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6F984" w14:textId="77777777" w:rsidR="005904FA" w:rsidRDefault="005904FA" w:rsidP="005904FA">
      <w:pPr>
        <w:pStyle w:val="ab"/>
        <w:ind w:right="-1" w:firstLine="0"/>
        <w:rPr>
          <w:b w:val="0"/>
          <w:szCs w:val="28"/>
          <w:lang w:eastAsia="uk-UA"/>
        </w:rPr>
      </w:pPr>
    </w:p>
    <w:p w14:paraId="317F27CD" w14:textId="1FA7F1C3" w:rsidR="0042632B" w:rsidRDefault="0042632B" w:rsidP="004263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Результати проведення внутрішнього аудиту в Головному управлінні статистики у </w:t>
      </w:r>
      <w:r w:rsidR="00F76506">
        <w:rPr>
          <w:b/>
          <w:sz w:val="28"/>
          <w:szCs w:val="28"/>
        </w:rPr>
        <w:t xml:space="preserve">Вінницькій </w:t>
      </w:r>
      <w:r>
        <w:rPr>
          <w:b/>
          <w:sz w:val="28"/>
          <w:szCs w:val="28"/>
        </w:rPr>
        <w:t>області</w:t>
      </w:r>
    </w:p>
    <w:p w14:paraId="08F2774C" w14:textId="58D74D97" w:rsidR="00ED33D0" w:rsidRDefault="00ED33D0" w:rsidP="0042632B">
      <w:pPr>
        <w:jc w:val="center"/>
        <w:rPr>
          <w:b/>
          <w:sz w:val="28"/>
          <w:szCs w:val="28"/>
        </w:rPr>
      </w:pPr>
    </w:p>
    <w:p w14:paraId="741FC030" w14:textId="77777777" w:rsidR="00ED33D0" w:rsidRPr="00ED33D0" w:rsidRDefault="00ED33D0" w:rsidP="00ED33D0">
      <w:pPr>
        <w:ind w:firstLine="567"/>
        <w:jc w:val="both"/>
        <w:rPr>
          <w:sz w:val="28"/>
          <w:szCs w:val="28"/>
        </w:rPr>
      </w:pPr>
      <w:r w:rsidRPr="00ED33D0">
        <w:rPr>
          <w:sz w:val="28"/>
          <w:szCs w:val="28"/>
        </w:rPr>
        <w:t>Оцінкою стану організації внутрішнього контролю за елементом управління ризиками, проведеною в ГУС у Вінницькій області за період із 01.01.2020 по 01.07.2024, засвідчено запровадження та здійснення роботи щодо організації діяльності з управління ризиками.</w:t>
      </w:r>
    </w:p>
    <w:p w14:paraId="011CF10B" w14:textId="77777777" w:rsidR="00ED33D0" w:rsidRPr="00ED33D0" w:rsidRDefault="00ED33D0" w:rsidP="00ED33D0">
      <w:pPr>
        <w:ind w:firstLine="567"/>
        <w:jc w:val="both"/>
        <w:rPr>
          <w:sz w:val="28"/>
          <w:szCs w:val="28"/>
        </w:rPr>
      </w:pPr>
      <w:r w:rsidRPr="00ED33D0">
        <w:rPr>
          <w:sz w:val="28"/>
          <w:szCs w:val="28"/>
        </w:rPr>
        <w:t xml:space="preserve">Із 2020 року Головне управління здійснює заходи з ідентифікації та оцінки ризиків, визначає та конкретизує їх види й категорії, а також заходи з усунення ризику або зменшення його впливу на діяльність, переглядає ідентифіковані та оцінені ризики для виявлення нових і таких, що зазнали змін, та проводить документування всіх перелічених заходів відповідно до Політики керування ризиками органів державної статистики (далі – Політика). Водночас   визначаються та затверджуються керівником цілі діяльності ГУС у Вінницькій області, проводиться моніторинг і контроль виконання вищезазначених заходів. </w:t>
      </w:r>
    </w:p>
    <w:p w14:paraId="4E57F35C" w14:textId="77777777" w:rsidR="00ED33D0" w:rsidRPr="00ED33D0" w:rsidRDefault="00ED33D0" w:rsidP="00ED33D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ED33D0">
        <w:rPr>
          <w:sz w:val="28"/>
          <w:szCs w:val="28"/>
        </w:rPr>
        <w:t>Визначено відповідальний підрозділ за організацію процесу та функціонування системи управління ризиками, а також надання методологічної допомоги керівникам структурних підрозділів щодо ідентифікації та оцінки ризиків за процесами статистичної діяльності. Крім того, визначено відповідальну особу за координацію роботи з ідентифікації та оцінки ризиків за процесами статистичної діяльності Головного управління.</w:t>
      </w:r>
    </w:p>
    <w:p w14:paraId="1F1FEB63" w14:textId="77777777" w:rsidR="00ED33D0" w:rsidRPr="00ED33D0" w:rsidRDefault="00ED33D0" w:rsidP="00ED33D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ED33D0">
        <w:rPr>
          <w:sz w:val="28"/>
          <w:szCs w:val="28"/>
        </w:rPr>
        <w:t>Утворено робочу групу щодо роботи з ризиками, затверджено її персональний склад. Засідання робочої групи проводяться не менше двох разів на рік.</w:t>
      </w:r>
    </w:p>
    <w:p w14:paraId="2696078A" w14:textId="77777777" w:rsidR="00ED33D0" w:rsidRPr="00ED33D0" w:rsidRDefault="00ED33D0" w:rsidP="00ED33D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ED33D0">
        <w:rPr>
          <w:sz w:val="28"/>
          <w:szCs w:val="28"/>
        </w:rPr>
        <w:t>Складено й затверджено начальником Головного управління План заходів з усунення ризиків та зменшення їх впливу на діяльність ГУС у Вінницькій області на 2020, 2021, 2022, 2023 та 2024 роки.</w:t>
      </w:r>
    </w:p>
    <w:p w14:paraId="64ABF30D" w14:textId="0DA17774" w:rsidR="00ED33D0" w:rsidRPr="00ED33D0" w:rsidRDefault="00ED33D0" w:rsidP="00ED33D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ED33D0">
        <w:rPr>
          <w:sz w:val="28"/>
          <w:szCs w:val="28"/>
        </w:rPr>
        <w:t xml:space="preserve">Організація внутрішнього контролю за елементом управління ризиками здійснюється згідно з планами роботи з управління ризиками Головного управління на відповідний рік. </w:t>
      </w:r>
      <w:r w:rsidR="00464E41" w:rsidRPr="009965D7">
        <w:rPr>
          <w:sz w:val="28"/>
          <w:szCs w:val="28"/>
        </w:rPr>
        <w:t>Вказані</w:t>
      </w:r>
      <w:r w:rsidRPr="00ED33D0">
        <w:rPr>
          <w:sz w:val="28"/>
          <w:szCs w:val="28"/>
        </w:rPr>
        <w:t xml:space="preserve"> плани роботи щорічно затверджувалися начальником Головного управління.</w:t>
      </w:r>
    </w:p>
    <w:p w14:paraId="33982339" w14:textId="77777777" w:rsidR="00ED33D0" w:rsidRPr="00ED33D0" w:rsidRDefault="00ED33D0" w:rsidP="00ED33D0">
      <w:pPr>
        <w:ind w:firstLine="709"/>
        <w:jc w:val="both"/>
        <w:rPr>
          <w:color w:val="000000"/>
          <w:sz w:val="28"/>
          <w:szCs w:val="28"/>
        </w:rPr>
      </w:pPr>
      <w:r w:rsidRPr="00ED33D0">
        <w:rPr>
          <w:sz w:val="28"/>
          <w:szCs w:val="28"/>
        </w:rPr>
        <w:t>Розроблено та затверджено керівником установи внутрішні документи, спрямовані на забезпечення організації та функціонування цього елементу внутрішнього контролю. Проте Порядок організації та функціонування системи управління ризиками Головного управління статистики у Вінницькій області</w:t>
      </w:r>
      <w:r w:rsidRPr="00ED33D0">
        <w:rPr>
          <w:i/>
          <w:color w:val="00B050"/>
          <w:sz w:val="28"/>
          <w:szCs w:val="28"/>
        </w:rPr>
        <w:t xml:space="preserve"> </w:t>
      </w:r>
      <w:r w:rsidRPr="00ED33D0">
        <w:rPr>
          <w:sz w:val="28"/>
          <w:szCs w:val="28"/>
        </w:rPr>
        <w:t xml:space="preserve"> потребує доопрацювання, оскільки недостатньо формалізує основні складові процесу управління ризиками </w:t>
      </w:r>
      <w:r w:rsidRPr="00ED33D0">
        <w:rPr>
          <w:color w:val="000000"/>
          <w:sz w:val="28"/>
          <w:szCs w:val="28"/>
        </w:rPr>
        <w:t>та вимагає внесення змін до визначення окремих термінів.</w:t>
      </w:r>
    </w:p>
    <w:p w14:paraId="0E99AC17" w14:textId="77777777" w:rsidR="00ED33D0" w:rsidRPr="00ED33D0" w:rsidRDefault="00ED33D0" w:rsidP="00ED33D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ED33D0">
        <w:rPr>
          <w:sz w:val="28"/>
          <w:szCs w:val="28"/>
        </w:rPr>
        <w:t>Складено перелік функцій і відповідних процедур здійснення процесу управління ризиками у формі блок-схеми.</w:t>
      </w:r>
    </w:p>
    <w:p w14:paraId="386B97F1" w14:textId="77777777" w:rsidR="00ED33D0" w:rsidRPr="00ED33D0" w:rsidRDefault="00ED33D0" w:rsidP="00ED33D0">
      <w:pPr>
        <w:ind w:firstLine="567"/>
        <w:jc w:val="both"/>
        <w:rPr>
          <w:color w:val="000000"/>
          <w:sz w:val="28"/>
          <w:szCs w:val="28"/>
        </w:rPr>
      </w:pPr>
      <w:r w:rsidRPr="00ED33D0">
        <w:rPr>
          <w:color w:val="000000"/>
          <w:sz w:val="28"/>
          <w:szCs w:val="28"/>
        </w:rPr>
        <w:t xml:space="preserve">Політикою визначено способи реагування на ідентифіковані та оцінені ризики (зменшення, прийняття, розділення, уникнення). Проте їх документування Політикою не було передбачено. Натомість передбачено документування заходів з усунення ризику або зменшення його впливу на ризик. </w:t>
      </w:r>
      <w:r w:rsidRPr="00ED33D0">
        <w:rPr>
          <w:color w:val="000000"/>
          <w:sz w:val="28"/>
          <w:szCs w:val="28"/>
        </w:rPr>
        <w:lastRenderedPageBreak/>
        <w:t>Після внесення відповідних змін до Політики наказом Держстату від 03.05.2022 № 73 Головне управління визначає та документує способи реагування на ідентифіковані та оцінені ризики.</w:t>
      </w:r>
    </w:p>
    <w:p w14:paraId="236D448C" w14:textId="18D9D87C" w:rsidR="00ED33D0" w:rsidRPr="00ED33D0" w:rsidRDefault="00ED33D0" w:rsidP="00464E41">
      <w:pPr>
        <w:ind w:firstLine="567"/>
        <w:jc w:val="both"/>
        <w:rPr>
          <w:sz w:val="28"/>
          <w:szCs w:val="28"/>
        </w:rPr>
      </w:pPr>
      <w:r w:rsidRPr="00ED33D0">
        <w:rPr>
          <w:sz w:val="28"/>
          <w:szCs w:val="28"/>
        </w:rPr>
        <w:t xml:space="preserve">У Головному управлінні з 2020 року перед здійсненням ідентифікації та оцінки ризиків визначалися та затверджувалися операційні цілі діяльності ГУС у Вінницькій області на </w:t>
      </w:r>
      <w:r w:rsidRPr="009965D7">
        <w:rPr>
          <w:sz w:val="28"/>
          <w:szCs w:val="28"/>
        </w:rPr>
        <w:t>відповідний рік.</w:t>
      </w:r>
      <w:r w:rsidR="00464E41" w:rsidRPr="009965D7">
        <w:rPr>
          <w:sz w:val="28"/>
          <w:szCs w:val="28"/>
        </w:rPr>
        <w:t xml:space="preserve"> </w:t>
      </w:r>
      <w:r w:rsidRPr="009965D7">
        <w:rPr>
          <w:sz w:val="28"/>
          <w:szCs w:val="28"/>
        </w:rPr>
        <w:t>Виняток</w:t>
      </w:r>
      <w:r w:rsidRPr="00ED33D0">
        <w:rPr>
          <w:sz w:val="28"/>
          <w:szCs w:val="28"/>
        </w:rPr>
        <w:t xml:space="preserve"> становить </w:t>
      </w:r>
      <w:proofErr w:type="spellStart"/>
      <w:r w:rsidRPr="00ED33D0">
        <w:rPr>
          <w:sz w:val="28"/>
          <w:szCs w:val="28"/>
        </w:rPr>
        <w:t>невизначення</w:t>
      </w:r>
      <w:proofErr w:type="spellEnd"/>
      <w:r w:rsidRPr="00ED33D0">
        <w:rPr>
          <w:sz w:val="28"/>
          <w:szCs w:val="28"/>
        </w:rPr>
        <w:t xml:space="preserve"> протягом 2020</w:t>
      </w:r>
      <w:bookmarkStart w:id="0" w:name="_Hlk186189147"/>
      <w:r w:rsidRPr="00ED33D0">
        <w:rPr>
          <w:sz w:val="28"/>
          <w:szCs w:val="28"/>
        </w:rPr>
        <w:t>–</w:t>
      </w:r>
      <w:bookmarkEnd w:id="0"/>
      <w:r w:rsidRPr="00ED33D0">
        <w:rPr>
          <w:sz w:val="28"/>
          <w:szCs w:val="28"/>
        </w:rPr>
        <w:t xml:space="preserve">2023 років операційної (стратегічної) цілі щодо отримання та збільшення питомої ваги респондентів, які подають статистичну звітність в електронному вигляді. При цьому з урахуванням Плану заходів Програми розвитку </w:t>
      </w:r>
      <w:r w:rsidR="002B4830" w:rsidRPr="007120CF">
        <w:rPr>
          <w:sz w:val="28"/>
          <w:szCs w:val="28"/>
        </w:rPr>
        <w:t xml:space="preserve">державної статистики до </w:t>
      </w:r>
      <w:r w:rsidR="002B4830" w:rsidRPr="008475C9">
        <w:rPr>
          <w:sz w:val="28"/>
          <w:szCs w:val="28"/>
        </w:rPr>
        <w:t>2023</w:t>
      </w:r>
      <w:r w:rsidR="002B4830" w:rsidRPr="007120CF">
        <w:rPr>
          <w:sz w:val="28"/>
          <w:szCs w:val="28"/>
        </w:rPr>
        <w:t xml:space="preserve"> року,</w:t>
      </w:r>
      <w:r w:rsidR="002B4830" w:rsidRPr="007120CF">
        <w:t xml:space="preserve"> </w:t>
      </w:r>
      <w:r w:rsidR="002B4830" w:rsidRPr="007120CF">
        <w:rPr>
          <w:sz w:val="28"/>
          <w:szCs w:val="28"/>
        </w:rPr>
        <w:t>затверджен</w:t>
      </w:r>
      <w:r w:rsidR="002B4830">
        <w:rPr>
          <w:sz w:val="28"/>
          <w:szCs w:val="28"/>
        </w:rPr>
        <w:t>ої</w:t>
      </w:r>
      <w:r w:rsidR="002B4830" w:rsidRPr="007120CF">
        <w:rPr>
          <w:sz w:val="28"/>
          <w:szCs w:val="28"/>
        </w:rPr>
        <w:t xml:space="preserve"> постановою Кабінету Міністрів України від</w:t>
      </w:r>
      <w:r w:rsidR="002B4830">
        <w:rPr>
          <w:sz w:val="28"/>
          <w:szCs w:val="28"/>
        </w:rPr>
        <w:t xml:space="preserve"> </w:t>
      </w:r>
      <w:r w:rsidR="002B4830" w:rsidRPr="007120CF">
        <w:rPr>
          <w:sz w:val="28"/>
          <w:szCs w:val="28"/>
        </w:rPr>
        <w:t>27.02.2019 № 222</w:t>
      </w:r>
      <w:r w:rsidR="002B4830" w:rsidRPr="00464E41">
        <w:rPr>
          <w:sz w:val="28"/>
          <w:szCs w:val="28"/>
        </w:rPr>
        <w:t xml:space="preserve"> </w:t>
      </w:r>
      <w:r w:rsidR="002B4830">
        <w:rPr>
          <w:sz w:val="28"/>
          <w:szCs w:val="28"/>
        </w:rPr>
        <w:t>(далі – Програми розвитку)</w:t>
      </w:r>
      <w:r w:rsidR="00464E41" w:rsidRPr="009965D7">
        <w:rPr>
          <w:sz w:val="28"/>
          <w:szCs w:val="28"/>
        </w:rPr>
        <w:t>,</w:t>
      </w:r>
      <w:r w:rsidR="002B4830">
        <w:rPr>
          <w:sz w:val="28"/>
          <w:szCs w:val="28"/>
        </w:rPr>
        <w:t xml:space="preserve"> </w:t>
      </w:r>
      <w:r w:rsidRPr="00ED33D0">
        <w:rPr>
          <w:sz w:val="28"/>
          <w:szCs w:val="28"/>
        </w:rPr>
        <w:t xml:space="preserve">наведена ціль мала бути конкретною, вимірюваною, досяжною, реалістичною, своєчасною. А саме визначеною відповідно до основних критеріїв вимог до цілей, тобто у SMART спосіб. </w:t>
      </w:r>
    </w:p>
    <w:p w14:paraId="31EB71FF" w14:textId="3CF1E378" w:rsidR="00ED33D0" w:rsidRPr="00ED33D0" w:rsidRDefault="00ED33D0" w:rsidP="00ED33D0">
      <w:pPr>
        <w:tabs>
          <w:tab w:val="left" w:pos="567"/>
        </w:tabs>
        <w:jc w:val="both"/>
        <w:rPr>
          <w:b/>
          <w:sz w:val="28"/>
          <w:szCs w:val="28"/>
        </w:rPr>
      </w:pPr>
      <w:r w:rsidRPr="00ED33D0">
        <w:rPr>
          <w:sz w:val="28"/>
          <w:szCs w:val="28"/>
        </w:rPr>
        <w:tab/>
        <w:t>Доцільність визначення зазначеної цілі полягала також у тому, що протягом 2020–2024 років у Головному управлінні мав місце ризик щодо недостатнього охоплення звітністю одиниць ДСС за відповідними формами.</w:t>
      </w:r>
      <w:r w:rsidRPr="00ED33D0">
        <w:rPr>
          <w:b/>
          <w:sz w:val="28"/>
          <w:szCs w:val="28"/>
        </w:rPr>
        <w:t xml:space="preserve"> </w:t>
      </w:r>
      <w:r w:rsidRPr="00ED33D0">
        <w:rPr>
          <w:sz w:val="28"/>
          <w:szCs w:val="28"/>
        </w:rPr>
        <w:t>Розроблені заходи щодо зменшення цього ризику передбачали максимальне залучення респондентів до звітування в електронному вигляді, у тому числі через "Кабінет респондента", надання консультативної підтримки респондентам при поданні звітності в електронному вигляді, направлення респондентам оглядових листів та листів-нагадувань, де висвітлювалось питання подання звітності в електронному вигляді. Це надало можливість Головному управлінню виконати показники, що передбачені</w:t>
      </w:r>
      <w:r w:rsidRPr="00ED33D0">
        <w:rPr>
          <w:b/>
          <w:sz w:val="28"/>
          <w:szCs w:val="28"/>
        </w:rPr>
        <w:t xml:space="preserve"> </w:t>
      </w:r>
      <w:r w:rsidRPr="00ED33D0">
        <w:rPr>
          <w:sz w:val="28"/>
          <w:szCs w:val="28"/>
        </w:rPr>
        <w:t>Планом заходів Програми розвитку.</w:t>
      </w:r>
    </w:p>
    <w:p w14:paraId="308113E3" w14:textId="77777777" w:rsidR="00ED33D0" w:rsidRPr="00ED33D0" w:rsidRDefault="00ED33D0" w:rsidP="00ED33D0">
      <w:pPr>
        <w:tabs>
          <w:tab w:val="left" w:pos="567"/>
        </w:tabs>
        <w:jc w:val="both"/>
        <w:rPr>
          <w:sz w:val="28"/>
          <w:szCs w:val="28"/>
        </w:rPr>
      </w:pPr>
      <w:r w:rsidRPr="00ED33D0">
        <w:rPr>
          <w:sz w:val="28"/>
          <w:szCs w:val="28"/>
        </w:rPr>
        <w:tab/>
        <w:t>При наявності наведеного недоліку щодо формулювання цієї операційної цілі позитивним є те, що за відсутності до 2022 року в Політиці вимоги щодо визначення та документування цілей, Головне управління визначало та затверджувало їх із 2020 року.</w:t>
      </w:r>
      <w:r w:rsidRPr="00ED33D0">
        <w:t xml:space="preserve"> </w:t>
      </w:r>
      <w:r w:rsidRPr="00ED33D0">
        <w:rPr>
          <w:sz w:val="28"/>
          <w:szCs w:val="28"/>
        </w:rPr>
        <w:t>А операційні цілі на 2023–2024 роки визначались у SMART спосіб.</w:t>
      </w:r>
    </w:p>
    <w:p w14:paraId="62E4B38B" w14:textId="4D90533A" w:rsidR="00ED33D0" w:rsidRPr="00ED33D0" w:rsidRDefault="00ED33D0" w:rsidP="00ED33D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ED33D0">
        <w:rPr>
          <w:sz w:val="28"/>
          <w:szCs w:val="28"/>
        </w:rPr>
        <w:t xml:space="preserve">Ідентифікація ризиків здійснювалась у чіткому причинно-наслідковому зв’язку (причин, наслідків і можливого впливу на цілі установи). Оцінка </w:t>
      </w:r>
      <w:r w:rsidR="00EE602F">
        <w:rPr>
          <w:sz w:val="28"/>
          <w:szCs w:val="28"/>
        </w:rPr>
        <w:t xml:space="preserve">    </w:t>
      </w:r>
      <w:r w:rsidRPr="00ED33D0">
        <w:rPr>
          <w:sz w:val="28"/>
          <w:szCs w:val="28"/>
        </w:rPr>
        <w:t>ризиків – за критеріями ймовірності виникнення ризиків і величиною наслідків ризику.</w:t>
      </w:r>
      <w:r w:rsidRPr="00ED33D0">
        <w:rPr>
          <w:color w:val="00B050"/>
          <w:sz w:val="28"/>
          <w:szCs w:val="28"/>
        </w:rPr>
        <w:t xml:space="preserve"> </w:t>
      </w:r>
      <w:r w:rsidRPr="00ED33D0">
        <w:rPr>
          <w:sz w:val="28"/>
          <w:szCs w:val="28"/>
        </w:rPr>
        <w:t>Щороку складався й затверджувався реєстр ідентифікованих та оцінених ризиків у діяльності ГУС у Вінницькій області.</w:t>
      </w:r>
    </w:p>
    <w:p w14:paraId="7AC8D1A8" w14:textId="77777777" w:rsidR="00ED33D0" w:rsidRPr="00ED33D0" w:rsidRDefault="00ED33D0" w:rsidP="00ED33D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ED33D0">
        <w:rPr>
          <w:sz w:val="28"/>
          <w:szCs w:val="28"/>
        </w:rPr>
        <w:t>При визначенні та перегляді ризиків Головне управління враховувало зміни в економічному та нормативно-правовому середовищі, внутрішніх умовах функціонування Головного управління, а також відповідно до нових або переглянутих завдань діяльності.</w:t>
      </w:r>
    </w:p>
    <w:p w14:paraId="05200508" w14:textId="77777777" w:rsidR="00ED33D0" w:rsidRPr="00ED33D0" w:rsidRDefault="00ED33D0" w:rsidP="00ED33D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ED33D0">
        <w:rPr>
          <w:sz w:val="28"/>
          <w:szCs w:val="28"/>
        </w:rPr>
        <w:t xml:space="preserve">Проте ризики, пов’язані зі змінами в зовнішньому середовищі Головного управління на кшталт виникнення надзвичайних ситуацій внаслідок військової агресії </w:t>
      </w:r>
      <w:proofErr w:type="spellStart"/>
      <w:r w:rsidRPr="00ED33D0">
        <w:rPr>
          <w:sz w:val="28"/>
          <w:szCs w:val="28"/>
        </w:rPr>
        <w:t>росії</w:t>
      </w:r>
      <w:proofErr w:type="spellEnd"/>
      <w:r w:rsidRPr="00ED33D0">
        <w:rPr>
          <w:sz w:val="28"/>
          <w:szCs w:val="28"/>
        </w:rPr>
        <w:t xml:space="preserve"> проти України у період дії воєнного стану або стану війни, упродовж 2022–2023 років не визначались. </w:t>
      </w:r>
    </w:p>
    <w:p w14:paraId="4E63F563" w14:textId="3A154464" w:rsidR="00ED33D0" w:rsidRPr="00ED33D0" w:rsidRDefault="00ED33D0" w:rsidP="00ED33D0">
      <w:pPr>
        <w:ind w:firstLine="567"/>
        <w:jc w:val="both"/>
        <w:rPr>
          <w:sz w:val="28"/>
          <w:szCs w:val="28"/>
        </w:rPr>
      </w:pPr>
      <w:r w:rsidRPr="00ED33D0">
        <w:rPr>
          <w:sz w:val="28"/>
          <w:szCs w:val="28"/>
        </w:rPr>
        <w:t xml:space="preserve">Для проведення аналізу змін в ідентифікованих та оцінених ризиках у ГУС у Вінницькій області розроблена й наповнюється таблиця, що містить </w:t>
      </w:r>
      <w:r w:rsidR="00464E41" w:rsidRPr="009965D7">
        <w:rPr>
          <w:sz w:val="28"/>
          <w:szCs w:val="28"/>
        </w:rPr>
        <w:t>у</w:t>
      </w:r>
      <w:r w:rsidRPr="009965D7">
        <w:rPr>
          <w:sz w:val="28"/>
          <w:szCs w:val="28"/>
        </w:rPr>
        <w:t>сі</w:t>
      </w:r>
      <w:r w:rsidRPr="00ED33D0">
        <w:rPr>
          <w:sz w:val="28"/>
          <w:szCs w:val="28"/>
        </w:rPr>
        <w:t xml:space="preserve"> </w:t>
      </w:r>
      <w:r w:rsidRPr="00ED33D0">
        <w:rPr>
          <w:sz w:val="28"/>
          <w:szCs w:val="28"/>
        </w:rPr>
        <w:lastRenderedPageBreak/>
        <w:t xml:space="preserve">ідентифіковані ризики та їх оцінку в динаміці за роками (за 2020–2024 роки) і </w:t>
      </w:r>
      <w:bookmarkStart w:id="1" w:name="_GoBack"/>
      <w:bookmarkEnd w:id="1"/>
      <w:r w:rsidRPr="00ED33D0">
        <w:rPr>
          <w:sz w:val="28"/>
          <w:szCs w:val="28"/>
        </w:rPr>
        <w:t>процесами статистичного виробництва.</w:t>
      </w:r>
    </w:p>
    <w:p w14:paraId="6BC9C841" w14:textId="77777777" w:rsidR="00ED33D0" w:rsidRPr="00ED33D0" w:rsidRDefault="00ED33D0" w:rsidP="00ED33D0">
      <w:pPr>
        <w:ind w:firstLine="567"/>
        <w:jc w:val="both"/>
        <w:rPr>
          <w:sz w:val="28"/>
          <w:szCs w:val="28"/>
        </w:rPr>
      </w:pPr>
      <w:r w:rsidRPr="00ED33D0">
        <w:rPr>
          <w:sz w:val="28"/>
          <w:szCs w:val="28"/>
        </w:rPr>
        <w:t>Ідентифікація ризиків здійснюється із застосуванням методів визначення ризиків на рівні конкретних операцій/ділянки роботи</w:t>
      </w:r>
      <w:r w:rsidRPr="00ED33D0">
        <w:t xml:space="preserve"> </w:t>
      </w:r>
      <w:r w:rsidRPr="00ED33D0">
        <w:rPr>
          <w:sz w:val="28"/>
          <w:szCs w:val="28"/>
        </w:rPr>
        <w:t>(метод "знизу догори") та на рівні установи (метод "згори донизу").</w:t>
      </w:r>
    </w:p>
    <w:p w14:paraId="37145808" w14:textId="77777777" w:rsidR="00ED33D0" w:rsidRPr="00ED33D0" w:rsidRDefault="00ED33D0" w:rsidP="00ED33D0">
      <w:pPr>
        <w:tabs>
          <w:tab w:val="left" w:pos="567"/>
        </w:tabs>
        <w:jc w:val="both"/>
        <w:rPr>
          <w:sz w:val="28"/>
          <w:szCs w:val="28"/>
        </w:rPr>
      </w:pPr>
      <w:r w:rsidRPr="00ED33D0">
        <w:rPr>
          <w:sz w:val="28"/>
          <w:szCs w:val="28"/>
        </w:rPr>
        <w:tab/>
        <w:t>Поєднання в Головному управлінні двох вищевказаних методів здійснення ідентифікації ризиків сприяло повноті визначення ризиків із точки зору забезпечення в повному обсязі одночасного покриття організації в цілому та розподілу ризиків за різними процесами.</w:t>
      </w:r>
    </w:p>
    <w:p w14:paraId="2281EC78" w14:textId="3B831590" w:rsidR="00ED33D0" w:rsidRPr="00ED33D0" w:rsidRDefault="00ED33D0" w:rsidP="00ED33D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ED33D0">
        <w:rPr>
          <w:sz w:val="28"/>
          <w:szCs w:val="28"/>
        </w:rPr>
        <w:t xml:space="preserve">Забезпечено комплексний підхід до здійснення контролю та моніторингу за станом упровадження заходів з усунення ризиків або зменшення їх впливу на діяльність та виконання Плану заходів. І, як наслідок, плани заходів на 2020, 2021, 2022, 2023 роки та І півріччя 2024 року, а також заходи, що не увійшли до </w:t>
      </w:r>
      <w:r w:rsidR="00464E41" w:rsidRPr="009965D7">
        <w:rPr>
          <w:sz w:val="28"/>
          <w:szCs w:val="28"/>
        </w:rPr>
        <w:t>наведених</w:t>
      </w:r>
      <w:r w:rsidRPr="00ED33D0">
        <w:rPr>
          <w:sz w:val="28"/>
          <w:szCs w:val="28"/>
        </w:rPr>
        <w:t xml:space="preserve"> планів, виконані.</w:t>
      </w:r>
    </w:p>
    <w:p w14:paraId="21C22922" w14:textId="775890F0" w:rsidR="00714B93" w:rsidRPr="00607225" w:rsidRDefault="00714B93" w:rsidP="00607225">
      <w:pPr>
        <w:tabs>
          <w:tab w:val="left" w:pos="567"/>
        </w:tabs>
        <w:jc w:val="both"/>
        <w:rPr>
          <w:szCs w:val="28"/>
        </w:rPr>
      </w:pPr>
    </w:p>
    <w:sectPr w:rsidR="00714B93" w:rsidRPr="00607225" w:rsidSect="0096671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887985"/>
    <w:multiLevelType w:val="hybridMultilevel"/>
    <w:tmpl w:val="F26CBA76"/>
    <w:lvl w:ilvl="0" w:tplc="8AAA30C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DAE6DE2"/>
    <w:multiLevelType w:val="hybridMultilevel"/>
    <w:tmpl w:val="7C6A8C28"/>
    <w:lvl w:ilvl="0" w:tplc="964C6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66A"/>
    <w:rsid w:val="00006CBE"/>
    <w:rsid w:val="00031CA6"/>
    <w:rsid w:val="0004244C"/>
    <w:rsid w:val="00066ABF"/>
    <w:rsid w:val="00077CA1"/>
    <w:rsid w:val="0008165D"/>
    <w:rsid w:val="000A392A"/>
    <w:rsid w:val="000A7A10"/>
    <w:rsid w:val="000B7D55"/>
    <w:rsid w:val="000C3B46"/>
    <w:rsid w:val="000E10D6"/>
    <w:rsid w:val="000E6545"/>
    <w:rsid w:val="000E68A5"/>
    <w:rsid w:val="000F43E9"/>
    <w:rsid w:val="00102C68"/>
    <w:rsid w:val="00117BCF"/>
    <w:rsid w:val="00121CF4"/>
    <w:rsid w:val="00123E37"/>
    <w:rsid w:val="001733E8"/>
    <w:rsid w:val="0018280D"/>
    <w:rsid w:val="00193384"/>
    <w:rsid w:val="00197A43"/>
    <w:rsid w:val="001A1C38"/>
    <w:rsid w:val="001A3439"/>
    <w:rsid w:val="001C6036"/>
    <w:rsid w:val="001E2BF4"/>
    <w:rsid w:val="001E783E"/>
    <w:rsid w:val="00200E6A"/>
    <w:rsid w:val="00202D41"/>
    <w:rsid w:val="002236B7"/>
    <w:rsid w:val="00232AE5"/>
    <w:rsid w:val="0025478B"/>
    <w:rsid w:val="00257ACA"/>
    <w:rsid w:val="002A5C28"/>
    <w:rsid w:val="002B4830"/>
    <w:rsid w:val="002C3137"/>
    <w:rsid w:val="002D06EE"/>
    <w:rsid w:val="003253B3"/>
    <w:rsid w:val="00355003"/>
    <w:rsid w:val="00362CF7"/>
    <w:rsid w:val="003808E9"/>
    <w:rsid w:val="003908D8"/>
    <w:rsid w:val="00393D04"/>
    <w:rsid w:val="003B263D"/>
    <w:rsid w:val="003B5818"/>
    <w:rsid w:val="003B63A4"/>
    <w:rsid w:val="003B6F82"/>
    <w:rsid w:val="003D3966"/>
    <w:rsid w:val="003E0D5F"/>
    <w:rsid w:val="003E5FC8"/>
    <w:rsid w:val="0040025B"/>
    <w:rsid w:val="0040382D"/>
    <w:rsid w:val="00422A63"/>
    <w:rsid w:val="0042632B"/>
    <w:rsid w:val="00427397"/>
    <w:rsid w:val="00456F4B"/>
    <w:rsid w:val="00464E41"/>
    <w:rsid w:val="00466A28"/>
    <w:rsid w:val="00476971"/>
    <w:rsid w:val="00481058"/>
    <w:rsid w:val="004A0A42"/>
    <w:rsid w:val="004A54E1"/>
    <w:rsid w:val="004B7C0A"/>
    <w:rsid w:val="004B7C54"/>
    <w:rsid w:val="004E2882"/>
    <w:rsid w:val="00503872"/>
    <w:rsid w:val="00572964"/>
    <w:rsid w:val="0058257B"/>
    <w:rsid w:val="00583166"/>
    <w:rsid w:val="00585FA2"/>
    <w:rsid w:val="00587C01"/>
    <w:rsid w:val="005904FA"/>
    <w:rsid w:val="005A01E5"/>
    <w:rsid w:val="005A2972"/>
    <w:rsid w:val="005B4D68"/>
    <w:rsid w:val="005D17A7"/>
    <w:rsid w:val="005D5ED3"/>
    <w:rsid w:val="005F439F"/>
    <w:rsid w:val="00603E69"/>
    <w:rsid w:val="00607225"/>
    <w:rsid w:val="00636027"/>
    <w:rsid w:val="006426F1"/>
    <w:rsid w:val="00656415"/>
    <w:rsid w:val="0066544B"/>
    <w:rsid w:val="00690788"/>
    <w:rsid w:val="006A1B82"/>
    <w:rsid w:val="006B0545"/>
    <w:rsid w:val="006C4904"/>
    <w:rsid w:val="00700A11"/>
    <w:rsid w:val="00711D0C"/>
    <w:rsid w:val="00714B93"/>
    <w:rsid w:val="007410F4"/>
    <w:rsid w:val="00763C42"/>
    <w:rsid w:val="00767495"/>
    <w:rsid w:val="007735EB"/>
    <w:rsid w:val="00782C30"/>
    <w:rsid w:val="00791424"/>
    <w:rsid w:val="007946F5"/>
    <w:rsid w:val="007B1482"/>
    <w:rsid w:val="007E1A9E"/>
    <w:rsid w:val="007E26B9"/>
    <w:rsid w:val="0080007D"/>
    <w:rsid w:val="0082301D"/>
    <w:rsid w:val="00832878"/>
    <w:rsid w:val="0083688D"/>
    <w:rsid w:val="008374F3"/>
    <w:rsid w:val="00851929"/>
    <w:rsid w:val="00873F0C"/>
    <w:rsid w:val="00874780"/>
    <w:rsid w:val="008B46E6"/>
    <w:rsid w:val="008C3A82"/>
    <w:rsid w:val="008C674D"/>
    <w:rsid w:val="008E0B8B"/>
    <w:rsid w:val="008E1B2A"/>
    <w:rsid w:val="008E3FCB"/>
    <w:rsid w:val="008E5A47"/>
    <w:rsid w:val="008F723B"/>
    <w:rsid w:val="00907A13"/>
    <w:rsid w:val="00911A0A"/>
    <w:rsid w:val="009346A7"/>
    <w:rsid w:val="00951281"/>
    <w:rsid w:val="00963871"/>
    <w:rsid w:val="00966711"/>
    <w:rsid w:val="00977018"/>
    <w:rsid w:val="009870B7"/>
    <w:rsid w:val="009915AF"/>
    <w:rsid w:val="009965D7"/>
    <w:rsid w:val="00997AD4"/>
    <w:rsid w:val="009B0E2A"/>
    <w:rsid w:val="00A03209"/>
    <w:rsid w:val="00A176F6"/>
    <w:rsid w:val="00A22DD8"/>
    <w:rsid w:val="00A33D2D"/>
    <w:rsid w:val="00A6123E"/>
    <w:rsid w:val="00A65F72"/>
    <w:rsid w:val="00A814BD"/>
    <w:rsid w:val="00A82BFB"/>
    <w:rsid w:val="00A92C67"/>
    <w:rsid w:val="00A96DD9"/>
    <w:rsid w:val="00AB533E"/>
    <w:rsid w:val="00AC4B84"/>
    <w:rsid w:val="00AD5774"/>
    <w:rsid w:val="00AD6C56"/>
    <w:rsid w:val="00AE036B"/>
    <w:rsid w:val="00AE7AD9"/>
    <w:rsid w:val="00AF17E7"/>
    <w:rsid w:val="00AF3F50"/>
    <w:rsid w:val="00B2196A"/>
    <w:rsid w:val="00B249E6"/>
    <w:rsid w:val="00B254B4"/>
    <w:rsid w:val="00B53F11"/>
    <w:rsid w:val="00B57331"/>
    <w:rsid w:val="00B750CF"/>
    <w:rsid w:val="00BA47FC"/>
    <w:rsid w:val="00BA5554"/>
    <w:rsid w:val="00BC24F9"/>
    <w:rsid w:val="00BD5769"/>
    <w:rsid w:val="00BE51FC"/>
    <w:rsid w:val="00BF564E"/>
    <w:rsid w:val="00C00097"/>
    <w:rsid w:val="00C8536C"/>
    <w:rsid w:val="00C915B3"/>
    <w:rsid w:val="00CB3DFA"/>
    <w:rsid w:val="00D07949"/>
    <w:rsid w:val="00D253FD"/>
    <w:rsid w:val="00D32A85"/>
    <w:rsid w:val="00D372F6"/>
    <w:rsid w:val="00D50409"/>
    <w:rsid w:val="00D54FB5"/>
    <w:rsid w:val="00D61147"/>
    <w:rsid w:val="00D66EA0"/>
    <w:rsid w:val="00D76130"/>
    <w:rsid w:val="00D90DFE"/>
    <w:rsid w:val="00D93027"/>
    <w:rsid w:val="00DA485F"/>
    <w:rsid w:val="00DC283E"/>
    <w:rsid w:val="00DC7B98"/>
    <w:rsid w:val="00DE0D6A"/>
    <w:rsid w:val="00E17529"/>
    <w:rsid w:val="00E26BCC"/>
    <w:rsid w:val="00E47FED"/>
    <w:rsid w:val="00E50CBD"/>
    <w:rsid w:val="00E60FCB"/>
    <w:rsid w:val="00E73F48"/>
    <w:rsid w:val="00E92135"/>
    <w:rsid w:val="00EA3161"/>
    <w:rsid w:val="00EB76AB"/>
    <w:rsid w:val="00ED33D0"/>
    <w:rsid w:val="00ED566A"/>
    <w:rsid w:val="00EE602F"/>
    <w:rsid w:val="00F223EC"/>
    <w:rsid w:val="00F26CCA"/>
    <w:rsid w:val="00F41042"/>
    <w:rsid w:val="00F574EC"/>
    <w:rsid w:val="00F65FB1"/>
    <w:rsid w:val="00F76506"/>
    <w:rsid w:val="00F7723D"/>
    <w:rsid w:val="00F86A4D"/>
    <w:rsid w:val="00FA2684"/>
    <w:rsid w:val="00FA6CCC"/>
    <w:rsid w:val="00FA6E65"/>
    <w:rsid w:val="00FB083F"/>
    <w:rsid w:val="00FB2329"/>
    <w:rsid w:val="00FB7917"/>
    <w:rsid w:val="00FC2C7B"/>
    <w:rsid w:val="00FE6DD7"/>
    <w:rsid w:val="00FE7014"/>
    <w:rsid w:val="00FF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8FF419"/>
  <w15:docId w15:val="{B3466C73-D81F-403F-A184-76CDC6CB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671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667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66711"/>
    <w:rPr>
      <w:rFonts w:ascii="Arial" w:hAnsi="Arial" w:cs="Arial"/>
      <w:b/>
      <w:bCs/>
      <w:kern w:val="32"/>
      <w:sz w:val="32"/>
      <w:szCs w:val="32"/>
      <w:lang w:eastAsia="uk-UA"/>
    </w:rPr>
  </w:style>
  <w:style w:type="character" w:styleId="a3">
    <w:name w:val="annotation reference"/>
    <w:uiPriority w:val="99"/>
    <w:semiHidden/>
    <w:rsid w:val="00CB3DFA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CB3DFA"/>
    <w:rPr>
      <w:sz w:val="20"/>
      <w:szCs w:val="20"/>
    </w:rPr>
  </w:style>
  <w:style w:type="character" w:customStyle="1" w:styleId="a5">
    <w:name w:val="Текст примітки Знак"/>
    <w:link w:val="a4"/>
    <w:uiPriority w:val="99"/>
    <w:semiHidden/>
    <w:locked/>
    <w:rsid w:val="00CB3DFA"/>
    <w:rPr>
      <w:rFonts w:ascii="Times New Roman" w:hAnsi="Times New Roman" w:cs="Times New Roman"/>
      <w:sz w:val="20"/>
      <w:szCs w:val="20"/>
      <w:lang w:eastAsia="uk-UA"/>
    </w:rPr>
  </w:style>
  <w:style w:type="paragraph" w:styleId="a6">
    <w:name w:val="annotation subject"/>
    <w:basedOn w:val="a4"/>
    <w:next w:val="a4"/>
    <w:link w:val="a7"/>
    <w:uiPriority w:val="99"/>
    <w:semiHidden/>
    <w:rsid w:val="00CB3DFA"/>
    <w:rPr>
      <w:b/>
      <w:bCs/>
    </w:rPr>
  </w:style>
  <w:style w:type="character" w:customStyle="1" w:styleId="a7">
    <w:name w:val="Тема примітки Знак"/>
    <w:link w:val="a6"/>
    <w:uiPriority w:val="99"/>
    <w:semiHidden/>
    <w:locked/>
    <w:rsid w:val="00CB3DFA"/>
    <w:rPr>
      <w:rFonts w:ascii="Times New Roman" w:hAnsi="Times New Roman" w:cs="Times New Roman"/>
      <w:b/>
      <w:bCs/>
      <w:sz w:val="20"/>
      <w:szCs w:val="20"/>
      <w:lang w:eastAsia="uk-UA"/>
    </w:rPr>
  </w:style>
  <w:style w:type="paragraph" w:styleId="a8">
    <w:name w:val="Balloon Text"/>
    <w:basedOn w:val="a"/>
    <w:link w:val="a9"/>
    <w:uiPriority w:val="99"/>
    <w:semiHidden/>
    <w:rsid w:val="00CB3DF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uiPriority w:val="99"/>
    <w:semiHidden/>
    <w:locked/>
    <w:rsid w:val="00CB3DFA"/>
    <w:rPr>
      <w:rFonts w:ascii="Segoe UI" w:hAnsi="Segoe UI" w:cs="Segoe UI"/>
      <w:sz w:val="18"/>
      <w:szCs w:val="18"/>
      <w:lang w:eastAsia="uk-UA"/>
    </w:rPr>
  </w:style>
  <w:style w:type="table" w:styleId="aa">
    <w:name w:val="Table Grid"/>
    <w:basedOn w:val="a1"/>
    <w:uiPriority w:val="99"/>
    <w:rsid w:val="00A3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unhideWhenUsed/>
    <w:rsid w:val="00200E6A"/>
    <w:pPr>
      <w:tabs>
        <w:tab w:val="left" w:pos="567"/>
        <w:tab w:val="left" w:pos="8222"/>
      </w:tabs>
      <w:ind w:right="-483" w:firstLine="709"/>
      <w:jc w:val="both"/>
    </w:pPr>
    <w:rPr>
      <w:b/>
      <w:sz w:val="28"/>
      <w:szCs w:val="20"/>
      <w:lang w:eastAsia="ru-RU"/>
    </w:rPr>
  </w:style>
  <w:style w:type="character" w:customStyle="1" w:styleId="ac">
    <w:name w:val="Основний текст з відступом Знак"/>
    <w:link w:val="ab"/>
    <w:uiPriority w:val="99"/>
    <w:rsid w:val="00200E6A"/>
    <w:rPr>
      <w:rFonts w:ascii="Times New Roman" w:eastAsia="Times New Roman" w:hAnsi="Times New Roman"/>
      <w:b/>
      <w:sz w:val="28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5A2972"/>
    <w:pPr>
      <w:spacing w:after="120"/>
    </w:pPr>
  </w:style>
  <w:style w:type="character" w:customStyle="1" w:styleId="ae">
    <w:name w:val="Основний текст Знак"/>
    <w:link w:val="ad"/>
    <w:uiPriority w:val="99"/>
    <w:semiHidden/>
    <w:rsid w:val="005A2972"/>
    <w:rPr>
      <w:rFonts w:ascii="Times New Roman" w:eastAsia="Times New Roman" w:hAnsi="Times New Roman"/>
      <w:sz w:val="24"/>
      <w:szCs w:val="24"/>
    </w:rPr>
  </w:style>
  <w:style w:type="paragraph" w:customStyle="1" w:styleId="af">
    <w:name w:val="a"/>
    <w:basedOn w:val="a"/>
    <w:uiPriority w:val="99"/>
    <w:rsid w:val="0083688D"/>
    <w:pPr>
      <w:spacing w:before="120"/>
      <w:ind w:firstLine="567"/>
    </w:pPr>
    <w:rPr>
      <w:rFonts w:ascii="Antiqua" w:hAnsi="Antiqua"/>
      <w:sz w:val="26"/>
      <w:szCs w:val="26"/>
      <w:lang w:val="ru-RU" w:eastAsia="ru-RU"/>
    </w:rPr>
  </w:style>
  <w:style w:type="paragraph" w:customStyle="1" w:styleId="2">
    <w:name w:val="Знак Знак2 Знак Знак Знак Знак"/>
    <w:basedOn w:val="a"/>
    <w:rsid w:val="00B750CF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 Знак Знак Знак Знак"/>
    <w:basedOn w:val="a"/>
    <w:rsid w:val="0080007D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2 Знак Знак Знак Знак"/>
    <w:basedOn w:val="a"/>
    <w:rsid w:val="002A5C2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78E11-11C4-486A-90F4-485742235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4218</Words>
  <Characters>2405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T.Gogoci</dc:creator>
  <cp:keywords/>
  <dc:description/>
  <cp:lastModifiedBy>Тамара ГОГОЦІ</cp:lastModifiedBy>
  <cp:revision>2</cp:revision>
  <cp:lastPrinted>2021-01-18T11:05:00Z</cp:lastPrinted>
  <dcterms:created xsi:type="dcterms:W3CDTF">2025-01-24T15:53:00Z</dcterms:created>
  <dcterms:modified xsi:type="dcterms:W3CDTF">2025-01-24T15:53:00Z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-2014297366</vt:i4>
  </property>
  <property fmtid="{D5CDD505-2E9C-101B-9397-08002B2CF9AE}" pid="3" name="_NewReviewCycle">
    <vt:lpwstr/>
  </property>
  <property fmtid="{D5CDD505-2E9C-101B-9397-08002B2CF9AE}" pid="4" name="_EmailSubject">
    <vt:lpwstr>Інформація на сайт</vt:lpwstr>
  </property>
  <property fmtid="{D5CDD505-2E9C-101B-9397-08002B2CF9AE}" pid="5" name="_AuthorEmail">
    <vt:lpwstr>t.gogoci@sssu.gov.ua</vt:lpwstr>
  </property>
  <property fmtid="{D5CDD505-2E9C-101B-9397-08002B2CF9AE}" pid="6" name="_AuthorEmailDisplayName">
    <vt:lpwstr>ГОГОЦІ Тамара Вікторівна</vt:lpwstr>
  </property>
  <property fmtid="{D5CDD505-2E9C-101B-9397-08002B2CF9AE}" pid="7" name="_PreviousAdHocReviewCycleID">
    <vt:i4>-679289741</vt:i4>
  </property>
</Properties>
</file>