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54" w:rsidRDefault="00FB7454" w:rsidP="00250DC7">
      <w:pPr>
        <w:pStyle w:val="a3"/>
        <w:spacing w:before="6"/>
        <w:ind w:left="993"/>
        <w:rPr>
          <w:sz w:val="20"/>
        </w:rPr>
      </w:pPr>
    </w:p>
    <w:p w:rsidR="00250DC7" w:rsidRPr="00B34573" w:rsidRDefault="00250DC7" w:rsidP="00250DC7">
      <w:pPr>
        <w:pStyle w:val="1"/>
        <w:ind w:left="993"/>
      </w:pPr>
      <w:r w:rsidRPr="00B34573">
        <w:t>Звіт</w:t>
      </w:r>
      <w:r w:rsidR="009F6B03">
        <w:rPr>
          <w:lang w:val="en-US"/>
        </w:rPr>
        <w:t xml:space="preserve"> </w:t>
      </w:r>
      <w:r w:rsidRPr="00B34573">
        <w:t>про</w:t>
      </w:r>
      <w:r w:rsidR="009F6B03">
        <w:rPr>
          <w:lang w:val="en-US"/>
        </w:rPr>
        <w:t xml:space="preserve"> </w:t>
      </w:r>
      <w:r w:rsidRPr="00B34573">
        <w:t>якість</w:t>
      </w:r>
      <w:r w:rsidR="009F6B03">
        <w:rPr>
          <w:lang w:val="en-US"/>
        </w:rPr>
        <w:t xml:space="preserve"> </w:t>
      </w:r>
      <w:r w:rsidRPr="00B34573">
        <w:t>адміністративних</w:t>
      </w:r>
      <w:r w:rsidR="009F6B03">
        <w:rPr>
          <w:lang w:val="en-US"/>
        </w:rPr>
        <w:t xml:space="preserve"> </w:t>
      </w:r>
      <w:r w:rsidRPr="00B34573">
        <w:t>даних</w:t>
      </w:r>
    </w:p>
    <w:p w:rsidR="00250DC7" w:rsidRPr="00B34573" w:rsidRDefault="003D2D40" w:rsidP="00D21BAE">
      <w:pPr>
        <w:pStyle w:val="a3"/>
        <w:spacing w:before="2"/>
        <w:ind w:left="993"/>
        <w:jc w:val="center"/>
        <w:rPr>
          <w:b/>
        </w:rPr>
      </w:pPr>
      <w:r w:rsidRPr="00B34573">
        <w:rPr>
          <w:b/>
        </w:rPr>
        <w:t>Міністерств</w:t>
      </w:r>
      <w:r w:rsidR="007508C7" w:rsidRPr="00B34573">
        <w:rPr>
          <w:b/>
        </w:rPr>
        <w:t>а</w:t>
      </w:r>
      <w:r w:rsidRPr="00B34573">
        <w:rPr>
          <w:b/>
        </w:rPr>
        <w:t xml:space="preserve"> закордонних справ</w:t>
      </w:r>
      <w:r w:rsidR="00250DC7" w:rsidRPr="00B34573">
        <w:rPr>
          <w:b/>
        </w:rPr>
        <w:t xml:space="preserve"> України</w:t>
      </w:r>
    </w:p>
    <w:p w:rsidR="00250DC7" w:rsidRPr="00B34573" w:rsidRDefault="00250DC7" w:rsidP="00250DC7">
      <w:pPr>
        <w:pStyle w:val="a3"/>
        <w:spacing w:before="8"/>
        <w:ind w:left="993"/>
        <w:jc w:val="center"/>
        <w:rPr>
          <w:b/>
        </w:rPr>
      </w:pPr>
      <w:r w:rsidRPr="00B34573">
        <w:rPr>
          <w:b/>
        </w:rPr>
        <w:t xml:space="preserve">ДСС </w:t>
      </w:r>
      <w:r w:rsidR="007042E3" w:rsidRPr="00B34573">
        <w:rPr>
          <w:b/>
        </w:rPr>
        <w:t>2</w:t>
      </w:r>
      <w:r w:rsidR="00D21BAE" w:rsidRPr="00B34573">
        <w:rPr>
          <w:b/>
        </w:rPr>
        <w:t>.0</w:t>
      </w:r>
      <w:r w:rsidR="007042E3" w:rsidRPr="00B34573">
        <w:rPr>
          <w:b/>
        </w:rPr>
        <w:t>5</w:t>
      </w:r>
      <w:r w:rsidR="00D21BAE" w:rsidRPr="00B34573">
        <w:rPr>
          <w:b/>
        </w:rPr>
        <w:t>.0</w:t>
      </w:r>
      <w:r w:rsidR="007042E3" w:rsidRPr="00B34573">
        <w:rPr>
          <w:b/>
        </w:rPr>
        <w:t>2</w:t>
      </w:r>
      <w:r w:rsidR="00D21BAE" w:rsidRPr="00B34573">
        <w:rPr>
          <w:b/>
        </w:rPr>
        <w:t>.0</w:t>
      </w:r>
      <w:r w:rsidR="007042E3" w:rsidRPr="00B34573">
        <w:rPr>
          <w:b/>
        </w:rPr>
        <w:t>1</w:t>
      </w:r>
      <w:r w:rsidR="00D21BAE" w:rsidRPr="00B34573">
        <w:rPr>
          <w:b/>
        </w:rPr>
        <w:t xml:space="preserve"> "</w:t>
      </w:r>
      <w:r w:rsidR="007042E3" w:rsidRPr="00B34573">
        <w:rPr>
          <w:b/>
        </w:rPr>
        <w:t>Зовнішня торгівля послугами</w:t>
      </w:r>
      <w:r w:rsidR="00D21BAE" w:rsidRPr="00B34573">
        <w:rPr>
          <w:b/>
        </w:rPr>
        <w:t>"</w:t>
      </w:r>
    </w:p>
    <w:p w:rsidR="00250DC7" w:rsidRPr="00B34573" w:rsidRDefault="00250DC7" w:rsidP="00250DC7">
      <w:pPr>
        <w:pStyle w:val="a3"/>
        <w:spacing w:before="8" w:after="1"/>
        <w:ind w:left="993"/>
        <w:rPr>
          <w:b/>
        </w:rPr>
      </w:pPr>
    </w:p>
    <w:tbl>
      <w:tblPr>
        <w:tblStyle w:val="TableNormal"/>
        <w:tblW w:w="14175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510"/>
        <w:gridCol w:w="4962"/>
      </w:tblGrid>
      <w:tr w:rsidR="00A20148" w:rsidRPr="00B34573" w:rsidTr="00876FD2">
        <w:trPr>
          <w:trHeight w:val="768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before="4"/>
              <w:ind w:left="0"/>
              <w:rPr>
                <w:sz w:val="28"/>
                <w:szCs w:val="28"/>
              </w:rPr>
            </w:pPr>
          </w:p>
          <w:p w:rsidR="00A20148" w:rsidRPr="00B34573" w:rsidRDefault="00A20148" w:rsidP="00A20148">
            <w:pPr>
              <w:pStyle w:val="TableParagraph"/>
              <w:ind w:left="237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№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ind w:left="2389" w:right="2382"/>
              <w:jc w:val="center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 xml:space="preserve">Принципи </w:t>
            </w:r>
          </w:p>
          <w:p w:rsidR="00A20148" w:rsidRPr="00B34573" w:rsidRDefault="00A20148" w:rsidP="00A20148">
            <w:pPr>
              <w:pStyle w:val="TableParagraph"/>
              <w:ind w:left="2389" w:right="2382"/>
              <w:jc w:val="center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(запитання)</w:t>
            </w:r>
          </w:p>
        </w:tc>
        <w:tc>
          <w:tcPr>
            <w:tcW w:w="4962" w:type="dxa"/>
            <w:shd w:val="clear" w:color="auto" w:fill="auto"/>
          </w:tcPr>
          <w:p w:rsidR="00A20148" w:rsidRPr="00876FD2" w:rsidRDefault="00A20148" w:rsidP="00A20148">
            <w:pPr>
              <w:pStyle w:val="TableParagraph"/>
              <w:ind w:left="0" w:hanging="1"/>
              <w:jc w:val="center"/>
              <w:rPr>
                <w:spacing w:val="1"/>
                <w:sz w:val="28"/>
                <w:szCs w:val="28"/>
              </w:rPr>
            </w:pPr>
            <w:r w:rsidRPr="00876FD2">
              <w:rPr>
                <w:sz w:val="28"/>
                <w:szCs w:val="28"/>
              </w:rPr>
              <w:t>Оцінка (вага</w:t>
            </w:r>
            <w:r w:rsidR="00876FD2">
              <w:rPr>
                <w:sz w:val="28"/>
                <w:szCs w:val="28"/>
              </w:rPr>
              <w:t xml:space="preserve"> </w:t>
            </w:r>
            <w:r w:rsidR="00AE4164" w:rsidRPr="00876FD2">
              <w:rPr>
                <w:sz w:val="28"/>
                <w:szCs w:val="28"/>
              </w:rPr>
              <w:t>принципу</w:t>
            </w:r>
            <w:r w:rsidRPr="00876FD2">
              <w:rPr>
                <w:sz w:val="28"/>
                <w:szCs w:val="28"/>
              </w:rPr>
              <w:t>),</w:t>
            </w:r>
          </w:p>
          <w:p w:rsidR="00A20148" w:rsidRPr="00B34573" w:rsidRDefault="00F94F25" w:rsidP="00A20148">
            <w:pPr>
              <w:pStyle w:val="TableParagraph"/>
              <w:ind w:left="0" w:hanging="1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</w:t>
            </w:r>
            <w:bookmarkStart w:id="0" w:name="_GoBack"/>
            <w:bookmarkEnd w:id="0"/>
            <w:r w:rsidR="00A20148" w:rsidRPr="00876FD2">
              <w:rPr>
                <w:spacing w:val="-1"/>
                <w:sz w:val="28"/>
                <w:szCs w:val="28"/>
              </w:rPr>
              <w:t>бґрунтування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A20148" w:rsidRPr="00876FD2">
              <w:rPr>
                <w:sz w:val="28"/>
                <w:szCs w:val="28"/>
              </w:rPr>
              <w:t>відповіді</w:t>
            </w:r>
          </w:p>
        </w:tc>
      </w:tr>
      <w:tr w:rsidR="00250DC7" w:rsidRPr="00B34573" w:rsidTr="00FA191A">
        <w:trPr>
          <w:trHeight w:val="321"/>
        </w:trPr>
        <w:tc>
          <w:tcPr>
            <w:tcW w:w="703" w:type="dxa"/>
          </w:tcPr>
          <w:p w:rsidR="00250DC7" w:rsidRPr="00B34573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1</w:t>
            </w:r>
          </w:p>
        </w:tc>
        <w:tc>
          <w:tcPr>
            <w:tcW w:w="8510" w:type="dxa"/>
          </w:tcPr>
          <w:p w:rsidR="00250DC7" w:rsidRPr="00B34573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250DC7" w:rsidRPr="00B34573" w:rsidRDefault="00250DC7" w:rsidP="00D21BAE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3</w:t>
            </w:r>
          </w:p>
        </w:tc>
      </w:tr>
      <w:tr w:rsidR="00A20148" w:rsidRPr="00B34573" w:rsidTr="00FA191A">
        <w:trPr>
          <w:trHeight w:val="707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spacing w:line="320" w:lineRule="exact"/>
              <w:ind w:left="141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4962" w:type="dxa"/>
          </w:tcPr>
          <w:p w:rsidR="00A20148" w:rsidRPr="00B34573" w:rsidRDefault="00A20148" w:rsidP="00A201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20148" w:rsidRPr="00B34573" w:rsidTr="00FA191A">
        <w:trPr>
          <w:trHeight w:val="727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1.1.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spacing w:line="264" w:lineRule="auto"/>
              <w:ind w:left="107" w:firstLine="458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4962" w:type="dxa"/>
          </w:tcPr>
          <w:p w:rsidR="00A20148" w:rsidRPr="00B34573" w:rsidRDefault="007C77D4" w:rsidP="00A20148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</w:t>
            </w:r>
            <w:r w:rsidRPr="00D21BA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0</w:t>
            </w:r>
            <w:r w:rsidRPr="00D21BAE">
              <w:rPr>
                <w:sz w:val="28"/>
                <w:szCs w:val="28"/>
              </w:rPr>
              <w:t>)</w:t>
            </w:r>
          </w:p>
        </w:tc>
      </w:tr>
      <w:tr w:rsidR="00A20148" w:rsidRPr="00B34573" w:rsidTr="00FA191A">
        <w:trPr>
          <w:trHeight w:val="1083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1.2.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spacing w:line="264" w:lineRule="auto"/>
              <w:ind w:left="141" w:right="172" w:firstLine="458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4962" w:type="dxa"/>
          </w:tcPr>
          <w:p w:rsidR="00A20148" w:rsidRPr="00B34573" w:rsidRDefault="00A20148" w:rsidP="00A20148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Так (1)</w:t>
            </w:r>
          </w:p>
        </w:tc>
      </w:tr>
      <w:tr w:rsidR="00A20148" w:rsidRPr="00B34573" w:rsidTr="00FA191A">
        <w:trPr>
          <w:trHeight w:val="739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1.3.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spacing w:line="264" w:lineRule="auto"/>
              <w:ind w:left="107" w:right="974" w:firstLine="458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Чи відомі нормативно-правові акти стосовно функціональних повноважень щодо збору адміністративних даних їх розпорядником?</w:t>
            </w:r>
          </w:p>
        </w:tc>
        <w:tc>
          <w:tcPr>
            <w:tcW w:w="4962" w:type="dxa"/>
          </w:tcPr>
          <w:p w:rsidR="00A20148" w:rsidRDefault="00A20148" w:rsidP="00A20148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Так (1)</w:t>
            </w:r>
          </w:p>
          <w:p w:rsidR="007A047B" w:rsidRPr="00876FD2" w:rsidRDefault="00876FD2" w:rsidP="00F9018E">
            <w:pPr>
              <w:pStyle w:val="TableParagraph"/>
              <w:spacing w:line="315" w:lineRule="exact"/>
              <w:ind w:left="106" w:right="132" w:firstLine="1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A047B" w:rsidRPr="00876FD2">
              <w:rPr>
                <w:sz w:val="28"/>
                <w:szCs w:val="28"/>
              </w:rPr>
              <w:t xml:space="preserve">останова КМУ від 10.09.2003 </w:t>
            </w:r>
            <w:r w:rsidR="00F9018E">
              <w:rPr>
                <w:sz w:val="28"/>
                <w:szCs w:val="28"/>
              </w:rPr>
              <w:t xml:space="preserve">                      № </w:t>
            </w:r>
            <w:r w:rsidR="007A047B" w:rsidRPr="00876FD2">
              <w:rPr>
                <w:sz w:val="28"/>
                <w:szCs w:val="28"/>
              </w:rPr>
              <w:t xml:space="preserve">1432 "Про складання </w:t>
            </w:r>
            <w:r w:rsidR="006E6C76" w:rsidRPr="00876FD2">
              <w:rPr>
                <w:sz w:val="28"/>
                <w:szCs w:val="28"/>
              </w:rPr>
              <w:t xml:space="preserve">звітного </w:t>
            </w:r>
            <w:r w:rsidR="007A047B" w:rsidRPr="00876FD2">
              <w:rPr>
                <w:sz w:val="28"/>
                <w:szCs w:val="28"/>
              </w:rPr>
              <w:t>зовнішньоторговельного балансу України"</w:t>
            </w:r>
            <w:r w:rsidR="00FB69E3">
              <w:rPr>
                <w:sz w:val="28"/>
                <w:szCs w:val="28"/>
              </w:rPr>
              <w:t>.</w:t>
            </w:r>
          </w:p>
        </w:tc>
      </w:tr>
      <w:tr w:rsidR="00A20148" w:rsidRPr="00B34573" w:rsidTr="00FA191A">
        <w:trPr>
          <w:trHeight w:val="708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1.4.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spacing w:line="264" w:lineRule="auto"/>
              <w:ind w:left="107" w:right="609" w:firstLine="458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Чи існують правові обмеження в розпорядника адміністративних даних у частині необхідності запобігання їх розголошенню ОДС?</w:t>
            </w:r>
          </w:p>
        </w:tc>
        <w:tc>
          <w:tcPr>
            <w:tcW w:w="4962" w:type="dxa"/>
          </w:tcPr>
          <w:p w:rsidR="00AE4164" w:rsidRPr="00B34573" w:rsidRDefault="00876FD2" w:rsidP="00876FD2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876FD2">
              <w:rPr>
                <w:sz w:val="28"/>
                <w:szCs w:val="28"/>
              </w:rPr>
              <w:t>Ні (1)</w:t>
            </w:r>
          </w:p>
          <w:p w:rsidR="00A20148" w:rsidRPr="00876FD2" w:rsidRDefault="00A20148" w:rsidP="00876FD2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A20148" w:rsidRPr="00B34573" w:rsidTr="00FA191A">
        <w:trPr>
          <w:trHeight w:val="710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Підсумкова</w:t>
            </w:r>
            <w:r w:rsidR="00F9018E">
              <w:rPr>
                <w:b/>
                <w:sz w:val="28"/>
                <w:szCs w:val="28"/>
              </w:rPr>
              <w:t xml:space="preserve"> </w:t>
            </w:r>
            <w:r w:rsidRPr="00B34573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:rsidR="00A20148" w:rsidRPr="00B34573" w:rsidRDefault="007C77D4" w:rsidP="00A20148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20148" w:rsidRPr="00B34573" w:rsidTr="00FA191A">
        <w:trPr>
          <w:trHeight w:val="352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4962" w:type="dxa"/>
          </w:tcPr>
          <w:p w:rsidR="00A20148" w:rsidRPr="00B34573" w:rsidRDefault="00A20148" w:rsidP="00A201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20148" w:rsidRPr="00B34573" w:rsidTr="007546C7">
        <w:trPr>
          <w:trHeight w:val="906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2.1.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spacing w:line="264" w:lineRule="auto"/>
              <w:ind w:left="136" w:right="997" w:firstLine="429"/>
              <w:jc w:val="both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4962" w:type="dxa"/>
          </w:tcPr>
          <w:p w:rsidR="00A20148" w:rsidRPr="00B34573" w:rsidRDefault="00A20148" w:rsidP="00A20148">
            <w:pPr>
              <w:pStyle w:val="TableParagraph"/>
              <w:spacing w:line="317" w:lineRule="exact"/>
              <w:ind w:left="106"/>
              <w:jc w:val="center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Так (1)</w:t>
            </w:r>
          </w:p>
        </w:tc>
      </w:tr>
      <w:tr w:rsidR="00A20148" w:rsidRPr="00B34573" w:rsidTr="00FA191A">
        <w:trPr>
          <w:trHeight w:val="710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Підсумкова</w:t>
            </w:r>
            <w:r w:rsidR="00F9018E">
              <w:rPr>
                <w:b/>
                <w:sz w:val="28"/>
                <w:szCs w:val="28"/>
              </w:rPr>
              <w:t xml:space="preserve"> </w:t>
            </w:r>
            <w:r w:rsidRPr="00B34573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:rsidR="00A20148" w:rsidRPr="00B34573" w:rsidRDefault="00A20148" w:rsidP="00A20148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1</w:t>
            </w:r>
          </w:p>
        </w:tc>
      </w:tr>
      <w:tr w:rsidR="00A20148" w:rsidRPr="00B34573" w:rsidTr="00FA191A">
        <w:trPr>
          <w:trHeight w:val="405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Точність</w:t>
            </w:r>
            <w:r w:rsidR="00F9018E">
              <w:rPr>
                <w:b/>
                <w:sz w:val="28"/>
                <w:szCs w:val="28"/>
              </w:rPr>
              <w:t xml:space="preserve"> </w:t>
            </w:r>
            <w:r w:rsidRPr="00B34573">
              <w:rPr>
                <w:b/>
                <w:sz w:val="28"/>
                <w:szCs w:val="28"/>
              </w:rPr>
              <w:t>та</w:t>
            </w:r>
            <w:r w:rsidR="00F9018E">
              <w:rPr>
                <w:b/>
                <w:sz w:val="28"/>
                <w:szCs w:val="28"/>
              </w:rPr>
              <w:t xml:space="preserve"> </w:t>
            </w:r>
            <w:r w:rsidRPr="00B34573">
              <w:rPr>
                <w:b/>
                <w:sz w:val="28"/>
                <w:szCs w:val="28"/>
              </w:rPr>
              <w:t>надійність</w:t>
            </w:r>
          </w:p>
        </w:tc>
        <w:tc>
          <w:tcPr>
            <w:tcW w:w="4962" w:type="dxa"/>
          </w:tcPr>
          <w:p w:rsidR="00A20148" w:rsidRPr="00B34573" w:rsidRDefault="00A20148" w:rsidP="00A201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20148" w:rsidRPr="00B34573" w:rsidTr="00FA191A">
        <w:trPr>
          <w:trHeight w:val="710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3.1.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ind w:left="107" w:right="359" w:firstLine="458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Чи наявна інша інформація (крім отриманої ОДС) для можливості проведення аналізу та оцінювання адміністративних даних?</w:t>
            </w:r>
          </w:p>
        </w:tc>
        <w:tc>
          <w:tcPr>
            <w:tcW w:w="4962" w:type="dxa"/>
          </w:tcPr>
          <w:p w:rsidR="00A20148" w:rsidRPr="00B34573" w:rsidRDefault="00A20148" w:rsidP="00A20148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  <w:highlight w:val="yellow"/>
              </w:rPr>
            </w:pPr>
            <w:r w:rsidRPr="00B34573">
              <w:rPr>
                <w:sz w:val="28"/>
                <w:szCs w:val="28"/>
              </w:rPr>
              <w:t>Ні (0)</w:t>
            </w:r>
          </w:p>
          <w:p w:rsidR="00A20148" w:rsidRPr="00B34573" w:rsidRDefault="00A20148" w:rsidP="00A20148">
            <w:pPr>
              <w:pStyle w:val="TableParagraph"/>
              <w:rPr>
                <w:sz w:val="28"/>
                <w:szCs w:val="28"/>
                <w:highlight w:val="yellow"/>
              </w:rPr>
            </w:pPr>
          </w:p>
        </w:tc>
      </w:tr>
      <w:tr w:rsidR="00A20148" w:rsidRPr="00B34573" w:rsidTr="00A35D77">
        <w:trPr>
          <w:trHeight w:val="815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13" w:lineRule="exact"/>
              <w:ind w:left="107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3.2.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ind w:left="107" w:right="644" w:firstLine="458"/>
              <w:rPr>
                <w:i/>
                <w:sz w:val="24"/>
                <w:szCs w:val="24"/>
              </w:rPr>
            </w:pPr>
            <w:r w:rsidRPr="00B34573">
              <w:rPr>
                <w:sz w:val="28"/>
                <w:szCs w:val="28"/>
              </w:rPr>
              <w:t>Чи проводився аналіз адміністративних даних з використанням інформації, зазначеної в пункті 3.1?</w:t>
            </w:r>
          </w:p>
        </w:tc>
        <w:tc>
          <w:tcPr>
            <w:tcW w:w="4962" w:type="dxa"/>
          </w:tcPr>
          <w:p w:rsidR="00A20148" w:rsidRPr="00B34573" w:rsidRDefault="00A20148" w:rsidP="00A20148">
            <w:pPr>
              <w:pStyle w:val="TableParagraph"/>
              <w:spacing w:line="313" w:lineRule="exact"/>
              <w:ind w:left="106"/>
              <w:jc w:val="center"/>
              <w:rPr>
                <w:sz w:val="28"/>
                <w:szCs w:val="28"/>
                <w:highlight w:val="yellow"/>
              </w:rPr>
            </w:pPr>
            <w:r w:rsidRPr="00B34573">
              <w:rPr>
                <w:sz w:val="28"/>
                <w:szCs w:val="28"/>
              </w:rPr>
              <w:t>Ні (0)</w:t>
            </w:r>
          </w:p>
        </w:tc>
      </w:tr>
      <w:tr w:rsidR="00A20148" w:rsidRPr="00B34573" w:rsidTr="00A35D77">
        <w:trPr>
          <w:trHeight w:val="842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3.3.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ind w:left="107" w:right="1397" w:firstLine="458"/>
              <w:jc w:val="both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Чи присутні похибки вимірювання та/або ідентифікації</w:t>
            </w:r>
            <w:r w:rsidR="009F6B03">
              <w:rPr>
                <w:sz w:val="28"/>
                <w:szCs w:val="28"/>
                <w:lang w:val="en-US"/>
              </w:rPr>
              <w:t xml:space="preserve"> </w:t>
            </w:r>
            <w:r w:rsidRPr="00B34573">
              <w:rPr>
                <w:sz w:val="28"/>
                <w:szCs w:val="28"/>
              </w:rPr>
              <w:t>адміністративних</w:t>
            </w:r>
            <w:r w:rsidR="009F6B03">
              <w:rPr>
                <w:sz w:val="28"/>
                <w:szCs w:val="28"/>
                <w:lang w:val="en-US"/>
              </w:rPr>
              <w:t xml:space="preserve"> </w:t>
            </w:r>
            <w:r w:rsidRPr="00B34573">
              <w:rPr>
                <w:sz w:val="28"/>
                <w:szCs w:val="28"/>
              </w:rPr>
              <w:t>даних?</w:t>
            </w:r>
          </w:p>
        </w:tc>
        <w:tc>
          <w:tcPr>
            <w:tcW w:w="4962" w:type="dxa"/>
          </w:tcPr>
          <w:p w:rsidR="00A20148" w:rsidRPr="00B34573" w:rsidRDefault="00A20148" w:rsidP="00A20148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Ні (</w:t>
            </w:r>
            <w:r w:rsidR="007A047B">
              <w:rPr>
                <w:sz w:val="28"/>
                <w:szCs w:val="28"/>
              </w:rPr>
              <w:t>1</w:t>
            </w:r>
            <w:r w:rsidRPr="00B34573">
              <w:rPr>
                <w:sz w:val="28"/>
                <w:szCs w:val="28"/>
              </w:rPr>
              <w:t>)</w:t>
            </w:r>
          </w:p>
          <w:p w:rsidR="00A20148" w:rsidRPr="00B34573" w:rsidRDefault="00A20148" w:rsidP="00A20148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A20148" w:rsidRPr="00B34573" w:rsidTr="00A35D77">
        <w:trPr>
          <w:trHeight w:val="1502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3.4.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ind w:left="139" w:right="141" w:firstLine="427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Чи застосовуються методи обробки до адміністративних даних для здійснення</w:t>
            </w:r>
            <w:r w:rsidR="00F9018E">
              <w:rPr>
                <w:sz w:val="28"/>
                <w:szCs w:val="28"/>
              </w:rPr>
              <w:t xml:space="preserve"> </w:t>
            </w:r>
            <w:r w:rsidRPr="00B34573">
              <w:rPr>
                <w:sz w:val="28"/>
                <w:szCs w:val="28"/>
              </w:rPr>
              <w:t>агрегування/компіляції з іншими даними</w:t>
            </w:r>
            <w:r w:rsidR="00F9018E">
              <w:rPr>
                <w:sz w:val="28"/>
                <w:szCs w:val="28"/>
              </w:rPr>
              <w:t xml:space="preserve"> </w:t>
            </w:r>
            <w:r w:rsidRPr="00B34573">
              <w:rPr>
                <w:sz w:val="28"/>
                <w:szCs w:val="28"/>
              </w:rPr>
              <w:t>статистичного спостереження?</w:t>
            </w:r>
          </w:p>
        </w:tc>
        <w:tc>
          <w:tcPr>
            <w:tcW w:w="4962" w:type="dxa"/>
          </w:tcPr>
          <w:p w:rsidR="00A20148" w:rsidRDefault="00600500" w:rsidP="00600500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600500">
              <w:rPr>
                <w:sz w:val="28"/>
                <w:szCs w:val="28"/>
              </w:rPr>
              <w:t>Так (0)</w:t>
            </w:r>
          </w:p>
          <w:p w:rsidR="00600500" w:rsidRPr="00B34573" w:rsidRDefault="00600500" w:rsidP="00CF4743">
            <w:pPr>
              <w:pStyle w:val="TableParagraph"/>
              <w:ind w:left="106" w:right="132" w:firstLine="471"/>
              <w:jc w:val="both"/>
              <w:rPr>
                <w:sz w:val="28"/>
                <w:szCs w:val="28"/>
              </w:rPr>
            </w:pPr>
            <w:r w:rsidRPr="00CF4743">
              <w:rPr>
                <w:sz w:val="28"/>
                <w:szCs w:val="28"/>
              </w:rPr>
              <w:t xml:space="preserve">Отримані дані поєднуються з даними форми № 9-ЗЕЗ (квартальна) </w:t>
            </w:r>
            <w:r w:rsidR="00CF4743" w:rsidRPr="00CF4743">
              <w:rPr>
                <w:sz w:val="28"/>
                <w:szCs w:val="28"/>
              </w:rPr>
              <w:t>"Звіт про експорт (імпорт) послуг"</w:t>
            </w:r>
            <w:r w:rsidR="00FB69E3">
              <w:rPr>
                <w:sz w:val="28"/>
                <w:szCs w:val="28"/>
              </w:rPr>
              <w:t>.</w:t>
            </w:r>
          </w:p>
        </w:tc>
      </w:tr>
      <w:tr w:rsidR="00A20148" w:rsidRPr="00B34573" w:rsidTr="00A35D77">
        <w:trPr>
          <w:trHeight w:val="628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Підсумкова</w:t>
            </w:r>
            <w:r w:rsidR="00F9018E">
              <w:rPr>
                <w:b/>
                <w:sz w:val="28"/>
                <w:szCs w:val="28"/>
              </w:rPr>
              <w:t xml:space="preserve"> </w:t>
            </w:r>
            <w:r w:rsidRPr="00B34573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:rsidR="00A20148" w:rsidRPr="00B34573" w:rsidRDefault="00600500" w:rsidP="00A20148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20148" w:rsidRPr="00B34573" w:rsidTr="00FA191A">
        <w:trPr>
          <w:trHeight w:val="444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Своєчасність</w:t>
            </w:r>
            <w:r w:rsidR="00F9018E">
              <w:rPr>
                <w:b/>
                <w:sz w:val="28"/>
                <w:szCs w:val="28"/>
              </w:rPr>
              <w:t xml:space="preserve"> </w:t>
            </w:r>
            <w:r w:rsidRPr="00B34573">
              <w:rPr>
                <w:b/>
                <w:sz w:val="28"/>
                <w:szCs w:val="28"/>
              </w:rPr>
              <w:t>і</w:t>
            </w:r>
            <w:r w:rsidR="00F9018E">
              <w:rPr>
                <w:b/>
                <w:sz w:val="28"/>
                <w:szCs w:val="28"/>
              </w:rPr>
              <w:t xml:space="preserve"> </w:t>
            </w:r>
            <w:r w:rsidRPr="00B34573">
              <w:rPr>
                <w:b/>
                <w:sz w:val="28"/>
                <w:szCs w:val="28"/>
              </w:rPr>
              <w:t>пунктуальність</w:t>
            </w:r>
          </w:p>
        </w:tc>
        <w:tc>
          <w:tcPr>
            <w:tcW w:w="4962" w:type="dxa"/>
          </w:tcPr>
          <w:p w:rsidR="00A20148" w:rsidRPr="00B34573" w:rsidRDefault="00A20148" w:rsidP="00A201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20148" w:rsidRPr="00B34573" w:rsidTr="00A35D77">
        <w:trPr>
          <w:trHeight w:val="397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4.1.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spacing w:line="314" w:lineRule="exact"/>
              <w:ind w:left="566"/>
              <w:rPr>
                <w:i/>
                <w:sz w:val="24"/>
                <w:szCs w:val="24"/>
              </w:rPr>
            </w:pPr>
            <w:r w:rsidRPr="00B34573">
              <w:rPr>
                <w:sz w:val="28"/>
                <w:szCs w:val="28"/>
              </w:rPr>
              <w:t>Чи</w:t>
            </w:r>
            <w:r w:rsidR="00F9018E">
              <w:rPr>
                <w:sz w:val="28"/>
                <w:szCs w:val="28"/>
              </w:rPr>
              <w:t xml:space="preserve"> </w:t>
            </w:r>
            <w:r w:rsidRPr="00B34573">
              <w:rPr>
                <w:sz w:val="28"/>
                <w:szCs w:val="28"/>
              </w:rPr>
              <w:t>отримані</w:t>
            </w:r>
            <w:r w:rsidR="00F9018E">
              <w:rPr>
                <w:sz w:val="28"/>
                <w:szCs w:val="28"/>
              </w:rPr>
              <w:t xml:space="preserve"> </w:t>
            </w:r>
            <w:r w:rsidRPr="00B34573">
              <w:rPr>
                <w:sz w:val="28"/>
                <w:szCs w:val="28"/>
              </w:rPr>
              <w:t>адміністративні</w:t>
            </w:r>
            <w:r w:rsidR="00F9018E">
              <w:rPr>
                <w:sz w:val="28"/>
                <w:szCs w:val="28"/>
              </w:rPr>
              <w:t xml:space="preserve"> </w:t>
            </w:r>
            <w:r w:rsidRPr="00B34573">
              <w:rPr>
                <w:sz w:val="28"/>
                <w:szCs w:val="28"/>
              </w:rPr>
              <w:t>дані</w:t>
            </w:r>
            <w:r w:rsidR="00F9018E">
              <w:rPr>
                <w:sz w:val="28"/>
                <w:szCs w:val="28"/>
              </w:rPr>
              <w:t xml:space="preserve"> </w:t>
            </w:r>
            <w:r w:rsidRPr="00B34573">
              <w:rPr>
                <w:sz w:val="28"/>
                <w:szCs w:val="28"/>
              </w:rPr>
              <w:t>своєчасно?</w:t>
            </w:r>
          </w:p>
        </w:tc>
        <w:tc>
          <w:tcPr>
            <w:tcW w:w="4962" w:type="dxa"/>
          </w:tcPr>
          <w:p w:rsidR="00A20148" w:rsidRPr="00B34573" w:rsidRDefault="00A20148" w:rsidP="00A20148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Так (1)</w:t>
            </w:r>
          </w:p>
        </w:tc>
      </w:tr>
      <w:tr w:rsidR="00A20148" w:rsidRPr="00B34573" w:rsidTr="00FA191A">
        <w:trPr>
          <w:trHeight w:val="710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4.2.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ind w:left="107" w:firstLine="458"/>
              <w:rPr>
                <w:i/>
                <w:sz w:val="24"/>
                <w:szCs w:val="24"/>
              </w:rPr>
            </w:pPr>
            <w:r w:rsidRPr="00B34573">
              <w:rPr>
                <w:sz w:val="28"/>
                <w:szCs w:val="28"/>
              </w:rPr>
              <w:t>Чи інформує завчасно постачальник</w:t>
            </w:r>
            <w:r w:rsidR="00F9018E">
              <w:rPr>
                <w:sz w:val="28"/>
                <w:szCs w:val="28"/>
              </w:rPr>
              <w:t xml:space="preserve"> </w:t>
            </w:r>
            <w:r w:rsidRPr="00B34573">
              <w:rPr>
                <w:sz w:val="28"/>
                <w:szCs w:val="28"/>
              </w:rPr>
              <w:t>адміністративних</w:t>
            </w:r>
            <w:r w:rsidR="00F9018E">
              <w:rPr>
                <w:sz w:val="28"/>
                <w:szCs w:val="28"/>
              </w:rPr>
              <w:t xml:space="preserve"> </w:t>
            </w:r>
            <w:r w:rsidRPr="00B34573">
              <w:rPr>
                <w:sz w:val="28"/>
                <w:szCs w:val="28"/>
              </w:rPr>
              <w:t>даних</w:t>
            </w:r>
            <w:r w:rsidR="00F9018E">
              <w:rPr>
                <w:sz w:val="28"/>
                <w:szCs w:val="28"/>
              </w:rPr>
              <w:t xml:space="preserve"> </w:t>
            </w:r>
            <w:r w:rsidRPr="00B34573">
              <w:rPr>
                <w:sz w:val="28"/>
                <w:szCs w:val="28"/>
              </w:rPr>
              <w:t>щодо</w:t>
            </w:r>
            <w:r w:rsidR="00F9018E">
              <w:rPr>
                <w:sz w:val="28"/>
                <w:szCs w:val="28"/>
              </w:rPr>
              <w:t xml:space="preserve"> </w:t>
            </w:r>
            <w:r w:rsidRPr="00B34573">
              <w:rPr>
                <w:sz w:val="28"/>
                <w:szCs w:val="28"/>
              </w:rPr>
              <w:t>їх</w:t>
            </w:r>
            <w:r w:rsidR="00F9018E">
              <w:rPr>
                <w:sz w:val="28"/>
                <w:szCs w:val="28"/>
              </w:rPr>
              <w:t xml:space="preserve"> </w:t>
            </w:r>
            <w:r w:rsidRPr="00B34573">
              <w:rPr>
                <w:sz w:val="28"/>
                <w:szCs w:val="28"/>
              </w:rPr>
              <w:t>перегляду?</w:t>
            </w:r>
          </w:p>
        </w:tc>
        <w:tc>
          <w:tcPr>
            <w:tcW w:w="4962" w:type="dxa"/>
          </w:tcPr>
          <w:p w:rsidR="00A20148" w:rsidRPr="00F9018E" w:rsidRDefault="00A20148" w:rsidP="00A20148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F9018E">
              <w:rPr>
                <w:sz w:val="28"/>
                <w:szCs w:val="28"/>
              </w:rPr>
              <w:t>Так (1)</w:t>
            </w:r>
          </w:p>
          <w:p w:rsidR="00A20148" w:rsidRPr="00F9018E" w:rsidRDefault="00A20148" w:rsidP="00600500">
            <w:pPr>
              <w:pStyle w:val="TableParagraph"/>
              <w:spacing w:line="315" w:lineRule="exact"/>
              <w:ind w:left="106" w:right="132" w:firstLine="330"/>
              <w:jc w:val="both"/>
              <w:rPr>
                <w:sz w:val="28"/>
                <w:szCs w:val="28"/>
              </w:rPr>
            </w:pPr>
            <w:r w:rsidRPr="00F9018E">
              <w:rPr>
                <w:sz w:val="28"/>
                <w:szCs w:val="28"/>
              </w:rPr>
              <w:t xml:space="preserve">Перегляд адміністративних даних </w:t>
            </w:r>
            <w:r w:rsidRPr="00F9018E">
              <w:rPr>
                <w:sz w:val="28"/>
                <w:szCs w:val="28"/>
              </w:rPr>
              <w:lastRenderedPageBreak/>
              <w:t xml:space="preserve">здійснюється по показниках, у яких були допущені помилки, </w:t>
            </w:r>
            <w:r w:rsidRPr="00F9018E">
              <w:rPr>
                <w:sz w:val="28"/>
              </w:rPr>
              <w:t>якщо</w:t>
            </w:r>
            <w:r w:rsidR="00F9018E" w:rsidRPr="00F9018E">
              <w:rPr>
                <w:sz w:val="28"/>
              </w:rPr>
              <w:t xml:space="preserve"> </w:t>
            </w:r>
            <w:r w:rsidRPr="00F9018E">
              <w:rPr>
                <w:sz w:val="28"/>
              </w:rPr>
              <w:t>стала</w:t>
            </w:r>
            <w:r w:rsidR="00F9018E" w:rsidRPr="00F9018E">
              <w:rPr>
                <w:sz w:val="28"/>
              </w:rPr>
              <w:t xml:space="preserve"> </w:t>
            </w:r>
            <w:r w:rsidRPr="00F9018E">
              <w:rPr>
                <w:sz w:val="28"/>
              </w:rPr>
              <w:t>доступна</w:t>
            </w:r>
            <w:r w:rsidR="00F9018E" w:rsidRPr="00F9018E">
              <w:rPr>
                <w:sz w:val="28"/>
              </w:rPr>
              <w:t xml:space="preserve"> </w:t>
            </w:r>
            <w:r w:rsidRPr="00F9018E">
              <w:rPr>
                <w:sz w:val="28"/>
              </w:rPr>
              <w:t>більш повна інформація щодо них і сталися непередбачувані події, які відобразилися на значеннях</w:t>
            </w:r>
            <w:r w:rsidR="00FB69E3">
              <w:rPr>
                <w:sz w:val="28"/>
              </w:rPr>
              <w:t xml:space="preserve"> </w:t>
            </w:r>
            <w:r w:rsidRPr="00F9018E">
              <w:rPr>
                <w:sz w:val="28"/>
              </w:rPr>
              <w:t>п</w:t>
            </w:r>
            <w:r w:rsidR="00FB69E3">
              <w:rPr>
                <w:sz w:val="28"/>
              </w:rPr>
              <w:t>оказників.</w:t>
            </w:r>
          </w:p>
        </w:tc>
      </w:tr>
      <w:tr w:rsidR="00A20148" w:rsidRPr="00B34573" w:rsidTr="00FA191A">
        <w:trPr>
          <w:trHeight w:val="710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Підсумкова</w:t>
            </w:r>
            <w:r w:rsidR="00CF4743">
              <w:rPr>
                <w:b/>
                <w:sz w:val="28"/>
                <w:szCs w:val="28"/>
              </w:rPr>
              <w:t xml:space="preserve"> </w:t>
            </w:r>
            <w:r w:rsidRPr="00B34573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:rsidR="00A20148" w:rsidRPr="00F9018E" w:rsidRDefault="00A20148" w:rsidP="00A20148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F9018E">
              <w:rPr>
                <w:b/>
                <w:sz w:val="28"/>
                <w:szCs w:val="28"/>
              </w:rPr>
              <w:t>2</w:t>
            </w:r>
          </w:p>
        </w:tc>
      </w:tr>
      <w:tr w:rsidR="00A20148" w:rsidRPr="00B34573" w:rsidTr="00A35D77">
        <w:trPr>
          <w:trHeight w:val="499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4962" w:type="dxa"/>
          </w:tcPr>
          <w:p w:rsidR="00A20148" w:rsidRPr="00F9018E" w:rsidRDefault="00A20148" w:rsidP="00A201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20148" w:rsidRPr="00B34573" w:rsidTr="00A35D77">
        <w:trPr>
          <w:trHeight w:val="576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5.1.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ind w:left="107" w:firstLine="458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Чи є наявні адміністративні  дані узгодженими в часі?</w:t>
            </w:r>
          </w:p>
        </w:tc>
        <w:tc>
          <w:tcPr>
            <w:tcW w:w="4962" w:type="dxa"/>
          </w:tcPr>
          <w:p w:rsidR="00A20148" w:rsidRPr="00F9018E" w:rsidRDefault="00A20148" w:rsidP="00A20148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F9018E">
              <w:rPr>
                <w:sz w:val="28"/>
                <w:szCs w:val="28"/>
              </w:rPr>
              <w:t>Так (1)</w:t>
            </w:r>
          </w:p>
        </w:tc>
      </w:tr>
      <w:tr w:rsidR="00A20148" w:rsidRPr="00B34573" w:rsidTr="00FA191A">
        <w:trPr>
          <w:trHeight w:val="710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5.2.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spacing w:line="314" w:lineRule="exact"/>
              <w:ind w:left="566"/>
              <w:jc w:val="both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</w:tc>
        <w:tc>
          <w:tcPr>
            <w:tcW w:w="4962" w:type="dxa"/>
          </w:tcPr>
          <w:p w:rsidR="00A20148" w:rsidRPr="00F9018E" w:rsidRDefault="00A20148" w:rsidP="00A20148">
            <w:pPr>
              <w:pStyle w:val="TableParagraph"/>
              <w:spacing w:line="314" w:lineRule="exact"/>
              <w:ind w:left="106"/>
              <w:jc w:val="center"/>
              <w:rPr>
                <w:sz w:val="28"/>
                <w:szCs w:val="28"/>
              </w:rPr>
            </w:pPr>
            <w:r w:rsidRPr="00F9018E">
              <w:rPr>
                <w:sz w:val="28"/>
                <w:szCs w:val="28"/>
              </w:rPr>
              <w:t>Так (1)</w:t>
            </w:r>
          </w:p>
          <w:p w:rsidR="00A20148" w:rsidRPr="00F9018E" w:rsidRDefault="007A047B" w:rsidP="00F9018E">
            <w:pPr>
              <w:pStyle w:val="TableParagraph"/>
              <w:ind w:right="194"/>
              <w:jc w:val="both"/>
              <w:rPr>
                <w:sz w:val="28"/>
              </w:rPr>
            </w:pPr>
            <w:r w:rsidRPr="00F9018E">
              <w:rPr>
                <w:sz w:val="28"/>
              </w:rPr>
              <w:t xml:space="preserve">Адміністративні дані, отримані від Міністерства закордонних справ України, </w:t>
            </w:r>
            <w:r w:rsidR="00DA32C8" w:rsidRPr="00F9018E">
              <w:rPr>
                <w:sz w:val="28"/>
                <w:szCs w:val="28"/>
              </w:rPr>
              <w:t xml:space="preserve">є повністю порівнюваними з </w:t>
            </w:r>
            <w:r w:rsidR="00F9018E" w:rsidRPr="00F9018E">
              <w:rPr>
                <w:sz w:val="28"/>
                <w:szCs w:val="28"/>
              </w:rPr>
              <w:t>2003</w:t>
            </w:r>
            <w:r w:rsidR="00F9018E">
              <w:rPr>
                <w:sz w:val="28"/>
                <w:szCs w:val="28"/>
              </w:rPr>
              <w:t xml:space="preserve"> </w:t>
            </w:r>
            <w:r w:rsidR="00DA32C8" w:rsidRPr="00F9018E">
              <w:rPr>
                <w:sz w:val="28"/>
                <w:szCs w:val="28"/>
              </w:rPr>
              <w:t>року. Д</w:t>
            </w:r>
            <w:r w:rsidR="00DA32C8" w:rsidRPr="00F9018E">
              <w:rPr>
                <w:sz w:val="28"/>
              </w:rPr>
              <w:t xml:space="preserve">овжина динамічного ряду становить більше </w:t>
            </w:r>
            <w:r w:rsidR="00F9018E" w:rsidRPr="00F9018E">
              <w:rPr>
                <w:sz w:val="28"/>
              </w:rPr>
              <w:t>20</w:t>
            </w:r>
            <w:r w:rsidR="00DA32C8" w:rsidRPr="00F9018E">
              <w:rPr>
                <w:sz w:val="28"/>
              </w:rPr>
              <w:t xml:space="preserve"> років.</w:t>
            </w:r>
          </w:p>
        </w:tc>
      </w:tr>
      <w:tr w:rsidR="00A20148" w:rsidRPr="00B34573" w:rsidTr="00FA191A">
        <w:trPr>
          <w:trHeight w:val="710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ind w:left="136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Підсумкова</w:t>
            </w:r>
            <w:r w:rsidR="00F9018E">
              <w:rPr>
                <w:b/>
                <w:sz w:val="28"/>
                <w:szCs w:val="28"/>
              </w:rPr>
              <w:t xml:space="preserve"> </w:t>
            </w:r>
            <w:r w:rsidRPr="00B34573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:rsidR="00A20148" w:rsidRPr="00B34573" w:rsidRDefault="00A20148" w:rsidP="00A20148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2</w:t>
            </w:r>
          </w:p>
        </w:tc>
      </w:tr>
      <w:tr w:rsidR="00A20148" w:rsidRPr="00B34573" w:rsidTr="00FA191A">
        <w:trPr>
          <w:trHeight w:val="710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Доступність і ясність</w:t>
            </w:r>
          </w:p>
        </w:tc>
        <w:tc>
          <w:tcPr>
            <w:tcW w:w="4962" w:type="dxa"/>
          </w:tcPr>
          <w:p w:rsidR="00A20148" w:rsidRPr="00B34573" w:rsidRDefault="00A20148" w:rsidP="00A2014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20148" w:rsidRPr="00B34573" w:rsidTr="00FA191A">
        <w:trPr>
          <w:trHeight w:val="710"/>
        </w:trPr>
        <w:tc>
          <w:tcPr>
            <w:tcW w:w="703" w:type="dxa"/>
          </w:tcPr>
          <w:p w:rsidR="00A20148" w:rsidRPr="00B34573" w:rsidRDefault="00A20148" w:rsidP="00A20148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6.1.</w:t>
            </w:r>
          </w:p>
        </w:tc>
        <w:tc>
          <w:tcPr>
            <w:tcW w:w="8510" w:type="dxa"/>
          </w:tcPr>
          <w:p w:rsidR="00A20148" w:rsidRPr="00B34573" w:rsidRDefault="00A20148" w:rsidP="00A20148">
            <w:pPr>
              <w:pStyle w:val="TableParagraph"/>
              <w:spacing w:line="315" w:lineRule="exact"/>
              <w:ind w:left="566"/>
              <w:rPr>
                <w:i/>
                <w:sz w:val="24"/>
                <w:szCs w:val="24"/>
              </w:rPr>
            </w:pPr>
            <w:r w:rsidRPr="00B34573">
              <w:rPr>
                <w:sz w:val="28"/>
                <w:szCs w:val="28"/>
              </w:rPr>
              <w:t>Чи</w:t>
            </w:r>
            <w:r w:rsidR="00F9018E">
              <w:rPr>
                <w:sz w:val="28"/>
                <w:szCs w:val="28"/>
              </w:rPr>
              <w:t xml:space="preserve"> </w:t>
            </w:r>
            <w:r w:rsidRPr="00B34573">
              <w:rPr>
                <w:sz w:val="28"/>
                <w:szCs w:val="28"/>
              </w:rPr>
              <w:t>надаються</w:t>
            </w:r>
            <w:r w:rsidR="00F9018E">
              <w:rPr>
                <w:sz w:val="28"/>
                <w:szCs w:val="28"/>
              </w:rPr>
              <w:t xml:space="preserve"> </w:t>
            </w:r>
            <w:r w:rsidRPr="00B34573">
              <w:rPr>
                <w:sz w:val="28"/>
                <w:szCs w:val="28"/>
              </w:rPr>
              <w:t>метадані</w:t>
            </w:r>
            <w:r w:rsidR="00F9018E">
              <w:rPr>
                <w:sz w:val="28"/>
                <w:szCs w:val="28"/>
              </w:rPr>
              <w:t xml:space="preserve"> </w:t>
            </w:r>
            <w:r w:rsidRPr="00B34573">
              <w:rPr>
                <w:sz w:val="28"/>
                <w:szCs w:val="28"/>
              </w:rPr>
              <w:t>до</w:t>
            </w:r>
            <w:r w:rsidR="00F9018E">
              <w:rPr>
                <w:sz w:val="28"/>
                <w:szCs w:val="28"/>
              </w:rPr>
              <w:t xml:space="preserve"> </w:t>
            </w:r>
            <w:r w:rsidRPr="00B34573">
              <w:rPr>
                <w:sz w:val="28"/>
                <w:szCs w:val="28"/>
              </w:rPr>
              <w:t>адміністративних</w:t>
            </w:r>
            <w:r w:rsidR="00F9018E">
              <w:rPr>
                <w:sz w:val="28"/>
                <w:szCs w:val="28"/>
              </w:rPr>
              <w:t xml:space="preserve"> </w:t>
            </w:r>
            <w:r w:rsidRPr="00B34573">
              <w:rPr>
                <w:sz w:val="28"/>
                <w:szCs w:val="28"/>
              </w:rPr>
              <w:t>даних?</w:t>
            </w:r>
          </w:p>
        </w:tc>
        <w:tc>
          <w:tcPr>
            <w:tcW w:w="4962" w:type="dxa"/>
          </w:tcPr>
          <w:p w:rsidR="00A20148" w:rsidRPr="00B34573" w:rsidRDefault="00A20148" w:rsidP="00A20148">
            <w:pPr>
              <w:pStyle w:val="TableParagraph"/>
              <w:spacing w:before="2"/>
              <w:ind w:left="106"/>
              <w:jc w:val="center"/>
              <w:rPr>
                <w:sz w:val="28"/>
                <w:szCs w:val="28"/>
              </w:rPr>
            </w:pPr>
            <w:r w:rsidRPr="00B34573">
              <w:rPr>
                <w:sz w:val="28"/>
                <w:szCs w:val="28"/>
              </w:rPr>
              <w:t>Ні (0)</w:t>
            </w:r>
          </w:p>
        </w:tc>
      </w:tr>
      <w:tr w:rsidR="00EF36CE" w:rsidRPr="00B34573" w:rsidTr="00A35D77">
        <w:trPr>
          <w:trHeight w:val="539"/>
        </w:trPr>
        <w:tc>
          <w:tcPr>
            <w:tcW w:w="703" w:type="dxa"/>
          </w:tcPr>
          <w:p w:rsidR="00EF36CE" w:rsidRPr="00B34573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:rsidR="00EF36CE" w:rsidRPr="00B34573" w:rsidRDefault="00EF36CE" w:rsidP="00EF36C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Підсумкова</w:t>
            </w:r>
            <w:r w:rsidR="00F9018E">
              <w:rPr>
                <w:b/>
                <w:sz w:val="28"/>
                <w:szCs w:val="28"/>
              </w:rPr>
              <w:t xml:space="preserve"> </w:t>
            </w:r>
            <w:r w:rsidRPr="00B34573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:rsidR="00EF36CE" w:rsidRPr="00B34573" w:rsidRDefault="00EF6F5C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0</w:t>
            </w:r>
          </w:p>
        </w:tc>
      </w:tr>
      <w:tr w:rsidR="00EF36CE" w:rsidRPr="00B34573" w:rsidTr="00FA191A">
        <w:trPr>
          <w:trHeight w:val="710"/>
        </w:trPr>
        <w:tc>
          <w:tcPr>
            <w:tcW w:w="703" w:type="dxa"/>
          </w:tcPr>
          <w:p w:rsidR="00EF36CE" w:rsidRPr="00B34573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:rsidR="00EF36CE" w:rsidRPr="00B34573" w:rsidRDefault="00A20148" w:rsidP="00EF36CE">
            <w:pPr>
              <w:pStyle w:val="TableParagraph"/>
              <w:ind w:left="107" w:right="274"/>
              <w:rPr>
                <w:b/>
                <w:sz w:val="28"/>
                <w:szCs w:val="28"/>
              </w:rPr>
            </w:pPr>
            <w:r w:rsidRPr="00B34573">
              <w:rPr>
                <w:b/>
                <w:sz w:val="28"/>
                <w:szCs w:val="28"/>
              </w:rPr>
              <w:t>Загальна оцінка якості адміністративних даних</w:t>
            </w:r>
          </w:p>
        </w:tc>
        <w:tc>
          <w:tcPr>
            <w:tcW w:w="4962" w:type="dxa"/>
          </w:tcPr>
          <w:p w:rsidR="00EF36CE" w:rsidRPr="00B34573" w:rsidRDefault="007C77D4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876FD2" w:rsidRDefault="00B30C9B" w:rsidP="00876FD2">
            <w:pPr>
              <w:pStyle w:val="TableParagraph"/>
              <w:ind w:right="91" w:firstLine="331"/>
              <w:jc w:val="both"/>
              <w:rPr>
                <w:spacing w:val="-5"/>
                <w:sz w:val="28"/>
              </w:rPr>
            </w:pPr>
            <w:r w:rsidRPr="00876FD2">
              <w:rPr>
                <w:spacing w:val="-6"/>
                <w:sz w:val="28"/>
              </w:rPr>
              <w:t xml:space="preserve">Загальна оцінка </w:t>
            </w:r>
            <w:r w:rsidRPr="00876FD2">
              <w:rPr>
                <w:spacing w:val="-5"/>
                <w:sz w:val="28"/>
              </w:rPr>
              <w:t>якості адміністративних</w:t>
            </w:r>
            <w:r w:rsidR="00876FD2">
              <w:rPr>
                <w:spacing w:val="-5"/>
                <w:sz w:val="28"/>
              </w:rPr>
              <w:t xml:space="preserve"> </w:t>
            </w:r>
            <w:r w:rsidRPr="00876FD2">
              <w:rPr>
                <w:sz w:val="28"/>
              </w:rPr>
              <w:t>даних</w:t>
            </w:r>
            <w:r w:rsidR="00876FD2">
              <w:rPr>
                <w:sz w:val="28"/>
              </w:rPr>
              <w:t xml:space="preserve"> </w:t>
            </w:r>
            <w:r w:rsidR="006E6C76" w:rsidRPr="00876FD2">
              <w:rPr>
                <w:sz w:val="28"/>
              </w:rPr>
              <w:t>Міністерства закордонних справ України</w:t>
            </w:r>
            <w:r w:rsidR="00876FD2">
              <w:rPr>
                <w:sz w:val="28"/>
              </w:rPr>
              <w:t xml:space="preserve"> </w:t>
            </w:r>
            <w:r w:rsidR="007014E1" w:rsidRPr="00876FD2">
              <w:rPr>
                <w:sz w:val="28"/>
              </w:rPr>
              <w:t>про витрати, пов’язані з утриманням закордонних дипломатичних установ України</w:t>
            </w:r>
            <w:r w:rsidR="003278D5" w:rsidRPr="00876FD2">
              <w:rPr>
                <w:spacing w:val="-5"/>
                <w:sz w:val="28"/>
              </w:rPr>
              <w:t>,</w:t>
            </w:r>
            <w:r w:rsidR="00876FD2" w:rsidRPr="00876FD2">
              <w:rPr>
                <w:spacing w:val="-5"/>
                <w:sz w:val="28"/>
              </w:rPr>
              <w:t xml:space="preserve"> </w:t>
            </w:r>
            <w:r w:rsidR="006E6C76" w:rsidRPr="00876FD2">
              <w:rPr>
                <w:sz w:val="28"/>
              </w:rPr>
              <w:t>отриманих</w:t>
            </w:r>
            <w:r w:rsidR="00876FD2">
              <w:rPr>
                <w:sz w:val="28"/>
              </w:rPr>
              <w:t xml:space="preserve"> </w:t>
            </w:r>
            <w:r w:rsidR="007014E1" w:rsidRPr="00876FD2">
              <w:rPr>
                <w:spacing w:val="-1"/>
                <w:sz w:val="28"/>
              </w:rPr>
              <w:t>для</w:t>
            </w:r>
            <w:r w:rsidR="00876FD2">
              <w:rPr>
                <w:spacing w:val="-1"/>
                <w:sz w:val="28"/>
              </w:rPr>
              <w:t xml:space="preserve"> </w:t>
            </w:r>
            <w:r w:rsidR="007014E1" w:rsidRPr="00876FD2">
              <w:rPr>
                <w:spacing w:val="-1"/>
                <w:sz w:val="28"/>
              </w:rPr>
              <w:t>проведення</w:t>
            </w:r>
            <w:r w:rsidR="00876FD2">
              <w:rPr>
                <w:spacing w:val="-1"/>
                <w:sz w:val="28"/>
              </w:rPr>
              <w:t xml:space="preserve"> </w:t>
            </w:r>
            <w:r w:rsidR="007014E1" w:rsidRPr="00876FD2">
              <w:rPr>
                <w:spacing w:val="-1"/>
                <w:sz w:val="28"/>
              </w:rPr>
              <w:t>ДСС</w:t>
            </w:r>
            <w:r w:rsidR="009F6B03">
              <w:rPr>
                <w:spacing w:val="-1"/>
                <w:sz w:val="28"/>
                <w:lang w:val="en-US"/>
              </w:rPr>
              <w:t xml:space="preserve"> </w:t>
            </w:r>
            <w:r w:rsidR="007014E1" w:rsidRPr="00876FD2">
              <w:rPr>
                <w:spacing w:val="-1"/>
                <w:sz w:val="28"/>
              </w:rPr>
              <w:t xml:space="preserve">2.05.02.01 </w:t>
            </w:r>
            <w:r w:rsidR="007014E1" w:rsidRPr="00876FD2">
              <w:rPr>
                <w:sz w:val="28"/>
              </w:rPr>
              <w:t>"</w:t>
            </w:r>
            <w:r w:rsidR="007014E1" w:rsidRPr="00876FD2">
              <w:rPr>
                <w:spacing w:val="-5"/>
                <w:sz w:val="28"/>
              </w:rPr>
              <w:t xml:space="preserve">Зовнішня торгівля послугами" </w:t>
            </w:r>
            <w:r w:rsidRPr="00876FD2">
              <w:rPr>
                <w:spacing w:val="-5"/>
                <w:sz w:val="28"/>
              </w:rPr>
              <w:t xml:space="preserve">– </w:t>
            </w:r>
            <w:r w:rsidR="00FA191A" w:rsidRPr="00876FD2">
              <w:rPr>
                <w:spacing w:val="-5"/>
                <w:sz w:val="28"/>
              </w:rPr>
              <w:t>хорош</w:t>
            </w:r>
            <w:r w:rsidR="00C21AF9" w:rsidRPr="00876FD2">
              <w:rPr>
                <w:spacing w:val="-5"/>
                <w:sz w:val="28"/>
              </w:rPr>
              <w:t>а</w:t>
            </w:r>
            <w:r w:rsidRPr="00876FD2">
              <w:rPr>
                <w:spacing w:val="-5"/>
                <w:sz w:val="28"/>
              </w:rPr>
              <w:t xml:space="preserve">. </w:t>
            </w:r>
          </w:p>
          <w:p w:rsidR="00876FD2" w:rsidRDefault="00FA191A" w:rsidP="00876FD2">
            <w:pPr>
              <w:pStyle w:val="TableParagraph"/>
              <w:ind w:right="91" w:firstLine="331"/>
              <w:jc w:val="both"/>
              <w:rPr>
                <w:spacing w:val="-5"/>
                <w:sz w:val="28"/>
              </w:rPr>
            </w:pPr>
            <w:r w:rsidRPr="00876FD2">
              <w:rPr>
                <w:spacing w:val="-5"/>
                <w:sz w:val="28"/>
              </w:rPr>
              <w:t xml:space="preserve">Адміністративні дані можуть </w:t>
            </w:r>
            <w:r w:rsidR="00DE1038" w:rsidRPr="00876FD2">
              <w:rPr>
                <w:spacing w:val="-5"/>
                <w:sz w:val="28"/>
              </w:rPr>
              <w:t>у</w:t>
            </w:r>
            <w:r w:rsidRPr="00876FD2">
              <w:rPr>
                <w:spacing w:val="-5"/>
                <w:sz w:val="28"/>
              </w:rPr>
              <w:t xml:space="preserve">важатися релевантними для використання їх </w:t>
            </w:r>
            <w:r w:rsidR="003B18E9" w:rsidRPr="00876FD2">
              <w:rPr>
                <w:spacing w:val="-5"/>
                <w:sz w:val="28"/>
              </w:rPr>
              <w:t>у</w:t>
            </w:r>
            <w:r w:rsidR="00876FD2">
              <w:rPr>
                <w:spacing w:val="-5"/>
                <w:sz w:val="28"/>
              </w:rPr>
              <w:t xml:space="preserve"> </w:t>
            </w:r>
            <w:r w:rsidRPr="00876FD2">
              <w:rPr>
                <w:spacing w:val="-5"/>
                <w:sz w:val="28"/>
              </w:rPr>
              <w:t>статистичних ціл</w:t>
            </w:r>
            <w:r w:rsidR="003B18E9" w:rsidRPr="00876FD2">
              <w:rPr>
                <w:spacing w:val="-5"/>
                <w:sz w:val="28"/>
              </w:rPr>
              <w:t>ях</w:t>
            </w:r>
            <w:r w:rsidRPr="00876FD2">
              <w:rPr>
                <w:spacing w:val="-5"/>
                <w:sz w:val="28"/>
              </w:rPr>
              <w:t>.</w:t>
            </w:r>
            <w:r w:rsidR="00876FD2">
              <w:rPr>
                <w:spacing w:val="-5"/>
                <w:sz w:val="28"/>
              </w:rPr>
              <w:t xml:space="preserve"> </w:t>
            </w:r>
          </w:p>
          <w:p w:rsidR="00E13CEE" w:rsidRPr="00876FD2" w:rsidRDefault="00E13CEE" w:rsidP="009F6B03">
            <w:pPr>
              <w:pStyle w:val="TableParagraph"/>
              <w:ind w:right="91"/>
              <w:jc w:val="both"/>
              <w:rPr>
                <w:b/>
                <w:sz w:val="28"/>
                <w:szCs w:val="28"/>
              </w:rPr>
            </w:pPr>
            <w:r w:rsidRPr="00876FD2">
              <w:rPr>
                <w:iCs/>
                <w:sz w:val="28"/>
                <w:szCs w:val="28"/>
              </w:rPr>
              <w:t>Результати цього оцінювання міститиме Стандартний звіт з якості ДСС, який використовує адміністративні дані, у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:rsidR="00250DC7" w:rsidRPr="00B34573" w:rsidRDefault="00250DC7" w:rsidP="00250DC7">
      <w:pPr>
        <w:pStyle w:val="a3"/>
        <w:spacing w:before="5"/>
        <w:rPr>
          <w:i/>
          <w:sz w:val="6"/>
        </w:rPr>
      </w:pPr>
    </w:p>
    <w:p w:rsidR="00250DC7" w:rsidRPr="00B34573" w:rsidRDefault="00250DC7" w:rsidP="00250DC7">
      <w:pPr>
        <w:pStyle w:val="a3"/>
        <w:spacing w:before="5"/>
        <w:rPr>
          <w:i/>
          <w:sz w:val="6"/>
        </w:rPr>
      </w:pPr>
    </w:p>
    <w:p w:rsidR="00FB7454" w:rsidRPr="00B34573" w:rsidRDefault="00FB7454" w:rsidP="00250DC7">
      <w:pPr>
        <w:pStyle w:val="1"/>
        <w:spacing w:line="322" w:lineRule="exact"/>
        <w:ind w:left="1993" w:right="2015"/>
      </w:pPr>
    </w:p>
    <w:sectPr w:rsidR="00FB7454" w:rsidRPr="00B34573" w:rsidSect="00876FD2">
      <w:headerReference w:type="default" r:id="rId7"/>
      <w:pgSz w:w="16840" w:h="11910" w:orient="landscape"/>
      <w:pgMar w:top="1702" w:right="1219" w:bottom="1135" w:left="278" w:header="71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7E9" w:rsidRDefault="003A47E9">
      <w:r>
        <w:separator/>
      </w:r>
    </w:p>
  </w:endnote>
  <w:endnote w:type="continuationSeparator" w:id="0">
    <w:p w:rsidR="003A47E9" w:rsidRDefault="003A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7E9" w:rsidRDefault="003A47E9">
      <w:r>
        <w:separator/>
      </w:r>
    </w:p>
  </w:footnote>
  <w:footnote w:type="continuationSeparator" w:id="0">
    <w:p w:rsidR="003A47E9" w:rsidRDefault="003A4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3114458"/>
      <w:docPartObj>
        <w:docPartGallery w:val="Page Numbers (Top of Page)"/>
        <w:docPartUnique/>
      </w:docPartObj>
    </w:sdtPr>
    <w:sdtEndPr/>
    <w:sdtContent>
      <w:p w:rsidR="00876FD2" w:rsidRDefault="00876F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F25">
          <w:rPr>
            <w:noProof/>
          </w:rPr>
          <w:t>2</w:t>
        </w:r>
        <w:r>
          <w:fldChar w:fldCharType="end"/>
        </w:r>
      </w:p>
    </w:sdtContent>
  </w:sdt>
  <w:p w:rsidR="00FB7454" w:rsidRDefault="00FB745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F0CB0"/>
    <w:multiLevelType w:val="hybridMultilevel"/>
    <w:tmpl w:val="B8A4FB92"/>
    <w:lvl w:ilvl="0" w:tplc="9B105FEE">
      <w:start w:val="1"/>
      <w:numFmt w:val="decimal"/>
      <w:lvlText w:val="%1."/>
      <w:lvlJc w:val="left"/>
      <w:pPr>
        <w:ind w:left="20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6525ECA">
      <w:numFmt w:val="bullet"/>
      <w:lvlText w:val="•"/>
      <w:lvlJc w:val="left"/>
      <w:pPr>
        <w:ind w:left="1212" w:hanging="413"/>
      </w:pPr>
      <w:rPr>
        <w:rFonts w:hint="default"/>
        <w:lang w:val="uk-UA" w:eastAsia="en-US" w:bidi="ar-SA"/>
      </w:rPr>
    </w:lvl>
    <w:lvl w:ilvl="2" w:tplc="EF74F850">
      <w:numFmt w:val="bullet"/>
      <w:lvlText w:val="•"/>
      <w:lvlJc w:val="left"/>
      <w:pPr>
        <w:ind w:left="2225" w:hanging="413"/>
      </w:pPr>
      <w:rPr>
        <w:rFonts w:hint="default"/>
        <w:lang w:val="uk-UA" w:eastAsia="en-US" w:bidi="ar-SA"/>
      </w:rPr>
    </w:lvl>
    <w:lvl w:ilvl="3" w:tplc="A1EED95C">
      <w:numFmt w:val="bullet"/>
      <w:lvlText w:val="•"/>
      <w:lvlJc w:val="left"/>
      <w:pPr>
        <w:ind w:left="3237" w:hanging="413"/>
      </w:pPr>
      <w:rPr>
        <w:rFonts w:hint="default"/>
        <w:lang w:val="uk-UA" w:eastAsia="en-US" w:bidi="ar-SA"/>
      </w:rPr>
    </w:lvl>
    <w:lvl w:ilvl="4" w:tplc="54F6D8CE">
      <w:numFmt w:val="bullet"/>
      <w:lvlText w:val="•"/>
      <w:lvlJc w:val="left"/>
      <w:pPr>
        <w:ind w:left="4250" w:hanging="413"/>
      </w:pPr>
      <w:rPr>
        <w:rFonts w:hint="default"/>
        <w:lang w:val="uk-UA" w:eastAsia="en-US" w:bidi="ar-SA"/>
      </w:rPr>
    </w:lvl>
    <w:lvl w:ilvl="5" w:tplc="0BE80D28">
      <w:numFmt w:val="bullet"/>
      <w:lvlText w:val="•"/>
      <w:lvlJc w:val="left"/>
      <w:pPr>
        <w:ind w:left="5263" w:hanging="413"/>
      </w:pPr>
      <w:rPr>
        <w:rFonts w:hint="default"/>
        <w:lang w:val="uk-UA" w:eastAsia="en-US" w:bidi="ar-SA"/>
      </w:rPr>
    </w:lvl>
    <w:lvl w:ilvl="6" w:tplc="34089C68">
      <w:numFmt w:val="bullet"/>
      <w:lvlText w:val="•"/>
      <w:lvlJc w:val="left"/>
      <w:pPr>
        <w:ind w:left="6275" w:hanging="413"/>
      </w:pPr>
      <w:rPr>
        <w:rFonts w:hint="default"/>
        <w:lang w:val="uk-UA" w:eastAsia="en-US" w:bidi="ar-SA"/>
      </w:rPr>
    </w:lvl>
    <w:lvl w:ilvl="7" w:tplc="C534D1E6">
      <w:numFmt w:val="bullet"/>
      <w:lvlText w:val="•"/>
      <w:lvlJc w:val="left"/>
      <w:pPr>
        <w:ind w:left="7288" w:hanging="413"/>
      </w:pPr>
      <w:rPr>
        <w:rFonts w:hint="default"/>
        <w:lang w:val="uk-UA" w:eastAsia="en-US" w:bidi="ar-SA"/>
      </w:rPr>
    </w:lvl>
    <w:lvl w:ilvl="8" w:tplc="DDBE6848">
      <w:numFmt w:val="bullet"/>
      <w:lvlText w:val="•"/>
      <w:lvlJc w:val="left"/>
      <w:pPr>
        <w:ind w:left="8301" w:hanging="413"/>
      </w:pPr>
      <w:rPr>
        <w:rFonts w:hint="default"/>
        <w:lang w:val="uk-UA" w:eastAsia="en-US" w:bidi="ar-SA"/>
      </w:rPr>
    </w:lvl>
  </w:abstractNum>
  <w:abstractNum w:abstractNumId="1" w15:restartNumberingAfterBreak="0">
    <w:nsid w:val="7ADF22E7"/>
    <w:multiLevelType w:val="hybridMultilevel"/>
    <w:tmpl w:val="5F8CF4FA"/>
    <w:lvl w:ilvl="0" w:tplc="D0528D9E">
      <w:start w:val="6"/>
      <w:numFmt w:val="decimal"/>
      <w:lvlText w:val="[%1]"/>
      <w:lvlJc w:val="left"/>
      <w:pPr>
        <w:ind w:left="598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70DBEA">
      <w:start w:val="2"/>
      <w:numFmt w:val="upperRoman"/>
      <w:lvlText w:val="%2."/>
      <w:lvlJc w:val="left"/>
      <w:pPr>
        <w:ind w:left="348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3E2A5D16">
      <w:numFmt w:val="bullet"/>
      <w:lvlText w:val="•"/>
      <w:lvlJc w:val="left"/>
      <w:pPr>
        <w:ind w:left="4240" w:hanging="360"/>
      </w:pPr>
      <w:rPr>
        <w:rFonts w:hint="default"/>
        <w:lang w:val="uk-UA" w:eastAsia="en-US" w:bidi="ar-SA"/>
      </w:rPr>
    </w:lvl>
    <w:lvl w:ilvl="3" w:tplc="86CCE362">
      <w:numFmt w:val="bullet"/>
      <w:lvlText w:val="•"/>
      <w:lvlJc w:val="left"/>
      <w:pPr>
        <w:ind w:left="5001" w:hanging="360"/>
      </w:pPr>
      <w:rPr>
        <w:rFonts w:hint="default"/>
        <w:lang w:val="uk-UA" w:eastAsia="en-US" w:bidi="ar-SA"/>
      </w:rPr>
    </w:lvl>
    <w:lvl w:ilvl="4" w:tplc="BABA2942">
      <w:numFmt w:val="bullet"/>
      <w:lvlText w:val="•"/>
      <w:lvlJc w:val="left"/>
      <w:pPr>
        <w:ind w:left="5762" w:hanging="360"/>
      </w:pPr>
      <w:rPr>
        <w:rFonts w:hint="default"/>
        <w:lang w:val="uk-UA" w:eastAsia="en-US" w:bidi="ar-SA"/>
      </w:rPr>
    </w:lvl>
    <w:lvl w:ilvl="5" w:tplc="0FE4DF74">
      <w:numFmt w:val="bullet"/>
      <w:lvlText w:val="•"/>
      <w:lvlJc w:val="left"/>
      <w:pPr>
        <w:ind w:left="6522" w:hanging="360"/>
      </w:pPr>
      <w:rPr>
        <w:rFonts w:hint="default"/>
        <w:lang w:val="uk-UA" w:eastAsia="en-US" w:bidi="ar-SA"/>
      </w:rPr>
    </w:lvl>
    <w:lvl w:ilvl="6" w:tplc="18CCB58C">
      <w:numFmt w:val="bullet"/>
      <w:lvlText w:val="•"/>
      <w:lvlJc w:val="left"/>
      <w:pPr>
        <w:ind w:left="7283" w:hanging="360"/>
      </w:pPr>
      <w:rPr>
        <w:rFonts w:hint="default"/>
        <w:lang w:val="uk-UA" w:eastAsia="en-US" w:bidi="ar-SA"/>
      </w:rPr>
    </w:lvl>
    <w:lvl w:ilvl="7" w:tplc="57048E92">
      <w:numFmt w:val="bullet"/>
      <w:lvlText w:val="•"/>
      <w:lvlJc w:val="left"/>
      <w:pPr>
        <w:ind w:left="8044" w:hanging="360"/>
      </w:pPr>
      <w:rPr>
        <w:rFonts w:hint="default"/>
        <w:lang w:val="uk-UA" w:eastAsia="en-US" w:bidi="ar-SA"/>
      </w:rPr>
    </w:lvl>
    <w:lvl w:ilvl="8" w:tplc="078621D2">
      <w:numFmt w:val="bullet"/>
      <w:lvlText w:val="•"/>
      <w:lvlJc w:val="left"/>
      <w:pPr>
        <w:ind w:left="880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F007DBC"/>
    <w:multiLevelType w:val="hybridMultilevel"/>
    <w:tmpl w:val="C7A2296C"/>
    <w:lvl w:ilvl="0" w:tplc="80829AEE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71EC8B4">
      <w:numFmt w:val="bullet"/>
      <w:lvlText w:val="•"/>
      <w:lvlJc w:val="left"/>
      <w:pPr>
        <w:ind w:left="1074" w:hanging="286"/>
      </w:pPr>
      <w:rPr>
        <w:rFonts w:hint="default"/>
        <w:lang w:val="uk-UA" w:eastAsia="en-US" w:bidi="ar-SA"/>
      </w:rPr>
    </w:lvl>
    <w:lvl w:ilvl="2" w:tplc="55CAB696">
      <w:numFmt w:val="bullet"/>
      <w:lvlText w:val="•"/>
      <w:lvlJc w:val="left"/>
      <w:pPr>
        <w:ind w:left="2049" w:hanging="286"/>
      </w:pPr>
      <w:rPr>
        <w:rFonts w:hint="default"/>
        <w:lang w:val="uk-UA" w:eastAsia="en-US" w:bidi="ar-SA"/>
      </w:rPr>
    </w:lvl>
    <w:lvl w:ilvl="3" w:tplc="09B817D4">
      <w:numFmt w:val="bullet"/>
      <w:lvlText w:val="•"/>
      <w:lvlJc w:val="left"/>
      <w:pPr>
        <w:ind w:left="3023" w:hanging="286"/>
      </w:pPr>
      <w:rPr>
        <w:rFonts w:hint="default"/>
        <w:lang w:val="uk-UA" w:eastAsia="en-US" w:bidi="ar-SA"/>
      </w:rPr>
    </w:lvl>
    <w:lvl w:ilvl="4" w:tplc="775452EC">
      <w:numFmt w:val="bullet"/>
      <w:lvlText w:val="•"/>
      <w:lvlJc w:val="left"/>
      <w:pPr>
        <w:ind w:left="3998" w:hanging="286"/>
      </w:pPr>
      <w:rPr>
        <w:rFonts w:hint="default"/>
        <w:lang w:val="uk-UA" w:eastAsia="en-US" w:bidi="ar-SA"/>
      </w:rPr>
    </w:lvl>
    <w:lvl w:ilvl="5" w:tplc="9E18AB9A">
      <w:numFmt w:val="bullet"/>
      <w:lvlText w:val="•"/>
      <w:lvlJc w:val="left"/>
      <w:pPr>
        <w:ind w:left="4973" w:hanging="286"/>
      </w:pPr>
      <w:rPr>
        <w:rFonts w:hint="default"/>
        <w:lang w:val="uk-UA" w:eastAsia="en-US" w:bidi="ar-SA"/>
      </w:rPr>
    </w:lvl>
    <w:lvl w:ilvl="6" w:tplc="DC728302">
      <w:numFmt w:val="bullet"/>
      <w:lvlText w:val="•"/>
      <w:lvlJc w:val="left"/>
      <w:pPr>
        <w:ind w:left="5947" w:hanging="286"/>
      </w:pPr>
      <w:rPr>
        <w:rFonts w:hint="default"/>
        <w:lang w:val="uk-UA" w:eastAsia="en-US" w:bidi="ar-SA"/>
      </w:rPr>
    </w:lvl>
    <w:lvl w:ilvl="7" w:tplc="5C046828">
      <w:numFmt w:val="bullet"/>
      <w:lvlText w:val="•"/>
      <w:lvlJc w:val="left"/>
      <w:pPr>
        <w:ind w:left="6922" w:hanging="286"/>
      </w:pPr>
      <w:rPr>
        <w:rFonts w:hint="default"/>
        <w:lang w:val="uk-UA" w:eastAsia="en-US" w:bidi="ar-SA"/>
      </w:rPr>
    </w:lvl>
    <w:lvl w:ilvl="8" w:tplc="5AC6C6E0">
      <w:numFmt w:val="bullet"/>
      <w:lvlText w:val="•"/>
      <w:lvlJc w:val="left"/>
      <w:pPr>
        <w:ind w:left="7897" w:hanging="28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B7454"/>
    <w:rsid w:val="000E5CEC"/>
    <w:rsid w:val="001626EB"/>
    <w:rsid w:val="0019527E"/>
    <w:rsid w:val="00202EA7"/>
    <w:rsid w:val="00250DC7"/>
    <w:rsid w:val="002E726E"/>
    <w:rsid w:val="003278D5"/>
    <w:rsid w:val="00331A12"/>
    <w:rsid w:val="003320D1"/>
    <w:rsid w:val="00341F95"/>
    <w:rsid w:val="003A340F"/>
    <w:rsid w:val="003A47E9"/>
    <w:rsid w:val="003B18E9"/>
    <w:rsid w:val="003D2D40"/>
    <w:rsid w:val="003D49A2"/>
    <w:rsid w:val="003E0B60"/>
    <w:rsid w:val="00412F98"/>
    <w:rsid w:val="0042091A"/>
    <w:rsid w:val="004338F8"/>
    <w:rsid w:val="004C7239"/>
    <w:rsid w:val="004D15B5"/>
    <w:rsid w:val="00512C20"/>
    <w:rsid w:val="00600500"/>
    <w:rsid w:val="00686932"/>
    <w:rsid w:val="006C16A4"/>
    <w:rsid w:val="006D2251"/>
    <w:rsid w:val="006E6C76"/>
    <w:rsid w:val="007014E1"/>
    <w:rsid w:val="007042E3"/>
    <w:rsid w:val="00717A7D"/>
    <w:rsid w:val="00744780"/>
    <w:rsid w:val="007508C7"/>
    <w:rsid w:val="0075173B"/>
    <w:rsid w:val="007546C7"/>
    <w:rsid w:val="007936DE"/>
    <w:rsid w:val="007A047B"/>
    <w:rsid w:val="007C77D4"/>
    <w:rsid w:val="00836D03"/>
    <w:rsid w:val="00876FD2"/>
    <w:rsid w:val="008B3FA5"/>
    <w:rsid w:val="008E2A25"/>
    <w:rsid w:val="008F6927"/>
    <w:rsid w:val="00953201"/>
    <w:rsid w:val="00967B79"/>
    <w:rsid w:val="009F6B03"/>
    <w:rsid w:val="00A11C1B"/>
    <w:rsid w:val="00A12392"/>
    <w:rsid w:val="00A20148"/>
    <w:rsid w:val="00A35D77"/>
    <w:rsid w:val="00A7663B"/>
    <w:rsid w:val="00AE4164"/>
    <w:rsid w:val="00B02DCF"/>
    <w:rsid w:val="00B30C9B"/>
    <w:rsid w:val="00B34573"/>
    <w:rsid w:val="00BC7317"/>
    <w:rsid w:val="00C03F42"/>
    <w:rsid w:val="00C21AF9"/>
    <w:rsid w:val="00CE57B1"/>
    <w:rsid w:val="00CF4743"/>
    <w:rsid w:val="00D21BAE"/>
    <w:rsid w:val="00D7236C"/>
    <w:rsid w:val="00DA32C8"/>
    <w:rsid w:val="00DE1038"/>
    <w:rsid w:val="00DF55DE"/>
    <w:rsid w:val="00E13CEE"/>
    <w:rsid w:val="00EE775D"/>
    <w:rsid w:val="00EF36CE"/>
    <w:rsid w:val="00EF6F5C"/>
    <w:rsid w:val="00F46283"/>
    <w:rsid w:val="00F53848"/>
    <w:rsid w:val="00F9018E"/>
    <w:rsid w:val="00F91688"/>
    <w:rsid w:val="00F94F25"/>
    <w:rsid w:val="00FA191A"/>
    <w:rsid w:val="00FB69E3"/>
    <w:rsid w:val="00FB7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71695C-69EE-45D1-978F-0EA9932F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7A7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717A7D"/>
    <w:pPr>
      <w:spacing w:before="89"/>
      <w:ind w:left="11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A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7A7D"/>
    <w:rPr>
      <w:sz w:val="28"/>
      <w:szCs w:val="28"/>
    </w:rPr>
  </w:style>
  <w:style w:type="paragraph" w:styleId="a4">
    <w:name w:val="List Paragraph"/>
    <w:basedOn w:val="a"/>
    <w:uiPriority w:val="1"/>
    <w:qFormat/>
    <w:rsid w:val="00717A7D"/>
    <w:pPr>
      <w:ind w:left="102" w:right="1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17A7D"/>
    <w:pPr>
      <w:ind w:left="105"/>
    </w:pPr>
  </w:style>
  <w:style w:type="paragraph" w:styleId="a5">
    <w:name w:val="header"/>
    <w:basedOn w:val="a"/>
    <w:link w:val="a6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50D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50D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2138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NBovda</dc:creator>
  <cp:lastModifiedBy>new</cp:lastModifiedBy>
  <cp:revision>17</cp:revision>
  <dcterms:created xsi:type="dcterms:W3CDTF">2024-12-18T15:20:00Z</dcterms:created>
  <dcterms:modified xsi:type="dcterms:W3CDTF">2024-12-24T11:38:00Z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