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BCFAC" w14:textId="77FB04F2" w:rsidR="4CEDEAD5" w:rsidRPr="0079781B" w:rsidRDefault="4CEDEAD5" w:rsidP="4CEDEAD5">
      <w:pPr>
        <w:jc w:val="center"/>
        <w:rPr>
          <w:color w:val="000000" w:themeColor="text1"/>
        </w:rPr>
      </w:pPr>
    </w:p>
    <w:p w14:paraId="5D7B53BC" w14:textId="29857665" w:rsidR="00755505" w:rsidRPr="0079781B" w:rsidRDefault="5AAED3E7" w:rsidP="00755505">
      <w:pPr>
        <w:autoSpaceDE w:val="0"/>
        <w:autoSpaceDN w:val="0"/>
        <w:adjustRightInd w:val="0"/>
        <w:jc w:val="center"/>
        <w:rPr>
          <w:color w:val="000000"/>
        </w:rPr>
      </w:pPr>
      <w:r w:rsidRPr="0079781B">
        <w:rPr>
          <w:color w:val="000000" w:themeColor="text1"/>
        </w:rPr>
        <w:t>Державна служба статистики України</w:t>
      </w:r>
    </w:p>
    <w:p w14:paraId="5F483753" w14:textId="77777777" w:rsidR="00755505" w:rsidRPr="0079781B" w:rsidRDefault="00755505" w:rsidP="00755505">
      <w:pPr>
        <w:autoSpaceDE w:val="0"/>
        <w:autoSpaceDN w:val="0"/>
        <w:adjustRightInd w:val="0"/>
        <w:rPr>
          <w:color w:val="000000"/>
        </w:rPr>
      </w:pPr>
    </w:p>
    <w:p w14:paraId="707F57CC" w14:textId="77777777" w:rsidR="00755505" w:rsidRPr="0079781B" w:rsidRDefault="00755505" w:rsidP="00755505">
      <w:pPr>
        <w:autoSpaceDE w:val="0"/>
        <w:autoSpaceDN w:val="0"/>
        <w:adjustRightInd w:val="0"/>
        <w:rPr>
          <w:color w:val="000000"/>
        </w:rPr>
      </w:pPr>
    </w:p>
    <w:tbl>
      <w:tblPr>
        <w:tblW w:w="4077" w:type="dxa"/>
        <w:tblInd w:w="5812" w:type="dxa"/>
        <w:tblLayout w:type="fixed"/>
        <w:tblLook w:val="04A0" w:firstRow="1" w:lastRow="0" w:firstColumn="1" w:lastColumn="0" w:noHBand="0" w:noVBand="1"/>
      </w:tblPr>
      <w:tblGrid>
        <w:gridCol w:w="4077"/>
      </w:tblGrid>
      <w:tr w:rsidR="00755505" w:rsidRPr="0079781B" w14:paraId="56B670BD" w14:textId="77777777" w:rsidTr="00D237F4">
        <w:trPr>
          <w:trHeight w:val="610"/>
        </w:trPr>
        <w:tc>
          <w:tcPr>
            <w:tcW w:w="4077" w:type="dxa"/>
            <w:tcBorders>
              <w:top w:val="nil"/>
              <w:left w:val="nil"/>
              <w:bottom w:val="nil"/>
              <w:right w:val="nil"/>
            </w:tcBorders>
            <w:hideMark/>
          </w:tcPr>
          <w:p w14:paraId="6058157C" w14:textId="77777777" w:rsidR="00755505" w:rsidRPr="00D237F4" w:rsidRDefault="6F273AE2" w:rsidP="00D237F4">
            <w:pPr>
              <w:autoSpaceDE w:val="0"/>
              <w:autoSpaceDN w:val="0"/>
              <w:adjustRightInd w:val="0"/>
              <w:spacing w:line="360" w:lineRule="auto"/>
              <w:ind w:right="-218"/>
            </w:pPr>
            <w:r w:rsidRPr="00D237F4">
              <w:t>СХВАЛЕНО</w:t>
            </w:r>
          </w:p>
          <w:p w14:paraId="2E3D10F0" w14:textId="77777777" w:rsidR="00755505" w:rsidRPr="00D237F4" w:rsidRDefault="6F273AE2" w:rsidP="00D237F4">
            <w:pPr>
              <w:autoSpaceDE w:val="0"/>
              <w:autoSpaceDN w:val="0"/>
              <w:adjustRightInd w:val="0"/>
              <w:ind w:right="-218"/>
            </w:pPr>
            <w:r w:rsidRPr="00D237F4">
              <w:t>Рішення Комісії з питань</w:t>
            </w:r>
          </w:p>
          <w:p w14:paraId="77BF8753" w14:textId="77777777" w:rsidR="00755505" w:rsidRPr="00D237F4" w:rsidRDefault="6F273AE2" w:rsidP="00D237F4">
            <w:pPr>
              <w:autoSpaceDE w:val="0"/>
              <w:autoSpaceDN w:val="0"/>
              <w:adjustRightInd w:val="0"/>
              <w:ind w:right="-218"/>
            </w:pPr>
            <w:r w:rsidRPr="00D237F4">
              <w:t>удосконалення методології</w:t>
            </w:r>
          </w:p>
          <w:p w14:paraId="09B76794" w14:textId="77777777" w:rsidR="00755505" w:rsidRPr="00D237F4" w:rsidRDefault="6F273AE2" w:rsidP="00D237F4">
            <w:pPr>
              <w:autoSpaceDE w:val="0"/>
              <w:autoSpaceDN w:val="0"/>
              <w:adjustRightInd w:val="0"/>
              <w:ind w:right="-218"/>
            </w:pPr>
            <w:r w:rsidRPr="00D237F4">
              <w:t>та звітної документації</w:t>
            </w:r>
          </w:p>
          <w:p w14:paraId="5C0D45F2" w14:textId="2C2E6472" w:rsidR="00886F75" w:rsidRPr="00D237F4" w:rsidRDefault="7DA21F70" w:rsidP="00D237F4">
            <w:pPr>
              <w:autoSpaceDE w:val="0"/>
              <w:autoSpaceDN w:val="0"/>
              <w:adjustRightInd w:val="0"/>
              <w:ind w:right="-218"/>
            </w:pPr>
            <w:r w:rsidRPr="00D237F4">
              <w:t>(протокол від</w:t>
            </w:r>
            <w:r w:rsidR="6524D901" w:rsidRPr="00D237F4">
              <w:t xml:space="preserve"> </w:t>
            </w:r>
            <w:r w:rsidR="00D237F4" w:rsidRPr="00D237F4">
              <w:t>29.11.</w:t>
            </w:r>
            <w:r w:rsidR="6524D901" w:rsidRPr="00D237F4">
              <w:t>202</w:t>
            </w:r>
            <w:r w:rsidR="53B14C25" w:rsidRPr="00D237F4">
              <w:t>4</w:t>
            </w:r>
          </w:p>
          <w:p w14:paraId="04414310" w14:textId="4562FFD3" w:rsidR="00755505" w:rsidRPr="0079781B" w:rsidRDefault="6F273AE2" w:rsidP="00D237F4">
            <w:pPr>
              <w:autoSpaceDE w:val="0"/>
              <w:autoSpaceDN w:val="0"/>
              <w:adjustRightInd w:val="0"/>
              <w:ind w:right="-218"/>
              <w:rPr>
                <w:color w:val="FF0000"/>
              </w:rPr>
            </w:pPr>
            <w:r w:rsidRPr="00D237F4">
              <w:t>№</w:t>
            </w:r>
            <w:r w:rsidR="682E206D" w:rsidRPr="00D237F4">
              <w:t xml:space="preserve"> КПУМ/2</w:t>
            </w:r>
            <w:r w:rsidR="00D237F4" w:rsidRPr="00D237F4">
              <w:t>2</w:t>
            </w:r>
            <w:r w:rsidR="682E206D" w:rsidRPr="00D237F4">
              <w:t>-2</w:t>
            </w:r>
            <w:r w:rsidR="4D73E8A1" w:rsidRPr="00D237F4">
              <w:t>4</w:t>
            </w:r>
            <w:r w:rsidRPr="00D237F4">
              <w:t>)</w:t>
            </w:r>
          </w:p>
        </w:tc>
      </w:tr>
    </w:tbl>
    <w:p w14:paraId="300FD7C8" w14:textId="77777777" w:rsidR="00755505" w:rsidRPr="0079781B" w:rsidRDefault="00755505" w:rsidP="00755505"/>
    <w:p w14:paraId="6AD5D451" w14:textId="77777777" w:rsidR="00755505" w:rsidRPr="0079781B" w:rsidRDefault="00755505" w:rsidP="00755505"/>
    <w:p w14:paraId="283F1E44" w14:textId="77777777" w:rsidR="00755505" w:rsidRPr="0079781B" w:rsidRDefault="00755505" w:rsidP="00755505"/>
    <w:p w14:paraId="1878CD7A" w14:textId="77777777" w:rsidR="00755505" w:rsidRPr="0079781B" w:rsidRDefault="00755505" w:rsidP="00755505">
      <w:pPr>
        <w:autoSpaceDE w:val="0"/>
        <w:autoSpaceDN w:val="0"/>
        <w:adjustRightInd w:val="0"/>
        <w:rPr>
          <w:color w:val="000000"/>
        </w:rPr>
      </w:pPr>
    </w:p>
    <w:p w14:paraId="6D6F92B1" w14:textId="77777777" w:rsidR="00755505" w:rsidRPr="0079781B" w:rsidRDefault="00755505" w:rsidP="00755505">
      <w:pPr>
        <w:autoSpaceDE w:val="0"/>
        <w:autoSpaceDN w:val="0"/>
        <w:adjustRightInd w:val="0"/>
        <w:rPr>
          <w:color w:val="000000"/>
        </w:rPr>
      </w:pPr>
    </w:p>
    <w:p w14:paraId="6C5B742E" w14:textId="77777777" w:rsidR="00755505" w:rsidRPr="0079781B" w:rsidRDefault="00755505" w:rsidP="00755505">
      <w:pPr>
        <w:autoSpaceDE w:val="0"/>
        <w:autoSpaceDN w:val="0"/>
        <w:adjustRightInd w:val="0"/>
        <w:rPr>
          <w:color w:val="000000"/>
        </w:rPr>
      </w:pPr>
    </w:p>
    <w:p w14:paraId="0B84E780" w14:textId="77777777" w:rsidR="00755505" w:rsidRPr="0079781B" w:rsidRDefault="00755505" w:rsidP="00755505">
      <w:pPr>
        <w:autoSpaceDE w:val="0"/>
        <w:autoSpaceDN w:val="0"/>
        <w:adjustRightInd w:val="0"/>
        <w:jc w:val="center"/>
        <w:rPr>
          <w:b/>
          <w:bCs/>
          <w:caps/>
        </w:rPr>
      </w:pPr>
      <w:r w:rsidRPr="0079781B">
        <w:rPr>
          <w:b/>
          <w:bCs/>
        </w:rPr>
        <w:t xml:space="preserve">СТАНДАРТНИЙ ЗВІТ З ЯКОСТІ </w:t>
      </w:r>
    </w:p>
    <w:p w14:paraId="04B1C470" w14:textId="77777777" w:rsidR="00755505" w:rsidRPr="0079781B" w:rsidRDefault="00755505" w:rsidP="00755505">
      <w:pPr>
        <w:autoSpaceDE w:val="0"/>
        <w:autoSpaceDN w:val="0"/>
        <w:adjustRightInd w:val="0"/>
        <w:jc w:val="center"/>
        <w:rPr>
          <w:b/>
          <w:bCs/>
          <w:caps/>
        </w:rPr>
      </w:pPr>
      <w:r w:rsidRPr="0079781B">
        <w:rPr>
          <w:b/>
          <w:color w:val="000000"/>
        </w:rPr>
        <w:t>ДЕРЖАВНОГО СТАТИСТИЧНОГО СПОСТЕРЕЖЕННЯ</w:t>
      </w:r>
    </w:p>
    <w:p w14:paraId="32C9B33D" w14:textId="037C7D0E" w:rsidR="00755505" w:rsidRPr="0079781B" w:rsidRDefault="07A8FBED" w:rsidP="51A24CF1">
      <w:pPr>
        <w:autoSpaceDE w:val="0"/>
        <w:autoSpaceDN w:val="0"/>
        <w:adjustRightInd w:val="0"/>
        <w:jc w:val="center"/>
        <w:rPr>
          <w:b/>
          <w:bCs/>
          <w:color w:val="000000"/>
        </w:rPr>
      </w:pPr>
      <w:r w:rsidRPr="0079781B">
        <w:rPr>
          <w:b/>
          <w:bCs/>
          <w:color w:val="000000" w:themeColor="text1"/>
        </w:rPr>
        <w:t>"</w:t>
      </w:r>
      <w:r w:rsidR="3F9984A7" w:rsidRPr="0079781B">
        <w:rPr>
          <w:b/>
          <w:bCs/>
          <w:color w:val="000000" w:themeColor="text1"/>
        </w:rPr>
        <w:t>РЕГІОНАЛЬНІ</w:t>
      </w:r>
      <w:r w:rsidR="22E7D046" w:rsidRPr="0079781B">
        <w:rPr>
          <w:b/>
          <w:bCs/>
          <w:color w:val="000000" w:themeColor="text1"/>
        </w:rPr>
        <w:t xml:space="preserve"> РАХУНКИ</w:t>
      </w:r>
      <w:r w:rsidRPr="0079781B">
        <w:rPr>
          <w:b/>
          <w:bCs/>
          <w:color w:val="000000" w:themeColor="text1"/>
        </w:rPr>
        <w:t xml:space="preserve">" </w:t>
      </w:r>
    </w:p>
    <w:p w14:paraId="7EEDE7A0" w14:textId="22155551" w:rsidR="00755505" w:rsidRPr="0079781B" w:rsidRDefault="07A8FBED" w:rsidP="00755505">
      <w:pPr>
        <w:autoSpaceDE w:val="0"/>
        <w:autoSpaceDN w:val="0"/>
        <w:adjustRightInd w:val="0"/>
        <w:spacing w:before="120"/>
        <w:jc w:val="center"/>
        <w:rPr>
          <w:b/>
          <w:bCs/>
          <w:caps/>
        </w:rPr>
      </w:pPr>
      <w:r w:rsidRPr="0079781B">
        <w:rPr>
          <w:b/>
          <w:bCs/>
          <w:color w:val="000000"/>
          <w:spacing w:val="-1"/>
        </w:rPr>
        <w:t>2.0</w:t>
      </w:r>
      <w:r w:rsidR="008ADDC1" w:rsidRPr="0079781B">
        <w:rPr>
          <w:b/>
          <w:bCs/>
          <w:color w:val="000000"/>
          <w:spacing w:val="-1"/>
        </w:rPr>
        <w:t>2</w:t>
      </w:r>
      <w:r w:rsidRPr="0079781B">
        <w:rPr>
          <w:b/>
          <w:bCs/>
          <w:color w:val="000000"/>
          <w:spacing w:val="-1"/>
        </w:rPr>
        <w:t>.0</w:t>
      </w:r>
      <w:r w:rsidR="24C6F499" w:rsidRPr="0079781B">
        <w:rPr>
          <w:b/>
          <w:bCs/>
          <w:color w:val="000000"/>
          <w:spacing w:val="-1"/>
        </w:rPr>
        <w:t>1</w:t>
      </w:r>
      <w:r w:rsidRPr="0079781B">
        <w:rPr>
          <w:b/>
          <w:bCs/>
          <w:color w:val="000000"/>
          <w:spacing w:val="-1"/>
        </w:rPr>
        <w:t>.</w:t>
      </w:r>
      <w:r w:rsidR="1A98F9B2" w:rsidRPr="0079781B">
        <w:rPr>
          <w:b/>
          <w:bCs/>
          <w:color w:val="000000"/>
          <w:spacing w:val="-1"/>
        </w:rPr>
        <w:t>0</w:t>
      </w:r>
      <w:r w:rsidR="0AEB7C2D" w:rsidRPr="0079781B">
        <w:rPr>
          <w:b/>
          <w:bCs/>
          <w:color w:val="000000"/>
          <w:spacing w:val="-1"/>
        </w:rPr>
        <w:t>2</w:t>
      </w:r>
    </w:p>
    <w:p w14:paraId="07DBD55F" w14:textId="77777777" w:rsidR="00755505" w:rsidRPr="0079781B" w:rsidRDefault="00755505" w:rsidP="00755505">
      <w:pPr>
        <w:jc w:val="center"/>
      </w:pPr>
    </w:p>
    <w:p w14:paraId="179554E3" w14:textId="77777777" w:rsidR="00755505" w:rsidRPr="0079781B" w:rsidRDefault="00755505" w:rsidP="00755505">
      <w:pPr>
        <w:jc w:val="center"/>
      </w:pPr>
    </w:p>
    <w:p w14:paraId="56E644DB" w14:textId="77777777" w:rsidR="00755505" w:rsidRPr="0079781B" w:rsidRDefault="00755505" w:rsidP="00755505">
      <w:pPr>
        <w:jc w:val="center"/>
      </w:pPr>
    </w:p>
    <w:p w14:paraId="5AEC6ED5" w14:textId="77777777" w:rsidR="00755505" w:rsidRPr="0079781B" w:rsidRDefault="00755505" w:rsidP="00755505">
      <w:pPr>
        <w:jc w:val="center"/>
      </w:pPr>
    </w:p>
    <w:p w14:paraId="3B64C316" w14:textId="77777777" w:rsidR="00755505" w:rsidRPr="0079781B" w:rsidRDefault="00755505" w:rsidP="00755505">
      <w:pPr>
        <w:autoSpaceDE w:val="0"/>
        <w:autoSpaceDN w:val="0"/>
        <w:adjustRightInd w:val="0"/>
        <w:spacing w:before="120"/>
        <w:jc w:val="center"/>
        <w:rPr>
          <w:bCs/>
        </w:rPr>
      </w:pPr>
    </w:p>
    <w:p w14:paraId="239CF770" w14:textId="77777777" w:rsidR="00755505" w:rsidRPr="0079781B" w:rsidRDefault="00755505" w:rsidP="00755505">
      <w:pPr>
        <w:autoSpaceDE w:val="0"/>
        <w:autoSpaceDN w:val="0"/>
        <w:adjustRightInd w:val="0"/>
        <w:spacing w:before="120"/>
        <w:jc w:val="center"/>
        <w:rPr>
          <w:bCs/>
        </w:rPr>
      </w:pPr>
    </w:p>
    <w:p w14:paraId="57CD525C" w14:textId="77777777" w:rsidR="00755505" w:rsidRPr="0079781B" w:rsidRDefault="00755505" w:rsidP="00755505">
      <w:pPr>
        <w:autoSpaceDE w:val="0"/>
        <w:autoSpaceDN w:val="0"/>
        <w:adjustRightInd w:val="0"/>
        <w:spacing w:before="120"/>
        <w:jc w:val="center"/>
        <w:rPr>
          <w:bCs/>
        </w:rPr>
      </w:pPr>
    </w:p>
    <w:p w14:paraId="7ADD88FB" w14:textId="77777777" w:rsidR="00755505" w:rsidRPr="0079781B" w:rsidRDefault="00755505" w:rsidP="00755505">
      <w:pPr>
        <w:autoSpaceDE w:val="0"/>
        <w:autoSpaceDN w:val="0"/>
        <w:adjustRightInd w:val="0"/>
        <w:spacing w:before="120"/>
        <w:jc w:val="center"/>
        <w:rPr>
          <w:bCs/>
        </w:rPr>
      </w:pPr>
    </w:p>
    <w:p w14:paraId="1FDD052A" w14:textId="77777777" w:rsidR="00755505" w:rsidRPr="0079781B" w:rsidRDefault="00755505" w:rsidP="00755505">
      <w:pPr>
        <w:autoSpaceDE w:val="0"/>
        <w:autoSpaceDN w:val="0"/>
        <w:adjustRightInd w:val="0"/>
        <w:spacing w:before="120"/>
        <w:jc w:val="center"/>
        <w:rPr>
          <w:bCs/>
        </w:rPr>
      </w:pPr>
    </w:p>
    <w:p w14:paraId="7D1BD905" w14:textId="77777777" w:rsidR="00755505" w:rsidRPr="0079781B" w:rsidRDefault="00755505" w:rsidP="00755505">
      <w:pPr>
        <w:autoSpaceDE w:val="0"/>
        <w:autoSpaceDN w:val="0"/>
        <w:adjustRightInd w:val="0"/>
        <w:spacing w:before="120"/>
        <w:jc w:val="center"/>
        <w:rPr>
          <w:bCs/>
        </w:rPr>
      </w:pPr>
    </w:p>
    <w:p w14:paraId="2C67BE14" w14:textId="77777777" w:rsidR="00755505" w:rsidRPr="0079781B" w:rsidRDefault="00755505" w:rsidP="00755505">
      <w:pPr>
        <w:autoSpaceDE w:val="0"/>
        <w:autoSpaceDN w:val="0"/>
        <w:adjustRightInd w:val="0"/>
        <w:spacing w:before="120"/>
        <w:jc w:val="center"/>
        <w:rPr>
          <w:bCs/>
        </w:rPr>
      </w:pPr>
    </w:p>
    <w:p w14:paraId="22F3C329" w14:textId="77777777" w:rsidR="00755505" w:rsidRPr="0079781B" w:rsidRDefault="00755505" w:rsidP="00755505">
      <w:pPr>
        <w:autoSpaceDE w:val="0"/>
        <w:autoSpaceDN w:val="0"/>
        <w:adjustRightInd w:val="0"/>
        <w:spacing w:before="120"/>
        <w:jc w:val="center"/>
        <w:rPr>
          <w:bCs/>
        </w:rPr>
      </w:pPr>
    </w:p>
    <w:p w14:paraId="7C92B0B7" w14:textId="77777777" w:rsidR="00755505" w:rsidRPr="0079781B" w:rsidRDefault="00755505" w:rsidP="00755505">
      <w:pPr>
        <w:autoSpaceDE w:val="0"/>
        <w:autoSpaceDN w:val="0"/>
        <w:adjustRightInd w:val="0"/>
        <w:spacing w:before="120"/>
        <w:jc w:val="center"/>
        <w:rPr>
          <w:bCs/>
        </w:rPr>
      </w:pPr>
    </w:p>
    <w:p w14:paraId="22925EDC" w14:textId="77777777" w:rsidR="00755505" w:rsidRPr="0079781B" w:rsidRDefault="00755505" w:rsidP="00755505">
      <w:pPr>
        <w:autoSpaceDE w:val="0"/>
        <w:autoSpaceDN w:val="0"/>
        <w:adjustRightInd w:val="0"/>
        <w:spacing w:before="120"/>
        <w:jc w:val="center"/>
        <w:rPr>
          <w:bCs/>
        </w:rPr>
      </w:pPr>
    </w:p>
    <w:p w14:paraId="41294D5F" w14:textId="77777777" w:rsidR="00BD3270" w:rsidRPr="0079781B" w:rsidRDefault="00BD3270" w:rsidP="00755505">
      <w:pPr>
        <w:autoSpaceDE w:val="0"/>
        <w:autoSpaceDN w:val="0"/>
        <w:adjustRightInd w:val="0"/>
        <w:spacing w:before="120"/>
        <w:jc w:val="center"/>
        <w:rPr>
          <w:bCs/>
        </w:rPr>
      </w:pPr>
    </w:p>
    <w:p w14:paraId="10D55FE4" w14:textId="77777777" w:rsidR="00BD3270" w:rsidRPr="0079781B" w:rsidRDefault="00BD3270" w:rsidP="00755505">
      <w:pPr>
        <w:autoSpaceDE w:val="0"/>
        <w:autoSpaceDN w:val="0"/>
        <w:adjustRightInd w:val="0"/>
        <w:spacing w:before="120"/>
        <w:jc w:val="center"/>
        <w:rPr>
          <w:bCs/>
        </w:rPr>
      </w:pPr>
    </w:p>
    <w:p w14:paraId="644DD37E" w14:textId="77777777" w:rsidR="00755505" w:rsidRPr="0079781B" w:rsidRDefault="00755505" w:rsidP="00755505">
      <w:pPr>
        <w:autoSpaceDE w:val="0"/>
        <w:autoSpaceDN w:val="0"/>
        <w:adjustRightInd w:val="0"/>
        <w:spacing w:before="120"/>
        <w:jc w:val="center"/>
        <w:rPr>
          <w:bCs/>
        </w:rPr>
      </w:pPr>
    </w:p>
    <w:p w14:paraId="65494E57" w14:textId="5035BE84" w:rsidR="00755505" w:rsidRPr="0079781B" w:rsidRDefault="00755505" w:rsidP="00755505">
      <w:pPr>
        <w:autoSpaceDE w:val="0"/>
        <w:autoSpaceDN w:val="0"/>
        <w:adjustRightInd w:val="0"/>
        <w:spacing w:before="120"/>
        <w:jc w:val="center"/>
        <w:sectPr w:rsidR="00755505" w:rsidRPr="0079781B" w:rsidSect="00D26284">
          <w:headerReference w:type="default" r:id="rId11"/>
          <w:footerReference w:type="default" r:id="rId12"/>
          <w:pgSz w:w="11906" w:h="16838"/>
          <w:pgMar w:top="1134" w:right="567" w:bottom="1134" w:left="1701" w:header="709" w:footer="709" w:gutter="0"/>
          <w:cols w:space="708"/>
          <w:titlePg/>
          <w:docGrid w:linePitch="381"/>
        </w:sectPr>
      </w:pPr>
      <w:r w:rsidRPr="0079781B">
        <w:t>Київ – 202</w:t>
      </w:r>
      <w:r w:rsidR="554C97FB" w:rsidRPr="0079781B">
        <w:t>4</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D06DA1" w:rsidRPr="0079781B" w14:paraId="07842E66" w14:textId="77777777" w:rsidTr="008B79E4">
        <w:trPr>
          <w:trHeight w:val="335"/>
        </w:trPr>
        <w:tc>
          <w:tcPr>
            <w:tcW w:w="5812" w:type="dxa"/>
            <w:shd w:val="clear" w:color="auto" w:fill="auto"/>
          </w:tcPr>
          <w:p w14:paraId="484F516C" w14:textId="77777777" w:rsidR="00755505" w:rsidRPr="0079781B" w:rsidRDefault="00755505" w:rsidP="00F5736F">
            <w:pPr>
              <w:widowControl w:val="0"/>
              <w:autoSpaceDE w:val="0"/>
              <w:autoSpaceDN w:val="0"/>
              <w:adjustRightInd w:val="0"/>
              <w:jc w:val="center"/>
              <w:rPr>
                <w:highlight w:val="yellow"/>
              </w:rPr>
            </w:pPr>
            <w:r w:rsidRPr="0079781B">
              <w:lastRenderedPageBreak/>
              <w:t>Складові звіту з якості з урахуванням SIMS</w:t>
            </w:r>
          </w:p>
        </w:tc>
        <w:tc>
          <w:tcPr>
            <w:tcW w:w="9072" w:type="dxa"/>
            <w:shd w:val="clear" w:color="auto" w:fill="auto"/>
          </w:tcPr>
          <w:p w14:paraId="25F372B4" w14:textId="77777777" w:rsidR="00755505" w:rsidRPr="0079781B" w:rsidRDefault="00755505" w:rsidP="00F5736F">
            <w:pPr>
              <w:widowControl w:val="0"/>
              <w:autoSpaceDE w:val="0"/>
              <w:autoSpaceDN w:val="0"/>
              <w:adjustRightInd w:val="0"/>
              <w:jc w:val="center"/>
            </w:pPr>
            <w:r w:rsidRPr="0079781B">
              <w:t>Для заповнення керівником ДСС</w:t>
            </w:r>
          </w:p>
        </w:tc>
      </w:tr>
    </w:tbl>
    <w:p w14:paraId="74F4ABB6" w14:textId="77777777" w:rsidR="00755505" w:rsidRPr="0079781B" w:rsidRDefault="00755505" w:rsidP="00755505">
      <w:pPr>
        <w:rPr>
          <w:sz w:val="4"/>
          <w:szCs w:val="4"/>
        </w:rPr>
      </w:pPr>
    </w:p>
    <w:p w14:paraId="06A3BAE3" w14:textId="036425D1" w:rsidR="60F5D222" w:rsidRPr="0079781B" w:rsidRDefault="60F5D222" w:rsidP="60F5D222">
      <w:pPr>
        <w:rPr>
          <w:sz w:val="4"/>
          <w:szCs w:val="4"/>
        </w:rPr>
      </w:pPr>
    </w:p>
    <w:tbl>
      <w:tblPr>
        <w:tblStyle w:val="af4"/>
        <w:tblW w:w="14884" w:type="dxa"/>
        <w:tblInd w:w="-572" w:type="dxa"/>
        <w:tblLayout w:type="fixed"/>
        <w:tblLook w:val="04A0" w:firstRow="1" w:lastRow="0" w:firstColumn="1" w:lastColumn="0" w:noHBand="0" w:noVBand="1"/>
      </w:tblPr>
      <w:tblGrid>
        <w:gridCol w:w="5940"/>
        <w:gridCol w:w="8944"/>
      </w:tblGrid>
      <w:tr w:rsidR="00755505" w:rsidRPr="0079781B" w14:paraId="246955AD" w14:textId="77777777" w:rsidTr="4CEDEAD5">
        <w:trPr>
          <w:trHeight w:val="173"/>
          <w:tblHeader/>
        </w:trPr>
        <w:tc>
          <w:tcPr>
            <w:tcW w:w="5940" w:type="dxa"/>
            <w:vAlign w:val="center"/>
          </w:tcPr>
          <w:p w14:paraId="696C48D8" w14:textId="77777777" w:rsidR="00755505" w:rsidRPr="0079781B" w:rsidRDefault="00755505" w:rsidP="00F5736F">
            <w:pPr>
              <w:jc w:val="center"/>
            </w:pPr>
            <w:r w:rsidRPr="0079781B">
              <w:t>1</w:t>
            </w:r>
          </w:p>
        </w:tc>
        <w:tc>
          <w:tcPr>
            <w:tcW w:w="8944" w:type="dxa"/>
            <w:vAlign w:val="center"/>
          </w:tcPr>
          <w:p w14:paraId="7A337DAD" w14:textId="77777777" w:rsidR="00755505" w:rsidRPr="0079781B" w:rsidRDefault="00755505" w:rsidP="00F5736F">
            <w:pPr>
              <w:jc w:val="center"/>
            </w:pPr>
            <w:r w:rsidRPr="0079781B">
              <w:t>2</w:t>
            </w:r>
          </w:p>
        </w:tc>
      </w:tr>
      <w:tr w:rsidR="00755505" w:rsidRPr="0079781B" w14:paraId="7E69645E" w14:textId="77777777" w:rsidTr="4CEDEAD5">
        <w:trPr>
          <w:trHeight w:val="397"/>
        </w:trPr>
        <w:tc>
          <w:tcPr>
            <w:tcW w:w="14884" w:type="dxa"/>
            <w:gridSpan w:val="2"/>
          </w:tcPr>
          <w:p w14:paraId="7808A330" w14:textId="77777777" w:rsidR="00755505" w:rsidRPr="0079781B" w:rsidRDefault="00755505" w:rsidP="00F5736F">
            <w:r w:rsidRPr="0079781B">
              <w:t>S.1. Контакти самостійних структурних підрозділів апарату Держстату з питань даних і метаданих</w:t>
            </w:r>
          </w:p>
        </w:tc>
      </w:tr>
      <w:tr w:rsidR="00755505" w:rsidRPr="0079781B" w14:paraId="37BA3EE6" w14:textId="77777777" w:rsidTr="4CEDEAD5">
        <w:trPr>
          <w:trHeight w:val="397"/>
        </w:trPr>
        <w:tc>
          <w:tcPr>
            <w:tcW w:w="5940" w:type="dxa"/>
          </w:tcPr>
          <w:p w14:paraId="2C3C54C6" w14:textId="77777777" w:rsidR="00755505" w:rsidRPr="0079781B" w:rsidRDefault="00755505" w:rsidP="00F5736F">
            <w:r w:rsidRPr="0079781B">
              <w:t>S.1.1. Контактна організація</w:t>
            </w:r>
          </w:p>
        </w:tc>
        <w:tc>
          <w:tcPr>
            <w:tcW w:w="8944" w:type="dxa"/>
          </w:tcPr>
          <w:p w14:paraId="218CF5B1" w14:textId="77777777" w:rsidR="00755505" w:rsidRPr="0079781B" w:rsidRDefault="00755505" w:rsidP="00F5736F">
            <w:pPr>
              <w:ind w:firstLine="430"/>
              <w:jc w:val="both"/>
            </w:pPr>
            <w:r w:rsidRPr="0079781B">
              <w:rPr>
                <w:bCs/>
              </w:rPr>
              <w:t>Державна служба статистики України</w:t>
            </w:r>
          </w:p>
        </w:tc>
      </w:tr>
      <w:tr w:rsidR="00755505" w:rsidRPr="0079781B" w14:paraId="5DF2A175" w14:textId="77777777" w:rsidTr="4CEDEAD5">
        <w:trPr>
          <w:trHeight w:val="397"/>
        </w:trPr>
        <w:tc>
          <w:tcPr>
            <w:tcW w:w="5940" w:type="dxa"/>
          </w:tcPr>
          <w:p w14:paraId="7F0BCED9" w14:textId="77777777" w:rsidR="00755505" w:rsidRPr="0079781B" w:rsidRDefault="00755505" w:rsidP="00F5736F">
            <w:r w:rsidRPr="0079781B">
              <w:t>S.1.2. Контактний підрозділ в організації</w:t>
            </w:r>
          </w:p>
        </w:tc>
        <w:tc>
          <w:tcPr>
            <w:tcW w:w="8944" w:type="dxa"/>
          </w:tcPr>
          <w:p w14:paraId="51A68A47" w14:textId="6FDFC8B5" w:rsidR="00AB3521" w:rsidRPr="0079781B" w:rsidRDefault="158D7F6D" w:rsidP="00AB3521">
            <w:pPr>
              <w:ind w:firstLine="454"/>
              <w:jc w:val="both"/>
            </w:pPr>
            <w:r w:rsidRPr="0079781B">
              <w:t xml:space="preserve">Департамент статистики національних рахунків, </w:t>
            </w:r>
          </w:p>
          <w:p w14:paraId="4C03A574" w14:textId="1E95C012" w:rsidR="00755505" w:rsidRPr="0079781B" w:rsidRDefault="158D7F6D" w:rsidP="4CEDEAD5">
            <w:pPr>
              <w:ind w:firstLine="454"/>
              <w:jc w:val="both"/>
              <w:rPr>
                <w:color w:val="000000" w:themeColor="text1"/>
              </w:rPr>
            </w:pPr>
            <w:r w:rsidRPr="0079781B">
              <w:t xml:space="preserve">відділ </w:t>
            </w:r>
            <w:r w:rsidRPr="0079781B">
              <w:rPr>
                <w:color w:val="000000" w:themeColor="text1"/>
              </w:rPr>
              <w:t>регіональних рахунків</w:t>
            </w:r>
          </w:p>
          <w:p w14:paraId="662614A3" w14:textId="5A4EAF11" w:rsidR="00755505" w:rsidRPr="0079781B" w:rsidRDefault="00755505" w:rsidP="4CEDEAD5">
            <w:pPr>
              <w:ind w:firstLine="454"/>
              <w:jc w:val="both"/>
              <w:rPr>
                <w:color w:val="000000" w:themeColor="text1"/>
              </w:rPr>
            </w:pPr>
          </w:p>
        </w:tc>
      </w:tr>
      <w:tr w:rsidR="00755505" w:rsidRPr="0079781B" w14:paraId="546A30DB" w14:textId="77777777" w:rsidTr="4CEDEAD5">
        <w:trPr>
          <w:trHeight w:val="525"/>
        </w:trPr>
        <w:tc>
          <w:tcPr>
            <w:tcW w:w="5940" w:type="dxa"/>
          </w:tcPr>
          <w:p w14:paraId="4028FA18" w14:textId="77777777" w:rsidR="00755505" w:rsidRPr="0079781B" w:rsidRDefault="00755505" w:rsidP="00F5736F">
            <w:r w:rsidRPr="0079781B">
              <w:t>S.1.3. Власне ім’я, прізвище контактної особи</w:t>
            </w:r>
          </w:p>
        </w:tc>
        <w:tc>
          <w:tcPr>
            <w:tcW w:w="8944" w:type="dxa"/>
          </w:tcPr>
          <w:p w14:paraId="1ABE42A3" w14:textId="77777777" w:rsidR="00AB3521" w:rsidRPr="0079781B" w:rsidRDefault="00AB3521" w:rsidP="00AB3521">
            <w:pPr>
              <w:ind w:firstLine="454"/>
              <w:jc w:val="both"/>
            </w:pPr>
            <w:r w:rsidRPr="0079781B">
              <w:t>Ірина Нікітіна</w:t>
            </w:r>
          </w:p>
          <w:p w14:paraId="46DCB646" w14:textId="45324EC7" w:rsidR="00755505" w:rsidRPr="0079781B" w:rsidRDefault="158D7F6D" w:rsidP="00AB3521">
            <w:pPr>
              <w:ind w:firstLine="454"/>
              <w:jc w:val="both"/>
            </w:pPr>
            <w:r w:rsidRPr="0079781B">
              <w:t>Дмитро Білик</w:t>
            </w:r>
          </w:p>
          <w:p w14:paraId="05A98BF0" w14:textId="52ED8C9D" w:rsidR="00755505" w:rsidRPr="0079781B" w:rsidRDefault="00755505" w:rsidP="00AB3521">
            <w:pPr>
              <w:ind w:firstLine="454"/>
              <w:jc w:val="both"/>
            </w:pPr>
          </w:p>
        </w:tc>
      </w:tr>
      <w:tr w:rsidR="00755505" w:rsidRPr="0079781B" w14:paraId="38547BE9" w14:textId="77777777" w:rsidTr="4CEDEAD5">
        <w:trPr>
          <w:trHeight w:val="397"/>
        </w:trPr>
        <w:tc>
          <w:tcPr>
            <w:tcW w:w="5940" w:type="dxa"/>
          </w:tcPr>
          <w:p w14:paraId="08E12405" w14:textId="77777777" w:rsidR="00755505" w:rsidRPr="0079781B" w:rsidRDefault="00755505" w:rsidP="00F5736F">
            <w:r w:rsidRPr="0079781B">
              <w:t>S.1.4. Посада контактної особи</w:t>
            </w:r>
          </w:p>
        </w:tc>
        <w:tc>
          <w:tcPr>
            <w:tcW w:w="8944" w:type="dxa"/>
          </w:tcPr>
          <w:p w14:paraId="1A81600F" w14:textId="77777777" w:rsidR="00AB3521" w:rsidRPr="0079781B" w:rsidRDefault="00AB3521" w:rsidP="00AB3521">
            <w:pPr>
              <w:ind w:firstLine="454"/>
              <w:rPr>
                <w:bCs/>
              </w:rPr>
            </w:pPr>
            <w:r w:rsidRPr="0079781B">
              <w:rPr>
                <w:bCs/>
              </w:rPr>
              <w:t xml:space="preserve">Директор департаменту статистики </w:t>
            </w:r>
            <w:r w:rsidRPr="0079781B">
              <w:t>національних рахунків</w:t>
            </w:r>
            <w:r w:rsidRPr="0079781B">
              <w:rPr>
                <w:bCs/>
              </w:rPr>
              <w:t>,</w:t>
            </w:r>
          </w:p>
          <w:p w14:paraId="52AB97B5" w14:textId="1EF3414C" w:rsidR="00755505" w:rsidRPr="0079781B" w:rsidRDefault="158D7F6D" w:rsidP="4CEDEAD5">
            <w:pPr>
              <w:ind w:firstLine="454"/>
              <w:rPr>
                <w:color w:val="000000" w:themeColor="text1"/>
              </w:rPr>
            </w:pPr>
            <w:r w:rsidRPr="0079781B">
              <w:rPr>
                <w:color w:val="000000" w:themeColor="text1"/>
              </w:rPr>
              <w:t>заступник директора департаменту-начальник відділу регіональних рахунків</w:t>
            </w:r>
          </w:p>
          <w:p w14:paraId="7888EF62" w14:textId="698F8C60" w:rsidR="00755505" w:rsidRPr="0079781B" w:rsidRDefault="00755505" w:rsidP="4CEDEAD5">
            <w:pPr>
              <w:ind w:firstLine="454"/>
              <w:rPr>
                <w:color w:val="000000" w:themeColor="text1"/>
              </w:rPr>
            </w:pPr>
          </w:p>
        </w:tc>
      </w:tr>
      <w:tr w:rsidR="00AB3521" w:rsidRPr="0079781B" w14:paraId="2CA850DC" w14:textId="77777777" w:rsidTr="4CEDEAD5">
        <w:trPr>
          <w:trHeight w:val="397"/>
        </w:trPr>
        <w:tc>
          <w:tcPr>
            <w:tcW w:w="5940" w:type="dxa"/>
          </w:tcPr>
          <w:p w14:paraId="1C22767C" w14:textId="77777777" w:rsidR="00AB3521" w:rsidRPr="0079781B" w:rsidRDefault="00AB3521" w:rsidP="00AB3521">
            <w:r w:rsidRPr="0079781B">
              <w:t>S.1.5. Контактна поштова адреса</w:t>
            </w:r>
          </w:p>
        </w:tc>
        <w:tc>
          <w:tcPr>
            <w:tcW w:w="8944" w:type="dxa"/>
          </w:tcPr>
          <w:p w14:paraId="7128288B" w14:textId="1A25F726" w:rsidR="00AB3521" w:rsidRPr="0079781B" w:rsidRDefault="00AB3521" w:rsidP="00AB3521">
            <w:pPr>
              <w:ind w:firstLine="430"/>
              <w:jc w:val="both"/>
              <w:rPr>
                <w:u w:val="single"/>
              </w:rPr>
            </w:pPr>
            <w:r w:rsidRPr="0079781B">
              <w:rPr>
                <w:bCs/>
              </w:rPr>
              <w:t>вул. Ш. Руставелі, 3, м. Київ, 01601, Україна</w:t>
            </w:r>
          </w:p>
        </w:tc>
      </w:tr>
      <w:tr w:rsidR="00AB3521" w:rsidRPr="0079781B" w14:paraId="76FB65BC" w14:textId="77777777" w:rsidTr="4CEDEAD5">
        <w:trPr>
          <w:trHeight w:val="397"/>
        </w:trPr>
        <w:tc>
          <w:tcPr>
            <w:tcW w:w="5940" w:type="dxa"/>
          </w:tcPr>
          <w:p w14:paraId="5032E535" w14:textId="77777777" w:rsidR="00AB3521" w:rsidRPr="0079781B" w:rsidRDefault="00AB3521" w:rsidP="00AB3521">
            <w:r w:rsidRPr="0079781B">
              <w:t>S.1.6. Контактна електронна адреса</w:t>
            </w:r>
          </w:p>
        </w:tc>
        <w:tc>
          <w:tcPr>
            <w:tcW w:w="8944" w:type="dxa"/>
          </w:tcPr>
          <w:p w14:paraId="076953BE" w14:textId="77777777" w:rsidR="00AB3521" w:rsidRPr="0079781B" w:rsidRDefault="00AB3521" w:rsidP="00AB3521">
            <w:pPr>
              <w:ind w:firstLine="430"/>
              <w:jc w:val="both"/>
              <w:rPr>
                <w:rStyle w:val="a3"/>
                <w:bCs/>
                <w:color w:val="auto"/>
                <w:u w:val="none"/>
              </w:rPr>
            </w:pPr>
            <w:r w:rsidRPr="0079781B">
              <w:rPr>
                <w:rStyle w:val="a3"/>
                <w:bCs/>
                <w:color w:val="auto"/>
                <w:u w:val="none"/>
              </w:rPr>
              <w:t xml:space="preserve">i.nikitina@sssu.gov.ua </w:t>
            </w:r>
          </w:p>
          <w:p w14:paraId="6E98CCF3" w14:textId="547D7CF5" w:rsidR="00AB3521" w:rsidRPr="0079781B" w:rsidRDefault="158D7F6D" w:rsidP="00AB3521">
            <w:pPr>
              <w:ind w:firstLine="430"/>
              <w:jc w:val="both"/>
              <w:rPr>
                <w:rStyle w:val="a3"/>
                <w:color w:val="auto"/>
                <w:u w:val="none"/>
              </w:rPr>
            </w:pPr>
            <w:r w:rsidRPr="0079781B">
              <w:rPr>
                <w:rStyle w:val="a3"/>
                <w:color w:val="auto"/>
                <w:u w:val="none"/>
              </w:rPr>
              <w:t xml:space="preserve">d.bilyk@sssu.gov.ua </w:t>
            </w:r>
          </w:p>
        </w:tc>
      </w:tr>
      <w:tr w:rsidR="00AB3521" w:rsidRPr="0079781B" w14:paraId="2FF7FC50" w14:textId="77777777" w:rsidTr="4CEDEAD5">
        <w:trPr>
          <w:trHeight w:val="397"/>
        </w:trPr>
        <w:tc>
          <w:tcPr>
            <w:tcW w:w="5940" w:type="dxa"/>
          </w:tcPr>
          <w:p w14:paraId="257AC706" w14:textId="77777777" w:rsidR="00AB3521" w:rsidRPr="0079781B" w:rsidRDefault="00AB3521" w:rsidP="00AB3521">
            <w:r w:rsidRPr="0079781B">
              <w:t>S.1.7. Контактний номер телефону</w:t>
            </w:r>
          </w:p>
        </w:tc>
        <w:tc>
          <w:tcPr>
            <w:tcW w:w="8944" w:type="dxa"/>
          </w:tcPr>
          <w:p w14:paraId="73F47C65" w14:textId="77777777" w:rsidR="00AB3521" w:rsidRPr="0079781B" w:rsidRDefault="00AB3521" w:rsidP="00AB3521">
            <w:pPr>
              <w:ind w:firstLine="430"/>
              <w:jc w:val="both"/>
            </w:pPr>
            <w:r w:rsidRPr="0079781B">
              <w:rPr>
                <w:bCs/>
              </w:rPr>
              <w:t xml:space="preserve">(044) 289 </w:t>
            </w:r>
            <w:r w:rsidRPr="0079781B">
              <w:t>53 63</w:t>
            </w:r>
          </w:p>
          <w:p w14:paraId="00D2BF0D" w14:textId="0DEB47F7" w:rsidR="00AB3521" w:rsidRPr="0079781B" w:rsidRDefault="158D7F6D" w:rsidP="4CEDEAD5">
            <w:pPr>
              <w:jc w:val="both"/>
            </w:pPr>
            <w:r w:rsidRPr="0079781B">
              <w:rPr>
                <w:rFonts w:ascii="Verdana" w:hAnsi="Verdana"/>
                <w:sz w:val="20"/>
                <w:szCs w:val="20"/>
              </w:rPr>
              <w:t xml:space="preserve">    </w:t>
            </w:r>
            <w:r w:rsidRPr="0079781B">
              <w:t xml:space="preserve">  (044) 287 01 22</w:t>
            </w:r>
          </w:p>
        </w:tc>
      </w:tr>
      <w:tr w:rsidR="00AB3521" w:rsidRPr="0079781B" w14:paraId="50B19AE8" w14:textId="77777777" w:rsidTr="4CEDEAD5">
        <w:trPr>
          <w:trHeight w:val="397"/>
        </w:trPr>
        <w:tc>
          <w:tcPr>
            <w:tcW w:w="5940" w:type="dxa"/>
          </w:tcPr>
          <w:p w14:paraId="57975171" w14:textId="77777777" w:rsidR="00AB3521" w:rsidRPr="0079781B" w:rsidRDefault="00AB3521" w:rsidP="00AB3521">
            <w:r w:rsidRPr="0079781B">
              <w:t>S.1.8. Контактний номер факсу</w:t>
            </w:r>
          </w:p>
        </w:tc>
        <w:tc>
          <w:tcPr>
            <w:tcW w:w="8944" w:type="dxa"/>
          </w:tcPr>
          <w:p w14:paraId="631C5339" w14:textId="61058175" w:rsidR="00AB3521" w:rsidRPr="0079781B" w:rsidRDefault="00AB3521" w:rsidP="00AB3521">
            <w:pPr>
              <w:ind w:firstLine="430"/>
              <w:jc w:val="both"/>
            </w:pPr>
            <w:r w:rsidRPr="0079781B">
              <w:t>(044) 235 37 39 (офіційний факс Держстату)</w:t>
            </w:r>
          </w:p>
        </w:tc>
      </w:tr>
      <w:tr w:rsidR="00AB3521" w:rsidRPr="0079781B" w14:paraId="6D184561" w14:textId="77777777" w:rsidTr="4CEDEAD5">
        <w:trPr>
          <w:trHeight w:val="284"/>
        </w:trPr>
        <w:tc>
          <w:tcPr>
            <w:tcW w:w="14884" w:type="dxa"/>
            <w:gridSpan w:val="2"/>
          </w:tcPr>
          <w:p w14:paraId="48909105" w14:textId="77777777" w:rsidR="00AB3521" w:rsidRPr="0079781B" w:rsidRDefault="00AB3521" w:rsidP="00AB3521">
            <w:r w:rsidRPr="0079781B">
              <w:t>S.2. Оновлення метаданих</w:t>
            </w:r>
          </w:p>
        </w:tc>
      </w:tr>
      <w:tr w:rsidR="00AB3521" w:rsidRPr="0079781B" w14:paraId="5343694E" w14:textId="77777777" w:rsidTr="4CEDEAD5">
        <w:trPr>
          <w:trHeight w:val="397"/>
        </w:trPr>
        <w:tc>
          <w:tcPr>
            <w:tcW w:w="5940" w:type="dxa"/>
          </w:tcPr>
          <w:p w14:paraId="572A8EE7" w14:textId="77777777" w:rsidR="00AB3521" w:rsidRPr="0079781B" w:rsidRDefault="00AB3521" w:rsidP="00AB3521">
            <w:r w:rsidRPr="0079781B">
              <w:t>S.2.1. Дата останнього оновлення метаданих</w:t>
            </w:r>
          </w:p>
        </w:tc>
        <w:tc>
          <w:tcPr>
            <w:tcW w:w="8944" w:type="dxa"/>
          </w:tcPr>
          <w:p w14:paraId="16B906B7" w14:textId="5B0DDD12" w:rsidR="00AB3521" w:rsidRPr="0079781B" w:rsidRDefault="00AB3521" w:rsidP="00AB3521">
            <w:pPr>
              <w:ind w:firstLine="430"/>
              <w:jc w:val="both"/>
              <w:rPr>
                <w:strike/>
              </w:rPr>
            </w:pPr>
            <w:r w:rsidRPr="0079781B">
              <w:rPr>
                <w:color w:val="FF0000"/>
              </w:rPr>
              <w:t xml:space="preserve"> </w:t>
            </w:r>
            <w:r w:rsidRPr="0079781B">
              <w:t>14 грудня 2023 року</w:t>
            </w:r>
          </w:p>
        </w:tc>
      </w:tr>
      <w:tr w:rsidR="00AB3521" w:rsidRPr="0079781B" w14:paraId="7C228364" w14:textId="77777777" w:rsidTr="4CEDEAD5">
        <w:trPr>
          <w:trHeight w:val="397"/>
        </w:trPr>
        <w:tc>
          <w:tcPr>
            <w:tcW w:w="5940" w:type="dxa"/>
          </w:tcPr>
          <w:p w14:paraId="5C2BB278" w14:textId="77777777" w:rsidR="00AB3521" w:rsidRPr="0079781B" w:rsidRDefault="00AB3521" w:rsidP="00AB3521">
            <w:r w:rsidRPr="0079781B">
              <w:t>S.2.2. Дата останнього розміщення метаданих</w:t>
            </w:r>
          </w:p>
        </w:tc>
        <w:tc>
          <w:tcPr>
            <w:tcW w:w="8944" w:type="dxa"/>
          </w:tcPr>
          <w:p w14:paraId="136A9D55" w14:textId="6020E788" w:rsidR="00AB3521" w:rsidRPr="0079781B" w:rsidRDefault="00AB3521" w:rsidP="00AB3521">
            <w:pPr>
              <w:ind w:firstLine="430"/>
              <w:jc w:val="both"/>
            </w:pPr>
            <w:r w:rsidRPr="0079781B">
              <w:rPr>
                <w:color w:val="FF0000"/>
              </w:rPr>
              <w:t xml:space="preserve"> </w:t>
            </w:r>
            <w:r w:rsidRPr="0079781B">
              <w:t>14 грудня 2023 року</w:t>
            </w:r>
          </w:p>
        </w:tc>
      </w:tr>
      <w:tr w:rsidR="00AB3521" w:rsidRPr="0079781B" w14:paraId="359BAD8D" w14:textId="77777777" w:rsidTr="4CEDEAD5">
        <w:trPr>
          <w:trHeight w:val="397"/>
        </w:trPr>
        <w:tc>
          <w:tcPr>
            <w:tcW w:w="5940" w:type="dxa"/>
          </w:tcPr>
          <w:p w14:paraId="53179866" w14:textId="77777777" w:rsidR="00AB3521" w:rsidRPr="0079781B" w:rsidRDefault="00AB3521" w:rsidP="00AB3521">
            <w:r w:rsidRPr="0079781B">
              <w:t>S.2.3. Дата останнього оновлення вмісту метаданих</w:t>
            </w:r>
          </w:p>
        </w:tc>
        <w:tc>
          <w:tcPr>
            <w:tcW w:w="8944" w:type="dxa"/>
          </w:tcPr>
          <w:p w14:paraId="4B3E71AC" w14:textId="0511109E" w:rsidR="00AB3521" w:rsidRPr="0079781B" w:rsidRDefault="00AB3521" w:rsidP="00AB3521">
            <w:pPr>
              <w:ind w:firstLine="430"/>
              <w:jc w:val="both"/>
            </w:pPr>
            <w:r w:rsidRPr="0079781B">
              <w:rPr>
                <w:color w:val="FF0000"/>
              </w:rPr>
              <w:t xml:space="preserve"> </w:t>
            </w:r>
            <w:r w:rsidRPr="0079781B">
              <w:t>14 грудня 2023 року</w:t>
            </w:r>
          </w:p>
        </w:tc>
      </w:tr>
      <w:tr w:rsidR="00AB3521" w:rsidRPr="0079781B" w14:paraId="16C627B7" w14:textId="77777777" w:rsidTr="4CEDEAD5">
        <w:tc>
          <w:tcPr>
            <w:tcW w:w="14884" w:type="dxa"/>
            <w:gridSpan w:val="2"/>
          </w:tcPr>
          <w:p w14:paraId="305DBA70" w14:textId="77777777" w:rsidR="00AB3521" w:rsidRPr="0079781B" w:rsidRDefault="00AB3521" w:rsidP="00AB3521">
            <w:r w:rsidRPr="0079781B">
              <w:t>S.3. Статистичне представлення</w:t>
            </w:r>
          </w:p>
        </w:tc>
      </w:tr>
      <w:tr w:rsidR="00AB3521" w:rsidRPr="0079781B" w14:paraId="1FE108FC" w14:textId="77777777" w:rsidTr="4CEDEAD5">
        <w:tc>
          <w:tcPr>
            <w:tcW w:w="5940" w:type="dxa"/>
          </w:tcPr>
          <w:p w14:paraId="4AEE66D4" w14:textId="77777777" w:rsidR="00AB3521" w:rsidRPr="0079781B" w:rsidRDefault="00AB3521" w:rsidP="00AB3521">
            <w:pPr>
              <w:rPr>
                <w:highlight w:val="cyan"/>
              </w:rPr>
            </w:pPr>
            <w:r w:rsidRPr="0079781B">
              <w:rPr>
                <w:rFonts w:eastAsiaTheme="minorEastAsia"/>
              </w:rPr>
              <w:lastRenderedPageBreak/>
              <w:t>S.3.1. Опис даних</w:t>
            </w:r>
          </w:p>
        </w:tc>
        <w:tc>
          <w:tcPr>
            <w:tcW w:w="8944" w:type="dxa"/>
          </w:tcPr>
          <w:p w14:paraId="20F10F9F" w14:textId="77777777" w:rsidR="00AB3521" w:rsidRPr="0079781B" w:rsidRDefault="00AB3521" w:rsidP="00AB3521">
            <w:pPr>
              <w:ind w:firstLine="430"/>
              <w:jc w:val="both"/>
              <w:rPr>
                <w:shd w:val="clear" w:color="auto" w:fill="FFFFFF"/>
              </w:rPr>
            </w:pPr>
            <w:r w:rsidRPr="0079781B">
              <w:t xml:space="preserve">Метою державного статистичного спостереження "Регіональні рахунки" (далі – ДСС) є </w:t>
            </w:r>
            <w:r w:rsidRPr="0079781B">
              <w:rPr>
                <w:shd w:val="clear" w:color="auto" w:fill="FFFFFF"/>
              </w:rPr>
              <w:t>формування інформації щодо валового регіонального продукту виробничим методом та його окремих складових за витратами, валової доданої вартості по регіонах за видами економічної діяльності, доходів і витрат населення по регіонах для економічного аналізу та побудови прогнозів соціально-економічного розвитку регіонів.</w:t>
            </w:r>
          </w:p>
          <w:p w14:paraId="0637A5D1" w14:textId="0963EC26" w:rsidR="00AB3521" w:rsidRPr="0079781B" w:rsidRDefault="0048003D" w:rsidP="00AB3521">
            <w:pPr>
              <w:ind w:firstLine="458"/>
              <w:jc w:val="both"/>
            </w:pPr>
            <w:r w:rsidRPr="00531ADE">
              <w:t>У</w:t>
            </w:r>
            <w:r w:rsidR="00AB3521" w:rsidRPr="00531ADE">
              <w:t xml:space="preserve"> межах ДСС розраховується валовий регіональний продукт (</w:t>
            </w:r>
            <w:r w:rsidR="00AB3521" w:rsidRPr="00531ADE">
              <w:rPr>
                <w:rFonts w:eastAsia="Calibri"/>
              </w:rPr>
              <w:t xml:space="preserve">ВРП): у розрахунку на одну особу, у розрахунку на одного зайнятого; випуск, </w:t>
            </w:r>
            <w:r w:rsidR="00AB3521" w:rsidRPr="00531ADE">
              <w:rPr>
                <w:shd w:val="clear" w:color="auto" w:fill="FFFFFF"/>
              </w:rPr>
              <w:t>валова додана вартість (</w:t>
            </w:r>
            <w:r w:rsidR="00AB3521" w:rsidRPr="00531ADE">
              <w:rPr>
                <w:rFonts w:eastAsia="Calibri"/>
              </w:rPr>
              <w:t xml:space="preserve">ВДВ); податки на продукти за виключенням субсидій на продукти, валове нагромадження основного капіталу (ВНОК), оплата праці найманих працівників, індекси фізичного обсягу ВРП </w:t>
            </w:r>
            <w:r w:rsidRPr="00531ADE">
              <w:rPr>
                <w:rFonts w:eastAsia="Calibri"/>
              </w:rPr>
              <w:t>і</w:t>
            </w:r>
            <w:r w:rsidR="00AB3521" w:rsidRPr="00531ADE">
              <w:rPr>
                <w:rFonts w:eastAsia="Calibri"/>
              </w:rPr>
              <w:t xml:space="preserve"> ВРП</w:t>
            </w:r>
            <w:r w:rsidR="00AB3521" w:rsidRPr="0079781B">
              <w:rPr>
                <w:rFonts w:eastAsia="Calibri"/>
              </w:rPr>
              <w:t xml:space="preserve"> у розрахунку на одну особу, індекси фізичного обсягу випуску, податків на продукти за виключенням субсидій на продукти, а також показники інституційного сектору домашніх господарств рахунків: утворення доходу, розподілу первинного доходу, вторинного розподілу доходу, використання наявного доходу тощо.</w:t>
            </w:r>
          </w:p>
        </w:tc>
      </w:tr>
      <w:tr w:rsidR="00AB3521" w:rsidRPr="0079781B" w14:paraId="60DEE2DE" w14:textId="77777777" w:rsidTr="4CEDEAD5">
        <w:trPr>
          <w:trHeight w:val="2322"/>
        </w:trPr>
        <w:tc>
          <w:tcPr>
            <w:tcW w:w="5940" w:type="dxa"/>
          </w:tcPr>
          <w:p w14:paraId="17227F05" w14:textId="77777777" w:rsidR="00AB3521" w:rsidRPr="0079781B" w:rsidRDefault="00AB3521" w:rsidP="00AB3521">
            <w:r w:rsidRPr="0079781B">
              <w:t>S.3.2 Класифікатори (класифікації) та стандарти</w:t>
            </w:r>
          </w:p>
        </w:tc>
        <w:tc>
          <w:tcPr>
            <w:tcW w:w="8944" w:type="dxa"/>
          </w:tcPr>
          <w:p w14:paraId="4E70B865" w14:textId="77777777" w:rsidR="00AB3521" w:rsidRPr="0079781B" w:rsidRDefault="00AB3521" w:rsidP="00D237F4">
            <w:pPr>
              <w:ind w:firstLine="18"/>
              <w:jc w:val="both"/>
            </w:pPr>
            <w:r w:rsidRPr="0079781B">
              <w:t xml:space="preserve">При проведенні ДСС використовується: </w:t>
            </w:r>
          </w:p>
          <w:p w14:paraId="555ECAF0" w14:textId="77777777" w:rsidR="00AB3521" w:rsidRPr="0079781B" w:rsidRDefault="00AB3521" w:rsidP="00D237F4">
            <w:pPr>
              <w:ind w:firstLine="18"/>
              <w:jc w:val="both"/>
              <w:rPr>
                <w:rFonts w:eastAsia="Calibri"/>
              </w:rPr>
            </w:pPr>
            <w:r w:rsidRPr="0079781B">
              <w:rPr>
                <w:rFonts w:eastAsia="Calibri"/>
              </w:rPr>
              <w:t>Класифікація видів економічної діяльності (КВЕД)</w:t>
            </w:r>
          </w:p>
          <w:p w14:paraId="309C47A2" w14:textId="77777777" w:rsidR="00AB3521" w:rsidRPr="0079781B" w:rsidRDefault="00AB3521" w:rsidP="00D237F4">
            <w:pPr>
              <w:ind w:firstLine="18"/>
              <w:jc w:val="both"/>
              <w:rPr>
                <w:rFonts w:eastAsia="Calibri"/>
              </w:rPr>
            </w:pPr>
            <w:hyperlink r:id="rId13" w:history="1">
              <w:r w:rsidRPr="0079781B">
                <w:rPr>
                  <w:rFonts w:eastAsia="Calibri"/>
                </w:rPr>
                <w:t>https://www.ukrstat.gov.ua/klasf/nac_kls/op_dk009_20_2016.htm</w:t>
              </w:r>
            </w:hyperlink>
            <w:r w:rsidRPr="0079781B">
              <w:rPr>
                <w:rFonts w:eastAsia="Calibri"/>
              </w:rPr>
              <w:t>;</w:t>
            </w:r>
          </w:p>
          <w:p w14:paraId="7674E1A6" w14:textId="77777777" w:rsidR="00AB3521" w:rsidRPr="0079781B" w:rsidRDefault="00AB3521" w:rsidP="00D237F4">
            <w:pPr>
              <w:ind w:firstLine="18"/>
              <w:jc w:val="both"/>
              <w:rPr>
                <w:rFonts w:eastAsia="Calibri"/>
              </w:rPr>
            </w:pPr>
            <w:hyperlink r:id="rId14">
              <w:r w:rsidRPr="0079781B">
                <w:rPr>
                  <w:rFonts w:eastAsia="Calibri"/>
                </w:rPr>
                <w:t>Статистична класифікація територіальних одиниць України</w:t>
              </w:r>
            </w:hyperlink>
            <w:r w:rsidRPr="0079781B">
              <w:rPr>
                <w:rFonts w:eastAsia="Calibri"/>
              </w:rPr>
              <w:t> (NUTS-UA)</w:t>
            </w:r>
          </w:p>
          <w:p w14:paraId="7D01884D" w14:textId="77777777" w:rsidR="00AB3521" w:rsidRPr="0079781B" w:rsidRDefault="00AB3521" w:rsidP="00D237F4">
            <w:pPr>
              <w:ind w:firstLine="18"/>
              <w:jc w:val="both"/>
              <w:rPr>
                <w:rFonts w:eastAsia="Calibri"/>
              </w:rPr>
            </w:pPr>
            <w:hyperlink r:id="rId15">
              <w:r w:rsidRPr="0079781B">
                <w:rPr>
                  <w:rFonts w:eastAsia="Calibri"/>
                </w:rPr>
                <w:t>https://www.ukrstat.gov.ua/norm_doc/2024/189/NUTS-UA_2024%20.pdf</w:t>
              </w:r>
            </w:hyperlink>
            <w:r w:rsidRPr="0079781B">
              <w:rPr>
                <w:rFonts w:eastAsia="Calibri"/>
              </w:rPr>
              <w:t xml:space="preserve">; </w:t>
            </w:r>
          </w:p>
          <w:p w14:paraId="059378C4" w14:textId="0F65DEC8" w:rsidR="00AB3521" w:rsidRPr="0079781B" w:rsidRDefault="158D7F6D" w:rsidP="00D237F4">
            <w:pPr>
              <w:ind w:firstLine="18"/>
              <w:jc w:val="both"/>
              <w:rPr>
                <w:rFonts w:eastAsia="Calibri"/>
              </w:rPr>
            </w:pPr>
            <w:r w:rsidRPr="0079781B">
              <w:rPr>
                <w:rFonts w:eastAsia="Calibri"/>
              </w:rPr>
              <w:t>Класифікація інституційних секторів економіки України (КІСЕ)</w:t>
            </w:r>
          </w:p>
          <w:p w14:paraId="073A4111" w14:textId="6EF674C8" w:rsidR="00AB3521" w:rsidRPr="0079781B" w:rsidRDefault="158D7F6D" w:rsidP="00D237F4">
            <w:pPr>
              <w:ind w:firstLine="18"/>
              <w:jc w:val="both"/>
              <w:rPr>
                <w:rFonts w:eastAsia="Calibri"/>
              </w:rPr>
            </w:pPr>
            <w:hyperlink r:id="rId16">
              <w:r w:rsidRPr="0079781B">
                <w:rPr>
                  <w:rFonts w:eastAsia="Calibri"/>
                </w:rPr>
                <w:t>https://www.ukrstat.gov.ua/klasf/st_kls/KISE_2014_1.xlsx</w:t>
              </w:r>
            </w:hyperlink>
            <w:r w:rsidRPr="0079781B">
              <w:rPr>
                <w:rFonts w:eastAsia="Calibri"/>
              </w:rPr>
              <w:t xml:space="preserve">. </w:t>
            </w:r>
          </w:p>
        </w:tc>
      </w:tr>
      <w:tr w:rsidR="00AB3521" w:rsidRPr="0079781B" w14:paraId="1A4D03B2" w14:textId="77777777" w:rsidTr="4CEDEAD5">
        <w:tc>
          <w:tcPr>
            <w:tcW w:w="5940" w:type="dxa"/>
          </w:tcPr>
          <w:p w14:paraId="61B2599B" w14:textId="77777777" w:rsidR="00AB3521" w:rsidRPr="0079781B" w:rsidRDefault="00AB3521" w:rsidP="00AB3521">
            <w:r w:rsidRPr="0079781B">
              <w:t>S.3.3. Сектор охоплення</w:t>
            </w:r>
          </w:p>
        </w:tc>
        <w:tc>
          <w:tcPr>
            <w:tcW w:w="8944" w:type="dxa"/>
          </w:tcPr>
          <w:p w14:paraId="2C932153" w14:textId="0AD025CF" w:rsidR="00AB3521" w:rsidRPr="00531ADE" w:rsidRDefault="00AB3521" w:rsidP="00AB3521">
            <w:pPr>
              <w:ind w:firstLine="459"/>
              <w:jc w:val="both"/>
            </w:pPr>
            <w:r w:rsidRPr="00531ADE">
              <w:t xml:space="preserve">Спостереження охоплює економічну діяльність одиниць-резидентів </w:t>
            </w:r>
            <w:r w:rsidR="0048003D" w:rsidRPr="00531ADE">
              <w:t>у</w:t>
            </w:r>
            <w:r w:rsidRPr="00531ADE">
              <w:t xml:space="preserve"> межах економічної території країни (S.1 згідно з КІСЕ) та їхні зв’язки з одиницями-нерезидентами іншого світу (S.2).</w:t>
            </w:r>
          </w:p>
          <w:p w14:paraId="23723AA1" w14:textId="77777777" w:rsidR="00AB3521" w:rsidRPr="00531ADE" w:rsidRDefault="00AB3521" w:rsidP="00AB3521">
            <w:pPr>
              <w:ind w:firstLine="459"/>
              <w:jc w:val="both"/>
            </w:pPr>
            <w:r w:rsidRPr="00531ADE">
              <w:lastRenderedPageBreak/>
              <w:t xml:space="preserve">Розрахунки ВРП ґрунтуються на операціях одиниць, які здійснюють свою діяльність на території регіону. </w:t>
            </w:r>
          </w:p>
          <w:p w14:paraId="12246BEC" w14:textId="2174E003" w:rsidR="00AB3521" w:rsidRPr="00531ADE" w:rsidRDefault="00AB3521" w:rsidP="00AB3521">
            <w:pPr>
              <w:ind w:firstLine="459"/>
              <w:jc w:val="both"/>
            </w:pPr>
            <w:r w:rsidRPr="00531ADE">
              <w:t xml:space="preserve">Розрахунки складових ВРП виробничим методом, окремих складових категорій доходів та кінцевого використання визначаються на рівні 19 секцій КВЕД (секція U і розділ 98 секції T не входять у </w:t>
            </w:r>
            <w:r w:rsidR="0048003D" w:rsidRPr="00531ADE">
              <w:t>межі</w:t>
            </w:r>
            <w:r w:rsidRPr="00531ADE">
              <w:t xml:space="preserve"> виробничої діяльності за системою національних рахунків (СНР) з використанням функціонального підходу, який передбачає узагальнення даних суб’єктів господарювання за однорідними видами діяльності.</w:t>
            </w:r>
          </w:p>
        </w:tc>
      </w:tr>
      <w:tr w:rsidR="00AB3521" w:rsidRPr="0079781B" w14:paraId="1C673AC2" w14:textId="77777777" w:rsidTr="4CEDEAD5">
        <w:tc>
          <w:tcPr>
            <w:tcW w:w="5940" w:type="dxa"/>
          </w:tcPr>
          <w:p w14:paraId="179377AB" w14:textId="40C8A3FE" w:rsidR="00AB3521" w:rsidRPr="0079781B" w:rsidRDefault="00AB3521" w:rsidP="00AB3521">
            <w:pPr>
              <w:tabs>
                <w:tab w:val="left" w:pos="4584"/>
              </w:tabs>
            </w:pPr>
            <w:r w:rsidRPr="0079781B">
              <w:lastRenderedPageBreak/>
              <w:t>S.3.4. Статистичні визначення</w:t>
            </w:r>
          </w:p>
        </w:tc>
        <w:tc>
          <w:tcPr>
            <w:tcW w:w="8944" w:type="dxa"/>
          </w:tcPr>
          <w:p w14:paraId="1A095D1B" w14:textId="21CE1274" w:rsidR="00AB3521" w:rsidRPr="00531ADE" w:rsidRDefault="00AB3521" w:rsidP="00AB3521">
            <w:pPr>
              <w:ind w:firstLine="459"/>
              <w:jc w:val="both"/>
            </w:pPr>
            <w:r w:rsidRPr="00531ADE">
              <w:t xml:space="preserve">Статистичне спостереження передбачає формування </w:t>
            </w:r>
            <w:r w:rsidR="0048003D" w:rsidRPr="00531ADE">
              <w:t>так</w:t>
            </w:r>
            <w:r w:rsidRPr="00531ADE">
              <w:t xml:space="preserve">их основних показників:  </w:t>
            </w:r>
          </w:p>
          <w:p w14:paraId="7445A62E" w14:textId="004B3AC7" w:rsidR="00AB3521" w:rsidRPr="00531ADE" w:rsidRDefault="00AB3521" w:rsidP="00AB3521">
            <w:pPr>
              <w:jc w:val="both"/>
            </w:pPr>
            <w:r w:rsidRPr="00531ADE">
              <w:t xml:space="preserve"> ВРП (B.1*</w:t>
            </w:r>
            <w:proofErr w:type="spellStart"/>
            <w:r w:rsidRPr="00531ADE">
              <w:t>gr</w:t>
            </w:r>
            <w:proofErr w:type="spellEnd"/>
            <w:r w:rsidRPr="00531ADE">
              <w:t xml:space="preserve">) – це інтегрований показник економічного розвитку регіонів України, який характеризує результат виробничої діяльності резидентів </w:t>
            </w:r>
            <w:r w:rsidR="0048003D" w:rsidRPr="00531ADE">
              <w:t>у</w:t>
            </w:r>
            <w:r w:rsidRPr="00531ADE">
              <w:t xml:space="preserve"> межах економічної території регіону </w:t>
            </w:r>
            <w:r w:rsidR="00B83C27" w:rsidRPr="00531ADE">
              <w:t>й</w:t>
            </w:r>
            <w:r w:rsidRPr="00531ADE">
              <w:t xml:space="preserve"> вимірюється сукупною вартістю товарів та послуг, виготовлених ними для кінцевого використання;</w:t>
            </w:r>
          </w:p>
          <w:p w14:paraId="2F051697" w14:textId="2D06CC19" w:rsidR="00AB3521" w:rsidRPr="00531ADE" w:rsidRDefault="242BABA7" w:rsidP="00AB3521">
            <w:pPr>
              <w:jc w:val="both"/>
            </w:pPr>
            <w:r w:rsidRPr="00531ADE">
              <w:rPr>
                <w:color w:val="FF0000"/>
              </w:rPr>
              <w:t xml:space="preserve">  </w:t>
            </w:r>
            <w:r w:rsidR="158D7F6D" w:rsidRPr="00531ADE">
              <w:t>індекс фізичного обсягу ВРП – це зведений індекс валових доданих вартостей регіону за видами економічної діяльності з урахуванням податків за виключенням субсидій на продукти;</w:t>
            </w:r>
          </w:p>
          <w:p w14:paraId="71407DA3" w14:textId="5A5F5670" w:rsidR="00AB3521" w:rsidRPr="00531ADE" w:rsidRDefault="00AB3521" w:rsidP="00AB3521">
            <w:pPr>
              <w:jc w:val="both"/>
            </w:pPr>
            <w:r w:rsidRPr="00531ADE">
              <w:t xml:space="preserve"> ВРП (B.1*</w:t>
            </w:r>
            <w:proofErr w:type="spellStart"/>
            <w:r w:rsidR="00140BF3" w:rsidRPr="00531ADE">
              <w:t>gr</w:t>
            </w:r>
            <w:proofErr w:type="spellEnd"/>
            <w:r w:rsidRPr="00531ADE">
              <w:t>), наявний дохід населення та витрати населення в розрахунку на одну особу наявного населення, є співвідношенням значень показників до сум наявного населення регіонів, де наявним населенням є чисельність осіб, які на момент реєстрації перебувають на території певного населеного пункту, незалежно від місця їхнього проживання;</w:t>
            </w:r>
          </w:p>
          <w:p w14:paraId="5220CDCD" w14:textId="1683E76C" w:rsidR="00AB3521" w:rsidRPr="00531ADE" w:rsidRDefault="00AB3521" w:rsidP="00AB3521">
            <w:pPr>
              <w:jc w:val="both"/>
            </w:pPr>
            <w:r w:rsidRPr="00531ADE">
              <w:t xml:space="preserve"> ВРП (B.1*g) у розрахунку на одного зайнятого є співвідношенням значення показника до суми зайнятого населення регіонів, де зайнятими вважаються особи у віці 15–70 років, які працювали за </w:t>
            </w:r>
            <w:proofErr w:type="spellStart"/>
            <w:r w:rsidRPr="00531ADE">
              <w:t>наймом</w:t>
            </w:r>
            <w:proofErr w:type="spellEnd"/>
            <w:r w:rsidRPr="00531ADE">
              <w:t xml:space="preserve"> за </w:t>
            </w:r>
            <w:r w:rsidRPr="00531ADE">
              <w:lastRenderedPageBreak/>
              <w:t>винагороду, самостійно, в окремих громадян або на власному (сімейному) підприємстві; працювали безкоштовно на підприємстві, у бізнесі, що належить будь-кому із членів домогосподарства</w:t>
            </w:r>
            <w:r w:rsidR="00B83C27" w:rsidRPr="00531ADE">
              <w:t>,</w:t>
            </w:r>
            <w:r w:rsidRPr="00531ADE">
              <w:t xml:space="preserve"> або в особистому селянському господарстві з метою реалізації продукції, виробленої внаслідок цієї діяльності;</w:t>
            </w:r>
          </w:p>
          <w:p w14:paraId="4F84076A" w14:textId="292A8FD0" w:rsidR="00AB3521" w:rsidRPr="00531ADE" w:rsidRDefault="00AB3521" w:rsidP="00A23F51">
            <w:pPr>
              <w:ind w:firstLine="196"/>
              <w:jc w:val="both"/>
            </w:pPr>
            <w:r w:rsidRPr="00531ADE">
              <w:t xml:space="preserve">ВДВ (B.1g) в основних цінах </w:t>
            </w:r>
            <w:r w:rsidR="00B83C27" w:rsidRPr="00531ADE">
              <w:t>–</w:t>
            </w:r>
            <w:r w:rsidRPr="00531ADE">
              <w:t xml:space="preserve"> визначається як різниця між випуском в основних цінах та проміжним споживанням по кожному виду економічної діяльності;</w:t>
            </w:r>
          </w:p>
          <w:p w14:paraId="171D5476" w14:textId="7AB9B3C9" w:rsidR="00AB3521" w:rsidRPr="00531ADE" w:rsidRDefault="00AB3521" w:rsidP="00AB3521">
            <w:pPr>
              <w:jc w:val="both"/>
            </w:pPr>
            <w:r w:rsidRPr="00531ADE">
              <w:t xml:space="preserve">  випуск в основних цінах (Р.1) </w:t>
            </w:r>
            <w:r w:rsidR="00B83C27" w:rsidRPr="00531ADE">
              <w:t>–</w:t>
            </w:r>
            <w:r w:rsidRPr="00531ADE">
              <w:t xml:space="preserve"> це загальна вартість товарів і послуг, які є результатом виробничої діяльності одиниць-резидентів у звітному періоді;</w:t>
            </w:r>
          </w:p>
          <w:p w14:paraId="5B3DFC5F" w14:textId="77777777" w:rsidR="00AB3521" w:rsidRPr="00531ADE" w:rsidRDefault="00AB3521" w:rsidP="00AB3521">
            <w:pPr>
              <w:jc w:val="both"/>
            </w:pPr>
            <w:r w:rsidRPr="00531ADE">
              <w:t xml:space="preserve">  доходи населення (номінальні доходи) – це сума грошових коштів і матеріальних благ (заробітна плата (D.11), прибуток та змішаний дохід (B.2n, B.3n), одержані доходи від власності (D.4r), соціальні допомоги (D.62r), соціальні трансферти в натурі (D.63r) та інші поточні трансферти (D.7r), яка спрямована на підтримку фізичного, морального, економічного та інтелектуального станів людини й на задоволення її потреб;</w:t>
            </w:r>
          </w:p>
          <w:p w14:paraId="7407A99E" w14:textId="2D4AEC9B" w:rsidR="00AB3521" w:rsidRPr="00531ADE" w:rsidRDefault="00AB3521" w:rsidP="00AB3521">
            <w:pPr>
              <w:jc w:val="both"/>
            </w:pPr>
            <w:r w:rsidRPr="00531ADE">
              <w:t xml:space="preserve">  наявний дохід (B6.n) – це номінальні доходи за вирахуванням податків та інших обов</w:t>
            </w:r>
            <w:r w:rsidR="00B83C27" w:rsidRPr="00531ADE">
              <w:t>’</w:t>
            </w:r>
            <w:r w:rsidRPr="00531ADE">
              <w:t>язкових платежів, тобто кошти, що їх використовує населення на споживання й заощадження;</w:t>
            </w:r>
          </w:p>
          <w:p w14:paraId="6502FBD2" w14:textId="77777777" w:rsidR="00AB3521" w:rsidRPr="00531ADE" w:rsidRDefault="00AB3521" w:rsidP="00AB3521">
            <w:pPr>
              <w:jc w:val="both"/>
            </w:pPr>
            <w:r w:rsidRPr="00531ADE">
              <w:t xml:space="preserve">  реальний наявний дохід – це номінальний наявний дохід з урахуванням цінового фактору; </w:t>
            </w:r>
          </w:p>
          <w:p w14:paraId="3E839702" w14:textId="1A6548BA" w:rsidR="00AB3521" w:rsidRPr="00531ADE" w:rsidRDefault="13A0662C" w:rsidP="00AB3521">
            <w:pPr>
              <w:jc w:val="both"/>
            </w:pPr>
            <w:r w:rsidRPr="00531ADE">
              <w:t xml:space="preserve">  </w:t>
            </w:r>
            <w:r w:rsidR="158D7F6D" w:rsidRPr="00531ADE">
              <w:t xml:space="preserve">витрати населення включають витрати на придбання товарів та послуг (P.41), сплачені доходи від власності (D.4p), поточні податки на доходи, майно та інші сплачені поточні трансферти (D.7p); </w:t>
            </w:r>
          </w:p>
          <w:p w14:paraId="5944FAE5" w14:textId="4429EB04" w:rsidR="00AB3521" w:rsidRPr="00531ADE" w:rsidRDefault="39FBBE61" w:rsidP="00AB3521">
            <w:pPr>
              <w:jc w:val="both"/>
            </w:pPr>
            <w:r w:rsidRPr="00531ADE">
              <w:t xml:space="preserve">  </w:t>
            </w:r>
            <w:r w:rsidR="158D7F6D" w:rsidRPr="00531ADE">
              <w:t xml:space="preserve">заощадження (B8.n) – частина доходів населення, яка не витрачається </w:t>
            </w:r>
            <w:r w:rsidR="158D7F6D" w:rsidRPr="00531ADE">
              <w:lastRenderedPageBreak/>
              <w:t>на споживання і призначена для забезпечення потреб у майбутньому. Приріст заощаджень може мати як додатне, так і від</w:t>
            </w:r>
            <w:r w:rsidR="00B83C27" w:rsidRPr="00531ADE">
              <w:t>’</w:t>
            </w:r>
            <w:r w:rsidR="158D7F6D" w:rsidRPr="00531ADE">
              <w:t>ємне значення.</w:t>
            </w:r>
            <w:r w:rsidR="53F3A290" w:rsidRPr="00531ADE">
              <w:t xml:space="preserve"> </w:t>
            </w:r>
            <w:r w:rsidR="158D7F6D" w:rsidRPr="00531ADE">
              <w:t>Заощадження складаються з нефінансових та фінансових активів;</w:t>
            </w:r>
          </w:p>
          <w:p w14:paraId="465A14DC" w14:textId="12CEDA39" w:rsidR="00AB3521" w:rsidRPr="00531ADE" w:rsidRDefault="23283062" w:rsidP="00AB3521">
            <w:pPr>
              <w:jc w:val="both"/>
            </w:pPr>
            <w:r w:rsidRPr="00531ADE">
              <w:t xml:space="preserve">  </w:t>
            </w:r>
            <w:r w:rsidR="158D7F6D" w:rsidRPr="00531ADE">
              <w:t>кінцеві споживчі витрати (P.3) сектору домашніх господарств (S.14) складаються з витрат інституційних секторів домашніх господарств, некомерційних організацій, що обслуговують домашні господарства, та загального державного управління на придбання товарів та послуг для задоволення індивідуальних (P.31) і колективних (P.32) потреб;</w:t>
            </w:r>
          </w:p>
          <w:p w14:paraId="08DF0475" w14:textId="67D37CE9" w:rsidR="00AB3521" w:rsidRPr="00531ADE" w:rsidRDefault="024B65B0" w:rsidP="4CEDEAD5">
            <w:pPr>
              <w:jc w:val="both"/>
            </w:pPr>
            <w:r w:rsidRPr="00531ADE">
              <w:t xml:space="preserve">  </w:t>
            </w:r>
            <w:r w:rsidR="158D7F6D" w:rsidRPr="00531ADE">
              <w:t xml:space="preserve">податки на продукти (D.21) (у фактичних цінах, у постійних цінах, індекс фізичного обсягу) підлягають сплаті за одиницю товару або послуги, що виробляються чи продаються; </w:t>
            </w:r>
            <w:r w:rsidR="3F4EA78F" w:rsidRPr="00531ADE">
              <w:t>с</w:t>
            </w:r>
            <w:r w:rsidR="158D7F6D" w:rsidRPr="00531ADE">
              <w:t>убсидії на продукти</w:t>
            </w:r>
            <w:r w:rsidR="3C350EEC" w:rsidRPr="00531ADE">
              <w:t xml:space="preserve"> (D.31)</w:t>
            </w:r>
            <w:r w:rsidR="158D7F6D" w:rsidRPr="00531ADE">
              <w:t xml:space="preserve"> (у фактичних цінах, у постійних цінах, індекс фізичного обсягу) надаються на одиницю вироблених чи імпортованих товарів або послуг;</w:t>
            </w:r>
          </w:p>
          <w:p w14:paraId="6EBAA962" w14:textId="0F5818F4" w:rsidR="00AB3521" w:rsidRPr="00531ADE" w:rsidRDefault="158D7F6D" w:rsidP="00AB3521">
            <w:pPr>
              <w:jc w:val="both"/>
            </w:pPr>
            <w:r w:rsidRPr="00531ADE">
              <w:t xml:space="preserve"> </w:t>
            </w:r>
            <w:r w:rsidR="16D0A884" w:rsidRPr="00531ADE">
              <w:t>з</w:t>
            </w:r>
            <w:r w:rsidRPr="00531ADE">
              <w:t>аробітна плата (D.11) охоплює всі види винагороди за працю, включаючи премії, надбавки, доплати, нараховані в грошовій і натуральній формі;</w:t>
            </w:r>
          </w:p>
          <w:p w14:paraId="0A010D3D" w14:textId="76C01A81" w:rsidR="00AB3521" w:rsidRPr="00531ADE" w:rsidRDefault="00AB3521" w:rsidP="0079781B">
            <w:pPr>
              <w:ind w:firstLine="196"/>
              <w:jc w:val="both"/>
            </w:pPr>
            <w:r w:rsidRPr="00531ADE">
              <w:t>валовий прибуток, змішаний дохід (B.2g, B.3g): валовий прибуток (B.2g) відображає первинний дохід, одержаний корпораціями в результаті участі в процесі виробництва, до вирахування з нього процентів або інших доходів від власності; змішаний дохід (B.3g) відображає первинний дохід, одержаний некорпоративними підприємствами сектору домашніх господарств (ДГ), у складі якого неможливо відокремити оплату праці від прибутку власника або підприємця;</w:t>
            </w:r>
          </w:p>
          <w:p w14:paraId="6565A1B8" w14:textId="3DD4A63E" w:rsidR="00AB3521" w:rsidRPr="00531ADE" w:rsidRDefault="158D7F6D" w:rsidP="0079781B">
            <w:pPr>
              <w:ind w:firstLine="196"/>
              <w:jc w:val="both"/>
            </w:pPr>
            <w:r w:rsidRPr="00531ADE">
              <w:t xml:space="preserve">кінцеві споживчі витрати домашніх господарств (P.31) (S.14) (у фактичних цінах, у постійних цінах складаються з індивідуальних споживчих витрат (P.31) домашніх господарств – резидентів на спожиті </w:t>
            </w:r>
            <w:r w:rsidRPr="00531ADE">
              <w:lastRenderedPageBreak/>
              <w:t>товари та послуги, одержані шляхом придбання, отримані в натуральній формі та вироблені для власного використання. Поділяються за тривалістю використання: ND (К) – товари короткострокового користування, D (Д)  – товари довгострокового користування, SD (С)  – товари середньострокового користування, S (П) – послуги;</w:t>
            </w:r>
          </w:p>
          <w:p w14:paraId="06F9F167" w14:textId="156917BD" w:rsidR="00AB3521" w:rsidRPr="00531ADE" w:rsidRDefault="158D7F6D" w:rsidP="0079781B">
            <w:pPr>
              <w:ind w:firstLine="196"/>
              <w:jc w:val="both"/>
            </w:pPr>
            <w:r w:rsidRPr="00531ADE">
              <w:t xml:space="preserve">кінцеві споживчі витрати сектору загального державного управління (ЗДУ) (P.32)  (S.13) (індивідуальні </w:t>
            </w:r>
            <w:r w:rsidR="00AB3521" w:rsidRPr="00531ADE">
              <w:tab/>
            </w:r>
            <w:r w:rsidRPr="00531ADE">
              <w:t xml:space="preserve">споживчі </w:t>
            </w:r>
            <w:r w:rsidR="00AB3521" w:rsidRPr="00531ADE">
              <w:tab/>
            </w:r>
            <w:r w:rsidRPr="00531ADE">
              <w:t xml:space="preserve">витрати, </w:t>
            </w:r>
            <w:r w:rsidR="00AB3521" w:rsidRPr="00531ADE">
              <w:tab/>
            </w:r>
            <w:r w:rsidRPr="00531ADE">
              <w:t>колективні споживчі витрати) (у фактичних цінах, у постійних цінах) складаються з індивідуальних (P.31) та колективних споживчих витрат (P.32). Індивідуальні кінцеві споживчі витрати пов’язані з наданням домашнім господарствам товарів та послуг безкоштовно або за економічно незначущими цінами, а колективні – з виробництвом неринкових товарів і послуг, які надаються значним групам населення або суспільству в цілому;</w:t>
            </w:r>
          </w:p>
          <w:p w14:paraId="3DAEC2ED" w14:textId="319ED9E2" w:rsidR="00AB3521" w:rsidRPr="00531ADE" w:rsidRDefault="158D7F6D" w:rsidP="0079781B">
            <w:pPr>
              <w:ind w:firstLine="196"/>
              <w:jc w:val="both"/>
            </w:pPr>
            <w:r w:rsidRPr="00531ADE">
              <w:t>кінцеві споживчі витрати некомерційних організацій (P.32) (S.15), що обслуговують домашні господарства (у фактичних цінах, у постійних цінах)</w:t>
            </w:r>
            <w:r w:rsidR="0089130B" w:rsidRPr="00531ADE">
              <w:t>,</w:t>
            </w:r>
            <w:r w:rsidRPr="00531ADE">
              <w:t xml:space="preserve"> складаються з індивідуальних (P.31) товарів та послуг, вироблених ними, за винятком реалізованих, а також придбаних у ринкових виробників для безоплатної або пільгової передачі домашнім господарствам;</w:t>
            </w:r>
          </w:p>
          <w:p w14:paraId="7478D503" w14:textId="555433BC" w:rsidR="00AB3521" w:rsidRPr="00531ADE" w:rsidRDefault="158D7F6D" w:rsidP="00AB3521">
            <w:pPr>
              <w:jc w:val="both"/>
            </w:pPr>
            <w:r w:rsidRPr="00531ADE">
              <w:t xml:space="preserve">  валове нагромадження основного капіталу (P.51g) (у фактичних цінах, у постійних цінах, індекс фізичного обсягу) – придбання виробниками-резидентами, за вирахуванням вибуття, основних засобів протягом звітного періоду, включаючи збільшення вартості невироблених активів, отримане в результаті виробничої діяльності підприємців або інституційних одиниць;</w:t>
            </w:r>
          </w:p>
          <w:p w14:paraId="5A90C8E7" w14:textId="099A9542" w:rsidR="00AB3521" w:rsidRPr="00531ADE" w:rsidRDefault="00AB3521" w:rsidP="00AB3521">
            <w:pPr>
              <w:jc w:val="both"/>
            </w:pPr>
            <w:r w:rsidRPr="00531ADE">
              <w:t xml:space="preserve">  внески на соціальне страхування (D.61) включають фактичні та умовно </w:t>
            </w:r>
            <w:r w:rsidRPr="00531ADE">
              <w:lastRenderedPageBreak/>
              <w:t>обчислені внески наймачів на соціальне страхування до секторів-роботодавців, платежі до недержавних пенсійних фондів та додаткові збори на обов</w:t>
            </w:r>
            <w:r w:rsidR="0089130B" w:rsidRPr="00531ADE">
              <w:t>’</w:t>
            </w:r>
            <w:r w:rsidRPr="00531ADE">
              <w:t>язкове державне пенсійне страхування з окремих видів господарських операцій;</w:t>
            </w:r>
          </w:p>
          <w:p w14:paraId="74AFEEC0" w14:textId="39419F9D" w:rsidR="00AB3521" w:rsidRPr="00531ADE" w:rsidRDefault="158D7F6D" w:rsidP="0079781B">
            <w:pPr>
              <w:ind w:firstLine="196"/>
              <w:jc w:val="both"/>
            </w:pPr>
            <w:r w:rsidRPr="00531ADE">
              <w:t>соціальні трансферти в натурі (D.63) – товари і послуги, які одиниці секторів ЗДУ та некомерційних організацій, що обслуговують домашні господарства (НКООДГ), надають окремим домашнім господарствам за пільговими цінами. Вони включають індивідуальні споживчі витрати (P.31) цих секторів і складаються з неринкової продукції органів загального державного управління або некомерційних організацій, що обслуговують домашні господарства, а також ринкової продукції, придбаної органами загального державного управління або некомерційними організаціями, що обслуговують домашні господарства, для передачі домашнім господарствам.</w:t>
            </w:r>
          </w:p>
        </w:tc>
      </w:tr>
      <w:tr w:rsidR="00AB3521" w:rsidRPr="0079781B" w14:paraId="2D0D2EA2" w14:textId="77777777" w:rsidTr="4CEDEAD5">
        <w:tc>
          <w:tcPr>
            <w:tcW w:w="5940" w:type="dxa"/>
          </w:tcPr>
          <w:p w14:paraId="3F45D375" w14:textId="77777777" w:rsidR="00AB3521" w:rsidRPr="0079781B" w:rsidRDefault="00AB3521" w:rsidP="00AB3521">
            <w:r w:rsidRPr="0079781B">
              <w:lastRenderedPageBreak/>
              <w:t>S.3.5. Статистична одиниця</w:t>
            </w:r>
          </w:p>
        </w:tc>
        <w:tc>
          <w:tcPr>
            <w:tcW w:w="8944" w:type="dxa"/>
          </w:tcPr>
          <w:p w14:paraId="4B7A4746" w14:textId="2AB65358" w:rsidR="00AB3521" w:rsidRPr="0079781B" w:rsidRDefault="00AB3521" w:rsidP="00057504">
            <w:pPr>
              <w:ind w:firstLine="443"/>
              <w:jc w:val="both"/>
            </w:pPr>
            <w:r w:rsidRPr="0079781B">
              <w:t>Одиницею статистичного спостереження (статистичною одиницею) в розрахунках ВРП виробничим методом, за категоріями доходу та кінцевого використання є місцева одиниця виду економічної діяльності, а в доходах та витратах населення – інституційна одиниця.</w:t>
            </w:r>
          </w:p>
        </w:tc>
      </w:tr>
      <w:tr w:rsidR="00AB3521" w:rsidRPr="0079781B" w14:paraId="1543808F" w14:textId="77777777" w:rsidTr="4CEDEAD5">
        <w:tc>
          <w:tcPr>
            <w:tcW w:w="5940" w:type="dxa"/>
          </w:tcPr>
          <w:p w14:paraId="6DC2CD66" w14:textId="77777777" w:rsidR="00AB3521" w:rsidRPr="0079781B" w:rsidRDefault="00AB3521" w:rsidP="00AB3521">
            <w:r w:rsidRPr="0079781B">
              <w:t>S.3.6. Статистична сукупність</w:t>
            </w:r>
          </w:p>
        </w:tc>
        <w:tc>
          <w:tcPr>
            <w:tcW w:w="8944" w:type="dxa"/>
          </w:tcPr>
          <w:p w14:paraId="654EA602" w14:textId="42C5CC76" w:rsidR="00AB3521" w:rsidRPr="0079781B" w:rsidRDefault="158D7F6D" w:rsidP="0079781B">
            <w:pPr>
              <w:ind w:firstLine="458"/>
              <w:jc w:val="both"/>
            </w:pPr>
            <w:r w:rsidRPr="0079781B">
              <w:t>Не застосовується для СНР, оскільки при проведенні ДСС застосовується метод компіляції даних із багатьох джерел інформації.</w:t>
            </w:r>
          </w:p>
        </w:tc>
      </w:tr>
      <w:tr w:rsidR="00AB3521" w:rsidRPr="0079781B" w14:paraId="62C4EADF" w14:textId="77777777" w:rsidTr="4CEDEAD5">
        <w:tc>
          <w:tcPr>
            <w:tcW w:w="5940" w:type="dxa"/>
          </w:tcPr>
          <w:p w14:paraId="59A79BA7" w14:textId="77777777" w:rsidR="00AB3521" w:rsidRPr="0079781B" w:rsidRDefault="00AB3521" w:rsidP="00AB3521">
            <w:pPr>
              <w:rPr>
                <w:highlight w:val="yellow"/>
              </w:rPr>
            </w:pPr>
            <w:r w:rsidRPr="0079781B">
              <w:t>S.3.7. Відповідна область</w:t>
            </w:r>
          </w:p>
        </w:tc>
        <w:tc>
          <w:tcPr>
            <w:tcW w:w="8944" w:type="dxa"/>
          </w:tcPr>
          <w:p w14:paraId="0E0B4E3B" w14:textId="497F7B86" w:rsidR="00AB3521" w:rsidRPr="0079781B" w:rsidRDefault="00AB3521" w:rsidP="0079781B">
            <w:pPr>
              <w:ind w:firstLine="430"/>
              <w:jc w:val="both"/>
            </w:pPr>
            <w:r w:rsidRPr="0079781B">
              <w:rPr>
                <w:color w:val="000000" w:themeColor="text1"/>
                <w:lang w:eastAsia="en-US"/>
              </w:rPr>
              <w:t>Результати ДСС формуються за регіонами Україні (NUTS</w:t>
            </w:r>
            <w:r w:rsidRPr="00531ADE">
              <w:rPr>
                <w:color w:val="000000" w:themeColor="text1"/>
                <w:lang w:eastAsia="en-US"/>
              </w:rPr>
              <w:t xml:space="preserve">-UA2), </w:t>
            </w:r>
            <w:r w:rsidR="0089130B" w:rsidRPr="00531ADE">
              <w:rPr>
                <w:color w:val="000000" w:themeColor="text1"/>
                <w:lang w:eastAsia="en-US"/>
              </w:rPr>
              <w:t>і</w:t>
            </w:r>
            <w:r w:rsidRPr="00531ADE">
              <w:rPr>
                <w:color w:val="000000" w:themeColor="text1"/>
                <w:lang w:eastAsia="en-US"/>
              </w:rPr>
              <w:t xml:space="preserve">з 2014 року –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w:t>
            </w:r>
            <w:r w:rsidR="0089130B" w:rsidRPr="00531ADE">
              <w:rPr>
                <w:color w:val="000000" w:themeColor="text1"/>
                <w:lang w:eastAsia="en-US"/>
              </w:rPr>
              <w:t>і</w:t>
            </w:r>
            <w:r w:rsidRPr="00531ADE">
              <w:rPr>
                <w:color w:val="000000" w:themeColor="text1"/>
                <w:lang w:eastAsia="en-US"/>
              </w:rPr>
              <w:t>з 2022</w:t>
            </w:r>
            <w:r w:rsidRPr="0079781B">
              <w:rPr>
                <w:color w:val="000000" w:themeColor="text1"/>
                <w:lang w:eastAsia="en-US"/>
              </w:rPr>
              <w:t xml:space="preserve"> року – без урахування тимчасово окупованих російською федерацією територій та частини територій, на яких ведуться (велися) бойові дії.</w:t>
            </w:r>
          </w:p>
        </w:tc>
      </w:tr>
      <w:tr w:rsidR="00AB3521" w:rsidRPr="0079781B" w14:paraId="166C531F" w14:textId="77777777" w:rsidTr="4CEDEAD5">
        <w:tc>
          <w:tcPr>
            <w:tcW w:w="5940" w:type="dxa"/>
          </w:tcPr>
          <w:p w14:paraId="37736B1E" w14:textId="77777777" w:rsidR="00AB3521" w:rsidRPr="0079781B" w:rsidRDefault="00AB3521" w:rsidP="00AB3521">
            <w:r w:rsidRPr="0079781B">
              <w:t>S.3.8. Часове охоплення</w:t>
            </w:r>
          </w:p>
        </w:tc>
        <w:tc>
          <w:tcPr>
            <w:tcW w:w="8944" w:type="dxa"/>
          </w:tcPr>
          <w:p w14:paraId="0DE29001" w14:textId="2A57A7FF" w:rsidR="00AB3521" w:rsidRPr="00531ADE" w:rsidRDefault="158D7F6D" w:rsidP="00057504">
            <w:pPr>
              <w:ind w:firstLine="430"/>
              <w:jc w:val="both"/>
            </w:pPr>
            <w:r w:rsidRPr="0079781B">
              <w:t xml:space="preserve">Оприлюднення показників ДСС по регіонах України в частині </w:t>
            </w:r>
            <w:r w:rsidRPr="0079781B">
              <w:lastRenderedPageBreak/>
              <w:t xml:space="preserve">складових валового регіонального </w:t>
            </w:r>
            <w:r w:rsidRPr="00531ADE">
              <w:t xml:space="preserve">продукту здійснено </w:t>
            </w:r>
            <w:r w:rsidR="0089130B" w:rsidRPr="00531ADE">
              <w:rPr>
                <w:color w:val="000000" w:themeColor="text1"/>
                <w:lang w:eastAsia="en-US"/>
              </w:rPr>
              <w:t>і</w:t>
            </w:r>
            <w:r w:rsidRPr="00531ADE">
              <w:t xml:space="preserve">з 2004 по 2021 роки, щодо показників доходів та витрат населення – </w:t>
            </w:r>
            <w:r w:rsidR="0089130B" w:rsidRPr="00531ADE">
              <w:rPr>
                <w:color w:val="000000" w:themeColor="text1"/>
                <w:lang w:eastAsia="en-US"/>
              </w:rPr>
              <w:t>і</w:t>
            </w:r>
            <w:r w:rsidRPr="00531ADE">
              <w:t>з 200</w:t>
            </w:r>
            <w:r w:rsidR="579C0795" w:rsidRPr="00531ADE">
              <w:t>2</w:t>
            </w:r>
            <w:r w:rsidRPr="00531ADE">
              <w:t xml:space="preserve"> по 2021 роки.</w:t>
            </w:r>
          </w:p>
          <w:p w14:paraId="61E12C46" w14:textId="1AD3738C" w:rsidR="00AB3521" w:rsidRPr="0079781B" w:rsidRDefault="158D7F6D" w:rsidP="00057504">
            <w:pPr>
              <w:ind w:firstLine="430"/>
              <w:jc w:val="both"/>
            </w:pPr>
            <w:r w:rsidRPr="00531ADE">
              <w:t xml:space="preserve">Динамічні ряди  описані </w:t>
            </w:r>
            <w:r w:rsidR="0089130B" w:rsidRPr="00531ADE">
              <w:t>в</w:t>
            </w:r>
            <w:r w:rsidRPr="00531ADE">
              <w:t xml:space="preserve"> пункті S.15.2</w:t>
            </w:r>
          </w:p>
        </w:tc>
      </w:tr>
      <w:tr w:rsidR="00AB3521" w:rsidRPr="0079781B" w14:paraId="3E9F238B" w14:textId="77777777" w:rsidTr="0079781B">
        <w:trPr>
          <w:trHeight w:val="591"/>
        </w:trPr>
        <w:tc>
          <w:tcPr>
            <w:tcW w:w="5940" w:type="dxa"/>
          </w:tcPr>
          <w:p w14:paraId="54BD8FFF" w14:textId="77777777" w:rsidR="00AB3521" w:rsidRPr="0079781B" w:rsidRDefault="00AB3521" w:rsidP="00AB3521">
            <w:r w:rsidRPr="0079781B">
              <w:lastRenderedPageBreak/>
              <w:t>S.3.9. Базисний період</w:t>
            </w:r>
          </w:p>
        </w:tc>
        <w:tc>
          <w:tcPr>
            <w:tcW w:w="8944" w:type="dxa"/>
          </w:tcPr>
          <w:p w14:paraId="7F5E1891" w14:textId="61A2D6C3" w:rsidR="00AB3521" w:rsidRPr="0079781B" w:rsidRDefault="158D7F6D" w:rsidP="00057504">
            <w:pPr>
              <w:ind w:firstLine="430"/>
              <w:jc w:val="both"/>
            </w:pPr>
            <w:r w:rsidRPr="0079781B">
              <w:t>Застосовується попередній рік.</w:t>
            </w:r>
            <w:r w:rsidR="2D643EA9" w:rsidRPr="0079781B">
              <w:t xml:space="preserve"> </w:t>
            </w:r>
          </w:p>
          <w:p w14:paraId="074A0B46" w14:textId="4C58E2A3" w:rsidR="00AB3521" w:rsidRPr="0079781B" w:rsidRDefault="158D7F6D" w:rsidP="00057504">
            <w:pPr>
              <w:ind w:firstLine="430"/>
              <w:jc w:val="both"/>
            </w:pPr>
            <w:r w:rsidRPr="0079781B">
              <w:t>Для ВРП та його складових визначаються індекси фізичного обсягу.</w:t>
            </w:r>
          </w:p>
        </w:tc>
      </w:tr>
      <w:tr w:rsidR="00AB3521" w:rsidRPr="0079781B" w14:paraId="28BEB9AD" w14:textId="77777777" w:rsidTr="4CEDEAD5">
        <w:tc>
          <w:tcPr>
            <w:tcW w:w="5940" w:type="dxa"/>
          </w:tcPr>
          <w:p w14:paraId="7A235E4A" w14:textId="77777777" w:rsidR="00AB3521" w:rsidRPr="0079781B" w:rsidRDefault="00AB3521" w:rsidP="00AB3521">
            <w:r w:rsidRPr="0079781B">
              <w:t>S.4. Одиниця вимірювання</w:t>
            </w:r>
          </w:p>
        </w:tc>
        <w:tc>
          <w:tcPr>
            <w:tcW w:w="8944" w:type="dxa"/>
          </w:tcPr>
          <w:p w14:paraId="39E53212" w14:textId="775A44B1" w:rsidR="00AB3521" w:rsidRPr="0079781B" w:rsidRDefault="00AB3521" w:rsidP="00057504">
            <w:pPr>
              <w:ind w:firstLine="430"/>
            </w:pPr>
            <w:r w:rsidRPr="0079781B">
              <w:rPr>
                <w:color w:val="000000" w:themeColor="text1"/>
              </w:rPr>
              <w:t>Відсоток; гривня.</w:t>
            </w:r>
          </w:p>
        </w:tc>
      </w:tr>
      <w:tr w:rsidR="00AB3521" w:rsidRPr="0079781B" w14:paraId="0F735C6B" w14:textId="77777777" w:rsidTr="4CEDEAD5">
        <w:tc>
          <w:tcPr>
            <w:tcW w:w="5940" w:type="dxa"/>
          </w:tcPr>
          <w:p w14:paraId="37E5F338" w14:textId="77777777" w:rsidR="00AB3521" w:rsidRPr="0079781B" w:rsidRDefault="00AB3521" w:rsidP="00AB3521">
            <w:r w:rsidRPr="0079781B">
              <w:t>S.5. Звітний період</w:t>
            </w:r>
          </w:p>
        </w:tc>
        <w:tc>
          <w:tcPr>
            <w:tcW w:w="8944" w:type="dxa"/>
          </w:tcPr>
          <w:p w14:paraId="0BB08F3A" w14:textId="68CFE282" w:rsidR="00AB3521" w:rsidRPr="0079781B" w:rsidRDefault="00AB3521" w:rsidP="00057504">
            <w:pPr>
              <w:ind w:firstLine="430"/>
              <w:jc w:val="both"/>
            </w:pPr>
            <w:r w:rsidRPr="0079781B">
              <w:t>Останнім звітним періодом, за яким опубліковано результати ДСС, уважається 2021 рік.</w:t>
            </w:r>
          </w:p>
        </w:tc>
      </w:tr>
      <w:tr w:rsidR="00AB3521" w:rsidRPr="0079781B" w14:paraId="2C5B88B1" w14:textId="77777777" w:rsidTr="4CEDEAD5">
        <w:tc>
          <w:tcPr>
            <w:tcW w:w="14884" w:type="dxa"/>
            <w:gridSpan w:val="2"/>
          </w:tcPr>
          <w:p w14:paraId="57AD3F20" w14:textId="77777777" w:rsidR="00AB3521" w:rsidRPr="0079781B" w:rsidRDefault="00AB3521" w:rsidP="00AB3521">
            <w:r w:rsidRPr="0079781B">
              <w:t>S.6. Підстава для проведення спостереження</w:t>
            </w:r>
          </w:p>
        </w:tc>
      </w:tr>
      <w:tr w:rsidR="00AB3521" w:rsidRPr="0079781B" w14:paraId="5EA5A580" w14:textId="77777777" w:rsidTr="4CEDEAD5">
        <w:tc>
          <w:tcPr>
            <w:tcW w:w="5940" w:type="dxa"/>
          </w:tcPr>
          <w:p w14:paraId="4E97AE84" w14:textId="77777777" w:rsidR="00AB3521" w:rsidRPr="0079781B" w:rsidRDefault="00AB3521" w:rsidP="00AB3521">
            <w:r w:rsidRPr="0079781B">
              <w:t>S.6.1. Законодавчі акти й угоди</w:t>
            </w:r>
          </w:p>
        </w:tc>
        <w:tc>
          <w:tcPr>
            <w:tcW w:w="8944" w:type="dxa"/>
          </w:tcPr>
          <w:p w14:paraId="7584801D" w14:textId="77777777" w:rsidR="00AB3521" w:rsidRPr="00531ADE" w:rsidRDefault="00AB3521" w:rsidP="00057504">
            <w:pPr>
              <w:tabs>
                <w:tab w:val="left" w:pos="930"/>
                <w:tab w:val="left" w:pos="960"/>
              </w:tabs>
              <w:ind w:firstLine="443"/>
              <w:jc w:val="both"/>
            </w:pPr>
            <w:r w:rsidRPr="00531ADE">
              <w:t>Європейський рівень: </w:t>
            </w:r>
          </w:p>
          <w:p w14:paraId="7733D4B0" w14:textId="77777777" w:rsidR="00AB3521" w:rsidRPr="00531ADE" w:rsidRDefault="00AB3521" w:rsidP="00057504">
            <w:pPr>
              <w:tabs>
                <w:tab w:val="left" w:pos="930"/>
                <w:tab w:val="left" w:pos="960"/>
              </w:tabs>
              <w:ind w:firstLine="443"/>
              <w:jc w:val="both"/>
            </w:pPr>
            <w:bookmarkStart w:id="0" w:name="_Hlk181783192"/>
            <w:r w:rsidRPr="00531ADE">
              <w:t xml:space="preserve">Регламент (ЄС) № 549/2013 Європейського Парламенту та Ради від 21 травня 2013 року про Європейську систему національних і регіональних рахунків у Європейському Союзі  </w:t>
            </w:r>
            <w:bookmarkEnd w:id="0"/>
            <w:r w:rsidRPr="00531ADE">
              <w:t>(далі – Регламент  (ЄС) № 549/2013)</w:t>
            </w:r>
          </w:p>
          <w:p w14:paraId="1A736365" w14:textId="77777777" w:rsidR="00AB3521" w:rsidRPr="00531ADE" w:rsidRDefault="158D7F6D" w:rsidP="00057504">
            <w:pPr>
              <w:tabs>
                <w:tab w:val="left" w:pos="930"/>
                <w:tab w:val="left" w:pos="960"/>
              </w:tabs>
              <w:ind w:firstLine="443"/>
              <w:jc w:val="both"/>
            </w:pPr>
            <w:hyperlink r:id="rId17">
              <w:r w:rsidRPr="00531ADE">
                <w:t>https://eur-lex.europa.eu/eli/reg/2013/549/oj</w:t>
              </w:r>
            </w:hyperlink>
            <w:r w:rsidRPr="00531ADE">
              <w:t>; </w:t>
            </w:r>
          </w:p>
          <w:p w14:paraId="57B8CC1E" w14:textId="77777777" w:rsidR="00AB3521" w:rsidRPr="00531ADE" w:rsidRDefault="00AB3521" w:rsidP="00057504">
            <w:pPr>
              <w:ind w:firstLine="443"/>
              <w:jc w:val="both"/>
            </w:pPr>
            <w:r w:rsidRPr="00531ADE">
              <w:t xml:space="preserve">Регламент Комісії (ЄС) № 715/2010 від 10 серпня 2010 року про внесення змін до Регламенту Ради (ЄС) № 2223/96 щодо </w:t>
            </w:r>
            <w:proofErr w:type="spellStart"/>
            <w:r w:rsidRPr="00531ADE">
              <w:t>адаптацій</w:t>
            </w:r>
            <w:proofErr w:type="spellEnd"/>
            <w:r w:rsidRPr="00531ADE">
              <w:t xml:space="preserve"> після перегляду статистичної класифікації економічної діяльності NACE </w:t>
            </w:r>
            <w:proofErr w:type="spellStart"/>
            <w:r w:rsidRPr="00531ADE">
              <w:t>Rev</w:t>
            </w:r>
            <w:proofErr w:type="spellEnd"/>
            <w:r w:rsidRPr="00531ADE">
              <w:t>. 2 та статистичної класифікації продукції за видами діяльності (CPA) в національних рахунках</w:t>
            </w:r>
          </w:p>
          <w:p w14:paraId="677B7E1A" w14:textId="77777777" w:rsidR="00AB3521" w:rsidRPr="00531ADE" w:rsidRDefault="158D7F6D" w:rsidP="00057504">
            <w:pPr>
              <w:tabs>
                <w:tab w:val="left" w:pos="930"/>
                <w:tab w:val="left" w:pos="960"/>
              </w:tabs>
              <w:ind w:firstLine="443"/>
              <w:jc w:val="both"/>
            </w:pPr>
            <w:r w:rsidRPr="00531ADE">
              <w:t>https://eur-lex.europa.eu/eli/reg/2010/715/oj;</w:t>
            </w:r>
          </w:p>
          <w:p w14:paraId="07A1982C" w14:textId="77777777" w:rsidR="00AB3521" w:rsidRPr="00531ADE" w:rsidRDefault="00AB3521" w:rsidP="00057504">
            <w:pPr>
              <w:tabs>
                <w:tab w:val="left" w:pos="930"/>
                <w:tab w:val="left" w:pos="960"/>
              </w:tabs>
              <w:ind w:firstLine="443"/>
              <w:jc w:val="both"/>
            </w:pPr>
            <w:proofErr w:type="spellStart"/>
            <w:r w:rsidRPr="00531ADE">
              <w:t>Імплементаційний</w:t>
            </w:r>
            <w:proofErr w:type="spellEnd"/>
            <w:r w:rsidRPr="00531ADE">
              <w:t xml:space="preserve"> регламент Комісії (ЄС) 2016/2304 від 19 грудня 2016 року про умови, структуру, періодичність подання та показники оцінювання звітів про якість даних, переданих відповідно до Регламенту Європейського Парламенту і Ради (ЄС) № 549/2013 від 21 травня 2013 року про Європейську систему національних і регіональних </w:t>
            </w:r>
            <w:r w:rsidRPr="00531ADE">
              <w:lastRenderedPageBreak/>
              <w:t>рахунків у Європейському Союзі </w:t>
            </w:r>
          </w:p>
          <w:p w14:paraId="5D57729A" w14:textId="77777777" w:rsidR="00AB3521" w:rsidRPr="00531ADE" w:rsidRDefault="158D7F6D" w:rsidP="4CEDEAD5">
            <w:pPr>
              <w:tabs>
                <w:tab w:val="left" w:pos="930"/>
                <w:tab w:val="left" w:pos="960"/>
              </w:tabs>
              <w:jc w:val="both"/>
            </w:pPr>
            <w:hyperlink r:id="rId18">
              <w:r w:rsidRPr="00531ADE">
                <w:t>http://data.europa.eu/eli/reg_impl/2016/2304/oj</w:t>
              </w:r>
            </w:hyperlink>
            <w:r w:rsidRPr="00531ADE">
              <w:t>;  </w:t>
            </w:r>
          </w:p>
          <w:p w14:paraId="7ED454A2" w14:textId="77777777" w:rsidR="00AB3521" w:rsidRPr="00531ADE" w:rsidRDefault="00AB3521" w:rsidP="00AB3521">
            <w:pPr>
              <w:ind w:firstLine="458"/>
              <w:jc w:val="both"/>
            </w:pPr>
            <w:bookmarkStart w:id="1" w:name="_Hlk181783061"/>
            <w:r w:rsidRPr="00531ADE">
              <w:t>Положення міжнародних стандартів Системи національних рахунків ООН 2008 року  </w:t>
            </w:r>
            <w:bookmarkEnd w:id="1"/>
            <w:r w:rsidRPr="00531ADE">
              <w:t>(далі – керівництво ESA)</w:t>
            </w:r>
          </w:p>
          <w:p w14:paraId="32BFD120" w14:textId="77777777" w:rsidR="00AB3521" w:rsidRPr="00531ADE" w:rsidRDefault="158D7F6D" w:rsidP="4CEDEAD5">
            <w:pPr>
              <w:tabs>
                <w:tab w:val="left" w:pos="930"/>
                <w:tab w:val="left" w:pos="960"/>
              </w:tabs>
              <w:jc w:val="both"/>
            </w:pPr>
            <w:hyperlink r:id="rId19">
              <w:r w:rsidRPr="00531ADE">
                <w:t>https://unstats.un.org/unsd/nationalaccount/docs/sna2008.pdf.</w:t>
              </w:r>
            </w:hyperlink>
            <w:r w:rsidRPr="00531ADE">
              <w:t> </w:t>
            </w:r>
          </w:p>
          <w:p w14:paraId="03C67F49" w14:textId="77777777" w:rsidR="00AB3521" w:rsidRPr="00531ADE" w:rsidRDefault="00AB3521" w:rsidP="00AB3521">
            <w:pPr>
              <w:tabs>
                <w:tab w:val="left" w:pos="930"/>
                <w:tab w:val="left" w:pos="960"/>
              </w:tabs>
              <w:ind w:firstLine="458"/>
              <w:jc w:val="both"/>
            </w:pPr>
            <w:r w:rsidRPr="00531ADE">
              <w:t>Національний рівень: </w:t>
            </w:r>
          </w:p>
          <w:p w14:paraId="710DD202" w14:textId="77777777" w:rsidR="00AB3521" w:rsidRPr="00531ADE" w:rsidRDefault="00AB3521" w:rsidP="00AB3521">
            <w:pPr>
              <w:tabs>
                <w:tab w:val="left" w:pos="930"/>
                <w:tab w:val="left" w:pos="960"/>
              </w:tabs>
              <w:ind w:firstLine="458"/>
              <w:jc w:val="both"/>
            </w:pPr>
            <w:r w:rsidRPr="00531ADE">
              <w:t>Закон України "Про офіційну статистику"  </w:t>
            </w:r>
          </w:p>
          <w:p w14:paraId="3A3E834C" w14:textId="77777777" w:rsidR="00AB3521" w:rsidRPr="00531ADE" w:rsidRDefault="158D7F6D" w:rsidP="4CEDEAD5">
            <w:pPr>
              <w:tabs>
                <w:tab w:val="left" w:pos="930"/>
                <w:tab w:val="left" w:pos="960"/>
              </w:tabs>
              <w:jc w:val="both"/>
            </w:pPr>
            <w:hyperlink r:id="rId20">
              <w:r w:rsidRPr="00531ADE">
                <w:t>https://zakon.rada.gov.ua/go/2524-20</w:t>
              </w:r>
            </w:hyperlink>
            <w:r w:rsidRPr="00531ADE">
              <w:t>; </w:t>
            </w:r>
          </w:p>
          <w:p w14:paraId="0B3FDC18" w14:textId="7B7B1898" w:rsidR="00AB3521" w:rsidRPr="00531ADE" w:rsidRDefault="64D6F301" w:rsidP="00AB3521">
            <w:pPr>
              <w:tabs>
                <w:tab w:val="left" w:pos="930"/>
                <w:tab w:val="left" w:pos="960"/>
              </w:tabs>
              <w:ind w:firstLine="458"/>
              <w:jc w:val="both"/>
            </w:pPr>
            <w:r w:rsidRPr="00531ADE">
              <w:t>П</w:t>
            </w:r>
            <w:r w:rsidR="158D7F6D" w:rsidRPr="00531ADE">
              <w:t>лан державних статистичних спостережень на відповідний рік, затверджений розпорядженням Кабінету Міністрів України; </w:t>
            </w:r>
          </w:p>
          <w:p w14:paraId="2BEB4442" w14:textId="5B8A2F24" w:rsidR="00AB3521" w:rsidRPr="00531ADE" w:rsidRDefault="00AB3521" w:rsidP="00AB3521">
            <w:pPr>
              <w:tabs>
                <w:tab w:val="left" w:pos="930"/>
                <w:tab w:val="left" w:pos="960"/>
              </w:tabs>
              <w:ind w:firstLine="458"/>
              <w:jc w:val="both"/>
              <w:rPr>
                <w:color w:val="000000" w:themeColor="text1"/>
              </w:rPr>
            </w:pPr>
            <w:r w:rsidRPr="00531ADE">
              <w:rPr>
                <w:color w:val="000000" w:themeColor="text1"/>
              </w:rPr>
              <w:t xml:space="preserve">Програма розвитку офіційної статистики до 2028 року, затверджена постановою Кабінету Міністрів України від 15 вересня 2023 року </w:t>
            </w:r>
            <w:r w:rsidR="0089130B" w:rsidRPr="00531ADE">
              <w:rPr>
                <w:color w:val="000000" w:themeColor="text1"/>
              </w:rPr>
              <w:t xml:space="preserve">                 </w:t>
            </w:r>
            <w:r w:rsidRPr="00531ADE">
              <w:rPr>
                <w:color w:val="000000" w:themeColor="text1"/>
              </w:rPr>
              <w:t>№ 989;</w:t>
            </w:r>
          </w:p>
          <w:p w14:paraId="7DF943A9" w14:textId="7BA67303" w:rsidR="00AB3521" w:rsidRPr="00531ADE" w:rsidRDefault="00AB3521" w:rsidP="00AB3521">
            <w:pPr>
              <w:ind w:firstLine="458"/>
              <w:jc w:val="both"/>
            </w:pPr>
            <w:r w:rsidRPr="00531ADE">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 </w:t>
            </w:r>
          </w:p>
        </w:tc>
      </w:tr>
      <w:tr w:rsidR="00AB3521" w:rsidRPr="0079781B" w14:paraId="72CD34B0" w14:textId="77777777" w:rsidTr="4CEDEAD5">
        <w:tc>
          <w:tcPr>
            <w:tcW w:w="5940" w:type="dxa"/>
          </w:tcPr>
          <w:p w14:paraId="13CB0A20" w14:textId="77777777" w:rsidR="00AB3521" w:rsidRPr="0079781B" w:rsidRDefault="00AB3521" w:rsidP="00AB3521">
            <w:r w:rsidRPr="0079781B">
              <w:lastRenderedPageBreak/>
              <w:t>S.6.2. Обмін інформацією</w:t>
            </w:r>
          </w:p>
        </w:tc>
        <w:tc>
          <w:tcPr>
            <w:tcW w:w="8944" w:type="dxa"/>
          </w:tcPr>
          <w:p w14:paraId="31E0D560" w14:textId="77777777" w:rsidR="00AB3521" w:rsidRPr="00531ADE" w:rsidRDefault="00AB3521" w:rsidP="00AB3521">
            <w:pPr>
              <w:ind w:firstLine="567"/>
              <w:jc w:val="both"/>
            </w:pPr>
            <w:r w:rsidRPr="00531ADE">
              <w:t xml:space="preserve">Для проведення спостереження </w:t>
            </w:r>
            <w:proofErr w:type="spellStart"/>
            <w:r w:rsidRPr="00531ADE">
              <w:t>Держстат</w:t>
            </w:r>
            <w:proofErr w:type="spellEnd"/>
            <w:r w:rsidRPr="00531ADE">
              <w:t xml:space="preserve"> отримує адміністративні дані відповідно до угод щодо </w:t>
            </w:r>
            <w:proofErr w:type="spellStart"/>
            <w:r w:rsidRPr="00531ADE">
              <w:t>взаємообміну</w:t>
            </w:r>
            <w:proofErr w:type="spellEnd"/>
            <w:r w:rsidRPr="00531ADE">
              <w:t xml:space="preserve"> інформаційними ресурсами:</w:t>
            </w:r>
          </w:p>
          <w:p w14:paraId="0C3C9B04" w14:textId="6E219F83" w:rsidR="00AB3521" w:rsidRPr="00531ADE" w:rsidRDefault="007B4DE4" w:rsidP="007B4DE4">
            <w:pPr>
              <w:pStyle w:val="a4"/>
              <w:numPr>
                <w:ilvl w:val="0"/>
                <w:numId w:val="27"/>
              </w:numPr>
              <w:tabs>
                <w:tab w:val="left" w:pos="301"/>
              </w:tabs>
              <w:ind w:left="18" w:firstLine="142"/>
              <w:jc w:val="both"/>
            </w:pPr>
            <w:r w:rsidRPr="00531ADE">
              <w:t xml:space="preserve">з Державною казначейською службою України від 15.08.2023 № 125- 23 </w:t>
            </w:r>
            <w:r w:rsidR="0089130B" w:rsidRPr="00531ADE">
              <w:t xml:space="preserve">– </w:t>
            </w:r>
            <w:r w:rsidRPr="00531ADE">
              <w:t>щодо доходів, видатків, заборгованості та фінансового стану (баланс) Державного бюджету України, бюджетів Автономної Республіки Крим, областей, міст Києва та Севастополя;</w:t>
            </w:r>
            <w:r w:rsidR="00AB3521" w:rsidRPr="00531ADE">
              <w:t xml:space="preserve"> </w:t>
            </w:r>
          </w:p>
          <w:p w14:paraId="79854B8C" w14:textId="4CA4B3C2" w:rsidR="008A0D25" w:rsidRPr="00531ADE" w:rsidRDefault="008A0D25" w:rsidP="007B4DE4">
            <w:pPr>
              <w:pStyle w:val="a4"/>
              <w:numPr>
                <w:ilvl w:val="0"/>
                <w:numId w:val="27"/>
              </w:numPr>
              <w:tabs>
                <w:tab w:val="left" w:pos="301"/>
              </w:tabs>
              <w:ind w:left="18" w:firstLine="142"/>
              <w:jc w:val="both"/>
            </w:pPr>
            <w:r w:rsidRPr="00531ADE">
              <w:t xml:space="preserve">з Пенсійним фондом України від 11.03.2020 № 2 </w:t>
            </w:r>
            <w:r w:rsidR="0089130B" w:rsidRPr="00531ADE">
              <w:t xml:space="preserve">– </w:t>
            </w:r>
            <w:r w:rsidRPr="00531ADE">
              <w:t>щодо доходів та видатків Пенсійного фонду України;</w:t>
            </w:r>
          </w:p>
          <w:p w14:paraId="0C139E68" w14:textId="070982A0" w:rsidR="00AB3521" w:rsidRPr="00531ADE" w:rsidRDefault="00AB3521" w:rsidP="007B4DE4">
            <w:pPr>
              <w:pStyle w:val="a4"/>
              <w:numPr>
                <w:ilvl w:val="0"/>
                <w:numId w:val="27"/>
              </w:numPr>
              <w:tabs>
                <w:tab w:val="left" w:pos="301"/>
              </w:tabs>
              <w:ind w:left="18" w:firstLine="142"/>
              <w:jc w:val="both"/>
            </w:pPr>
            <w:r w:rsidRPr="00531ADE">
              <w:t xml:space="preserve">з </w:t>
            </w:r>
            <w:r w:rsidR="00216ED8" w:rsidRPr="00531ADE">
              <w:t>Державн</w:t>
            </w:r>
            <w:r w:rsidR="00E82129" w:rsidRPr="00531ADE">
              <w:t>ою службою</w:t>
            </w:r>
            <w:r w:rsidR="00216ED8" w:rsidRPr="00531ADE">
              <w:t xml:space="preserve"> </w:t>
            </w:r>
            <w:r w:rsidRPr="00531ADE">
              <w:t>зайнятості</w:t>
            </w:r>
            <w:r w:rsidR="00FE4930" w:rsidRPr="00531ADE">
              <w:t xml:space="preserve"> (угода з Державним центром зайнятості</w:t>
            </w:r>
            <w:r w:rsidRPr="00531ADE">
              <w:t> від 26.06.2023 № 14</w:t>
            </w:r>
            <w:r w:rsidR="00FE4930" w:rsidRPr="00531ADE">
              <w:t>)</w:t>
            </w:r>
            <w:r w:rsidR="008A0D25" w:rsidRPr="00531ADE">
              <w:t xml:space="preserve"> </w:t>
            </w:r>
            <w:r w:rsidR="0089130B" w:rsidRPr="00531ADE">
              <w:t xml:space="preserve">– </w:t>
            </w:r>
            <w:r w:rsidR="008A0D25" w:rsidRPr="00531ADE">
              <w:t xml:space="preserve">щодо доходів та видатків Державного </w:t>
            </w:r>
            <w:r w:rsidR="008A0D25" w:rsidRPr="00531ADE">
              <w:lastRenderedPageBreak/>
              <w:t>центру зайнятості</w:t>
            </w:r>
            <w:r w:rsidRPr="00531ADE">
              <w:t>;</w:t>
            </w:r>
          </w:p>
          <w:p w14:paraId="67B0A6DD" w14:textId="7195FC20" w:rsidR="00AB3521" w:rsidRPr="00531ADE" w:rsidRDefault="00AB3521" w:rsidP="007B4DE4">
            <w:pPr>
              <w:pStyle w:val="a4"/>
              <w:numPr>
                <w:ilvl w:val="0"/>
                <w:numId w:val="27"/>
              </w:numPr>
              <w:tabs>
                <w:tab w:val="left" w:pos="301"/>
              </w:tabs>
              <w:ind w:left="18" w:firstLine="142"/>
              <w:jc w:val="both"/>
            </w:pPr>
            <w:r w:rsidRPr="00531ADE">
              <w:t>з Державною податковою службою України  від 09.02.2023</w:t>
            </w:r>
            <w:r w:rsidR="008A0D25" w:rsidRPr="00531ADE">
              <w:t xml:space="preserve"> </w:t>
            </w:r>
            <w:r w:rsidR="0089130B" w:rsidRPr="00531ADE">
              <w:t xml:space="preserve">– </w:t>
            </w:r>
            <w:r w:rsidR="008A0D25" w:rsidRPr="00531ADE">
              <w:t>щодо доходів і витрат неприбуткових організацій</w:t>
            </w:r>
            <w:r w:rsidRPr="00531ADE">
              <w:t>;</w:t>
            </w:r>
          </w:p>
          <w:p w14:paraId="6F50334E" w14:textId="2E985883" w:rsidR="00AB3521" w:rsidRPr="00531ADE" w:rsidRDefault="006D0B31" w:rsidP="007B4DE4">
            <w:pPr>
              <w:pStyle w:val="a4"/>
              <w:numPr>
                <w:ilvl w:val="0"/>
                <w:numId w:val="27"/>
              </w:numPr>
              <w:tabs>
                <w:tab w:val="left" w:pos="301"/>
              </w:tabs>
              <w:ind w:left="18" w:firstLine="142"/>
              <w:jc w:val="both"/>
            </w:pPr>
            <w:r w:rsidRPr="00531ADE">
              <w:t>Угода</w:t>
            </w:r>
            <w:r w:rsidR="00AB3521" w:rsidRPr="00531ADE">
              <w:t xml:space="preserve"> з Національним банком України від</w:t>
            </w:r>
            <w:r w:rsidR="00F26F82" w:rsidRPr="00531ADE">
              <w:t xml:space="preserve"> </w:t>
            </w:r>
            <w:r w:rsidR="007A0F4C" w:rsidRPr="00531ADE">
              <w:t>31.10.2024 № В/31</w:t>
            </w:r>
            <w:r w:rsidR="002131DF" w:rsidRPr="00531ADE">
              <w:t>-0009/135798.</w:t>
            </w:r>
          </w:p>
        </w:tc>
      </w:tr>
      <w:tr w:rsidR="00AB3521" w:rsidRPr="0079781B" w14:paraId="3E7B3254" w14:textId="77777777" w:rsidTr="4CEDEAD5">
        <w:tc>
          <w:tcPr>
            <w:tcW w:w="14884" w:type="dxa"/>
            <w:gridSpan w:val="2"/>
          </w:tcPr>
          <w:p w14:paraId="456B3FCB" w14:textId="77777777" w:rsidR="00AB3521" w:rsidRPr="0079781B" w:rsidRDefault="00AB3521" w:rsidP="00AB3521">
            <w:r w:rsidRPr="0079781B">
              <w:lastRenderedPageBreak/>
              <w:t>S.7. Конфіденційність</w:t>
            </w:r>
          </w:p>
        </w:tc>
      </w:tr>
      <w:tr w:rsidR="00AB3521" w:rsidRPr="0079781B" w14:paraId="7BA22920" w14:textId="77777777" w:rsidTr="4CEDEAD5">
        <w:tc>
          <w:tcPr>
            <w:tcW w:w="5940" w:type="dxa"/>
          </w:tcPr>
          <w:p w14:paraId="1746835B" w14:textId="77777777" w:rsidR="00AB3521" w:rsidRPr="0079781B" w:rsidRDefault="00AB3521" w:rsidP="00AB3521">
            <w:r w:rsidRPr="0079781B">
              <w:t>S.7.1. Конфіденційність ‒ політика</w:t>
            </w:r>
          </w:p>
        </w:tc>
        <w:tc>
          <w:tcPr>
            <w:tcW w:w="8944" w:type="dxa"/>
          </w:tcPr>
          <w:p w14:paraId="5BDE79DB" w14:textId="77777777" w:rsidR="00AB3521" w:rsidRPr="0079781B" w:rsidRDefault="00AB3521" w:rsidP="00AB3521">
            <w:pPr>
              <w:spacing w:line="233" w:lineRule="auto"/>
              <w:ind w:firstLine="458"/>
              <w:jc w:val="both"/>
            </w:pPr>
            <w:r w:rsidRPr="0079781B">
              <w:t>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статистичної інформації відповідно до глави V Регламенту (ЄС) № 223/2009 Європейського Парламенту та Ради від 11 березня 2009 року про європейську статистику, а також згідно з вимогами статей 25, 29, 30, 31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6EACF0E3" w14:textId="00F5AE7D" w:rsidR="00AB3521" w:rsidRPr="0079781B" w:rsidRDefault="00AB3521" w:rsidP="00AB3521">
            <w:pPr>
              <w:spacing w:line="233" w:lineRule="auto"/>
              <w:ind w:firstLine="458"/>
              <w:jc w:val="both"/>
            </w:pPr>
            <w:r w:rsidRPr="0079781B">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Держстату від 30 грудня 2022 року № 434, зареєстрованим у Міністерстві юстиції України 05 квітня 2023 року за № 573/39629.</w:t>
            </w:r>
          </w:p>
        </w:tc>
      </w:tr>
      <w:tr w:rsidR="00AB3521" w:rsidRPr="0079781B" w14:paraId="3AA34692" w14:textId="77777777" w:rsidTr="4CEDEAD5">
        <w:tc>
          <w:tcPr>
            <w:tcW w:w="5940" w:type="dxa"/>
          </w:tcPr>
          <w:p w14:paraId="1710A9C9" w14:textId="77777777" w:rsidR="00AB3521" w:rsidRPr="0079781B" w:rsidRDefault="00AB3521" w:rsidP="00AB3521">
            <w:r w:rsidRPr="0079781B">
              <w:t>S.7.2. Конфіденційність ‒ обробка даних</w:t>
            </w:r>
          </w:p>
        </w:tc>
        <w:tc>
          <w:tcPr>
            <w:tcW w:w="8944" w:type="dxa"/>
          </w:tcPr>
          <w:p w14:paraId="13EA8E69" w14:textId="1420CF8D" w:rsidR="00AB3521" w:rsidRPr="0079781B" w:rsidRDefault="00AB3521" w:rsidP="00AB3521">
            <w:pPr>
              <w:spacing w:line="233" w:lineRule="auto"/>
              <w:ind w:firstLine="458"/>
              <w:jc w:val="both"/>
            </w:pPr>
            <w:r w:rsidRPr="0079781B">
              <w:t xml:space="preserve">При проведенні </w:t>
            </w:r>
            <w:r w:rsidRPr="00531ADE">
              <w:t xml:space="preserve">ДСС </w:t>
            </w:r>
            <w:r w:rsidR="0089130B" w:rsidRPr="00531ADE">
              <w:t>ужива</w:t>
            </w:r>
            <w:r w:rsidRPr="00531ADE">
              <w:t>ються заходи щодо забезпечення статистичної конфіденційності</w:t>
            </w:r>
            <w:r w:rsidRPr="0079781B">
              <w:t xml:space="preserve"> для: </w:t>
            </w:r>
          </w:p>
          <w:p w14:paraId="2865FF54" w14:textId="77777777" w:rsidR="00AB3521" w:rsidRPr="0079781B" w:rsidRDefault="00AB3521" w:rsidP="00AB3521">
            <w:pPr>
              <w:spacing w:line="233" w:lineRule="auto"/>
              <w:ind w:firstLine="458"/>
              <w:jc w:val="both"/>
            </w:pPr>
            <w:r w:rsidRPr="0079781B">
              <w:t>1) агрегованих статистичних даних інших державних статистичних спостережень, які мають ризик розкриття первинних даних щодо статистичної одиниці;</w:t>
            </w:r>
          </w:p>
          <w:p w14:paraId="6C01014B" w14:textId="77777777" w:rsidR="00AB3521" w:rsidRPr="0079781B" w:rsidRDefault="00AB3521" w:rsidP="00AB3521">
            <w:pPr>
              <w:spacing w:line="233" w:lineRule="auto"/>
              <w:ind w:firstLine="458"/>
              <w:jc w:val="both"/>
            </w:pPr>
            <w:r w:rsidRPr="0079781B">
              <w:t xml:space="preserve">2) адміністративних даних, наданих органам державної статистики </w:t>
            </w:r>
            <w:r w:rsidRPr="0079781B">
              <w:lastRenderedPageBreak/>
              <w:t xml:space="preserve">відповідно до угод щодо </w:t>
            </w:r>
            <w:proofErr w:type="spellStart"/>
            <w:r w:rsidRPr="0079781B">
              <w:t>взаємообміну</w:t>
            </w:r>
            <w:proofErr w:type="spellEnd"/>
            <w:r w:rsidRPr="0079781B">
              <w:t xml:space="preserve"> інформаційними ресурсами між Держстатом та іншими державними органами, установами, організаціями; </w:t>
            </w:r>
          </w:p>
          <w:p w14:paraId="7D9B9AE5" w14:textId="77777777" w:rsidR="00AB3521" w:rsidRPr="0079781B" w:rsidRDefault="00AB3521" w:rsidP="00AB3521">
            <w:pPr>
              <w:spacing w:line="233" w:lineRule="auto"/>
              <w:ind w:firstLine="458"/>
              <w:jc w:val="both"/>
            </w:pPr>
            <w:r w:rsidRPr="0079781B">
              <w:t xml:space="preserve">3) складових показників системи розрахунків, які містять зазначені вище дані. </w:t>
            </w:r>
          </w:p>
          <w:p w14:paraId="55923EBF" w14:textId="77777777" w:rsidR="00AB3521" w:rsidRPr="0079781B" w:rsidRDefault="00AB3521" w:rsidP="00AB3521">
            <w:pPr>
              <w:spacing w:line="233" w:lineRule="auto"/>
              <w:ind w:firstLine="458"/>
              <w:jc w:val="both"/>
            </w:pPr>
            <w:r w:rsidRPr="0079781B">
              <w:t xml:space="preserve">Під час проведення ДСС реалізуються такі заходи щодо забезпечення конфіденційності статистичної інформації: </w:t>
            </w:r>
          </w:p>
          <w:p w14:paraId="667E1374" w14:textId="77777777" w:rsidR="00AB3521" w:rsidRPr="00531ADE" w:rsidRDefault="00AB3521" w:rsidP="00AB3521">
            <w:pPr>
              <w:spacing w:line="233" w:lineRule="auto"/>
              <w:ind w:firstLine="458"/>
              <w:jc w:val="both"/>
            </w:pPr>
            <w:r w:rsidRPr="00531ADE">
              <w:t>забезпечення конфіденційності адміністративних даних та використання їх виключно для статистичних цілей;</w:t>
            </w:r>
          </w:p>
          <w:p w14:paraId="0DBD42D4" w14:textId="776A6290" w:rsidR="00AB3521" w:rsidRPr="00531ADE" w:rsidRDefault="00AB3521" w:rsidP="00AB3521">
            <w:pPr>
              <w:spacing w:line="233" w:lineRule="auto"/>
              <w:ind w:firstLine="458"/>
              <w:jc w:val="both"/>
            </w:pPr>
            <w:r w:rsidRPr="00531ADE">
              <w:t xml:space="preserve">надання статистичної інформації, отриманої за результатами ДСС, користувачам </w:t>
            </w:r>
            <w:r w:rsidR="0089130B" w:rsidRPr="00531ADE">
              <w:t>в</w:t>
            </w:r>
            <w:r w:rsidRPr="00531ADE">
              <w:t xml:space="preserve"> агрегованому знеособленому вигляді;</w:t>
            </w:r>
          </w:p>
          <w:p w14:paraId="58CFE579" w14:textId="027E12D8" w:rsidR="00AB3521" w:rsidRPr="0079781B" w:rsidRDefault="158D7F6D" w:rsidP="00AB3521">
            <w:pPr>
              <w:spacing w:line="233" w:lineRule="auto"/>
              <w:ind w:firstLine="458"/>
              <w:jc w:val="both"/>
            </w:pPr>
            <w:r w:rsidRPr="00531ADE">
              <w:t xml:space="preserve">нерозповсюдження статистичної інформації, яка була отримана </w:t>
            </w:r>
            <w:r w:rsidR="0089130B" w:rsidRPr="00531ADE">
              <w:t>під час</w:t>
            </w:r>
            <w:r w:rsidRPr="00531ADE">
              <w:t xml:space="preserve"> проведення ДСС</w:t>
            </w:r>
            <w:r w:rsidRPr="0079781B">
              <w:t>, уключаючи адміністративну та отриману із зовнішніх джерел.</w:t>
            </w:r>
          </w:p>
        </w:tc>
      </w:tr>
      <w:tr w:rsidR="00AB3521" w:rsidRPr="0079781B" w14:paraId="6ED79F6E" w14:textId="77777777" w:rsidTr="4CEDEAD5">
        <w:tc>
          <w:tcPr>
            <w:tcW w:w="14884" w:type="dxa"/>
            <w:gridSpan w:val="2"/>
          </w:tcPr>
          <w:p w14:paraId="24D7334C" w14:textId="77777777" w:rsidR="00AB3521" w:rsidRPr="0079781B" w:rsidRDefault="00AB3521" w:rsidP="00AB3521">
            <w:r w:rsidRPr="0079781B">
              <w:lastRenderedPageBreak/>
              <w:t>S.8. Політика оприлюднення</w:t>
            </w:r>
          </w:p>
        </w:tc>
      </w:tr>
      <w:tr w:rsidR="00AB3521" w:rsidRPr="0079781B" w14:paraId="036425AF" w14:textId="77777777" w:rsidTr="4CEDEAD5">
        <w:tc>
          <w:tcPr>
            <w:tcW w:w="5940" w:type="dxa"/>
          </w:tcPr>
          <w:p w14:paraId="610C4156" w14:textId="77777777" w:rsidR="00AB3521" w:rsidRPr="0079781B" w:rsidRDefault="00AB3521" w:rsidP="00AB3521">
            <w:r w:rsidRPr="0079781B">
              <w:t>S.8.1. Календар оприлюднення інформації</w:t>
            </w:r>
          </w:p>
        </w:tc>
        <w:tc>
          <w:tcPr>
            <w:tcW w:w="8944" w:type="dxa"/>
          </w:tcPr>
          <w:p w14:paraId="2E335C2E" w14:textId="2586C712" w:rsidR="00AB3521" w:rsidRPr="0079781B" w:rsidRDefault="158D7F6D" w:rsidP="00AB3521">
            <w:pPr>
              <w:ind w:firstLine="458"/>
              <w:jc w:val="both"/>
            </w:pPr>
            <w:proofErr w:type="spellStart"/>
            <w:r w:rsidRPr="0079781B">
              <w:t>Держстат</w:t>
            </w:r>
            <w:proofErr w:type="spellEnd"/>
            <w:r w:rsidRPr="0079781B">
              <w:t xml:space="preserve"> щорічно здійснює підготовку календаря оприлюднення інформації, який містить, зокрема, звітний термін оприлюднення статистичних продуктів (інформації) за результатами проведення ДСС.</w:t>
            </w:r>
          </w:p>
        </w:tc>
      </w:tr>
      <w:tr w:rsidR="00AB3521" w:rsidRPr="0079781B" w14:paraId="6738C87E" w14:textId="77777777" w:rsidTr="4CEDEAD5">
        <w:tc>
          <w:tcPr>
            <w:tcW w:w="5940" w:type="dxa"/>
          </w:tcPr>
          <w:p w14:paraId="34065D4D" w14:textId="77777777" w:rsidR="00AB3521" w:rsidRPr="0079781B" w:rsidRDefault="00AB3521" w:rsidP="00AB3521">
            <w:r w:rsidRPr="0079781B">
              <w:t>S.8.2. Доступ до календаря оприлюднення інформації</w:t>
            </w:r>
          </w:p>
        </w:tc>
        <w:tc>
          <w:tcPr>
            <w:tcW w:w="8944" w:type="dxa"/>
          </w:tcPr>
          <w:p w14:paraId="5B5E42D6" w14:textId="0A0A68FF" w:rsidR="00AB3521" w:rsidRPr="0079781B" w:rsidRDefault="34896F0A" w:rsidP="4CEDEAD5">
            <w:pPr>
              <w:ind w:firstLine="458"/>
              <w:jc w:val="both"/>
            </w:pPr>
            <w:r w:rsidRPr="0079781B">
              <w:rPr>
                <w:color w:val="000000" w:themeColor="text1"/>
              </w:rPr>
              <w:t>Результати ДСС оприлюднюються відповідно до календаря оприлюднення інформації.</w:t>
            </w:r>
          </w:p>
          <w:p w14:paraId="51C19E47" w14:textId="599EC009" w:rsidR="00AB3521" w:rsidRPr="00531ADE" w:rsidRDefault="34896F0A" w:rsidP="4CEDEAD5">
            <w:pPr>
              <w:ind w:firstLine="458"/>
              <w:jc w:val="both"/>
              <w:rPr>
                <w:color w:val="000000" w:themeColor="text1"/>
              </w:rPr>
            </w:pPr>
            <w:r w:rsidRPr="0079781B">
              <w:rPr>
                <w:color w:val="000000" w:themeColor="text1"/>
              </w:rPr>
              <w:t xml:space="preserve">Квартальний календар оприлюднення інформації розміщений на офіційному вебсайті </w:t>
            </w:r>
            <w:r w:rsidRPr="00531ADE">
              <w:rPr>
                <w:color w:val="000000" w:themeColor="text1"/>
              </w:rPr>
              <w:t>Держстату (</w:t>
            </w:r>
            <w:hyperlink r:id="rId21">
              <w:r w:rsidRPr="00531ADE">
                <w:rPr>
                  <w:rStyle w:val="a3"/>
                  <w:color w:val="000000" w:themeColor="text1"/>
                  <w:u w:val="none"/>
                </w:rPr>
                <w:t>www</w:t>
              </w:r>
              <w:r w:rsidRPr="00531ADE">
                <w:rPr>
                  <w:rStyle w:val="a3"/>
                  <w:color w:val="000000" w:themeColor="text1"/>
                </w:rPr>
                <w:t>.</w:t>
              </w:r>
              <w:r w:rsidRPr="00531ADE">
                <w:rPr>
                  <w:rStyle w:val="a3"/>
                  <w:color w:val="000000" w:themeColor="text1"/>
                  <w:u w:val="none"/>
                </w:rPr>
                <w:t>ukrstat</w:t>
              </w:r>
              <w:r w:rsidRPr="00531ADE">
                <w:rPr>
                  <w:rStyle w:val="a3"/>
                  <w:color w:val="000000" w:themeColor="text1"/>
                </w:rPr>
                <w:t>.</w:t>
              </w:r>
              <w:r w:rsidRPr="00531ADE">
                <w:rPr>
                  <w:rStyle w:val="a3"/>
                  <w:color w:val="000000" w:themeColor="text1"/>
                  <w:u w:val="none"/>
                </w:rPr>
                <w:t>gov</w:t>
              </w:r>
              <w:r w:rsidRPr="00531ADE">
                <w:rPr>
                  <w:rStyle w:val="a3"/>
                  <w:color w:val="000000" w:themeColor="text1"/>
                </w:rPr>
                <w:t>.</w:t>
              </w:r>
              <w:r w:rsidRPr="00531ADE">
                <w:rPr>
                  <w:rStyle w:val="a3"/>
                  <w:color w:val="000000" w:themeColor="text1"/>
                  <w:u w:val="none"/>
                </w:rPr>
                <w:t>ua</w:t>
              </w:r>
              <w:r w:rsidRPr="00531ADE">
                <w:rPr>
                  <w:rStyle w:val="a3"/>
                  <w:color w:val="000000" w:themeColor="text1"/>
                </w:rPr>
                <w:t>)</w:t>
              </w:r>
            </w:hyperlink>
            <w:r w:rsidRPr="00531ADE">
              <w:t xml:space="preserve"> </w:t>
            </w:r>
            <w:r w:rsidRPr="00531ADE">
              <w:rPr>
                <w:color w:val="000000" w:themeColor="text1"/>
              </w:rPr>
              <w:t>у розділі "Діяльність"/"Плани та графіки роботи"</w:t>
            </w:r>
          </w:p>
          <w:p w14:paraId="0A5630CE" w14:textId="363B4F26" w:rsidR="00AB3521" w:rsidRPr="0079781B" w:rsidRDefault="34896F0A" w:rsidP="4CEDEAD5">
            <w:pPr>
              <w:jc w:val="both"/>
              <w:rPr>
                <w:color w:val="000000" w:themeColor="text1"/>
              </w:rPr>
            </w:pPr>
            <w:r w:rsidRPr="00531ADE">
              <w:rPr>
                <w:color w:val="000000" w:themeColor="text1"/>
              </w:rPr>
              <w:t xml:space="preserve">https://www.ukrstat.gov.ua/menu/dkpl.htm та </w:t>
            </w:r>
            <w:r w:rsidR="00372E72" w:rsidRPr="00531ADE">
              <w:rPr>
                <w:color w:val="000000" w:themeColor="text1"/>
              </w:rPr>
              <w:t>в</w:t>
            </w:r>
            <w:r w:rsidRPr="00531ADE">
              <w:rPr>
                <w:color w:val="000000" w:themeColor="text1"/>
              </w:rPr>
              <w:t xml:space="preserve"> розділі "Статистична інформація" </w:t>
            </w:r>
            <w:r w:rsidRPr="00531ADE">
              <w:t>https://www.ukrstat.gov.ua/plansite/2024/pl</w:t>
            </w:r>
            <w:r w:rsidRPr="0079781B">
              <w:t>_stat_inf2024.htm</w:t>
            </w:r>
            <w:r w:rsidRPr="0079781B">
              <w:rPr>
                <w:color w:val="000000" w:themeColor="text1"/>
              </w:rPr>
              <w:t>.</w:t>
            </w:r>
          </w:p>
          <w:p w14:paraId="538317E7" w14:textId="1636F9CE" w:rsidR="00AB3521" w:rsidRPr="0079781B" w:rsidRDefault="34896F0A" w:rsidP="4CEDEAD5">
            <w:pPr>
              <w:ind w:firstLine="450"/>
              <w:jc w:val="both"/>
            </w:pPr>
            <w:r w:rsidRPr="0079781B">
              <w:rPr>
                <w:color w:val="000000" w:themeColor="text1"/>
              </w:rPr>
              <w:t xml:space="preserve">У терміни, передбачені календарем, для користувачів розміщується повідомлення про неможливість оприлюднення інформації у зв’язку із </w:t>
            </w:r>
            <w:r w:rsidRPr="0079781B">
              <w:rPr>
                <w:color w:val="000000" w:themeColor="text1"/>
              </w:rPr>
              <w:lastRenderedPageBreak/>
              <w:t>воєнним станом. У випадку поширення інформації в рубриці "Новини" з’являється відповідне повідомлення.</w:t>
            </w:r>
          </w:p>
        </w:tc>
      </w:tr>
      <w:tr w:rsidR="00AB3521" w:rsidRPr="0079781B" w14:paraId="7DCF689D" w14:textId="77777777" w:rsidTr="4CEDEAD5">
        <w:tc>
          <w:tcPr>
            <w:tcW w:w="5940" w:type="dxa"/>
          </w:tcPr>
          <w:p w14:paraId="08706E42" w14:textId="77777777" w:rsidR="00AB3521" w:rsidRPr="0079781B" w:rsidRDefault="00AB3521" w:rsidP="00AB3521">
            <w:r w:rsidRPr="0079781B">
              <w:lastRenderedPageBreak/>
              <w:t>S.8.3. Доступ користувача до інформації</w:t>
            </w:r>
          </w:p>
        </w:tc>
        <w:tc>
          <w:tcPr>
            <w:tcW w:w="8944" w:type="dxa"/>
          </w:tcPr>
          <w:p w14:paraId="4FEABE76" w14:textId="06D69549" w:rsidR="00AB3521" w:rsidRPr="0079781B" w:rsidRDefault="335BF5B7" w:rsidP="4CEDEAD5">
            <w:pPr>
              <w:ind w:firstLine="459"/>
              <w:contextualSpacing/>
              <w:jc w:val="both"/>
            </w:pPr>
            <w:r w:rsidRPr="0079781B">
              <w:t xml:space="preserve">Відповідно до Закону України "Про офіційну статистику" статистична інформація, отримана за результатами ДСС, поширюється у зведеному знеособленому вигляді. </w:t>
            </w:r>
          </w:p>
          <w:p w14:paraId="6EC4FC43" w14:textId="2846894F" w:rsidR="00AB3521" w:rsidRPr="0079781B" w:rsidRDefault="335BF5B7" w:rsidP="4CEDEAD5">
            <w:pPr>
              <w:ind w:firstLine="459"/>
              <w:contextualSpacing/>
              <w:jc w:val="both"/>
            </w:pPr>
            <w:r w:rsidRPr="0079781B">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вебсайті Держстату (www.ukrstat.gov.ua) у відповідних статистичних продуктах (статистична інформація, статистичні публікації тощо). </w:t>
            </w:r>
          </w:p>
          <w:p w14:paraId="090910DF" w14:textId="75228B95" w:rsidR="00AB3521" w:rsidRPr="0079781B" w:rsidRDefault="335BF5B7" w:rsidP="4CEDEAD5">
            <w:pPr>
              <w:ind w:firstLine="459"/>
              <w:contextualSpacing/>
              <w:jc w:val="both"/>
            </w:pPr>
            <w:r w:rsidRPr="0079781B">
              <w:t xml:space="preserve">Доступ користувачів до статистичної інформації відбувається відповідно до Політики поширення офіційної державної статистичної інформації затвердженої наказом Держстату від 21.12.2022 № 335 (зі змінами), </w:t>
            </w:r>
            <w:r w:rsidRPr="0079781B">
              <w:rPr>
                <w:color w:val="000000" w:themeColor="text1"/>
              </w:rPr>
              <w:t>з</w:t>
            </w:r>
            <w:r w:rsidRPr="0079781B">
              <w:t>ареєстрованим у Міністерстві юстиції України   24 січня 2023 року за № 155/39211 (зі змінами):</w:t>
            </w:r>
          </w:p>
          <w:p w14:paraId="24EE1BEB" w14:textId="711E465A" w:rsidR="00AB3521" w:rsidRPr="0079781B" w:rsidRDefault="335BF5B7" w:rsidP="4CEDEAD5">
            <w:pPr>
              <w:contextualSpacing/>
              <w:jc w:val="both"/>
            </w:pPr>
            <w:hyperlink r:id="rId22">
              <w:r w:rsidRPr="0079781B">
                <w:rPr>
                  <w:rStyle w:val="a3"/>
                  <w:color w:val="auto"/>
                  <w:u w:val="none"/>
                </w:rPr>
                <w:t>https://www.ukrstat.gov.ua/norm_doc/2022/335/335.pdf</w:t>
              </w:r>
            </w:hyperlink>
            <w:r w:rsidRPr="0079781B">
              <w:t>.</w:t>
            </w:r>
          </w:p>
          <w:p w14:paraId="5C427D57" w14:textId="72DEC9FB" w:rsidR="00AB3521" w:rsidRPr="0079781B" w:rsidRDefault="335BF5B7" w:rsidP="4CEDEAD5">
            <w:pPr>
              <w:ind w:firstLine="459"/>
              <w:contextualSpacing/>
              <w:jc w:val="both"/>
            </w:pPr>
            <w:r w:rsidRPr="0079781B">
              <w:t>Статистична інформація, розміщена на офіційному вебсайті Держстату (</w:t>
            </w:r>
            <w:r w:rsidR="0BBA6CE8" w:rsidRPr="0079781B">
              <w:t>www.ukrstat.gov.ua)</w:t>
            </w:r>
            <w:r w:rsidRPr="0079781B">
              <w:t>, є доступною та відкритою для всіх користувачів без будь-яких обмежень.</w:t>
            </w:r>
          </w:p>
        </w:tc>
      </w:tr>
      <w:tr w:rsidR="00AB3521" w:rsidRPr="0079781B" w14:paraId="710455CE" w14:textId="77777777" w:rsidTr="4CEDEAD5">
        <w:tc>
          <w:tcPr>
            <w:tcW w:w="5940" w:type="dxa"/>
          </w:tcPr>
          <w:p w14:paraId="18ED5276" w14:textId="77777777" w:rsidR="00AB3521" w:rsidRPr="0079781B" w:rsidRDefault="00AB3521" w:rsidP="00AB3521">
            <w:r w:rsidRPr="0079781B">
              <w:t>S.9. Періодичність оприлюднення інформації</w:t>
            </w:r>
          </w:p>
        </w:tc>
        <w:tc>
          <w:tcPr>
            <w:tcW w:w="8944" w:type="dxa"/>
          </w:tcPr>
          <w:p w14:paraId="6381436B" w14:textId="5010B69D" w:rsidR="00AB3521" w:rsidRPr="0079781B" w:rsidRDefault="00AB3521" w:rsidP="00AB3521">
            <w:pPr>
              <w:ind w:firstLine="458"/>
              <w:jc w:val="both"/>
              <w:rPr>
                <w:color w:val="000000" w:themeColor="text1"/>
              </w:rPr>
            </w:pPr>
            <w:r w:rsidRPr="0079781B">
              <w:rPr>
                <w:color w:val="000000" w:themeColor="text1"/>
              </w:rPr>
              <w:t>Результати ДСС оприлюднюються щороку.</w:t>
            </w:r>
          </w:p>
        </w:tc>
      </w:tr>
      <w:tr w:rsidR="00AB3521" w:rsidRPr="0079781B" w14:paraId="56B057D8" w14:textId="77777777" w:rsidTr="4CEDEAD5">
        <w:tc>
          <w:tcPr>
            <w:tcW w:w="14884" w:type="dxa"/>
            <w:gridSpan w:val="2"/>
          </w:tcPr>
          <w:p w14:paraId="4E5CBC4B" w14:textId="59D432E1" w:rsidR="00AB3521" w:rsidRPr="0079781B" w:rsidRDefault="00AB3521" w:rsidP="00AB3521">
            <w:r w:rsidRPr="0079781B">
              <w:t>S.10. Доступність і ясність</w:t>
            </w:r>
          </w:p>
        </w:tc>
      </w:tr>
      <w:tr w:rsidR="00AB3521" w:rsidRPr="0079781B" w14:paraId="79B4DC4E" w14:textId="77777777" w:rsidTr="4CEDEAD5">
        <w:tc>
          <w:tcPr>
            <w:tcW w:w="5940" w:type="dxa"/>
          </w:tcPr>
          <w:p w14:paraId="4626E810" w14:textId="7D653EA8" w:rsidR="00AB3521" w:rsidRPr="0079781B" w:rsidRDefault="00AB3521" w:rsidP="00AB3521">
            <w:pPr>
              <w:rPr>
                <w:highlight w:val="yellow"/>
              </w:rPr>
            </w:pPr>
            <w:r w:rsidRPr="0079781B">
              <w:t>S.10.1. Повідомлення для ЗМІ</w:t>
            </w:r>
          </w:p>
        </w:tc>
        <w:tc>
          <w:tcPr>
            <w:tcW w:w="8944" w:type="dxa"/>
          </w:tcPr>
          <w:p w14:paraId="01BB544E" w14:textId="77777777" w:rsidR="00AB3521" w:rsidRPr="0079781B" w:rsidRDefault="00AB3521" w:rsidP="00AB3521">
            <w:pPr>
              <w:ind w:firstLine="462"/>
              <w:jc w:val="both"/>
            </w:pPr>
            <w:r w:rsidRPr="0079781B">
              <w:t>За цим ДСС передбачена підготовка експрес-випусків.</w:t>
            </w:r>
          </w:p>
          <w:p w14:paraId="19735C9E" w14:textId="097C8FC7" w:rsidR="00AB3521" w:rsidRPr="0079781B" w:rsidRDefault="158D7F6D" w:rsidP="4CEDEAD5">
            <w:pPr>
              <w:ind w:firstLine="462"/>
              <w:jc w:val="both"/>
            </w:pPr>
            <w:r w:rsidRPr="0079781B">
              <w:t>Статистична інформація за результатами спостереження щороку поширюється в розділі "Статистична інформація"/"Економічна статистика"/"Національні рахунки"/</w:t>
            </w:r>
            <w:r w:rsidR="678BF086" w:rsidRPr="0079781B">
              <w:t>"</w:t>
            </w:r>
            <w:r w:rsidRPr="0079781B">
              <w:t>Регіональні рахунки".</w:t>
            </w:r>
          </w:p>
        </w:tc>
      </w:tr>
      <w:tr w:rsidR="00AB3521" w:rsidRPr="0079781B" w14:paraId="1CCAFF97" w14:textId="77777777" w:rsidTr="4CEDEAD5">
        <w:tc>
          <w:tcPr>
            <w:tcW w:w="5940" w:type="dxa"/>
          </w:tcPr>
          <w:p w14:paraId="2A74A468" w14:textId="1A74FE24" w:rsidR="00AB3521" w:rsidRPr="0079781B" w:rsidRDefault="00AB3521" w:rsidP="00AB3521">
            <w:r w:rsidRPr="0079781B">
              <w:t>S.10.2. Публікації</w:t>
            </w:r>
          </w:p>
        </w:tc>
        <w:tc>
          <w:tcPr>
            <w:tcW w:w="8944" w:type="dxa"/>
          </w:tcPr>
          <w:p w14:paraId="2072CFC0" w14:textId="7F489E8B" w:rsidR="00AB3521" w:rsidRPr="0079781B" w:rsidRDefault="00AB3521" w:rsidP="00AB3521">
            <w:pPr>
              <w:ind w:firstLine="431"/>
              <w:jc w:val="both"/>
            </w:pPr>
            <w:r w:rsidRPr="0079781B">
              <w:t xml:space="preserve">Статистичними </w:t>
            </w:r>
            <w:r w:rsidRPr="00531ADE">
              <w:t xml:space="preserve">публікаціями, </w:t>
            </w:r>
            <w:r w:rsidR="00372E72" w:rsidRPr="00531ADE">
              <w:t>у</w:t>
            </w:r>
            <w:r w:rsidRPr="00531ADE">
              <w:t xml:space="preserve"> яких поширюються дані ДСС, є статистичні продукти (експр</w:t>
            </w:r>
            <w:r w:rsidRPr="0079781B">
              <w:t xml:space="preserve">ес-випуски, статистична інформація, </w:t>
            </w:r>
            <w:r w:rsidRPr="0079781B">
              <w:lastRenderedPageBreak/>
              <w:t>статистичні публікації), що розміщуються на офіційному вебсайті Держстату (</w:t>
            </w:r>
            <w:hyperlink r:id="rId23" w:history="1">
              <w:r w:rsidRPr="0079781B">
                <w:t>www.ukrstat.gov.ua</w:t>
              </w:r>
            </w:hyperlink>
            <w:r w:rsidRPr="0079781B">
              <w:t>):</w:t>
            </w:r>
          </w:p>
          <w:p w14:paraId="6F98B9B6" w14:textId="06FA7699" w:rsidR="00AB3521" w:rsidRPr="00531ADE" w:rsidRDefault="158D7F6D" w:rsidP="4CEDEAD5">
            <w:pPr>
              <w:ind w:firstLine="431"/>
              <w:jc w:val="both"/>
            </w:pPr>
            <w:r w:rsidRPr="0079781B">
              <w:rPr>
                <w:color w:val="000000" w:themeColor="text1"/>
              </w:rPr>
              <w:t xml:space="preserve">експрес-випуски розміщуються в розділах: </w:t>
            </w:r>
            <w:r w:rsidRPr="0079781B">
              <w:t>"Експрес-випуски"/"Економічна статистика"/ "Національні рахунки"/</w:t>
            </w:r>
            <w:r w:rsidR="6340619E" w:rsidRPr="0079781B">
              <w:t>"</w:t>
            </w:r>
            <w:r w:rsidRPr="0079781B">
              <w:t>Регіональні рахунки</w:t>
            </w:r>
            <w:r w:rsidR="00CCAE08" w:rsidRPr="0079781B">
              <w:t>"</w:t>
            </w:r>
            <w:r w:rsidRPr="0079781B">
              <w:t>/</w:t>
            </w:r>
            <w:r w:rsidR="0C9BA379" w:rsidRPr="0079781B">
              <w:t>"</w:t>
            </w:r>
            <w:r w:rsidRPr="0079781B">
              <w:t>Індекси фізичного обсягу валового регіонального продукту</w:t>
            </w:r>
            <w:r w:rsidR="3B00F85E" w:rsidRPr="0079781B">
              <w:t>"</w:t>
            </w:r>
            <w:r w:rsidR="41DCB837" w:rsidRPr="0079781B">
              <w:t xml:space="preserve"> (попередні дані)</w:t>
            </w:r>
            <w:r w:rsidRPr="0079781B">
              <w:t>; "Експрес-випуски</w:t>
            </w:r>
            <w:r w:rsidR="6A1DA65D" w:rsidRPr="0079781B">
              <w:t>"</w:t>
            </w:r>
            <w:r w:rsidRPr="0079781B">
              <w:t>/"Економічна статистика"</w:t>
            </w:r>
            <w:r w:rsidR="77632E74" w:rsidRPr="0079781B">
              <w:t xml:space="preserve"> </w:t>
            </w:r>
            <w:r w:rsidRPr="0079781B">
              <w:t>/"Національні рахунки"/</w:t>
            </w:r>
            <w:r w:rsidR="283811E2" w:rsidRPr="0079781B">
              <w:t>"</w:t>
            </w:r>
            <w:r w:rsidRPr="00531ADE">
              <w:t>Регіональні рахунки</w:t>
            </w:r>
            <w:r w:rsidR="387303A9" w:rsidRPr="00531ADE">
              <w:t>"</w:t>
            </w:r>
            <w:r w:rsidRPr="00531ADE">
              <w:t>/</w:t>
            </w:r>
            <w:r w:rsidR="168A00DD" w:rsidRPr="00531ADE">
              <w:t>"</w:t>
            </w:r>
            <w:r w:rsidRPr="00531ADE">
              <w:t>Доходи та витрати населення по регіонах</w:t>
            </w:r>
            <w:r w:rsidR="638F9414" w:rsidRPr="00531ADE">
              <w:t>"</w:t>
            </w:r>
            <w:r w:rsidR="084114E6" w:rsidRPr="00531ADE">
              <w:t xml:space="preserve"> (попередні дані)</w:t>
            </w:r>
            <w:r w:rsidRPr="00531ADE">
              <w:t>.</w:t>
            </w:r>
          </w:p>
          <w:p w14:paraId="0C0F4ECF" w14:textId="6907089E" w:rsidR="007B4DE4" w:rsidRPr="00531ADE" w:rsidRDefault="00AB3521" w:rsidP="007B4DE4">
            <w:pPr>
              <w:ind w:firstLine="431"/>
              <w:jc w:val="both"/>
            </w:pPr>
            <w:r w:rsidRPr="00531ADE">
              <w:t>Статистична інформація оприлюднюється</w:t>
            </w:r>
            <w:r w:rsidR="007B4DE4" w:rsidRPr="00531ADE">
              <w:t xml:space="preserve"> </w:t>
            </w:r>
            <w:r w:rsidR="00372E72" w:rsidRPr="00531ADE">
              <w:t>в</w:t>
            </w:r>
            <w:r w:rsidR="007B4DE4" w:rsidRPr="00531ADE">
              <w:t xml:space="preserve"> розділах: </w:t>
            </w:r>
          </w:p>
          <w:p w14:paraId="4ED111E4" w14:textId="0DAAA366" w:rsidR="007B4DE4" w:rsidRPr="0079781B" w:rsidRDefault="007B4DE4" w:rsidP="007B4DE4">
            <w:pPr>
              <w:ind w:firstLine="462"/>
              <w:jc w:val="both"/>
            </w:pPr>
            <w:r w:rsidRPr="00531ADE">
              <w:t>"Статистична інформація"/"Економічна</w:t>
            </w:r>
            <w:r w:rsidRPr="0079781B">
              <w:t xml:space="preserve"> статистика"/"Національні рахунки" /"Регіональні рахунки"/</w:t>
            </w:r>
            <w:r w:rsidRPr="0079781B">
              <w:rPr>
                <w:rFonts w:eastAsiaTheme="minorEastAsia"/>
              </w:rPr>
              <w:t>"Валовий регіональний продукт";</w:t>
            </w:r>
          </w:p>
          <w:p w14:paraId="45A84479" w14:textId="3D33D1EC" w:rsidR="007B4DE4" w:rsidRPr="0079781B" w:rsidRDefault="007B4DE4" w:rsidP="007B4DE4">
            <w:pPr>
              <w:jc w:val="both"/>
              <w:rPr>
                <w:rFonts w:eastAsiaTheme="minorEastAsia"/>
              </w:rPr>
            </w:pPr>
            <w:r w:rsidRPr="0079781B">
              <w:t>"Статистична інформація"/"Економічна статистика"/"Національні рахунки" /"Регіональні рахунки"/"Доходи та витрати населення"</w:t>
            </w:r>
            <w:r>
              <w:t>;</w:t>
            </w:r>
          </w:p>
          <w:p w14:paraId="56A30CE2" w14:textId="77777777" w:rsidR="00AB3521" w:rsidRPr="0079781B" w:rsidRDefault="00AB3521" w:rsidP="00AB3521">
            <w:pPr>
              <w:ind w:firstLine="431"/>
              <w:jc w:val="both"/>
            </w:pPr>
            <w:r w:rsidRPr="0079781B">
              <w:t>у статистичних збірниках:</w:t>
            </w:r>
          </w:p>
          <w:p w14:paraId="48320CF9" w14:textId="77777777" w:rsidR="00AB3521" w:rsidRPr="0079781B" w:rsidRDefault="00AB3521" w:rsidP="00AB3521">
            <w:pPr>
              <w:ind w:firstLine="431"/>
              <w:jc w:val="both"/>
            </w:pPr>
            <w:r w:rsidRPr="0079781B">
              <w:t>"Статистичний щорічник України"</w:t>
            </w:r>
          </w:p>
          <w:p w14:paraId="43288240" w14:textId="7BBC72D3" w:rsidR="00AB3521" w:rsidRPr="0079781B" w:rsidRDefault="158D7F6D" w:rsidP="00AB3521">
            <w:pPr>
              <w:jc w:val="both"/>
            </w:pPr>
            <w:hyperlink r:id="rId24">
              <w:r w:rsidRPr="0079781B">
                <w:rPr>
                  <w:rStyle w:val="a3"/>
                  <w:color w:val="auto"/>
                  <w:u w:val="none"/>
                </w:rPr>
                <w:t>https://www.ukrstat.gov.ua/druk/publicat/kat_u/2023/zb/11/year_22_u.pdf</w:t>
              </w:r>
            </w:hyperlink>
            <w:r w:rsidRPr="0079781B">
              <w:t>;</w:t>
            </w:r>
          </w:p>
          <w:p w14:paraId="0419AA45" w14:textId="77777777" w:rsidR="00AB3521" w:rsidRPr="0079781B" w:rsidRDefault="00AB3521" w:rsidP="00AB3521">
            <w:pPr>
              <w:ind w:firstLine="453"/>
              <w:jc w:val="both"/>
            </w:pPr>
            <w:r w:rsidRPr="0079781B">
              <w:t>"Регіони України"</w:t>
            </w:r>
          </w:p>
          <w:p w14:paraId="67A5C473" w14:textId="05CDEDE5" w:rsidR="00AB3521" w:rsidRPr="0079781B" w:rsidRDefault="158D7F6D" w:rsidP="00AB3521">
            <w:pPr>
              <w:jc w:val="both"/>
            </w:pPr>
            <w:hyperlink r:id="rId25">
              <w:r w:rsidRPr="0079781B">
                <w:rPr>
                  <w:rStyle w:val="a3"/>
                  <w:color w:val="auto"/>
                  <w:u w:val="none"/>
                </w:rPr>
                <w:t>https://ukrstat.gov.ua/druk/publicat/kat_u/2022/zb/12/Regionu_21_pdf.zip</w:t>
              </w:r>
            </w:hyperlink>
            <w:r w:rsidRPr="0079781B">
              <w:t>;</w:t>
            </w:r>
          </w:p>
          <w:p w14:paraId="7ACCC5BE" w14:textId="5C94AD81" w:rsidR="00AB3521" w:rsidRPr="0079781B" w:rsidRDefault="00AB3521" w:rsidP="00AB3521">
            <w:pPr>
              <w:ind w:firstLine="462"/>
              <w:jc w:val="both"/>
              <w:rPr>
                <w:rFonts w:eastAsiaTheme="minorEastAsia"/>
              </w:rPr>
            </w:pPr>
            <w:r w:rsidRPr="0079781B">
              <w:t xml:space="preserve">Дані оприлюднюються на </w:t>
            </w:r>
            <w:proofErr w:type="spellStart"/>
            <w:r w:rsidRPr="0079781B">
              <w:t>вебсайтах</w:t>
            </w:r>
            <w:proofErr w:type="spellEnd"/>
            <w:r w:rsidRPr="0079781B">
              <w:t xml:space="preserve"> територіальних органів Держстату (</w:t>
            </w:r>
            <w:hyperlink r:id="rId26">
              <w:r w:rsidRPr="0079781B">
                <w:t>www.ukrstat.gov.ua/work/region.html</w:t>
              </w:r>
            </w:hyperlink>
            <w:r w:rsidRPr="0079781B">
              <w:t xml:space="preserve">) і є узгодженими з даними, які оприлюднює </w:t>
            </w:r>
            <w:proofErr w:type="spellStart"/>
            <w:r w:rsidRPr="0079781B">
              <w:t>Держстат</w:t>
            </w:r>
            <w:proofErr w:type="spellEnd"/>
            <w:r w:rsidRPr="0079781B">
              <w:t>.</w:t>
            </w:r>
          </w:p>
        </w:tc>
      </w:tr>
      <w:tr w:rsidR="00AB3521" w:rsidRPr="0079781B" w14:paraId="45E1ABD5" w14:textId="77777777" w:rsidTr="4CEDEAD5">
        <w:tc>
          <w:tcPr>
            <w:tcW w:w="5940" w:type="dxa"/>
          </w:tcPr>
          <w:p w14:paraId="32BBF72F" w14:textId="3D03A01E" w:rsidR="00AB3521" w:rsidRPr="0079781B" w:rsidRDefault="00AB3521" w:rsidP="00AB3521">
            <w:r w:rsidRPr="0079781B">
              <w:lastRenderedPageBreak/>
              <w:t>S.10.3. База даних онлайн</w:t>
            </w:r>
          </w:p>
        </w:tc>
        <w:tc>
          <w:tcPr>
            <w:tcW w:w="8944" w:type="dxa"/>
          </w:tcPr>
          <w:p w14:paraId="700689CF" w14:textId="1CAAE124" w:rsidR="00AB3521" w:rsidRPr="0079781B" w:rsidRDefault="00AB3521" w:rsidP="00AB3521">
            <w:pPr>
              <w:pStyle w:val="a4"/>
              <w:ind w:left="28" w:firstLine="430"/>
              <w:jc w:val="both"/>
            </w:pPr>
            <w:r w:rsidRPr="0079781B">
              <w:t>Результати цього ДСС не формуються в онлайн-базі статистичних даних через її відсутність.</w:t>
            </w:r>
          </w:p>
        </w:tc>
      </w:tr>
      <w:tr w:rsidR="00AB3521" w:rsidRPr="0079781B" w14:paraId="6D423EEC" w14:textId="77777777" w:rsidTr="4CEDEAD5">
        <w:tc>
          <w:tcPr>
            <w:tcW w:w="5940" w:type="dxa"/>
          </w:tcPr>
          <w:p w14:paraId="7D89D7ED" w14:textId="77777777" w:rsidR="00AB3521" w:rsidRPr="0079781B" w:rsidRDefault="00AB3521" w:rsidP="00AB3521">
            <w:r w:rsidRPr="0079781B">
              <w:t>S.10.3.1. Таблиці даних ‒ консультації (AC1)</w:t>
            </w:r>
          </w:p>
        </w:tc>
        <w:tc>
          <w:tcPr>
            <w:tcW w:w="8944" w:type="dxa"/>
          </w:tcPr>
          <w:p w14:paraId="2C2D9F3A" w14:textId="2C07BDAE" w:rsidR="00AB3521" w:rsidRPr="0079781B" w:rsidRDefault="00AB3521" w:rsidP="00AB3521">
            <w:pPr>
              <w:ind w:firstLine="430"/>
              <w:jc w:val="both"/>
              <w:rPr>
                <w:color w:val="000000" w:themeColor="text1"/>
              </w:rPr>
            </w:pPr>
            <w:r w:rsidRPr="0079781B">
              <w:rPr>
                <w:color w:val="000000" w:themeColor="text1"/>
              </w:rPr>
              <w:t>Не розраховується через відсутність онлайн-бази статистичних даних.</w:t>
            </w:r>
          </w:p>
        </w:tc>
      </w:tr>
      <w:tr w:rsidR="00AB3521" w:rsidRPr="0079781B" w14:paraId="54C8E057" w14:textId="77777777" w:rsidTr="4CEDEAD5">
        <w:tc>
          <w:tcPr>
            <w:tcW w:w="5940" w:type="dxa"/>
          </w:tcPr>
          <w:p w14:paraId="2174CF2F" w14:textId="3C2EF5D3" w:rsidR="00AB3521" w:rsidRPr="0079781B" w:rsidRDefault="00AB3521" w:rsidP="00AB3521">
            <w:r w:rsidRPr="0079781B">
              <w:t xml:space="preserve">S.10.4. Доступ до </w:t>
            </w:r>
            <w:proofErr w:type="spellStart"/>
            <w:r w:rsidRPr="0079781B">
              <w:t>мікроданих</w:t>
            </w:r>
            <w:proofErr w:type="spellEnd"/>
          </w:p>
        </w:tc>
        <w:tc>
          <w:tcPr>
            <w:tcW w:w="8944" w:type="dxa"/>
          </w:tcPr>
          <w:p w14:paraId="193D03D6" w14:textId="0E6C74E6" w:rsidR="00AB3521" w:rsidRPr="0079781B" w:rsidRDefault="00AB3521" w:rsidP="007B4DE4">
            <w:pPr>
              <w:ind w:firstLine="443"/>
              <w:jc w:val="both"/>
            </w:pPr>
            <w:proofErr w:type="spellStart"/>
            <w:r w:rsidRPr="0079781B">
              <w:t>Мікродані</w:t>
            </w:r>
            <w:proofErr w:type="spellEnd"/>
            <w:r w:rsidRPr="0079781B">
              <w:t xml:space="preserve"> за цим ДСС не формуються.</w:t>
            </w:r>
          </w:p>
        </w:tc>
      </w:tr>
      <w:tr w:rsidR="00AB3521" w:rsidRPr="0079781B" w14:paraId="41B283D9" w14:textId="77777777" w:rsidTr="4CEDEAD5">
        <w:tc>
          <w:tcPr>
            <w:tcW w:w="5940" w:type="dxa"/>
          </w:tcPr>
          <w:p w14:paraId="39533AE7" w14:textId="52EBF2A6" w:rsidR="00AB3521" w:rsidRPr="0079781B" w:rsidRDefault="00AB3521" w:rsidP="00AB3521">
            <w:r w:rsidRPr="0079781B">
              <w:t>S.10.5. Інше</w:t>
            </w:r>
          </w:p>
        </w:tc>
        <w:tc>
          <w:tcPr>
            <w:tcW w:w="8944" w:type="dxa"/>
          </w:tcPr>
          <w:p w14:paraId="7E70B3C9" w14:textId="61D1C365" w:rsidR="00AB3521" w:rsidRPr="0079781B" w:rsidRDefault="158D7F6D" w:rsidP="4CEDEAD5">
            <w:pPr>
              <w:ind w:firstLine="318"/>
              <w:jc w:val="both"/>
              <w:rPr>
                <w:i/>
                <w:iCs/>
              </w:rPr>
            </w:pPr>
            <w:r w:rsidRPr="0079781B">
              <w:t xml:space="preserve">Статистичні продукти спостереження оприлюднюються виключно на </w:t>
            </w:r>
            <w:r w:rsidRPr="0079781B">
              <w:lastRenderedPageBreak/>
              <w:t>офіційному вебсайті Держстату (</w:t>
            </w:r>
            <w:hyperlink r:id="rId27">
              <w:r w:rsidRPr="0079781B">
                <w:rPr>
                  <w:rStyle w:val="a3"/>
                  <w:color w:val="auto"/>
                  <w:u w:val="none"/>
                </w:rPr>
                <w:t>www.ukrstat.gov.ua</w:t>
              </w:r>
            </w:hyperlink>
            <w:r w:rsidRPr="0079781B">
              <w:t>) відповідно до Календаря оприлюднення статистичних продуктів (доступно за посиланням: https://www.ukrstat.gov.ua/menu/dkpl.htm</w:t>
            </w:r>
            <w:r w:rsidRPr="0079781B">
              <w:rPr>
                <w:i/>
                <w:iCs/>
              </w:rPr>
              <w:t>.</w:t>
            </w:r>
          </w:p>
          <w:p w14:paraId="44AE253F" w14:textId="77777777" w:rsidR="00AB3521" w:rsidRPr="0079781B" w:rsidRDefault="00AB3521" w:rsidP="00AB3521">
            <w:pPr>
              <w:ind w:firstLine="459"/>
              <w:jc w:val="both"/>
              <w:rPr>
                <w:rFonts w:eastAsia="Verdana"/>
              </w:rPr>
            </w:pPr>
            <w:r w:rsidRPr="0079781B">
              <w:rPr>
                <w:rFonts w:eastAsia="Verdana"/>
              </w:rPr>
              <w:t xml:space="preserve">Інформацію за результатами державного статистичного спостереження </w:t>
            </w:r>
            <w:proofErr w:type="spellStart"/>
            <w:r w:rsidRPr="0079781B">
              <w:rPr>
                <w:rFonts w:eastAsia="Verdana"/>
              </w:rPr>
              <w:t>Держстат</w:t>
            </w:r>
            <w:proofErr w:type="spellEnd"/>
            <w:r w:rsidRPr="0079781B">
              <w:rPr>
                <w:rFonts w:eastAsia="Verdana"/>
              </w:rPr>
              <w:t xml:space="preserve"> також надає: </w:t>
            </w:r>
          </w:p>
          <w:p w14:paraId="67D7CC35" w14:textId="77777777" w:rsidR="00AB3521" w:rsidRPr="0079781B" w:rsidRDefault="00AB3521" w:rsidP="00AB3521">
            <w:pPr>
              <w:pStyle w:val="a4"/>
              <w:numPr>
                <w:ilvl w:val="0"/>
                <w:numId w:val="21"/>
              </w:numPr>
              <w:ind w:left="0" w:firstLine="360"/>
              <w:contextualSpacing/>
              <w:jc w:val="both"/>
              <w:rPr>
                <w:rFonts w:eastAsia="Verdana"/>
              </w:rPr>
            </w:pPr>
            <w:r w:rsidRPr="0079781B">
              <w:rPr>
                <w:rFonts w:eastAsia="Verdana"/>
              </w:rPr>
              <w:t xml:space="preserve">за запитами користувачів статистичної інформації в порядку та на умовах, визначених чинним законодавством; </w:t>
            </w:r>
          </w:p>
          <w:p w14:paraId="5CC203CA" w14:textId="6DD2E0CB" w:rsidR="00AB3521" w:rsidRPr="0079781B" w:rsidRDefault="158D7F6D" w:rsidP="00AB3521">
            <w:pPr>
              <w:pStyle w:val="a4"/>
              <w:numPr>
                <w:ilvl w:val="0"/>
                <w:numId w:val="21"/>
              </w:numPr>
              <w:ind w:left="0" w:firstLine="360"/>
              <w:contextualSpacing/>
              <w:jc w:val="both"/>
              <w:rPr>
                <w:rFonts w:eastAsia="Verdana"/>
              </w:rPr>
            </w:pPr>
            <w:r w:rsidRPr="0079781B">
              <w:rPr>
                <w:rFonts w:eastAsia="Verdana"/>
              </w:rPr>
              <w:t xml:space="preserve">відповідно до угод щодо </w:t>
            </w:r>
            <w:proofErr w:type="spellStart"/>
            <w:r w:rsidRPr="0079781B">
              <w:rPr>
                <w:rFonts w:eastAsia="Verdana"/>
              </w:rPr>
              <w:t>взаємообміну</w:t>
            </w:r>
            <w:proofErr w:type="spellEnd"/>
            <w:r w:rsidRPr="0079781B">
              <w:rPr>
                <w:rFonts w:eastAsia="Verdana"/>
              </w:rPr>
              <w:t xml:space="preserve"> інформаційними ресурсами між Держстатом та іншими державними органами, установами, організаціями:</w:t>
            </w:r>
          </w:p>
          <w:p w14:paraId="1A1843DD" w14:textId="138A3204" w:rsidR="00AB3521" w:rsidRPr="0079781B" w:rsidRDefault="158D7F6D" w:rsidP="00AB3521">
            <w:pPr>
              <w:contextualSpacing/>
              <w:jc w:val="both"/>
              <w:rPr>
                <w:rFonts w:eastAsia="Verdana"/>
              </w:rPr>
            </w:pPr>
            <w:r w:rsidRPr="0079781B">
              <w:rPr>
                <w:rFonts w:eastAsia="Verdana"/>
              </w:rPr>
              <w:t xml:space="preserve"> </w:t>
            </w:r>
            <w:hyperlink r:id="rId28">
              <w:r w:rsidRPr="0079781B">
                <w:rPr>
                  <w:rFonts w:eastAsia="Verdana"/>
                </w:rPr>
                <w:t>https://www.ukrstat.gov.ua/menu/ugoda/ugoda.htm</w:t>
              </w:r>
            </w:hyperlink>
            <w:r w:rsidRPr="0079781B">
              <w:rPr>
                <w:rFonts w:eastAsia="Verdana"/>
              </w:rPr>
              <w:t xml:space="preserve">; </w:t>
            </w:r>
          </w:p>
          <w:p w14:paraId="2FF022D8" w14:textId="77777777" w:rsidR="00AB3521" w:rsidRPr="0079781B" w:rsidRDefault="00AB3521" w:rsidP="00AB3521">
            <w:pPr>
              <w:pStyle w:val="a4"/>
              <w:numPr>
                <w:ilvl w:val="0"/>
                <w:numId w:val="21"/>
              </w:numPr>
              <w:ind w:left="0" w:firstLine="360"/>
              <w:contextualSpacing/>
              <w:jc w:val="both"/>
            </w:pPr>
            <w:r w:rsidRPr="0079781B">
              <w:t xml:space="preserve">міжнародним організаціям у межах виконання міжнародних зобов’язань України і статистичним службам інших країн за їхніми запитами та в порядку </w:t>
            </w:r>
            <w:proofErr w:type="spellStart"/>
            <w:r w:rsidRPr="0079781B">
              <w:t>взаємообміну</w:t>
            </w:r>
            <w:proofErr w:type="spellEnd"/>
            <w:r w:rsidRPr="0079781B">
              <w:t>.</w:t>
            </w:r>
          </w:p>
          <w:p w14:paraId="6B67DD5F" w14:textId="1CF09DE5" w:rsidR="00AB3521" w:rsidRPr="0079781B" w:rsidRDefault="158D7F6D" w:rsidP="00AB3521">
            <w:pPr>
              <w:ind w:firstLine="458"/>
              <w:jc w:val="both"/>
            </w:pPr>
            <w:r w:rsidRPr="0079781B">
              <w:t>Інформація  за  цим  ДСС  оприлюднюється  на  Єдиному державному</w:t>
            </w:r>
            <w:r w:rsidR="30EFDD2C" w:rsidRPr="0079781B">
              <w:t xml:space="preserve"> </w:t>
            </w:r>
            <w:proofErr w:type="spellStart"/>
            <w:r w:rsidRPr="0079781B">
              <w:t>вебпорталі</w:t>
            </w:r>
            <w:proofErr w:type="spellEnd"/>
            <w:r w:rsidRPr="0079781B">
              <w:t xml:space="preserve"> відкритих даних </w:t>
            </w:r>
          </w:p>
          <w:p w14:paraId="7849AA04" w14:textId="1FCD9F5B" w:rsidR="00AB3521" w:rsidRPr="0079781B" w:rsidRDefault="509E44E0" w:rsidP="4CEDEAD5">
            <w:pPr>
              <w:jc w:val="both"/>
            </w:pPr>
            <w:r w:rsidRPr="0079781B">
              <w:t>https://data.gov.ua/dataset/b5b74954-eb45-4e0b-bdf0-273a881b636e</w:t>
            </w:r>
          </w:p>
          <w:p w14:paraId="49078CD4" w14:textId="08896702" w:rsidR="00AB3521" w:rsidRPr="0079781B" w:rsidRDefault="158D7F6D" w:rsidP="4CEDEAD5">
            <w:pPr>
              <w:jc w:val="both"/>
            </w:pPr>
            <w:r w:rsidRPr="00531ADE">
              <w:t xml:space="preserve">та  </w:t>
            </w:r>
            <w:r w:rsidR="00372E72" w:rsidRPr="00531ADE">
              <w:t>в</w:t>
            </w:r>
            <w:r w:rsidRPr="0079781B">
              <w:t xml:space="preserve">  мобільному  </w:t>
            </w:r>
            <w:r w:rsidRPr="0079781B">
              <w:rPr>
                <w:color w:val="000000" w:themeColor="text1"/>
              </w:rPr>
              <w:t xml:space="preserve">застосунку  "Статистика в смартфоні". </w:t>
            </w:r>
          </w:p>
        </w:tc>
      </w:tr>
      <w:tr w:rsidR="00AB3521" w:rsidRPr="0079781B" w14:paraId="20EB5249" w14:textId="77777777" w:rsidTr="4CEDEAD5">
        <w:tc>
          <w:tcPr>
            <w:tcW w:w="5940" w:type="dxa"/>
          </w:tcPr>
          <w:p w14:paraId="7878E5B5" w14:textId="2E6424FE" w:rsidR="00AB3521" w:rsidRPr="0079781B" w:rsidRDefault="00AB3521" w:rsidP="00AB3521">
            <w:r w:rsidRPr="0079781B">
              <w:lastRenderedPageBreak/>
              <w:t>S.10.5.1. Кількість консультацій щодо метаданих (AC2)</w:t>
            </w:r>
          </w:p>
        </w:tc>
        <w:tc>
          <w:tcPr>
            <w:tcW w:w="8944" w:type="dxa"/>
          </w:tcPr>
          <w:p w14:paraId="511154B4" w14:textId="1DE29F65" w:rsidR="00AB3521" w:rsidRPr="0079781B" w:rsidRDefault="00AB3521" w:rsidP="00AB3521">
            <w:pPr>
              <w:ind w:firstLine="462"/>
              <w:jc w:val="both"/>
              <w:rPr>
                <w:color w:val="000000" w:themeColor="text1"/>
              </w:rPr>
            </w:pPr>
            <w:r w:rsidRPr="0079781B">
              <w:t>Не розраховується через відсутність онлайн-бази статистичних даних.</w:t>
            </w:r>
          </w:p>
        </w:tc>
      </w:tr>
      <w:tr w:rsidR="00AB3521" w:rsidRPr="0079781B" w14:paraId="07FA9C63" w14:textId="77777777" w:rsidTr="4CEDEAD5">
        <w:tc>
          <w:tcPr>
            <w:tcW w:w="5940" w:type="dxa"/>
          </w:tcPr>
          <w:p w14:paraId="7EC08CA3" w14:textId="057D2E41" w:rsidR="00AB3521" w:rsidRPr="0079781B" w:rsidRDefault="00AB3521" w:rsidP="00AB3521">
            <w:r w:rsidRPr="0079781B">
              <w:t>S.10.6. Документація з методології</w:t>
            </w:r>
          </w:p>
        </w:tc>
        <w:tc>
          <w:tcPr>
            <w:tcW w:w="8944" w:type="dxa"/>
          </w:tcPr>
          <w:p w14:paraId="6C7BCD73" w14:textId="5D9C2C84" w:rsidR="00AB3521" w:rsidRPr="00531ADE" w:rsidRDefault="158D7F6D" w:rsidP="007B4DE4">
            <w:pPr>
              <w:ind w:firstLine="443"/>
              <w:jc w:val="both"/>
            </w:pPr>
            <w:r w:rsidRPr="00531ADE">
              <w:t>Методологічні положення ДСС "Регіональні рахунки", затверджені наказом Держстату від 25.07.2022 №210 (далі – Методологічні положення ДСС)</w:t>
            </w:r>
          </w:p>
          <w:p w14:paraId="7C9F1FCA" w14:textId="776389C6" w:rsidR="00AB3521" w:rsidRPr="00531ADE" w:rsidRDefault="158D7F6D" w:rsidP="4CEDEAD5">
            <w:pPr>
              <w:jc w:val="both"/>
            </w:pPr>
            <w:hyperlink r:id="rId29">
              <w:r w:rsidRPr="00531ADE">
                <w:t>https://www.ukrstat.gov.ua/norm_doc/2022/210/210_2022.pdf</w:t>
              </w:r>
            </w:hyperlink>
            <w:r w:rsidRPr="00531ADE">
              <w:t>;</w:t>
            </w:r>
          </w:p>
          <w:p w14:paraId="7F9390F9" w14:textId="080E320F" w:rsidR="00AB3521" w:rsidRPr="00531ADE" w:rsidRDefault="158D7F6D" w:rsidP="007B4DE4">
            <w:pPr>
              <w:ind w:firstLine="443"/>
              <w:jc w:val="both"/>
            </w:pPr>
            <w:r w:rsidRPr="00531ADE">
              <w:t xml:space="preserve">Методика розрахунку валового внутрішнього продукту, затверджена наказом Держстату від 09.11.2022 №278 </w:t>
            </w:r>
          </w:p>
          <w:p w14:paraId="5B2DA5C1" w14:textId="77777777" w:rsidR="00AB3521" w:rsidRPr="00531ADE" w:rsidRDefault="158D7F6D" w:rsidP="4CEDEAD5">
            <w:pPr>
              <w:jc w:val="both"/>
            </w:pPr>
            <w:hyperlink r:id="rId30">
              <w:r w:rsidRPr="00531ADE">
                <w:t>https://www.ukrstat.gov.ua/norm_doc/2022/278/278.pdf</w:t>
              </w:r>
            </w:hyperlink>
            <w:r w:rsidRPr="00531ADE">
              <w:t>;</w:t>
            </w:r>
          </w:p>
          <w:p w14:paraId="013CBC5A" w14:textId="77777777" w:rsidR="00AB3521" w:rsidRPr="00531ADE" w:rsidRDefault="158D7F6D" w:rsidP="00AB3521">
            <w:pPr>
              <w:ind w:firstLine="317"/>
              <w:jc w:val="both"/>
            </w:pPr>
            <w:r w:rsidRPr="00531ADE">
              <w:lastRenderedPageBreak/>
              <w:t xml:space="preserve">Методологічні положення розрахунку валового регіонального продукту, затверджені наказом Держстату від 21.12.2018 №284 </w:t>
            </w:r>
          </w:p>
          <w:p w14:paraId="12127701" w14:textId="77777777" w:rsidR="00AB3521" w:rsidRPr="00531ADE" w:rsidRDefault="158D7F6D" w:rsidP="4CEDEAD5">
            <w:pPr>
              <w:jc w:val="both"/>
            </w:pPr>
            <w:hyperlink r:id="rId31">
              <w:r w:rsidRPr="00531ADE">
                <w:t>https://www.ukrstat.gov.ua/metod_polog/metod_doc/2018/284/mp_roz_VRP.pdf;</w:t>
              </w:r>
            </w:hyperlink>
          </w:p>
          <w:p w14:paraId="696C1E94" w14:textId="38C8CC58" w:rsidR="00AB3521" w:rsidRPr="00531ADE" w:rsidRDefault="158D7F6D" w:rsidP="4CEDEAD5">
            <w:pPr>
              <w:ind w:firstLine="316"/>
              <w:jc w:val="both"/>
            </w:pPr>
            <w:r w:rsidRPr="00531ADE">
              <w:t xml:space="preserve">Методологічні положення оновленої версії системи національних рахунків 2008 року, затверджені наказом Держстату від 17.12.2013 </w:t>
            </w:r>
            <w:r w:rsidR="00372E72" w:rsidRPr="00531ADE">
              <w:t xml:space="preserve">                </w:t>
            </w:r>
            <w:r w:rsidRPr="00531ADE">
              <w:t>№ 398</w:t>
            </w:r>
          </w:p>
          <w:p w14:paraId="26E05A72" w14:textId="73DE0877" w:rsidR="00AB3521" w:rsidRPr="00531ADE" w:rsidRDefault="158D7F6D" w:rsidP="4CEDEAD5">
            <w:pPr>
              <w:ind w:left="-90" w:right="-90"/>
              <w:jc w:val="both"/>
            </w:pPr>
            <w:hyperlink r:id="rId32">
              <w:r w:rsidRPr="00531ADE">
                <w:t>https://www.ukrstat.gov.ua/metod_polog/metod_doc/2013/398/met_polog.zip.</w:t>
              </w:r>
            </w:hyperlink>
          </w:p>
        </w:tc>
      </w:tr>
      <w:tr w:rsidR="00AB3521" w:rsidRPr="0079781B" w14:paraId="29BBAD72" w14:textId="77777777" w:rsidTr="4CEDEAD5">
        <w:tc>
          <w:tcPr>
            <w:tcW w:w="5940" w:type="dxa"/>
          </w:tcPr>
          <w:p w14:paraId="344E34B1" w14:textId="31EDA91B" w:rsidR="00AB3521" w:rsidRPr="0079781B" w:rsidRDefault="00AB3521" w:rsidP="00AB3521">
            <w:pPr>
              <w:rPr>
                <w:color w:val="C00000"/>
              </w:rPr>
            </w:pPr>
            <w:r w:rsidRPr="0079781B">
              <w:lastRenderedPageBreak/>
              <w:t>S.10.6.1. Рівень повноти метаданих (AC3)</w:t>
            </w:r>
          </w:p>
        </w:tc>
        <w:tc>
          <w:tcPr>
            <w:tcW w:w="8944" w:type="dxa"/>
          </w:tcPr>
          <w:p w14:paraId="62BE6497" w14:textId="270DFA82" w:rsidR="00AB3521" w:rsidRPr="00531ADE" w:rsidRDefault="158D7F6D" w:rsidP="007B4DE4">
            <w:pPr>
              <w:ind w:firstLine="18"/>
              <w:jc w:val="both"/>
            </w:pPr>
            <w:r w:rsidRPr="00531ADE">
              <w:t>1. Рівень повноти представлення метаданих щодо оприлюднення статистичної інформації становить 94%</w:t>
            </w:r>
            <w:r w:rsidR="20BB6D1A" w:rsidRPr="00531ADE">
              <w:t>.</w:t>
            </w:r>
          </w:p>
          <w:p w14:paraId="3D25D31E" w14:textId="77777777" w:rsidR="00AB3521" w:rsidRPr="00531ADE" w:rsidRDefault="00AB3521" w:rsidP="007B4DE4">
            <w:pPr>
              <w:ind w:left="360" w:firstLine="18"/>
              <w:contextualSpacing/>
              <w:jc w:val="both"/>
            </w:pPr>
            <w:r w:rsidRPr="00531ADE">
              <w:t>AC3 = 17/18=0,94.</w:t>
            </w:r>
          </w:p>
          <w:p w14:paraId="6F20ECB4" w14:textId="77777777" w:rsidR="00AB3521" w:rsidRPr="00531ADE" w:rsidRDefault="00AB3521" w:rsidP="007B4DE4">
            <w:pPr>
              <w:ind w:firstLine="18"/>
              <w:contextualSpacing/>
              <w:jc w:val="both"/>
            </w:pPr>
            <w:r w:rsidRPr="00531ADE">
              <w:t>2. Рівень повноти представлення метаданих щодо обробки становить 80%.</w:t>
            </w:r>
          </w:p>
          <w:p w14:paraId="5D25A82E" w14:textId="77777777" w:rsidR="00AB3521" w:rsidRPr="00531ADE" w:rsidRDefault="00AB3521" w:rsidP="007B4DE4">
            <w:pPr>
              <w:ind w:left="360" w:firstLine="18"/>
              <w:contextualSpacing/>
              <w:jc w:val="both"/>
            </w:pPr>
            <w:r w:rsidRPr="00531ADE">
              <w:t>AC3 = 12/15=0,8.</w:t>
            </w:r>
          </w:p>
          <w:p w14:paraId="08B1D10B" w14:textId="0CBC1322" w:rsidR="00AB3521" w:rsidRPr="00531ADE" w:rsidRDefault="158D7F6D" w:rsidP="007B4DE4">
            <w:pPr>
              <w:ind w:left="33" w:firstLine="18"/>
              <w:contextualSpacing/>
              <w:jc w:val="both"/>
            </w:pPr>
            <w:r w:rsidRPr="00531ADE">
              <w:t>3. Рівень повноти представлення метаданих щодо якості становить 63%</w:t>
            </w:r>
            <w:r w:rsidR="5C626DD8" w:rsidRPr="00531ADE">
              <w:t>.</w:t>
            </w:r>
          </w:p>
          <w:p w14:paraId="53C78EBC" w14:textId="28AD4ECA" w:rsidR="00AB3521" w:rsidRPr="00531ADE" w:rsidRDefault="00AB3521" w:rsidP="007B4DE4">
            <w:pPr>
              <w:pStyle w:val="a4"/>
              <w:ind w:left="462" w:firstLine="18"/>
              <w:contextualSpacing/>
              <w:jc w:val="both"/>
            </w:pPr>
            <w:r w:rsidRPr="00531ADE">
              <w:t xml:space="preserve">AC3 = 27/43=0,63. </w:t>
            </w:r>
          </w:p>
        </w:tc>
      </w:tr>
      <w:tr w:rsidR="00AB3521" w:rsidRPr="0079781B" w14:paraId="07533284" w14:textId="77777777" w:rsidTr="4CEDEAD5">
        <w:trPr>
          <w:trHeight w:val="450"/>
        </w:trPr>
        <w:tc>
          <w:tcPr>
            <w:tcW w:w="5940" w:type="dxa"/>
          </w:tcPr>
          <w:p w14:paraId="1FF9BE84" w14:textId="189BF409" w:rsidR="00AB3521" w:rsidRPr="0079781B" w:rsidRDefault="00AB3521" w:rsidP="00AB3521">
            <w:r w:rsidRPr="0079781B">
              <w:t>S.10.7. Документація з якості</w:t>
            </w:r>
          </w:p>
        </w:tc>
        <w:tc>
          <w:tcPr>
            <w:tcW w:w="8944" w:type="dxa"/>
          </w:tcPr>
          <w:p w14:paraId="3CA319F2" w14:textId="5539160A" w:rsidR="00AB3521" w:rsidRPr="00531ADE" w:rsidRDefault="00AB3521" w:rsidP="00AB3521">
            <w:pPr>
              <w:ind w:firstLine="430"/>
              <w:jc w:val="both"/>
            </w:pPr>
            <w:r w:rsidRPr="00531ADE">
              <w:t xml:space="preserve">ДСС </w:t>
            </w:r>
            <w:r w:rsidR="00372E72" w:rsidRPr="00531ADE">
              <w:t>у</w:t>
            </w:r>
            <w:r w:rsidRPr="00531ADE">
              <w:t>раховує всі аспекти Політики з якості в органах державної статистики, затвердженої наказом Держстату від 30 листопада 2016 року № 228</w:t>
            </w:r>
            <w:r w:rsidRPr="00531ADE">
              <w:rPr>
                <w:color w:val="FF0000"/>
              </w:rPr>
              <w:t xml:space="preserve"> </w:t>
            </w:r>
            <w:r w:rsidRPr="00531ADE">
              <w:t>(www.ukrstat.gov.ua</w:t>
            </w:r>
            <w:r w:rsidRPr="00531ADE">
              <w:rPr>
                <w:rStyle w:val="a3"/>
                <w:color w:val="auto"/>
                <w:u w:val="none"/>
              </w:rPr>
              <w:t>)</w:t>
            </w:r>
            <w:r w:rsidRPr="00531ADE">
              <w:t xml:space="preserve"> у розділі "Діяльність"/"Якість діяльності"</w:t>
            </w:r>
          </w:p>
          <w:p w14:paraId="58273B98" w14:textId="33C63940" w:rsidR="00AB3521" w:rsidRPr="00531ADE" w:rsidRDefault="158D7F6D" w:rsidP="4CEDEAD5">
            <w:pPr>
              <w:jc w:val="both"/>
            </w:pPr>
            <w:hyperlink r:id="rId33">
              <w:r w:rsidRPr="00531ADE">
                <w:rPr>
                  <w:rStyle w:val="a3"/>
                  <w:color w:val="auto"/>
                  <w:u w:val="none"/>
                </w:rPr>
                <w:t>h</w:t>
              </w:r>
            </w:hyperlink>
            <w:hyperlink r:id="rId34">
              <w:r w:rsidRPr="00531ADE">
                <w:rPr>
                  <w:rStyle w:val="a3"/>
                  <w:color w:val="auto"/>
                  <w:u w:val="none"/>
                </w:rPr>
                <w:t>ttps://www.ukrstat.gov.ua/norm_doc/2022/309/polit_z_yakost_22.zip</w:t>
              </w:r>
            </w:hyperlink>
            <w:r w:rsidRPr="00531ADE">
              <w:t>,</w:t>
            </w:r>
          </w:p>
          <w:p w14:paraId="74261886" w14:textId="0C2602D8" w:rsidR="00AB3521" w:rsidRPr="00531ADE" w:rsidRDefault="158D7F6D" w:rsidP="00AB3521">
            <w:pPr>
              <w:jc w:val="both"/>
            </w:pPr>
            <w:r w:rsidRPr="00531ADE">
              <w:t xml:space="preserve">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Держстату </w:t>
            </w:r>
            <w:r w:rsidR="00372E72" w:rsidRPr="00531ADE">
              <w:t xml:space="preserve">від </w:t>
            </w:r>
            <w:r w:rsidRPr="00531ADE">
              <w:t xml:space="preserve">28 грудня 2022 року № 414, зареєстрованим </w:t>
            </w:r>
            <w:r w:rsidR="00372E72" w:rsidRPr="00531ADE">
              <w:t>у</w:t>
            </w:r>
            <w:r w:rsidRPr="00531ADE">
              <w:t xml:space="preserve"> Міністерстві юстиції України 13 січня 2023 року за № 74/39130</w:t>
            </w:r>
          </w:p>
          <w:p w14:paraId="7487B281" w14:textId="77777777" w:rsidR="00AB3521" w:rsidRPr="00531ADE" w:rsidRDefault="158D7F6D" w:rsidP="4CEDEAD5">
            <w:pPr>
              <w:jc w:val="both"/>
            </w:pPr>
            <w:hyperlink r:id="rId35">
              <w:r w:rsidRPr="00531ADE">
                <w:rPr>
                  <w:rStyle w:val="a3"/>
                  <w:color w:val="auto"/>
                  <w:u w:val="none"/>
                </w:rPr>
                <w:t>https://www.ukrstat.gov.ua/norm_doc/2022/414/414_2022.htm</w:t>
              </w:r>
            </w:hyperlink>
            <w:r w:rsidRPr="00531ADE">
              <w:t xml:space="preserve">.     </w:t>
            </w:r>
          </w:p>
          <w:p w14:paraId="0787FF20" w14:textId="2DE404EC" w:rsidR="00AB3521" w:rsidRPr="00531ADE" w:rsidRDefault="00AB3521" w:rsidP="00AB3521">
            <w:pPr>
              <w:ind w:firstLine="430"/>
              <w:jc w:val="both"/>
            </w:pPr>
            <w:r w:rsidRPr="00531ADE">
              <w:t xml:space="preserve">За </w:t>
            </w:r>
            <w:r w:rsidR="00372E72" w:rsidRPr="00531ADE">
              <w:t>ц</w:t>
            </w:r>
            <w:r w:rsidRPr="00531ADE">
              <w:t xml:space="preserve">им спостереженням у 2020 році складався стандартний звіт з якості, який розміщено на офіційному сайті Держстату </w:t>
            </w:r>
            <w:r w:rsidR="00372E72" w:rsidRPr="00531ADE">
              <w:t>в</w:t>
            </w:r>
            <w:r w:rsidRPr="00531ADE">
              <w:t xml:space="preserve"> розділі "Діяльність"/"Статистичні спостереження"/"Звіти з якості"/"Національні рахунки"/"Стандартний звіт з якості ДСС "Регіональні рахунки" </w:t>
            </w:r>
            <w:hyperlink r:id="rId36">
              <w:r w:rsidRPr="00531ADE">
                <w:rPr>
                  <w:rStyle w:val="a3"/>
                  <w:color w:val="auto"/>
                  <w:u w:val="none"/>
                </w:rPr>
                <w:t>https://www.ukrstat.gov.ua/suya/st_zvit/2020/st_zv_rich_NR.pdf</w:t>
              </w:r>
            </w:hyperlink>
            <w:r w:rsidRPr="00531ADE">
              <w:t>.</w:t>
            </w:r>
          </w:p>
        </w:tc>
      </w:tr>
      <w:tr w:rsidR="00AB3521" w:rsidRPr="0079781B" w14:paraId="394080B3" w14:textId="77777777" w:rsidTr="4CEDEAD5">
        <w:trPr>
          <w:trHeight w:val="300"/>
        </w:trPr>
        <w:tc>
          <w:tcPr>
            <w:tcW w:w="14884" w:type="dxa"/>
            <w:gridSpan w:val="2"/>
          </w:tcPr>
          <w:p w14:paraId="615F0CFF" w14:textId="16EA3107" w:rsidR="00AB3521" w:rsidRPr="0079781B" w:rsidRDefault="00AB3521" w:rsidP="00AB3521">
            <w:r w:rsidRPr="0079781B">
              <w:lastRenderedPageBreak/>
              <w:t>S.11. Управління якістю</w:t>
            </w:r>
          </w:p>
        </w:tc>
      </w:tr>
      <w:tr w:rsidR="00AB3521" w:rsidRPr="0079781B" w14:paraId="28E8DEB0" w14:textId="77777777" w:rsidTr="4CEDEAD5">
        <w:tc>
          <w:tcPr>
            <w:tcW w:w="5940" w:type="dxa"/>
          </w:tcPr>
          <w:p w14:paraId="1327D284" w14:textId="6E9D037E" w:rsidR="00AB3521" w:rsidRPr="0079781B" w:rsidRDefault="00AB3521" w:rsidP="00AB3521">
            <w:r w:rsidRPr="0079781B">
              <w:t>S.11.1. Забезпечення якості</w:t>
            </w:r>
          </w:p>
        </w:tc>
        <w:tc>
          <w:tcPr>
            <w:tcW w:w="8944" w:type="dxa"/>
          </w:tcPr>
          <w:p w14:paraId="328D278D" w14:textId="77777777" w:rsidR="00AB3521" w:rsidRPr="0079781B" w:rsidRDefault="158D7F6D" w:rsidP="007B4DE4">
            <w:pPr>
              <w:ind w:firstLine="443"/>
              <w:jc w:val="both"/>
            </w:pPr>
            <w:proofErr w:type="spellStart"/>
            <w:r w:rsidRPr="0079781B">
              <w:t>Держстат</w:t>
            </w:r>
            <w:proofErr w:type="spellEnd"/>
            <w:r w:rsidRPr="0079781B">
              <w:t xml:space="preserve"> упровадив Політику з якості в органах державної статистики відповідно до Закону України "Про офіційну статистику"</w:t>
            </w:r>
          </w:p>
          <w:p w14:paraId="6C33283B" w14:textId="1BA28B24" w:rsidR="00AB3521" w:rsidRPr="0079781B" w:rsidRDefault="158D7F6D" w:rsidP="4CEDEAD5">
            <w:pPr>
              <w:jc w:val="both"/>
              <w:rPr>
                <w:color w:val="FF0000"/>
              </w:rPr>
            </w:pPr>
            <w:r w:rsidRPr="0079781B">
              <w:t xml:space="preserve"> </w:t>
            </w:r>
            <w:hyperlink r:id="rId37" w:anchor="Text">
              <w:r w:rsidRPr="0079781B">
                <w:rPr>
                  <w:rStyle w:val="a3"/>
                  <w:color w:val="auto"/>
                  <w:u w:val="none"/>
                </w:rPr>
                <w:t>https://zakon.rada.gov.ua/laws/show/2524-20#Text</w:t>
              </w:r>
            </w:hyperlink>
            <w:r w:rsidR="6A2FDF97" w:rsidRPr="0079781B">
              <w:t>;</w:t>
            </w:r>
          </w:p>
          <w:p w14:paraId="41013E57" w14:textId="45C0A2A5" w:rsidR="00AB3521" w:rsidRPr="0079781B" w:rsidRDefault="158D7F6D" w:rsidP="4CEDEAD5">
            <w:pPr>
              <w:ind w:firstLine="180"/>
              <w:jc w:val="both"/>
            </w:pPr>
            <w:r w:rsidRPr="0079781B">
              <w:t xml:space="preserve"> Положення про Державну службу статистики України, затвердженого постановою Кабінету Міністрів України від 23 вересня 2014 року № 481  </w:t>
            </w:r>
            <w:hyperlink r:id="rId38">
              <w:r w:rsidRPr="0079781B">
                <w:rPr>
                  <w:rStyle w:val="a3"/>
                  <w:color w:val="auto"/>
                  <w:u w:val="none"/>
                </w:rPr>
                <w:t>https://zakon.rada.gov.ua/laws/show/481-2014-%D0%BF</w:t>
              </w:r>
            </w:hyperlink>
            <w:r w:rsidR="00D802DC" w:rsidRPr="0079781B">
              <w:rPr>
                <w:rStyle w:val="a3"/>
                <w:color w:val="auto"/>
                <w:u w:val="none"/>
              </w:rPr>
              <w:t>;</w:t>
            </w:r>
          </w:p>
          <w:p w14:paraId="67C16FAA" w14:textId="1F9DABBA" w:rsidR="00AB3521" w:rsidRPr="0079781B" w:rsidRDefault="00AB3521" w:rsidP="00AB3521">
            <w:pPr>
              <w:jc w:val="both"/>
            </w:pPr>
            <w:r w:rsidRPr="00531ADE">
              <w:t>Кодекс</w:t>
            </w:r>
            <w:r w:rsidR="00372E72" w:rsidRPr="00531ADE">
              <w:t>у</w:t>
            </w:r>
            <w:r w:rsidRPr="00531ADE">
              <w:t xml:space="preserve"> п</w:t>
            </w:r>
            <w:r w:rsidRPr="0079781B">
              <w:t xml:space="preserve">рактики європейської статистики </w:t>
            </w:r>
          </w:p>
          <w:p w14:paraId="02E5ACD2" w14:textId="155092B2" w:rsidR="00AB3521" w:rsidRPr="0079781B" w:rsidRDefault="158D7F6D" w:rsidP="00AB3521">
            <w:pPr>
              <w:jc w:val="both"/>
            </w:pPr>
            <w:hyperlink r:id="rId39">
              <w:r w:rsidRPr="0079781B">
                <w:rPr>
                  <w:rStyle w:val="a3"/>
                  <w:color w:val="auto"/>
                  <w:u w:val="none"/>
                </w:rPr>
                <w:t>https://www.ukrstat.gov.ua/md/doc/Code_of_practice.pdf</w:t>
              </w:r>
            </w:hyperlink>
            <w:r w:rsidRPr="0079781B">
              <w:t>.</w:t>
            </w:r>
          </w:p>
          <w:p w14:paraId="6984DB95" w14:textId="4023A285" w:rsidR="00AB3521" w:rsidRPr="0079781B" w:rsidRDefault="00AB3521" w:rsidP="00AB3521">
            <w:pPr>
              <w:ind w:firstLine="462"/>
              <w:jc w:val="both"/>
              <w:rPr>
                <w:strike/>
                <w:highlight w:val="green"/>
              </w:rPr>
            </w:pPr>
            <w:r w:rsidRPr="0079781B">
              <w:t>Усі етапи проведення ДСС повністю відповідають політиці з якості в органах державної статистики.</w:t>
            </w:r>
          </w:p>
        </w:tc>
      </w:tr>
      <w:tr w:rsidR="00AB3521" w:rsidRPr="0079781B" w14:paraId="47F595C0" w14:textId="77777777" w:rsidTr="4CEDEAD5">
        <w:tc>
          <w:tcPr>
            <w:tcW w:w="5940" w:type="dxa"/>
          </w:tcPr>
          <w:p w14:paraId="08B3CD93" w14:textId="1582334B" w:rsidR="00AB3521" w:rsidRPr="0079781B" w:rsidRDefault="00AB3521" w:rsidP="00AB3521">
            <w:r w:rsidRPr="0079781B">
              <w:t>S.11.2. Оцінка якості</w:t>
            </w:r>
          </w:p>
        </w:tc>
        <w:tc>
          <w:tcPr>
            <w:tcW w:w="8944" w:type="dxa"/>
          </w:tcPr>
          <w:p w14:paraId="5CAA1C6B" w14:textId="77777777" w:rsidR="00AB3521" w:rsidRPr="00531ADE" w:rsidRDefault="00AB3521" w:rsidP="00AB3521">
            <w:pPr>
              <w:ind w:firstLine="458"/>
              <w:jc w:val="both"/>
            </w:pPr>
            <w:r w:rsidRPr="00531ADE">
              <w:t>ДСС проводиться з урахуванням Національної моделі діяльності органів державної статистики:</w:t>
            </w:r>
          </w:p>
          <w:p w14:paraId="05112C89" w14:textId="77777777" w:rsidR="00AB3521" w:rsidRPr="00531ADE" w:rsidRDefault="00AB3521" w:rsidP="00AB3521">
            <w:pPr>
              <w:jc w:val="both"/>
            </w:pPr>
            <w:hyperlink r:id="rId40" w:history="1">
              <w:r w:rsidRPr="00531ADE">
                <w:rPr>
                  <w:rStyle w:val="a3"/>
                  <w:color w:val="auto"/>
                  <w:u w:val="none"/>
                </w:rPr>
                <w:t>https://www.ukrstat.gov.ua/norm_doc/dok/onmd_ODS.pdf</w:t>
              </w:r>
            </w:hyperlink>
            <w:r w:rsidRPr="00531ADE">
              <w:t xml:space="preserve">. </w:t>
            </w:r>
          </w:p>
          <w:p w14:paraId="7EE63A50" w14:textId="77777777" w:rsidR="00AB3521" w:rsidRPr="00531ADE" w:rsidRDefault="00AB3521" w:rsidP="00AB3521">
            <w:pPr>
              <w:ind w:firstLine="462"/>
              <w:jc w:val="both"/>
            </w:pPr>
            <w:r w:rsidRPr="00531ADE">
              <w:rPr>
                <w:rStyle w:val="normaltextrun"/>
                <w:shd w:val="clear" w:color="auto" w:fill="FFFFFF"/>
              </w:rPr>
              <w:t>Інформація щодо якості ДСС використовується для підготовки стандартного звіту з якості ДСС, у якому о</w:t>
            </w:r>
            <w:r w:rsidRPr="00531ADE">
              <w:rPr>
                <w:rStyle w:val="normaltextrun"/>
                <w:color w:val="000000"/>
                <w:shd w:val="clear" w:color="auto" w:fill="FFFFFF"/>
              </w:rPr>
              <w:t>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61581841" w14:textId="34916080" w:rsidR="00AB3521" w:rsidRPr="00531ADE" w:rsidRDefault="00AB3521" w:rsidP="00AB3521">
            <w:pPr>
              <w:ind w:firstLine="462"/>
              <w:jc w:val="both"/>
            </w:pPr>
            <w:r w:rsidRPr="00531ADE">
              <w:rPr>
                <w:rStyle w:val="normaltextrun"/>
                <w:color w:val="000000"/>
                <w:shd w:val="clear" w:color="auto" w:fill="FFFFFF"/>
              </w:rPr>
              <w:t xml:space="preserve">За результатами анкетного опитування, проведеного у </w:t>
            </w:r>
            <w:r w:rsidRPr="00531ADE">
              <w:rPr>
                <w:rStyle w:val="normaltextrun"/>
                <w:bCs/>
                <w:color w:val="000000" w:themeColor="text1"/>
                <w:shd w:val="clear" w:color="auto" w:fill="FFFFFF"/>
              </w:rPr>
              <w:t>вересні 2024</w:t>
            </w:r>
            <w:r w:rsidRPr="00531ADE">
              <w:rPr>
                <w:rStyle w:val="normaltextrun"/>
                <w:b/>
                <w:color w:val="000000" w:themeColor="text1"/>
                <w:shd w:val="clear" w:color="auto" w:fill="FFFFFF"/>
              </w:rPr>
              <w:t xml:space="preserve"> </w:t>
            </w:r>
            <w:r w:rsidRPr="00531ADE">
              <w:rPr>
                <w:rStyle w:val="normaltextrun"/>
                <w:color w:val="000000"/>
                <w:shd w:val="clear" w:color="auto" w:fill="FFFFFF"/>
              </w:rPr>
              <w:t xml:space="preserve">року з метою вивчення ступеня відповідності потребам користувачів </w:t>
            </w:r>
            <w:r w:rsidRPr="00531ADE">
              <w:lastRenderedPageBreak/>
              <w:t>статистичної інформації щодо показників регіональних рахунків</w:t>
            </w:r>
            <w:r w:rsidRPr="00531ADE">
              <w:rPr>
                <w:color w:val="000000"/>
              </w:rPr>
              <w:t xml:space="preserve">, </w:t>
            </w:r>
            <w:r w:rsidRPr="00531ADE">
              <w:rPr>
                <w:rStyle w:val="normaltextrun"/>
                <w:shd w:val="clear" w:color="auto" w:fill="FFFFFF"/>
              </w:rPr>
              <w:t>переважна більшість користувачів надала позитивні оцінки за всіма принципами якості</w:t>
            </w:r>
            <w:r w:rsidR="00505CDE" w:rsidRPr="00531ADE">
              <w:rPr>
                <w:rStyle w:val="normaltextrun"/>
                <w:shd w:val="clear" w:color="auto" w:fill="FFFFFF"/>
              </w:rPr>
              <w:t xml:space="preserve"> (в</w:t>
            </w:r>
            <w:r w:rsidR="00505CDE" w:rsidRPr="00531ADE">
              <w:t>ід 10% до 20% – оцінку "відмінно"; від 45% до 60% ‒ "добре")</w:t>
            </w:r>
            <w:r w:rsidRPr="00531ADE">
              <w:rPr>
                <w:rStyle w:val="normaltextrun"/>
                <w:shd w:val="clear" w:color="auto" w:fill="FFFFFF"/>
              </w:rPr>
              <w:t>.</w:t>
            </w:r>
          </w:p>
          <w:p w14:paraId="55081B9A" w14:textId="461EF534" w:rsidR="552130B8" w:rsidRPr="00531ADE" w:rsidRDefault="552130B8" w:rsidP="00D802DC">
            <w:pPr>
              <w:tabs>
                <w:tab w:val="left" w:pos="7770"/>
              </w:tabs>
              <w:ind w:firstLine="567"/>
              <w:jc w:val="both"/>
            </w:pPr>
            <w:r w:rsidRPr="00531ADE">
              <w:t>Водночас найбільш важливим критерієм якості статистичної інформації користувачі визначили "узгодженість і порівнянність",  на другому місці ‒ "доступність і ясність", на третьому місці – "точність і надійність" та "своєчасність і пунктуальність",  на четвертому місці – "актуальність".</w:t>
            </w:r>
          </w:p>
          <w:p w14:paraId="53F0623D" w14:textId="57E5BB80" w:rsidR="00AB3521" w:rsidRPr="00531ADE" w:rsidRDefault="00226246" w:rsidP="4CEDEAD5">
            <w:pPr>
              <w:ind w:firstLine="567"/>
              <w:contextualSpacing/>
              <w:jc w:val="both"/>
            </w:pPr>
            <w:r w:rsidRPr="00531ADE">
              <w:t>Адміністративні дані, що використовуються для проведення ДСС: Національного банку України, Державної податкової служби України,  Державного центру зайнятості, Державної казначейської служби України, Пенсійного фонду України оцінювались у 2024 році, мають оцінку "хороша"</w:t>
            </w:r>
            <w:r w:rsidR="143E7387" w:rsidRPr="00531ADE">
              <w:t xml:space="preserve"> </w:t>
            </w:r>
            <w:r w:rsidR="00372E72" w:rsidRPr="00531ADE">
              <w:t>(</w:t>
            </w:r>
            <w:r w:rsidR="143E7387" w:rsidRPr="00531ADE">
              <w:t>відповідно до Методологічних положень щодо проведення оцінки якості адміністративних даних, затверджених наказом Держстату від 22 лютого 2022 року № 48</w:t>
            </w:r>
            <w:r w:rsidR="00372E72" w:rsidRPr="00531ADE">
              <w:t>)</w:t>
            </w:r>
            <w:r w:rsidRPr="00531ADE">
              <w:t xml:space="preserve"> </w:t>
            </w:r>
            <w:r w:rsidR="00372E72" w:rsidRPr="00531ADE">
              <w:t>і</w:t>
            </w:r>
            <w:r w:rsidR="143E7387" w:rsidRPr="00531ADE">
              <w:t xml:space="preserve"> </w:t>
            </w:r>
            <w:r w:rsidR="00372E72" w:rsidRPr="00531ADE">
              <w:t>в</w:t>
            </w:r>
            <w:r w:rsidR="143E7387" w:rsidRPr="00531ADE">
              <w:t>важаються релевантними для використання в ДСС.</w:t>
            </w:r>
          </w:p>
        </w:tc>
      </w:tr>
      <w:tr w:rsidR="00AB3521" w:rsidRPr="0079781B" w14:paraId="22A07C28" w14:textId="77777777" w:rsidTr="4CEDEAD5">
        <w:tc>
          <w:tcPr>
            <w:tcW w:w="14884" w:type="dxa"/>
            <w:gridSpan w:val="2"/>
          </w:tcPr>
          <w:p w14:paraId="337ECD8D" w14:textId="459C3AA2" w:rsidR="00AB3521" w:rsidRPr="00531ADE" w:rsidRDefault="00AB3521" w:rsidP="00AB3521">
            <w:pPr>
              <w:rPr>
                <w:color w:val="000000" w:themeColor="text1"/>
              </w:rPr>
            </w:pPr>
            <w:r w:rsidRPr="00531ADE">
              <w:rPr>
                <w:color w:val="000000" w:themeColor="text1"/>
              </w:rPr>
              <w:lastRenderedPageBreak/>
              <w:t>S.12. Актуальність</w:t>
            </w:r>
          </w:p>
        </w:tc>
      </w:tr>
      <w:tr w:rsidR="00AB3521" w:rsidRPr="0079781B" w14:paraId="49E0729D" w14:textId="77777777" w:rsidTr="4CEDEAD5">
        <w:tc>
          <w:tcPr>
            <w:tcW w:w="5940" w:type="dxa"/>
          </w:tcPr>
          <w:p w14:paraId="01C7CD85" w14:textId="23DCD342" w:rsidR="00AB3521" w:rsidRPr="0079781B" w:rsidRDefault="00AB3521" w:rsidP="00AB3521">
            <w:r w:rsidRPr="0079781B">
              <w:t>S.12.1. Потреби користувачів</w:t>
            </w:r>
          </w:p>
        </w:tc>
        <w:tc>
          <w:tcPr>
            <w:tcW w:w="8944" w:type="dxa"/>
          </w:tcPr>
          <w:p w14:paraId="7987F995" w14:textId="2F40D98C" w:rsidR="00AB3521" w:rsidRPr="00531ADE" w:rsidRDefault="00AB3521" w:rsidP="00AB3521">
            <w:pPr>
              <w:ind w:firstLine="462"/>
              <w:jc w:val="both"/>
            </w:pPr>
            <w:r w:rsidRPr="00531ADE">
              <w:t xml:space="preserve">Користувачами статистичної інформації цього ДСС є органи державної влади та місцевого самоврядування, науковці та дослідники, </w:t>
            </w:r>
            <w:r w:rsidR="00505CDE" w:rsidRPr="00531ADE">
              <w:rPr>
                <w:color w:val="000000" w:themeColor="text1"/>
              </w:rPr>
              <w:t>медіа (засоби масової інформації)</w:t>
            </w:r>
            <w:r w:rsidRPr="00531ADE">
              <w:t>, міжнародні організації, підприємства (установи, організації), фізичні особи, а також самостійні структурні підрозділи апарату Держстату.</w:t>
            </w:r>
          </w:p>
          <w:p w14:paraId="2B5DD5D1" w14:textId="5925243E" w:rsidR="00AB3521" w:rsidRPr="00531ADE" w:rsidRDefault="158D7F6D" w:rsidP="4CEDEAD5">
            <w:pPr>
              <w:ind w:firstLine="430"/>
              <w:jc w:val="both"/>
              <w:rPr>
                <w:b/>
                <w:bCs/>
                <w:color w:val="000000" w:themeColor="text1"/>
              </w:rPr>
            </w:pPr>
            <w:r w:rsidRPr="00531ADE">
              <w:t xml:space="preserve">Пропозиції користувачів за результатами анкетного опитування та  інформація щодо їх урахування доступні </w:t>
            </w:r>
            <w:r w:rsidR="00372E72" w:rsidRPr="00531ADE">
              <w:t>в</w:t>
            </w:r>
            <w:r w:rsidRPr="00531ADE">
              <w:t xml:space="preserve"> розділі "Анкетні опитування" </w:t>
            </w:r>
            <w:r w:rsidR="007B4DE4" w:rsidRPr="00531ADE">
              <w:t>https://www.ukrstat.gov.ua/anketa/2023/povid/povid_reg_rah_24.docx</w:t>
            </w:r>
          </w:p>
        </w:tc>
      </w:tr>
      <w:tr w:rsidR="00AB3521" w:rsidRPr="0079781B" w14:paraId="572004A7" w14:textId="77777777" w:rsidTr="4CEDEAD5">
        <w:tc>
          <w:tcPr>
            <w:tcW w:w="5940" w:type="dxa"/>
          </w:tcPr>
          <w:p w14:paraId="4299DA03" w14:textId="77777777" w:rsidR="00AB3521" w:rsidRPr="0079781B" w:rsidRDefault="00AB3521" w:rsidP="00AB3521">
            <w:r w:rsidRPr="0079781B">
              <w:t>S.12.2. Задоволення користувачів</w:t>
            </w:r>
          </w:p>
        </w:tc>
        <w:tc>
          <w:tcPr>
            <w:tcW w:w="8944" w:type="dxa"/>
          </w:tcPr>
          <w:p w14:paraId="4A2F9CF0" w14:textId="77777777" w:rsidR="00AB3521" w:rsidRPr="0079781B" w:rsidRDefault="00AB3521" w:rsidP="00AB3521">
            <w:pPr>
              <w:ind w:firstLine="459"/>
              <w:jc w:val="both"/>
              <w:rPr>
                <w:color w:val="000000" w:themeColor="text1"/>
                <w:highlight w:val="green"/>
              </w:rPr>
            </w:pPr>
            <w:proofErr w:type="spellStart"/>
            <w:r w:rsidRPr="0079781B">
              <w:rPr>
                <w:color w:val="000000" w:themeColor="text1"/>
              </w:rPr>
              <w:t>Держстат</w:t>
            </w:r>
            <w:proofErr w:type="spellEnd"/>
            <w:r w:rsidRPr="0079781B">
              <w:rPr>
                <w:color w:val="000000" w:themeColor="text1"/>
              </w:rPr>
              <w:t xml:space="preserve"> розраховує індекс задоволеності користувачів </w:t>
            </w:r>
            <w:r w:rsidRPr="0079781B">
              <w:rPr>
                <w:color w:val="000000" w:themeColor="text1"/>
              </w:rPr>
              <w:lastRenderedPageBreak/>
              <w:t xml:space="preserve">статистичної інформації, який у 2022 році склав 84,3%, </w:t>
            </w:r>
            <w:r w:rsidRPr="0079781B">
              <w:t>у  2023 році – 86,8%.</w:t>
            </w:r>
          </w:p>
          <w:p w14:paraId="1FA4796F" w14:textId="77777777" w:rsidR="00AB3521" w:rsidRPr="0079781B" w:rsidRDefault="00AB3521" w:rsidP="00AB3521">
            <w:pPr>
              <w:ind w:firstLine="462"/>
              <w:jc w:val="both"/>
            </w:pPr>
            <w:r w:rsidRPr="0079781B">
              <w:t>Основні висновки за результатами анкетного опитування користувачів щодо показників регіональних рахунків, яке було проведено у вересні 2024 року:</w:t>
            </w:r>
          </w:p>
          <w:p w14:paraId="03D34D6D" w14:textId="77777777" w:rsidR="00AB3521" w:rsidRPr="0079781B" w:rsidRDefault="00AB3521" w:rsidP="00AB3521">
            <w:pPr>
              <w:tabs>
                <w:tab w:val="left" w:pos="993"/>
              </w:tabs>
              <w:ind w:firstLine="567"/>
              <w:jc w:val="both"/>
            </w:pPr>
            <w:r w:rsidRPr="0079781B">
              <w:t>27% опитаних зазначили, що статистична інформація є важливою складовою їхньої діяльності, 53% – додатковою інформацією, 7% – основною інформацією;</w:t>
            </w:r>
          </w:p>
          <w:p w14:paraId="5C4E079E" w14:textId="77777777" w:rsidR="00AB3521" w:rsidRPr="0079781B" w:rsidRDefault="00AB3521" w:rsidP="00AB3521">
            <w:pPr>
              <w:tabs>
                <w:tab w:val="left" w:pos="993"/>
              </w:tabs>
              <w:ind w:firstLine="567"/>
              <w:jc w:val="both"/>
            </w:pPr>
            <w:r w:rsidRPr="0079781B">
              <w:t xml:space="preserve">15% користувачів постійно використовують у роботі статистичну інформацію щодо </w:t>
            </w:r>
            <w:r w:rsidRPr="0079781B">
              <w:rPr>
                <w:color w:val="202124"/>
              </w:rPr>
              <w:t>показників регіональних рахунків</w:t>
            </w:r>
            <w:r w:rsidRPr="0079781B">
              <w:t>, 65% – періодично використовують;</w:t>
            </w:r>
          </w:p>
          <w:p w14:paraId="38871B01" w14:textId="77777777" w:rsidR="00AB3521" w:rsidRPr="0079781B" w:rsidRDefault="00AB3521" w:rsidP="00AB3521">
            <w:pPr>
              <w:tabs>
                <w:tab w:val="left" w:pos="993"/>
              </w:tabs>
              <w:ind w:firstLine="567"/>
              <w:jc w:val="both"/>
            </w:pPr>
            <w:r w:rsidRPr="0079781B">
              <w:t xml:space="preserve">90% користувачів отримують необхідну інформацію електронними засобами (Інтернет, </w:t>
            </w:r>
            <w:proofErr w:type="spellStart"/>
            <w:r w:rsidRPr="0079781B">
              <w:t>вебсайт</w:t>
            </w:r>
            <w:proofErr w:type="spellEnd"/>
            <w:r w:rsidRPr="0079781B">
              <w:t xml:space="preserve"> Держстату/територіальних органів Держстату (ТОД) та ін.), ЗМІ – 10%, отримують відповіді на запити – 28%; </w:t>
            </w:r>
          </w:p>
          <w:p w14:paraId="3223D0B4" w14:textId="77777777" w:rsidR="00AB3521" w:rsidRPr="0079781B" w:rsidRDefault="00AB3521" w:rsidP="00AB3521">
            <w:pPr>
              <w:tabs>
                <w:tab w:val="left" w:pos="993"/>
              </w:tabs>
              <w:ind w:firstLine="567"/>
              <w:jc w:val="both"/>
            </w:pPr>
            <w:r w:rsidRPr="0079781B">
              <w:t xml:space="preserve">60% опитаних використовують </w:t>
            </w:r>
            <w:proofErr w:type="spellStart"/>
            <w:r w:rsidRPr="0079781B">
              <w:t>вебсайт</w:t>
            </w:r>
            <w:proofErr w:type="spellEnd"/>
            <w:r w:rsidRPr="0079781B">
              <w:t xml:space="preserve"> Держстату/ТОД періодично, 20% – постійно;</w:t>
            </w:r>
          </w:p>
          <w:p w14:paraId="230A4CFA" w14:textId="77777777" w:rsidR="00AB3521" w:rsidRPr="0079781B" w:rsidRDefault="00AB3521" w:rsidP="00AB3521">
            <w:pPr>
              <w:tabs>
                <w:tab w:val="left" w:pos="993"/>
              </w:tabs>
              <w:ind w:firstLine="567"/>
              <w:jc w:val="both"/>
            </w:pPr>
            <w:r w:rsidRPr="0079781B">
              <w:t>65% опитаних використовують дані для підготовки аналітичних матеріалів; 57% – для аналізу та прогнозування соціально-економічного розвитку країни; 30% – для розробки концепцій, програм, законодавчих і нормативно-правових актів, інших документів; 23% – для моніторингу виконання загальнодержавних програм розвитку;</w:t>
            </w:r>
          </w:p>
          <w:p w14:paraId="5D37E684" w14:textId="77777777" w:rsidR="00AB3521" w:rsidRPr="0079781B" w:rsidRDefault="158D7F6D" w:rsidP="4CEDEAD5">
            <w:pPr>
              <w:pStyle w:val="2"/>
              <w:shd w:val="clear" w:color="auto" w:fill="FFFFFF" w:themeFill="background1"/>
              <w:spacing w:before="0"/>
              <w:ind w:firstLine="567"/>
              <w:jc w:val="both"/>
              <w:rPr>
                <w:rFonts w:ascii="Times New Roman" w:eastAsia="Times New Roman" w:hAnsi="Times New Roman" w:cs="Times New Roman"/>
                <w:color w:val="auto"/>
                <w:sz w:val="28"/>
                <w:szCs w:val="28"/>
              </w:rPr>
            </w:pPr>
            <w:r w:rsidRPr="0079781B">
              <w:rPr>
                <w:rFonts w:ascii="Times New Roman" w:eastAsia="Times New Roman" w:hAnsi="Times New Roman" w:cs="Times New Roman"/>
                <w:color w:val="auto"/>
                <w:sz w:val="28"/>
                <w:szCs w:val="28"/>
              </w:rPr>
              <w:t>78% опитаних для роботи використовують лише дані Держстату;</w:t>
            </w:r>
          </w:p>
          <w:p w14:paraId="44932BAC" w14:textId="77777777" w:rsidR="00AB3521" w:rsidRPr="0079781B" w:rsidRDefault="158D7F6D" w:rsidP="4CEDEAD5">
            <w:pPr>
              <w:tabs>
                <w:tab w:val="left" w:pos="993"/>
              </w:tabs>
              <w:ind w:firstLine="567"/>
              <w:jc w:val="both"/>
            </w:pPr>
            <w:r w:rsidRPr="0079781B">
              <w:t>85% користувачів повідомили, що використовують у своїй діяльності статистичну інформацію щодо показників регіональних рахунків;</w:t>
            </w:r>
          </w:p>
          <w:p w14:paraId="5CFF3788" w14:textId="77777777" w:rsidR="00AB3521" w:rsidRPr="0079781B" w:rsidRDefault="158D7F6D" w:rsidP="4CEDEAD5">
            <w:pPr>
              <w:ind w:firstLine="567"/>
              <w:jc w:val="both"/>
            </w:pPr>
            <w:r w:rsidRPr="0079781B">
              <w:t xml:space="preserve">13% та 50% користувачів оцінили відповідно на "відмінно" та </w:t>
            </w:r>
            <w:r w:rsidRPr="0079781B">
              <w:lastRenderedPageBreak/>
              <w:t xml:space="preserve">"добре" інформаційне наповнення статистичної інформації щодо показників регіональних рахунків; </w:t>
            </w:r>
          </w:p>
          <w:p w14:paraId="46023246" w14:textId="77777777" w:rsidR="00AB3521" w:rsidRPr="0079781B" w:rsidRDefault="158D7F6D" w:rsidP="00AB3521">
            <w:pPr>
              <w:ind w:firstLine="567"/>
              <w:jc w:val="both"/>
            </w:pPr>
            <w:r w:rsidRPr="0079781B">
              <w:t>68% опитаних використовують у своїй роботі такі показники, як "Валовий регіональний продукт та його динаміка", 65% – "Валовий регіональний продукт  у розрахунку на одну особу, грн", 28% – "Валовий регіональний продукт у розрахунку на одного зайнятого, грн", 50% – "Випуск та валова додана вартість за видами економічної діяльності, грн", 30% – "Частка випуску та валової доданої</w:t>
            </w:r>
            <w:r w:rsidRPr="0079781B">
              <w:rPr>
                <w:color w:val="000000" w:themeColor="text1"/>
              </w:rPr>
              <w:t xml:space="preserve"> вартості видів економічної діяльності у загальному обсязі випуску та ВДВ регіону, </w:t>
            </w:r>
            <w:r w:rsidRPr="0079781B">
              <w:t>відсотків", 43% – "</w:t>
            </w:r>
            <w:r w:rsidRPr="0079781B">
              <w:rPr>
                <w:color w:val="000000" w:themeColor="text1"/>
              </w:rPr>
              <w:t xml:space="preserve">Індекси фізичного обсягу випуску та валової доданої вартості за видами економічної діяльності, </w:t>
            </w:r>
            <w:r w:rsidRPr="0079781B">
              <w:t>відсотків", 40% – "</w:t>
            </w:r>
            <w:r w:rsidRPr="0079781B">
              <w:rPr>
                <w:color w:val="000000" w:themeColor="text1"/>
              </w:rPr>
              <w:t>Індекси фізичного обсягу валового регіонального продукту, у цінах попереднього року, відсотків</w:t>
            </w:r>
            <w:r w:rsidRPr="0079781B">
              <w:t>", 33% – "Індекси фізичного обсягу валового регіонального продукту у розрахунку на одну особу  (у цінах попереднього року, відсотків)", 73% – "</w:t>
            </w:r>
            <w:r w:rsidRPr="0079781B">
              <w:rPr>
                <w:color w:val="000000" w:themeColor="text1"/>
              </w:rPr>
              <w:t>Доходи та витрати населення України</w:t>
            </w:r>
            <w:r w:rsidRPr="0079781B">
              <w:t>", 58% – "</w:t>
            </w:r>
            <w:r w:rsidRPr="0079781B">
              <w:rPr>
                <w:color w:val="000000" w:themeColor="text1"/>
              </w:rPr>
              <w:t>Наявний дохід</w:t>
            </w:r>
            <w:r w:rsidRPr="0079781B">
              <w:t>", 43% – "Реальний наявний дохід у відсотках до відповідного періоду попереднього року", 30% – "Зміна обсягів складових доходів та витрат населення по регіонах", 48% – "Частка регіону в загальному обсязі доходів і витрат населення України";</w:t>
            </w:r>
          </w:p>
          <w:p w14:paraId="5D4F8769" w14:textId="77777777" w:rsidR="00AB3521" w:rsidRPr="0079781B" w:rsidRDefault="00AB3521" w:rsidP="00AB3521">
            <w:pPr>
              <w:tabs>
                <w:tab w:val="left" w:pos="7770"/>
              </w:tabs>
              <w:ind w:firstLine="567"/>
              <w:jc w:val="both"/>
            </w:pPr>
            <w:r w:rsidRPr="0079781B">
              <w:t>75% опитаних дали позитивну оцінку інформаційній підтримці щодо контактної інформації, яка наведена на офіційному вебсайті та в публікаціях Держстату/ТОД, 73% користувачів позитивно оцінили дії фахівців Держстату щодо надання відповіді на запити (усні, письмові);</w:t>
            </w:r>
          </w:p>
          <w:p w14:paraId="4F0ABB22" w14:textId="2F6AECC3" w:rsidR="00AB3521" w:rsidRPr="007B4DE4" w:rsidRDefault="00AB3521" w:rsidP="00AB3521">
            <w:pPr>
              <w:tabs>
                <w:tab w:val="left" w:pos="993"/>
              </w:tabs>
              <w:ind w:firstLine="567"/>
              <w:jc w:val="both"/>
            </w:pPr>
            <w:r w:rsidRPr="0079781B">
              <w:t xml:space="preserve">78% </w:t>
            </w:r>
            <w:r w:rsidRPr="007B4DE4">
              <w:t xml:space="preserve">опитаних дали позитивну оцінку інформаційній </w:t>
            </w:r>
            <w:r w:rsidR="00505CDE" w:rsidRPr="007B4DE4">
              <w:t>підтримці з тематики опитування;</w:t>
            </w:r>
          </w:p>
          <w:p w14:paraId="447D218F" w14:textId="6E47391C" w:rsidR="00505CDE" w:rsidRPr="007B4DE4" w:rsidRDefault="00505CDE" w:rsidP="00505CDE">
            <w:pPr>
              <w:ind w:firstLine="567"/>
              <w:jc w:val="both"/>
            </w:pPr>
            <w:r w:rsidRPr="007B4DE4">
              <w:t xml:space="preserve">28% користувачів висловились про поліпшення якості </w:t>
            </w:r>
            <w:r w:rsidRPr="007B4DE4">
              <w:lastRenderedPageBreak/>
              <w:t>інформаційної підтримки щодо показників з тематики опитування, 35%  уважають, що вона не змінилася.</w:t>
            </w:r>
          </w:p>
          <w:p w14:paraId="02FA4B1B" w14:textId="3065DEE3" w:rsidR="00AB3521" w:rsidRPr="0079781B" w:rsidRDefault="00DD0FA9" w:rsidP="007B4DE4">
            <w:pPr>
              <w:ind w:firstLine="462"/>
              <w:jc w:val="both"/>
              <w:rPr>
                <w:color w:val="000000" w:themeColor="text1"/>
                <w:highlight w:val="green"/>
              </w:rPr>
            </w:pPr>
            <w:r w:rsidRPr="007B4DE4">
              <w:t>Інформацію щодо проведення анкетного опитування користувачів статистичної інформацію наведено</w:t>
            </w:r>
            <w:r w:rsidR="005D75FD">
              <w:t xml:space="preserve"> також</w:t>
            </w:r>
            <w:r w:rsidRPr="00DD0FA9">
              <w:t xml:space="preserve"> у пункті S.1</w:t>
            </w:r>
            <w:r w:rsidR="005D75FD">
              <w:t>1</w:t>
            </w:r>
            <w:r w:rsidRPr="00DD0FA9">
              <w:t>.</w:t>
            </w:r>
            <w:r w:rsidR="005D75FD">
              <w:t>2</w:t>
            </w:r>
            <w:r w:rsidRPr="00DD0FA9">
              <w:t xml:space="preserve">. </w:t>
            </w:r>
          </w:p>
        </w:tc>
      </w:tr>
      <w:tr w:rsidR="00AB3521" w:rsidRPr="0079781B" w14:paraId="583ADD18" w14:textId="77777777" w:rsidTr="4CEDEAD5">
        <w:tc>
          <w:tcPr>
            <w:tcW w:w="5940" w:type="dxa"/>
          </w:tcPr>
          <w:p w14:paraId="025F5D35" w14:textId="7ECEA9AE" w:rsidR="00AB3521" w:rsidRPr="0079781B" w:rsidRDefault="00AB3521" w:rsidP="00AB3521">
            <w:r w:rsidRPr="0079781B">
              <w:lastRenderedPageBreak/>
              <w:t xml:space="preserve">S.12.3. Рівень </w:t>
            </w:r>
            <w:proofErr w:type="spellStart"/>
            <w:r w:rsidRPr="0079781B">
              <w:t>релевантності</w:t>
            </w:r>
            <w:proofErr w:type="spellEnd"/>
            <w:r w:rsidRPr="0079781B">
              <w:t xml:space="preserve"> інформації (R1(U))</w:t>
            </w:r>
          </w:p>
        </w:tc>
        <w:tc>
          <w:tcPr>
            <w:tcW w:w="8944" w:type="dxa"/>
          </w:tcPr>
          <w:p w14:paraId="731D44A6" w14:textId="5EE382E5" w:rsidR="00AB3521" w:rsidRPr="00531ADE" w:rsidRDefault="158D7F6D" w:rsidP="00AB3521">
            <w:pPr>
              <w:ind w:firstLine="462"/>
              <w:jc w:val="both"/>
            </w:pPr>
            <w:r w:rsidRPr="0079781B">
              <w:t xml:space="preserve">Інформація цього спостереження до 2022 року </w:t>
            </w:r>
            <w:r w:rsidRPr="00531ADE">
              <w:t xml:space="preserve">надавалася </w:t>
            </w:r>
            <w:r w:rsidR="00372E72" w:rsidRPr="00531ADE">
              <w:t>в</w:t>
            </w:r>
            <w:r w:rsidRPr="00531ADE">
              <w:t xml:space="preserve"> повному обсязі відповідно до плану ДСС на відповідний рік, затвердженого розпорядженням Кабінету Міністрів України. </w:t>
            </w:r>
          </w:p>
          <w:p w14:paraId="44DF76C3" w14:textId="77777777" w:rsidR="00AB3521" w:rsidRPr="00531ADE" w:rsidRDefault="00AB3521" w:rsidP="00AB3521">
            <w:pPr>
              <w:ind w:firstLine="462"/>
              <w:jc w:val="both"/>
            </w:pPr>
            <w:r w:rsidRPr="00531ADE">
              <w:t>R1(U)</w:t>
            </w:r>
            <w:r w:rsidRPr="00531ADE">
              <w:rPr>
                <w:vertAlign w:val="subscript"/>
              </w:rPr>
              <w:t xml:space="preserve">1 </w:t>
            </w:r>
            <w:r w:rsidRPr="00531ADE">
              <w:t>= 1.</w:t>
            </w:r>
          </w:p>
          <w:p w14:paraId="4BDBE464" w14:textId="77777777" w:rsidR="00AB3521" w:rsidRPr="00531ADE" w:rsidRDefault="00AB3521" w:rsidP="00AB3521">
            <w:pPr>
              <w:ind w:firstLine="462"/>
              <w:jc w:val="both"/>
            </w:pPr>
            <w:r w:rsidRPr="00531ADE">
              <w:t>В умовах дії військового стану, згідно з Законом України "Про захист інтересів суб’єктів подання звітності та інших документів у період дії воєнного стану або стану війни" фізичні особи, фізичні особи-підприємці, юридичні особи під час воєнного стану або стану війни та протягом трьох місяців після його припинення мають право не подавати статистичну та фінансову звітність.</w:t>
            </w:r>
          </w:p>
          <w:p w14:paraId="4DD5AA17" w14:textId="77777777" w:rsidR="00AB3521" w:rsidRPr="00531ADE" w:rsidRDefault="00AB3521" w:rsidP="00AB3521">
            <w:pPr>
              <w:tabs>
                <w:tab w:val="left" w:pos="567"/>
              </w:tabs>
              <w:ind w:firstLine="462"/>
              <w:jc w:val="both"/>
            </w:pPr>
            <w:r w:rsidRPr="00531ADE">
              <w:rPr>
                <w:color w:val="000000" w:themeColor="text1"/>
              </w:rPr>
              <w:t xml:space="preserve">Органи державної статистики поновлять формування та оприлюднення статистичної інформації у повному обсязі після завершення встановленого законом терміну для подання статистичної і фінансової звітності, зважаючи на необхідний час для формування інформації </w:t>
            </w:r>
            <w:r w:rsidRPr="00531ADE">
              <w:t xml:space="preserve">за показниками річних  національних рахунків. </w:t>
            </w:r>
          </w:p>
          <w:p w14:paraId="18EB256D" w14:textId="0C4E9CE2" w:rsidR="00AB3521" w:rsidRPr="0079781B" w:rsidRDefault="00AB3521" w:rsidP="00AB3521">
            <w:pPr>
              <w:tabs>
                <w:tab w:val="left" w:pos="567"/>
              </w:tabs>
              <w:ind w:firstLine="462"/>
              <w:jc w:val="both"/>
            </w:pPr>
            <w:r w:rsidRPr="00531ADE">
              <w:t>За 2022</w:t>
            </w:r>
            <w:r w:rsidR="00372E72" w:rsidRPr="00531ADE">
              <w:t>–</w:t>
            </w:r>
            <w:r w:rsidRPr="00531ADE">
              <w:t>2023 роки статистична інформація, у якій існує потреба в її користувачів, становила:</w:t>
            </w:r>
          </w:p>
          <w:p w14:paraId="266A5490" w14:textId="77780DD9" w:rsidR="00AB3521" w:rsidRPr="0079781B" w:rsidRDefault="158D7F6D" w:rsidP="00AB3521">
            <w:pPr>
              <w:ind w:firstLine="462"/>
              <w:jc w:val="both"/>
            </w:pPr>
            <w:r w:rsidRPr="0079781B">
              <w:t>R1(U)</w:t>
            </w:r>
            <w:r w:rsidRPr="0079781B">
              <w:rPr>
                <w:vertAlign w:val="subscript"/>
              </w:rPr>
              <w:t xml:space="preserve">2 </w:t>
            </w:r>
            <w:r w:rsidRPr="0079781B">
              <w:t>= 0.</w:t>
            </w:r>
          </w:p>
        </w:tc>
      </w:tr>
      <w:tr w:rsidR="00AB3521" w:rsidRPr="0079781B" w14:paraId="67E36562" w14:textId="77777777" w:rsidTr="4CEDEAD5">
        <w:tc>
          <w:tcPr>
            <w:tcW w:w="5940" w:type="dxa"/>
          </w:tcPr>
          <w:p w14:paraId="6540D82E" w14:textId="77777777" w:rsidR="00AB3521" w:rsidRPr="0079781B" w:rsidRDefault="00AB3521" w:rsidP="00AB3521">
            <w:r w:rsidRPr="0079781B">
              <w:t>S.12.3.1. Рівень повноти інформації (R1(Р))</w:t>
            </w:r>
          </w:p>
        </w:tc>
        <w:tc>
          <w:tcPr>
            <w:tcW w:w="8944" w:type="dxa"/>
          </w:tcPr>
          <w:p w14:paraId="03B23D39" w14:textId="304218F0" w:rsidR="007B4DE4" w:rsidRPr="0079781B" w:rsidRDefault="00AB3521" w:rsidP="00140BF3">
            <w:pPr>
              <w:ind w:firstLine="459"/>
              <w:jc w:val="both"/>
              <w:rPr>
                <w:rStyle w:val="normaltextrun"/>
                <w:color w:val="000000" w:themeColor="text1"/>
              </w:rPr>
            </w:pPr>
            <w:r w:rsidRPr="0079781B">
              <w:rPr>
                <w:rStyle w:val="jlqj4b"/>
              </w:rPr>
              <w:t xml:space="preserve">Не розраховується, оскільки результати ДСС є </w:t>
            </w:r>
            <w:proofErr w:type="spellStart"/>
            <w:r w:rsidRPr="0079781B">
              <w:rPr>
                <w:rStyle w:val="jlqj4b"/>
              </w:rPr>
              <w:t>макроагрегатами</w:t>
            </w:r>
            <w:proofErr w:type="spellEnd"/>
            <w:r w:rsidRPr="0079781B">
              <w:rPr>
                <w:rStyle w:val="jlqj4b"/>
              </w:rPr>
              <w:t xml:space="preserve"> і до них не застосовуються методи </w:t>
            </w:r>
            <w:r w:rsidRPr="0079781B">
              <w:t>контролю ризику розкриття конфіденційних даних</w:t>
            </w:r>
            <w:r w:rsidRPr="0079781B">
              <w:rPr>
                <w:rStyle w:val="jlqj4b"/>
              </w:rPr>
              <w:t xml:space="preserve">. </w:t>
            </w:r>
          </w:p>
        </w:tc>
      </w:tr>
      <w:tr w:rsidR="00AB3521" w:rsidRPr="0079781B" w14:paraId="5B055666" w14:textId="77777777" w:rsidTr="4CEDEAD5">
        <w:tc>
          <w:tcPr>
            <w:tcW w:w="14884" w:type="dxa"/>
            <w:gridSpan w:val="2"/>
          </w:tcPr>
          <w:p w14:paraId="19B54ADA" w14:textId="40AD666E" w:rsidR="00AB3521" w:rsidRPr="0079781B" w:rsidRDefault="00AB3521" w:rsidP="00AB3521">
            <w:r w:rsidRPr="0079781B">
              <w:t>S.13. Точність і надійність</w:t>
            </w:r>
          </w:p>
        </w:tc>
      </w:tr>
      <w:tr w:rsidR="00AB3521" w:rsidRPr="0079781B" w14:paraId="1A5A2800" w14:textId="77777777" w:rsidTr="4CEDEAD5">
        <w:tc>
          <w:tcPr>
            <w:tcW w:w="5940" w:type="dxa"/>
          </w:tcPr>
          <w:p w14:paraId="76D072A6" w14:textId="573F6C6A" w:rsidR="00AB3521" w:rsidRPr="0079781B" w:rsidRDefault="00AB3521" w:rsidP="00AB3521">
            <w:r w:rsidRPr="0079781B">
              <w:t>S.13.1. Загальна точність</w:t>
            </w:r>
          </w:p>
        </w:tc>
        <w:tc>
          <w:tcPr>
            <w:tcW w:w="8944" w:type="dxa"/>
          </w:tcPr>
          <w:p w14:paraId="33E2D8C6" w14:textId="77777777" w:rsidR="00AB3521" w:rsidRPr="0079781B" w:rsidRDefault="00AB3521" w:rsidP="00AB3521">
            <w:pPr>
              <w:ind w:firstLine="567"/>
              <w:jc w:val="both"/>
              <w:rPr>
                <w:rFonts w:eastAsia="NSimSun"/>
                <w:lang w:eastAsia="ru-RU" w:bidi="ru-RU"/>
              </w:rPr>
            </w:pPr>
            <w:r w:rsidRPr="0079781B">
              <w:rPr>
                <w:rFonts w:eastAsia="NSimSun"/>
                <w:lang w:eastAsia="ru-RU" w:bidi="ru-RU"/>
              </w:rPr>
              <w:t xml:space="preserve">Для проведення ДСС використовується комбінація статистичних </w:t>
            </w:r>
            <w:r w:rsidRPr="0079781B">
              <w:rPr>
                <w:rFonts w:eastAsia="NSimSun"/>
                <w:lang w:eastAsia="ru-RU" w:bidi="ru-RU"/>
              </w:rPr>
              <w:lastRenderedPageBreak/>
              <w:t>методів, а саме використання адміністративних даних та агрегованих статистичних даних інших ДСС.</w:t>
            </w:r>
          </w:p>
          <w:p w14:paraId="20A2F814" w14:textId="12254409" w:rsidR="00AB3521" w:rsidRPr="00531ADE" w:rsidRDefault="00AB3521" w:rsidP="00AB3521">
            <w:pPr>
              <w:ind w:firstLine="567"/>
              <w:jc w:val="both"/>
              <w:rPr>
                <w:rFonts w:eastAsia="MS Mincho"/>
                <w:lang w:eastAsia="ru-RU" w:bidi="ru-RU"/>
              </w:rPr>
            </w:pPr>
            <w:r w:rsidRPr="0079781B">
              <w:rPr>
                <w:rFonts w:eastAsia="MS Mincho"/>
                <w:lang w:eastAsia="ru-RU" w:bidi="ru-RU"/>
              </w:rPr>
              <w:t xml:space="preserve">Спостереження за ступенем охоплення є </w:t>
            </w:r>
            <w:r w:rsidRPr="00531ADE">
              <w:rPr>
                <w:rFonts w:eastAsia="MS Mincho"/>
                <w:lang w:eastAsia="ru-RU" w:bidi="ru-RU"/>
              </w:rPr>
              <w:t xml:space="preserve">суцільним, </w:t>
            </w:r>
            <w:r w:rsidR="000010F2" w:rsidRPr="00531ADE">
              <w:rPr>
                <w:rFonts w:eastAsia="MS Mincho"/>
                <w:lang w:eastAsia="ru-RU" w:bidi="ru-RU"/>
              </w:rPr>
              <w:t>у</w:t>
            </w:r>
            <w:r w:rsidRPr="00531ADE">
              <w:rPr>
                <w:rFonts w:eastAsia="MS Mincho"/>
                <w:lang w:eastAsia="ru-RU" w:bidi="ru-RU"/>
              </w:rPr>
              <w:t>ключає систему розрахунків для виявлення неузгодженості у даних інших спостережень та оцінку економічної діяльності, яка безпосередньо не спостерігається.</w:t>
            </w:r>
          </w:p>
          <w:p w14:paraId="2713CA12" w14:textId="77777777" w:rsidR="00AB3521" w:rsidRPr="00531ADE" w:rsidRDefault="00AB3521" w:rsidP="00AB3521">
            <w:pPr>
              <w:keepNext/>
              <w:ind w:firstLine="560"/>
              <w:jc w:val="both"/>
              <w:rPr>
                <w:rFonts w:eastAsia="NSimSun"/>
                <w:lang w:eastAsia="ru-RU"/>
              </w:rPr>
            </w:pPr>
            <w:r w:rsidRPr="00531ADE">
              <w:t xml:space="preserve">Дані спостереження </w:t>
            </w:r>
            <w:r w:rsidRPr="00531ADE">
              <w:rPr>
                <w:rFonts w:eastAsia="NSimSun"/>
                <w:lang w:eastAsia="ru-RU"/>
              </w:rPr>
              <w:t xml:space="preserve">регулярно піддаються міжнародним аудитам у рамках моніторингових місій статистичного департаменту МВФ із питань статистики національних рахунків та </w:t>
            </w:r>
            <w:proofErr w:type="spellStart"/>
            <w:r w:rsidRPr="00531ADE">
              <w:rPr>
                <w:rFonts w:eastAsia="NSimSun"/>
                <w:lang w:eastAsia="ru-RU"/>
              </w:rPr>
              <w:t>Євростату</w:t>
            </w:r>
            <w:proofErr w:type="spellEnd"/>
            <w:r w:rsidRPr="00531ADE">
              <w:rPr>
                <w:rFonts w:eastAsia="NSimSun"/>
                <w:lang w:eastAsia="ru-RU"/>
              </w:rPr>
              <w:t xml:space="preserve"> щодо глобальних оцінок національної статистичної системи. Крім того, аналіз відповідності та узгодженості статистичних даних національних рахунків проводять </w:t>
            </w:r>
            <w:proofErr w:type="spellStart"/>
            <w:r w:rsidRPr="00531ADE">
              <w:rPr>
                <w:rFonts w:eastAsia="NSimSun"/>
                <w:lang w:eastAsia="ru-RU"/>
              </w:rPr>
              <w:t>Євростат</w:t>
            </w:r>
            <w:proofErr w:type="spellEnd"/>
            <w:r w:rsidRPr="00531ADE">
              <w:rPr>
                <w:rFonts w:eastAsia="NSimSun"/>
                <w:lang w:eastAsia="ru-RU"/>
              </w:rPr>
              <w:t>, Світовий банк, Європейська економічна комісія ООН, МВФ.</w:t>
            </w:r>
          </w:p>
          <w:p w14:paraId="5204B9D6" w14:textId="3AAFB5E2" w:rsidR="00AB3521" w:rsidRPr="0079781B" w:rsidRDefault="158D7F6D" w:rsidP="4CEDEAD5">
            <w:pPr>
              <w:keepNext/>
              <w:widowControl/>
              <w:autoSpaceDE/>
              <w:autoSpaceDN/>
              <w:adjustRightInd/>
              <w:ind w:firstLine="560"/>
              <w:jc w:val="both"/>
              <w:rPr>
                <w:rFonts w:eastAsia="NSimSun"/>
                <w:lang w:eastAsia="ru-RU"/>
              </w:rPr>
            </w:pPr>
            <w:r w:rsidRPr="00531ADE">
              <w:rPr>
                <w:rFonts w:eastAsia="NSimSun"/>
                <w:lang w:eastAsia="ru-RU"/>
              </w:rPr>
              <w:t>Методи формування показників ДСС описані, зокрема</w:t>
            </w:r>
            <w:r w:rsidR="000010F2" w:rsidRPr="00531ADE">
              <w:rPr>
                <w:rFonts w:eastAsia="NSimSun"/>
                <w:lang w:eastAsia="ru-RU"/>
              </w:rPr>
              <w:t>,</w:t>
            </w:r>
            <w:r w:rsidRPr="00531ADE">
              <w:rPr>
                <w:rFonts w:eastAsia="NSimSun"/>
                <w:lang w:eastAsia="ru-RU"/>
              </w:rPr>
              <w:t xml:space="preserve"> у</w:t>
            </w:r>
            <w:r w:rsidRPr="0079781B">
              <w:rPr>
                <w:rFonts w:eastAsia="NSimSun"/>
                <w:lang w:eastAsia="ru-RU"/>
              </w:rPr>
              <w:t xml:space="preserve"> Методиці ВВП.</w:t>
            </w:r>
          </w:p>
        </w:tc>
      </w:tr>
      <w:tr w:rsidR="00AB3521" w:rsidRPr="0079781B" w14:paraId="60B64A95" w14:textId="77777777" w:rsidTr="4CEDEAD5">
        <w:tc>
          <w:tcPr>
            <w:tcW w:w="5940" w:type="dxa"/>
          </w:tcPr>
          <w:p w14:paraId="0FBD5900" w14:textId="156FDF58" w:rsidR="00AB3521" w:rsidRPr="0079781B" w:rsidRDefault="00AB3521" w:rsidP="00AB3521">
            <w:r w:rsidRPr="0079781B">
              <w:lastRenderedPageBreak/>
              <w:t>S.13.2. Похибки вибірки (A1 (U))</w:t>
            </w:r>
          </w:p>
        </w:tc>
        <w:tc>
          <w:tcPr>
            <w:tcW w:w="8944" w:type="dxa"/>
          </w:tcPr>
          <w:p w14:paraId="6E0C1609" w14:textId="74DFCF7C" w:rsidR="00AB3521" w:rsidRPr="0079781B" w:rsidRDefault="00AB3521" w:rsidP="00AB3521">
            <w:pPr>
              <w:ind w:firstLine="430"/>
              <w:jc w:val="both"/>
            </w:pPr>
            <w:r w:rsidRPr="0079781B">
              <w:rPr>
                <w:bCs/>
              </w:rPr>
              <w:t xml:space="preserve">Не застосовується. ДСС використовує агреговані </w:t>
            </w:r>
            <w:r w:rsidRPr="0079781B">
              <w:t>адміністративні дані та дані інших статистичних спостережень</w:t>
            </w:r>
            <w:r w:rsidRPr="0079781B">
              <w:rPr>
                <w:bCs/>
              </w:rPr>
              <w:t>.</w:t>
            </w:r>
          </w:p>
        </w:tc>
      </w:tr>
      <w:tr w:rsidR="00AB3521" w:rsidRPr="0079781B" w14:paraId="29CEFFFB" w14:textId="77777777" w:rsidTr="4CEDEAD5">
        <w:tc>
          <w:tcPr>
            <w:tcW w:w="5940" w:type="dxa"/>
          </w:tcPr>
          <w:p w14:paraId="4C5824F3" w14:textId="3EF680F0" w:rsidR="00AB3521" w:rsidRPr="0079781B" w:rsidRDefault="00AB3521" w:rsidP="00AB3521">
            <w:r w:rsidRPr="0079781B">
              <w:t>S.13.2.1. Похибки вибірки (A1(P))</w:t>
            </w:r>
          </w:p>
        </w:tc>
        <w:tc>
          <w:tcPr>
            <w:tcW w:w="8944" w:type="dxa"/>
          </w:tcPr>
          <w:p w14:paraId="6C8E4A8D" w14:textId="131DD4E6" w:rsidR="00AB3521" w:rsidRPr="0079781B" w:rsidRDefault="00AB3521" w:rsidP="00AB3521">
            <w:pPr>
              <w:ind w:firstLine="430"/>
              <w:jc w:val="both"/>
            </w:pPr>
            <w:r w:rsidRPr="0079781B">
              <w:t>Не застосовується.</w:t>
            </w:r>
            <w:r w:rsidRPr="0079781B">
              <w:rPr>
                <w:bCs/>
              </w:rPr>
              <w:t xml:space="preserve"> ДСС використовує агреговані </w:t>
            </w:r>
            <w:r w:rsidRPr="0079781B">
              <w:t>адміністративні дані та дані інших статистичних спостережень.</w:t>
            </w:r>
          </w:p>
        </w:tc>
      </w:tr>
      <w:tr w:rsidR="00AB3521" w:rsidRPr="0079781B" w14:paraId="274C754B" w14:textId="77777777" w:rsidTr="4CEDEAD5">
        <w:tc>
          <w:tcPr>
            <w:tcW w:w="5940" w:type="dxa"/>
          </w:tcPr>
          <w:p w14:paraId="053F044C" w14:textId="77777777" w:rsidR="00AB3521" w:rsidRPr="0079781B" w:rsidRDefault="00AB3521" w:rsidP="00AB3521">
            <w:r w:rsidRPr="0079781B">
              <w:t xml:space="preserve">S.13.3. Похибки, що не стосуються вибірки та A4. </w:t>
            </w:r>
            <w:proofErr w:type="spellStart"/>
            <w:r w:rsidRPr="0079781B">
              <w:t>Невідповіді</w:t>
            </w:r>
            <w:proofErr w:type="spellEnd"/>
            <w:r w:rsidRPr="0079781B">
              <w:t xml:space="preserve"> одиниць і рівень </w:t>
            </w:r>
            <w:proofErr w:type="spellStart"/>
            <w:r w:rsidRPr="0079781B">
              <w:t>невідповідей</w:t>
            </w:r>
            <w:proofErr w:type="spellEnd"/>
            <w:r w:rsidRPr="0079781B">
              <w:t xml:space="preserve"> одиниць (A5)</w:t>
            </w:r>
          </w:p>
        </w:tc>
        <w:tc>
          <w:tcPr>
            <w:tcW w:w="8944" w:type="dxa"/>
          </w:tcPr>
          <w:p w14:paraId="5D948F5B" w14:textId="30203077" w:rsidR="00AB3521" w:rsidRPr="0079781B" w:rsidRDefault="00AB3521" w:rsidP="00AB3521">
            <w:pPr>
              <w:ind w:firstLine="454"/>
              <w:jc w:val="both"/>
              <w:rPr>
                <w:rStyle w:val="jlqj4b"/>
                <w:highlight w:val="yellow"/>
              </w:rPr>
            </w:pPr>
            <w:r w:rsidRPr="0079781B">
              <w:rPr>
                <w:bCs/>
              </w:rPr>
              <w:t xml:space="preserve">Не застосовується. </w:t>
            </w:r>
            <w:r w:rsidRPr="0079781B">
              <w:rPr>
                <w:rStyle w:val="jlqj4b"/>
              </w:rPr>
              <w:t xml:space="preserve">ДСС не використовує дані, отримані безпосередньо від респондентів. Про наявність похибок, що не стосуються вибірки в інших спостереженнях, інформація відсутня. </w:t>
            </w:r>
          </w:p>
        </w:tc>
      </w:tr>
      <w:tr w:rsidR="00AB3521" w:rsidRPr="0079781B" w14:paraId="53BDC60A" w14:textId="77777777" w:rsidTr="4CEDEAD5">
        <w:tc>
          <w:tcPr>
            <w:tcW w:w="5940" w:type="dxa"/>
          </w:tcPr>
          <w:p w14:paraId="3B3C92EA" w14:textId="11BD55FA" w:rsidR="00AB3521" w:rsidRPr="0079781B" w:rsidRDefault="00AB3521" w:rsidP="00AB3521">
            <w:r w:rsidRPr="0079781B">
              <w:t xml:space="preserve">S.13.3.1. Похибки охоплення </w:t>
            </w:r>
          </w:p>
        </w:tc>
        <w:tc>
          <w:tcPr>
            <w:tcW w:w="8944" w:type="dxa"/>
          </w:tcPr>
          <w:p w14:paraId="421FA9B1" w14:textId="725B9A7C" w:rsidR="00AB3521" w:rsidRPr="0079781B" w:rsidRDefault="158D7F6D" w:rsidP="00AB3521">
            <w:pPr>
              <w:ind w:firstLine="458"/>
              <w:jc w:val="both"/>
              <w:rPr>
                <w:color w:val="000000" w:themeColor="text1"/>
              </w:rPr>
            </w:pPr>
            <w:r w:rsidRPr="0079781B">
              <w:rPr>
                <w:color w:val="000000" w:themeColor="text1"/>
              </w:rPr>
              <w:t>Не застосовується. Сукупність одиниць статистичного спостереження, яка вивчається, дорівнює об’єкту статистичного спостереження (цільовій сукупності), що визначається у пункті S.3.3.</w:t>
            </w:r>
          </w:p>
        </w:tc>
      </w:tr>
      <w:tr w:rsidR="00AB3521" w:rsidRPr="0079781B" w14:paraId="0F25F7BD" w14:textId="77777777" w:rsidTr="4CEDEAD5">
        <w:tc>
          <w:tcPr>
            <w:tcW w:w="5940" w:type="dxa"/>
          </w:tcPr>
          <w:p w14:paraId="32634633" w14:textId="77777777" w:rsidR="00AB3521" w:rsidRPr="0079781B" w:rsidRDefault="00AB3521" w:rsidP="00AB3521">
            <w:r w:rsidRPr="0079781B">
              <w:t>S.13.3.1.1. Рівень надмірного охоплення (A2)</w:t>
            </w:r>
          </w:p>
        </w:tc>
        <w:tc>
          <w:tcPr>
            <w:tcW w:w="8944" w:type="dxa"/>
          </w:tcPr>
          <w:p w14:paraId="2588E0D4" w14:textId="1F81400B" w:rsidR="00AB3521" w:rsidRPr="0079781B" w:rsidRDefault="00AB3521" w:rsidP="00AB3521">
            <w:pPr>
              <w:ind w:firstLine="430"/>
              <w:jc w:val="both"/>
              <w:rPr>
                <w:color w:val="000000" w:themeColor="text1"/>
              </w:rPr>
            </w:pPr>
            <w:r w:rsidRPr="0079781B">
              <w:rPr>
                <w:color w:val="000000" w:themeColor="text1"/>
              </w:rPr>
              <w:t>Не застосовується.</w:t>
            </w:r>
          </w:p>
        </w:tc>
      </w:tr>
      <w:tr w:rsidR="00AB3521" w:rsidRPr="0079781B" w14:paraId="6A358A9D" w14:textId="77777777" w:rsidTr="4CEDEAD5">
        <w:tc>
          <w:tcPr>
            <w:tcW w:w="5940" w:type="dxa"/>
          </w:tcPr>
          <w:p w14:paraId="3E9DD584" w14:textId="5DA35568" w:rsidR="00AB3521" w:rsidRPr="0079781B" w:rsidRDefault="00AB3521" w:rsidP="00AB3521">
            <w:r w:rsidRPr="0079781B">
              <w:t xml:space="preserve">S.13.3.1.2. Частка спільних одиниць (A3) </w:t>
            </w:r>
          </w:p>
        </w:tc>
        <w:tc>
          <w:tcPr>
            <w:tcW w:w="8944" w:type="dxa"/>
          </w:tcPr>
          <w:p w14:paraId="48150A36" w14:textId="7BD30B45" w:rsidR="00AB3521" w:rsidRPr="0079781B" w:rsidRDefault="00AB3521" w:rsidP="00AB3521">
            <w:pPr>
              <w:ind w:firstLine="430"/>
              <w:jc w:val="both"/>
              <w:rPr>
                <w:highlight w:val="yellow"/>
              </w:rPr>
            </w:pPr>
            <w:r w:rsidRPr="0079781B">
              <w:t xml:space="preserve">Не застосовується. Показник не розраховується, оскільки </w:t>
            </w:r>
            <w:r w:rsidRPr="0079781B">
              <w:lastRenderedPageBreak/>
              <w:t>спостереження використовує агреговані дані із різних джерел.</w:t>
            </w:r>
          </w:p>
        </w:tc>
      </w:tr>
      <w:tr w:rsidR="00AB3521" w:rsidRPr="0079781B" w14:paraId="44AE8CF5" w14:textId="77777777" w:rsidTr="4CEDEAD5">
        <w:tc>
          <w:tcPr>
            <w:tcW w:w="5940" w:type="dxa"/>
          </w:tcPr>
          <w:p w14:paraId="23139070" w14:textId="77777777" w:rsidR="00AB3521" w:rsidRPr="0079781B" w:rsidRDefault="00AB3521" w:rsidP="00AB3521">
            <w:r w:rsidRPr="0079781B">
              <w:lastRenderedPageBreak/>
              <w:t>S.13.3.2. Похибки вимірювання</w:t>
            </w:r>
          </w:p>
        </w:tc>
        <w:tc>
          <w:tcPr>
            <w:tcW w:w="8944" w:type="dxa"/>
          </w:tcPr>
          <w:p w14:paraId="4098E5A4" w14:textId="2406E0FE" w:rsidR="00AB3521" w:rsidRPr="00531ADE" w:rsidRDefault="00AB3521" w:rsidP="00AB3521">
            <w:pPr>
              <w:ind w:firstLine="430"/>
              <w:jc w:val="both"/>
            </w:pPr>
            <w:r w:rsidRPr="00531ADE">
              <w:t>Для запобігання уникнення похибок вимірювання здійснюється перевірка повноти інформації, отриманої для проведення розрахунку та перевірка узгодженості інформації, отриманої з різних джерел. Похибки вимірювання можуть мати незначний вплив і суттєво не впливають на точність статистичних даних спостереження (до 0,2%).</w:t>
            </w:r>
          </w:p>
        </w:tc>
      </w:tr>
      <w:tr w:rsidR="00AB3521" w:rsidRPr="0079781B" w14:paraId="2F15EC72" w14:textId="77777777" w:rsidTr="4CEDEAD5">
        <w:tc>
          <w:tcPr>
            <w:tcW w:w="5940" w:type="dxa"/>
          </w:tcPr>
          <w:p w14:paraId="77627EAC" w14:textId="7F7E83E6" w:rsidR="00AB3521" w:rsidRPr="0079781B" w:rsidRDefault="00AB3521" w:rsidP="00AB3521">
            <w:r w:rsidRPr="0079781B">
              <w:t xml:space="preserve">S.13.3.3. Похибки </w:t>
            </w:r>
            <w:proofErr w:type="spellStart"/>
            <w:r w:rsidRPr="0079781B">
              <w:t>невідповідей</w:t>
            </w:r>
            <w:proofErr w:type="spellEnd"/>
            <w:r w:rsidRPr="0079781B">
              <w:t xml:space="preserve"> одиниць</w:t>
            </w:r>
          </w:p>
        </w:tc>
        <w:tc>
          <w:tcPr>
            <w:tcW w:w="8944" w:type="dxa"/>
          </w:tcPr>
          <w:p w14:paraId="18A28D5D" w14:textId="6287F6B6" w:rsidR="00AB3521" w:rsidRPr="00531ADE" w:rsidRDefault="00AB3521" w:rsidP="00AB3521">
            <w:pPr>
              <w:ind w:firstLine="458"/>
              <w:jc w:val="both"/>
              <w:rPr>
                <w:rStyle w:val="jlqj4b"/>
              </w:rPr>
            </w:pPr>
            <w:r w:rsidRPr="00531ADE">
              <w:t xml:space="preserve">Не застосовується. Спостереження використовує агреговані дані інших ДСС </w:t>
            </w:r>
            <w:r w:rsidR="00D07FCE" w:rsidRPr="00531ADE">
              <w:t>і</w:t>
            </w:r>
            <w:r w:rsidRPr="00531ADE">
              <w:rPr>
                <w:rStyle w:val="ae"/>
                <w:rFonts w:ascii="Times New Roman" w:hAnsi="Times New Roman" w:cs="Times New Roman"/>
                <w:sz w:val="28"/>
                <w:szCs w:val="28"/>
              </w:rPr>
              <w:t xml:space="preserve"> </w:t>
            </w:r>
            <w:r w:rsidRPr="00531ADE">
              <w:t>адміністративні дані.</w:t>
            </w:r>
          </w:p>
        </w:tc>
      </w:tr>
      <w:tr w:rsidR="00AB3521" w:rsidRPr="0079781B" w14:paraId="4D4B8CC8" w14:textId="77777777" w:rsidTr="4CEDEAD5">
        <w:tc>
          <w:tcPr>
            <w:tcW w:w="5940" w:type="dxa"/>
          </w:tcPr>
          <w:p w14:paraId="771CAC13" w14:textId="77777777" w:rsidR="00AB3521" w:rsidRPr="0079781B" w:rsidRDefault="00AB3521" w:rsidP="00AB3521">
            <w:r w:rsidRPr="0079781B">
              <w:t xml:space="preserve">S.13.3.3.1. Частка </w:t>
            </w:r>
            <w:proofErr w:type="spellStart"/>
            <w:r w:rsidRPr="0079781B">
              <w:t>невідповідей</w:t>
            </w:r>
            <w:proofErr w:type="spellEnd"/>
            <w:r w:rsidRPr="0079781B">
              <w:t xml:space="preserve"> одиниць (A4)</w:t>
            </w:r>
          </w:p>
        </w:tc>
        <w:tc>
          <w:tcPr>
            <w:tcW w:w="8944" w:type="dxa"/>
          </w:tcPr>
          <w:p w14:paraId="22024CDD" w14:textId="176AF903" w:rsidR="00AB3521" w:rsidRPr="00531ADE" w:rsidRDefault="00AB3521" w:rsidP="00AB3521">
            <w:pPr>
              <w:ind w:firstLine="458"/>
              <w:jc w:val="both"/>
            </w:pPr>
            <w:r w:rsidRPr="00531ADE">
              <w:t xml:space="preserve">Не застосовується. Дані інших ДСС, що використовуються, </w:t>
            </w:r>
            <w:r w:rsidR="00D07FCE" w:rsidRPr="00531ADE">
              <w:t>і</w:t>
            </w:r>
            <w:r w:rsidRPr="00531ADE">
              <w:t xml:space="preserve"> адміністративні дані отримуються </w:t>
            </w:r>
            <w:r w:rsidR="00D07FCE" w:rsidRPr="00531ADE">
              <w:t>в</w:t>
            </w:r>
            <w:r w:rsidRPr="00531ADE">
              <w:t xml:space="preserve"> агрегованому вигляді та в повному обсязі. Інформація щодо частки </w:t>
            </w:r>
            <w:proofErr w:type="spellStart"/>
            <w:r w:rsidRPr="00531ADE">
              <w:t>невідповідей</w:t>
            </w:r>
            <w:proofErr w:type="spellEnd"/>
            <w:r w:rsidRPr="00531ADE">
              <w:t xml:space="preserve"> одиниць не надається.</w:t>
            </w:r>
          </w:p>
        </w:tc>
      </w:tr>
      <w:tr w:rsidR="00AB3521" w:rsidRPr="0079781B" w14:paraId="37896C5B" w14:textId="77777777" w:rsidTr="4CEDEAD5">
        <w:tc>
          <w:tcPr>
            <w:tcW w:w="5940" w:type="dxa"/>
          </w:tcPr>
          <w:p w14:paraId="6664ADF8" w14:textId="77777777" w:rsidR="00AB3521" w:rsidRPr="0079781B" w:rsidRDefault="00AB3521" w:rsidP="00AB3521">
            <w:r w:rsidRPr="0079781B">
              <w:t xml:space="preserve">S.13.3.3.2. Рівень </w:t>
            </w:r>
            <w:proofErr w:type="spellStart"/>
            <w:r w:rsidRPr="0079781B">
              <w:t>невідповідей</w:t>
            </w:r>
            <w:proofErr w:type="spellEnd"/>
            <w:r w:rsidRPr="0079781B">
              <w:t xml:space="preserve"> одиниць (A5)</w:t>
            </w:r>
          </w:p>
        </w:tc>
        <w:tc>
          <w:tcPr>
            <w:tcW w:w="8944" w:type="dxa"/>
          </w:tcPr>
          <w:p w14:paraId="3F72F0B7" w14:textId="48691A54" w:rsidR="00AB3521" w:rsidRPr="00531ADE" w:rsidRDefault="00AB3521" w:rsidP="00AB3521">
            <w:pPr>
              <w:ind w:firstLine="458"/>
              <w:jc w:val="both"/>
            </w:pPr>
            <w:r w:rsidRPr="00531ADE">
              <w:t xml:space="preserve">Не застосовується. Дані інших ДСС, що використовуються, </w:t>
            </w:r>
            <w:r w:rsidR="00D07FCE" w:rsidRPr="00531ADE">
              <w:t>і</w:t>
            </w:r>
            <w:r w:rsidRPr="00531ADE">
              <w:t xml:space="preserve"> адміністративні дані отримуються </w:t>
            </w:r>
            <w:r w:rsidR="00D07FCE" w:rsidRPr="00531ADE">
              <w:t>в</w:t>
            </w:r>
            <w:r w:rsidRPr="00531ADE">
              <w:t xml:space="preserve"> агрегованому вигляді та в повному обсязі. Інформація щодо рівня </w:t>
            </w:r>
            <w:proofErr w:type="spellStart"/>
            <w:r w:rsidRPr="00531ADE">
              <w:t>невідповідей</w:t>
            </w:r>
            <w:proofErr w:type="spellEnd"/>
            <w:r w:rsidRPr="00531ADE">
              <w:t xml:space="preserve"> одиниць не надається.</w:t>
            </w:r>
          </w:p>
        </w:tc>
      </w:tr>
      <w:tr w:rsidR="00AB3521" w:rsidRPr="0079781B" w14:paraId="77D90190" w14:textId="77777777" w:rsidTr="4CEDEAD5">
        <w:tc>
          <w:tcPr>
            <w:tcW w:w="5940" w:type="dxa"/>
          </w:tcPr>
          <w:p w14:paraId="2E0EAAAA" w14:textId="77777777" w:rsidR="00AB3521" w:rsidRPr="0079781B" w:rsidRDefault="00AB3521" w:rsidP="00AB3521">
            <w:r w:rsidRPr="0079781B">
              <w:t>S.13.3.4. Похибки обробки даних</w:t>
            </w:r>
          </w:p>
        </w:tc>
        <w:tc>
          <w:tcPr>
            <w:tcW w:w="8944" w:type="dxa"/>
          </w:tcPr>
          <w:p w14:paraId="0E0D9811" w14:textId="46677C14" w:rsidR="00AB3521" w:rsidRPr="00531ADE" w:rsidRDefault="00AB3521" w:rsidP="00AB3521">
            <w:pPr>
              <w:pStyle w:val="a5"/>
              <w:ind w:firstLine="458"/>
              <w:jc w:val="both"/>
              <w:rPr>
                <w:sz w:val="28"/>
                <w:szCs w:val="28"/>
              </w:rPr>
            </w:pPr>
            <w:r w:rsidRPr="00531ADE">
              <w:rPr>
                <w:sz w:val="28"/>
                <w:szCs w:val="28"/>
              </w:rPr>
              <w:t xml:space="preserve">У </w:t>
            </w:r>
            <w:r w:rsidR="00D07FCE" w:rsidRPr="00531ADE">
              <w:rPr>
                <w:sz w:val="28"/>
                <w:szCs w:val="28"/>
              </w:rPr>
              <w:t>ць</w:t>
            </w:r>
            <w:r w:rsidRPr="00531ADE">
              <w:rPr>
                <w:sz w:val="28"/>
                <w:szCs w:val="28"/>
              </w:rPr>
              <w:t xml:space="preserve">ому спостереженні використовуються агреговані дані інших ДСС </w:t>
            </w:r>
            <w:r w:rsidR="00D07FCE" w:rsidRPr="00531ADE">
              <w:rPr>
                <w:sz w:val="28"/>
                <w:szCs w:val="28"/>
              </w:rPr>
              <w:t>і</w:t>
            </w:r>
            <w:r w:rsidRPr="00531ADE">
              <w:rPr>
                <w:sz w:val="28"/>
                <w:szCs w:val="28"/>
              </w:rPr>
              <w:t xml:space="preserve"> адміністративні дані.</w:t>
            </w:r>
          </w:p>
          <w:p w14:paraId="3A8F6F43" w14:textId="77777777" w:rsidR="00AB3521" w:rsidRPr="00531ADE" w:rsidRDefault="00AB3521" w:rsidP="00AB3521">
            <w:pPr>
              <w:pStyle w:val="a5"/>
              <w:ind w:firstLine="458"/>
              <w:jc w:val="both"/>
              <w:rPr>
                <w:sz w:val="28"/>
                <w:szCs w:val="28"/>
              </w:rPr>
            </w:pPr>
            <w:r w:rsidRPr="00531ADE">
              <w:rPr>
                <w:sz w:val="28"/>
                <w:szCs w:val="28"/>
              </w:rPr>
              <w:t>Для запобігання уникнення похибок обробки даних здійснюється перевірка результатів розрахунку з точки зору відповідності показникам попереднього року та узгодження отриманих даних з показниками національних рахунків.</w:t>
            </w:r>
          </w:p>
          <w:p w14:paraId="773CF03B" w14:textId="7987C8FD" w:rsidR="00AB3521" w:rsidRPr="00531ADE" w:rsidRDefault="00AB3521" w:rsidP="00AB3521">
            <w:pPr>
              <w:pStyle w:val="a5"/>
              <w:ind w:firstLine="458"/>
              <w:jc w:val="both"/>
              <w:rPr>
                <w:sz w:val="28"/>
                <w:szCs w:val="28"/>
              </w:rPr>
            </w:pPr>
            <w:r w:rsidRPr="00531ADE">
              <w:rPr>
                <w:sz w:val="28"/>
                <w:szCs w:val="28"/>
              </w:rPr>
              <w:t xml:space="preserve">Вплив похибки обробки даних на точність, якщо вона присутня в джерелах інформації інших ДСС, </w:t>
            </w:r>
            <w:r w:rsidR="00D07FCE" w:rsidRPr="00531ADE">
              <w:rPr>
                <w:sz w:val="28"/>
                <w:szCs w:val="28"/>
              </w:rPr>
              <w:t>у</w:t>
            </w:r>
            <w:r w:rsidRPr="00531ADE">
              <w:rPr>
                <w:sz w:val="28"/>
                <w:szCs w:val="28"/>
              </w:rPr>
              <w:t>важається незначним (до 0,2%).</w:t>
            </w:r>
          </w:p>
        </w:tc>
      </w:tr>
      <w:tr w:rsidR="00AB3521" w:rsidRPr="0079781B" w14:paraId="7C250D02" w14:textId="77777777" w:rsidTr="4CEDEAD5">
        <w:tc>
          <w:tcPr>
            <w:tcW w:w="5940" w:type="dxa"/>
          </w:tcPr>
          <w:p w14:paraId="5B1DF483" w14:textId="1FC196C7" w:rsidR="00AB3521" w:rsidRPr="0079781B" w:rsidRDefault="00AB3521" w:rsidP="00AB3521">
            <w:r w:rsidRPr="0079781B">
              <w:t>S.13.3.5. Похибки вибору моделі</w:t>
            </w:r>
          </w:p>
        </w:tc>
        <w:tc>
          <w:tcPr>
            <w:tcW w:w="8944" w:type="dxa"/>
          </w:tcPr>
          <w:p w14:paraId="273A2187" w14:textId="115DDC41" w:rsidR="00AB3521" w:rsidRPr="0079781B" w:rsidRDefault="158D7F6D" w:rsidP="00AB3521">
            <w:pPr>
              <w:ind w:firstLine="458"/>
              <w:jc w:val="both"/>
            </w:pPr>
            <w:r w:rsidRPr="0079781B">
              <w:t xml:space="preserve">Для виявлення похибок вибору моделі отримані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періодом). Крім того, проводиться аналіз </w:t>
            </w:r>
            <w:r w:rsidRPr="0079781B">
              <w:lastRenderedPageBreak/>
              <w:t>відносних показників структури, вивчаються тенденції.</w:t>
            </w:r>
          </w:p>
        </w:tc>
      </w:tr>
      <w:tr w:rsidR="00AB3521" w:rsidRPr="0079781B" w14:paraId="6EE08E80" w14:textId="77777777" w:rsidTr="4CEDEAD5">
        <w:trPr>
          <w:trHeight w:val="363"/>
        </w:trPr>
        <w:tc>
          <w:tcPr>
            <w:tcW w:w="14884" w:type="dxa"/>
            <w:gridSpan w:val="2"/>
          </w:tcPr>
          <w:p w14:paraId="3471052E" w14:textId="77777777" w:rsidR="00AB3521" w:rsidRPr="0079781B" w:rsidRDefault="00AB3521" w:rsidP="00AB3521">
            <w:r w:rsidRPr="0079781B">
              <w:lastRenderedPageBreak/>
              <w:t>S.14. Своєчасність і пунктуальність</w:t>
            </w:r>
          </w:p>
        </w:tc>
      </w:tr>
      <w:tr w:rsidR="00A421A6" w:rsidRPr="0079781B" w14:paraId="1E85804E" w14:textId="77777777" w:rsidTr="4CEDEAD5">
        <w:tc>
          <w:tcPr>
            <w:tcW w:w="5940" w:type="dxa"/>
          </w:tcPr>
          <w:p w14:paraId="37C7A7B5" w14:textId="77777777" w:rsidR="00A421A6" w:rsidRPr="0079781B" w:rsidRDefault="00A421A6" w:rsidP="00A421A6">
            <w:r w:rsidRPr="0079781B">
              <w:t>S.14.1. Своєчасність і тривалість часу до оприлюднення інформації (TP2)</w:t>
            </w:r>
          </w:p>
        </w:tc>
        <w:tc>
          <w:tcPr>
            <w:tcW w:w="8944" w:type="dxa"/>
          </w:tcPr>
          <w:p w14:paraId="2E9E696F" w14:textId="36D588DB" w:rsidR="00A421A6" w:rsidRPr="00531ADE" w:rsidRDefault="00A421A6" w:rsidP="00A421A6">
            <w:pPr>
              <w:pStyle w:val="af8"/>
              <w:spacing w:after="0"/>
              <w:ind w:left="0" w:firstLine="567"/>
              <w:jc w:val="both"/>
              <w:rPr>
                <w:color w:val="000000" w:themeColor="text1"/>
              </w:rPr>
            </w:pPr>
            <w:r w:rsidRPr="0079781B">
              <w:rPr>
                <w:color w:val="000000" w:themeColor="text1"/>
              </w:rPr>
              <w:t xml:space="preserve">Збір даних державних статистичних </w:t>
            </w:r>
            <w:r w:rsidRPr="00531ADE">
              <w:rPr>
                <w:color w:val="000000" w:themeColor="text1"/>
              </w:rPr>
              <w:t xml:space="preserve">спостережень </w:t>
            </w:r>
            <w:r w:rsidR="00D07FCE" w:rsidRPr="00531ADE">
              <w:rPr>
                <w:color w:val="000000" w:themeColor="text1"/>
              </w:rPr>
              <w:t>і</w:t>
            </w:r>
            <w:r w:rsidRPr="00531ADE">
              <w:rPr>
                <w:color w:val="000000" w:themeColor="text1"/>
              </w:rPr>
              <w:t xml:space="preserve"> адміністративних даних, які використовуються для розрахунків </w:t>
            </w:r>
            <w:r w:rsidR="00D07FCE" w:rsidRPr="00531ADE">
              <w:rPr>
                <w:color w:val="000000" w:themeColor="text1"/>
              </w:rPr>
              <w:t>у</w:t>
            </w:r>
            <w:r w:rsidRPr="00531ADE">
              <w:rPr>
                <w:color w:val="000000" w:themeColor="text1"/>
              </w:rPr>
              <w:t xml:space="preserve"> </w:t>
            </w:r>
            <w:r w:rsidR="00D07FCE" w:rsidRPr="00531ADE">
              <w:rPr>
                <w:color w:val="000000" w:themeColor="text1"/>
              </w:rPr>
              <w:t>меж</w:t>
            </w:r>
            <w:r w:rsidRPr="00531ADE">
              <w:rPr>
                <w:color w:val="000000" w:themeColor="text1"/>
              </w:rPr>
              <w:t>ах цього ДСС</w:t>
            </w:r>
            <w:r w:rsidR="00D07FCE" w:rsidRPr="00531ADE">
              <w:rPr>
                <w:color w:val="000000" w:themeColor="text1"/>
              </w:rPr>
              <w:t>,</w:t>
            </w:r>
            <w:r w:rsidRPr="00531ADE">
              <w:rPr>
                <w:color w:val="000000" w:themeColor="text1"/>
              </w:rPr>
              <w:t xml:space="preserve"> починається для:</w:t>
            </w:r>
          </w:p>
          <w:p w14:paraId="0E3F830C" w14:textId="7BF17AD4" w:rsidR="00A421A6" w:rsidRPr="00531ADE" w:rsidRDefault="00A421A6" w:rsidP="00A421A6">
            <w:pPr>
              <w:pStyle w:val="af8"/>
              <w:spacing w:after="0"/>
              <w:ind w:left="0" w:firstLine="567"/>
              <w:jc w:val="both"/>
              <w:rPr>
                <w:color w:val="000000" w:themeColor="text1"/>
              </w:rPr>
            </w:pPr>
            <w:r w:rsidRPr="00531ADE">
              <w:rPr>
                <w:color w:val="000000" w:themeColor="text1"/>
              </w:rPr>
              <w:t xml:space="preserve">індексів фізичного обсягу ВРП та доходів і витрат населення (попередні дані) </w:t>
            </w:r>
            <w:r w:rsidR="00D07FCE" w:rsidRPr="00531ADE">
              <w:rPr>
                <w:color w:val="000000" w:themeColor="text1"/>
              </w:rPr>
              <w:t>–</w:t>
            </w:r>
            <w:r w:rsidRPr="00531ADE">
              <w:rPr>
                <w:color w:val="000000" w:themeColor="text1"/>
              </w:rPr>
              <w:t xml:space="preserve"> на 25</w:t>
            </w:r>
            <w:r w:rsidR="00D07FCE" w:rsidRPr="00531ADE">
              <w:rPr>
                <w:color w:val="000000" w:themeColor="text1"/>
              </w:rPr>
              <w:t>-й</w:t>
            </w:r>
            <w:r w:rsidRPr="00531ADE">
              <w:rPr>
                <w:color w:val="000000" w:themeColor="text1"/>
              </w:rPr>
              <w:t xml:space="preserve"> день після звітного року;</w:t>
            </w:r>
          </w:p>
          <w:p w14:paraId="35930DEB" w14:textId="3B44C80F" w:rsidR="00A421A6" w:rsidRPr="00531ADE" w:rsidRDefault="76097825" w:rsidP="00A421A6">
            <w:pPr>
              <w:pStyle w:val="af8"/>
              <w:spacing w:after="0"/>
              <w:ind w:left="0" w:firstLine="567"/>
              <w:jc w:val="both"/>
              <w:rPr>
                <w:color w:val="000000" w:themeColor="text1"/>
              </w:rPr>
            </w:pPr>
            <w:r w:rsidRPr="00531ADE">
              <w:rPr>
                <w:color w:val="000000" w:themeColor="text1"/>
              </w:rPr>
              <w:t xml:space="preserve">ВРП та його складових, доходів та витрат населення (остаточні дані) </w:t>
            </w:r>
            <w:r w:rsidR="00D07FCE" w:rsidRPr="00531ADE">
              <w:rPr>
                <w:color w:val="000000" w:themeColor="text1"/>
              </w:rPr>
              <w:t>–</w:t>
            </w:r>
            <w:r w:rsidRPr="00531ADE">
              <w:rPr>
                <w:color w:val="000000" w:themeColor="text1"/>
              </w:rPr>
              <w:t xml:space="preserve"> на 120</w:t>
            </w:r>
            <w:r w:rsidR="00D07FCE" w:rsidRPr="00531ADE">
              <w:rPr>
                <w:color w:val="000000" w:themeColor="text1"/>
              </w:rPr>
              <w:t>-й</w:t>
            </w:r>
            <w:r w:rsidRPr="00531ADE">
              <w:rPr>
                <w:color w:val="000000" w:themeColor="text1"/>
              </w:rPr>
              <w:t xml:space="preserve"> день після звітного року</w:t>
            </w:r>
            <w:r w:rsidR="705F91D8" w:rsidRPr="00531ADE">
              <w:rPr>
                <w:color w:val="000000" w:themeColor="text1"/>
              </w:rPr>
              <w:t>.</w:t>
            </w:r>
          </w:p>
          <w:p w14:paraId="6589D0CD" w14:textId="77777777" w:rsidR="00A421A6" w:rsidRPr="00531ADE" w:rsidRDefault="00A421A6" w:rsidP="00A421A6">
            <w:pPr>
              <w:pStyle w:val="af8"/>
              <w:spacing w:after="0"/>
              <w:ind w:left="0" w:firstLine="567"/>
              <w:jc w:val="both"/>
              <w:rPr>
                <w:color w:val="000000" w:themeColor="text1"/>
              </w:rPr>
            </w:pPr>
            <w:r w:rsidRPr="00531ADE">
              <w:rPr>
                <w:color w:val="000000" w:themeColor="text1"/>
              </w:rPr>
              <w:t>Кількість днів з останнього дня звітного періоду до дня публікації:</w:t>
            </w:r>
          </w:p>
          <w:p w14:paraId="731C3FE8" w14:textId="00E3E78E" w:rsidR="00A421A6" w:rsidRPr="00531ADE" w:rsidRDefault="76097825" w:rsidP="00A421A6">
            <w:pPr>
              <w:pStyle w:val="af8"/>
              <w:spacing w:after="0"/>
              <w:ind w:left="0" w:firstLine="567"/>
              <w:jc w:val="both"/>
              <w:rPr>
                <w:color w:val="000000" w:themeColor="text1"/>
              </w:rPr>
            </w:pPr>
            <w:r w:rsidRPr="00531ADE">
              <w:rPr>
                <w:color w:val="000000" w:themeColor="text1"/>
              </w:rPr>
              <w:t>індексів фізичного обсягу ВРП (попередні дані) – через шість місяців після звітного періоду</w:t>
            </w:r>
          </w:p>
          <w:p w14:paraId="1DCC95A7" w14:textId="4E7641C6" w:rsidR="00A421A6" w:rsidRPr="00531ADE" w:rsidRDefault="00A421A6" w:rsidP="00A421A6">
            <w:pPr>
              <w:pStyle w:val="af8"/>
              <w:spacing w:after="0"/>
              <w:ind w:left="0" w:firstLine="567"/>
              <w:jc w:val="both"/>
              <w:rPr>
                <w:color w:val="000000" w:themeColor="text1"/>
              </w:rPr>
            </w:pPr>
            <w:r w:rsidRPr="00531ADE">
              <w:rPr>
                <w:color w:val="000000" w:themeColor="text1"/>
              </w:rPr>
              <w:t xml:space="preserve">ТР21= 547-365=182 день; </w:t>
            </w:r>
          </w:p>
          <w:p w14:paraId="4C95F093" w14:textId="77777777" w:rsidR="00A421A6" w:rsidRPr="00531ADE" w:rsidRDefault="00A421A6" w:rsidP="00A421A6">
            <w:pPr>
              <w:pStyle w:val="af8"/>
              <w:spacing w:after="0"/>
              <w:ind w:left="0" w:firstLine="567"/>
              <w:jc w:val="both"/>
              <w:rPr>
                <w:color w:val="000000" w:themeColor="text1"/>
              </w:rPr>
            </w:pPr>
            <w:r w:rsidRPr="00531ADE">
              <w:rPr>
                <w:color w:val="000000" w:themeColor="text1"/>
              </w:rPr>
              <w:t>доходів та витрат населення за регіонами України (попередні дані) – через чотири місяці після звітного періоду</w:t>
            </w:r>
          </w:p>
          <w:p w14:paraId="2F3B0721" w14:textId="7AE29100" w:rsidR="00A421A6" w:rsidRPr="00531ADE" w:rsidRDefault="00A421A6" w:rsidP="00A421A6">
            <w:pPr>
              <w:pStyle w:val="af8"/>
              <w:spacing w:after="0"/>
              <w:ind w:left="0" w:firstLine="567"/>
              <w:jc w:val="both"/>
              <w:rPr>
                <w:color w:val="000000" w:themeColor="text1"/>
              </w:rPr>
            </w:pPr>
            <w:r w:rsidRPr="00531ADE">
              <w:rPr>
                <w:color w:val="000000" w:themeColor="text1"/>
              </w:rPr>
              <w:t>ТР24= 486-365=121 день;</w:t>
            </w:r>
          </w:p>
          <w:p w14:paraId="068D3AA8" w14:textId="77777777" w:rsidR="00A421A6" w:rsidRPr="00531ADE" w:rsidRDefault="00A421A6" w:rsidP="00A421A6">
            <w:pPr>
              <w:pStyle w:val="af8"/>
              <w:spacing w:after="0"/>
              <w:ind w:left="0" w:firstLine="567"/>
              <w:jc w:val="both"/>
              <w:rPr>
                <w:color w:val="000000" w:themeColor="text1"/>
              </w:rPr>
            </w:pPr>
            <w:r w:rsidRPr="00531ADE">
              <w:rPr>
                <w:color w:val="000000" w:themeColor="text1"/>
              </w:rPr>
              <w:t>ВРП, індексів фізичного обсягу ВРП – через 15 місяців після звітного періоду</w:t>
            </w:r>
          </w:p>
          <w:p w14:paraId="73100550" w14:textId="77777777" w:rsidR="00A421A6" w:rsidRPr="00531ADE" w:rsidRDefault="00A421A6" w:rsidP="00A421A6">
            <w:pPr>
              <w:pStyle w:val="af8"/>
              <w:spacing w:after="0"/>
              <w:ind w:left="0" w:firstLine="567"/>
              <w:jc w:val="both"/>
              <w:rPr>
                <w:color w:val="000000" w:themeColor="text1"/>
              </w:rPr>
            </w:pPr>
            <w:r w:rsidRPr="00531ADE">
              <w:rPr>
                <w:color w:val="000000" w:themeColor="text1"/>
              </w:rPr>
              <w:t xml:space="preserve">ТР22= 818–365=453 день; </w:t>
            </w:r>
          </w:p>
          <w:p w14:paraId="48A8B670" w14:textId="324FAF75" w:rsidR="00A421A6" w:rsidRPr="0079781B" w:rsidRDefault="00A421A6" w:rsidP="00A421A6">
            <w:pPr>
              <w:pStyle w:val="af8"/>
              <w:spacing w:after="0"/>
              <w:ind w:left="0" w:firstLine="567"/>
              <w:jc w:val="both"/>
              <w:rPr>
                <w:color w:val="000000" w:themeColor="text1"/>
              </w:rPr>
            </w:pPr>
            <w:r w:rsidRPr="00531ADE">
              <w:rPr>
                <w:color w:val="000000" w:themeColor="text1"/>
              </w:rPr>
              <w:t xml:space="preserve">Повний перелік складових ВРП публікується </w:t>
            </w:r>
            <w:r w:rsidR="00D07FCE" w:rsidRPr="00531ADE">
              <w:rPr>
                <w:color w:val="000000" w:themeColor="text1"/>
              </w:rPr>
              <w:t>в</w:t>
            </w:r>
            <w:r w:rsidRPr="00531ADE">
              <w:rPr>
                <w:color w:val="000000" w:themeColor="text1"/>
              </w:rPr>
              <w:t xml:space="preserve"> І декаді травня другого за звітним року</w:t>
            </w:r>
            <w:r w:rsidRPr="0079781B">
              <w:rPr>
                <w:color w:val="000000" w:themeColor="text1"/>
              </w:rPr>
              <w:t xml:space="preserve"> </w:t>
            </w:r>
          </w:p>
          <w:p w14:paraId="0B6BC194" w14:textId="77777777" w:rsidR="00A421A6" w:rsidRPr="0079781B" w:rsidRDefault="00A421A6" w:rsidP="00A421A6">
            <w:pPr>
              <w:pStyle w:val="af8"/>
              <w:spacing w:after="0"/>
              <w:ind w:left="0" w:firstLine="567"/>
              <w:jc w:val="both"/>
              <w:rPr>
                <w:color w:val="000000" w:themeColor="text1"/>
              </w:rPr>
            </w:pPr>
            <w:r w:rsidRPr="0079781B">
              <w:rPr>
                <w:color w:val="000000" w:themeColor="text1"/>
              </w:rPr>
              <w:t xml:space="preserve">ТР23=858-365=493 день; </w:t>
            </w:r>
          </w:p>
          <w:p w14:paraId="3FEE0AE8" w14:textId="77777777" w:rsidR="00A421A6" w:rsidRPr="0079781B" w:rsidRDefault="00A421A6" w:rsidP="00A421A6">
            <w:pPr>
              <w:pStyle w:val="af8"/>
              <w:spacing w:after="0"/>
              <w:ind w:left="0" w:firstLine="567"/>
              <w:jc w:val="both"/>
              <w:rPr>
                <w:color w:val="000000" w:themeColor="text1"/>
              </w:rPr>
            </w:pPr>
            <w:r w:rsidRPr="0079781B">
              <w:rPr>
                <w:color w:val="000000" w:themeColor="text1"/>
              </w:rPr>
              <w:t xml:space="preserve">Доходи та витрати населення за регіонами України (остаточні дані) – через 12 місяців після звітного періоду </w:t>
            </w:r>
          </w:p>
          <w:p w14:paraId="2A252C57" w14:textId="6B20C74C" w:rsidR="00A421A6" w:rsidRPr="0079781B" w:rsidRDefault="00A421A6" w:rsidP="00A421A6">
            <w:pPr>
              <w:pStyle w:val="af8"/>
              <w:spacing w:after="0"/>
              <w:ind w:left="0" w:firstLine="567"/>
              <w:jc w:val="both"/>
              <w:rPr>
                <w:color w:val="000000" w:themeColor="text1"/>
              </w:rPr>
            </w:pPr>
            <w:r w:rsidRPr="0079781B">
              <w:rPr>
                <w:color w:val="000000" w:themeColor="text1"/>
              </w:rPr>
              <w:t>ТР25= 730-365=365 день;</w:t>
            </w:r>
          </w:p>
          <w:p w14:paraId="6F22D913" w14:textId="6DFF90D3" w:rsidR="00A421A6" w:rsidRPr="0079781B" w:rsidRDefault="00A421A6" w:rsidP="00A421A6">
            <w:pPr>
              <w:pStyle w:val="af8"/>
              <w:spacing w:after="0"/>
              <w:ind w:left="0" w:firstLine="567"/>
              <w:jc w:val="both"/>
              <w:rPr>
                <w:color w:val="000000" w:themeColor="text1"/>
              </w:rPr>
            </w:pPr>
            <w:r w:rsidRPr="0079781B">
              <w:rPr>
                <w:color w:val="000000" w:themeColor="text1"/>
              </w:rPr>
              <w:t xml:space="preserve">ВНОК та оплата праці найманих </w:t>
            </w:r>
            <w:r w:rsidRPr="00531ADE">
              <w:rPr>
                <w:color w:val="000000" w:themeColor="text1"/>
              </w:rPr>
              <w:t>працівників</w:t>
            </w:r>
            <w:r w:rsidR="00D07FCE" w:rsidRPr="00531ADE">
              <w:rPr>
                <w:color w:val="000000" w:themeColor="text1"/>
              </w:rPr>
              <w:t xml:space="preserve"> –</w:t>
            </w:r>
            <w:r w:rsidRPr="00531ADE">
              <w:rPr>
                <w:color w:val="000000" w:themeColor="text1"/>
              </w:rPr>
              <w:t xml:space="preserve"> через 18 місяців після звітного періоду, починаючи із 2023 року</w:t>
            </w:r>
            <w:r w:rsidR="00D07FCE" w:rsidRPr="00531ADE">
              <w:rPr>
                <w:color w:val="000000" w:themeColor="text1"/>
              </w:rPr>
              <w:t>,</w:t>
            </w:r>
            <w:r w:rsidRPr="00531ADE">
              <w:rPr>
                <w:color w:val="000000" w:themeColor="text1"/>
              </w:rPr>
              <w:t xml:space="preserve"> у</w:t>
            </w:r>
            <w:r w:rsidRPr="0079781B">
              <w:rPr>
                <w:color w:val="000000" w:themeColor="text1"/>
              </w:rPr>
              <w:t xml:space="preserve"> цілому по регіонах </w:t>
            </w:r>
            <w:r w:rsidRPr="0079781B">
              <w:rPr>
                <w:color w:val="000000" w:themeColor="text1"/>
              </w:rPr>
              <w:lastRenderedPageBreak/>
              <w:t xml:space="preserve">України </w:t>
            </w:r>
          </w:p>
          <w:p w14:paraId="26EE9515" w14:textId="77777777" w:rsidR="00A421A6" w:rsidRPr="0079781B" w:rsidRDefault="00A421A6" w:rsidP="00A421A6">
            <w:pPr>
              <w:pStyle w:val="af8"/>
              <w:spacing w:after="0"/>
              <w:ind w:left="0" w:firstLine="567"/>
              <w:jc w:val="both"/>
              <w:rPr>
                <w:color w:val="000000" w:themeColor="text1"/>
              </w:rPr>
            </w:pPr>
            <w:r w:rsidRPr="0079781B">
              <w:rPr>
                <w:color w:val="000000" w:themeColor="text1"/>
              </w:rPr>
              <w:t>ТР26= 912-365=547 день;</w:t>
            </w:r>
          </w:p>
          <w:p w14:paraId="29D9FEC0" w14:textId="0618EE1F" w:rsidR="00A421A6" w:rsidRPr="0079781B" w:rsidRDefault="76097825" w:rsidP="00A421A6">
            <w:pPr>
              <w:pStyle w:val="af8"/>
              <w:spacing w:after="0"/>
              <w:ind w:left="0" w:firstLine="567"/>
              <w:jc w:val="both"/>
              <w:rPr>
                <w:color w:val="000000" w:themeColor="text1"/>
              </w:rPr>
            </w:pPr>
            <w:r w:rsidRPr="0079781B">
              <w:rPr>
                <w:color w:val="000000" w:themeColor="text1"/>
              </w:rPr>
              <w:t>ВНОК та оплата праці найманих працівників за ВЕД через 21 місяць після звітного періоду</w:t>
            </w:r>
          </w:p>
          <w:p w14:paraId="2B0EE777" w14:textId="2AB92ED0" w:rsidR="00A421A6" w:rsidRPr="0079781B" w:rsidRDefault="00A421A6" w:rsidP="00A421A6">
            <w:pPr>
              <w:pStyle w:val="af8"/>
              <w:spacing w:after="0"/>
              <w:ind w:left="0" w:firstLine="567"/>
              <w:jc w:val="both"/>
              <w:rPr>
                <w:color w:val="000000" w:themeColor="text1"/>
              </w:rPr>
            </w:pPr>
            <w:r w:rsidRPr="0079781B">
              <w:rPr>
                <w:color w:val="000000" w:themeColor="text1"/>
              </w:rPr>
              <w:t xml:space="preserve">ТР27= </w:t>
            </w:r>
            <w:r w:rsidR="00267548">
              <w:rPr>
                <w:color w:val="000000" w:themeColor="text1"/>
              </w:rPr>
              <w:t>1004</w:t>
            </w:r>
            <w:r w:rsidRPr="0079781B">
              <w:rPr>
                <w:color w:val="000000" w:themeColor="text1"/>
              </w:rPr>
              <w:t>-365=</w:t>
            </w:r>
            <w:r w:rsidR="00267548">
              <w:rPr>
                <w:color w:val="000000" w:themeColor="text1"/>
              </w:rPr>
              <w:t>639</w:t>
            </w:r>
            <w:r w:rsidRPr="0079781B">
              <w:rPr>
                <w:color w:val="000000" w:themeColor="text1"/>
              </w:rPr>
              <w:t xml:space="preserve"> день.        </w:t>
            </w:r>
          </w:p>
          <w:p w14:paraId="2B3B5701" w14:textId="4891A452" w:rsidR="00A421A6" w:rsidRPr="0079781B" w:rsidRDefault="00A421A6" w:rsidP="00A421A6">
            <w:pPr>
              <w:pStyle w:val="af8"/>
              <w:spacing w:after="0"/>
              <w:ind w:left="0" w:firstLine="567"/>
              <w:jc w:val="both"/>
              <w:rPr>
                <w:color w:val="000000" w:themeColor="text1"/>
              </w:rPr>
            </w:pPr>
            <w:r w:rsidRPr="0079781B">
              <w:rPr>
                <w:color w:val="000000" w:themeColor="text1"/>
              </w:rPr>
              <w:t xml:space="preserve">Водночас після лютого 2022 року показники ДСС не </w:t>
            </w:r>
            <w:r w:rsidR="44525576" w:rsidRPr="0079781B">
              <w:rPr>
                <w:color w:val="000000" w:themeColor="text1"/>
              </w:rPr>
              <w:t>о</w:t>
            </w:r>
            <w:r w:rsidRPr="0079781B">
              <w:rPr>
                <w:color w:val="000000" w:themeColor="text1"/>
              </w:rPr>
              <w:t xml:space="preserve">прилюднюються.  </w:t>
            </w:r>
          </w:p>
        </w:tc>
      </w:tr>
      <w:tr w:rsidR="00AB3521" w:rsidRPr="0079781B" w14:paraId="61CC01AF" w14:textId="77777777" w:rsidTr="4CEDEAD5">
        <w:tc>
          <w:tcPr>
            <w:tcW w:w="5940" w:type="dxa"/>
          </w:tcPr>
          <w:p w14:paraId="0297F9FF" w14:textId="182EC9EE" w:rsidR="00AB3521" w:rsidRPr="0079781B" w:rsidRDefault="00AB3521" w:rsidP="00AB3521">
            <w:r w:rsidRPr="0079781B">
              <w:lastRenderedPageBreak/>
              <w:t>S.14.1.1. Тривалість часу до оприлюднення попередніх результатів ДСС (TP1)</w:t>
            </w:r>
          </w:p>
        </w:tc>
        <w:tc>
          <w:tcPr>
            <w:tcW w:w="8944" w:type="dxa"/>
          </w:tcPr>
          <w:p w14:paraId="50C0B97D" w14:textId="3107F61C" w:rsidR="00A421A6" w:rsidRPr="0079781B" w:rsidRDefault="464848BB" w:rsidP="00CF086D">
            <w:pPr>
              <w:ind w:firstLine="567"/>
              <w:jc w:val="both"/>
            </w:pPr>
            <w:r w:rsidRPr="0079781B">
              <w:t>Попередні дані</w:t>
            </w:r>
            <w:r w:rsidR="01BEA920" w:rsidRPr="0079781B">
              <w:t xml:space="preserve"> індексів фізичного обсягу ВРП та ВДВ за ВЕД</w:t>
            </w:r>
            <w:r w:rsidRPr="0079781B">
              <w:t xml:space="preserve"> оприлюднюються на 190-й день після звітного періоду. Остаточні дані оприлюднюються (відповідно до календаря оприлюднення інформації) на </w:t>
            </w:r>
            <w:r w:rsidR="0D1F3B25" w:rsidRPr="0079781B">
              <w:t>45</w:t>
            </w:r>
            <w:r w:rsidR="6752F3CB" w:rsidRPr="0079781B">
              <w:t>5</w:t>
            </w:r>
            <w:r w:rsidRPr="0079781B">
              <w:t xml:space="preserve">-й день після звітного періоду </w:t>
            </w:r>
          </w:p>
          <w:p w14:paraId="13881B00" w14:textId="0221C22D" w:rsidR="00A421A6" w:rsidRPr="0079781B" w:rsidRDefault="464848BB" w:rsidP="00CF086D">
            <w:pPr>
              <w:ind w:firstLine="567"/>
              <w:jc w:val="both"/>
            </w:pPr>
            <w:r w:rsidRPr="0079781B">
              <w:t xml:space="preserve">ТР1 = </w:t>
            </w:r>
            <w:r w:rsidR="02CFA7C1" w:rsidRPr="0079781B">
              <w:t>45</w:t>
            </w:r>
            <w:r w:rsidR="4FC706A5" w:rsidRPr="0079781B">
              <w:t>5</w:t>
            </w:r>
            <w:r w:rsidR="007B4DE4">
              <w:t>-</w:t>
            </w:r>
            <w:r w:rsidR="31D14DA4" w:rsidRPr="0079781B">
              <w:t>190</w:t>
            </w:r>
            <w:r w:rsidRPr="0079781B">
              <w:t xml:space="preserve"> = </w:t>
            </w:r>
            <w:r w:rsidR="2B8B68CD" w:rsidRPr="0079781B">
              <w:t>26</w:t>
            </w:r>
            <w:r w:rsidR="0E4C5DA9" w:rsidRPr="0079781B">
              <w:t>5</w:t>
            </w:r>
            <w:r w:rsidRPr="0079781B">
              <w:t xml:space="preserve"> дні.</w:t>
            </w:r>
          </w:p>
          <w:p w14:paraId="2C30DD98" w14:textId="6894FD4C" w:rsidR="00AB3521" w:rsidRPr="0079781B" w:rsidRDefault="09B4E5CB" w:rsidP="00CF086D">
            <w:pPr>
              <w:ind w:firstLine="567"/>
              <w:jc w:val="both"/>
            </w:pPr>
            <w:r w:rsidRPr="0079781B">
              <w:t>Попередні дані доходів та витрат населення за регіонами України оприлюднюються на 1</w:t>
            </w:r>
            <w:r w:rsidR="26ED44B1" w:rsidRPr="0079781B">
              <w:t>21</w:t>
            </w:r>
            <w:r w:rsidRPr="0079781B">
              <w:t xml:space="preserve">-й день після звітного періоду. Остаточні дані оприлюднюються (відповідно до календаря оприлюднення інформації) на </w:t>
            </w:r>
            <w:r w:rsidR="14A69904" w:rsidRPr="0079781B">
              <w:t>3</w:t>
            </w:r>
            <w:r w:rsidR="24A9CAF7" w:rsidRPr="0079781B">
              <w:t>8</w:t>
            </w:r>
            <w:r w:rsidR="14A69904" w:rsidRPr="0079781B">
              <w:t>5</w:t>
            </w:r>
            <w:r w:rsidRPr="0079781B">
              <w:t xml:space="preserve">-й день після звітного періоду </w:t>
            </w:r>
          </w:p>
          <w:p w14:paraId="0BE16AD4" w14:textId="564689C9" w:rsidR="00AB3521" w:rsidRPr="0079781B" w:rsidRDefault="09B4E5CB" w:rsidP="00CF086D">
            <w:pPr>
              <w:ind w:firstLine="567"/>
              <w:jc w:val="both"/>
              <w:rPr>
                <w:rStyle w:val="normaltextrun"/>
                <w:rFonts w:eastAsiaTheme="minorEastAsia"/>
              </w:rPr>
            </w:pPr>
            <w:r w:rsidRPr="0079781B">
              <w:t xml:space="preserve">ТР1 = </w:t>
            </w:r>
            <w:r w:rsidR="58ADC078" w:rsidRPr="0079781B">
              <w:t>3</w:t>
            </w:r>
            <w:r w:rsidR="7FDBB999" w:rsidRPr="0079781B">
              <w:t>8</w:t>
            </w:r>
            <w:r w:rsidR="58ADC078" w:rsidRPr="0079781B">
              <w:t>5</w:t>
            </w:r>
            <w:r w:rsidR="007B4DE4">
              <w:t>-</w:t>
            </w:r>
            <w:r w:rsidRPr="0079781B">
              <w:t xml:space="preserve">121 = </w:t>
            </w:r>
            <w:r w:rsidR="18F07998" w:rsidRPr="0079781B">
              <w:t>2</w:t>
            </w:r>
            <w:r w:rsidR="7E7F0C51" w:rsidRPr="0079781B">
              <w:t>4</w:t>
            </w:r>
            <w:r w:rsidR="18F07998" w:rsidRPr="0079781B">
              <w:t xml:space="preserve">4 </w:t>
            </w:r>
            <w:r w:rsidRPr="0079781B">
              <w:t>дні</w:t>
            </w:r>
            <w:r w:rsidR="3F001EFB" w:rsidRPr="0079781B">
              <w:t>.</w:t>
            </w:r>
          </w:p>
        </w:tc>
      </w:tr>
      <w:tr w:rsidR="00A421A6" w:rsidRPr="0079781B" w14:paraId="64B544FD" w14:textId="77777777" w:rsidTr="4CEDEAD5">
        <w:tc>
          <w:tcPr>
            <w:tcW w:w="5940" w:type="dxa"/>
          </w:tcPr>
          <w:p w14:paraId="6A697907" w14:textId="77777777" w:rsidR="00A421A6" w:rsidRPr="0079781B" w:rsidRDefault="00A421A6" w:rsidP="00A421A6">
            <w:r w:rsidRPr="0079781B">
              <w:t>S.14.1.2. Тривалість часу до оприлюднення остаточних результатів ДСС (TP2)</w:t>
            </w:r>
          </w:p>
        </w:tc>
        <w:tc>
          <w:tcPr>
            <w:tcW w:w="8944" w:type="dxa"/>
          </w:tcPr>
          <w:p w14:paraId="69B983CE" w14:textId="77777777" w:rsidR="00A421A6" w:rsidRPr="0079781B" w:rsidRDefault="00A421A6" w:rsidP="00A421A6">
            <w:pPr>
              <w:ind w:firstLine="622"/>
              <w:jc w:val="both"/>
            </w:pPr>
            <w:r w:rsidRPr="0079781B">
              <w:t>Кількість днів з останнього дня звітного періоду до дня оприлюднення остаточних публікації результатів становить:</w:t>
            </w:r>
          </w:p>
          <w:p w14:paraId="0D025D51" w14:textId="77777777" w:rsidR="00A421A6" w:rsidRPr="0079781B" w:rsidRDefault="00A421A6" w:rsidP="00A421A6">
            <w:pPr>
              <w:ind w:firstLine="567"/>
              <w:jc w:val="both"/>
              <w:rPr>
                <w:color w:val="000000" w:themeColor="text1"/>
              </w:rPr>
            </w:pPr>
            <w:r w:rsidRPr="0079781B">
              <w:rPr>
                <w:color w:val="000000" w:themeColor="text1"/>
              </w:rPr>
              <w:t>для ВРП та його складових,  (остаточні дані)</w:t>
            </w:r>
          </w:p>
          <w:p w14:paraId="2EC299FC" w14:textId="19970737" w:rsidR="00A421A6" w:rsidRPr="00531ADE" w:rsidRDefault="76097825" w:rsidP="00A421A6">
            <w:pPr>
              <w:ind w:firstLine="567"/>
              <w:jc w:val="both"/>
            </w:pPr>
            <w:r w:rsidRPr="0079781B">
              <w:rPr>
                <w:color w:val="000000" w:themeColor="text1"/>
              </w:rPr>
              <w:t>ТР2</w:t>
            </w:r>
            <w:r w:rsidRPr="0079781B">
              <w:rPr>
                <w:color w:val="000000" w:themeColor="text1"/>
                <w:vertAlign w:val="subscript"/>
              </w:rPr>
              <w:t>1</w:t>
            </w:r>
            <w:r w:rsidRPr="0079781B">
              <w:rPr>
                <w:rFonts w:eastAsiaTheme="minorEastAsia"/>
              </w:rPr>
              <w:t>=</w:t>
            </w:r>
            <w:r w:rsidRPr="0079781B">
              <w:t xml:space="preserve">858-365=493 </w:t>
            </w:r>
            <w:r w:rsidRPr="0079781B">
              <w:rPr>
                <w:color w:val="000000" w:themeColor="text1"/>
              </w:rPr>
              <w:t>дні,</w:t>
            </w:r>
            <w:r w:rsidRPr="0079781B">
              <w:t xml:space="preserve"> тобто </w:t>
            </w:r>
            <w:r w:rsidRPr="00531ADE">
              <w:t>кількість днів від останнього дня звітного періоду до дня оприлюднення даних с</w:t>
            </w:r>
            <w:r w:rsidR="005449A0" w:rsidRPr="00531ADE">
              <w:t>тановить</w:t>
            </w:r>
            <w:r w:rsidRPr="00531ADE">
              <w:t xml:space="preserve"> 493 дні;</w:t>
            </w:r>
          </w:p>
          <w:p w14:paraId="3553A387" w14:textId="2E712FEA" w:rsidR="00A421A6" w:rsidRPr="0079781B" w:rsidRDefault="76097825" w:rsidP="00A421A6">
            <w:pPr>
              <w:pStyle w:val="af8"/>
              <w:spacing w:after="0"/>
              <w:ind w:left="0" w:firstLine="567"/>
              <w:jc w:val="both"/>
              <w:rPr>
                <w:highlight w:val="magenta"/>
              </w:rPr>
            </w:pPr>
            <w:r w:rsidRPr="00531ADE">
              <w:rPr>
                <w:color w:val="000000" w:themeColor="text1"/>
              </w:rPr>
              <w:t>для доходів та витрат населення – ТР2</w:t>
            </w:r>
            <w:r w:rsidRPr="00531ADE">
              <w:rPr>
                <w:color w:val="000000" w:themeColor="text1"/>
                <w:vertAlign w:val="subscript"/>
              </w:rPr>
              <w:t>2</w:t>
            </w:r>
            <w:r w:rsidRPr="00531ADE">
              <w:rPr>
                <w:color w:val="000000" w:themeColor="text1"/>
              </w:rPr>
              <w:t>=</w:t>
            </w:r>
            <w:r w:rsidRPr="00531ADE">
              <w:rPr>
                <w:rFonts w:eastAsiaTheme="minorEastAsia"/>
              </w:rPr>
              <w:t xml:space="preserve"> </w:t>
            </w:r>
            <w:r w:rsidRPr="00531ADE">
              <w:t>730-365=365</w:t>
            </w:r>
            <w:r w:rsidRPr="00531ADE">
              <w:rPr>
                <w:color w:val="000000" w:themeColor="text1"/>
              </w:rPr>
              <w:t xml:space="preserve"> днів, тобто кількість</w:t>
            </w:r>
            <w:r w:rsidRPr="00531ADE">
              <w:t xml:space="preserve"> днів від останнього дня звітного періоду до дня оприлюднення даних </w:t>
            </w:r>
            <w:r w:rsidR="005449A0" w:rsidRPr="00531ADE">
              <w:t>становить</w:t>
            </w:r>
            <w:r w:rsidRPr="00531ADE">
              <w:t xml:space="preserve"> 365 днів</w:t>
            </w:r>
            <w:r w:rsidRPr="00531ADE">
              <w:rPr>
                <w:color w:val="000000" w:themeColor="text1"/>
              </w:rPr>
              <w:t>.</w:t>
            </w:r>
          </w:p>
        </w:tc>
      </w:tr>
      <w:tr w:rsidR="00A421A6" w:rsidRPr="0079781B" w14:paraId="2DC921D7" w14:textId="77777777" w:rsidTr="4CEDEAD5">
        <w:tc>
          <w:tcPr>
            <w:tcW w:w="5940" w:type="dxa"/>
          </w:tcPr>
          <w:p w14:paraId="19247AAD" w14:textId="77777777" w:rsidR="00A421A6" w:rsidRPr="0079781B" w:rsidRDefault="00A421A6" w:rsidP="00A421A6">
            <w:r w:rsidRPr="0079781B">
              <w:t>S.14.2. Пунктуальність і оприлюднення (TP3(U))</w:t>
            </w:r>
          </w:p>
        </w:tc>
        <w:tc>
          <w:tcPr>
            <w:tcW w:w="8944" w:type="dxa"/>
          </w:tcPr>
          <w:p w14:paraId="701F8DC0" w14:textId="77777777" w:rsidR="00A421A6" w:rsidRPr="0079781B" w:rsidRDefault="00A421A6" w:rsidP="00A421A6">
            <w:pPr>
              <w:ind w:firstLine="430"/>
              <w:jc w:val="both"/>
            </w:pPr>
            <w:r w:rsidRPr="0079781B">
              <w:t xml:space="preserve">За час проведення спостереження порушень термінів оприлюднення статистичних продуктів не було. Терміни оприлюднення статистичної </w:t>
            </w:r>
            <w:r w:rsidRPr="0079781B">
              <w:lastRenderedPageBreak/>
              <w:t>продукції за результатами розробки спостереження визначені планом державних статистичних спостережень та оприлюднюються відповідно до Календаря оприлюднення статистичних продуктів. Відсоток вчасно поширеної інформації становить 100 %.</w:t>
            </w:r>
          </w:p>
          <w:p w14:paraId="0551CA43" w14:textId="058DF3DE" w:rsidR="00A421A6" w:rsidRPr="0079781B" w:rsidRDefault="00A421A6" w:rsidP="00A421A6">
            <w:pPr>
              <w:ind w:firstLine="430"/>
              <w:jc w:val="both"/>
            </w:pPr>
            <w:r w:rsidRPr="0079781B">
              <w:t>ТР3</w:t>
            </w:r>
            <w:r w:rsidRPr="0079781B">
              <w:rPr>
                <w:vertAlign w:val="subscript"/>
              </w:rPr>
              <w:t xml:space="preserve"> </w:t>
            </w:r>
            <w:r w:rsidRPr="0079781B">
              <w:t>(U) = 1.</w:t>
            </w:r>
          </w:p>
        </w:tc>
      </w:tr>
      <w:tr w:rsidR="00A421A6" w:rsidRPr="0079781B" w14:paraId="1AEB164B" w14:textId="77777777" w:rsidTr="4CEDEAD5">
        <w:tc>
          <w:tcPr>
            <w:tcW w:w="5940" w:type="dxa"/>
          </w:tcPr>
          <w:p w14:paraId="1824031C" w14:textId="77777777" w:rsidR="00A421A6" w:rsidRPr="0079781B" w:rsidRDefault="00A421A6" w:rsidP="00A421A6">
            <w:r w:rsidRPr="0079781B">
              <w:lastRenderedPageBreak/>
              <w:t>S.14.2.1. Пунктуальність і оприлюднення (TP3(Р))</w:t>
            </w:r>
          </w:p>
        </w:tc>
        <w:tc>
          <w:tcPr>
            <w:tcW w:w="8944" w:type="dxa"/>
          </w:tcPr>
          <w:p w14:paraId="42E58681" w14:textId="77777777" w:rsidR="00A421A6" w:rsidRPr="0079781B" w:rsidRDefault="00A421A6" w:rsidP="00A421A6">
            <w:pPr>
              <w:ind w:firstLine="430"/>
              <w:jc w:val="both"/>
            </w:pPr>
            <w:r w:rsidRPr="0079781B">
              <w:t>Календарний план оприлюднення статистичних продуктів за цим спостереженням жодного разу не порушувався.</w:t>
            </w:r>
          </w:p>
          <w:p w14:paraId="3A459828" w14:textId="7A65E23E" w:rsidR="00A421A6" w:rsidRPr="0079781B" w:rsidRDefault="00A421A6" w:rsidP="00A421A6">
            <w:pPr>
              <w:ind w:firstLine="430"/>
              <w:jc w:val="both"/>
            </w:pPr>
            <w:r w:rsidRPr="0079781B">
              <w:t>ТР3</w:t>
            </w:r>
            <w:r w:rsidRPr="0079781B">
              <w:rPr>
                <w:vertAlign w:val="subscript"/>
              </w:rPr>
              <w:t xml:space="preserve"> </w:t>
            </w:r>
            <w:r w:rsidRPr="0079781B">
              <w:t>(Р)</w:t>
            </w:r>
            <w:r w:rsidRPr="0079781B">
              <w:rPr>
                <w:vertAlign w:val="subscript"/>
              </w:rPr>
              <w:t xml:space="preserve"> </w:t>
            </w:r>
            <w:r w:rsidRPr="0079781B">
              <w:t>= 0.</w:t>
            </w:r>
          </w:p>
        </w:tc>
      </w:tr>
      <w:tr w:rsidR="00A421A6" w:rsidRPr="0079781B" w14:paraId="1D1637D4" w14:textId="77777777" w:rsidTr="4CEDEAD5">
        <w:tc>
          <w:tcPr>
            <w:tcW w:w="14884" w:type="dxa"/>
            <w:gridSpan w:val="2"/>
          </w:tcPr>
          <w:p w14:paraId="47C2F3F7" w14:textId="77777777" w:rsidR="00A421A6" w:rsidRPr="0079781B" w:rsidRDefault="00A421A6" w:rsidP="00A421A6">
            <w:r w:rsidRPr="0079781B">
              <w:t xml:space="preserve">S.15. Узгодженість і порівнянність  </w:t>
            </w:r>
          </w:p>
        </w:tc>
      </w:tr>
      <w:tr w:rsidR="00A421A6" w:rsidRPr="0079781B" w14:paraId="7ADCDD77" w14:textId="77777777" w:rsidTr="4CEDEAD5">
        <w:tc>
          <w:tcPr>
            <w:tcW w:w="5940" w:type="dxa"/>
          </w:tcPr>
          <w:p w14:paraId="78688579" w14:textId="77777777" w:rsidR="00A421A6" w:rsidRPr="0079781B" w:rsidRDefault="00A421A6" w:rsidP="00A421A6">
            <w:pPr>
              <w:rPr>
                <w:highlight w:val="cyan"/>
              </w:rPr>
            </w:pPr>
            <w:r w:rsidRPr="0079781B">
              <w:t xml:space="preserve">S.15.1. </w:t>
            </w:r>
            <w:r w:rsidRPr="0079781B">
              <w:rPr>
                <w:lang w:eastAsia="ru-RU"/>
              </w:rPr>
              <w:t>Узгодженість</w:t>
            </w:r>
            <w:r w:rsidRPr="0079781B">
              <w:t xml:space="preserve"> ‒ географічна</w:t>
            </w:r>
          </w:p>
        </w:tc>
        <w:tc>
          <w:tcPr>
            <w:tcW w:w="8944" w:type="dxa"/>
          </w:tcPr>
          <w:p w14:paraId="15E2C0C5" w14:textId="77777777" w:rsidR="00A421A6" w:rsidRPr="0079781B" w:rsidRDefault="00A421A6" w:rsidP="00A421A6">
            <w:pPr>
              <w:ind w:firstLine="462"/>
              <w:jc w:val="both"/>
              <w:rPr>
                <w:rFonts w:eastAsiaTheme="minorEastAsia"/>
              </w:rPr>
            </w:pPr>
            <w:r w:rsidRPr="0079781B">
              <w:rPr>
                <w:rFonts w:eastAsiaTheme="minorEastAsia"/>
              </w:rPr>
              <w:t>Спостереження відповідає положенням міжнародних стандартів Системи національних рахунків СНР 2008 року та Європейської системи національних та регіональних рахунків 2010 року.</w:t>
            </w:r>
          </w:p>
          <w:p w14:paraId="002086B7" w14:textId="6F045E09" w:rsidR="00A421A6" w:rsidRPr="0079781B" w:rsidRDefault="76097825" w:rsidP="00A421A6">
            <w:pPr>
              <w:ind w:firstLine="462"/>
              <w:jc w:val="both"/>
            </w:pPr>
            <w:r w:rsidRPr="0079781B">
              <w:rPr>
                <w:rFonts w:eastAsiaTheme="minorEastAsia"/>
              </w:rPr>
              <w:t xml:space="preserve">Дані розробляються </w:t>
            </w:r>
            <w:r w:rsidRPr="0079781B">
              <w:t xml:space="preserve">в цілому по регіонах на рівні NUTS-UA2  </w:t>
            </w:r>
            <w:r w:rsidRPr="0079781B">
              <w:rPr>
                <w:color w:val="000000" w:themeColor="text1"/>
              </w:rPr>
              <w:t>Статистичного класифікатора територіальних одиниць України</w:t>
            </w:r>
            <w:r w:rsidR="2ED5A6AF" w:rsidRPr="0079781B">
              <w:rPr>
                <w:color w:val="000000" w:themeColor="text1"/>
              </w:rPr>
              <w:t>.</w:t>
            </w:r>
          </w:p>
        </w:tc>
      </w:tr>
      <w:tr w:rsidR="00A421A6" w:rsidRPr="0079781B" w14:paraId="27334A66" w14:textId="77777777" w:rsidTr="4CEDEAD5">
        <w:tc>
          <w:tcPr>
            <w:tcW w:w="5940" w:type="dxa"/>
          </w:tcPr>
          <w:p w14:paraId="062906E9" w14:textId="668BDFCA" w:rsidR="00A421A6" w:rsidRPr="0079781B" w:rsidRDefault="00A421A6" w:rsidP="00A421A6">
            <w:r w:rsidRPr="0079781B">
              <w:t>S.15.1.1. Розмір асиметрії для дзеркальної статистики (CC1)</w:t>
            </w:r>
          </w:p>
        </w:tc>
        <w:tc>
          <w:tcPr>
            <w:tcW w:w="8944" w:type="dxa"/>
          </w:tcPr>
          <w:p w14:paraId="5180410E" w14:textId="0829C49B" w:rsidR="00A421A6" w:rsidRPr="0079781B" w:rsidRDefault="00A421A6" w:rsidP="00A421A6">
            <w:pPr>
              <w:ind w:firstLine="430"/>
              <w:jc w:val="both"/>
            </w:pPr>
            <w:r w:rsidRPr="0079781B">
              <w:rPr>
                <w:rStyle w:val="jlqj4b"/>
              </w:rPr>
              <w:t xml:space="preserve">Не </w:t>
            </w:r>
            <w:r w:rsidRPr="00531ADE">
              <w:rPr>
                <w:rStyle w:val="jlqj4b"/>
              </w:rPr>
              <w:t>застосовується. На</w:t>
            </w:r>
            <w:r w:rsidR="005449A0" w:rsidRPr="00531ADE">
              <w:rPr>
                <w:rStyle w:val="jlqj4b"/>
              </w:rPr>
              <w:t xml:space="preserve"> цей час</w:t>
            </w:r>
            <w:r w:rsidRPr="00531ADE">
              <w:rPr>
                <w:rStyle w:val="jlqj4b"/>
              </w:rPr>
              <w:t xml:space="preserve"> Державна служба статистики України не розраховує жодних коефіцієнтів асиметрії для дзеркальних потоків у цьому державному статистичному</w:t>
            </w:r>
            <w:r w:rsidRPr="0079781B">
              <w:rPr>
                <w:rStyle w:val="jlqj4b"/>
              </w:rPr>
              <w:t xml:space="preserve"> спостереженні, тому що дзеркальні потоки не спостерігаються ні за цим спостереженням, ні за жодним з базових спостережень.</w:t>
            </w:r>
            <w:r w:rsidRPr="0079781B">
              <w:t xml:space="preserve"> </w:t>
            </w:r>
          </w:p>
          <w:p w14:paraId="69DC3660" w14:textId="2A6F9C61" w:rsidR="00A421A6" w:rsidRPr="0079781B" w:rsidRDefault="76097825" w:rsidP="4CEDEAD5">
            <w:pPr>
              <w:ind w:firstLine="430"/>
              <w:jc w:val="both"/>
            </w:pPr>
            <w:r w:rsidRPr="0079781B">
              <w:t>Інформація щодо статистики дзеркальних потоків оприлюднюється на сайті Національного банку України:</w:t>
            </w:r>
          </w:p>
          <w:p w14:paraId="6EFAD110" w14:textId="411C30F3" w:rsidR="00A421A6" w:rsidRPr="0079781B" w:rsidRDefault="76097825" w:rsidP="4CEDEAD5">
            <w:pPr>
              <w:jc w:val="both"/>
            </w:pPr>
            <w:hyperlink r:id="rId41" w:anchor="5">
              <w:r w:rsidRPr="0079781B">
                <w:rPr>
                  <w:rStyle w:val="a3"/>
                  <w:color w:val="auto"/>
                  <w:u w:val="none"/>
                </w:rPr>
                <w:t>https://bank.gov.ua/ua/statistic/sector-external/data-sector-external#5</w:t>
              </w:r>
            </w:hyperlink>
            <w:r w:rsidRPr="0079781B">
              <w:t>.</w:t>
            </w:r>
          </w:p>
        </w:tc>
      </w:tr>
      <w:tr w:rsidR="00A421A6" w:rsidRPr="0079781B" w14:paraId="202E651F" w14:textId="77777777" w:rsidTr="4CEDEAD5">
        <w:tc>
          <w:tcPr>
            <w:tcW w:w="5940" w:type="dxa"/>
          </w:tcPr>
          <w:p w14:paraId="75BA00FF" w14:textId="7A0FD012" w:rsidR="00A421A6" w:rsidRPr="0079781B" w:rsidRDefault="00A421A6" w:rsidP="00A421A6">
            <w:r w:rsidRPr="0079781B">
              <w:t xml:space="preserve">S.15.2. Порівнянність ‒ у часі. Довжина порівнюваних часових рядів </w:t>
            </w:r>
            <w:r w:rsidRPr="0079781B">
              <w:rPr>
                <w:color w:val="000000" w:themeColor="text1"/>
              </w:rPr>
              <w:t>(CC2(U))</w:t>
            </w:r>
          </w:p>
        </w:tc>
        <w:tc>
          <w:tcPr>
            <w:tcW w:w="8944" w:type="dxa"/>
          </w:tcPr>
          <w:p w14:paraId="58C24B92" w14:textId="77777777" w:rsidR="00A421A6" w:rsidRPr="00531ADE" w:rsidRDefault="00A421A6" w:rsidP="00A421A6">
            <w:pPr>
              <w:ind w:firstLine="567"/>
              <w:jc w:val="both"/>
            </w:pPr>
            <w:r w:rsidRPr="00531ADE">
              <w:t xml:space="preserve">Спостереження передбачає єдині підходи до системи показників національних рахунків (їхнього змісту, визначень), звітного періоду, географічного охоплення, методів збору та обробки даних, що забезпечує зіставну динаміку показників за значний період часу. </w:t>
            </w:r>
          </w:p>
          <w:p w14:paraId="30DA0378" w14:textId="77777777" w:rsidR="00A421A6" w:rsidRPr="00531ADE" w:rsidRDefault="00A421A6" w:rsidP="00A421A6">
            <w:pPr>
              <w:ind w:firstLine="462"/>
              <w:jc w:val="both"/>
            </w:pPr>
            <w:r w:rsidRPr="00531ADE">
              <w:t xml:space="preserve">За період від початку запровадження спостереження, відбулися </w:t>
            </w:r>
            <w:r w:rsidRPr="00531ADE">
              <w:lastRenderedPageBreak/>
              <w:t xml:space="preserve">зміни, які вплинули на </w:t>
            </w:r>
            <w:proofErr w:type="spellStart"/>
            <w:r w:rsidRPr="00531ADE">
              <w:t>зіставність</w:t>
            </w:r>
            <w:proofErr w:type="spellEnd"/>
            <w:r w:rsidRPr="00531ADE">
              <w:t xml:space="preserve"> показників.</w:t>
            </w:r>
          </w:p>
          <w:p w14:paraId="36C3EDDB" w14:textId="2004C661" w:rsidR="00A421A6" w:rsidRPr="00531ADE" w:rsidRDefault="76097825" w:rsidP="00A421A6">
            <w:pPr>
              <w:jc w:val="both"/>
            </w:pPr>
            <w:r w:rsidRPr="00531ADE">
              <w:t xml:space="preserve">   </w:t>
            </w:r>
            <w:r w:rsidR="5AF1653E" w:rsidRPr="00531ADE">
              <w:t xml:space="preserve">   </w:t>
            </w:r>
            <w:r w:rsidRPr="00531ADE">
              <w:t xml:space="preserve">З 1990 по 1999 роки показники ДСС розраховувалися відповідно до Загального класифікатора галузей народного господарства та Методологічних положень СНР 1993, ESA 1995. </w:t>
            </w:r>
          </w:p>
          <w:p w14:paraId="1588CD8B" w14:textId="57030443" w:rsidR="00A421A6" w:rsidRPr="00531ADE" w:rsidRDefault="76097825" w:rsidP="00A421A6">
            <w:pPr>
              <w:jc w:val="both"/>
            </w:pPr>
            <w:r w:rsidRPr="00531ADE">
              <w:t xml:space="preserve">  </w:t>
            </w:r>
            <w:r w:rsidR="0C1F60E6" w:rsidRPr="00531ADE">
              <w:t xml:space="preserve">    </w:t>
            </w:r>
            <w:r w:rsidRPr="00531ADE">
              <w:t xml:space="preserve">Показники ДСС сформовані та оприлюднені за ДК 009:2010 та СНР 2008, ESA 2010 </w:t>
            </w:r>
            <w:r w:rsidR="005449A0" w:rsidRPr="00531ADE">
              <w:t>і</w:t>
            </w:r>
            <w:r w:rsidRPr="00531ADE">
              <w:t xml:space="preserve">з 2000 року; за КІСЦ – </w:t>
            </w:r>
            <w:r w:rsidR="005449A0" w:rsidRPr="00531ADE">
              <w:t>і</w:t>
            </w:r>
            <w:r w:rsidRPr="00531ADE">
              <w:t xml:space="preserve">з 2001 року; за КІСЕ – </w:t>
            </w:r>
            <w:r w:rsidR="005449A0" w:rsidRPr="00531ADE">
              <w:t>і</w:t>
            </w:r>
            <w:r w:rsidRPr="00531ADE">
              <w:t xml:space="preserve">з  2005 року.    </w:t>
            </w:r>
          </w:p>
          <w:p w14:paraId="0FE6B159" w14:textId="29C7613F" w:rsidR="00A421A6" w:rsidRPr="00531ADE" w:rsidRDefault="135B9DEA" w:rsidP="00CF086D">
            <w:pPr>
              <w:jc w:val="both"/>
              <w:rPr>
                <w:color w:val="FF0000"/>
              </w:rPr>
            </w:pPr>
            <w:r w:rsidRPr="00531ADE">
              <w:t xml:space="preserve">     </w:t>
            </w:r>
            <w:r w:rsidR="76097825" w:rsidRPr="00531ADE">
              <w:t xml:space="preserve">Результати спостереження  щодо ВРП та його складових </w:t>
            </w:r>
            <w:r w:rsidR="005449A0" w:rsidRPr="00531ADE">
              <w:t>і</w:t>
            </w:r>
            <w:r w:rsidR="76097825" w:rsidRPr="00531ADE">
              <w:t xml:space="preserve">з 2014 по 2021 роки формуються без урахування тимчасово окупованої території Автономної Республіки Крим, м. Севастополя, а також за 2014–2021 роки без частини тимчасово окупованих територій у Донецькій та Луганській областях, </w:t>
            </w:r>
            <w:r w:rsidR="5DBC7B27" w:rsidRPr="00531ADE">
              <w:rPr>
                <w:color w:val="000000" w:themeColor="text1"/>
              </w:rPr>
              <w:t>після лютого 2022 року показники ДСС не оприлюднюються</w:t>
            </w:r>
            <w:r w:rsidR="76097825" w:rsidRPr="00531ADE">
              <w:t>.</w:t>
            </w:r>
            <w:r w:rsidR="00A421A6" w:rsidRPr="00531ADE">
              <w:rPr>
                <w:color w:val="000000" w:themeColor="text1"/>
              </w:rPr>
              <w:t xml:space="preserve"> </w:t>
            </w:r>
          </w:p>
        </w:tc>
      </w:tr>
      <w:tr w:rsidR="00A421A6" w:rsidRPr="0079781B" w14:paraId="440041C6" w14:textId="77777777" w:rsidTr="4CEDEAD5">
        <w:tc>
          <w:tcPr>
            <w:tcW w:w="5940" w:type="dxa"/>
          </w:tcPr>
          <w:p w14:paraId="2EEA1C2C" w14:textId="77777777" w:rsidR="00A421A6" w:rsidRPr="0079781B" w:rsidRDefault="00A421A6" w:rsidP="00A421A6">
            <w:r w:rsidRPr="0079781B">
              <w:lastRenderedPageBreak/>
              <w:t>S.15.2.1. Порівнянність. Довжина порівнюваних часових рядів (CC2 (Р))</w:t>
            </w:r>
          </w:p>
        </w:tc>
        <w:tc>
          <w:tcPr>
            <w:tcW w:w="8944" w:type="dxa"/>
          </w:tcPr>
          <w:p w14:paraId="346852FD" w14:textId="1F0CCBC3" w:rsidR="00A421A6" w:rsidRPr="00531ADE" w:rsidRDefault="76097825" w:rsidP="00A421A6">
            <w:pPr>
              <w:pStyle w:val="a4"/>
              <w:ind w:left="0" w:firstLine="459"/>
              <w:contextualSpacing/>
              <w:jc w:val="both"/>
            </w:pPr>
            <w:r w:rsidRPr="00531ADE">
              <w:t xml:space="preserve">Статистичні показники цього спостереження можна порівнювати у динаміці по регіонах України з 1990 року </w:t>
            </w:r>
            <w:r w:rsidR="005449A0" w:rsidRPr="00531ADE">
              <w:t>в</w:t>
            </w:r>
            <w:r w:rsidRPr="00531ADE">
              <w:t xml:space="preserve"> тому числі:</w:t>
            </w:r>
          </w:p>
          <w:p w14:paraId="21449206" w14:textId="77777777" w:rsidR="00A421A6" w:rsidRPr="00531ADE" w:rsidRDefault="00A421A6" w:rsidP="00A421A6">
            <w:pPr>
              <w:pStyle w:val="a4"/>
              <w:numPr>
                <w:ilvl w:val="0"/>
                <w:numId w:val="26"/>
              </w:numPr>
              <w:ind w:left="0" w:firstLine="459"/>
              <w:contextualSpacing/>
              <w:jc w:val="both"/>
              <w:rPr>
                <w:color w:val="000000" w:themeColor="text1"/>
              </w:rPr>
            </w:pPr>
            <w:r w:rsidRPr="00531ADE">
              <w:rPr>
                <w:color w:val="000000" w:themeColor="text1"/>
              </w:rPr>
              <w:t xml:space="preserve"> зміна класифікації видів економічної діяльності:</w:t>
            </w:r>
          </w:p>
          <w:p w14:paraId="5EA2A90C" w14:textId="5AE33598" w:rsidR="00A421A6" w:rsidRPr="00531ADE" w:rsidRDefault="00140BF3" w:rsidP="00140BF3">
            <w:pPr>
              <w:ind w:firstLine="169"/>
              <w:jc w:val="both"/>
              <w:rPr>
                <w:color w:val="000000" w:themeColor="text1"/>
              </w:rPr>
            </w:pPr>
            <w:r w:rsidRPr="00531ADE">
              <w:rPr>
                <w:color w:val="000000" w:themeColor="text1"/>
              </w:rPr>
              <w:t>-</w:t>
            </w:r>
            <w:r w:rsidR="76097825" w:rsidRPr="00531ADE">
              <w:rPr>
                <w:color w:val="000000" w:themeColor="text1"/>
              </w:rPr>
              <w:t> </w:t>
            </w:r>
            <w:r w:rsidR="71814E4B" w:rsidRPr="00531ADE">
              <w:rPr>
                <w:color w:val="000000" w:themeColor="text1"/>
              </w:rPr>
              <w:t>з</w:t>
            </w:r>
            <w:r w:rsidR="005449A0" w:rsidRPr="00531ADE">
              <w:rPr>
                <w:color w:val="000000" w:themeColor="text1"/>
              </w:rPr>
              <w:t>а</w:t>
            </w:r>
            <w:r w:rsidR="71814E4B" w:rsidRPr="00531ADE">
              <w:rPr>
                <w:color w:val="000000" w:themeColor="text1"/>
              </w:rPr>
              <w:t xml:space="preserve"> </w:t>
            </w:r>
            <w:r w:rsidR="76097825" w:rsidRPr="00531ADE">
              <w:rPr>
                <w:color w:val="000000" w:themeColor="text1"/>
              </w:rPr>
              <w:t>1990–1999</w:t>
            </w:r>
            <w:r w:rsidR="005449A0" w:rsidRPr="00531ADE">
              <w:rPr>
                <w:color w:val="000000" w:themeColor="text1"/>
              </w:rPr>
              <w:t xml:space="preserve"> роки за</w:t>
            </w:r>
            <w:r w:rsidR="76097825" w:rsidRPr="00531ADE">
              <w:rPr>
                <w:color w:val="000000" w:themeColor="text1"/>
              </w:rPr>
              <w:t xml:space="preserve"> Загальни</w:t>
            </w:r>
            <w:r w:rsidR="005449A0" w:rsidRPr="00531ADE">
              <w:rPr>
                <w:color w:val="000000" w:themeColor="text1"/>
              </w:rPr>
              <w:t>м</w:t>
            </w:r>
            <w:r w:rsidR="76097825" w:rsidRPr="00531ADE">
              <w:rPr>
                <w:color w:val="000000" w:themeColor="text1"/>
              </w:rPr>
              <w:t xml:space="preserve"> класифікатор</w:t>
            </w:r>
            <w:r w:rsidR="005449A0" w:rsidRPr="00531ADE">
              <w:rPr>
                <w:color w:val="000000" w:themeColor="text1"/>
              </w:rPr>
              <w:t>ом</w:t>
            </w:r>
            <w:r w:rsidR="76097825" w:rsidRPr="00531ADE">
              <w:rPr>
                <w:color w:val="000000" w:themeColor="text1"/>
              </w:rPr>
              <w:t xml:space="preserve"> галузей народного господарства</w:t>
            </w:r>
          </w:p>
          <w:p w14:paraId="213C2C65" w14:textId="19FAD997" w:rsidR="00A421A6" w:rsidRPr="00531ADE" w:rsidRDefault="76097825" w:rsidP="00140BF3">
            <w:pPr>
              <w:ind w:left="462" w:firstLine="169"/>
              <w:jc w:val="both"/>
              <w:rPr>
                <w:color w:val="000000" w:themeColor="text1"/>
              </w:rPr>
            </w:pPr>
            <w:r w:rsidRPr="00531ADE">
              <w:rPr>
                <w:color w:val="000000" w:themeColor="text1"/>
              </w:rPr>
              <w:t>СС2</w:t>
            </w:r>
            <w:r w:rsidRPr="00531ADE">
              <w:rPr>
                <w:color w:val="000000" w:themeColor="text1"/>
                <w:vertAlign w:val="subscript"/>
              </w:rPr>
              <w:t>1</w:t>
            </w:r>
            <w:r w:rsidRPr="00531ADE">
              <w:rPr>
                <w:color w:val="000000" w:themeColor="text1"/>
              </w:rPr>
              <w:t xml:space="preserve"> = (1999-1990)+1=10</w:t>
            </w:r>
            <w:r w:rsidR="006A854B" w:rsidRPr="00531ADE">
              <w:rPr>
                <w:color w:val="000000" w:themeColor="text1"/>
              </w:rPr>
              <w:t>;</w:t>
            </w:r>
          </w:p>
          <w:p w14:paraId="1C7FDBE9" w14:textId="3559EE91" w:rsidR="00A421A6" w:rsidRPr="00531ADE" w:rsidRDefault="00140BF3" w:rsidP="00140BF3">
            <w:pPr>
              <w:ind w:firstLine="169"/>
              <w:jc w:val="both"/>
              <w:rPr>
                <w:color w:val="000000" w:themeColor="text1"/>
              </w:rPr>
            </w:pPr>
            <w:r w:rsidRPr="00531ADE">
              <w:rPr>
                <w:color w:val="000000" w:themeColor="text1"/>
              </w:rPr>
              <w:t>-</w:t>
            </w:r>
            <w:r w:rsidR="76097825" w:rsidRPr="00531ADE">
              <w:rPr>
                <w:color w:val="000000" w:themeColor="text1"/>
              </w:rPr>
              <w:t> з</w:t>
            </w:r>
            <w:r w:rsidR="005449A0" w:rsidRPr="00531ADE">
              <w:rPr>
                <w:color w:val="000000" w:themeColor="text1"/>
              </w:rPr>
              <w:t>а</w:t>
            </w:r>
            <w:r w:rsidR="76097825" w:rsidRPr="00531ADE">
              <w:rPr>
                <w:color w:val="000000" w:themeColor="text1"/>
              </w:rPr>
              <w:t xml:space="preserve"> 2000–2011</w:t>
            </w:r>
            <w:r w:rsidR="0FC543B2" w:rsidRPr="00531ADE">
              <w:rPr>
                <w:color w:val="000000" w:themeColor="text1"/>
              </w:rPr>
              <w:t xml:space="preserve"> </w:t>
            </w:r>
            <w:r w:rsidR="005449A0" w:rsidRPr="00531ADE">
              <w:rPr>
                <w:color w:val="000000" w:themeColor="text1"/>
              </w:rPr>
              <w:t xml:space="preserve">роки за </w:t>
            </w:r>
            <w:r w:rsidR="76097825" w:rsidRPr="00531ADE">
              <w:rPr>
                <w:color w:val="000000" w:themeColor="text1"/>
              </w:rPr>
              <w:t>Класифікаці</w:t>
            </w:r>
            <w:r w:rsidR="005449A0" w:rsidRPr="00531ADE">
              <w:rPr>
                <w:color w:val="000000" w:themeColor="text1"/>
              </w:rPr>
              <w:t>єю</w:t>
            </w:r>
            <w:r w:rsidR="76097825" w:rsidRPr="00531ADE">
              <w:rPr>
                <w:color w:val="000000" w:themeColor="text1"/>
              </w:rPr>
              <w:t xml:space="preserve"> видів економічної діяльності </w:t>
            </w:r>
            <w:r w:rsidR="76097825" w:rsidRPr="00531ADE">
              <w:t>ДК 009:2005</w:t>
            </w:r>
          </w:p>
          <w:p w14:paraId="70243C7A" w14:textId="01C859F4" w:rsidR="00A421A6" w:rsidRPr="00531ADE" w:rsidRDefault="76097825" w:rsidP="00140BF3">
            <w:pPr>
              <w:ind w:firstLine="169"/>
              <w:jc w:val="both"/>
              <w:rPr>
                <w:color w:val="000000" w:themeColor="text1"/>
              </w:rPr>
            </w:pPr>
            <w:r w:rsidRPr="00531ADE">
              <w:rPr>
                <w:color w:val="000000" w:themeColor="text1"/>
              </w:rPr>
              <w:t>СС2</w:t>
            </w:r>
            <w:r w:rsidRPr="00531ADE">
              <w:rPr>
                <w:color w:val="000000" w:themeColor="text1"/>
                <w:vertAlign w:val="subscript"/>
              </w:rPr>
              <w:t>2</w:t>
            </w:r>
            <w:r w:rsidRPr="00531ADE">
              <w:rPr>
                <w:color w:val="000000" w:themeColor="text1"/>
              </w:rPr>
              <w:t xml:space="preserve"> = (2011-2000)+1= 12</w:t>
            </w:r>
            <w:r w:rsidR="6C951110" w:rsidRPr="00531ADE">
              <w:rPr>
                <w:color w:val="000000" w:themeColor="text1"/>
              </w:rPr>
              <w:t>;</w:t>
            </w:r>
          </w:p>
          <w:p w14:paraId="3931156C" w14:textId="3BB78A3D" w:rsidR="00A421A6" w:rsidRPr="00531ADE" w:rsidRDefault="00140BF3" w:rsidP="00140BF3">
            <w:pPr>
              <w:ind w:firstLine="169"/>
              <w:jc w:val="both"/>
            </w:pPr>
            <w:r w:rsidRPr="00531ADE">
              <w:rPr>
                <w:color w:val="000000" w:themeColor="text1"/>
              </w:rPr>
              <w:t>-</w:t>
            </w:r>
            <w:r w:rsidR="76097825" w:rsidRPr="00531ADE">
              <w:rPr>
                <w:color w:val="000000" w:themeColor="text1"/>
              </w:rPr>
              <w:t> </w:t>
            </w:r>
            <w:r w:rsidR="005449A0" w:rsidRPr="00531ADE">
              <w:rPr>
                <w:color w:val="000000" w:themeColor="text1"/>
              </w:rPr>
              <w:t>і</w:t>
            </w:r>
            <w:r w:rsidR="76097825" w:rsidRPr="00531ADE">
              <w:rPr>
                <w:color w:val="000000" w:themeColor="text1"/>
              </w:rPr>
              <w:t xml:space="preserve">з 2012 </w:t>
            </w:r>
            <w:r w:rsidR="005449A0" w:rsidRPr="00531ADE">
              <w:rPr>
                <w:color w:val="000000" w:themeColor="text1"/>
              </w:rPr>
              <w:t xml:space="preserve">року </w:t>
            </w:r>
            <w:r w:rsidR="76097825" w:rsidRPr="00531ADE">
              <w:rPr>
                <w:color w:val="000000" w:themeColor="text1"/>
              </w:rPr>
              <w:t>по  2021</w:t>
            </w:r>
            <w:r w:rsidR="58FF5BF6" w:rsidRPr="00531ADE">
              <w:rPr>
                <w:color w:val="000000" w:themeColor="text1"/>
              </w:rPr>
              <w:t xml:space="preserve"> </w:t>
            </w:r>
            <w:r w:rsidR="005449A0" w:rsidRPr="00531ADE">
              <w:rPr>
                <w:color w:val="000000" w:themeColor="text1"/>
              </w:rPr>
              <w:t>рік</w:t>
            </w:r>
            <w:r w:rsidR="76097825" w:rsidRPr="00531ADE">
              <w:rPr>
                <w:color w:val="000000" w:themeColor="text1"/>
              </w:rPr>
              <w:t xml:space="preserve">  </w:t>
            </w:r>
            <w:r w:rsidR="005449A0" w:rsidRPr="00531ADE">
              <w:rPr>
                <w:color w:val="000000" w:themeColor="text1"/>
              </w:rPr>
              <w:t xml:space="preserve">за </w:t>
            </w:r>
            <w:r w:rsidR="76097825" w:rsidRPr="00531ADE">
              <w:rPr>
                <w:color w:val="000000" w:themeColor="text1"/>
              </w:rPr>
              <w:t>Класифікаці</w:t>
            </w:r>
            <w:r w:rsidR="005449A0" w:rsidRPr="00531ADE">
              <w:rPr>
                <w:color w:val="000000" w:themeColor="text1"/>
              </w:rPr>
              <w:t>єю</w:t>
            </w:r>
            <w:r w:rsidR="76097825" w:rsidRPr="00531ADE">
              <w:rPr>
                <w:color w:val="000000" w:themeColor="text1"/>
              </w:rPr>
              <w:t xml:space="preserve"> видів економічної діяльності 2010</w:t>
            </w:r>
            <w:r w:rsidR="1DCD207A" w:rsidRPr="00531ADE">
              <w:rPr>
                <w:color w:val="000000" w:themeColor="text1"/>
              </w:rPr>
              <w:t>;</w:t>
            </w:r>
            <w:r w:rsidR="76097825" w:rsidRPr="00531ADE">
              <w:rPr>
                <w:color w:val="000000" w:themeColor="text1"/>
              </w:rPr>
              <w:t xml:space="preserve"> </w:t>
            </w:r>
          </w:p>
          <w:p w14:paraId="2B0FA8E0" w14:textId="76E862A0" w:rsidR="00A421A6" w:rsidRPr="00531ADE" w:rsidRDefault="76097825" w:rsidP="00140BF3">
            <w:pPr>
              <w:ind w:firstLine="169"/>
              <w:jc w:val="both"/>
              <w:rPr>
                <w:color w:val="000000" w:themeColor="text1"/>
              </w:rPr>
            </w:pPr>
            <w:r w:rsidRPr="00531ADE">
              <w:rPr>
                <w:color w:val="000000" w:themeColor="text1"/>
              </w:rPr>
              <w:t>СС2</w:t>
            </w:r>
            <w:r w:rsidR="6E97D3BD" w:rsidRPr="00531ADE">
              <w:rPr>
                <w:color w:val="000000" w:themeColor="text1"/>
                <w:vertAlign w:val="subscript"/>
              </w:rPr>
              <w:t>3</w:t>
            </w:r>
            <w:r w:rsidRPr="00531ADE">
              <w:rPr>
                <w:color w:val="000000" w:themeColor="text1"/>
              </w:rPr>
              <w:t xml:space="preserve"> = (2021-2012)+1=10</w:t>
            </w:r>
            <w:r w:rsidR="0030B2DF" w:rsidRPr="00531ADE">
              <w:rPr>
                <w:color w:val="000000" w:themeColor="text1"/>
              </w:rPr>
              <w:t>.</w:t>
            </w:r>
          </w:p>
          <w:p w14:paraId="14777E8B" w14:textId="12FD10C9" w:rsidR="00A421A6" w:rsidRPr="00531ADE" w:rsidRDefault="00A421A6" w:rsidP="00140BF3">
            <w:pPr>
              <w:ind w:firstLine="169"/>
              <w:jc w:val="both"/>
            </w:pPr>
            <w:r w:rsidRPr="00531ADE">
              <w:rPr>
                <w:color w:val="000000" w:themeColor="text1"/>
              </w:rPr>
              <w:t xml:space="preserve">2) зміна </w:t>
            </w:r>
            <w:r w:rsidR="005449A0" w:rsidRPr="00531ADE">
              <w:rPr>
                <w:color w:val="000000" w:themeColor="text1"/>
              </w:rPr>
              <w:t>м</w:t>
            </w:r>
            <w:r w:rsidRPr="00531ADE">
              <w:rPr>
                <w:color w:val="000000" w:themeColor="text1"/>
              </w:rPr>
              <w:t xml:space="preserve">етодологічних положень: </w:t>
            </w:r>
          </w:p>
          <w:p w14:paraId="473E62BA" w14:textId="2337C2F7" w:rsidR="00A421A6" w:rsidRPr="00531ADE" w:rsidRDefault="00140BF3" w:rsidP="00140BF3">
            <w:pPr>
              <w:ind w:firstLine="169"/>
              <w:jc w:val="both"/>
              <w:rPr>
                <w:color w:val="000000" w:themeColor="text1"/>
              </w:rPr>
            </w:pPr>
            <w:r w:rsidRPr="00531ADE">
              <w:rPr>
                <w:color w:val="000000" w:themeColor="text1"/>
              </w:rPr>
              <w:t>-</w:t>
            </w:r>
            <w:r w:rsidR="76097825" w:rsidRPr="00531ADE">
              <w:rPr>
                <w:color w:val="000000" w:themeColor="text1"/>
              </w:rPr>
              <w:t xml:space="preserve"> 1990–1999 </w:t>
            </w:r>
            <w:r w:rsidR="005449A0" w:rsidRPr="00531ADE">
              <w:rPr>
                <w:color w:val="000000" w:themeColor="text1"/>
              </w:rPr>
              <w:t xml:space="preserve">роки </w:t>
            </w:r>
            <w:r w:rsidR="76097825" w:rsidRPr="00531ADE">
              <w:t>за методологією СНР 1993/ESA 1995</w:t>
            </w:r>
          </w:p>
          <w:p w14:paraId="3F5E574E" w14:textId="387B1815" w:rsidR="00A421A6" w:rsidRPr="00531ADE" w:rsidRDefault="76097825" w:rsidP="00140BF3">
            <w:pPr>
              <w:ind w:firstLine="169"/>
              <w:jc w:val="both"/>
              <w:rPr>
                <w:color w:val="000000" w:themeColor="text1"/>
              </w:rPr>
            </w:pPr>
            <w:r w:rsidRPr="00531ADE">
              <w:rPr>
                <w:color w:val="000000" w:themeColor="text1"/>
              </w:rPr>
              <w:lastRenderedPageBreak/>
              <w:t>СС2</w:t>
            </w:r>
            <w:r w:rsidRPr="00531ADE">
              <w:rPr>
                <w:color w:val="000000" w:themeColor="text1"/>
                <w:vertAlign w:val="subscript"/>
              </w:rPr>
              <w:t>4</w:t>
            </w:r>
            <w:r w:rsidRPr="00531ADE">
              <w:rPr>
                <w:color w:val="000000" w:themeColor="text1"/>
              </w:rPr>
              <w:t xml:space="preserve"> = (1999-1990)+1=10</w:t>
            </w:r>
            <w:r w:rsidR="21EA3F63" w:rsidRPr="00531ADE">
              <w:rPr>
                <w:color w:val="000000" w:themeColor="text1"/>
              </w:rPr>
              <w:t>;</w:t>
            </w:r>
          </w:p>
          <w:p w14:paraId="21482E18" w14:textId="494E0B47" w:rsidR="00A421A6" w:rsidRPr="00531ADE" w:rsidRDefault="76097825" w:rsidP="00140BF3">
            <w:pPr>
              <w:ind w:firstLine="169"/>
              <w:jc w:val="both"/>
            </w:pPr>
            <w:r w:rsidRPr="00531ADE">
              <w:t>- за методологією СНР 2008/ESA 2010 та ДК 009:2010, починаючи з 2000</w:t>
            </w:r>
            <w:r w:rsidR="005449A0" w:rsidRPr="00531ADE">
              <w:t xml:space="preserve"> року</w:t>
            </w:r>
            <w:r w:rsidRPr="00531ADE">
              <w:t xml:space="preserve"> по 2013 р</w:t>
            </w:r>
            <w:r w:rsidR="005449A0" w:rsidRPr="00531ADE">
              <w:t>і</w:t>
            </w:r>
            <w:r w:rsidRPr="00531ADE">
              <w:t>к:</w:t>
            </w:r>
          </w:p>
          <w:p w14:paraId="691D11A1" w14:textId="3E7FC377" w:rsidR="00A421A6" w:rsidRPr="00531ADE" w:rsidRDefault="76097825" w:rsidP="00140BF3">
            <w:pPr>
              <w:ind w:firstLine="169"/>
              <w:jc w:val="both"/>
            </w:pPr>
            <w:r w:rsidRPr="00531ADE">
              <w:t>СС</w:t>
            </w:r>
            <w:r w:rsidR="47BC0ABD" w:rsidRPr="00531ADE">
              <w:rPr>
                <w:vertAlign w:val="subscript"/>
              </w:rPr>
              <w:t>5</w:t>
            </w:r>
            <w:r w:rsidRPr="00531ADE">
              <w:rPr>
                <w:vertAlign w:val="subscript"/>
              </w:rPr>
              <w:t xml:space="preserve"> =</w:t>
            </w:r>
            <w:r w:rsidRPr="00531ADE">
              <w:t xml:space="preserve"> (2013-2000)+1= 14;</w:t>
            </w:r>
          </w:p>
          <w:p w14:paraId="1B3A2F33" w14:textId="2D3F3B8C" w:rsidR="00A421A6" w:rsidRPr="00531ADE" w:rsidRDefault="76097825" w:rsidP="00140BF3">
            <w:pPr>
              <w:ind w:firstLine="169"/>
              <w:jc w:val="both"/>
            </w:pPr>
            <w:r w:rsidRPr="00531ADE">
              <w:t>-</w:t>
            </w:r>
            <w:r w:rsidRPr="00531ADE">
              <w:rPr>
                <w:color w:val="000000" w:themeColor="text1"/>
              </w:rPr>
              <w:t xml:space="preserve">  з</w:t>
            </w:r>
            <w:r w:rsidR="005449A0" w:rsidRPr="00531ADE">
              <w:rPr>
                <w:color w:val="000000" w:themeColor="text1"/>
              </w:rPr>
              <w:t>а</w:t>
            </w:r>
            <w:r w:rsidRPr="00531ADE">
              <w:rPr>
                <w:color w:val="000000" w:themeColor="text1"/>
              </w:rPr>
              <w:t xml:space="preserve"> 2012-2021</w:t>
            </w:r>
            <w:r w:rsidRPr="00531ADE">
              <w:t xml:space="preserve"> за методологією СНР 2008/ESA 2010</w:t>
            </w:r>
          </w:p>
          <w:p w14:paraId="2231659C" w14:textId="4A26DF12" w:rsidR="00A421A6" w:rsidRPr="00531ADE" w:rsidRDefault="76097825" w:rsidP="00140BF3">
            <w:pPr>
              <w:ind w:firstLine="169"/>
              <w:jc w:val="both"/>
              <w:rPr>
                <w:color w:val="000000" w:themeColor="text1"/>
              </w:rPr>
            </w:pPr>
            <w:r w:rsidRPr="00531ADE">
              <w:rPr>
                <w:color w:val="000000" w:themeColor="text1"/>
              </w:rPr>
              <w:t>СС2</w:t>
            </w:r>
            <w:r w:rsidR="25FE3B7C" w:rsidRPr="00531ADE">
              <w:rPr>
                <w:color w:val="000000" w:themeColor="text1"/>
                <w:vertAlign w:val="subscript"/>
              </w:rPr>
              <w:t>6</w:t>
            </w:r>
            <w:r w:rsidRPr="00531ADE">
              <w:rPr>
                <w:color w:val="000000" w:themeColor="text1"/>
              </w:rPr>
              <w:t xml:space="preserve"> = (2021-2012)+1=10</w:t>
            </w:r>
            <w:r w:rsidR="3B51F070" w:rsidRPr="00531ADE">
              <w:rPr>
                <w:color w:val="000000" w:themeColor="text1"/>
              </w:rPr>
              <w:t>.</w:t>
            </w:r>
          </w:p>
          <w:p w14:paraId="5C13E058" w14:textId="77777777" w:rsidR="00A421A6" w:rsidRPr="00531ADE" w:rsidRDefault="76097825" w:rsidP="00A421A6">
            <w:pPr>
              <w:ind w:firstLine="462"/>
              <w:jc w:val="both"/>
              <w:rPr>
                <w:color w:val="000000" w:themeColor="text1"/>
              </w:rPr>
            </w:pPr>
            <w:r w:rsidRPr="00531ADE">
              <w:rPr>
                <w:color w:val="000000" w:themeColor="text1"/>
              </w:rPr>
              <w:t>3) Зміна територіального охоплення:</w:t>
            </w:r>
          </w:p>
          <w:p w14:paraId="2677262D" w14:textId="6DDC3E14" w:rsidR="00A421A6" w:rsidRPr="00531ADE" w:rsidRDefault="005449A0" w:rsidP="00A421A6">
            <w:pPr>
              <w:ind w:firstLine="462"/>
              <w:jc w:val="both"/>
              <w:rPr>
                <w:color w:val="000000" w:themeColor="text1"/>
              </w:rPr>
            </w:pPr>
            <w:r w:rsidRPr="00531ADE">
              <w:rPr>
                <w:color w:val="000000" w:themeColor="text1"/>
              </w:rPr>
              <w:t>і</w:t>
            </w:r>
            <w:r w:rsidR="76097825" w:rsidRPr="00531ADE">
              <w:rPr>
                <w:color w:val="000000" w:themeColor="text1"/>
              </w:rPr>
              <w:t>з 2014 по 2021 роки без урахування тимчасово окупованої території Автономної Республіки Крим, м. Севастополя та без частини тимчасово окупованих територій у Донецькій та Луганській областях.</w:t>
            </w:r>
          </w:p>
        </w:tc>
      </w:tr>
      <w:tr w:rsidR="00A421A6" w:rsidRPr="0079781B" w14:paraId="30B477FF" w14:textId="77777777" w:rsidTr="4CEDEAD5">
        <w:tc>
          <w:tcPr>
            <w:tcW w:w="5940" w:type="dxa"/>
          </w:tcPr>
          <w:p w14:paraId="58E80FF6" w14:textId="77777777" w:rsidR="00A421A6" w:rsidRPr="0079781B" w:rsidRDefault="00A421A6" w:rsidP="00A421A6">
            <w:r w:rsidRPr="0079781B">
              <w:lastRenderedPageBreak/>
              <w:t>S.15.3. Узгодженість ‒ перехресні області</w:t>
            </w:r>
          </w:p>
        </w:tc>
        <w:tc>
          <w:tcPr>
            <w:tcW w:w="8944" w:type="dxa"/>
          </w:tcPr>
          <w:p w14:paraId="081D7EF4" w14:textId="77777777" w:rsidR="00A421A6" w:rsidRPr="0079781B" w:rsidRDefault="00A421A6" w:rsidP="00A421A6">
            <w:pPr>
              <w:ind w:firstLine="450"/>
              <w:jc w:val="both"/>
            </w:pPr>
            <w:r w:rsidRPr="0079781B">
              <w:rPr>
                <w:color w:val="000000" w:themeColor="text1"/>
              </w:rPr>
              <w:t xml:space="preserve">Результати цього статистичного спостереження </w:t>
            </w:r>
            <w:r w:rsidRPr="0079781B">
              <w:t xml:space="preserve">внутрішньо узгоджені.       </w:t>
            </w:r>
          </w:p>
          <w:p w14:paraId="6E9BFB47" w14:textId="77777777" w:rsidR="00A421A6" w:rsidRPr="0079781B" w:rsidRDefault="00A421A6" w:rsidP="00A421A6">
            <w:pPr>
              <w:ind w:firstLine="450"/>
              <w:jc w:val="both"/>
            </w:pPr>
            <w:r w:rsidRPr="0079781B">
              <w:t>"Річні національні рахунки" для визначення для визначення випуску, ПС, ВДВ, податків на продукти і субсидій на продукти, оплати праці найманих працівників, заробітної плати, ВНОК, прибутку та змішаного доходу, доходів від власності, соціальної допомоги та інших одержаних поточних трансфертів, придбання товарів та послуг, поточних податків на доходи, майно та інших сплачених поточних трансфертів, нагромадження нефінансових активів, приросту фінансових активів та показників окремих складових ВРП;</w:t>
            </w:r>
          </w:p>
          <w:p w14:paraId="59B931B3" w14:textId="11A2E957" w:rsidR="00A421A6" w:rsidRPr="0079781B" w:rsidRDefault="76097825" w:rsidP="00A421A6">
            <w:pPr>
              <w:ind w:firstLine="462"/>
              <w:jc w:val="both"/>
            </w:pPr>
            <w:r w:rsidRPr="0079781B">
              <w:t>"Квартальні національні рахунки" (уточнена квартальна оцінка) – для визначення індексів фізичного обсягу ВРП та його складових для попереднього розрахунку</w:t>
            </w:r>
            <w:r w:rsidR="2B8F4AD6" w:rsidRPr="0079781B">
              <w:t>.</w:t>
            </w:r>
          </w:p>
        </w:tc>
      </w:tr>
      <w:tr w:rsidR="00A421A6" w:rsidRPr="0079781B" w14:paraId="506F37DE" w14:textId="77777777" w:rsidTr="4CEDEAD5">
        <w:tc>
          <w:tcPr>
            <w:tcW w:w="5940" w:type="dxa"/>
          </w:tcPr>
          <w:p w14:paraId="166C2E8E" w14:textId="77777777" w:rsidR="00A421A6" w:rsidRPr="0079781B" w:rsidRDefault="00A421A6" w:rsidP="00A421A6">
            <w:r w:rsidRPr="0079781B">
              <w:t xml:space="preserve">S.15.3.1. Узгодженість ‒ внутрішньорічна та річна статистика  </w:t>
            </w:r>
          </w:p>
        </w:tc>
        <w:tc>
          <w:tcPr>
            <w:tcW w:w="8944" w:type="dxa"/>
          </w:tcPr>
          <w:p w14:paraId="4F42CAE9" w14:textId="18D4D61E" w:rsidR="00A421A6" w:rsidRPr="0079781B" w:rsidRDefault="00A421A6" w:rsidP="00A421A6">
            <w:pPr>
              <w:pStyle w:val="a4"/>
              <w:ind w:left="0" w:firstLine="458"/>
              <w:jc w:val="both"/>
            </w:pPr>
            <w:r w:rsidRPr="0079781B">
              <w:t>Не застосовується, оскільки за цим ДСС поширюються тільки річні дані.</w:t>
            </w:r>
          </w:p>
        </w:tc>
      </w:tr>
      <w:tr w:rsidR="00A421A6" w:rsidRPr="0079781B" w14:paraId="32D1CB8A" w14:textId="77777777" w:rsidTr="4CEDEAD5">
        <w:trPr>
          <w:trHeight w:val="294"/>
        </w:trPr>
        <w:tc>
          <w:tcPr>
            <w:tcW w:w="5940" w:type="dxa"/>
          </w:tcPr>
          <w:p w14:paraId="55BF16B7" w14:textId="77777777" w:rsidR="00A421A6" w:rsidRPr="0079781B" w:rsidRDefault="00A421A6" w:rsidP="00A421A6">
            <w:r w:rsidRPr="0079781B">
              <w:t>S.15.3.2. Узгодженість ‒ національні рахунки</w:t>
            </w:r>
          </w:p>
        </w:tc>
        <w:tc>
          <w:tcPr>
            <w:tcW w:w="8944" w:type="dxa"/>
          </w:tcPr>
          <w:p w14:paraId="43C68B10" w14:textId="48D20531" w:rsidR="00A421A6" w:rsidRPr="0079781B" w:rsidRDefault="00A421A6" w:rsidP="00A421A6">
            <w:pPr>
              <w:ind w:firstLine="462"/>
              <w:jc w:val="both"/>
              <w:rPr>
                <w:rFonts w:eastAsiaTheme="minorEastAsia"/>
              </w:rPr>
            </w:pPr>
            <w:r w:rsidRPr="0079781B">
              <w:t xml:space="preserve">Результати статистичного спостереження повністю узгоджені з показниками спостереження "Річні національні рахунки". </w:t>
            </w:r>
          </w:p>
        </w:tc>
      </w:tr>
      <w:tr w:rsidR="00A421A6" w:rsidRPr="0079781B" w14:paraId="60234FBC" w14:textId="77777777" w:rsidTr="4CEDEAD5">
        <w:tc>
          <w:tcPr>
            <w:tcW w:w="5940" w:type="dxa"/>
          </w:tcPr>
          <w:p w14:paraId="357A4819" w14:textId="77777777" w:rsidR="00A421A6" w:rsidRPr="0079781B" w:rsidRDefault="00A421A6" w:rsidP="00A421A6">
            <w:r w:rsidRPr="0079781B">
              <w:lastRenderedPageBreak/>
              <w:t>S.15.4. Узгодженість ‒ внутрішня</w:t>
            </w:r>
          </w:p>
        </w:tc>
        <w:tc>
          <w:tcPr>
            <w:tcW w:w="8944" w:type="dxa"/>
          </w:tcPr>
          <w:p w14:paraId="2F2CAE31" w14:textId="695D5C76" w:rsidR="00A421A6" w:rsidRPr="0079781B" w:rsidRDefault="00A421A6" w:rsidP="00A421A6">
            <w:pPr>
              <w:ind w:firstLine="430"/>
              <w:jc w:val="both"/>
            </w:pPr>
            <w:r w:rsidRPr="0079781B">
              <w:t>Результати цього статистичного спостереження внутрішньо узгоджені та є послідовними в часі, за регіонами.</w:t>
            </w:r>
          </w:p>
        </w:tc>
      </w:tr>
      <w:tr w:rsidR="00A421A6" w:rsidRPr="0079781B" w14:paraId="5FEA711F" w14:textId="77777777" w:rsidTr="4CEDEAD5">
        <w:tc>
          <w:tcPr>
            <w:tcW w:w="5940" w:type="dxa"/>
          </w:tcPr>
          <w:p w14:paraId="45B6D981" w14:textId="77777777" w:rsidR="00A421A6" w:rsidRPr="0079781B" w:rsidRDefault="00A421A6" w:rsidP="00A421A6">
            <w:r w:rsidRPr="0079781B">
              <w:t>S.16. Витрати та навантаження</w:t>
            </w:r>
          </w:p>
        </w:tc>
        <w:tc>
          <w:tcPr>
            <w:tcW w:w="8944" w:type="dxa"/>
          </w:tcPr>
          <w:p w14:paraId="12C30D85" w14:textId="68ACD5B1" w:rsidR="00A421A6" w:rsidRPr="00531ADE" w:rsidRDefault="00A421A6" w:rsidP="00A421A6">
            <w:pPr>
              <w:ind w:firstLine="459"/>
              <w:jc w:val="both"/>
            </w:pPr>
            <w:r w:rsidRPr="00531ADE">
              <w:t xml:space="preserve">Не застосовується. </w:t>
            </w:r>
            <w:r w:rsidR="005449A0" w:rsidRPr="00531ADE">
              <w:t>У</w:t>
            </w:r>
            <w:r w:rsidRPr="00531ADE">
              <w:t>раховуючи, що спостереження здійснюється методом компіляції агрегованих показників інших ДСС та адміністративних даних, звітне навантаження на респондентів за цим спостереженням не розраховується.</w:t>
            </w:r>
          </w:p>
        </w:tc>
      </w:tr>
      <w:tr w:rsidR="00A421A6" w:rsidRPr="0079781B" w14:paraId="3C49F8AE" w14:textId="77777777" w:rsidTr="4CEDEAD5">
        <w:tc>
          <w:tcPr>
            <w:tcW w:w="14884" w:type="dxa"/>
            <w:gridSpan w:val="2"/>
          </w:tcPr>
          <w:p w14:paraId="400288E1" w14:textId="77777777" w:rsidR="00A421A6" w:rsidRPr="00531ADE" w:rsidRDefault="00A421A6" w:rsidP="00A421A6">
            <w:r w:rsidRPr="00531ADE">
              <w:t>S.17. Перегляд</w:t>
            </w:r>
          </w:p>
        </w:tc>
      </w:tr>
      <w:tr w:rsidR="00A421A6" w:rsidRPr="0079781B" w14:paraId="020BF60D" w14:textId="77777777" w:rsidTr="4CEDEAD5">
        <w:tc>
          <w:tcPr>
            <w:tcW w:w="5940" w:type="dxa"/>
          </w:tcPr>
          <w:p w14:paraId="7CD5F5FC" w14:textId="77777777" w:rsidR="00A421A6" w:rsidRPr="0079781B" w:rsidRDefault="00A421A6" w:rsidP="00A421A6">
            <w:pPr>
              <w:rPr>
                <w:highlight w:val="yellow"/>
              </w:rPr>
            </w:pPr>
            <w:r w:rsidRPr="0079781B">
              <w:t>S.17.1. Перегляд ‒ політика</w:t>
            </w:r>
          </w:p>
        </w:tc>
        <w:tc>
          <w:tcPr>
            <w:tcW w:w="8944" w:type="dxa"/>
          </w:tcPr>
          <w:p w14:paraId="719272C6" w14:textId="7892FC60" w:rsidR="00A421A6" w:rsidRPr="00531ADE" w:rsidRDefault="76097825" w:rsidP="4CEDEAD5">
            <w:pPr>
              <w:ind w:firstLine="450"/>
              <w:jc w:val="both"/>
            </w:pPr>
            <w:r w:rsidRPr="00531ADE">
              <w:rPr>
                <w:color w:val="000000" w:themeColor="text1"/>
              </w:rPr>
              <w:t>Перегляд статистичної інформації ДСС відбувається відповідно до Політики перегляду офіційної державної статистичної інформації, затвердженої наказом Держстату від 20 грудня 2022 року № 328</w:t>
            </w:r>
            <w:r w:rsidRPr="00531ADE">
              <w:t xml:space="preserve">    </w:t>
            </w:r>
            <w:hyperlink r:id="rId42">
              <w:r w:rsidRPr="00531ADE">
                <w:rPr>
                  <w:rStyle w:val="a3"/>
                  <w:color w:val="000000" w:themeColor="text1"/>
                  <w:u w:val="none"/>
                </w:rPr>
                <w:t>https://ukrstat.gov.ua/norm_doc/2019/283/Politnka_peregl.pdf</w:t>
              </w:r>
            </w:hyperlink>
            <w:r w:rsidRPr="00531ADE">
              <w:t>та</w:t>
            </w:r>
            <w:r w:rsidR="3FEB885A" w:rsidRPr="00531ADE">
              <w:t>.</w:t>
            </w:r>
            <w:r w:rsidRPr="00531ADE">
              <w:t xml:space="preserve"> </w:t>
            </w:r>
            <w:r w:rsidR="63ADFFF7" w:rsidRPr="00531ADE">
              <w:t xml:space="preserve">  </w:t>
            </w:r>
          </w:p>
          <w:p w14:paraId="589C3A0B" w14:textId="7BACDFA4" w:rsidR="00A421A6" w:rsidRPr="00531ADE" w:rsidRDefault="76097825" w:rsidP="4CEDEAD5">
            <w:pPr>
              <w:ind w:firstLine="450"/>
              <w:jc w:val="both"/>
            </w:pPr>
            <w:r w:rsidRPr="00531ADE">
              <w:t>Методологічних положень щодо перегляду офіційної державної статистичної інформації, затверджених наказом Держстату від 25 серпня 2021 № 220</w:t>
            </w:r>
          </w:p>
          <w:p w14:paraId="7C6B961A" w14:textId="77777777" w:rsidR="00A421A6" w:rsidRPr="00531ADE" w:rsidRDefault="76097825" w:rsidP="4CEDEAD5">
            <w:pPr>
              <w:jc w:val="both"/>
            </w:pPr>
            <w:hyperlink r:id="rId43">
              <w:r w:rsidRPr="00531ADE">
                <w:rPr>
                  <w:rStyle w:val="a3"/>
                  <w:color w:val="auto"/>
                  <w:u w:val="none"/>
                </w:rPr>
                <w:t>https://ukrstat.gov.ua/norm_doc/2021/220/220.pdf</w:t>
              </w:r>
            </w:hyperlink>
            <w:r w:rsidRPr="00531ADE">
              <w:t>.</w:t>
            </w:r>
          </w:p>
          <w:p w14:paraId="4133FA09" w14:textId="4F30EB3D" w:rsidR="00A421A6" w:rsidRPr="00531ADE" w:rsidRDefault="00A421A6" w:rsidP="00A421A6">
            <w:pPr>
              <w:ind w:firstLine="462"/>
              <w:jc w:val="both"/>
              <w:rPr>
                <w:strike/>
                <w:color w:val="FF0000"/>
              </w:rPr>
            </w:pPr>
            <w:r w:rsidRPr="00531ADE">
              <w:t xml:space="preserve">Перегляд  інформації ДСС відбувається відповідно до розділу VIII Методологічних положень ДСС </w:t>
            </w:r>
            <w:r w:rsidR="005449A0" w:rsidRPr="00531ADE">
              <w:t>"</w:t>
            </w:r>
            <w:r w:rsidRPr="00531ADE">
              <w:t>Регіональні рахунки</w:t>
            </w:r>
            <w:r w:rsidR="005449A0" w:rsidRPr="00531ADE">
              <w:t>"</w:t>
            </w:r>
            <w:r w:rsidRPr="00531ADE">
              <w:t xml:space="preserve">. </w:t>
            </w:r>
          </w:p>
        </w:tc>
      </w:tr>
      <w:tr w:rsidR="00A421A6" w:rsidRPr="0079781B" w14:paraId="116BB42B" w14:textId="77777777" w:rsidTr="4CEDEAD5">
        <w:tc>
          <w:tcPr>
            <w:tcW w:w="5940" w:type="dxa"/>
          </w:tcPr>
          <w:p w14:paraId="1FEB0ED7" w14:textId="77777777" w:rsidR="00A421A6" w:rsidRPr="0079781B" w:rsidRDefault="00A421A6" w:rsidP="00A421A6">
            <w:r w:rsidRPr="0079781B">
              <w:t>S.17.2. Перегляд ‒ середній розмір перегляду (A6 (U))</w:t>
            </w:r>
          </w:p>
        </w:tc>
        <w:tc>
          <w:tcPr>
            <w:tcW w:w="8944" w:type="dxa"/>
          </w:tcPr>
          <w:p w14:paraId="45990035" w14:textId="77777777" w:rsidR="00A421A6" w:rsidRPr="0079781B" w:rsidRDefault="00A421A6" w:rsidP="00A421A6">
            <w:pPr>
              <w:ind w:firstLine="567"/>
              <w:jc w:val="both"/>
            </w:pPr>
            <w:r w:rsidRPr="0079781B">
              <w:t xml:space="preserve">Для цього ДСС передбачений запланований (регулярний та спеціальний) та незапланований перегляд статистичної інформації щодо індексів фізичного обсягу ВРП і  показників доходів та витрат населення.  Регулярний перегляд зумовлений появою нової більш повної інформації, що була недоступна на час формування статистичних показників. Перегляд здійснюється за останній звітний рік. </w:t>
            </w:r>
          </w:p>
          <w:p w14:paraId="19A9D67C" w14:textId="77777777" w:rsidR="00A421A6" w:rsidRPr="0079781B" w:rsidRDefault="00A421A6" w:rsidP="00A421A6">
            <w:pPr>
              <w:ind w:firstLine="567"/>
              <w:jc w:val="both"/>
            </w:pPr>
            <w:r w:rsidRPr="0079781B">
              <w:t>Запланований перегляд статистичної інформації здійснюється в терміни, зазначені в плані ДСС на відповідний рік.</w:t>
            </w:r>
          </w:p>
          <w:p w14:paraId="239615BC" w14:textId="77777777" w:rsidR="00A421A6" w:rsidRPr="0079781B" w:rsidRDefault="00A421A6" w:rsidP="00A421A6">
            <w:pPr>
              <w:ind w:firstLine="567"/>
              <w:jc w:val="both"/>
            </w:pPr>
            <w:r w:rsidRPr="0079781B">
              <w:t xml:space="preserve">Також для цього ДСС передбачений спеціальний перегляд </w:t>
            </w:r>
            <w:r w:rsidRPr="0079781B">
              <w:lastRenderedPageBreak/>
              <w:t>статистичної інформації, який здійснюється в разі зміни нормативно-правової бази, його методології (зокрема зміни еталонного/базисного року) та/або класифікації, що використовується для формування розподілу показників ДСС за КВЕД, КІСЕ, угруповань для публікації регіональних рахунків.</w:t>
            </w:r>
          </w:p>
          <w:p w14:paraId="4FCC9A19" w14:textId="77777777" w:rsidR="00A421A6" w:rsidRPr="0079781B" w:rsidRDefault="00A421A6" w:rsidP="00A421A6">
            <w:pPr>
              <w:tabs>
                <w:tab w:val="left" w:pos="851"/>
              </w:tabs>
              <w:ind w:firstLine="567"/>
              <w:jc w:val="both"/>
            </w:pPr>
            <w:r w:rsidRPr="0079781B">
              <w:t xml:space="preserve">Крім того, може здійснюватися незапланований перегляд, який є наслідком непередбачуваних подій, зокрема уточненням даних інших ДСС і адміністративної інформації. </w:t>
            </w:r>
          </w:p>
          <w:p w14:paraId="774091E3" w14:textId="77777777" w:rsidR="00A421A6" w:rsidRPr="0079781B" w:rsidRDefault="00A421A6" w:rsidP="00A421A6">
            <w:pPr>
              <w:tabs>
                <w:tab w:val="left" w:pos="851"/>
              </w:tabs>
              <w:ind w:firstLine="567"/>
              <w:jc w:val="both"/>
            </w:pPr>
            <w:r w:rsidRPr="0079781B">
              <w:t xml:space="preserve">Про спеціальний перегляд ДСС користувачам статистичної інформації повідомляють не пізніше як за пів року; про незапланований перегляд – як тільки виникає потреба в ньому. Повідомлення здійснюється шляхом оприлюднення на офіційному вебсайті Держстату відповідного оголошення. </w:t>
            </w:r>
          </w:p>
          <w:p w14:paraId="0329A562" w14:textId="77777777" w:rsidR="00A421A6" w:rsidRPr="0079781B" w:rsidRDefault="76097825" w:rsidP="00A421A6">
            <w:pPr>
              <w:tabs>
                <w:tab w:val="left" w:pos="851"/>
              </w:tabs>
              <w:ind w:firstLine="567"/>
              <w:jc w:val="both"/>
            </w:pPr>
            <w:r w:rsidRPr="0079781B">
              <w:t>Переглянуті дані оприлюднюються разом із черговим оприлюдненням відповідної статистичної інформації за підсумками ДСС (із відповідними поясненнями у статистичних продуктах) згідно з календарем оприлюднення інформації.</w:t>
            </w:r>
          </w:p>
          <w:p w14:paraId="0A1F7418" w14:textId="169526A9" w:rsidR="1021C222" w:rsidRPr="00531ADE" w:rsidRDefault="1021C222" w:rsidP="4CEDEAD5">
            <w:pPr>
              <w:ind w:firstLine="462"/>
              <w:jc w:val="both"/>
            </w:pPr>
            <w:r w:rsidRPr="0079781B">
              <w:t xml:space="preserve">Останній незапланований перегляд статистичної інформації показників спостереження відбувся у червні 2021 року і був зумовлений переглядом даних платіжного балансу Національним банком за 2017-2019 </w:t>
            </w:r>
            <w:r w:rsidRPr="00531ADE">
              <w:t>роки.</w:t>
            </w:r>
          </w:p>
          <w:p w14:paraId="42DC1DB0" w14:textId="289E0C8E" w:rsidR="00A421A6" w:rsidRPr="0079781B" w:rsidRDefault="1021C222" w:rsidP="00140BF3">
            <w:pPr>
              <w:tabs>
                <w:tab w:val="left" w:pos="851"/>
              </w:tabs>
              <w:ind w:firstLine="567"/>
              <w:jc w:val="both"/>
              <w:rPr>
                <w:lang w:eastAsia="en-US"/>
              </w:rPr>
            </w:pPr>
            <w:r w:rsidRPr="00531ADE">
              <w:t xml:space="preserve">  На</w:t>
            </w:r>
            <w:r w:rsidR="005449A0" w:rsidRPr="00531ADE">
              <w:t xml:space="preserve"> цей час</w:t>
            </w:r>
            <w:r w:rsidRPr="00531ADE">
              <w:t xml:space="preserve"> розміщена</w:t>
            </w:r>
            <w:r w:rsidRPr="0079781B">
              <w:t xml:space="preserve"> статистична інформація на офіційному сайті Держстату</w:t>
            </w:r>
            <w:r w:rsidR="00140BF3">
              <w:t xml:space="preserve"> </w:t>
            </w:r>
            <w:r w:rsidR="2294BED5" w:rsidRPr="0079781B">
              <w:rPr>
                <w:lang w:eastAsia="en-US"/>
              </w:rPr>
              <w:t>https://www.ukrstat.gov.ua/operativ/operativ2021/vvp/kvartal_new/vrp/VRP_%20reg_04_20_II_ue.xls</w:t>
            </w:r>
            <w:r w:rsidR="00DD0FA9">
              <w:rPr>
                <w:lang w:eastAsia="en-US"/>
              </w:rPr>
              <w:t>.</w:t>
            </w:r>
          </w:p>
        </w:tc>
      </w:tr>
      <w:tr w:rsidR="00A421A6" w:rsidRPr="0079781B" w14:paraId="74108C55" w14:textId="77777777" w:rsidTr="4CEDEAD5">
        <w:tc>
          <w:tcPr>
            <w:tcW w:w="5940" w:type="dxa"/>
          </w:tcPr>
          <w:p w14:paraId="6BEB972E" w14:textId="77777777" w:rsidR="00A421A6" w:rsidRPr="0079781B" w:rsidRDefault="00A421A6" w:rsidP="00A421A6">
            <w:r w:rsidRPr="0079781B">
              <w:lastRenderedPageBreak/>
              <w:t>S.17.2.1. Перегляд ‒ середній розмір перегляду (A6 (Р))</w:t>
            </w:r>
          </w:p>
        </w:tc>
        <w:tc>
          <w:tcPr>
            <w:tcW w:w="8944" w:type="dxa"/>
          </w:tcPr>
          <w:p w14:paraId="2062636D" w14:textId="16141979" w:rsidR="00A421A6" w:rsidRPr="0079781B" w:rsidRDefault="025BDD59" w:rsidP="4CEDEAD5">
            <w:pPr>
              <w:ind w:firstLine="457"/>
              <w:jc w:val="both"/>
            </w:pPr>
            <w:r w:rsidRPr="0079781B">
              <w:t>У 2021 році було здійснено спеціальний перерахунок валового регіонального продукту.</w:t>
            </w:r>
          </w:p>
          <w:p w14:paraId="31F5C276" w14:textId="54F2C1A8" w:rsidR="00A421A6" w:rsidRPr="0079781B" w:rsidRDefault="00000000" w:rsidP="4CEDEAD5">
            <w:pPr>
              <w:ind w:firstLine="457"/>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- 0,089%-0,008%-0,030%</m:t>
                    </m:r>
                  </m:num>
                  <m:den>
                    <m:r>
                      <w:rPr>
                        <w:rFonts w:ascii="Cambria Math" w:hAnsi="Cambria Math"/>
                      </w:rPr>
                      <m:t>3</m:t>
                    </m:r>
                  </m:den>
                </m:f>
                <m:r>
                  <w:rPr>
                    <w:rFonts w:ascii="Cambria Math" w:hAnsi="Cambria Math"/>
                  </w:rPr>
                  <m:t>=- 0,042%</m:t>
                </m:r>
              </m:oMath>
            </m:oMathPara>
          </w:p>
          <w:p w14:paraId="708687B1" w14:textId="547F49AD" w:rsidR="00A421A6" w:rsidRPr="0079781B" w:rsidRDefault="025BDD59" w:rsidP="4CEDEAD5">
            <w:pPr>
              <w:ind w:firstLine="457"/>
              <w:jc w:val="both"/>
            </w:pPr>
            <w:r w:rsidRPr="0079781B">
              <w:t>Різниця між переглянутими значеннями за 201</w:t>
            </w:r>
            <w:r w:rsidR="2C12FCF0" w:rsidRPr="0079781B">
              <w:t>7</w:t>
            </w:r>
            <w:r w:rsidRPr="0079781B">
              <w:t>–2019 роки в середньому склала – 0,042%.</w:t>
            </w:r>
          </w:p>
        </w:tc>
      </w:tr>
      <w:tr w:rsidR="00A421A6" w:rsidRPr="0079781B" w14:paraId="0D8D3D86" w14:textId="77777777" w:rsidTr="4CEDEAD5">
        <w:tc>
          <w:tcPr>
            <w:tcW w:w="14884" w:type="dxa"/>
            <w:gridSpan w:val="2"/>
          </w:tcPr>
          <w:p w14:paraId="39E47C9C" w14:textId="77777777" w:rsidR="00A421A6" w:rsidRPr="0079781B" w:rsidRDefault="00A421A6" w:rsidP="00A421A6">
            <w:r w:rsidRPr="0079781B">
              <w:lastRenderedPageBreak/>
              <w:t>S.18. Статистична обробка</w:t>
            </w:r>
          </w:p>
        </w:tc>
      </w:tr>
      <w:tr w:rsidR="00A421A6" w:rsidRPr="0079781B" w14:paraId="15ED9993" w14:textId="77777777" w:rsidTr="4CEDEAD5">
        <w:tc>
          <w:tcPr>
            <w:tcW w:w="5940" w:type="dxa"/>
          </w:tcPr>
          <w:p w14:paraId="7E7DF0C7" w14:textId="77777777" w:rsidR="00A421A6" w:rsidRPr="0079781B" w:rsidRDefault="00A421A6" w:rsidP="00A421A6">
            <w:r w:rsidRPr="0079781B">
              <w:t>S.18.1. Джерела інформації для проведення ДСС</w:t>
            </w:r>
          </w:p>
        </w:tc>
        <w:tc>
          <w:tcPr>
            <w:tcW w:w="8944" w:type="dxa"/>
          </w:tcPr>
          <w:p w14:paraId="0A02F604" w14:textId="77777777" w:rsidR="00A421A6" w:rsidRPr="0079781B" w:rsidRDefault="00A421A6" w:rsidP="00A421A6">
            <w:pPr>
              <w:ind w:firstLine="463"/>
              <w:jc w:val="both"/>
            </w:pPr>
            <w:r w:rsidRPr="0079781B">
              <w:t>Джерелами інформації спостереження є:</w:t>
            </w:r>
          </w:p>
          <w:p w14:paraId="2EA4A0F7" w14:textId="77777777" w:rsidR="00A421A6" w:rsidRPr="0079781B" w:rsidRDefault="00A421A6" w:rsidP="00A421A6">
            <w:pPr>
              <w:ind w:firstLine="463"/>
              <w:jc w:val="both"/>
            </w:pPr>
            <w:r w:rsidRPr="0079781B">
              <w:t xml:space="preserve">дані ДСС: </w:t>
            </w:r>
          </w:p>
          <w:p w14:paraId="7CBFEF54"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 xml:space="preserve">"Річні національні рахунки" (по Україні в цілому) – для визначення випуску, ПС, ВДВ, податків на продукти і субсидій на продукти, оплати праці найманих працівників, заробітної плати, ВНОК, прибутку та змішаного доходу, доходів від власності, соціальної допомоги та інших одержаних поточних трансфертів, придбання товарів та послуг, поточних податків на доходи, майно та інших сплачених поточних трансфертів, нагромадження нефінансових активів, приросту фінансових активів та показників окремих складових ВРП; </w:t>
            </w:r>
          </w:p>
          <w:p w14:paraId="6A4D7448"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"Квартальні національні рахунки" (уточнена квартальна оцінка) – для визначення індексів фізичного обсягу ВРП та його складових для попереднього розрахунку;</w:t>
            </w:r>
          </w:p>
          <w:p w14:paraId="3872D748"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 xml:space="preserve">"Структурні зміни в економіці України та її регіонів" (по Україні в цілому та по регіонах) – для розрахунку випуску та ПС сектору НФК, сектору ДГ, оплати праці найманих працівників та ВНОК; </w:t>
            </w:r>
          </w:p>
          <w:p w14:paraId="28B9B8EE"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 xml:space="preserve">"Продаж і запаси товарів у торговій мережі" та "Обстеження умов життя домогосподарств" – для розрахунку випуску сектору ДГ, придбання товарів та послуг; </w:t>
            </w:r>
          </w:p>
          <w:p w14:paraId="77F838C8"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"Чисельність та природний рух населення" – для розрахунку на одну особу показників ВРП, наявного доходу та витрат населення;</w:t>
            </w:r>
          </w:p>
          <w:p w14:paraId="08A744F3"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 xml:space="preserve">"Обстеження підприємств із питань статистики праці" – для </w:t>
            </w:r>
            <w:r w:rsidRPr="0079781B">
              <w:rPr>
                <w:rFonts w:eastAsia="Times New Roman"/>
                <w:sz w:val="28"/>
                <w:szCs w:val="28"/>
                <w:lang w:val="uk-UA" w:eastAsia="uk-UA" w:bidi="ar-SA"/>
              </w:rPr>
              <w:lastRenderedPageBreak/>
              <w:t xml:space="preserve">розрахунку випуску сектору ЗДУ, заробітної плати та неринкових послуг сектору ЗДУ; </w:t>
            </w:r>
          </w:p>
          <w:p w14:paraId="140CCE29"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 xml:space="preserve">"Обстеження робочої сили" – для визначення обсягу економіки, яка безпосередньо не спостерігається, визначення ВРП і ВДВ у розрахунку на одного зайнятого та розрахунку показників сектору ДГ; </w:t>
            </w:r>
          </w:p>
          <w:p w14:paraId="4A4DB0FE"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 xml:space="preserve">"Економічні рахунки сільського господарства", "Лісогосподарська діяльність" та "Рибогосподарська діяльність" – для розрахунку випуску, ПС і ВДВ сільського, лісового та рибного господарства (секція "А" КВЕД) у фактичних і постійних цінах, прибутку та змішаного доходу, доходів від власності (одержаних), придбання товарів та послуг, нагромадження нефінансових активів домашніх господарств; </w:t>
            </w:r>
          </w:p>
          <w:p w14:paraId="218BDFA9"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"Показники короткотермінової статистики виробництва промислової продукції за видами", "</w:t>
            </w:r>
            <w:proofErr w:type="spellStart"/>
            <w:r w:rsidRPr="0079781B">
              <w:rPr>
                <w:rFonts w:eastAsia="Times New Roman"/>
                <w:sz w:val="28"/>
                <w:szCs w:val="28"/>
                <w:lang w:val="uk-UA" w:eastAsia="uk-UA" w:bidi="ar-SA"/>
              </w:rPr>
              <w:t>Eкономічні</w:t>
            </w:r>
            <w:proofErr w:type="spellEnd"/>
            <w:r w:rsidRPr="0079781B">
              <w:rPr>
                <w:rFonts w:eastAsia="Times New Roman"/>
                <w:sz w:val="28"/>
                <w:szCs w:val="28"/>
                <w:lang w:val="uk-UA" w:eastAsia="uk-UA" w:bidi="ar-SA"/>
              </w:rPr>
              <w:t xml:space="preserve"> показники короткотермінової статистики будівництва", "Діяльність підприємств наземного транспорту", "Діяльність підприємств водного транспорту", "Діяльність підприємств авіаційного транспорту", "Показники економічної діяльності підприємств сфери нефінансових послуг", "Зміни цін (тарифів) на споживчі товари (послуги)", "Продаж і запаси товарів (продукції) в оптовій торгівлі", "Продаж і запаси товарів у торговій мережі" – для розрахунку випуску в постійних цінах, реального наявного доходу населення; </w:t>
            </w:r>
          </w:p>
          <w:p w14:paraId="0E1012A4"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 xml:space="preserve">"Показники економічної діяльності підприємств сфери нефінансових послуг" – для розрахунку придбання товарів та послуг; </w:t>
            </w:r>
          </w:p>
          <w:p w14:paraId="19A7D28E"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"Капітальні інвестиції" – для розрахунку випуску сектору ДГ та нагромадження нефінансових активів домашніх господарств;</w:t>
            </w:r>
          </w:p>
          <w:p w14:paraId="5645552C" w14:textId="77777777" w:rsidR="00A421A6" w:rsidRPr="0079781B" w:rsidRDefault="00A421A6" w:rsidP="00A421A6">
            <w:pPr>
              <w:ind w:firstLine="462"/>
              <w:jc w:val="both"/>
            </w:pPr>
            <w:r w:rsidRPr="0079781B">
              <w:t>адміністративні дані, отримані відповідно до укладених угод про взаємообмін інформаційними ресурсами з:</w:t>
            </w:r>
          </w:p>
          <w:p w14:paraId="3CE14CAE" w14:textId="77777777" w:rsidR="00A421A6" w:rsidRPr="0079781B" w:rsidRDefault="76097825" w:rsidP="4CEDEAD5">
            <w:pPr>
              <w:ind w:firstLine="462"/>
              <w:jc w:val="both"/>
            </w:pPr>
            <w:r w:rsidRPr="0079781B">
              <w:lastRenderedPageBreak/>
              <w:t>Міністерством культури та стратегічних комунікацій України – для розрахунку випуску сектору НКООДГ та соціальних трансфертів у натурі;</w:t>
            </w:r>
          </w:p>
          <w:p w14:paraId="2A4784EE" w14:textId="7A40B21F" w:rsidR="00A421A6" w:rsidRPr="0079781B" w:rsidRDefault="76097825"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Національним банком України – для розрахунків випуску сектору ФК, доходу від власності, сплаченого, інших одержаних поточних трансфертів, приросту фінансових активів, позик, одержаних за виключенням погашених, внесків на соціальне страхування;</w:t>
            </w:r>
          </w:p>
          <w:p w14:paraId="14C37083"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Державною казначейською службою України – для розрахунку випуску сектору ЗДУ, заробітної плати, соціальних допомог та інших одержаних поточних трансфертів, прибутку та змішаного доходу, поточних податків на доходи, майно тощо, колективних кінцевих споживчих витрат сектору ЗДУ, придбання товарів і послуг, сплаченого доходу від власності, нагромадження нефінансових активів;</w:t>
            </w:r>
          </w:p>
          <w:p w14:paraId="28C00119"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Державною податковою службою України – для розрахунку випуску сектору НКОДГ, прибутку та змішаного доходу, поточних податків на доходи, майно та інших сплачених поточних трансфертів;</w:t>
            </w:r>
          </w:p>
          <w:p w14:paraId="68F6D5B3" w14:textId="1F1E6B5F" w:rsidR="00A421A6" w:rsidRPr="0079781B" w:rsidRDefault="76097825"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Пенсійним фондом України, Державною службою зайнятості</w:t>
            </w:r>
            <w:r w:rsidRPr="0079781B">
              <w:rPr>
                <w:rFonts w:eastAsia="Times New Roman"/>
                <w:color w:val="FF0000"/>
                <w:sz w:val="28"/>
                <w:szCs w:val="28"/>
                <w:lang w:val="uk-UA" w:eastAsia="uk-UA" w:bidi="ar-SA"/>
              </w:rPr>
              <w:t xml:space="preserve"> </w:t>
            </w:r>
            <w:r w:rsidRPr="0079781B">
              <w:rPr>
                <w:rFonts w:eastAsia="Times New Roman"/>
                <w:sz w:val="28"/>
                <w:szCs w:val="28"/>
                <w:lang w:val="uk-UA" w:eastAsia="uk-UA" w:bidi="ar-SA"/>
              </w:rPr>
              <w:t>– для розрахунку випуску сектору ЗДУ, соціальних допомог та інших одержаних поточних трансфертів, прибутку та змішаного доходу та індивідуальних кінцевих споживчих витрат</w:t>
            </w:r>
            <w:r w:rsidR="4F5D19F1" w:rsidRPr="0079781B">
              <w:rPr>
                <w:rFonts w:eastAsia="Times New Roman"/>
                <w:sz w:val="28"/>
                <w:szCs w:val="28"/>
                <w:lang w:val="uk-UA" w:eastAsia="uk-UA" w:bidi="ar-SA"/>
              </w:rPr>
              <w:t>.</w:t>
            </w:r>
          </w:p>
          <w:p w14:paraId="60712804" w14:textId="77777777" w:rsidR="00A421A6" w:rsidRPr="0079781B" w:rsidRDefault="00A421A6" w:rsidP="00A421A6">
            <w:pPr>
              <w:pStyle w:val="Text1"/>
              <w:spacing w:before="0" w:after="0"/>
              <w:ind w:left="0" w:firstLine="463"/>
              <w:rPr>
                <w:rFonts w:eastAsia="Times New Roman"/>
                <w:sz w:val="28"/>
                <w:szCs w:val="28"/>
                <w:lang w:val="uk-UA" w:eastAsia="uk-UA" w:bidi="ar-SA"/>
              </w:rPr>
            </w:pPr>
            <w:r w:rsidRPr="0079781B">
              <w:rPr>
                <w:rFonts w:eastAsia="Times New Roman"/>
                <w:sz w:val="28"/>
                <w:szCs w:val="28"/>
                <w:lang w:val="uk-UA" w:eastAsia="uk-UA" w:bidi="ar-SA"/>
              </w:rPr>
              <w:t>Для отримання результатів ДСС у розрахунках ВРП адміністративні дані додатково розподіляються та групуються відповідно до статистичних класифікацій КВЕД та КІСЕ, які застосовуються при розрахунку ВРП.</w:t>
            </w:r>
          </w:p>
          <w:p w14:paraId="77EE8EEA" w14:textId="7019022F" w:rsidR="00A421A6" w:rsidRPr="0079781B" w:rsidRDefault="00A421A6" w:rsidP="00A421A6">
            <w:pPr>
              <w:ind w:firstLine="462"/>
              <w:jc w:val="both"/>
            </w:pPr>
            <w:r w:rsidRPr="0079781B">
              <w:t xml:space="preserve">Дані з різних джерел належать до одного й того ж референтного періоду, що й ДСС "Регіональні рахунки". Об’єднання цільових сукупностей усіх джерел охоплює всі інституційні економічні одиниці- </w:t>
            </w:r>
            <w:r w:rsidRPr="0079781B">
              <w:lastRenderedPageBreak/>
              <w:t>резиденти на усій території країни.</w:t>
            </w:r>
          </w:p>
        </w:tc>
      </w:tr>
      <w:tr w:rsidR="00A421A6" w:rsidRPr="0079781B" w14:paraId="5DFB14A4" w14:textId="77777777" w:rsidTr="4CEDEAD5">
        <w:tc>
          <w:tcPr>
            <w:tcW w:w="5940" w:type="dxa"/>
          </w:tcPr>
          <w:p w14:paraId="57296BE6" w14:textId="3DBFC8E0" w:rsidR="00A421A6" w:rsidRPr="0079781B" w:rsidRDefault="00A421A6" w:rsidP="00A421A6">
            <w:r w:rsidRPr="0079781B">
              <w:lastRenderedPageBreak/>
              <w:t>S.18.2. Періодичність отримання інформації</w:t>
            </w:r>
          </w:p>
        </w:tc>
        <w:tc>
          <w:tcPr>
            <w:tcW w:w="8944" w:type="dxa"/>
          </w:tcPr>
          <w:p w14:paraId="6B1D4C0A" w14:textId="603B47DA" w:rsidR="00A421A6" w:rsidRPr="0079781B" w:rsidRDefault="00A421A6" w:rsidP="00A421A6">
            <w:pPr>
              <w:ind w:firstLine="430"/>
              <w:jc w:val="both"/>
            </w:pPr>
            <w:r w:rsidRPr="0079781B">
              <w:t>Інформація для проведення ДСС отримується щорічно.</w:t>
            </w:r>
          </w:p>
        </w:tc>
      </w:tr>
      <w:tr w:rsidR="00A421A6" w:rsidRPr="0079781B" w14:paraId="7EC2D438" w14:textId="77777777" w:rsidTr="4CEDEAD5">
        <w:tc>
          <w:tcPr>
            <w:tcW w:w="5940" w:type="dxa"/>
          </w:tcPr>
          <w:p w14:paraId="0453BEE9" w14:textId="77777777" w:rsidR="00A421A6" w:rsidRPr="0079781B" w:rsidRDefault="00A421A6" w:rsidP="00A421A6">
            <w:r w:rsidRPr="0079781B">
              <w:t>S.18.3. Збір інформації</w:t>
            </w:r>
          </w:p>
        </w:tc>
        <w:tc>
          <w:tcPr>
            <w:tcW w:w="8944" w:type="dxa"/>
          </w:tcPr>
          <w:p w14:paraId="6901A278" w14:textId="66D4978F" w:rsidR="00A421A6" w:rsidRPr="0079781B" w:rsidRDefault="06A30D9D" w:rsidP="00A421A6">
            <w:pPr>
              <w:jc w:val="both"/>
            </w:pPr>
            <w:r w:rsidRPr="0079781B">
              <w:t xml:space="preserve">   </w:t>
            </w:r>
            <w:r w:rsidR="76097825" w:rsidRPr="0079781B">
              <w:t>При проведенні статистичного спостереження використовуються  отримані в електронній формі агреговані дані за результатами ДСС: "Річні національні рахунки", "Квартальні національні рахунки",  "Структурні зміни в економіці України та її регіонів", "Продаж і запаси товарів у торговій мережі", "Продаж і запаси товарів у торговій мережі", "Продаж і запаси товарів (продукції) в оптовій торгівлі", "Обстеження умов життя домогосподарств", "Чисельність та природний рух населення", "Обстеження підприємств із питань статистики праці", "Обстеження робочої сили", "Економічні рахунки сільського господарства", "Лісогосподарська діяльність" та "Рибогосподарська діяльність", "Показники короткотермінової статистики виробництва промислової продукції за видами", "</w:t>
            </w:r>
            <w:proofErr w:type="spellStart"/>
            <w:r w:rsidR="76097825" w:rsidRPr="0079781B">
              <w:t>Eкономічні</w:t>
            </w:r>
            <w:proofErr w:type="spellEnd"/>
            <w:r w:rsidR="76097825" w:rsidRPr="0079781B">
              <w:t xml:space="preserve"> показники короткотермінової статистики будівництва", "Діяльність підприємств наземного транспорту", "Діяльність підприємств водного транспорту", "Діяльність підприємств авіаційного транспорту", "Показники економічної діяльності підприємств сфери нефінансових послуг", "Зміни цін (тарифів) на споживчі товари (послуги)",</w:t>
            </w:r>
            <w:r w:rsidR="0400AB08" w:rsidRPr="0079781B">
              <w:t xml:space="preserve"> </w:t>
            </w:r>
            <w:r w:rsidR="76097825" w:rsidRPr="0079781B">
              <w:t>а також адміністративні дані, отримані в електронній формі в терміни відповідно до укладених угод про взаємообмін інформаційними ресурсами Національного банку України, Державної казначейської служби України, Державної податкової служби України, Міністерства культури та стратегічних комунікацій України, Пенсійного фонду України, Державної служби зайнятості.</w:t>
            </w:r>
          </w:p>
        </w:tc>
      </w:tr>
      <w:tr w:rsidR="00A421A6" w:rsidRPr="0079781B" w14:paraId="7F4709FC" w14:textId="77777777" w:rsidTr="4CEDEAD5">
        <w:tc>
          <w:tcPr>
            <w:tcW w:w="5940" w:type="dxa"/>
          </w:tcPr>
          <w:p w14:paraId="13546780" w14:textId="3DF13D30" w:rsidR="00A421A6" w:rsidRPr="0079781B" w:rsidRDefault="00A421A6" w:rsidP="00A421A6">
            <w:r w:rsidRPr="0079781B">
              <w:t xml:space="preserve">S.18.4. </w:t>
            </w:r>
            <w:proofErr w:type="spellStart"/>
            <w:r w:rsidRPr="0079781B">
              <w:t>Валідація</w:t>
            </w:r>
            <w:proofErr w:type="spellEnd"/>
            <w:r w:rsidRPr="0079781B">
              <w:t xml:space="preserve"> даних. Підтвердження інформації, необхідної для проведення ДСС</w:t>
            </w:r>
          </w:p>
        </w:tc>
        <w:tc>
          <w:tcPr>
            <w:tcW w:w="8944" w:type="dxa"/>
          </w:tcPr>
          <w:p w14:paraId="051E3F86" w14:textId="77777777" w:rsidR="00A421A6" w:rsidRPr="0079781B" w:rsidRDefault="76097825" w:rsidP="4CEDEAD5">
            <w:pPr>
              <w:pStyle w:val="Text1"/>
              <w:spacing w:before="0" w:after="0"/>
              <w:ind w:left="0" w:firstLine="540"/>
              <w:rPr>
                <w:rFonts w:eastAsia="NSimSun"/>
                <w:sz w:val="28"/>
                <w:szCs w:val="28"/>
                <w:lang w:val="uk-UA"/>
              </w:rPr>
            </w:pPr>
            <w:r w:rsidRPr="0079781B">
              <w:rPr>
                <w:rFonts w:eastAsia="NSimSun"/>
                <w:sz w:val="28"/>
                <w:szCs w:val="28"/>
                <w:lang w:val="uk-UA"/>
              </w:rPr>
              <w:t xml:space="preserve">Обробка даних розрахунку починається з опрацювання стандартних процедур щодо інформації, отриманої за результатами </w:t>
            </w:r>
            <w:r w:rsidRPr="0079781B">
              <w:rPr>
                <w:rFonts w:eastAsia="NSimSun"/>
                <w:sz w:val="28"/>
                <w:szCs w:val="28"/>
                <w:lang w:val="uk-UA"/>
              </w:rPr>
              <w:lastRenderedPageBreak/>
              <w:t xml:space="preserve">ДСС, а також зведених даних, що надійшли з адміністративних джерел: </w:t>
            </w:r>
          </w:p>
          <w:p w14:paraId="74779A4B" w14:textId="77777777" w:rsidR="00A421A6" w:rsidRPr="0079781B" w:rsidRDefault="76097825" w:rsidP="4CEDEAD5">
            <w:pPr>
              <w:pStyle w:val="Text1"/>
              <w:spacing w:before="0" w:after="0"/>
              <w:ind w:left="0" w:firstLine="540"/>
              <w:rPr>
                <w:rFonts w:eastAsia="NSimSun"/>
                <w:sz w:val="28"/>
                <w:szCs w:val="28"/>
                <w:lang w:val="uk-UA"/>
              </w:rPr>
            </w:pPr>
            <w:r w:rsidRPr="0079781B">
              <w:rPr>
                <w:rFonts w:eastAsia="NSimSun"/>
                <w:sz w:val="28"/>
                <w:szCs w:val="28"/>
                <w:lang w:val="uk-UA"/>
              </w:rPr>
              <w:t>перевірка повноти інформації, отриманої для проведення розрахунку;</w:t>
            </w:r>
          </w:p>
          <w:p w14:paraId="2B672C4E" w14:textId="1FB75801" w:rsidR="00A421A6" w:rsidRPr="0079781B" w:rsidRDefault="76097825" w:rsidP="4CEDEAD5">
            <w:pPr>
              <w:pStyle w:val="Text1"/>
              <w:spacing w:before="0" w:after="0"/>
              <w:ind w:left="0" w:firstLine="540"/>
              <w:rPr>
                <w:rFonts w:eastAsia="NSimSun"/>
                <w:sz w:val="28"/>
                <w:szCs w:val="28"/>
                <w:lang w:val="uk-UA"/>
              </w:rPr>
            </w:pPr>
            <w:r w:rsidRPr="0079781B">
              <w:rPr>
                <w:rFonts w:eastAsia="NSimSun"/>
                <w:sz w:val="28"/>
                <w:szCs w:val="28"/>
                <w:lang w:val="uk-UA"/>
              </w:rPr>
              <w:t>перевірка узгодженості інформації, отриманої з різних джерел;</w:t>
            </w:r>
          </w:p>
          <w:p w14:paraId="0E5C2012" w14:textId="729A7BA2" w:rsidR="00A421A6" w:rsidRPr="0079781B" w:rsidRDefault="76097825" w:rsidP="4CEDEAD5">
            <w:pPr>
              <w:ind w:firstLine="540"/>
              <w:jc w:val="both"/>
            </w:pPr>
            <w:r w:rsidRPr="0079781B">
              <w:rPr>
                <w:rFonts w:eastAsia="NSimSun"/>
                <w:lang w:eastAsia="ru-RU"/>
              </w:rPr>
              <w:t>перевірка результатів розрахунку з точки зору відповідності показникам попереднього року.</w:t>
            </w:r>
          </w:p>
        </w:tc>
      </w:tr>
      <w:tr w:rsidR="00A421A6" w:rsidRPr="0079781B" w14:paraId="2E43F7A4" w14:textId="77777777" w:rsidTr="4CEDEAD5">
        <w:tc>
          <w:tcPr>
            <w:tcW w:w="5940" w:type="dxa"/>
          </w:tcPr>
          <w:p w14:paraId="6356F245" w14:textId="77777777" w:rsidR="00A421A6" w:rsidRPr="0079781B" w:rsidRDefault="00A421A6" w:rsidP="00A421A6">
            <w:r w:rsidRPr="0079781B">
              <w:lastRenderedPageBreak/>
              <w:t>S.18.5. Об’єднання даних</w:t>
            </w:r>
          </w:p>
        </w:tc>
        <w:tc>
          <w:tcPr>
            <w:tcW w:w="8944" w:type="dxa"/>
          </w:tcPr>
          <w:p w14:paraId="2FCD4239" w14:textId="77777777" w:rsidR="00A421A6" w:rsidRPr="007B4DE4" w:rsidRDefault="76097825" w:rsidP="007B4DE4">
            <w:pPr>
              <w:pStyle w:val="Text1"/>
              <w:spacing w:before="0" w:after="0"/>
              <w:ind w:left="0" w:firstLine="463"/>
              <w:rPr>
                <w:rFonts w:eastAsia="Times New Roman"/>
                <w:sz w:val="28"/>
                <w:szCs w:val="28"/>
                <w:lang w:val="uk-UA" w:eastAsia="uk-UA" w:bidi="ar-SA"/>
              </w:rPr>
            </w:pPr>
            <w:r w:rsidRPr="00D237F4">
              <w:rPr>
                <w:rFonts w:eastAsia="Calibri"/>
                <w:sz w:val="28"/>
                <w:szCs w:val="28"/>
                <w:lang w:val="uk-UA"/>
              </w:rPr>
              <w:t xml:space="preserve">     Розрахунки складових ВРП здійснюються методами: "знизу-вверх", "зверху-вниз" або комбінованим методом, що поєднує два зазначені методи на регіональному рівні: 1) метод оцінки "знизу-вверх" ВРП та його складових полягає у використанні даних, отриманих безпосередньо від виробників товарів та послуг. Регіональні показники випуску та ПС за ВЕД визначаються на основі даних ДСС і адміністративних даних; 2) результати розрахунків зіставляються з підсумками розрахунку ВВП виробничим методом за даними ДСС "Річні національні рахунки" та ДСС "Квартальні національні рахунки" і визначається обсяг </w:t>
            </w:r>
            <w:proofErr w:type="spellStart"/>
            <w:r w:rsidRPr="00D237F4">
              <w:rPr>
                <w:rFonts w:eastAsia="Calibri"/>
                <w:sz w:val="28"/>
                <w:szCs w:val="28"/>
                <w:lang w:val="uk-UA"/>
              </w:rPr>
              <w:t>дорахунку</w:t>
            </w:r>
            <w:proofErr w:type="spellEnd"/>
            <w:r w:rsidRPr="00D237F4">
              <w:rPr>
                <w:rFonts w:eastAsia="Calibri"/>
                <w:sz w:val="28"/>
                <w:szCs w:val="28"/>
                <w:lang w:val="uk-UA"/>
              </w:rPr>
              <w:t xml:space="preserve"> показників; 3) </w:t>
            </w:r>
            <w:proofErr w:type="spellStart"/>
            <w:r w:rsidRPr="00D237F4">
              <w:rPr>
                <w:rFonts w:eastAsia="Calibri"/>
                <w:sz w:val="28"/>
                <w:szCs w:val="28"/>
                <w:lang w:val="uk-UA"/>
              </w:rPr>
              <w:t>дорахунок</w:t>
            </w:r>
            <w:proofErr w:type="spellEnd"/>
            <w:r w:rsidRPr="00D237F4">
              <w:rPr>
                <w:rFonts w:eastAsia="Calibri"/>
                <w:sz w:val="28"/>
                <w:szCs w:val="28"/>
                <w:lang w:val="uk-UA"/>
              </w:rPr>
              <w:t xml:space="preserve"> здійснюється для показників у цілому по Україні методом "зверху-вниз" й перерозподіляються по регіонах </w:t>
            </w:r>
            <w:proofErr w:type="spellStart"/>
            <w:r w:rsidRPr="00D237F4">
              <w:rPr>
                <w:rFonts w:eastAsia="Calibri"/>
                <w:sz w:val="28"/>
                <w:szCs w:val="28"/>
                <w:lang w:val="uk-UA"/>
              </w:rPr>
              <w:t>пропорційно</w:t>
            </w:r>
            <w:proofErr w:type="spellEnd"/>
            <w:r w:rsidRPr="00D237F4">
              <w:rPr>
                <w:rFonts w:eastAsia="Calibri"/>
                <w:sz w:val="28"/>
                <w:szCs w:val="28"/>
                <w:lang w:val="uk-UA"/>
              </w:rPr>
              <w:t xml:space="preserve"> структурі показників випуску та ПС звітного року, отриманих </w:t>
            </w:r>
            <w:r w:rsidRPr="007B4DE4">
              <w:rPr>
                <w:rFonts w:eastAsia="Times New Roman"/>
                <w:sz w:val="28"/>
                <w:szCs w:val="28"/>
                <w:lang w:val="uk-UA" w:eastAsia="uk-UA" w:bidi="ar-SA"/>
              </w:rPr>
              <w:t>при використанні методу "знизу-вверх".</w:t>
            </w:r>
            <w:bookmarkStart w:id="2" w:name="_Hlk64625381"/>
            <w:r w:rsidRPr="007B4DE4">
              <w:rPr>
                <w:rFonts w:eastAsia="Times New Roman"/>
                <w:sz w:val="28"/>
                <w:szCs w:val="28"/>
                <w:lang w:val="uk-UA" w:eastAsia="uk-UA" w:bidi="ar-SA"/>
              </w:rPr>
              <w:t xml:space="preserve">    </w:t>
            </w:r>
            <w:bookmarkEnd w:id="2"/>
          </w:p>
          <w:p w14:paraId="2948CFD9" w14:textId="77777777" w:rsidR="007B4DE4" w:rsidRDefault="76097825" w:rsidP="007B4DE4">
            <w:pPr>
              <w:pStyle w:val="Text1"/>
              <w:spacing w:before="0" w:after="0"/>
              <w:ind w:left="0" w:firstLine="463"/>
              <w:rPr>
                <w:sz w:val="28"/>
                <w:szCs w:val="28"/>
                <w:lang w:val="uk-UA"/>
              </w:rPr>
            </w:pPr>
            <w:r w:rsidRPr="007B4DE4">
              <w:rPr>
                <w:rFonts w:eastAsia="Times New Roman"/>
                <w:sz w:val="28"/>
                <w:szCs w:val="28"/>
                <w:lang w:val="uk-UA" w:eastAsia="uk-UA" w:bidi="ar-SA"/>
              </w:rPr>
              <w:t>Для визначення</w:t>
            </w:r>
            <w:r w:rsidRPr="00D237F4">
              <w:rPr>
                <w:sz w:val="28"/>
                <w:szCs w:val="28"/>
                <w:lang w:val="uk-UA"/>
              </w:rPr>
              <w:t xml:space="preserve"> складових ВРП у постійних цінах, залежно від наявної інформації, використовуються два основні методи: екстраполяція на основі індексів фізичного обсягу (темпів зростання/зниження) та </w:t>
            </w:r>
            <w:proofErr w:type="spellStart"/>
            <w:r w:rsidRPr="00D237F4">
              <w:rPr>
                <w:sz w:val="28"/>
                <w:szCs w:val="28"/>
                <w:lang w:val="uk-UA"/>
              </w:rPr>
              <w:t>дефлятування</w:t>
            </w:r>
            <w:proofErr w:type="spellEnd"/>
            <w:r w:rsidRPr="00D237F4">
              <w:rPr>
                <w:sz w:val="28"/>
                <w:szCs w:val="28"/>
                <w:lang w:val="uk-UA"/>
              </w:rPr>
              <w:t xml:space="preserve"> з використанням індексів споживчих</w:t>
            </w:r>
            <w:r w:rsidR="003B2853" w:rsidRPr="00D237F4">
              <w:rPr>
                <w:sz w:val="28"/>
                <w:szCs w:val="28"/>
                <w:lang w:val="uk-UA"/>
              </w:rPr>
              <w:t xml:space="preserve"> </w:t>
            </w:r>
            <w:r w:rsidRPr="00D237F4">
              <w:rPr>
                <w:sz w:val="28"/>
                <w:szCs w:val="28"/>
                <w:lang w:val="uk-UA"/>
              </w:rPr>
              <w:t>цін.</w:t>
            </w:r>
          </w:p>
          <w:p w14:paraId="20A67E32" w14:textId="695A8F32" w:rsidR="00A421A6" w:rsidRPr="007B4DE4" w:rsidRDefault="76097825" w:rsidP="007B4DE4">
            <w:pPr>
              <w:pStyle w:val="Text1"/>
              <w:spacing w:before="0" w:after="0"/>
              <w:ind w:left="-124" w:right="-74"/>
              <w:jc w:val="center"/>
              <w:rPr>
                <w:sz w:val="27"/>
                <w:szCs w:val="27"/>
                <w:lang w:val="uk-UA"/>
              </w:rPr>
            </w:pPr>
            <w:proofErr w:type="spellStart"/>
            <w:r w:rsidRPr="007B4DE4">
              <w:rPr>
                <w:sz w:val="27"/>
                <w:szCs w:val="27"/>
              </w:rPr>
              <w:t>https</w:t>
            </w:r>
            <w:proofErr w:type="spellEnd"/>
            <w:r w:rsidRPr="007B4DE4">
              <w:rPr>
                <w:sz w:val="27"/>
                <w:szCs w:val="27"/>
                <w:lang w:val="uk-UA"/>
              </w:rPr>
              <w:t>://</w:t>
            </w:r>
            <w:proofErr w:type="spellStart"/>
            <w:r w:rsidRPr="007B4DE4">
              <w:rPr>
                <w:sz w:val="27"/>
                <w:szCs w:val="27"/>
              </w:rPr>
              <w:t>www</w:t>
            </w:r>
            <w:proofErr w:type="spellEnd"/>
            <w:r w:rsidRPr="007B4DE4">
              <w:rPr>
                <w:sz w:val="27"/>
                <w:szCs w:val="27"/>
                <w:lang w:val="uk-UA"/>
              </w:rPr>
              <w:t>.</w:t>
            </w:r>
            <w:proofErr w:type="spellStart"/>
            <w:r w:rsidRPr="007B4DE4">
              <w:rPr>
                <w:sz w:val="27"/>
                <w:szCs w:val="27"/>
              </w:rPr>
              <w:t>ukrstat</w:t>
            </w:r>
            <w:proofErr w:type="spellEnd"/>
            <w:r w:rsidRPr="007B4DE4">
              <w:rPr>
                <w:sz w:val="27"/>
                <w:szCs w:val="27"/>
                <w:lang w:val="uk-UA"/>
              </w:rPr>
              <w:t>.</w:t>
            </w:r>
            <w:proofErr w:type="spellStart"/>
            <w:r w:rsidRPr="007B4DE4">
              <w:rPr>
                <w:sz w:val="27"/>
                <w:szCs w:val="27"/>
              </w:rPr>
              <w:t>gov</w:t>
            </w:r>
            <w:proofErr w:type="spellEnd"/>
            <w:r w:rsidRPr="007B4DE4">
              <w:rPr>
                <w:sz w:val="27"/>
                <w:szCs w:val="27"/>
                <w:lang w:val="uk-UA"/>
              </w:rPr>
              <w:t>.</w:t>
            </w:r>
            <w:proofErr w:type="spellStart"/>
            <w:r w:rsidRPr="007B4DE4">
              <w:rPr>
                <w:sz w:val="27"/>
                <w:szCs w:val="27"/>
              </w:rPr>
              <w:t>ua</w:t>
            </w:r>
            <w:proofErr w:type="spellEnd"/>
            <w:r w:rsidRPr="007B4DE4">
              <w:rPr>
                <w:sz w:val="27"/>
                <w:szCs w:val="27"/>
                <w:lang w:val="uk-UA"/>
              </w:rPr>
              <w:t>/</w:t>
            </w:r>
            <w:proofErr w:type="spellStart"/>
            <w:r w:rsidRPr="007B4DE4">
              <w:rPr>
                <w:sz w:val="27"/>
                <w:szCs w:val="27"/>
              </w:rPr>
              <w:t>metod</w:t>
            </w:r>
            <w:proofErr w:type="spellEnd"/>
            <w:r w:rsidRPr="007B4DE4">
              <w:rPr>
                <w:sz w:val="27"/>
                <w:szCs w:val="27"/>
                <w:lang w:val="uk-UA"/>
              </w:rPr>
              <w:t>_</w:t>
            </w:r>
            <w:proofErr w:type="spellStart"/>
            <w:r w:rsidRPr="007B4DE4">
              <w:rPr>
                <w:sz w:val="27"/>
                <w:szCs w:val="27"/>
              </w:rPr>
              <w:t>polog</w:t>
            </w:r>
            <w:proofErr w:type="spellEnd"/>
            <w:r w:rsidRPr="007B4DE4">
              <w:rPr>
                <w:sz w:val="27"/>
                <w:szCs w:val="27"/>
                <w:lang w:val="uk-UA"/>
              </w:rPr>
              <w:t>/</w:t>
            </w:r>
            <w:proofErr w:type="spellStart"/>
            <w:r w:rsidRPr="007B4DE4">
              <w:rPr>
                <w:sz w:val="27"/>
                <w:szCs w:val="27"/>
              </w:rPr>
              <w:t>metod</w:t>
            </w:r>
            <w:proofErr w:type="spellEnd"/>
            <w:r w:rsidRPr="007B4DE4">
              <w:rPr>
                <w:sz w:val="27"/>
                <w:szCs w:val="27"/>
                <w:lang w:val="uk-UA"/>
              </w:rPr>
              <w:t>_</w:t>
            </w:r>
            <w:proofErr w:type="spellStart"/>
            <w:r w:rsidRPr="007B4DE4">
              <w:rPr>
                <w:sz w:val="27"/>
                <w:szCs w:val="27"/>
              </w:rPr>
              <w:t>doc</w:t>
            </w:r>
            <w:proofErr w:type="spellEnd"/>
            <w:r w:rsidRPr="007B4DE4">
              <w:rPr>
                <w:sz w:val="27"/>
                <w:szCs w:val="27"/>
                <w:lang w:val="uk-UA"/>
              </w:rPr>
              <w:t>/2018/284/</w:t>
            </w:r>
            <w:proofErr w:type="spellStart"/>
            <w:r w:rsidRPr="007B4DE4">
              <w:rPr>
                <w:sz w:val="27"/>
                <w:szCs w:val="27"/>
              </w:rPr>
              <w:t>mp</w:t>
            </w:r>
            <w:proofErr w:type="spellEnd"/>
            <w:r w:rsidRPr="007B4DE4">
              <w:rPr>
                <w:sz w:val="27"/>
                <w:szCs w:val="27"/>
                <w:lang w:val="uk-UA"/>
              </w:rPr>
              <w:t>_</w:t>
            </w:r>
            <w:proofErr w:type="spellStart"/>
            <w:r w:rsidRPr="007B4DE4">
              <w:rPr>
                <w:sz w:val="27"/>
                <w:szCs w:val="27"/>
              </w:rPr>
              <w:t>roz</w:t>
            </w:r>
            <w:proofErr w:type="spellEnd"/>
            <w:r w:rsidRPr="007B4DE4">
              <w:rPr>
                <w:sz w:val="27"/>
                <w:szCs w:val="27"/>
                <w:lang w:val="uk-UA"/>
              </w:rPr>
              <w:t>_</w:t>
            </w:r>
            <w:r w:rsidRPr="007B4DE4">
              <w:rPr>
                <w:sz w:val="27"/>
                <w:szCs w:val="27"/>
              </w:rPr>
              <w:t>VRP</w:t>
            </w:r>
            <w:r w:rsidRPr="007B4DE4">
              <w:rPr>
                <w:sz w:val="27"/>
                <w:szCs w:val="27"/>
                <w:lang w:val="uk-UA"/>
              </w:rPr>
              <w:t>.</w:t>
            </w:r>
            <w:proofErr w:type="spellStart"/>
            <w:r w:rsidRPr="007B4DE4">
              <w:rPr>
                <w:sz w:val="27"/>
                <w:szCs w:val="27"/>
              </w:rPr>
              <w:t>pdf</w:t>
            </w:r>
            <w:proofErr w:type="spellEnd"/>
            <w:r w:rsidRPr="007B4DE4">
              <w:rPr>
                <w:sz w:val="27"/>
                <w:szCs w:val="27"/>
                <w:lang w:val="uk-UA"/>
              </w:rPr>
              <w:t>.</w:t>
            </w:r>
          </w:p>
        </w:tc>
      </w:tr>
      <w:tr w:rsidR="00A421A6" w:rsidRPr="0079781B" w14:paraId="232531CE" w14:textId="77777777" w:rsidTr="4CEDEAD5">
        <w:tc>
          <w:tcPr>
            <w:tcW w:w="5940" w:type="dxa"/>
          </w:tcPr>
          <w:p w14:paraId="00802041" w14:textId="384B3950" w:rsidR="00A421A6" w:rsidRPr="0079781B" w:rsidRDefault="00A421A6" w:rsidP="00A421A6">
            <w:r w:rsidRPr="0079781B">
              <w:t xml:space="preserve">S.18.5.1. Рівень </w:t>
            </w:r>
            <w:proofErr w:type="spellStart"/>
            <w:r w:rsidRPr="0079781B">
              <w:t>імпутації</w:t>
            </w:r>
            <w:proofErr w:type="spellEnd"/>
            <w:r w:rsidRPr="0079781B">
              <w:t xml:space="preserve"> (A7)</w:t>
            </w:r>
          </w:p>
        </w:tc>
        <w:tc>
          <w:tcPr>
            <w:tcW w:w="8944" w:type="dxa"/>
          </w:tcPr>
          <w:p w14:paraId="4E6210A4" w14:textId="15A4ACA9" w:rsidR="00A421A6" w:rsidRPr="0079781B" w:rsidRDefault="76097825" w:rsidP="4CEDEAD5">
            <w:pPr>
              <w:ind w:firstLine="462"/>
            </w:pPr>
            <w:r w:rsidRPr="0079781B">
              <w:t>Не застосовується.</w:t>
            </w:r>
            <w:r w:rsidR="516B8753" w:rsidRPr="0079781B">
              <w:t xml:space="preserve"> </w:t>
            </w:r>
            <w:r w:rsidRPr="0079781B">
              <w:t xml:space="preserve">На стадії компіляції жодних </w:t>
            </w:r>
            <w:proofErr w:type="spellStart"/>
            <w:r w:rsidRPr="0079781B">
              <w:t>імпутацій</w:t>
            </w:r>
            <w:proofErr w:type="spellEnd"/>
            <w:r w:rsidRPr="0079781B">
              <w:t xml:space="preserve"> не </w:t>
            </w:r>
            <w:r w:rsidRPr="0079781B">
              <w:lastRenderedPageBreak/>
              <w:t>проводиться.</w:t>
            </w:r>
          </w:p>
        </w:tc>
      </w:tr>
      <w:tr w:rsidR="00A421A6" w:rsidRPr="0079781B" w14:paraId="29F4C089" w14:textId="77777777" w:rsidTr="4CEDEAD5">
        <w:tc>
          <w:tcPr>
            <w:tcW w:w="5940" w:type="dxa"/>
          </w:tcPr>
          <w:p w14:paraId="64F4830D" w14:textId="77777777" w:rsidR="00A421A6" w:rsidRPr="0079781B" w:rsidRDefault="00A421A6" w:rsidP="00A421A6">
            <w:r w:rsidRPr="0079781B">
              <w:lastRenderedPageBreak/>
              <w:t>S.18.6. Коригування</w:t>
            </w:r>
          </w:p>
        </w:tc>
        <w:tc>
          <w:tcPr>
            <w:tcW w:w="8944" w:type="dxa"/>
          </w:tcPr>
          <w:p w14:paraId="1354740D" w14:textId="06BDDBC2" w:rsidR="00A421A6" w:rsidRPr="0079781B" w:rsidRDefault="00A421A6" w:rsidP="00A421A6">
            <w:pPr>
              <w:ind w:left="5" w:firstLine="394"/>
              <w:jc w:val="both"/>
            </w:pPr>
            <w:r w:rsidRPr="0079781B">
              <w:t xml:space="preserve">Коригування інформації може відбуватися у процесі обробки даних ДСС і складається з опрацювання, </w:t>
            </w:r>
            <w:proofErr w:type="spellStart"/>
            <w:r w:rsidRPr="0079781B">
              <w:t>валідації</w:t>
            </w:r>
            <w:proofErr w:type="spellEnd"/>
            <w:r w:rsidRPr="0079781B">
              <w:t>, поєднання та редагування даних, що надійшли за результатами ДСС, а також зведених даних, що надійшли з адміністративних джерел: перевірка повноти інформації, отриманої для проведення розрахунку; перевірки узгодженості інформації, отриманої з різних джерел; перевірка результатів розрахунку з точки зору відповідності показникам попереднього року; узгодження даних регіональних рахунків з показниками національних рахунків для забезпечення належної якості статистичних даних.</w:t>
            </w:r>
          </w:p>
        </w:tc>
      </w:tr>
      <w:tr w:rsidR="00A421A6" w:rsidRPr="0079781B" w14:paraId="48819C70" w14:textId="77777777" w:rsidTr="4CEDEAD5">
        <w:tc>
          <w:tcPr>
            <w:tcW w:w="5940" w:type="dxa"/>
          </w:tcPr>
          <w:p w14:paraId="2D8B08E2" w14:textId="77777777" w:rsidR="00A421A6" w:rsidRPr="0079781B" w:rsidRDefault="00A421A6" w:rsidP="00A421A6">
            <w:r w:rsidRPr="0079781B">
              <w:t>S.18.6.1. Сезонне коригування</w:t>
            </w:r>
          </w:p>
        </w:tc>
        <w:tc>
          <w:tcPr>
            <w:tcW w:w="8944" w:type="dxa"/>
          </w:tcPr>
          <w:p w14:paraId="49E09A05" w14:textId="04CC83CD" w:rsidR="00A421A6" w:rsidRPr="0079781B" w:rsidRDefault="00A421A6" w:rsidP="00A421A6">
            <w:pPr>
              <w:ind w:firstLine="462"/>
              <w:jc w:val="both"/>
            </w:pPr>
            <w:r w:rsidRPr="0079781B">
              <w:t xml:space="preserve">Не застосовується, оскільки ДСС проводиться з річною періодичністю. </w:t>
            </w:r>
          </w:p>
        </w:tc>
      </w:tr>
      <w:tr w:rsidR="00A421A6" w:rsidRPr="0079781B" w14:paraId="47045D82" w14:textId="77777777" w:rsidTr="4CEDEAD5">
        <w:tc>
          <w:tcPr>
            <w:tcW w:w="5940" w:type="dxa"/>
          </w:tcPr>
          <w:p w14:paraId="2F5B60BC" w14:textId="77777777" w:rsidR="00A421A6" w:rsidRPr="0079781B" w:rsidRDefault="00A421A6" w:rsidP="00A421A6">
            <w:r w:rsidRPr="0079781B">
              <w:t>S.19. Коментарі</w:t>
            </w:r>
          </w:p>
        </w:tc>
        <w:tc>
          <w:tcPr>
            <w:tcW w:w="8944" w:type="dxa"/>
          </w:tcPr>
          <w:p w14:paraId="6CE61622" w14:textId="77777777" w:rsidR="00A421A6" w:rsidRPr="0079781B" w:rsidRDefault="00A421A6" w:rsidP="00A421A6">
            <w:pPr>
              <w:ind w:firstLine="459"/>
              <w:jc w:val="both"/>
              <w:rPr>
                <w:color w:val="000000" w:themeColor="text1"/>
              </w:rPr>
            </w:pPr>
            <w:r w:rsidRPr="0079781B">
              <w:rPr>
                <w:color w:val="000000" w:themeColor="text1"/>
              </w:rPr>
              <w:t>Упродовж найближчих років планується:</w:t>
            </w:r>
          </w:p>
          <w:p w14:paraId="51EC05C5" w14:textId="77777777" w:rsidR="00A421A6" w:rsidRPr="0079781B" w:rsidRDefault="00A421A6" w:rsidP="00A421A6">
            <w:pPr>
              <w:ind w:firstLine="459"/>
              <w:jc w:val="both"/>
              <w:rPr>
                <w:color w:val="000000" w:themeColor="text1"/>
              </w:rPr>
            </w:pPr>
            <w:r w:rsidRPr="0079781B">
              <w:rPr>
                <w:color w:val="000000" w:themeColor="text1"/>
              </w:rPr>
              <w:t>подальше удосконалення методології проведення ДСС з урахуванням положень Регламенту (ЄС) № 549/2013 у частині регіональних рахунків;</w:t>
            </w:r>
          </w:p>
          <w:p w14:paraId="66A6344D" w14:textId="77777777" w:rsidR="00A421A6" w:rsidRPr="0079781B" w:rsidRDefault="00A421A6" w:rsidP="00A421A6">
            <w:pPr>
              <w:ind w:firstLine="459"/>
              <w:jc w:val="both"/>
              <w:rPr>
                <w:color w:val="000000" w:themeColor="text1"/>
              </w:rPr>
            </w:pPr>
            <w:r w:rsidRPr="0079781B">
              <w:rPr>
                <w:color w:val="000000" w:themeColor="text1"/>
              </w:rPr>
              <w:t>унесення змін до Методологічних положень ДСС з метою розрахунку валової доданої вартості на рівні NUTS-UA ІІІ.</w:t>
            </w:r>
          </w:p>
          <w:p w14:paraId="540E634D" w14:textId="448AB683" w:rsidR="00A421A6" w:rsidRPr="0079781B" w:rsidRDefault="76097825" w:rsidP="4CEDEAD5">
            <w:pPr>
              <w:ind w:firstLine="462"/>
              <w:jc w:val="both"/>
              <w:rPr>
                <w:color w:val="000000" w:themeColor="text1"/>
              </w:rPr>
            </w:pPr>
            <w:r w:rsidRPr="0079781B">
              <w:rPr>
                <w:color w:val="000000" w:themeColor="text1"/>
              </w:rPr>
              <w:t>Результати розрахунків використовуватимуться для проведення економічного аналізу</w:t>
            </w:r>
            <w:r w:rsidR="3D2F9E20" w:rsidRPr="0079781B">
              <w:rPr>
                <w:color w:val="000000" w:themeColor="text1"/>
              </w:rPr>
              <w:t xml:space="preserve"> та</w:t>
            </w:r>
            <w:r w:rsidRPr="0079781B">
              <w:rPr>
                <w:color w:val="000000" w:themeColor="text1"/>
              </w:rPr>
              <w:t xml:space="preserve"> побудови прогнозів соціально-економічного розвитку України.</w:t>
            </w:r>
          </w:p>
        </w:tc>
      </w:tr>
    </w:tbl>
    <w:p w14:paraId="0D842A95" w14:textId="77777777" w:rsidR="00755505" w:rsidRPr="00EE32C9" w:rsidRDefault="00755505" w:rsidP="3E0951E0">
      <w:pPr>
        <w:autoSpaceDE w:val="0"/>
        <w:autoSpaceDN w:val="0"/>
        <w:adjustRightInd w:val="0"/>
        <w:spacing w:before="120"/>
        <w:jc w:val="center"/>
      </w:pPr>
    </w:p>
    <w:sectPr w:rsidR="00755505" w:rsidRPr="00EE32C9" w:rsidSect="00755505">
      <w:footerReference w:type="default" r:id="rId44"/>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41E18" w14:textId="77777777" w:rsidR="005606E6" w:rsidRPr="0079781B" w:rsidRDefault="005606E6" w:rsidP="00D26284">
      <w:r w:rsidRPr="0079781B">
        <w:separator/>
      </w:r>
    </w:p>
  </w:endnote>
  <w:endnote w:type="continuationSeparator" w:id="0">
    <w:p w14:paraId="3E21B00D" w14:textId="77777777" w:rsidR="005606E6" w:rsidRPr="0079781B" w:rsidRDefault="005606E6" w:rsidP="00D26284">
      <w:r w:rsidRPr="0079781B">
        <w:continuationSeparator/>
      </w:r>
    </w:p>
  </w:endnote>
  <w:endnote w:type="continuationNotice" w:id="1">
    <w:p w14:paraId="1736A89F" w14:textId="77777777" w:rsidR="005606E6" w:rsidRPr="0079781B" w:rsidRDefault="00560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1A2797" w:rsidRPr="0079781B" w14:paraId="20985775" w14:textId="77777777" w:rsidTr="307ADE04">
      <w:trPr>
        <w:trHeight w:val="300"/>
      </w:trPr>
      <w:tc>
        <w:tcPr>
          <w:tcW w:w="3210" w:type="dxa"/>
        </w:tcPr>
        <w:p w14:paraId="7395072C" w14:textId="0A12B8B3" w:rsidR="001A2797" w:rsidRPr="0079781B" w:rsidRDefault="001A2797" w:rsidP="307ADE04">
          <w:pPr>
            <w:pStyle w:val="a9"/>
            <w:ind w:left="-115"/>
          </w:pPr>
        </w:p>
      </w:tc>
      <w:tc>
        <w:tcPr>
          <w:tcW w:w="3210" w:type="dxa"/>
        </w:tcPr>
        <w:p w14:paraId="609DC940" w14:textId="596F18E6" w:rsidR="001A2797" w:rsidRPr="0079781B" w:rsidRDefault="001A2797" w:rsidP="307ADE04">
          <w:pPr>
            <w:pStyle w:val="a9"/>
            <w:jc w:val="center"/>
          </w:pPr>
        </w:p>
      </w:tc>
      <w:tc>
        <w:tcPr>
          <w:tcW w:w="3210" w:type="dxa"/>
        </w:tcPr>
        <w:p w14:paraId="6AFC4029" w14:textId="6C5C9143" w:rsidR="001A2797" w:rsidRPr="0079781B" w:rsidRDefault="001A2797" w:rsidP="307ADE04">
          <w:pPr>
            <w:pStyle w:val="a9"/>
            <w:ind w:right="-115"/>
            <w:jc w:val="right"/>
          </w:pPr>
        </w:p>
      </w:tc>
    </w:tr>
  </w:tbl>
  <w:p w14:paraId="10BDC8C5" w14:textId="3A1D8E69" w:rsidR="001A2797" w:rsidRPr="0079781B" w:rsidRDefault="001A2797" w:rsidP="307ADE0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001A2797" w:rsidRPr="0079781B" w14:paraId="150F28E8" w14:textId="77777777" w:rsidTr="307ADE04">
      <w:trPr>
        <w:trHeight w:val="300"/>
      </w:trPr>
      <w:tc>
        <w:tcPr>
          <w:tcW w:w="4855" w:type="dxa"/>
        </w:tcPr>
        <w:p w14:paraId="16CF0DBF" w14:textId="20761E48" w:rsidR="001A2797" w:rsidRPr="0079781B" w:rsidRDefault="001A2797" w:rsidP="307ADE04">
          <w:pPr>
            <w:pStyle w:val="a9"/>
            <w:ind w:left="-115"/>
          </w:pPr>
        </w:p>
      </w:tc>
      <w:tc>
        <w:tcPr>
          <w:tcW w:w="4855" w:type="dxa"/>
        </w:tcPr>
        <w:p w14:paraId="0220B69E" w14:textId="48FC674C" w:rsidR="001A2797" w:rsidRPr="0079781B" w:rsidRDefault="001A2797" w:rsidP="307ADE04">
          <w:pPr>
            <w:pStyle w:val="a9"/>
            <w:jc w:val="center"/>
          </w:pPr>
        </w:p>
      </w:tc>
      <w:tc>
        <w:tcPr>
          <w:tcW w:w="4855" w:type="dxa"/>
        </w:tcPr>
        <w:p w14:paraId="7353DDC9" w14:textId="14A9D471" w:rsidR="001A2797" w:rsidRPr="0079781B" w:rsidRDefault="001A2797" w:rsidP="307ADE04">
          <w:pPr>
            <w:pStyle w:val="a9"/>
            <w:ind w:right="-115"/>
            <w:jc w:val="right"/>
          </w:pPr>
        </w:p>
      </w:tc>
    </w:tr>
  </w:tbl>
  <w:p w14:paraId="06F019E4" w14:textId="1D0620F0" w:rsidR="001A2797" w:rsidRPr="0079781B" w:rsidRDefault="001A2797" w:rsidP="307ADE0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5B693" w14:textId="77777777" w:rsidR="005606E6" w:rsidRPr="0079781B" w:rsidRDefault="005606E6" w:rsidP="00D26284">
      <w:r w:rsidRPr="0079781B">
        <w:separator/>
      </w:r>
    </w:p>
  </w:footnote>
  <w:footnote w:type="continuationSeparator" w:id="0">
    <w:p w14:paraId="226A6F5D" w14:textId="77777777" w:rsidR="005606E6" w:rsidRPr="0079781B" w:rsidRDefault="005606E6" w:rsidP="00D26284">
      <w:r w:rsidRPr="0079781B">
        <w:continuationSeparator/>
      </w:r>
    </w:p>
  </w:footnote>
  <w:footnote w:type="continuationNotice" w:id="1">
    <w:p w14:paraId="54DE7E77" w14:textId="77777777" w:rsidR="005606E6" w:rsidRPr="0079781B" w:rsidRDefault="00560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7546126"/>
      <w:docPartObj>
        <w:docPartGallery w:val="Page Numbers (Top of Page)"/>
        <w:docPartUnique/>
      </w:docPartObj>
    </w:sdtPr>
    <w:sdtContent>
      <w:p w14:paraId="58569FA1" w14:textId="77777777" w:rsidR="001A2797" w:rsidRPr="0079781B" w:rsidRDefault="001A2797">
        <w:pPr>
          <w:pStyle w:val="a9"/>
          <w:jc w:val="center"/>
        </w:pPr>
        <w:r w:rsidRPr="0079781B">
          <w:fldChar w:fldCharType="begin"/>
        </w:r>
        <w:r w:rsidRPr="0079781B">
          <w:instrText xml:space="preserve"> PAGE   \* MERGEFORMAT </w:instrText>
        </w:r>
        <w:r w:rsidRPr="0079781B">
          <w:fldChar w:fldCharType="separate"/>
        </w:r>
        <w:r w:rsidR="00131F5E">
          <w:rPr>
            <w:noProof/>
          </w:rPr>
          <w:t>13</w:t>
        </w:r>
        <w:r w:rsidRPr="0079781B">
          <w:fldChar w:fldCharType="end"/>
        </w:r>
      </w:p>
    </w:sdtContent>
  </w:sdt>
  <w:p w14:paraId="0E36BEFB" w14:textId="77777777" w:rsidR="001A2797" w:rsidRPr="0079781B" w:rsidRDefault="001A2797">
    <w:pPr>
      <w:pStyle w:val="a9"/>
    </w:pPr>
  </w:p>
</w:hdr>
</file>

<file path=word/intelligence2.xml><?xml version="1.0" encoding="utf-8"?>
<int2:intelligence xmlns:int2="http://schemas.microsoft.com/office/intelligence/2020/intelligence" xmlns:oel="http://schemas.microsoft.com/office/2019/extlst">
  <int2:observations>
    <int2:textHash int2:hashCode="8JxLfxwD7QgEme" int2:id="44iDuqVC">
      <int2:state int2:value="Rejected" int2:type="AugLoop_Text_Critique"/>
    </int2:textHash>
    <int2:textHash int2:hashCode="jzHnzXX/+X7GHZ" int2:id="4mGC1Ao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7EFB"/>
    <w:multiLevelType w:val="hybridMultilevel"/>
    <w:tmpl w:val="8EC0E47C"/>
    <w:lvl w:ilvl="0" w:tplc="F35829A8">
      <w:start w:val="1"/>
      <w:numFmt w:val="decimal"/>
      <w:suff w:val="space"/>
      <w:lvlText w:val="%1)"/>
      <w:lvlJc w:val="left"/>
      <w:pPr>
        <w:ind w:left="720"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15:restartNumberingAfterBreak="0">
    <w:nsid w:val="0496F33B"/>
    <w:multiLevelType w:val="hybridMultilevel"/>
    <w:tmpl w:val="FFFFFFFF"/>
    <w:lvl w:ilvl="0" w:tplc="6AD03E70">
      <w:start w:val="1"/>
      <w:numFmt w:val="decimal"/>
      <w:lvlText w:val="%1."/>
      <w:lvlJc w:val="left"/>
      <w:pPr>
        <w:ind w:left="822" w:hanging="360"/>
      </w:pPr>
    </w:lvl>
    <w:lvl w:ilvl="1" w:tplc="C7582FBA">
      <w:start w:val="1"/>
      <w:numFmt w:val="lowerLetter"/>
      <w:lvlText w:val="%2."/>
      <w:lvlJc w:val="left"/>
      <w:pPr>
        <w:ind w:left="1542" w:hanging="360"/>
      </w:pPr>
    </w:lvl>
    <w:lvl w:ilvl="2" w:tplc="761EC598">
      <w:start w:val="1"/>
      <w:numFmt w:val="lowerRoman"/>
      <w:lvlText w:val="%3."/>
      <w:lvlJc w:val="right"/>
      <w:pPr>
        <w:ind w:left="2262" w:hanging="180"/>
      </w:pPr>
    </w:lvl>
    <w:lvl w:ilvl="3" w:tplc="FC40F06A">
      <w:start w:val="1"/>
      <w:numFmt w:val="decimal"/>
      <w:lvlText w:val="%4."/>
      <w:lvlJc w:val="left"/>
      <w:pPr>
        <w:ind w:left="2982" w:hanging="360"/>
      </w:pPr>
    </w:lvl>
    <w:lvl w:ilvl="4" w:tplc="A75018AA">
      <w:start w:val="1"/>
      <w:numFmt w:val="lowerLetter"/>
      <w:lvlText w:val="%5."/>
      <w:lvlJc w:val="left"/>
      <w:pPr>
        <w:ind w:left="3702" w:hanging="360"/>
      </w:pPr>
    </w:lvl>
    <w:lvl w:ilvl="5" w:tplc="A3D6F2BA">
      <w:start w:val="1"/>
      <w:numFmt w:val="lowerRoman"/>
      <w:lvlText w:val="%6."/>
      <w:lvlJc w:val="right"/>
      <w:pPr>
        <w:ind w:left="4422" w:hanging="180"/>
      </w:pPr>
    </w:lvl>
    <w:lvl w:ilvl="6" w:tplc="7F64B93E">
      <w:start w:val="1"/>
      <w:numFmt w:val="decimal"/>
      <w:lvlText w:val="%7."/>
      <w:lvlJc w:val="left"/>
      <w:pPr>
        <w:ind w:left="5142" w:hanging="360"/>
      </w:pPr>
    </w:lvl>
    <w:lvl w:ilvl="7" w:tplc="35D20F10">
      <w:start w:val="1"/>
      <w:numFmt w:val="lowerLetter"/>
      <w:lvlText w:val="%8."/>
      <w:lvlJc w:val="left"/>
      <w:pPr>
        <w:ind w:left="5862" w:hanging="360"/>
      </w:pPr>
    </w:lvl>
    <w:lvl w:ilvl="8" w:tplc="422C16B2">
      <w:start w:val="1"/>
      <w:numFmt w:val="lowerRoman"/>
      <w:lvlText w:val="%9."/>
      <w:lvlJc w:val="right"/>
      <w:pPr>
        <w:ind w:left="6582" w:hanging="180"/>
      </w:pPr>
    </w:lvl>
  </w:abstractNum>
  <w:abstractNum w:abstractNumId="2" w15:restartNumberingAfterBreak="0">
    <w:nsid w:val="076E2E07"/>
    <w:multiLevelType w:val="hybridMultilevel"/>
    <w:tmpl w:val="02605AA2"/>
    <w:lvl w:ilvl="0" w:tplc="9D3474E2">
      <w:start w:val="1"/>
      <w:numFmt w:val="bullet"/>
      <w:lvlText w:val="-"/>
      <w:lvlJc w:val="left"/>
      <w:pPr>
        <w:ind w:left="720" w:hanging="360"/>
      </w:pPr>
      <w:rPr>
        <w:rFonts w:ascii="Aptos" w:hAnsi="Apto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44A5EB"/>
    <w:multiLevelType w:val="hybridMultilevel"/>
    <w:tmpl w:val="FFFFFFFF"/>
    <w:lvl w:ilvl="0" w:tplc="DBF293EA">
      <w:start w:val="1"/>
      <w:numFmt w:val="bullet"/>
      <w:lvlText w:val="-"/>
      <w:lvlJc w:val="left"/>
      <w:pPr>
        <w:ind w:left="818" w:hanging="360"/>
      </w:pPr>
      <w:rPr>
        <w:rFonts w:ascii="Aptos" w:hAnsi="Aptos" w:hint="default"/>
      </w:rPr>
    </w:lvl>
    <w:lvl w:ilvl="1" w:tplc="E04A3446">
      <w:start w:val="1"/>
      <w:numFmt w:val="bullet"/>
      <w:lvlText w:val="o"/>
      <w:lvlJc w:val="left"/>
      <w:pPr>
        <w:ind w:left="1538" w:hanging="360"/>
      </w:pPr>
      <w:rPr>
        <w:rFonts w:ascii="Courier New" w:hAnsi="Courier New" w:hint="default"/>
      </w:rPr>
    </w:lvl>
    <w:lvl w:ilvl="2" w:tplc="D12E5E82">
      <w:start w:val="1"/>
      <w:numFmt w:val="bullet"/>
      <w:lvlText w:val=""/>
      <w:lvlJc w:val="left"/>
      <w:pPr>
        <w:ind w:left="2258" w:hanging="360"/>
      </w:pPr>
      <w:rPr>
        <w:rFonts w:ascii="Wingdings" w:hAnsi="Wingdings" w:hint="default"/>
      </w:rPr>
    </w:lvl>
    <w:lvl w:ilvl="3" w:tplc="00FE8DC2">
      <w:start w:val="1"/>
      <w:numFmt w:val="bullet"/>
      <w:lvlText w:val=""/>
      <w:lvlJc w:val="left"/>
      <w:pPr>
        <w:ind w:left="2978" w:hanging="360"/>
      </w:pPr>
      <w:rPr>
        <w:rFonts w:ascii="Symbol" w:hAnsi="Symbol" w:hint="default"/>
      </w:rPr>
    </w:lvl>
    <w:lvl w:ilvl="4" w:tplc="D0201BF0">
      <w:start w:val="1"/>
      <w:numFmt w:val="bullet"/>
      <w:lvlText w:val="o"/>
      <w:lvlJc w:val="left"/>
      <w:pPr>
        <w:ind w:left="3698" w:hanging="360"/>
      </w:pPr>
      <w:rPr>
        <w:rFonts w:ascii="Courier New" w:hAnsi="Courier New" w:hint="default"/>
      </w:rPr>
    </w:lvl>
    <w:lvl w:ilvl="5" w:tplc="40B0FBB4">
      <w:start w:val="1"/>
      <w:numFmt w:val="bullet"/>
      <w:lvlText w:val=""/>
      <w:lvlJc w:val="left"/>
      <w:pPr>
        <w:ind w:left="4418" w:hanging="360"/>
      </w:pPr>
      <w:rPr>
        <w:rFonts w:ascii="Wingdings" w:hAnsi="Wingdings" w:hint="default"/>
      </w:rPr>
    </w:lvl>
    <w:lvl w:ilvl="6" w:tplc="C256E736">
      <w:start w:val="1"/>
      <w:numFmt w:val="bullet"/>
      <w:lvlText w:val=""/>
      <w:lvlJc w:val="left"/>
      <w:pPr>
        <w:ind w:left="5138" w:hanging="360"/>
      </w:pPr>
      <w:rPr>
        <w:rFonts w:ascii="Symbol" w:hAnsi="Symbol" w:hint="default"/>
      </w:rPr>
    </w:lvl>
    <w:lvl w:ilvl="7" w:tplc="C90438D4">
      <w:start w:val="1"/>
      <w:numFmt w:val="bullet"/>
      <w:lvlText w:val="o"/>
      <w:lvlJc w:val="left"/>
      <w:pPr>
        <w:ind w:left="5858" w:hanging="360"/>
      </w:pPr>
      <w:rPr>
        <w:rFonts w:ascii="Courier New" w:hAnsi="Courier New" w:hint="default"/>
      </w:rPr>
    </w:lvl>
    <w:lvl w:ilvl="8" w:tplc="6DE8D560">
      <w:start w:val="1"/>
      <w:numFmt w:val="bullet"/>
      <w:lvlText w:val=""/>
      <w:lvlJc w:val="left"/>
      <w:pPr>
        <w:ind w:left="6578" w:hanging="360"/>
      </w:pPr>
      <w:rPr>
        <w:rFonts w:ascii="Wingdings" w:hAnsi="Wingdings" w:hint="default"/>
      </w:rPr>
    </w:lvl>
  </w:abstractNum>
  <w:abstractNum w:abstractNumId="4" w15:restartNumberingAfterBreak="0">
    <w:nsid w:val="1387581A"/>
    <w:multiLevelType w:val="hybridMultilevel"/>
    <w:tmpl w:val="395A8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A0743"/>
    <w:multiLevelType w:val="hybridMultilevel"/>
    <w:tmpl w:val="647A2F72"/>
    <w:lvl w:ilvl="0" w:tplc="016E1BEA">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8" w15:restartNumberingAfterBreak="0">
    <w:nsid w:val="2885948E"/>
    <w:multiLevelType w:val="hybridMultilevel"/>
    <w:tmpl w:val="FFFFFFFF"/>
    <w:lvl w:ilvl="0" w:tplc="D2D241C8">
      <w:start w:val="1"/>
      <w:numFmt w:val="decimal"/>
      <w:lvlText w:val="%1."/>
      <w:lvlJc w:val="left"/>
      <w:pPr>
        <w:ind w:left="822" w:hanging="360"/>
      </w:pPr>
    </w:lvl>
    <w:lvl w:ilvl="1" w:tplc="0A86FC30">
      <w:start w:val="1"/>
      <w:numFmt w:val="lowerLetter"/>
      <w:lvlText w:val="%2."/>
      <w:lvlJc w:val="left"/>
      <w:pPr>
        <w:ind w:left="1542" w:hanging="360"/>
      </w:pPr>
    </w:lvl>
    <w:lvl w:ilvl="2" w:tplc="530A0710">
      <w:start w:val="1"/>
      <w:numFmt w:val="lowerRoman"/>
      <w:lvlText w:val="%3."/>
      <w:lvlJc w:val="right"/>
      <w:pPr>
        <w:ind w:left="2262" w:hanging="180"/>
      </w:pPr>
    </w:lvl>
    <w:lvl w:ilvl="3" w:tplc="4AE23842">
      <w:start w:val="1"/>
      <w:numFmt w:val="decimal"/>
      <w:lvlText w:val="%4."/>
      <w:lvlJc w:val="left"/>
      <w:pPr>
        <w:ind w:left="2982" w:hanging="360"/>
      </w:pPr>
    </w:lvl>
    <w:lvl w:ilvl="4" w:tplc="AD1A5408">
      <w:start w:val="1"/>
      <w:numFmt w:val="lowerLetter"/>
      <w:lvlText w:val="%5."/>
      <w:lvlJc w:val="left"/>
      <w:pPr>
        <w:ind w:left="3702" w:hanging="360"/>
      </w:pPr>
    </w:lvl>
    <w:lvl w:ilvl="5" w:tplc="0F2A2C56">
      <w:start w:val="1"/>
      <w:numFmt w:val="lowerRoman"/>
      <w:lvlText w:val="%6."/>
      <w:lvlJc w:val="right"/>
      <w:pPr>
        <w:ind w:left="4422" w:hanging="180"/>
      </w:pPr>
    </w:lvl>
    <w:lvl w:ilvl="6" w:tplc="5C769E2E">
      <w:start w:val="1"/>
      <w:numFmt w:val="decimal"/>
      <w:lvlText w:val="%7."/>
      <w:lvlJc w:val="left"/>
      <w:pPr>
        <w:ind w:left="5142" w:hanging="360"/>
      </w:pPr>
    </w:lvl>
    <w:lvl w:ilvl="7" w:tplc="F5125BA0">
      <w:start w:val="1"/>
      <w:numFmt w:val="lowerLetter"/>
      <w:lvlText w:val="%8."/>
      <w:lvlJc w:val="left"/>
      <w:pPr>
        <w:ind w:left="5862" w:hanging="360"/>
      </w:pPr>
    </w:lvl>
    <w:lvl w:ilvl="8" w:tplc="7020D76C">
      <w:start w:val="1"/>
      <w:numFmt w:val="lowerRoman"/>
      <w:lvlText w:val="%9."/>
      <w:lvlJc w:val="right"/>
      <w:pPr>
        <w:ind w:left="6582" w:hanging="180"/>
      </w:pPr>
    </w:lvl>
  </w:abstractNum>
  <w:abstractNum w:abstractNumId="9"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0"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1" w15:restartNumberingAfterBreak="0">
    <w:nsid w:val="2FBB40BD"/>
    <w:multiLevelType w:val="hybridMultilevel"/>
    <w:tmpl w:val="FFFFFFFF"/>
    <w:lvl w:ilvl="0" w:tplc="7D0A639E">
      <w:start w:val="1"/>
      <w:numFmt w:val="decimal"/>
      <w:lvlText w:val="%1."/>
      <w:lvlJc w:val="left"/>
      <w:pPr>
        <w:ind w:left="822" w:hanging="360"/>
      </w:pPr>
    </w:lvl>
    <w:lvl w:ilvl="1" w:tplc="41E085F8">
      <w:start w:val="1"/>
      <w:numFmt w:val="lowerLetter"/>
      <w:lvlText w:val="%2."/>
      <w:lvlJc w:val="left"/>
      <w:pPr>
        <w:ind w:left="1542" w:hanging="360"/>
      </w:pPr>
    </w:lvl>
    <w:lvl w:ilvl="2" w:tplc="19DC8952">
      <w:start w:val="1"/>
      <w:numFmt w:val="lowerRoman"/>
      <w:lvlText w:val="%3."/>
      <w:lvlJc w:val="right"/>
      <w:pPr>
        <w:ind w:left="2262" w:hanging="180"/>
      </w:pPr>
    </w:lvl>
    <w:lvl w:ilvl="3" w:tplc="B7BE8BCE">
      <w:start w:val="1"/>
      <w:numFmt w:val="decimal"/>
      <w:lvlText w:val="%4."/>
      <w:lvlJc w:val="left"/>
      <w:pPr>
        <w:ind w:left="2982" w:hanging="360"/>
      </w:pPr>
    </w:lvl>
    <w:lvl w:ilvl="4" w:tplc="DB889096">
      <w:start w:val="1"/>
      <w:numFmt w:val="lowerLetter"/>
      <w:lvlText w:val="%5."/>
      <w:lvlJc w:val="left"/>
      <w:pPr>
        <w:ind w:left="3702" w:hanging="360"/>
      </w:pPr>
    </w:lvl>
    <w:lvl w:ilvl="5" w:tplc="66A8BE0E">
      <w:start w:val="1"/>
      <w:numFmt w:val="lowerRoman"/>
      <w:lvlText w:val="%6."/>
      <w:lvlJc w:val="right"/>
      <w:pPr>
        <w:ind w:left="4422" w:hanging="180"/>
      </w:pPr>
    </w:lvl>
    <w:lvl w:ilvl="6" w:tplc="B3843BFA">
      <w:start w:val="1"/>
      <w:numFmt w:val="decimal"/>
      <w:lvlText w:val="%7."/>
      <w:lvlJc w:val="left"/>
      <w:pPr>
        <w:ind w:left="5142" w:hanging="360"/>
      </w:pPr>
    </w:lvl>
    <w:lvl w:ilvl="7" w:tplc="78BC3FAA">
      <w:start w:val="1"/>
      <w:numFmt w:val="lowerLetter"/>
      <w:lvlText w:val="%8."/>
      <w:lvlJc w:val="left"/>
      <w:pPr>
        <w:ind w:left="5862" w:hanging="360"/>
      </w:pPr>
    </w:lvl>
    <w:lvl w:ilvl="8" w:tplc="B7B4F604">
      <w:start w:val="1"/>
      <w:numFmt w:val="lowerRoman"/>
      <w:lvlText w:val="%9."/>
      <w:lvlJc w:val="right"/>
      <w:pPr>
        <w:ind w:left="6582" w:hanging="180"/>
      </w:pPr>
    </w:lvl>
  </w:abstractNum>
  <w:abstractNum w:abstractNumId="12"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67D7250"/>
    <w:multiLevelType w:val="hybridMultilevel"/>
    <w:tmpl w:val="FFFFFFFF"/>
    <w:lvl w:ilvl="0" w:tplc="D40A1496">
      <w:start w:val="1"/>
      <w:numFmt w:val="decimal"/>
      <w:lvlText w:val="%1)"/>
      <w:lvlJc w:val="left"/>
      <w:pPr>
        <w:ind w:left="720" w:hanging="360"/>
      </w:pPr>
    </w:lvl>
    <w:lvl w:ilvl="1" w:tplc="3670CF32">
      <w:start w:val="1"/>
      <w:numFmt w:val="lowerLetter"/>
      <w:lvlText w:val="%2."/>
      <w:lvlJc w:val="left"/>
      <w:pPr>
        <w:ind w:left="1542" w:hanging="360"/>
      </w:pPr>
    </w:lvl>
    <w:lvl w:ilvl="2" w:tplc="37145C24">
      <w:start w:val="1"/>
      <w:numFmt w:val="lowerRoman"/>
      <w:lvlText w:val="%3."/>
      <w:lvlJc w:val="right"/>
      <w:pPr>
        <w:ind w:left="2262" w:hanging="180"/>
      </w:pPr>
    </w:lvl>
    <w:lvl w:ilvl="3" w:tplc="4926B9C6">
      <w:start w:val="1"/>
      <w:numFmt w:val="decimal"/>
      <w:lvlText w:val="%4."/>
      <w:lvlJc w:val="left"/>
      <w:pPr>
        <w:ind w:left="2982" w:hanging="360"/>
      </w:pPr>
    </w:lvl>
    <w:lvl w:ilvl="4" w:tplc="7D00CF20">
      <w:start w:val="1"/>
      <w:numFmt w:val="lowerLetter"/>
      <w:lvlText w:val="%5."/>
      <w:lvlJc w:val="left"/>
      <w:pPr>
        <w:ind w:left="3702" w:hanging="360"/>
      </w:pPr>
    </w:lvl>
    <w:lvl w:ilvl="5" w:tplc="9BA69D5A">
      <w:start w:val="1"/>
      <w:numFmt w:val="lowerRoman"/>
      <w:lvlText w:val="%6."/>
      <w:lvlJc w:val="right"/>
      <w:pPr>
        <w:ind w:left="4422" w:hanging="180"/>
      </w:pPr>
    </w:lvl>
    <w:lvl w:ilvl="6" w:tplc="22C06E5A">
      <w:start w:val="1"/>
      <w:numFmt w:val="decimal"/>
      <w:lvlText w:val="%7."/>
      <w:lvlJc w:val="left"/>
      <w:pPr>
        <w:ind w:left="5142" w:hanging="360"/>
      </w:pPr>
    </w:lvl>
    <w:lvl w:ilvl="7" w:tplc="ED7C2EAA">
      <w:start w:val="1"/>
      <w:numFmt w:val="lowerLetter"/>
      <w:lvlText w:val="%8."/>
      <w:lvlJc w:val="left"/>
      <w:pPr>
        <w:ind w:left="5862" w:hanging="360"/>
      </w:pPr>
    </w:lvl>
    <w:lvl w:ilvl="8" w:tplc="9E4C59D8">
      <w:start w:val="1"/>
      <w:numFmt w:val="lowerRoman"/>
      <w:lvlText w:val="%9."/>
      <w:lvlJc w:val="right"/>
      <w:pPr>
        <w:ind w:left="6582" w:hanging="180"/>
      </w:pPr>
    </w:lvl>
  </w:abstractNum>
  <w:abstractNum w:abstractNumId="14" w15:restartNumberingAfterBreak="0">
    <w:nsid w:val="3E9B73DA"/>
    <w:multiLevelType w:val="hybridMultilevel"/>
    <w:tmpl w:val="7A663770"/>
    <w:lvl w:ilvl="0" w:tplc="3FE48B48">
      <w:start w:val="1"/>
      <w:numFmt w:val="decimal"/>
      <w:lvlText w:val="%1)"/>
      <w:lvlJc w:val="left"/>
      <w:pPr>
        <w:ind w:left="720" w:hanging="360"/>
      </w:pPr>
    </w:lvl>
    <w:lvl w:ilvl="1" w:tplc="EACACE4E">
      <w:start w:val="1"/>
      <w:numFmt w:val="lowerLetter"/>
      <w:lvlText w:val="%2."/>
      <w:lvlJc w:val="left"/>
      <w:pPr>
        <w:ind w:left="1440" w:hanging="360"/>
      </w:pPr>
    </w:lvl>
    <w:lvl w:ilvl="2" w:tplc="3E7C6F2C">
      <w:start w:val="1"/>
      <w:numFmt w:val="lowerRoman"/>
      <w:lvlText w:val="%3."/>
      <w:lvlJc w:val="right"/>
      <w:pPr>
        <w:ind w:left="2160" w:hanging="180"/>
      </w:pPr>
    </w:lvl>
    <w:lvl w:ilvl="3" w:tplc="6F4AC4B2">
      <w:start w:val="1"/>
      <w:numFmt w:val="decimal"/>
      <w:lvlText w:val="%4."/>
      <w:lvlJc w:val="left"/>
      <w:pPr>
        <w:ind w:left="2880" w:hanging="360"/>
      </w:pPr>
    </w:lvl>
    <w:lvl w:ilvl="4" w:tplc="7C52EBE0">
      <w:start w:val="1"/>
      <w:numFmt w:val="lowerLetter"/>
      <w:lvlText w:val="%5."/>
      <w:lvlJc w:val="left"/>
      <w:pPr>
        <w:ind w:left="3600" w:hanging="360"/>
      </w:pPr>
    </w:lvl>
    <w:lvl w:ilvl="5" w:tplc="ABFEBE0A">
      <w:start w:val="1"/>
      <w:numFmt w:val="lowerRoman"/>
      <w:lvlText w:val="%6."/>
      <w:lvlJc w:val="right"/>
      <w:pPr>
        <w:ind w:left="4320" w:hanging="180"/>
      </w:pPr>
    </w:lvl>
    <w:lvl w:ilvl="6" w:tplc="3724AA94">
      <w:start w:val="1"/>
      <w:numFmt w:val="decimal"/>
      <w:lvlText w:val="%7."/>
      <w:lvlJc w:val="left"/>
      <w:pPr>
        <w:ind w:left="5040" w:hanging="360"/>
      </w:pPr>
    </w:lvl>
    <w:lvl w:ilvl="7" w:tplc="5C18A004">
      <w:start w:val="1"/>
      <w:numFmt w:val="lowerLetter"/>
      <w:lvlText w:val="%8."/>
      <w:lvlJc w:val="left"/>
      <w:pPr>
        <w:ind w:left="5760" w:hanging="360"/>
      </w:pPr>
    </w:lvl>
    <w:lvl w:ilvl="8" w:tplc="556C802C">
      <w:start w:val="1"/>
      <w:numFmt w:val="lowerRoman"/>
      <w:lvlText w:val="%9."/>
      <w:lvlJc w:val="right"/>
      <w:pPr>
        <w:ind w:left="6480" w:hanging="180"/>
      </w:pPr>
    </w:lvl>
  </w:abstractNum>
  <w:abstractNum w:abstractNumId="15" w15:restartNumberingAfterBreak="0">
    <w:nsid w:val="4292FFBC"/>
    <w:multiLevelType w:val="hybridMultilevel"/>
    <w:tmpl w:val="3B4E784C"/>
    <w:lvl w:ilvl="0" w:tplc="8E4A43F6">
      <w:start w:val="1"/>
      <w:numFmt w:val="decimal"/>
      <w:lvlText w:val="%1)"/>
      <w:lvlJc w:val="left"/>
      <w:pPr>
        <w:ind w:left="720" w:hanging="360"/>
      </w:pPr>
    </w:lvl>
    <w:lvl w:ilvl="1" w:tplc="9B52FD9A">
      <w:start w:val="1"/>
      <w:numFmt w:val="lowerLetter"/>
      <w:lvlText w:val="%2."/>
      <w:lvlJc w:val="left"/>
      <w:pPr>
        <w:ind w:left="1440" w:hanging="360"/>
      </w:pPr>
    </w:lvl>
    <w:lvl w:ilvl="2" w:tplc="C5D29C38">
      <w:start w:val="1"/>
      <w:numFmt w:val="lowerRoman"/>
      <w:lvlText w:val="%3."/>
      <w:lvlJc w:val="right"/>
      <w:pPr>
        <w:ind w:left="2160" w:hanging="180"/>
      </w:pPr>
    </w:lvl>
    <w:lvl w:ilvl="3" w:tplc="933A9016">
      <w:start w:val="1"/>
      <w:numFmt w:val="decimal"/>
      <w:lvlText w:val="%4."/>
      <w:lvlJc w:val="left"/>
      <w:pPr>
        <w:ind w:left="2880" w:hanging="360"/>
      </w:pPr>
    </w:lvl>
    <w:lvl w:ilvl="4" w:tplc="18E8EF8C">
      <w:start w:val="1"/>
      <w:numFmt w:val="lowerLetter"/>
      <w:lvlText w:val="%5."/>
      <w:lvlJc w:val="left"/>
      <w:pPr>
        <w:ind w:left="3600" w:hanging="360"/>
      </w:pPr>
    </w:lvl>
    <w:lvl w:ilvl="5" w:tplc="7274538E">
      <w:start w:val="1"/>
      <w:numFmt w:val="lowerRoman"/>
      <w:lvlText w:val="%6."/>
      <w:lvlJc w:val="right"/>
      <w:pPr>
        <w:ind w:left="4320" w:hanging="180"/>
      </w:pPr>
    </w:lvl>
    <w:lvl w:ilvl="6" w:tplc="C3E6E4A8">
      <w:start w:val="1"/>
      <w:numFmt w:val="decimal"/>
      <w:lvlText w:val="%7."/>
      <w:lvlJc w:val="left"/>
      <w:pPr>
        <w:ind w:left="5040" w:hanging="360"/>
      </w:pPr>
    </w:lvl>
    <w:lvl w:ilvl="7" w:tplc="954271EE">
      <w:start w:val="1"/>
      <w:numFmt w:val="lowerLetter"/>
      <w:lvlText w:val="%8."/>
      <w:lvlJc w:val="left"/>
      <w:pPr>
        <w:ind w:left="5760" w:hanging="360"/>
      </w:pPr>
    </w:lvl>
    <w:lvl w:ilvl="8" w:tplc="1108C42C">
      <w:start w:val="1"/>
      <w:numFmt w:val="lowerRoman"/>
      <w:lvlText w:val="%9."/>
      <w:lvlJc w:val="right"/>
      <w:pPr>
        <w:ind w:left="6480" w:hanging="180"/>
      </w:pPr>
    </w:lvl>
  </w:abstractNum>
  <w:abstractNum w:abstractNumId="16" w15:restartNumberingAfterBreak="0">
    <w:nsid w:val="448A5EC2"/>
    <w:multiLevelType w:val="hybridMultilevel"/>
    <w:tmpl w:val="FFFFFFFF"/>
    <w:lvl w:ilvl="0" w:tplc="9D3474E2">
      <w:start w:val="1"/>
      <w:numFmt w:val="bullet"/>
      <w:lvlText w:val="-"/>
      <w:lvlJc w:val="left"/>
      <w:pPr>
        <w:ind w:left="818" w:hanging="360"/>
      </w:pPr>
      <w:rPr>
        <w:rFonts w:ascii="Aptos" w:hAnsi="Aptos" w:hint="default"/>
      </w:rPr>
    </w:lvl>
    <w:lvl w:ilvl="1" w:tplc="A3F0B0B8">
      <w:start w:val="1"/>
      <w:numFmt w:val="bullet"/>
      <w:lvlText w:val="o"/>
      <w:lvlJc w:val="left"/>
      <w:pPr>
        <w:ind w:left="1538" w:hanging="360"/>
      </w:pPr>
      <w:rPr>
        <w:rFonts w:ascii="Courier New" w:hAnsi="Courier New" w:hint="default"/>
      </w:rPr>
    </w:lvl>
    <w:lvl w:ilvl="2" w:tplc="25BCF06C">
      <w:start w:val="1"/>
      <w:numFmt w:val="bullet"/>
      <w:lvlText w:val=""/>
      <w:lvlJc w:val="left"/>
      <w:pPr>
        <w:ind w:left="2258" w:hanging="360"/>
      </w:pPr>
      <w:rPr>
        <w:rFonts w:ascii="Wingdings" w:hAnsi="Wingdings" w:hint="default"/>
      </w:rPr>
    </w:lvl>
    <w:lvl w:ilvl="3" w:tplc="F3500456">
      <w:start w:val="1"/>
      <w:numFmt w:val="bullet"/>
      <w:lvlText w:val=""/>
      <w:lvlJc w:val="left"/>
      <w:pPr>
        <w:ind w:left="2978" w:hanging="360"/>
      </w:pPr>
      <w:rPr>
        <w:rFonts w:ascii="Symbol" w:hAnsi="Symbol" w:hint="default"/>
      </w:rPr>
    </w:lvl>
    <w:lvl w:ilvl="4" w:tplc="DA9C0F7E">
      <w:start w:val="1"/>
      <w:numFmt w:val="bullet"/>
      <w:lvlText w:val="o"/>
      <w:lvlJc w:val="left"/>
      <w:pPr>
        <w:ind w:left="3698" w:hanging="360"/>
      </w:pPr>
      <w:rPr>
        <w:rFonts w:ascii="Courier New" w:hAnsi="Courier New" w:hint="default"/>
      </w:rPr>
    </w:lvl>
    <w:lvl w:ilvl="5" w:tplc="ABBA9E7C">
      <w:start w:val="1"/>
      <w:numFmt w:val="bullet"/>
      <w:lvlText w:val=""/>
      <w:lvlJc w:val="left"/>
      <w:pPr>
        <w:ind w:left="4418" w:hanging="360"/>
      </w:pPr>
      <w:rPr>
        <w:rFonts w:ascii="Wingdings" w:hAnsi="Wingdings" w:hint="default"/>
      </w:rPr>
    </w:lvl>
    <w:lvl w:ilvl="6" w:tplc="8B12BAD4">
      <w:start w:val="1"/>
      <w:numFmt w:val="bullet"/>
      <w:lvlText w:val=""/>
      <w:lvlJc w:val="left"/>
      <w:pPr>
        <w:ind w:left="5138" w:hanging="360"/>
      </w:pPr>
      <w:rPr>
        <w:rFonts w:ascii="Symbol" w:hAnsi="Symbol" w:hint="default"/>
      </w:rPr>
    </w:lvl>
    <w:lvl w:ilvl="7" w:tplc="DC8A4760">
      <w:start w:val="1"/>
      <w:numFmt w:val="bullet"/>
      <w:lvlText w:val="o"/>
      <w:lvlJc w:val="left"/>
      <w:pPr>
        <w:ind w:left="5858" w:hanging="360"/>
      </w:pPr>
      <w:rPr>
        <w:rFonts w:ascii="Courier New" w:hAnsi="Courier New" w:hint="default"/>
      </w:rPr>
    </w:lvl>
    <w:lvl w:ilvl="8" w:tplc="9AC61370">
      <w:start w:val="1"/>
      <w:numFmt w:val="bullet"/>
      <w:lvlText w:val=""/>
      <w:lvlJc w:val="left"/>
      <w:pPr>
        <w:ind w:left="6578" w:hanging="360"/>
      </w:pPr>
      <w:rPr>
        <w:rFonts w:ascii="Wingdings" w:hAnsi="Wingdings" w:hint="default"/>
      </w:rPr>
    </w:lvl>
  </w:abstractNum>
  <w:abstractNum w:abstractNumId="17"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8" w15:restartNumberingAfterBreak="0">
    <w:nsid w:val="48F6363E"/>
    <w:multiLevelType w:val="hybridMultilevel"/>
    <w:tmpl w:val="FFFFFFFF"/>
    <w:lvl w:ilvl="0" w:tplc="8042D9DA">
      <w:start w:val="1"/>
      <w:numFmt w:val="decimal"/>
      <w:lvlText w:val="%1)"/>
      <w:lvlJc w:val="left"/>
      <w:pPr>
        <w:ind w:left="720" w:hanging="360"/>
      </w:pPr>
    </w:lvl>
    <w:lvl w:ilvl="1" w:tplc="00B8D398">
      <w:start w:val="1"/>
      <w:numFmt w:val="lowerLetter"/>
      <w:lvlText w:val="%2."/>
      <w:lvlJc w:val="left"/>
      <w:pPr>
        <w:ind w:left="1440" w:hanging="360"/>
      </w:pPr>
    </w:lvl>
    <w:lvl w:ilvl="2" w:tplc="243EA43C">
      <w:start w:val="1"/>
      <w:numFmt w:val="lowerRoman"/>
      <w:lvlText w:val="%3."/>
      <w:lvlJc w:val="right"/>
      <w:pPr>
        <w:ind w:left="2160" w:hanging="180"/>
      </w:pPr>
    </w:lvl>
    <w:lvl w:ilvl="3" w:tplc="3AA2A19A">
      <w:start w:val="1"/>
      <w:numFmt w:val="decimal"/>
      <w:lvlText w:val="%4."/>
      <w:lvlJc w:val="left"/>
      <w:pPr>
        <w:ind w:left="2880" w:hanging="360"/>
      </w:pPr>
    </w:lvl>
    <w:lvl w:ilvl="4" w:tplc="41E08314">
      <w:start w:val="1"/>
      <w:numFmt w:val="lowerLetter"/>
      <w:lvlText w:val="%5."/>
      <w:lvlJc w:val="left"/>
      <w:pPr>
        <w:ind w:left="3600" w:hanging="360"/>
      </w:pPr>
    </w:lvl>
    <w:lvl w:ilvl="5" w:tplc="155493CE">
      <w:start w:val="1"/>
      <w:numFmt w:val="lowerRoman"/>
      <w:lvlText w:val="%6."/>
      <w:lvlJc w:val="right"/>
      <w:pPr>
        <w:ind w:left="4320" w:hanging="180"/>
      </w:pPr>
    </w:lvl>
    <w:lvl w:ilvl="6" w:tplc="F37EBF66">
      <w:start w:val="1"/>
      <w:numFmt w:val="decimal"/>
      <w:lvlText w:val="%7."/>
      <w:lvlJc w:val="left"/>
      <w:pPr>
        <w:ind w:left="5040" w:hanging="360"/>
      </w:pPr>
    </w:lvl>
    <w:lvl w:ilvl="7" w:tplc="3B28D87A">
      <w:start w:val="1"/>
      <w:numFmt w:val="lowerLetter"/>
      <w:lvlText w:val="%8."/>
      <w:lvlJc w:val="left"/>
      <w:pPr>
        <w:ind w:left="5760" w:hanging="360"/>
      </w:pPr>
    </w:lvl>
    <w:lvl w:ilvl="8" w:tplc="4D868886">
      <w:start w:val="1"/>
      <w:numFmt w:val="lowerRoman"/>
      <w:lvlText w:val="%9."/>
      <w:lvlJc w:val="right"/>
      <w:pPr>
        <w:ind w:left="6480" w:hanging="180"/>
      </w:pPr>
    </w:lvl>
  </w:abstractNum>
  <w:abstractNum w:abstractNumId="19" w15:restartNumberingAfterBreak="0">
    <w:nsid w:val="4AD50042"/>
    <w:multiLevelType w:val="hybridMultilevel"/>
    <w:tmpl w:val="FFFFFFFF"/>
    <w:lvl w:ilvl="0" w:tplc="D9182E80">
      <w:start w:val="1"/>
      <w:numFmt w:val="bullet"/>
      <w:lvlText w:val="-"/>
      <w:lvlJc w:val="left"/>
      <w:pPr>
        <w:ind w:left="818" w:hanging="360"/>
      </w:pPr>
      <w:rPr>
        <w:rFonts w:ascii="Aptos" w:hAnsi="Aptos" w:hint="default"/>
      </w:rPr>
    </w:lvl>
    <w:lvl w:ilvl="1" w:tplc="6D3C0EFA">
      <w:start w:val="1"/>
      <w:numFmt w:val="bullet"/>
      <w:lvlText w:val="o"/>
      <w:lvlJc w:val="left"/>
      <w:pPr>
        <w:ind w:left="1538" w:hanging="360"/>
      </w:pPr>
      <w:rPr>
        <w:rFonts w:ascii="Courier New" w:hAnsi="Courier New" w:hint="default"/>
      </w:rPr>
    </w:lvl>
    <w:lvl w:ilvl="2" w:tplc="1178986C">
      <w:start w:val="1"/>
      <w:numFmt w:val="bullet"/>
      <w:lvlText w:val=""/>
      <w:lvlJc w:val="left"/>
      <w:pPr>
        <w:ind w:left="2258" w:hanging="360"/>
      </w:pPr>
      <w:rPr>
        <w:rFonts w:ascii="Wingdings" w:hAnsi="Wingdings" w:hint="default"/>
      </w:rPr>
    </w:lvl>
    <w:lvl w:ilvl="3" w:tplc="CFC2D97C">
      <w:start w:val="1"/>
      <w:numFmt w:val="bullet"/>
      <w:lvlText w:val=""/>
      <w:lvlJc w:val="left"/>
      <w:pPr>
        <w:ind w:left="2978" w:hanging="360"/>
      </w:pPr>
      <w:rPr>
        <w:rFonts w:ascii="Symbol" w:hAnsi="Symbol" w:hint="default"/>
      </w:rPr>
    </w:lvl>
    <w:lvl w:ilvl="4" w:tplc="FA68EA1C">
      <w:start w:val="1"/>
      <w:numFmt w:val="bullet"/>
      <w:lvlText w:val="o"/>
      <w:lvlJc w:val="left"/>
      <w:pPr>
        <w:ind w:left="3698" w:hanging="360"/>
      </w:pPr>
      <w:rPr>
        <w:rFonts w:ascii="Courier New" w:hAnsi="Courier New" w:hint="default"/>
      </w:rPr>
    </w:lvl>
    <w:lvl w:ilvl="5" w:tplc="DB62C3E6">
      <w:start w:val="1"/>
      <w:numFmt w:val="bullet"/>
      <w:lvlText w:val=""/>
      <w:lvlJc w:val="left"/>
      <w:pPr>
        <w:ind w:left="4418" w:hanging="360"/>
      </w:pPr>
      <w:rPr>
        <w:rFonts w:ascii="Wingdings" w:hAnsi="Wingdings" w:hint="default"/>
      </w:rPr>
    </w:lvl>
    <w:lvl w:ilvl="6" w:tplc="C7800B44">
      <w:start w:val="1"/>
      <w:numFmt w:val="bullet"/>
      <w:lvlText w:val=""/>
      <w:lvlJc w:val="left"/>
      <w:pPr>
        <w:ind w:left="5138" w:hanging="360"/>
      </w:pPr>
      <w:rPr>
        <w:rFonts w:ascii="Symbol" w:hAnsi="Symbol" w:hint="default"/>
      </w:rPr>
    </w:lvl>
    <w:lvl w:ilvl="7" w:tplc="AD844BC8">
      <w:start w:val="1"/>
      <w:numFmt w:val="bullet"/>
      <w:lvlText w:val="o"/>
      <w:lvlJc w:val="left"/>
      <w:pPr>
        <w:ind w:left="5858" w:hanging="360"/>
      </w:pPr>
      <w:rPr>
        <w:rFonts w:ascii="Courier New" w:hAnsi="Courier New" w:hint="default"/>
      </w:rPr>
    </w:lvl>
    <w:lvl w:ilvl="8" w:tplc="AD1EFE7E">
      <w:start w:val="1"/>
      <w:numFmt w:val="bullet"/>
      <w:lvlText w:val=""/>
      <w:lvlJc w:val="left"/>
      <w:pPr>
        <w:ind w:left="6578" w:hanging="360"/>
      </w:pPr>
      <w:rPr>
        <w:rFonts w:ascii="Wingdings" w:hAnsi="Wingdings" w:hint="default"/>
      </w:rPr>
    </w:lvl>
  </w:abstractNum>
  <w:abstractNum w:abstractNumId="20" w15:restartNumberingAfterBreak="0">
    <w:nsid w:val="4CC9011A"/>
    <w:multiLevelType w:val="hybridMultilevel"/>
    <w:tmpl w:val="78B2E354"/>
    <w:lvl w:ilvl="0" w:tplc="C2D84A5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6BE5F8"/>
    <w:multiLevelType w:val="hybridMultilevel"/>
    <w:tmpl w:val="FFFFFFFF"/>
    <w:lvl w:ilvl="0" w:tplc="D812DD28">
      <w:start w:val="1"/>
      <w:numFmt w:val="decimal"/>
      <w:lvlText w:val="%1)"/>
      <w:lvlJc w:val="left"/>
      <w:pPr>
        <w:ind w:left="720" w:hanging="360"/>
      </w:pPr>
    </w:lvl>
    <w:lvl w:ilvl="1" w:tplc="D90895BE">
      <w:start w:val="1"/>
      <w:numFmt w:val="lowerLetter"/>
      <w:lvlText w:val="%2."/>
      <w:lvlJc w:val="left"/>
      <w:pPr>
        <w:ind w:left="1440" w:hanging="360"/>
      </w:pPr>
    </w:lvl>
    <w:lvl w:ilvl="2" w:tplc="2DBC0E3E">
      <w:start w:val="1"/>
      <w:numFmt w:val="lowerRoman"/>
      <w:lvlText w:val="%3."/>
      <w:lvlJc w:val="right"/>
      <w:pPr>
        <w:ind w:left="2160" w:hanging="180"/>
      </w:pPr>
    </w:lvl>
    <w:lvl w:ilvl="3" w:tplc="D99E1A6C">
      <w:start w:val="1"/>
      <w:numFmt w:val="decimal"/>
      <w:lvlText w:val="%4."/>
      <w:lvlJc w:val="left"/>
      <w:pPr>
        <w:ind w:left="2880" w:hanging="360"/>
      </w:pPr>
    </w:lvl>
    <w:lvl w:ilvl="4" w:tplc="10E43622">
      <w:start w:val="1"/>
      <w:numFmt w:val="lowerLetter"/>
      <w:lvlText w:val="%5."/>
      <w:lvlJc w:val="left"/>
      <w:pPr>
        <w:ind w:left="3600" w:hanging="360"/>
      </w:pPr>
    </w:lvl>
    <w:lvl w:ilvl="5" w:tplc="1996D5AC">
      <w:start w:val="1"/>
      <w:numFmt w:val="lowerRoman"/>
      <w:lvlText w:val="%6."/>
      <w:lvlJc w:val="right"/>
      <w:pPr>
        <w:ind w:left="4320" w:hanging="180"/>
      </w:pPr>
    </w:lvl>
    <w:lvl w:ilvl="6" w:tplc="CAFEEF96">
      <w:start w:val="1"/>
      <w:numFmt w:val="decimal"/>
      <w:lvlText w:val="%7."/>
      <w:lvlJc w:val="left"/>
      <w:pPr>
        <w:ind w:left="5040" w:hanging="360"/>
      </w:pPr>
    </w:lvl>
    <w:lvl w:ilvl="7" w:tplc="DD8E44A2">
      <w:start w:val="1"/>
      <w:numFmt w:val="lowerLetter"/>
      <w:lvlText w:val="%8."/>
      <w:lvlJc w:val="left"/>
      <w:pPr>
        <w:ind w:left="5760" w:hanging="360"/>
      </w:pPr>
    </w:lvl>
    <w:lvl w:ilvl="8" w:tplc="82F8E6B8">
      <w:start w:val="1"/>
      <w:numFmt w:val="lowerRoman"/>
      <w:lvlText w:val="%9."/>
      <w:lvlJc w:val="right"/>
      <w:pPr>
        <w:ind w:left="6480" w:hanging="180"/>
      </w:pPr>
    </w:lvl>
  </w:abstractNum>
  <w:abstractNum w:abstractNumId="22" w15:restartNumberingAfterBreak="0">
    <w:nsid w:val="6457168B"/>
    <w:multiLevelType w:val="hybridMultilevel"/>
    <w:tmpl w:val="B19C5C5C"/>
    <w:lvl w:ilvl="0" w:tplc="A526187E">
      <w:start w:val="1"/>
      <w:numFmt w:val="bullet"/>
      <w:lvlText w:val="-"/>
      <w:lvlJc w:val="left"/>
      <w:pPr>
        <w:ind w:left="720" w:hanging="360"/>
      </w:pPr>
      <w:rPr>
        <w:rFonts w:ascii="Aptos" w:hAnsi="Aptos" w:hint="default"/>
      </w:rPr>
    </w:lvl>
    <w:lvl w:ilvl="1" w:tplc="D8C48334">
      <w:start w:val="1"/>
      <w:numFmt w:val="bullet"/>
      <w:lvlText w:val="o"/>
      <w:lvlJc w:val="left"/>
      <w:pPr>
        <w:ind w:left="1440" w:hanging="360"/>
      </w:pPr>
      <w:rPr>
        <w:rFonts w:ascii="Courier New" w:hAnsi="Courier New" w:hint="default"/>
      </w:rPr>
    </w:lvl>
    <w:lvl w:ilvl="2" w:tplc="039E4320">
      <w:start w:val="1"/>
      <w:numFmt w:val="bullet"/>
      <w:lvlText w:val=""/>
      <w:lvlJc w:val="left"/>
      <w:pPr>
        <w:ind w:left="2160" w:hanging="360"/>
      </w:pPr>
      <w:rPr>
        <w:rFonts w:ascii="Wingdings" w:hAnsi="Wingdings" w:hint="default"/>
      </w:rPr>
    </w:lvl>
    <w:lvl w:ilvl="3" w:tplc="9F1EC8B0">
      <w:start w:val="1"/>
      <w:numFmt w:val="bullet"/>
      <w:lvlText w:val=""/>
      <w:lvlJc w:val="left"/>
      <w:pPr>
        <w:ind w:left="2880" w:hanging="360"/>
      </w:pPr>
      <w:rPr>
        <w:rFonts w:ascii="Symbol" w:hAnsi="Symbol" w:hint="default"/>
      </w:rPr>
    </w:lvl>
    <w:lvl w:ilvl="4" w:tplc="BE22999E">
      <w:start w:val="1"/>
      <w:numFmt w:val="bullet"/>
      <w:lvlText w:val="o"/>
      <w:lvlJc w:val="left"/>
      <w:pPr>
        <w:ind w:left="3600" w:hanging="360"/>
      </w:pPr>
      <w:rPr>
        <w:rFonts w:ascii="Courier New" w:hAnsi="Courier New" w:hint="default"/>
      </w:rPr>
    </w:lvl>
    <w:lvl w:ilvl="5" w:tplc="EC8A27B4">
      <w:start w:val="1"/>
      <w:numFmt w:val="bullet"/>
      <w:lvlText w:val=""/>
      <w:lvlJc w:val="left"/>
      <w:pPr>
        <w:ind w:left="4320" w:hanging="360"/>
      </w:pPr>
      <w:rPr>
        <w:rFonts w:ascii="Wingdings" w:hAnsi="Wingdings" w:hint="default"/>
      </w:rPr>
    </w:lvl>
    <w:lvl w:ilvl="6" w:tplc="A5D2E52E">
      <w:start w:val="1"/>
      <w:numFmt w:val="bullet"/>
      <w:lvlText w:val=""/>
      <w:lvlJc w:val="left"/>
      <w:pPr>
        <w:ind w:left="5040" w:hanging="360"/>
      </w:pPr>
      <w:rPr>
        <w:rFonts w:ascii="Symbol" w:hAnsi="Symbol" w:hint="default"/>
      </w:rPr>
    </w:lvl>
    <w:lvl w:ilvl="7" w:tplc="AB66EC82">
      <w:start w:val="1"/>
      <w:numFmt w:val="bullet"/>
      <w:lvlText w:val="o"/>
      <w:lvlJc w:val="left"/>
      <w:pPr>
        <w:ind w:left="5760" w:hanging="360"/>
      </w:pPr>
      <w:rPr>
        <w:rFonts w:ascii="Courier New" w:hAnsi="Courier New" w:hint="default"/>
      </w:rPr>
    </w:lvl>
    <w:lvl w:ilvl="8" w:tplc="D0E4335E">
      <w:start w:val="1"/>
      <w:numFmt w:val="bullet"/>
      <w:lvlText w:val=""/>
      <w:lvlJc w:val="left"/>
      <w:pPr>
        <w:ind w:left="6480" w:hanging="360"/>
      </w:pPr>
      <w:rPr>
        <w:rFonts w:ascii="Wingdings" w:hAnsi="Wingdings" w:hint="default"/>
      </w:rPr>
    </w:lvl>
  </w:abstractNum>
  <w:abstractNum w:abstractNumId="23" w15:restartNumberingAfterBreak="0">
    <w:nsid w:val="69052EA8"/>
    <w:multiLevelType w:val="hybridMultilevel"/>
    <w:tmpl w:val="2C343658"/>
    <w:lvl w:ilvl="0" w:tplc="3EC2F5C6">
      <w:start w:val="1"/>
      <w:numFmt w:val="bullet"/>
      <w:lvlText w:val="-"/>
      <w:lvlJc w:val="left"/>
      <w:pPr>
        <w:ind w:left="822" w:hanging="360"/>
      </w:pPr>
      <w:rPr>
        <w:rFonts w:ascii="Aptos" w:hAnsi="Aptos" w:hint="default"/>
      </w:rPr>
    </w:lvl>
    <w:lvl w:ilvl="1" w:tplc="50AE7274">
      <w:start w:val="1"/>
      <w:numFmt w:val="bullet"/>
      <w:lvlText w:val="o"/>
      <w:lvlJc w:val="left"/>
      <w:pPr>
        <w:ind w:left="1542" w:hanging="360"/>
      </w:pPr>
      <w:rPr>
        <w:rFonts w:ascii="Courier New" w:hAnsi="Courier New" w:hint="default"/>
      </w:rPr>
    </w:lvl>
    <w:lvl w:ilvl="2" w:tplc="41CEF946">
      <w:start w:val="1"/>
      <w:numFmt w:val="bullet"/>
      <w:lvlText w:val=""/>
      <w:lvlJc w:val="left"/>
      <w:pPr>
        <w:ind w:left="2262" w:hanging="360"/>
      </w:pPr>
      <w:rPr>
        <w:rFonts w:ascii="Wingdings" w:hAnsi="Wingdings" w:hint="default"/>
      </w:rPr>
    </w:lvl>
    <w:lvl w:ilvl="3" w:tplc="BCFC8F4C">
      <w:start w:val="1"/>
      <w:numFmt w:val="bullet"/>
      <w:lvlText w:val=""/>
      <w:lvlJc w:val="left"/>
      <w:pPr>
        <w:ind w:left="2982" w:hanging="360"/>
      </w:pPr>
      <w:rPr>
        <w:rFonts w:ascii="Symbol" w:hAnsi="Symbol" w:hint="default"/>
      </w:rPr>
    </w:lvl>
    <w:lvl w:ilvl="4" w:tplc="D6F89014">
      <w:start w:val="1"/>
      <w:numFmt w:val="bullet"/>
      <w:lvlText w:val="o"/>
      <w:lvlJc w:val="left"/>
      <w:pPr>
        <w:ind w:left="3702" w:hanging="360"/>
      </w:pPr>
      <w:rPr>
        <w:rFonts w:ascii="Courier New" w:hAnsi="Courier New" w:hint="default"/>
      </w:rPr>
    </w:lvl>
    <w:lvl w:ilvl="5" w:tplc="B2AAA75E">
      <w:start w:val="1"/>
      <w:numFmt w:val="bullet"/>
      <w:lvlText w:val=""/>
      <w:lvlJc w:val="left"/>
      <w:pPr>
        <w:ind w:left="4422" w:hanging="360"/>
      </w:pPr>
      <w:rPr>
        <w:rFonts w:ascii="Wingdings" w:hAnsi="Wingdings" w:hint="default"/>
      </w:rPr>
    </w:lvl>
    <w:lvl w:ilvl="6" w:tplc="5ADAEB56">
      <w:start w:val="1"/>
      <w:numFmt w:val="bullet"/>
      <w:lvlText w:val=""/>
      <w:lvlJc w:val="left"/>
      <w:pPr>
        <w:ind w:left="5142" w:hanging="360"/>
      </w:pPr>
      <w:rPr>
        <w:rFonts w:ascii="Symbol" w:hAnsi="Symbol" w:hint="default"/>
      </w:rPr>
    </w:lvl>
    <w:lvl w:ilvl="7" w:tplc="E520833C">
      <w:start w:val="1"/>
      <w:numFmt w:val="bullet"/>
      <w:lvlText w:val="o"/>
      <w:lvlJc w:val="left"/>
      <w:pPr>
        <w:ind w:left="5862" w:hanging="360"/>
      </w:pPr>
      <w:rPr>
        <w:rFonts w:ascii="Courier New" w:hAnsi="Courier New" w:hint="default"/>
      </w:rPr>
    </w:lvl>
    <w:lvl w:ilvl="8" w:tplc="2E1C57C6">
      <w:start w:val="1"/>
      <w:numFmt w:val="bullet"/>
      <w:lvlText w:val=""/>
      <w:lvlJc w:val="left"/>
      <w:pPr>
        <w:ind w:left="6582" w:hanging="360"/>
      </w:pPr>
      <w:rPr>
        <w:rFonts w:ascii="Wingdings" w:hAnsi="Wingdings" w:hint="default"/>
      </w:rPr>
    </w:lvl>
  </w:abstractNum>
  <w:abstractNum w:abstractNumId="24" w15:restartNumberingAfterBreak="0">
    <w:nsid w:val="71733A1A"/>
    <w:multiLevelType w:val="hybridMultilevel"/>
    <w:tmpl w:val="FFFFFFFF"/>
    <w:lvl w:ilvl="0" w:tplc="186E8536">
      <w:start w:val="1"/>
      <w:numFmt w:val="bullet"/>
      <w:lvlText w:val="-"/>
      <w:lvlJc w:val="left"/>
      <w:pPr>
        <w:ind w:left="720" w:hanging="360"/>
      </w:pPr>
      <w:rPr>
        <w:rFonts w:ascii="Calibri" w:hAnsi="Calibri" w:hint="default"/>
      </w:rPr>
    </w:lvl>
    <w:lvl w:ilvl="1" w:tplc="02FA68BE">
      <w:start w:val="1"/>
      <w:numFmt w:val="bullet"/>
      <w:lvlText w:val="o"/>
      <w:lvlJc w:val="left"/>
      <w:pPr>
        <w:ind w:left="1440" w:hanging="360"/>
      </w:pPr>
      <w:rPr>
        <w:rFonts w:ascii="Courier New" w:hAnsi="Courier New" w:hint="default"/>
      </w:rPr>
    </w:lvl>
    <w:lvl w:ilvl="2" w:tplc="C3C26AEA">
      <w:start w:val="1"/>
      <w:numFmt w:val="bullet"/>
      <w:lvlText w:val=""/>
      <w:lvlJc w:val="left"/>
      <w:pPr>
        <w:ind w:left="2160" w:hanging="360"/>
      </w:pPr>
      <w:rPr>
        <w:rFonts w:ascii="Wingdings" w:hAnsi="Wingdings" w:hint="default"/>
      </w:rPr>
    </w:lvl>
    <w:lvl w:ilvl="3" w:tplc="F34C3D0C">
      <w:start w:val="1"/>
      <w:numFmt w:val="bullet"/>
      <w:lvlText w:val=""/>
      <w:lvlJc w:val="left"/>
      <w:pPr>
        <w:ind w:left="2880" w:hanging="360"/>
      </w:pPr>
      <w:rPr>
        <w:rFonts w:ascii="Symbol" w:hAnsi="Symbol" w:hint="default"/>
      </w:rPr>
    </w:lvl>
    <w:lvl w:ilvl="4" w:tplc="41665BE6">
      <w:start w:val="1"/>
      <w:numFmt w:val="bullet"/>
      <w:lvlText w:val="o"/>
      <w:lvlJc w:val="left"/>
      <w:pPr>
        <w:ind w:left="3600" w:hanging="360"/>
      </w:pPr>
      <w:rPr>
        <w:rFonts w:ascii="Courier New" w:hAnsi="Courier New" w:hint="default"/>
      </w:rPr>
    </w:lvl>
    <w:lvl w:ilvl="5" w:tplc="23000356">
      <w:start w:val="1"/>
      <w:numFmt w:val="bullet"/>
      <w:lvlText w:val=""/>
      <w:lvlJc w:val="left"/>
      <w:pPr>
        <w:ind w:left="4320" w:hanging="360"/>
      </w:pPr>
      <w:rPr>
        <w:rFonts w:ascii="Wingdings" w:hAnsi="Wingdings" w:hint="default"/>
      </w:rPr>
    </w:lvl>
    <w:lvl w:ilvl="6" w:tplc="3606DB10">
      <w:start w:val="1"/>
      <w:numFmt w:val="bullet"/>
      <w:lvlText w:val=""/>
      <w:lvlJc w:val="left"/>
      <w:pPr>
        <w:ind w:left="5040" w:hanging="360"/>
      </w:pPr>
      <w:rPr>
        <w:rFonts w:ascii="Symbol" w:hAnsi="Symbol" w:hint="default"/>
      </w:rPr>
    </w:lvl>
    <w:lvl w:ilvl="7" w:tplc="90B28060">
      <w:start w:val="1"/>
      <w:numFmt w:val="bullet"/>
      <w:lvlText w:val="o"/>
      <w:lvlJc w:val="left"/>
      <w:pPr>
        <w:ind w:left="5760" w:hanging="360"/>
      </w:pPr>
      <w:rPr>
        <w:rFonts w:ascii="Courier New" w:hAnsi="Courier New" w:hint="default"/>
      </w:rPr>
    </w:lvl>
    <w:lvl w:ilvl="8" w:tplc="76FE6E0E">
      <w:start w:val="1"/>
      <w:numFmt w:val="bullet"/>
      <w:lvlText w:val=""/>
      <w:lvlJc w:val="left"/>
      <w:pPr>
        <w:ind w:left="6480" w:hanging="360"/>
      </w:pPr>
      <w:rPr>
        <w:rFonts w:ascii="Wingdings" w:hAnsi="Wingdings" w:hint="default"/>
      </w:rPr>
    </w:lvl>
  </w:abstractNum>
  <w:abstractNum w:abstractNumId="25" w15:restartNumberingAfterBreak="0">
    <w:nsid w:val="754F5E67"/>
    <w:multiLevelType w:val="hybridMultilevel"/>
    <w:tmpl w:val="FFFFFFFF"/>
    <w:lvl w:ilvl="0" w:tplc="1234D856">
      <w:start w:val="1"/>
      <w:numFmt w:val="bullet"/>
      <w:lvlText w:val="-"/>
      <w:lvlJc w:val="left"/>
      <w:pPr>
        <w:ind w:left="822" w:hanging="360"/>
      </w:pPr>
      <w:rPr>
        <w:rFonts w:ascii="Aptos" w:hAnsi="Aptos" w:hint="default"/>
      </w:rPr>
    </w:lvl>
    <w:lvl w:ilvl="1" w:tplc="0292115C">
      <w:start w:val="1"/>
      <w:numFmt w:val="bullet"/>
      <w:lvlText w:val="o"/>
      <w:lvlJc w:val="left"/>
      <w:pPr>
        <w:ind w:left="1542" w:hanging="360"/>
      </w:pPr>
      <w:rPr>
        <w:rFonts w:ascii="Courier New" w:hAnsi="Courier New" w:hint="default"/>
      </w:rPr>
    </w:lvl>
    <w:lvl w:ilvl="2" w:tplc="58202F76">
      <w:start w:val="1"/>
      <w:numFmt w:val="bullet"/>
      <w:lvlText w:val=""/>
      <w:lvlJc w:val="left"/>
      <w:pPr>
        <w:ind w:left="2262" w:hanging="360"/>
      </w:pPr>
      <w:rPr>
        <w:rFonts w:ascii="Wingdings" w:hAnsi="Wingdings" w:hint="default"/>
      </w:rPr>
    </w:lvl>
    <w:lvl w:ilvl="3" w:tplc="4810221A">
      <w:start w:val="1"/>
      <w:numFmt w:val="bullet"/>
      <w:lvlText w:val=""/>
      <w:lvlJc w:val="left"/>
      <w:pPr>
        <w:ind w:left="2982" w:hanging="360"/>
      </w:pPr>
      <w:rPr>
        <w:rFonts w:ascii="Symbol" w:hAnsi="Symbol" w:hint="default"/>
      </w:rPr>
    </w:lvl>
    <w:lvl w:ilvl="4" w:tplc="B1323992">
      <w:start w:val="1"/>
      <w:numFmt w:val="bullet"/>
      <w:lvlText w:val="o"/>
      <w:lvlJc w:val="left"/>
      <w:pPr>
        <w:ind w:left="3702" w:hanging="360"/>
      </w:pPr>
      <w:rPr>
        <w:rFonts w:ascii="Courier New" w:hAnsi="Courier New" w:hint="default"/>
      </w:rPr>
    </w:lvl>
    <w:lvl w:ilvl="5" w:tplc="0A3E3820">
      <w:start w:val="1"/>
      <w:numFmt w:val="bullet"/>
      <w:lvlText w:val=""/>
      <w:lvlJc w:val="left"/>
      <w:pPr>
        <w:ind w:left="4422" w:hanging="360"/>
      </w:pPr>
      <w:rPr>
        <w:rFonts w:ascii="Wingdings" w:hAnsi="Wingdings" w:hint="default"/>
      </w:rPr>
    </w:lvl>
    <w:lvl w:ilvl="6" w:tplc="7212BC34">
      <w:start w:val="1"/>
      <w:numFmt w:val="bullet"/>
      <w:lvlText w:val=""/>
      <w:lvlJc w:val="left"/>
      <w:pPr>
        <w:ind w:left="5142" w:hanging="360"/>
      </w:pPr>
      <w:rPr>
        <w:rFonts w:ascii="Symbol" w:hAnsi="Symbol" w:hint="default"/>
      </w:rPr>
    </w:lvl>
    <w:lvl w:ilvl="7" w:tplc="92EE5542">
      <w:start w:val="1"/>
      <w:numFmt w:val="bullet"/>
      <w:lvlText w:val="o"/>
      <w:lvlJc w:val="left"/>
      <w:pPr>
        <w:ind w:left="5862" w:hanging="360"/>
      </w:pPr>
      <w:rPr>
        <w:rFonts w:ascii="Courier New" w:hAnsi="Courier New" w:hint="default"/>
      </w:rPr>
    </w:lvl>
    <w:lvl w:ilvl="8" w:tplc="32E4E628">
      <w:start w:val="1"/>
      <w:numFmt w:val="bullet"/>
      <w:lvlText w:val=""/>
      <w:lvlJc w:val="left"/>
      <w:pPr>
        <w:ind w:left="6582" w:hanging="360"/>
      </w:pPr>
      <w:rPr>
        <w:rFonts w:ascii="Wingdings" w:hAnsi="Wingdings" w:hint="default"/>
      </w:rPr>
    </w:lvl>
  </w:abstractNum>
  <w:abstractNum w:abstractNumId="26" w15:restartNumberingAfterBreak="0">
    <w:nsid w:val="7A089BDB"/>
    <w:multiLevelType w:val="hybridMultilevel"/>
    <w:tmpl w:val="FFFFFFFF"/>
    <w:lvl w:ilvl="0" w:tplc="22A0DBF2">
      <w:start w:val="1"/>
      <w:numFmt w:val="bullet"/>
      <w:lvlText w:val="-"/>
      <w:lvlJc w:val="left"/>
      <w:pPr>
        <w:ind w:left="720" w:hanging="360"/>
      </w:pPr>
      <w:rPr>
        <w:rFonts w:ascii="Calibri" w:hAnsi="Calibri" w:hint="default"/>
      </w:rPr>
    </w:lvl>
    <w:lvl w:ilvl="1" w:tplc="90663B0A">
      <w:start w:val="1"/>
      <w:numFmt w:val="bullet"/>
      <w:lvlText w:val="o"/>
      <w:lvlJc w:val="left"/>
      <w:pPr>
        <w:ind w:left="1440" w:hanging="360"/>
      </w:pPr>
      <w:rPr>
        <w:rFonts w:ascii="Courier New" w:hAnsi="Courier New" w:hint="default"/>
      </w:rPr>
    </w:lvl>
    <w:lvl w:ilvl="2" w:tplc="6132165A">
      <w:start w:val="1"/>
      <w:numFmt w:val="bullet"/>
      <w:lvlText w:val=""/>
      <w:lvlJc w:val="left"/>
      <w:pPr>
        <w:ind w:left="2160" w:hanging="360"/>
      </w:pPr>
      <w:rPr>
        <w:rFonts w:ascii="Wingdings" w:hAnsi="Wingdings" w:hint="default"/>
      </w:rPr>
    </w:lvl>
    <w:lvl w:ilvl="3" w:tplc="D1761182">
      <w:start w:val="1"/>
      <w:numFmt w:val="bullet"/>
      <w:lvlText w:val=""/>
      <w:lvlJc w:val="left"/>
      <w:pPr>
        <w:ind w:left="2880" w:hanging="360"/>
      </w:pPr>
      <w:rPr>
        <w:rFonts w:ascii="Symbol" w:hAnsi="Symbol" w:hint="default"/>
      </w:rPr>
    </w:lvl>
    <w:lvl w:ilvl="4" w:tplc="11E288CA">
      <w:start w:val="1"/>
      <w:numFmt w:val="bullet"/>
      <w:lvlText w:val="o"/>
      <w:lvlJc w:val="left"/>
      <w:pPr>
        <w:ind w:left="3600" w:hanging="360"/>
      </w:pPr>
      <w:rPr>
        <w:rFonts w:ascii="Courier New" w:hAnsi="Courier New" w:hint="default"/>
      </w:rPr>
    </w:lvl>
    <w:lvl w:ilvl="5" w:tplc="1FA8DCEA">
      <w:start w:val="1"/>
      <w:numFmt w:val="bullet"/>
      <w:lvlText w:val=""/>
      <w:lvlJc w:val="left"/>
      <w:pPr>
        <w:ind w:left="4320" w:hanging="360"/>
      </w:pPr>
      <w:rPr>
        <w:rFonts w:ascii="Wingdings" w:hAnsi="Wingdings" w:hint="default"/>
      </w:rPr>
    </w:lvl>
    <w:lvl w:ilvl="6" w:tplc="8A86DD56">
      <w:start w:val="1"/>
      <w:numFmt w:val="bullet"/>
      <w:lvlText w:val=""/>
      <w:lvlJc w:val="left"/>
      <w:pPr>
        <w:ind w:left="5040" w:hanging="360"/>
      </w:pPr>
      <w:rPr>
        <w:rFonts w:ascii="Symbol" w:hAnsi="Symbol" w:hint="default"/>
      </w:rPr>
    </w:lvl>
    <w:lvl w:ilvl="7" w:tplc="B27E2CEA">
      <w:start w:val="1"/>
      <w:numFmt w:val="bullet"/>
      <w:lvlText w:val="o"/>
      <w:lvlJc w:val="left"/>
      <w:pPr>
        <w:ind w:left="5760" w:hanging="360"/>
      </w:pPr>
      <w:rPr>
        <w:rFonts w:ascii="Courier New" w:hAnsi="Courier New" w:hint="default"/>
      </w:rPr>
    </w:lvl>
    <w:lvl w:ilvl="8" w:tplc="83E68188">
      <w:start w:val="1"/>
      <w:numFmt w:val="bullet"/>
      <w:lvlText w:val=""/>
      <w:lvlJc w:val="left"/>
      <w:pPr>
        <w:ind w:left="6480" w:hanging="360"/>
      </w:pPr>
      <w:rPr>
        <w:rFonts w:ascii="Wingdings" w:hAnsi="Wingdings" w:hint="default"/>
      </w:rPr>
    </w:lvl>
  </w:abstractNum>
  <w:num w:numId="1" w16cid:durableId="486551261">
    <w:abstractNumId w:val="22"/>
  </w:num>
  <w:num w:numId="2" w16cid:durableId="783306357">
    <w:abstractNumId w:val="23"/>
  </w:num>
  <w:num w:numId="3" w16cid:durableId="1342471207">
    <w:abstractNumId w:val="11"/>
  </w:num>
  <w:num w:numId="4" w16cid:durableId="372972594">
    <w:abstractNumId w:val="8"/>
  </w:num>
  <w:num w:numId="5" w16cid:durableId="289896893">
    <w:abstractNumId w:val="25"/>
  </w:num>
  <w:num w:numId="6" w16cid:durableId="2027906346">
    <w:abstractNumId w:val="3"/>
  </w:num>
  <w:num w:numId="7" w16cid:durableId="1466658811">
    <w:abstractNumId w:val="19"/>
  </w:num>
  <w:num w:numId="8" w16cid:durableId="726686796">
    <w:abstractNumId w:val="16"/>
  </w:num>
  <w:num w:numId="9" w16cid:durableId="821316366">
    <w:abstractNumId w:val="13"/>
  </w:num>
  <w:num w:numId="10" w16cid:durableId="1080954173">
    <w:abstractNumId w:val="21"/>
  </w:num>
  <w:num w:numId="11" w16cid:durableId="954751257">
    <w:abstractNumId w:val="1"/>
  </w:num>
  <w:num w:numId="12" w16cid:durableId="66460939">
    <w:abstractNumId w:val="18"/>
  </w:num>
  <w:num w:numId="13" w16cid:durableId="561520308">
    <w:abstractNumId w:val="15"/>
  </w:num>
  <w:num w:numId="14" w16cid:durableId="1742218745">
    <w:abstractNumId w:val="6"/>
  </w:num>
  <w:num w:numId="15" w16cid:durableId="1477800898">
    <w:abstractNumId w:val="9"/>
  </w:num>
  <w:num w:numId="16" w16cid:durableId="1402366674">
    <w:abstractNumId w:val="12"/>
  </w:num>
  <w:num w:numId="17" w16cid:durableId="116342117">
    <w:abstractNumId w:val="10"/>
  </w:num>
  <w:num w:numId="18" w16cid:durableId="1011025678">
    <w:abstractNumId w:val="7"/>
  </w:num>
  <w:num w:numId="19" w16cid:durableId="1550260790">
    <w:abstractNumId w:val="17"/>
  </w:num>
  <w:num w:numId="20" w16cid:durableId="1528248798">
    <w:abstractNumId w:val="26"/>
  </w:num>
  <w:num w:numId="21" w16cid:durableId="526412063">
    <w:abstractNumId w:val="24"/>
  </w:num>
  <w:num w:numId="22" w16cid:durableId="2017539498">
    <w:abstractNumId w:val="5"/>
  </w:num>
  <w:num w:numId="23" w16cid:durableId="2135446372">
    <w:abstractNumId w:val="0"/>
  </w:num>
  <w:num w:numId="24" w16cid:durableId="1262684503">
    <w:abstractNumId w:val="4"/>
  </w:num>
  <w:num w:numId="25" w16cid:durableId="1221594499">
    <w:abstractNumId w:val="20"/>
  </w:num>
  <w:num w:numId="26" w16cid:durableId="1702827411">
    <w:abstractNumId w:val="14"/>
  </w:num>
  <w:num w:numId="27" w16cid:durableId="921599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505"/>
    <w:rsid w:val="00000123"/>
    <w:rsid w:val="000005A9"/>
    <w:rsid w:val="000010F2"/>
    <w:rsid w:val="00001531"/>
    <w:rsid w:val="00002D95"/>
    <w:rsid w:val="000048C3"/>
    <w:rsid w:val="00004987"/>
    <w:rsid w:val="00004EAC"/>
    <w:rsid w:val="00005516"/>
    <w:rsid w:val="00005F21"/>
    <w:rsid w:val="0000689C"/>
    <w:rsid w:val="00010A45"/>
    <w:rsid w:val="00011094"/>
    <w:rsid w:val="000111AB"/>
    <w:rsid w:val="00011D58"/>
    <w:rsid w:val="00012560"/>
    <w:rsid w:val="0001461A"/>
    <w:rsid w:val="000161C5"/>
    <w:rsid w:val="00016297"/>
    <w:rsid w:val="000209DE"/>
    <w:rsid w:val="00021972"/>
    <w:rsid w:val="00022F3C"/>
    <w:rsid w:val="00023EE2"/>
    <w:rsid w:val="00024406"/>
    <w:rsid w:val="000250A4"/>
    <w:rsid w:val="00026035"/>
    <w:rsid w:val="00026099"/>
    <w:rsid w:val="00030629"/>
    <w:rsid w:val="000310D4"/>
    <w:rsid w:val="0003235B"/>
    <w:rsid w:val="0003312B"/>
    <w:rsid w:val="00034A26"/>
    <w:rsid w:val="00036404"/>
    <w:rsid w:val="000374EB"/>
    <w:rsid w:val="00037E8A"/>
    <w:rsid w:val="00041F57"/>
    <w:rsid w:val="0004319D"/>
    <w:rsid w:val="00045431"/>
    <w:rsid w:val="00045657"/>
    <w:rsid w:val="00046143"/>
    <w:rsid w:val="0004770A"/>
    <w:rsid w:val="00051F69"/>
    <w:rsid w:val="000541E7"/>
    <w:rsid w:val="00057504"/>
    <w:rsid w:val="00057DED"/>
    <w:rsid w:val="00057ED6"/>
    <w:rsid w:val="00061121"/>
    <w:rsid w:val="0006575B"/>
    <w:rsid w:val="00066C36"/>
    <w:rsid w:val="00066E8D"/>
    <w:rsid w:val="00066FB5"/>
    <w:rsid w:val="000675C6"/>
    <w:rsid w:val="00070A50"/>
    <w:rsid w:val="0007217C"/>
    <w:rsid w:val="00075AB8"/>
    <w:rsid w:val="00075F49"/>
    <w:rsid w:val="00080613"/>
    <w:rsid w:val="000812DD"/>
    <w:rsid w:val="00081D1B"/>
    <w:rsid w:val="000837AA"/>
    <w:rsid w:val="00084569"/>
    <w:rsid w:val="00090A3B"/>
    <w:rsid w:val="00091598"/>
    <w:rsid w:val="00092054"/>
    <w:rsid w:val="00092767"/>
    <w:rsid w:val="00092A1E"/>
    <w:rsid w:val="00097850"/>
    <w:rsid w:val="00097DD8"/>
    <w:rsid w:val="000A1B4B"/>
    <w:rsid w:val="000A3C0E"/>
    <w:rsid w:val="000A64C5"/>
    <w:rsid w:val="000B08E7"/>
    <w:rsid w:val="000B1AAC"/>
    <w:rsid w:val="000B23E6"/>
    <w:rsid w:val="000B3BBC"/>
    <w:rsid w:val="000B56DF"/>
    <w:rsid w:val="000B762F"/>
    <w:rsid w:val="000C0D47"/>
    <w:rsid w:val="000C10A1"/>
    <w:rsid w:val="000C133E"/>
    <w:rsid w:val="000C144F"/>
    <w:rsid w:val="000C1760"/>
    <w:rsid w:val="000C2601"/>
    <w:rsid w:val="000C316B"/>
    <w:rsid w:val="000C3846"/>
    <w:rsid w:val="000C452D"/>
    <w:rsid w:val="000C751C"/>
    <w:rsid w:val="000D0049"/>
    <w:rsid w:val="000D139B"/>
    <w:rsid w:val="000D1759"/>
    <w:rsid w:val="000D2644"/>
    <w:rsid w:val="000D30C2"/>
    <w:rsid w:val="000D3284"/>
    <w:rsid w:val="000D4971"/>
    <w:rsid w:val="000D7663"/>
    <w:rsid w:val="000E14A7"/>
    <w:rsid w:val="000E2788"/>
    <w:rsid w:val="000E4DE1"/>
    <w:rsid w:val="000F06A4"/>
    <w:rsid w:val="000F1973"/>
    <w:rsid w:val="000F202B"/>
    <w:rsid w:val="000F4022"/>
    <w:rsid w:val="000F4342"/>
    <w:rsid w:val="000F543E"/>
    <w:rsid w:val="000F7133"/>
    <w:rsid w:val="000F7ED0"/>
    <w:rsid w:val="001007B2"/>
    <w:rsid w:val="00102BFB"/>
    <w:rsid w:val="001037AE"/>
    <w:rsid w:val="001041BF"/>
    <w:rsid w:val="00104C72"/>
    <w:rsid w:val="00104F88"/>
    <w:rsid w:val="001074E1"/>
    <w:rsid w:val="00110A0E"/>
    <w:rsid w:val="00110B29"/>
    <w:rsid w:val="001118AB"/>
    <w:rsid w:val="0011555E"/>
    <w:rsid w:val="00115E96"/>
    <w:rsid w:val="00120399"/>
    <w:rsid w:val="00120462"/>
    <w:rsid w:val="0012373A"/>
    <w:rsid w:val="00123D37"/>
    <w:rsid w:val="00123FF2"/>
    <w:rsid w:val="0012714C"/>
    <w:rsid w:val="00127A46"/>
    <w:rsid w:val="00127EB3"/>
    <w:rsid w:val="001309CE"/>
    <w:rsid w:val="00131B77"/>
    <w:rsid w:val="00131F5E"/>
    <w:rsid w:val="001337EC"/>
    <w:rsid w:val="00134C06"/>
    <w:rsid w:val="00134D4D"/>
    <w:rsid w:val="00134F6B"/>
    <w:rsid w:val="00135BCD"/>
    <w:rsid w:val="0013690A"/>
    <w:rsid w:val="00140BF3"/>
    <w:rsid w:val="00140F03"/>
    <w:rsid w:val="00143E4E"/>
    <w:rsid w:val="00145A06"/>
    <w:rsid w:val="00147CEF"/>
    <w:rsid w:val="0015009C"/>
    <w:rsid w:val="00151EA8"/>
    <w:rsid w:val="00152FDF"/>
    <w:rsid w:val="00153660"/>
    <w:rsid w:val="00155A2E"/>
    <w:rsid w:val="0015614A"/>
    <w:rsid w:val="00156F4F"/>
    <w:rsid w:val="00157985"/>
    <w:rsid w:val="00160215"/>
    <w:rsid w:val="001619D2"/>
    <w:rsid w:val="00161AF7"/>
    <w:rsid w:val="001626F8"/>
    <w:rsid w:val="001630B6"/>
    <w:rsid w:val="00163DEA"/>
    <w:rsid w:val="0016474C"/>
    <w:rsid w:val="00164B76"/>
    <w:rsid w:val="00165F57"/>
    <w:rsid w:val="001662F0"/>
    <w:rsid w:val="001672F3"/>
    <w:rsid w:val="00167805"/>
    <w:rsid w:val="001711A1"/>
    <w:rsid w:val="001712AD"/>
    <w:rsid w:val="00171E3D"/>
    <w:rsid w:val="0017232A"/>
    <w:rsid w:val="0017308F"/>
    <w:rsid w:val="001737EC"/>
    <w:rsid w:val="00173C26"/>
    <w:rsid w:val="00180ED2"/>
    <w:rsid w:val="0018154D"/>
    <w:rsid w:val="001829C5"/>
    <w:rsid w:val="00183E07"/>
    <w:rsid w:val="00184A8B"/>
    <w:rsid w:val="00190806"/>
    <w:rsid w:val="00190E3A"/>
    <w:rsid w:val="00191ED0"/>
    <w:rsid w:val="00194815"/>
    <w:rsid w:val="0019570F"/>
    <w:rsid w:val="001A2797"/>
    <w:rsid w:val="001A4AA0"/>
    <w:rsid w:val="001A507A"/>
    <w:rsid w:val="001A6B55"/>
    <w:rsid w:val="001A78CD"/>
    <w:rsid w:val="001ADCC1"/>
    <w:rsid w:val="001B1153"/>
    <w:rsid w:val="001B28AC"/>
    <w:rsid w:val="001B29D5"/>
    <w:rsid w:val="001B6E41"/>
    <w:rsid w:val="001B7AB2"/>
    <w:rsid w:val="001B7CCF"/>
    <w:rsid w:val="001C0631"/>
    <w:rsid w:val="001C09DA"/>
    <w:rsid w:val="001D054D"/>
    <w:rsid w:val="001D0A8E"/>
    <w:rsid w:val="001D0B84"/>
    <w:rsid w:val="001D129E"/>
    <w:rsid w:val="001D1405"/>
    <w:rsid w:val="001D2C06"/>
    <w:rsid w:val="001D3EAA"/>
    <w:rsid w:val="001D5537"/>
    <w:rsid w:val="001D5AF5"/>
    <w:rsid w:val="001D5D44"/>
    <w:rsid w:val="001D6617"/>
    <w:rsid w:val="001D69F2"/>
    <w:rsid w:val="001E0846"/>
    <w:rsid w:val="001E165B"/>
    <w:rsid w:val="001E54D1"/>
    <w:rsid w:val="001F2E48"/>
    <w:rsid w:val="001F34C3"/>
    <w:rsid w:val="001F7532"/>
    <w:rsid w:val="001F7D55"/>
    <w:rsid w:val="00201B7F"/>
    <w:rsid w:val="00202070"/>
    <w:rsid w:val="0020405B"/>
    <w:rsid w:val="00206807"/>
    <w:rsid w:val="00206DA1"/>
    <w:rsid w:val="00211E28"/>
    <w:rsid w:val="002131DF"/>
    <w:rsid w:val="002138E0"/>
    <w:rsid w:val="002149FE"/>
    <w:rsid w:val="002151EB"/>
    <w:rsid w:val="002152EB"/>
    <w:rsid w:val="00215FDD"/>
    <w:rsid w:val="0021624A"/>
    <w:rsid w:val="00216ED8"/>
    <w:rsid w:val="002250B2"/>
    <w:rsid w:val="00226246"/>
    <w:rsid w:val="00231667"/>
    <w:rsid w:val="00236389"/>
    <w:rsid w:val="00236932"/>
    <w:rsid w:val="00236AEA"/>
    <w:rsid w:val="00241DA1"/>
    <w:rsid w:val="0024239F"/>
    <w:rsid w:val="00242CB7"/>
    <w:rsid w:val="00242E07"/>
    <w:rsid w:val="002437F7"/>
    <w:rsid w:val="00252A56"/>
    <w:rsid w:val="00252C77"/>
    <w:rsid w:val="002538C4"/>
    <w:rsid w:val="0026273D"/>
    <w:rsid w:val="00264F7F"/>
    <w:rsid w:val="00265676"/>
    <w:rsid w:val="00267548"/>
    <w:rsid w:val="00271EE9"/>
    <w:rsid w:val="00272CA4"/>
    <w:rsid w:val="002730C8"/>
    <w:rsid w:val="002735D0"/>
    <w:rsid w:val="00274FC1"/>
    <w:rsid w:val="002765BD"/>
    <w:rsid w:val="00280C13"/>
    <w:rsid w:val="00280F34"/>
    <w:rsid w:val="00281252"/>
    <w:rsid w:val="002825C5"/>
    <w:rsid w:val="0028290A"/>
    <w:rsid w:val="00283081"/>
    <w:rsid w:val="0028355C"/>
    <w:rsid w:val="0028358B"/>
    <w:rsid w:val="00287BFC"/>
    <w:rsid w:val="00287EC7"/>
    <w:rsid w:val="0029052B"/>
    <w:rsid w:val="002937E1"/>
    <w:rsid w:val="002978B3"/>
    <w:rsid w:val="002A031B"/>
    <w:rsid w:val="002A0430"/>
    <w:rsid w:val="002A11B5"/>
    <w:rsid w:val="002A6F58"/>
    <w:rsid w:val="002B13F6"/>
    <w:rsid w:val="002B1F5E"/>
    <w:rsid w:val="002B22E5"/>
    <w:rsid w:val="002B3961"/>
    <w:rsid w:val="002B4947"/>
    <w:rsid w:val="002B54AE"/>
    <w:rsid w:val="002B6030"/>
    <w:rsid w:val="002B627F"/>
    <w:rsid w:val="002B78BF"/>
    <w:rsid w:val="002B796A"/>
    <w:rsid w:val="002B7BA4"/>
    <w:rsid w:val="002B833A"/>
    <w:rsid w:val="002B894F"/>
    <w:rsid w:val="002C1369"/>
    <w:rsid w:val="002C5125"/>
    <w:rsid w:val="002C54AF"/>
    <w:rsid w:val="002D05B0"/>
    <w:rsid w:val="002D42C0"/>
    <w:rsid w:val="002D61D1"/>
    <w:rsid w:val="002D6C19"/>
    <w:rsid w:val="002D7A00"/>
    <w:rsid w:val="002E1690"/>
    <w:rsid w:val="002E778A"/>
    <w:rsid w:val="002F037C"/>
    <w:rsid w:val="002F1AA7"/>
    <w:rsid w:val="002F2273"/>
    <w:rsid w:val="002F38CC"/>
    <w:rsid w:val="002F3F51"/>
    <w:rsid w:val="002F67F3"/>
    <w:rsid w:val="002F68CE"/>
    <w:rsid w:val="002F6DFD"/>
    <w:rsid w:val="002FD239"/>
    <w:rsid w:val="00300B91"/>
    <w:rsid w:val="003012D4"/>
    <w:rsid w:val="00304197"/>
    <w:rsid w:val="00306B71"/>
    <w:rsid w:val="00307DBE"/>
    <w:rsid w:val="0030B2DF"/>
    <w:rsid w:val="0030D08A"/>
    <w:rsid w:val="0031357B"/>
    <w:rsid w:val="00313C8E"/>
    <w:rsid w:val="00313CEB"/>
    <w:rsid w:val="003162A3"/>
    <w:rsid w:val="00316E39"/>
    <w:rsid w:val="00317605"/>
    <w:rsid w:val="00317948"/>
    <w:rsid w:val="00320074"/>
    <w:rsid w:val="003200AE"/>
    <w:rsid w:val="003202D1"/>
    <w:rsid w:val="0032051E"/>
    <w:rsid w:val="0032117B"/>
    <w:rsid w:val="00321189"/>
    <w:rsid w:val="003213F7"/>
    <w:rsid w:val="00322D84"/>
    <w:rsid w:val="003231B1"/>
    <w:rsid w:val="0032458F"/>
    <w:rsid w:val="00330C11"/>
    <w:rsid w:val="00330C34"/>
    <w:rsid w:val="003325DD"/>
    <w:rsid w:val="00332754"/>
    <w:rsid w:val="00332C27"/>
    <w:rsid w:val="0033344E"/>
    <w:rsid w:val="0033577F"/>
    <w:rsid w:val="00341224"/>
    <w:rsid w:val="00342431"/>
    <w:rsid w:val="0034610F"/>
    <w:rsid w:val="00346F4D"/>
    <w:rsid w:val="00350351"/>
    <w:rsid w:val="00350C54"/>
    <w:rsid w:val="003525E5"/>
    <w:rsid w:val="00353E60"/>
    <w:rsid w:val="00354D18"/>
    <w:rsid w:val="00360792"/>
    <w:rsid w:val="00362F9B"/>
    <w:rsid w:val="00364727"/>
    <w:rsid w:val="003657CA"/>
    <w:rsid w:val="0036599B"/>
    <w:rsid w:val="00370788"/>
    <w:rsid w:val="00372E72"/>
    <w:rsid w:val="003737A6"/>
    <w:rsid w:val="00374661"/>
    <w:rsid w:val="00374725"/>
    <w:rsid w:val="00375DEC"/>
    <w:rsid w:val="00376118"/>
    <w:rsid w:val="0038071D"/>
    <w:rsid w:val="003810B9"/>
    <w:rsid w:val="0038123F"/>
    <w:rsid w:val="003818D7"/>
    <w:rsid w:val="003843BC"/>
    <w:rsid w:val="00384BB2"/>
    <w:rsid w:val="0038759F"/>
    <w:rsid w:val="00391C5F"/>
    <w:rsid w:val="00396750"/>
    <w:rsid w:val="003A2008"/>
    <w:rsid w:val="003A5531"/>
    <w:rsid w:val="003A60E2"/>
    <w:rsid w:val="003A68EF"/>
    <w:rsid w:val="003B0AFA"/>
    <w:rsid w:val="003B2853"/>
    <w:rsid w:val="003B30D5"/>
    <w:rsid w:val="003B50E8"/>
    <w:rsid w:val="003B56EB"/>
    <w:rsid w:val="003B6972"/>
    <w:rsid w:val="003B72A2"/>
    <w:rsid w:val="003C0BA5"/>
    <w:rsid w:val="003C1E26"/>
    <w:rsid w:val="003C699E"/>
    <w:rsid w:val="003D2AEF"/>
    <w:rsid w:val="003D31F2"/>
    <w:rsid w:val="003D35B6"/>
    <w:rsid w:val="003D3BEC"/>
    <w:rsid w:val="003D54C7"/>
    <w:rsid w:val="003E2DE2"/>
    <w:rsid w:val="003E5735"/>
    <w:rsid w:val="003E734C"/>
    <w:rsid w:val="003F027C"/>
    <w:rsid w:val="003F288A"/>
    <w:rsid w:val="003F2A96"/>
    <w:rsid w:val="003F40E9"/>
    <w:rsid w:val="003F6271"/>
    <w:rsid w:val="004040D3"/>
    <w:rsid w:val="00404FD4"/>
    <w:rsid w:val="00405383"/>
    <w:rsid w:val="004053DE"/>
    <w:rsid w:val="00412F90"/>
    <w:rsid w:val="00412FE4"/>
    <w:rsid w:val="0041470A"/>
    <w:rsid w:val="00415599"/>
    <w:rsid w:val="00415F47"/>
    <w:rsid w:val="0041D5D8"/>
    <w:rsid w:val="00420DF1"/>
    <w:rsid w:val="00422483"/>
    <w:rsid w:val="00423E1E"/>
    <w:rsid w:val="00424AAF"/>
    <w:rsid w:val="00425180"/>
    <w:rsid w:val="00425AE3"/>
    <w:rsid w:val="00426004"/>
    <w:rsid w:val="0043273D"/>
    <w:rsid w:val="00437352"/>
    <w:rsid w:val="0044136C"/>
    <w:rsid w:val="00441813"/>
    <w:rsid w:val="004423F3"/>
    <w:rsid w:val="004447FC"/>
    <w:rsid w:val="0045131E"/>
    <w:rsid w:val="00452FBF"/>
    <w:rsid w:val="0045412C"/>
    <w:rsid w:val="00454196"/>
    <w:rsid w:val="00454804"/>
    <w:rsid w:val="00457F43"/>
    <w:rsid w:val="00462438"/>
    <w:rsid w:val="00462668"/>
    <w:rsid w:val="004644F2"/>
    <w:rsid w:val="00464A92"/>
    <w:rsid w:val="00465EC8"/>
    <w:rsid w:val="004660CC"/>
    <w:rsid w:val="00467836"/>
    <w:rsid w:val="00471598"/>
    <w:rsid w:val="00473F6E"/>
    <w:rsid w:val="00473F7C"/>
    <w:rsid w:val="0047539C"/>
    <w:rsid w:val="00475C0B"/>
    <w:rsid w:val="00476144"/>
    <w:rsid w:val="0048003D"/>
    <w:rsid w:val="00480D9F"/>
    <w:rsid w:val="00482A3F"/>
    <w:rsid w:val="00484A0F"/>
    <w:rsid w:val="00490A59"/>
    <w:rsid w:val="00492109"/>
    <w:rsid w:val="00495E00"/>
    <w:rsid w:val="004A01C7"/>
    <w:rsid w:val="004A0208"/>
    <w:rsid w:val="004A3068"/>
    <w:rsid w:val="004A4000"/>
    <w:rsid w:val="004A4609"/>
    <w:rsid w:val="004A46EA"/>
    <w:rsid w:val="004A4CB4"/>
    <w:rsid w:val="004A6B64"/>
    <w:rsid w:val="004A6C3C"/>
    <w:rsid w:val="004B09F8"/>
    <w:rsid w:val="004B138B"/>
    <w:rsid w:val="004B3BD2"/>
    <w:rsid w:val="004B3BF6"/>
    <w:rsid w:val="004B5CA7"/>
    <w:rsid w:val="004B7E18"/>
    <w:rsid w:val="004C0CDB"/>
    <w:rsid w:val="004C28E7"/>
    <w:rsid w:val="004C37B4"/>
    <w:rsid w:val="004C5779"/>
    <w:rsid w:val="004C7901"/>
    <w:rsid w:val="004C79A0"/>
    <w:rsid w:val="004CB4C1"/>
    <w:rsid w:val="004D01AF"/>
    <w:rsid w:val="004D063C"/>
    <w:rsid w:val="004D0F0D"/>
    <w:rsid w:val="004D1E6D"/>
    <w:rsid w:val="004D2F18"/>
    <w:rsid w:val="004D2FCC"/>
    <w:rsid w:val="004D5AA1"/>
    <w:rsid w:val="004D796C"/>
    <w:rsid w:val="004E1D56"/>
    <w:rsid w:val="004E2898"/>
    <w:rsid w:val="004E42A7"/>
    <w:rsid w:val="004E4FF9"/>
    <w:rsid w:val="004E6D23"/>
    <w:rsid w:val="004F2633"/>
    <w:rsid w:val="004F4A78"/>
    <w:rsid w:val="004F691B"/>
    <w:rsid w:val="004F6EFA"/>
    <w:rsid w:val="00501C32"/>
    <w:rsid w:val="00503845"/>
    <w:rsid w:val="0050389D"/>
    <w:rsid w:val="00503DA9"/>
    <w:rsid w:val="00503FDF"/>
    <w:rsid w:val="00505CDE"/>
    <w:rsid w:val="00510A26"/>
    <w:rsid w:val="00510EBD"/>
    <w:rsid w:val="00512088"/>
    <w:rsid w:val="0051F5E2"/>
    <w:rsid w:val="005225D9"/>
    <w:rsid w:val="00522C10"/>
    <w:rsid w:val="00522D49"/>
    <w:rsid w:val="0052335C"/>
    <w:rsid w:val="00524040"/>
    <w:rsid w:val="0052412F"/>
    <w:rsid w:val="00526B09"/>
    <w:rsid w:val="00526C0E"/>
    <w:rsid w:val="00531ADE"/>
    <w:rsid w:val="00532609"/>
    <w:rsid w:val="00532624"/>
    <w:rsid w:val="00533CC6"/>
    <w:rsid w:val="00533E16"/>
    <w:rsid w:val="0053417A"/>
    <w:rsid w:val="00534B56"/>
    <w:rsid w:val="00535EF6"/>
    <w:rsid w:val="005364D9"/>
    <w:rsid w:val="00536AF3"/>
    <w:rsid w:val="00536EF2"/>
    <w:rsid w:val="00537D01"/>
    <w:rsid w:val="005401F2"/>
    <w:rsid w:val="00540467"/>
    <w:rsid w:val="00541703"/>
    <w:rsid w:val="005431D2"/>
    <w:rsid w:val="00543226"/>
    <w:rsid w:val="00544180"/>
    <w:rsid w:val="005449A0"/>
    <w:rsid w:val="00544E35"/>
    <w:rsid w:val="00545ED3"/>
    <w:rsid w:val="0054643B"/>
    <w:rsid w:val="0054698A"/>
    <w:rsid w:val="0054F364"/>
    <w:rsid w:val="00550C34"/>
    <w:rsid w:val="00550FC8"/>
    <w:rsid w:val="00551593"/>
    <w:rsid w:val="00552DDF"/>
    <w:rsid w:val="00553E95"/>
    <w:rsid w:val="0055635D"/>
    <w:rsid w:val="005569C9"/>
    <w:rsid w:val="00557777"/>
    <w:rsid w:val="0055780F"/>
    <w:rsid w:val="0055A54A"/>
    <w:rsid w:val="005606E6"/>
    <w:rsid w:val="005666D0"/>
    <w:rsid w:val="00566A5F"/>
    <w:rsid w:val="0056AF65"/>
    <w:rsid w:val="00574B0E"/>
    <w:rsid w:val="00574C44"/>
    <w:rsid w:val="00574D1C"/>
    <w:rsid w:val="005756B5"/>
    <w:rsid w:val="0057A52D"/>
    <w:rsid w:val="0058048C"/>
    <w:rsid w:val="005833E4"/>
    <w:rsid w:val="00583C2C"/>
    <w:rsid w:val="00586667"/>
    <w:rsid w:val="00586C97"/>
    <w:rsid w:val="00590F1A"/>
    <w:rsid w:val="00591222"/>
    <w:rsid w:val="00591F11"/>
    <w:rsid w:val="00593BE4"/>
    <w:rsid w:val="005959F2"/>
    <w:rsid w:val="0059769F"/>
    <w:rsid w:val="0059E4E0"/>
    <w:rsid w:val="005A0B74"/>
    <w:rsid w:val="005A13E6"/>
    <w:rsid w:val="005A1AE6"/>
    <w:rsid w:val="005A4BFF"/>
    <w:rsid w:val="005A71A1"/>
    <w:rsid w:val="005A775C"/>
    <w:rsid w:val="005B0A67"/>
    <w:rsid w:val="005B621F"/>
    <w:rsid w:val="005C0AAF"/>
    <w:rsid w:val="005C1934"/>
    <w:rsid w:val="005C2896"/>
    <w:rsid w:val="005C6195"/>
    <w:rsid w:val="005C65B8"/>
    <w:rsid w:val="005D01F4"/>
    <w:rsid w:val="005D0EC5"/>
    <w:rsid w:val="005D1C7C"/>
    <w:rsid w:val="005D3F07"/>
    <w:rsid w:val="005D55B3"/>
    <w:rsid w:val="005D60D6"/>
    <w:rsid w:val="005D6DEC"/>
    <w:rsid w:val="005D75FD"/>
    <w:rsid w:val="005E010B"/>
    <w:rsid w:val="005E26DC"/>
    <w:rsid w:val="005E34FC"/>
    <w:rsid w:val="005E3A80"/>
    <w:rsid w:val="005E7822"/>
    <w:rsid w:val="005E7DF7"/>
    <w:rsid w:val="005F0991"/>
    <w:rsid w:val="005F168A"/>
    <w:rsid w:val="005F1763"/>
    <w:rsid w:val="005F3725"/>
    <w:rsid w:val="005F429F"/>
    <w:rsid w:val="005F620E"/>
    <w:rsid w:val="00601E18"/>
    <w:rsid w:val="00602203"/>
    <w:rsid w:val="00603429"/>
    <w:rsid w:val="00607975"/>
    <w:rsid w:val="0061366C"/>
    <w:rsid w:val="00615218"/>
    <w:rsid w:val="00618D99"/>
    <w:rsid w:val="00620205"/>
    <w:rsid w:val="0062054F"/>
    <w:rsid w:val="006205C9"/>
    <w:rsid w:val="00621001"/>
    <w:rsid w:val="00622C30"/>
    <w:rsid w:val="00623B30"/>
    <w:rsid w:val="00624BEC"/>
    <w:rsid w:val="00626E8E"/>
    <w:rsid w:val="00627F2C"/>
    <w:rsid w:val="006301A2"/>
    <w:rsid w:val="00631622"/>
    <w:rsid w:val="006329AD"/>
    <w:rsid w:val="00632ED1"/>
    <w:rsid w:val="00633AFA"/>
    <w:rsid w:val="006345E6"/>
    <w:rsid w:val="00636D17"/>
    <w:rsid w:val="00637EE7"/>
    <w:rsid w:val="0064004C"/>
    <w:rsid w:val="00640855"/>
    <w:rsid w:val="00640B29"/>
    <w:rsid w:val="00642029"/>
    <w:rsid w:val="006425C4"/>
    <w:rsid w:val="006450A7"/>
    <w:rsid w:val="006466CA"/>
    <w:rsid w:val="0065030A"/>
    <w:rsid w:val="00652CE2"/>
    <w:rsid w:val="00653B87"/>
    <w:rsid w:val="00653FE4"/>
    <w:rsid w:val="00655069"/>
    <w:rsid w:val="0065576A"/>
    <w:rsid w:val="00656C15"/>
    <w:rsid w:val="0065779E"/>
    <w:rsid w:val="0065B528"/>
    <w:rsid w:val="0065D4E1"/>
    <w:rsid w:val="00660A4B"/>
    <w:rsid w:val="00660A83"/>
    <w:rsid w:val="006617A7"/>
    <w:rsid w:val="006618B5"/>
    <w:rsid w:val="00661D2F"/>
    <w:rsid w:val="006632FE"/>
    <w:rsid w:val="0066458A"/>
    <w:rsid w:val="0066547E"/>
    <w:rsid w:val="0067229D"/>
    <w:rsid w:val="00672F28"/>
    <w:rsid w:val="006750CD"/>
    <w:rsid w:val="00675261"/>
    <w:rsid w:val="00675578"/>
    <w:rsid w:val="00680ADD"/>
    <w:rsid w:val="0068163B"/>
    <w:rsid w:val="006843D6"/>
    <w:rsid w:val="00684B6D"/>
    <w:rsid w:val="00685A18"/>
    <w:rsid w:val="00685FF1"/>
    <w:rsid w:val="0068619C"/>
    <w:rsid w:val="00686AE8"/>
    <w:rsid w:val="006877DD"/>
    <w:rsid w:val="0069040F"/>
    <w:rsid w:val="00691040"/>
    <w:rsid w:val="00691404"/>
    <w:rsid w:val="006924AD"/>
    <w:rsid w:val="006965DC"/>
    <w:rsid w:val="00696E4F"/>
    <w:rsid w:val="00697812"/>
    <w:rsid w:val="006A0E26"/>
    <w:rsid w:val="006A1FBA"/>
    <w:rsid w:val="006A315F"/>
    <w:rsid w:val="006A3C7B"/>
    <w:rsid w:val="006A499E"/>
    <w:rsid w:val="006A5CDD"/>
    <w:rsid w:val="006A6AD6"/>
    <w:rsid w:val="006A7672"/>
    <w:rsid w:val="006A854B"/>
    <w:rsid w:val="006B154C"/>
    <w:rsid w:val="006B1E4F"/>
    <w:rsid w:val="006B2587"/>
    <w:rsid w:val="006B2B85"/>
    <w:rsid w:val="006B2EAC"/>
    <w:rsid w:val="006B6DAD"/>
    <w:rsid w:val="006C19C3"/>
    <w:rsid w:val="006C1DCE"/>
    <w:rsid w:val="006C2D2D"/>
    <w:rsid w:val="006C39DD"/>
    <w:rsid w:val="006C41D4"/>
    <w:rsid w:val="006D0B31"/>
    <w:rsid w:val="006D0E77"/>
    <w:rsid w:val="006D2050"/>
    <w:rsid w:val="006D3135"/>
    <w:rsid w:val="006D467E"/>
    <w:rsid w:val="006D4AA4"/>
    <w:rsid w:val="006D5B64"/>
    <w:rsid w:val="006E2A98"/>
    <w:rsid w:val="006E4667"/>
    <w:rsid w:val="006E6482"/>
    <w:rsid w:val="006EAF0C"/>
    <w:rsid w:val="006F18B2"/>
    <w:rsid w:val="006F2582"/>
    <w:rsid w:val="006F3A82"/>
    <w:rsid w:val="006F4018"/>
    <w:rsid w:val="006F6EC3"/>
    <w:rsid w:val="0070049D"/>
    <w:rsid w:val="00701768"/>
    <w:rsid w:val="0070297E"/>
    <w:rsid w:val="00702E46"/>
    <w:rsid w:val="0070611F"/>
    <w:rsid w:val="00713144"/>
    <w:rsid w:val="00714E84"/>
    <w:rsid w:val="007151AE"/>
    <w:rsid w:val="00720816"/>
    <w:rsid w:val="007213AD"/>
    <w:rsid w:val="007221AB"/>
    <w:rsid w:val="00726AE1"/>
    <w:rsid w:val="007300E7"/>
    <w:rsid w:val="00731E8A"/>
    <w:rsid w:val="00732C76"/>
    <w:rsid w:val="00732D97"/>
    <w:rsid w:val="00734A14"/>
    <w:rsid w:val="007357A4"/>
    <w:rsid w:val="00735880"/>
    <w:rsid w:val="00736237"/>
    <w:rsid w:val="0074199F"/>
    <w:rsid w:val="0074461C"/>
    <w:rsid w:val="00744674"/>
    <w:rsid w:val="00744D32"/>
    <w:rsid w:val="00746B01"/>
    <w:rsid w:val="00750591"/>
    <w:rsid w:val="0075059C"/>
    <w:rsid w:val="00750D32"/>
    <w:rsid w:val="00752DC8"/>
    <w:rsid w:val="007535B0"/>
    <w:rsid w:val="00753BDF"/>
    <w:rsid w:val="0075516C"/>
    <w:rsid w:val="007553FC"/>
    <w:rsid w:val="00755505"/>
    <w:rsid w:val="00757B58"/>
    <w:rsid w:val="00760546"/>
    <w:rsid w:val="00760638"/>
    <w:rsid w:val="00761638"/>
    <w:rsid w:val="00762E23"/>
    <w:rsid w:val="00762EDD"/>
    <w:rsid w:val="00764D1F"/>
    <w:rsid w:val="0076506E"/>
    <w:rsid w:val="00766E26"/>
    <w:rsid w:val="007671ED"/>
    <w:rsid w:val="007707B8"/>
    <w:rsid w:val="00773703"/>
    <w:rsid w:val="007741B7"/>
    <w:rsid w:val="0077D8BF"/>
    <w:rsid w:val="00782DB2"/>
    <w:rsid w:val="00783430"/>
    <w:rsid w:val="00785B67"/>
    <w:rsid w:val="0078666D"/>
    <w:rsid w:val="007913CB"/>
    <w:rsid w:val="00791643"/>
    <w:rsid w:val="007926A9"/>
    <w:rsid w:val="00792CE7"/>
    <w:rsid w:val="00794B66"/>
    <w:rsid w:val="0079633D"/>
    <w:rsid w:val="0079781B"/>
    <w:rsid w:val="007A0F4C"/>
    <w:rsid w:val="007A2716"/>
    <w:rsid w:val="007A49CB"/>
    <w:rsid w:val="007A5C07"/>
    <w:rsid w:val="007A5E45"/>
    <w:rsid w:val="007A9AE2"/>
    <w:rsid w:val="007B0C99"/>
    <w:rsid w:val="007B123B"/>
    <w:rsid w:val="007B198F"/>
    <w:rsid w:val="007B2D66"/>
    <w:rsid w:val="007B2E92"/>
    <w:rsid w:val="007B4DE4"/>
    <w:rsid w:val="007B53AA"/>
    <w:rsid w:val="007B592E"/>
    <w:rsid w:val="007B65CC"/>
    <w:rsid w:val="007C7A14"/>
    <w:rsid w:val="007D14A6"/>
    <w:rsid w:val="007D3FE0"/>
    <w:rsid w:val="007D43B1"/>
    <w:rsid w:val="007D5508"/>
    <w:rsid w:val="007D5693"/>
    <w:rsid w:val="007D6DDE"/>
    <w:rsid w:val="007D7ADA"/>
    <w:rsid w:val="007E3CAB"/>
    <w:rsid w:val="007E3E0F"/>
    <w:rsid w:val="007E4B77"/>
    <w:rsid w:val="007E4F40"/>
    <w:rsid w:val="007E540C"/>
    <w:rsid w:val="007E5DE8"/>
    <w:rsid w:val="007F0F6A"/>
    <w:rsid w:val="007F1401"/>
    <w:rsid w:val="007F38A4"/>
    <w:rsid w:val="007F46B1"/>
    <w:rsid w:val="007F738F"/>
    <w:rsid w:val="007F777C"/>
    <w:rsid w:val="0080273F"/>
    <w:rsid w:val="00804459"/>
    <w:rsid w:val="00804B53"/>
    <w:rsid w:val="00804D36"/>
    <w:rsid w:val="00805318"/>
    <w:rsid w:val="008064CD"/>
    <w:rsid w:val="00811411"/>
    <w:rsid w:val="0081221A"/>
    <w:rsid w:val="0081263D"/>
    <w:rsid w:val="008138BC"/>
    <w:rsid w:val="00815D04"/>
    <w:rsid w:val="0081734C"/>
    <w:rsid w:val="00820108"/>
    <w:rsid w:val="00821A95"/>
    <w:rsid w:val="00824207"/>
    <w:rsid w:val="008255E5"/>
    <w:rsid w:val="00826E37"/>
    <w:rsid w:val="00826EE2"/>
    <w:rsid w:val="0082758F"/>
    <w:rsid w:val="00830493"/>
    <w:rsid w:val="008318BA"/>
    <w:rsid w:val="00831E46"/>
    <w:rsid w:val="00834FE2"/>
    <w:rsid w:val="008354BD"/>
    <w:rsid w:val="008403EA"/>
    <w:rsid w:val="00841444"/>
    <w:rsid w:val="00844781"/>
    <w:rsid w:val="00846196"/>
    <w:rsid w:val="008500F5"/>
    <w:rsid w:val="00850823"/>
    <w:rsid w:val="008508EB"/>
    <w:rsid w:val="008536FD"/>
    <w:rsid w:val="008543FD"/>
    <w:rsid w:val="00855975"/>
    <w:rsid w:val="00855C74"/>
    <w:rsid w:val="00856D70"/>
    <w:rsid w:val="00857304"/>
    <w:rsid w:val="008604E2"/>
    <w:rsid w:val="008623AF"/>
    <w:rsid w:val="0086246E"/>
    <w:rsid w:val="00867D8A"/>
    <w:rsid w:val="00870091"/>
    <w:rsid w:val="00870634"/>
    <w:rsid w:val="00870F60"/>
    <w:rsid w:val="00874044"/>
    <w:rsid w:val="00874501"/>
    <w:rsid w:val="00874EFE"/>
    <w:rsid w:val="0087FBC1"/>
    <w:rsid w:val="00880411"/>
    <w:rsid w:val="0088198A"/>
    <w:rsid w:val="00881AB9"/>
    <w:rsid w:val="00882A8A"/>
    <w:rsid w:val="00884922"/>
    <w:rsid w:val="008849B4"/>
    <w:rsid w:val="00886F75"/>
    <w:rsid w:val="00890144"/>
    <w:rsid w:val="0089130B"/>
    <w:rsid w:val="00891684"/>
    <w:rsid w:val="0089407C"/>
    <w:rsid w:val="00894E45"/>
    <w:rsid w:val="00896098"/>
    <w:rsid w:val="00896222"/>
    <w:rsid w:val="008A09DE"/>
    <w:rsid w:val="008A0D25"/>
    <w:rsid w:val="008A1153"/>
    <w:rsid w:val="008A38F5"/>
    <w:rsid w:val="008A4A00"/>
    <w:rsid w:val="008A62A0"/>
    <w:rsid w:val="008ADDC1"/>
    <w:rsid w:val="008B1CEC"/>
    <w:rsid w:val="008B5D6B"/>
    <w:rsid w:val="008B5F5C"/>
    <w:rsid w:val="008B79E4"/>
    <w:rsid w:val="008C3F7E"/>
    <w:rsid w:val="008C551D"/>
    <w:rsid w:val="008C72F3"/>
    <w:rsid w:val="008C7887"/>
    <w:rsid w:val="008D01A4"/>
    <w:rsid w:val="008D0DB8"/>
    <w:rsid w:val="008D2B88"/>
    <w:rsid w:val="008D2F00"/>
    <w:rsid w:val="008D6FDF"/>
    <w:rsid w:val="008D8DA1"/>
    <w:rsid w:val="008E2D93"/>
    <w:rsid w:val="008E3D66"/>
    <w:rsid w:val="008E660C"/>
    <w:rsid w:val="008E7FB3"/>
    <w:rsid w:val="008EBEC4"/>
    <w:rsid w:val="008F1E33"/>
    <w:rsid w:val="008F290F"/>
    <w:rsid w:val="008F40C5"/>
    <w:rsid w:val="008F451D"/>
    <w:rsid w:val="008F4631"/>
    <w:rsid w:val="00901EB5"/>
    <w:rsid w:val="0090205F"/>
    <w:rsid w:val="009023BB"/>
    <w:rsid w:val="009040C3"/>
    <w:rsid w:val="00904A95"/>
    <w:rsid w:val="00904ABD"/>
    <w:rsid w:val="00904BD3"/>
    <w:rsid w:val="00905373"/>
    <w:rsid w:val="009059D3"/>
    <w:rsid w:val="009063A6"/>
    <w:rsid w:val="00907EB5"/>
    <w:rsid w:val="009104AD"/>
    <w:rsid w:val="00913A13"/>
    <w:rsid w:val="00913B62"/>
    <w:rsid w:val="00915569"/>
    <w:rsid w:val="009160D5"/>
    <w:rsid w:val="009163E6"/>
    <w:rsid w:val="00921D86"/>
    <w:rsid w:val="00922076"/>
    <w:rsid w:val="009220DB"/>
    <w:rsid w:val="009248CA"/>
    <w:rsid w:val="00924FBA"/>
    <w:rsid w:val="00925C8D"/>
    <w:rsid w:val="00925E1A"/>
    <w:rsid w:val="00927418"/>
    <w:rsid w:val="00930CC8"/>
    <w:rsid w:val="00932277"/>
    <w:rsid w:val="0093277B"/>
    <w:rsid w:val="0093349C"/>
    <w:rsid w:val="009346C3"/>
    <w:rsid w:val="0093479E"/>
    <w:rsid w:val="0094174E"/>
    <w:rsid w:val="00942F32"/>
    <w:rsid w:val="0094312D"/>
    <w:rsid w:val="0094761A"/>
    <w:rsid w:val="00947A75"/>
    <w:rsid w:val="009512CA"/>
    <w:rsid w:val="00955FF2"/>
    <w:rsid w:val="009563AF"/>
    <w:rsid w:val="009605F0"/>
    <w:rsid w:val="00960B90"/>
    <w:rsid w:val="009618DC"/>
    <w:rsid w:val="00961CA3"/>
    <w:rsid w:val="009658B6"/>
    <w:rsid w:val="00965C0A"/>
    <w:rsid w:val="0097216E"/>
    <w:rsid w:val="00972FF7"/>
    <w:rsid w:val="009731A8"/>
    <w:rsid w:val="00973D12"/>
    <w:rsid w:val="00974873"/>
    <w:rsid w:val="009748A6"/>
    <w:rsid w:val="00981606"/>
    <w:rsid w:val="00982F9A"/>
    <w:rsid w:val="00984FB1"/>
    <w:rsid w:val="00985C96"/>
    <w:rsid w:val="009863A8"/>
    <w:rsid w:val="00986E4E"/>
    <w:rsid w:val="0099101E"/>
    <w:rsid w:val="00996437"/>
    <w:rsid w:val="00996B2B"/>
    <w:rsid w:val="009973CA"/>
    <w:rsid w:val="00997C37"/>
    <w:rsid w:val="00997EDE"/>
    <w:rsid w:val="009A050A"/>
    <w:rsid w:val="009A1659"/>
    <w:rsid w:val="009A1F94"/>
    <w:rsid w:val="009A3661"/>
    <w:rsid w:val="009A4A8D"/>
    <w:rsid w:val="009A6BCB"/>
    <w:rsid w:val="009A73D3"/>
    <w:rsid w:val="009A7E09"/>
    <w:rsid w:val="009A7F7A"/>
    <w:rsid w:val="009B0371"/>
    <w:rsid w:val="009B03A2"/>
    <w:rsid w:val="009B20FB"/>
    <w:rsid w:val="009B27B1"/>
    <w:rsid w:val="009B3DA8"/>
    <w:rsid w:val="009B3E87"/>
    <w:rsid w:val="009B5BC0"/>
    <w:rsid w:val="009B6063"/>
    <w:rsid w:val="009B6FD1"/>
    <w:rsid w:val="009B6FFE"/>
    <w:rsid w:val="009B7B62"/>
    <w:rsid w:val="009B7E49"/>
    <w:rsid w:val="009B7FBB"/>
    <w:rsid w:val="009C0E47"/>
    <w:rsid w:val="009C10E4"/>
    <w:rsid w:val="009C13AD"/>
    <w:rsid w:val="009C32CF"/>
    <w:rsid w:val="009C3C70"/>
    <w:rsid w:val="009C3E70"/>
    <w:rsid w:val="009C6C25"/>
    <w:rsid w:val="009D19A2"/>
    <w:rsid w:val="009D1A73"/>
    <w:rsid w:val="009D203F"/>
    <w:rsid w:val="009D2767"/>
    <w:rsid w:val="009D2C49"/>
    <w:rsid w:val="009D55FD"/>
    <w:rsid w:val="009D5C04"/>
    <w:rsid w:val="009D74F8"/>
    <w:rsid w:val="009D78ED"/>
    <w:rsid w:val="009E0D0C"/>
    <w:rsid w:val="009E1670"/>
    <w:rsid w:val="009E2FCB"/>
    <w:rsid w:val="009E44F0"/>
    <w:rsid w:val="009E46E9"/>
    <w:rsid w:val="009E4B48"/>
    <w:rsid w:val="009E6DF9"/>
    <w:rsid w:val="009E7036"/>
    <w:rsid w:val="009E7D6B"/>
    <w:rsid w:val="009E7F7E"/>
    <w:rsid w:val="009F3BA4"/>
    <w:rsid w:val="009F4CA8"/>
    <w:rsid w:val="009F59E2"/>
    <w:rsid w:val="00A00042"/>
    <w:rsid w:val="00A00128"/>
    <w:rsid w:val="00A0159B"/>
    <w:rsid w:val="00A017FD"/>
    <w:rsid w:val="00A03B07"/>
    <w:rsid w:val="00A04132"/>
    <w:rsid w:val="00A05ED8"/>
    <w:rsid w:val="00A06151"/>
    <w:rsid w:val="00A1019B"/>
    <w:rsid w:val="00A10217"/>
    <w:rsid w:val="00A114F2"/>
    <w:rsid w:val="00A11E75"/>
    <w:rsid w:val="00A13148"/>
    <w:rsid w:val="00A149A6"/>
    <w:rsid w:val="00A1558D"/>
    <w:rsid w:val="00A15C37"/>
    <w:rsid w:val="00A15F23"/>
    <w:rsid w:val="00A17471"/>
    <w:rsid w:val="00A1E210"/>
    <w:rsid w:val="00A1E48F"/>
    <w:rsid w:val="00A202CA"/>
    <w:rsid w:val="00A204E4"/>
    <w:rsid w:val="00A20831"/>
    <w:rsid w:val="00A217D8"/>
    <w:rsid w:val="00A23F51"/>
    <w:rsid w:val="00A245CD"/>
    <w:rsid w:val="00A26826"/>
    <w:rsid w:val="00A27F30"/>
    <w:rsid w:val="00A3015D"/>
    <w:rsid w:val="00A330B0"/>
    <w:rsid w:val="00A3566F"/>
    <w:rsid w:val="00A36971"/>
    <w:rsid w:val="00A37D72"/>
    <w:rsid w:val="00A37E8E"/>
    <w:rsid w:val="00A4043B"/>
    <w:rsid w:val="00A41312"/>
    <w:rsid w:val="00A41BD4"/>
    <w:rsid w:val="00A421A6"/>
    <w:rsid w:val="00A42F72"/>
    <w:rsid w:val="00A42F9B"/>
    <w:rsid w:val="00A43923"/>
    <w:rsid w:val="00A46A99"/>
    <w:rsid w:val="00A472BF"/>
    <w:rsid w:val="00A47565"/>
    <w:rsid w:val="00A47A19"/>
    <w:rsid w:val="00A51EA8"/>
    <w:rsid w:val="00A54A9F"/>
    <w:rsid w:val="00A54C5B"/>
    <w:rsid w:val="00A6161F"/>
    <w:rsid w:val="00A64411"/>
    <w:rsid w:val="00A66B21"/>
    <w:rsid w:val="00A67BD1"/>
    <w:rsid w:val="00A73B39"/>
    <w:rsid w:val="00A771CF"/>
    <w:rsid w:val="00A80A9C"/>
    <w:rsid w:val="00A81CAB"/>
    <w:rsid w:val="00A84BD0"/>
    <w:rsid w:val="00A84C2A"/>
    <w:rsid w:val="00A86D23"/>
    <w:rsid w:val="00A90EAF"/>
    <w:rsid w:val="00A9153F"/>
    <w:rsid w:val="00A92618"/>
    <w:rsid w:val="00A9290E"/>
    <w:rsid w:val="00A92946"/>
    <w:rsid w:val="00A92E62"/>
    <w:rsid w:val="00A933A3"/>
    <w:rsid w:val="00AA20BD"/>
    <w:rsid w:val="00AA3572"/>
    <w:rsid w:val="00AA3BE7"/>
    <w:rsid w:val="00AA69F0"/>
    <w:rsid w:val="00AA6C38"/>
    <w:rsid w:val="00AA6D68"/>
    <w:rsid w:val="00AAF54E"/>
    <w:rsid w:val="00AB12C0"/>
    <w:rsid w:val="00AB1784"/>
    <w:rsid w:val="00AB3521"/>
    <w:rsid w:val="00AB5C6C"/>
    <w:rsid w:val="00AC0330"/>
    <w:rsid w:val="00AC0917"/>
    <w:rsid w:val="00AC179F"/>
    <w:rsid w:val="00AC5888"/>
    <w:rsid w:val="00AC6D8F"/>
    <w:rsid w:val="00AC7862"/>
    <w:rsid w:val="00AC7D84"/>
    <w:rsid w:val="00AD0474"/>
    <w:rsid w:val="00AD1676"/>
    <w:rsid w:val="00AD2DC8"/>
    <w:rsid w:val="00AD36D3"/>
    <w:rsid w:val="00AD5E03"/>
    <w:rsid w:val="00AD6281"/>
    <w:rsid w:val="00AD7893"/>
    <w:rsid w:val="00AE1A15"/>
    <w:rsid w:val="00AE36BE"/>
    <w:rsid w:val="00AE3C7B"/>
    <w:rsid w:val="00AE5CD0"/>
    <w:rsid w:val="00AE6709"/>
    <w:rsid w:val="00AE7687"/>
    <w:rsid w:val="00AF16C9"/>
    <w:rsid w:val="00AF2A1E"/>
    <w:rsid w:val="00AF309F"/>
    <w:rsid w:val="00AF4996"/>
    <w:rsid w:val="00AF4C84"/>
    <w:rsid w:val="00AF4CA2"/>
    <w:rsid w:val="00AF500D"/>
    <w:rsid w:val="00AF62B4"/>
    <w:rsid w:val="00AF6FE6"/>
    <w:rsid w:val="00B00A6A"/>
    <w:rsid w:val="00B01810"/>
    <w:rsid w:val="00B01AF4"/>
    <w:rsid w:val="00B0232C"/>
    <w:rsid w:val="00B02CCA"/>
    <w:rsid w:val="00B072B9"/>
    <w:rsid w:val="00B10F63"/>
    <w:rsid w:val="00B111C0"/>
    <w:rsid w:val="00B1222B"/>
    <w:rsid w:val="00B13620"/>
    <w:rsid w:val="00B14F84"/>
    <w:rsid w:val="00B203D6"/>
    <w:rsid w:val="00B265CE"/>
    <w:rsid w:val="00B26DCA"/>
    <w:rsid w:val="00B32988"/>
    <w:rsid w:val="00B34616"/>
    <w:rsid w:val="00B360A9"/>
    <w:rsid w:val="00B3655A"/>
    <w:rsid w:val="00B373A2"/>
    <w:rsid w:val="00B41EBF"/>
    <w:rsid w:val="00B42466"/>
    <w:rsid w:val="00B42B93"/>
    <w:rsid w:val="00B44548"/>
    <w:rsid w:val="00B46815"/>
    <w:rsid w:val="00B4F767"/>
    <w:rsid w:val="00B501BF"/>
    <w:rsid w:val="00B50F6E"/>
    <w:rsid w:val="00B524CD"/>
    <w:rsid w:val="00B52F84"/>
    <w:rsid w:val="00B53307"/>
    <w:rsid w:val="00B53362"/>
    <w:rsid w:val="00B536F1"/>
    <w:rsid w:val="00B54E69"/>
    <w:rsid w:val="00B6097C"/>
    <w:rsid w:val="00B62F3E"/>
    <w:rsid w:val="00B63204"/>
    <w:rsid w:val="00B63FD2"/>
    <w:rsid w:val="00B66936"/>
    <w:rsid w:val="00B679D2"/>
    <w:rsid w:val="00B70ABC"/>
    <w:rsid w:val="00B71096"/>
    <w:rsid w:val="00B73155"/>
    <w:rsid w:val="00B810B0"/>
    <w:rsid w:val="00B81A1A"/>
    <w:rsid w:val="00B83C27"/>
    <w:rsid w:val="00B84309"/>
    <w:rsid w:val="00B84D98"/>
    <w:rsid w:val="00B87D42"/>
    <w:rsid w:val="00B906B5"/>
    <w:rsid w:val="00B9101F"/>
    <w:rsid w:val="00B91954"/>
    <w:rsid w:val="00B91BA8"/>
    <w:rsid w:val="00B936D8"/>
    <w:rsid w:val="00B94841"/>
    <w:rsid w:val="00B94FA1"/>
    <w:rsid w:val="00B964B3"/>
    <w:rsid w:val="00BA1B74"/>
    <w:rsid w:val="00BA4DDA"/>
    <w:rsid w:val="00BA65A4"/>
    <w:rsid w:val="00BA730D"/>
    <w:rsid w:val="00BA777D"/>
    <w:rsid w:val="00BA7A7B"/>
    <w:rsid w:val="00BA7C88"/>
    <w:rsid w:val="00BAA183"/>
    <w:rsid w:val="00BB072B"/>
    <w:rsid w:val="00BB0D31"/>
    <w:rsid w:val="00BB0D49"/>
    <w:rsid w:val="00BB1127"/>
    <w:rsid w:val="00BB219E"/>
    <w:rsid w:val="00BB4945"/>
    <w:rsid w:val="00BB5F8A"/>
    <w:rsid w:val="00BB694D"/>
    <w:rsid w:val="00BC0F5A"/>
    <w:rsid w:val="00BC21DD"/>
    <w:rsid w:val="00BC26C7"/>
    <w:rsid w:val="00BC48D8"/>
    <w:rsid w:val="00BC52C7"/>
    <w:rsid w:val="00BC67D8"/>
    <w:rsid w:val="00BC75DD"/>
    <w:rsid w:val="00BD00BC"/>
    <w:rsid w:val="00BD03BC"/>
    <w:rsid w:val="00BD1E81"/>
    <w:rsid w:val="00BD3022"/>
    <w:rsid w:val="00BD3270"/>
    <w:rsid w:val="00BD7C9F"/>
    <w:rsid w:val="00BE0AE3"/>
    <w:rsid w:val="00BE1D2F"/>
    <w:rsid w:val="00BE208F"/>
    <w:rsid w:val="00BE2E0D"/>
    <w:rsid w:val="00BE405D"/>
    <w:rsid w:val="00BE5001"/>
    <w:rsid w:val="00BE7630"/>
    <w:rsid w:val="00BEF610"/>
    <w:rsid w:val="00BF11F9"/>
    <w:rsid w:val="00BF1E7E"/>
    <w:rsid w:val="00BF4398"/>
    <w:rsid w:val="00BF60F2"/>
    <w:rsid w:val="00C0048D"/>
    <w:rsid w:val="00C0101B"/>
    <w:rsid w:val="00C01902"/>
    <w:rsid w:val="00C0351A"/>
    <w:rsid w:val="00C04C0E"/>
    <w:rsid w:val="00C04CE5"/>
    <w:rsid w:val="00C07BEF"/>
    <w:rsid w:val="00C0B521"/>
    <w:rsid w:val="00C11A1D"/>
    <w:rsid w:val="00C13B0A"/>
    <w:rsid w:val="00C14E0A"/>
    <w:rsid w:val="00C16795"/>
    <w:rsid w:val="00C16A4E"/>
    <w:rsid w:val="00C20114"/>
    <w:rsid w:val="00C20789"/>
    <w:rsid w:val="00C20A3E"/>
    <w:rsid w:val="00C2313C"/>
    <w:rsid w:val="00C237C2"/>
    <w:rsid w:val="00C2429F"/>
    <w:rsid w:val="00C254D6"/>
    <w:rsid w:val="00C32DB5"/>
    <w:rsid w:val="00C33EB6"/>
    <w:rsid w:val="00C354F9"/>
    <w:rsid w:val="00C361C8"/>
    <w:rsid w:val="00C3745C"/>
    <w:rsid w:val="00C37B80"/>
    <w:rsid w:val="00C37F97"/>
    <w:rsid w:val="00C41E11"/>
    <w:rsid w:val="00C434D0"/>
    <w:rsid w:val="00C47168"/>
    <w:rsid w:val="00C471C2"/>
    <w:rsid w:val="00C479AF"/>
    <w:rsid w:val="00C517B7"/>
    <w:rsid w:val="00C55008"/>
    <w:rsid w:val="00C55E26"/>
    <w:rsid w:val="00C570C0"/>
    <w:rsid w:val="00C62D30"/>
    <w:rsid w:val="00C63538"/>
    <w:rsid w:val="00C65B8F"/>
    <w:rsid w:val="00C66733"/>
    <w:rsid w:val="00C71A9C"/>
    <w:rsid w:val="00C734AD"/>
    <w:rsid w:val="00C73E6E"/>
    <w:rsid w:val="00C74063"/>
    <w:rsid w:val="00C769E5"/>
    <w:rsid w:val="00C7C6A6"/>
    <w:rsid w:val="00C80364"/>
    <w:rsid w:val="00C81E6D"/>
    <w:rsid w:val="00C82115"/>
    <w:rsid w:val="00C83375"/>
    <w:rsid w:val="00C83E9B"/>
    <w:rsid w:val="00C849C2"/>
    <w:rsid w:val="00C84A45"/>
    <w:rsid w:val="00C8540E"/>
    <w:rsid w:val="00C90CEE"/>
    <w:rsid w:val="00C93400"/>
    <w:rsid w:val="00C954EF"/>
    <w:rsid w:val="00C968DF"/>
    <w:rsid w:val="00C975EB"/>
    <w:rsid w:val="00C97FD6"/>
    <w:rsid w:val="00CA1642"/>
    <w:rsid w:val="00CA1C47"/>
    <w:rsid w:val="00CA37E6"/>
    <w:rsid w:val="00CA44D1"/>
    <w:rsid w:val="00CA5738"/>
    <w:rsid w:val="00CACA27"/>
    <w:rsid w:val="00CAF4DB"/>
    <w:rsid w:val="00CB099F"/>
    <w:rsid w:val="00CB0FAC"/>
    <w:rsid w:val="00CB154A"/>
    <w:rsid w:val="00CB245C"/>
    <w:rsid w:val="00CB2644"/>
    <w:rsid w:val="00CC175E"/>
    <w:rsid w:val="00CC17B2"/>
    <w:rsid w:val="00CC1F12"/>
    <w:rsid w:val="00CC22FF"/>
    <w:rsid w:val="00CC2559"/>
    <w:rsid w:val="00CC4775"/>
    <w:rsid w:val="00CC4BEE"/>
    <w:rsid w:val="00CC500F"/>
    <w:rsid w:val="00CC7E6B"/>
    <w:rsid w:val="00CC7F8D"/>
    <w:rsid w:val="00CCAE08"/>
    <w:rsid w:val="00CD0F19"/>
    <w:rsid w:val="00CE54D4"/>
    <w:rsid w:val="00CE7DED"/>
    <w:rsid w:val="00CF086D"/>
    <w:rsid w:val="00CF0E54"/>
    <w:rsid w:val="00CF0FF1"/>
    <w:rsid w:val="00CF2306"/>
    <w:rsid w:val="00CF4BDE"/>
    <w:rsid w:val="00CF4EAA"/>
    <w:rsid w:val="00CF5DFE"/>
    <w:rsid w:val="00CF6340"/>
    <w:rsid w:val="00CF66B6"/>
    <w:rsid w:val="00CF6DA6"/>
    <w:rsid w:val="00CF7C04"/>
    <w:rsid w:val="00D02519"/>
    <w:rsid w:val="00D033F4"/>
    <w:rsid w:val="00D06DA1"/>
    <w:rsid w:val="00D07FCE"/>
    <w:rsid w:val="00D11533"/>
    <w:rsid w:val="00D12FE5"/>
    <w:rsid w:val="00D13A07"/>
    <w:rsid w:val="00D15168"/>
    <w:rsid w:val="00D15354"/>
    <w:rsid w:val="00D157CB"/>
    <w:rsid w:val="00D15E09"/>
    <w:rsid w:val="00D170C6"/>
    <w:rsid w:val="00D1766A"/>
    <w:rsid w:val="00D17D4E"/>
    <w:rsid w:val="00D22325"/>
    <w:rsid w:val="00D2318F"/>
    <w:rsid w:val="00D237F4"/>
    <w:rsid w:val="00D24076"/>
    <w:rsid w:val="00D24490"/>
    <w:rsid w:val="00D26284"/>
    <w:rsid w:val="00D27B8D"/>
    <w:rsid w:val="00D2C6CB"/>
    <w:rsid w:val="00D3378C"/>
    <w:rsid w:val="00D33C47"/>
    <w:rsid w:val="00D33DF6"/>
    <w:rsid w:val="00D34087"/>
    <w:rsid w:val="00D34165"/>
    <w:rsid w:val="00D35028"/>
    <w:rsid w:val="00D3689E"/>
    <w:rsid w:val="00D373F2"/>
    <w:rsid w:val="00D4106D"/>
    <w:rsid w:val="00D4757F"/>
    <w:rsid w:val="00D478C0"/>
    <w:rsid w:val="00D51B48"/>
    <w:rsid w:val="00D51F4D"/>
    <w:rsid w:val="00D51FE4"/>
    <w:rsid w:val="00D52AE9"/>
    <w:rsid w:val="00D52C12"/>
    <w:rsid w:val="00D5326C"/>
    <w:rsid w:val="00D547A5"/>
    <w:rsid w:val="00D547AF"/>
    <w:rsid w:val="00D569E6"/>
    <w:rsid w:val="00D6276B"/>
    <w:rsid w:val="00D62853"/>
    <w:rsid w:val="00D628A5"/>
    <w:rsid w:val="00D65CDD"/>
    <w:rsid w:val="00D66E65"/>
    <w:rsid w:val="00D67B8F"/>
    <w:rsid w:val="00D71510"/>
    <w:rsid w:val="00D73CB2"/>
    <w:rsid w:val="00D74ABA"/>
    <w:rsid w:val="00D76DBF"/>
    <w:rsid w:val="00D802DC"/>
    <w:rsid w:val="00D80A92"/>
    <w:rsid w:val="00D8571C"/>
    <w:rsid w:val="00D90C7C"/>
    <w:rsid w:val="00D92D55"/>
    <w:rsid w:val="00D92F37"/>
    <w:rsid w:val="00D951BC"/>
    <w:rsid w:val="00D96AEA"/>
    <w:rsid w:val="00D991D8"/>
    <w:rsid w:val="00DA0112"/>
    <w:rsid w:val="00DA0452"/>
    <w:rsid w:val="00DA0A0D"/>
    <w:rsid w:val="00DA299F"/>
    <w:rsid w:val="00DA3CFA"/>
    <w:rsid w:val="00DA4254"/>
    <w:rsid w:val="00DA4A34"/>
    <w:rsid w:val="00DA527A"/>
    <w:rsid w:val="00DB27CE"/>
    <w:rsid w:val="00DB3419"/>
    <w:rsid w:val="00DB3C4C"/>
    <w:rsid w:val="00DB4292"/>
    <w:rsid w:val="00DB6A2A"/>
    <w:rsid w:val="00DC17A6"/>
    <w:rsid w:val="00DC2619"/>
    <w:rsid w:val="00DC3C32"/>
    <w:rsid w:val="00DC52C3"/>
    <w:rsid w:val="00DC6175"/>
    <w:rsid w:val="00DD03B1"/>
    <w:rsid w:val="00DD0FA9"/>
    <w:rsid w:val="00DD20D2"/>
    <w:rsid w:val="00DD36EF"/>
    <w:rsid w:val="00DD3961"/>
    <w:rsid w:val="00DD3E48"/>
    <w:rsid w:val="00DD43A8"/>
    <w:rsid w:val="00DD4D1C"/>
    <w:rsid w:val="00DE1197"/>
    <w:rsid w:val="00DE3720"/>
    <w:rsid w:val="00DE5787"/>
    <w:rsid w:val="00DE7AD5"/>
    <w:rsid w:val="00DE7C53"/>
    <w:rsid w:val="00DF07A8"/>
    <w:rsid w:val="00DF0839"/>
    <w:rsid w:val="00DF0F6E"/>
    <w:rsid w:val="00DF1AC3"/>
    <w:rsid w:val="00DF3ADF"/>
    <w:rsid w:val="00DF3B78"/>
    <w:rsid w:val="00DF668C"/>
    <w:rsid w:val="00DF67C9"/>
    <w:rsid w:val="00E01670"/>
    <w:rsid w:val="00E02BA9"/>
    <w:rsid w:val="00E03D35"/>
    <w:rsid w:val="00E0759D"/>
    <w:rsid w:val="00E11707"/>
    <w:rsid w:val="00E12964"/>
    <w:rsid w:val="00E14D14"/>
    <w:rsid w:val="00E20391"/>
    <w:rsid w:val="00E23061"/>
    <w:rsid w:val="00E23A67"/>
    <w:rsid w:val="00E24DA1"/>
    <w:rsid w:val="00E325C6"/>
    <w:rsid w:val="00E328F0"/>
    <w:rsid w:val="00E3548E"/>
    <w:rsid w:val="00E354B4"/>
    <w:rsid w:val="00E36A0D"/>
    <w:rsid w:val="00E37EBC"/>
    <w:rsid w:val="00E44656"/>
    <w:rsid w:val="00E45A71"/>
    <w:rsid w:val="00E461A7"/>
    <w:rsid w:val="00E47033"/>
    <w:rsid w:val="00E47A17"/>
    <w:rsid w:val="00E492FD"/>
    <w:rsid w:val="00E4C2F8"/>
    <w:rsid w:val="00E50504"/>
    <w:rsid w:val="00E5216D"/>
    <w:rsid w:val="00E52E46"/>
    <w:rsid w:val="00E532EB"/>
    <w:rsid w:val="00E54219"/>
    <w:rsid w:val="00E54361"/>
    <w:rsid w:val="00E57F36"/>
    <w:rsid w:val="00E606DD"/>
    <w:rsid w:val="00E60E20"/>
    <w:rsid w:val="00E6101B"/>
    <w:rsid w:val="00E676B2"/>
    <w:rsid w:val="00E6B191"/>
    <w:rsid w:val="00E7009B"/>
    <w:rsid w:val="00E70D0E"/>
    <w:rsid w:val="00E71E7E"/>
    <w:rsid w:val="00E75144"/>
    <w:rsid w:val="00E75A03"/>
    <w:rsid w:val="00E81967"/>
    <w:rsid w:val="00E81FE7"/>
    <w:rsid w:val="00E82129"/>
    <w:rsid w:val="00E82175"/>
    <w:rsid w:val="00E8593E"/>
    <w:rsid w:val="00E860A2"/>
    <w:rsid w:val="00E92709"/>
    <w:rsid w:val="00E92E92"/>
    <w:rsid w:val="00E9312A"/>
    <w:rsid w:val="00E93B30"/>
    <w:rsid w:val="00E952BD"/>
    <w:rsid w:val="00E97019"/>
    <w:rsid w:val="00E971F0"/>
    <w:rsid w:val="00E97811"/>
    <w:rsid w:val="00E97A9F"/>
    <w:rsid w:val="00E97B9E"/>
    <w:rsid w:val="00EA1833"/>
    <w:rsid w:val="00EA258C"/>
    <w:rsid w:val="00EA3133"/>
    <w:rsid w:val="00EA4286"/>
    <w:rsid w:val="00EA5C23"/>
    <w:rsid w:val="00EA5EB8"/>
    <w:rsid w:val="00EA6CB9"/>
    <w:rsid w:val="00EB231B"/>
    <w:rsid w:val="00EB3A1A"/>
    <w:rsid w:val="00EB4F10"/>
    <w:rsid w:val="00EC0B02"/>
    <w:rsid w:val="00EC1635"/>
    <w:rsid w:val="00EC4FE5"/>
    <w:rsid w:val="00EC5589"/>
    <w:rsid w:val="00EC5EE8"/>
    <w:rsid w:val="00EC7131"/>
    <w:rsid w:val="00ED36F2"/>
    <w:rsid w:val="00ED3D7C"/>
    <w:rsid w:val="00ED50E8"/>
    <w:rsid w:val="00ED6001"/>
    <w:rsid w:val="00ED675B"/>
    <w:rsid w:val="00EE10E4"/>
    <w:rsid w:val="00EE251B"/>
    <w:rsid w:val="00EE25F8"/>
    <w:rsid w:val="00EE5171"/>
    <w:rsid w:val="00EE65DB"/>
    <w:rsid w:val="00EE6AF0"/>
    <w:rsid w:val="00EF0400"/>
    <w:rsid w:val="00EF0DB0"/>
    <w:rsid w:val="00EF2328"/>
    <w:rsid w:val="00EF4D74"/>
    <w:rsid w:val="00EF6E63"/>
    <w:rsid w:val="00EF7EAF"/>
    <w:rsid w:val="00F01D1C"/>
    <w:rsid w:val="00F03F8B"/>
    <w:rsid w:val="00F045FC"/>
    <w:rsid w:val="00F063C3"/>
    <w:rsid w:val="00F06F5C"/>
    <w:rsid w:val="00F071B6"/>
    <w:rsid w:val="00F07A60"/>
    <w:rsid w:val="00F10547"/>
    <w:rsid w:val="00F10F59"/>
    <w:rsid w:val="00F11516"/>
    <w:rsid w:val="00F122A2"/>
    <w:rsid w:val="00F151AD"/>
    <w:rsid w:val="00F15A7D"/>
    <w:rsid w:val="00F1719A"/>
    <w:rsid w:val="00F17621"/>
    <w:rsid w:val="00F178B3"/>
    <w:rsid w:val="00F17E9E"/>
    <w:rsid w:val="00F1D659"/>
    <w:rsid w:val="00F213BE"/>
    <w:rsid w:val="00F2170C"/>
    <w:rsid w:val="00F2350C"/>
    <w:rsid w:val="00F26F82"/>
    <w:rsid w:val="00F27BF1"/>
    <w:rsid w:val="00F27ED1"/>
    <w:rsid w:val="00F312AE"/>
    <w:rsid w:val="00F32503"/>
    <w:rsid w:val="00F3264C"/>
    <w:rsid w:val="00F33A0D"/>
    <w:rsid w:val="00F33FC8"/>
    <w:rsid w:val="00F3420B"/>
    <w:rsid w:val="00F36D7D"/>
    <w:rsid w:val="00F37066"/>
    <w:rsid w:val="00F40A70"/>
    <w:rsid w:val="00F40D23"/>
    <w:rsid w:val="00F4242E"/>
    <w:rsid w:val="00F42516"/>
    <w:rsid w:val="00F4314A"/>
    <w:rsid w:val="00F4594B"/>
    <w:rsid w:val="00F506C5"/>
    <w:rsid w:val="00F528DD"/>
    <w:rsid w:val="00F52D4B"/>
    <w:rsid w:val="00F5350D"/>
    <w:rsid w:val="00F53524"/>
    <w:rsid w:val="00F5736F"/>
    <w:rsid w:val="00F57533"/>
    <w:rsid w:val="00F60A07"/>
    <w:rsid w:val="00F6154C"/>
    <w:rsid w:val="00F626F7"/>
    <w:rsid w:val="00F62FA8"/>
    <w:rsid w:val="00F6739A"/>
    <w:rsid w:val="00F7058C"/>
    <w:rsid w:val="00F7146C"/>
    <w:rsid w:val="00F72031"/>
    <w:rsid w:val="00F72E79"/>
    <w:rsid w:val="00F736F0"/>
    <w:rsid w:val="00F74C2C"/>
    <w:rsid w:val="00F758E7"/>
    <w:rsid w:val="00F760E3"/>
    <w:rsid w:val="00F8021A"/>
    <w:rsid w:val="00F8064D"/>
    <w:rsid w:val="00F80A4A"/>
    <w:rsid w:val="00F80ED1"/>
    <w:rsid w:val="00F84A0F"/>
    <w:rsid w:val="00F8586F"/>
    <w:rsid w:val="00F8770D"/>
    <w:rsid w:val="00F933E4"/>
    <w:rsid w:val="00F9425A"/>
    <w:rsid w:val="00F94DAE"/>
    <w:rsid w:val="00F9713F"/>
    <w:rsid w:val="00F97A4A"/>
    <w:rsid w:val="00FA0044"/>
    <w:rsid w:val="00FA04EA"/>
    <w:rsid w:val="00FA15C1"/>
    <w:rsid w:val="00FA3479"/>
    <w:rsid w:val="00FB00B0"/>
    <w:rsid w:val="00FB138F"/>
    <w:rsid w:val="00FB3746"/>
    <w:rsid w:val="00FB429D"/>
    <w:rsid w:val="00FB53E8"/>
    <w:rsid w:val="00FC25BA"/>
    <w:rsid w:val="00FC392F"/>
    <w:rsid w:val="00FC397F"/>
    <w:rsid w:val="00FC5C74"/>
    <w:rsid w:val="00FC6A0E"/>
    <w:rsid w:val="00FD0ADD"/>
    <w:rsid w:val="00FD1F26"/>
    <w:rsid w:val="00FD5953"/>
    <w:rsid w:val="00FE2473"/>
    <w:rsid w:val="00FE3725"/>
    <w:rsid w:val="00FE4930"/>
    <w:rsid w:val="00FE544C"/>
    <w:rsid w:val="00FE5BC0"/>
    <w:rsid w:val="00FE732E"/>
    <w:rsid w:val="00FF0B97"/>
    <w:rsid w:val="00FF1B04"/>
    <w:rsid w:val="00FF1E38"/>
    <w:rsid w:val="00FF26A4"/>
    <w:rsid w:val="00FF3BCF"/>
    <w:rsid w:val="00FF4478"/>
    <w:rsid w:val="00FF5DD8"/>
    <w:rsid w:val="00FF6438"/>
    <w:rsid w:val="00FF68F7"/>
    <w:rsid w:val="00FFA33E"/>
    <w:rsid w:val="010403E9"/>
    <w:rsid w:val="01060C43"/>
    <w:rsid w:val="010DD034"/>
    <w:rsid w:val="010FB964"/>
    <w:rsid w:val="011059F8"/>
    <w:rsid w:val="01152B99"/>
    <w:rsid w:val="011CFCB0"/>
    <w:rsid w:val="011DB42D"/>
    <w:rsid w:val="011E20B6"/>
    <w:rsid w:val="011E548B"/>
    <w:rsid w:val="0124D4AE"/>
    <w:rsid w:val="013064BD"/>
    <w:rsid w:val="0140D81C"/>
    <w:rsid w:val="0147877C"/>
    <w:rsid w:val="0148B90C"/>
    <w:rsid w:val="014E136F"/>
    <w:rsid w:val="014E4652"/>
    <w:rsid w:val="014E788E"/>
    <w:rsid w:val="014FC52A"/>
    <w:rsid w:val="01517153"/>
    <w:rsid w:val="015EA6FC"/>
    <w:rsid w:val="0162B57C"/>
    <w:rsid w:val="016F1D1F"/>
    <w:rsid w:val="01788B60"/>
    <w:rsid w:val="01788BD2"/>
    <w:rsid w:val="017A8E21"/>
    <w:rsid w:val="017EA6FC"/>
    <w:rsid w:val="0182E061"/>
    <w:rsid w:val="01932BC5"/>
    <w:rsid w:val="01A1F70C"/>
    <w:rsid w:val="01B10C2B"/>
    <w:rsid w:val="01BEA920"/>
    <w:rsid w:val="01C3576A"/>
    <w:rsid w:val="01C6CAC8"/>
    <w:rsid w:val="01C70CBF"/>
    <w:rsid w:val="01CEE7D4"/>
    <w:rsid w:val="01D509BE"/>
    <w:rsid w:val="01D51CBB"/>
    <w:rsid w:val="01D86635"/>
    <w:rsid w:val="01DC9A4B"/>
    <w:rsid w:val="01DF4E26"/>
    <w:rsid w:val="01DFDAE8"/>
    <w:rsid w:val="01E23F4F"/>
    <w:rsid w:val="01E8F377"/>
    <w:rsid w:val="01E9DF63"/>
    <w:rsid w:val="01ED7EE8"/>
    <w:rsid w:val="01EE3DEC"/>
    <w:rsid w:val="01EECAB9"/>
    <w:rsid w:val="01EEF603"/>
    <w:rsid w:val="01EFE2C6"/>
    <w:rsid w:val="01F594E0"/>
    <w:rsid w:val="01F9F1B4"/>
    <w:rsid w:val="01FA7CB0"/>
    <w:rsid w:val="01FDBB0D"/>
    <w:rsid w:val="01FF8711"/>
    <w:rsid w:val="0203A1ED"/>
    <w:rsid w:val="020789C2"/>
    <w:rsid w:val="02089A89"/>
    <w:rsid w:val="0208ABFB"/>
    <w:rsid w:val="020B819D"/>
    <w:rsid w:val="020BA6FC"/>
    <w:rsid w:val="020BD4B3"/>
    <w:rsid w:val="020CE079"/>
    <w:rsid w:val="02126620"/>
    <w:rsid w:val="021A08AB"/>
    <w:rsid w:val="021B701C"/>
    <w:rsid w:val="021EA59A"/>
    <w:rsid w:val="022456A1"/>
    <w:rsid w:val="022F59CD"/>
    <w:rsid w:val="0231172D"/>
    <w:rsid w:val="0238404A"/>
    <w:rsid w:val="023B26B9"/>
    <w:rsid w:val="023BBC5C"/>
    <w:rsid w:val="023DFA0C"/>
    <w:rsid w:val="023E2098"/>
    <w:rsid w:val="023EE742"/>
    <w:rsid w:val="024343DF"/>
    <w:rsid w:val="0243EE08"/>
    <w:rsid w:val="024B65B0"/>
    <w:rsid w:val="02508697"/>
    <w:rsid w:val="02523EC2"/>
    <w:rsid w:val="0252C17B"/>
    <w:rsid w:val="0254DC55"/>
    <w:rsid w:val="02550D93"/>
    <w:rsid w:val="0257AEFF"/>
    <w:rsid w:val="025BDD59"/>
    <w:rsid w:val="025FD6DF"/>
    <w:rsid w:val="02607084"/>
    <w:rsid w:val="0261C2E5"/>
    <w:rsid w:val="026465CC"/>
    <w:rsid w:val="02684AB7"/>
    <w:rsid w:val="02687A4B"/>
    <w:rsid w:val="02718207"/>
    <w:rsid w:val="0274B3FD"/>
    <w:rsid w:val="02836DB8"/>
    <w:rsid w:val="028EB3A7"/>
    <w:rsid w:val="0291B413"/>
    <w:rsid w:val="0293897D"/>
    <w:rsid w:val="02951EA9"/>
    <w:rsid w:val="02A1F8E9"/>
    <w:rsid w:val="02A324ED"/>
    <w:rsid w:val="02A971F4"/>
    <w:rsid w:val="02AC7AD1"/>
    <w:rsid w:val="02B2A101"/>
    <w:rsid w:val="02B2FDE3"/>
    <w:rsid w:val="02B4E7AB"/>
    <w:rsid w:val="02C317B6"/>
    <w:rsid w:val="02CCBAF2"/>
    <w:rsid w:val="02CFA7C1"/>
    <w:rsid w:val="02D154A8"/>
    <w:rsid w:val="02D60A97"/>
    <w:rsid w:val="02D9ACCA"/>
    <w:rsid w:val="02DE05BE"/>
    <w:rsid w:val="02E2F34A"/>
    <w:rsid w:val="02E72437"/>
    <w:rsid w:val="02F0B7F5"/>
    <w:rsid w:val="02F87871"/>
    <w:rsid w:val="02FD978B"/>
    <w:rsid w:val="0300784E"/>
    <w:rsid w:val="0302734D"/>
    <w:rsid w:val="03187D2E"/>
    <w:rsid w:val="031DDFC7"/>
    <w:rsid w:val="0322B87E"/>
    <w:rsid w:val="032354F6"/>
    <w:rsid w:val="03241974"/>
    <w:rsid w:val="03256037"/>
    <w:rsid w:val="032F3067"/>
    <w:rsid w:val="0333AD33"/>
    <w:rsid w:val="034289FC"/>
    <w:rsid w:val="03451137"/>
    <w:rsid w:val="0346F8D9"/>
    <w:rsid w:val="03507EE3"/>
    <w:rsid w:val="03540B30"/>
    <w:rsid w:val="0355343D"/>
    <w:rsid w:val="0357EF23"/>
    <w:rsid w:val="035B1D76"/>
    <w:rsid w:val="035E8642"/>
    <w:rsid w:val="0364C86D"/>
    <w:rsid w:val="0366DE9A"/>
    <w:rsid w:val="03670340"/>
    <w:rsid w:val="0369B0EF"/>
    <w:rsid w:val="036D505F"/>
    <w:rsid w:val="0371F0AC"/>
    <w:rsid w:val="03723B3A"/>
    <w:rsid w:val="03739708"/>
    <w:rsid w:val="03785BCE"/>
    <w:rsid w:val="037B8E86"/>
    <w:rsid w:val="03898786"/>
    <w:rsid w:val="038F788B"/>
    <w:rsid w:val="0394234C"/>
    <w:rsid w:val="03983A32"/>
    <w:rsid w:val="0399CD54"/>
    <w:rsid w:val="039B8648"/>
    <w:rsid w:val="039EA20E"/>
    <w:rsid w:val="03A6E624"/>
    <w:rsid w:val="03B761A0"/>
    <w:rsid w:val="03BC5B6E"/>
    <w:rsid w:val="03C33FDC"/>
    <w:rsid w:val="03C7DAFE"/>
    <w:rsid w:val="03D2BACB"/>
    <w:rsid w:val="03D57C87"/>
    <w:rsid w:val="03DF8B72"/>
    <w:rsid w:val="03E7C2A3"/>
    <w:rsid w:val="03EC6FA9"/>
    <w:rsid w:val="03ED87B1"/>
    <w:rsid w:val="03F243E1"/>
    <w:rsid w:val="03F2B4A6"/>
    <w:rsid w:val="03F86F8D"/>
    <w:rsid w:val="03F8DC72"/>
    <w:rsid w:val="03FED67E"/>
    <w:rsid w:val="0400AB08"/>
    <w:rsid w:val="040C2C69"/>
    <w:rsid w:val="040CB4C8"/>
    <w:rsid w:val="041685F6"/>
    <w:rsid w:val="0418D8CE"/>
    <w:rsid w:val="041B0427"/>
    <w:rsid w:val="041B52F7"/>
    <w:rsid w:val="041C11D3"/>
    <w:rsid w:val="042113D8"/>
    <w:rsid w:val="04242F03"/>
    <w:rsid w:val="0427C265"/>
    <w:rsid w:val="042BC7C9"/>
    <w:rsid w:val="042F215D"/>
    <w:rsid w:val="04352DE6"/>
    <w:rsid w:val="0437700B"/>
    <w:rsid w:val="04399977"/>
    <w:rsid w:val="043CB56B"/>
    <w:rsid w:val="043CEA8B"/>
    <w:rsid w:val="04402803"/>
    <w:rsid w:val="0445F195"/>
    <w:rsid w:val="0447F3C8"/>
    <w:rsid w:val="044C8DD8"/>
    <w:rsid w:val="044DC068"/>
    <w:rsid w:val="04542D2D"/>
    <w:rsid w:val="045BDCA2"/>
    <w:rsid w:val="045D7AF1"/>
    <w:rsid w:val="045F3B40"/>
    <w:rsid w:val="046097E4"/>
    <w:rsid w:val="0468F2D7"/>
    <w:rsid w:val="0470D7AD"/>
    <w:rsid w:val="047267D2"/>
    <w:rsid w:val="04764F7D"/>
    <w:rsid w:val="0478CF4D"/>
    <w:rsid w:val="0479705E"/>
    <w:rsid w:val="047C53E2"/>
    <w:rsid w:val="0483B5B3"/>
    <w:rsid w:val="0485F47D"/>
    <w:rsid w:val="048A0CA0"/>
    <w:rsid w:val="0493D9C4"/>
    <w:rsid w:val="04A02F0F"/>
    <w:rsid w:val="04AFC15A"/>
    <w:rsid w:val="04B387A6"/>
    <w:rsid w:val="04B6B52C"/>
    <w:rsid w:val="04BF7928"/>
    <w:rsid w:val="04C47074"/>
    <w:rsid w:val="04CEDB29"/>
    <w:rsid w:val="04D53BB4"/>
    <w:rsid w:val="04E13D55"/>
    <w:rsid w:val="04E578CA"/>
    <w:rsid w:val="04E7A7CB"/>
    <w:rsid w:val="04F4E30D"/>
    <w:rsid w:val="04F96E72"/>
    <w:rsid w:val="04F990DE"/>
    <w:rsid w:val="050160D1"/>
    <w:rsid w:val="0505A333"/>
    <w:rsid w:val="0508EE78"/>
    <w:rsid w:val="050AE455"/>
    <w:rsid w:val="050BB2B1"/>
    <w:rsid w:val="050C9F2E"/>
    <w:rsid w:val="0514F5ED"/>
    <w:rsid w:val="0517E776"/>
    <w:rsid w:val="051A1551"/>
    <w:rsid w:val="051B9CDE"/>
    <w:rsid w:val="05296F6D"/>
    <w:rsid w:val="052B1ED8"/>
    <w:rsid w:val="052BBA8C"/>
    <w:rsid w:val="052BE8CC"/>
    <w:rsid w:val="05302010"/>
    <w:rsid w:val="0531BC25"/>
    <w:rsid w:val="05324E58"/>
    <w:rsid w:val="05333F10"/>
    <w:rsid w:val="0537D81E"/>
    <w:rsid w:val="0538D9A8"/>
    <w:rsid w:val="053A687B"/>
    <w:rsid w:val="053D0019"/>
    <w:rsid w:val="05407852"/>
    <w:rsid w:val="0542B567"/>
    <w:rsid w:val="054B6F83"/>
    <w:rsid w:val="054D296E"/>
    <w:rsid w:val="0550B2FF"/>
    <w:rsid w:val="05551D48"/>
    <w:rsid w:val="0558DD9E"/>
    <w:rsid w:val="055B8E63"/>
    <w:rsid w:val="0574670F"/>
    <w:rsid w:val="057ADF85"/>
    <w:rsid w:val="058267EE"/>
    <w:rsid w:val="0588F957"/>
    <w:rsid w:val="05895DF7"/>
    <w:rsid w:val="05896DC3"/>
    <w:rsid w:val="05909821"/>
    <w:rsid w:val="0590E8EA"/>
    <w:rsid w:val="05A4C667"/>
    <w:rsid w:val="05B1212A"/>
    <w:rsid w:val="05B715BA"/>
    <w:rsid w:val="05B77805"/>
    <w:rsid w:val="05B95818"/>
    <w:rsid w:val="05C03220"/>
    <w:rsid w:val="05C1DB5F"/>
    <w:rsid w:val="05CB2E28"/>
    <w:rsid w:val="05CF7FDA"/>
    <w:rsid w:val="05D60C1F"/>
    <w:rsid w:val="05D84282"/>
    <w:rsid w:val="05DDF379"/>
    <w:rsid w:val="05EE7BA2"/>
    <w:rsid w:val="05F2AAB1"/>
    <w:rsid w:val="05F44E68"/>
    <w:rsid w:val="061259D8"/>
    <w:rsid w:val="061BBD79"/>
    <w:rsid w:val="0620D45B"/>
    <w:rsid w:val="0626F4BD"/>
    <w:rsid w:val="06295446"/>
    <w:rsid w:val="062FB3E6"/>
    <w:rsid w:val="06312F43"/>
    <w:rsid w:val="063A8736"/>
    <w:rsid w:val="06428DFF"/>
    <w:rsid w:val="06429F2E"/>
    <w:rsid w:val="0654A45A"/>
    <w:rsid w:val="0659C4DC"/>
    <w:rsid w:val="065AB61E"/>
    <w:rsid w:val="065D1836"/>
    <w:rsid w:val="065DFBF1"/>
    <w:rsid w:val="065EAA3D"/>
    <w:rsid w:val="0662473D"/>
    <w:rsid w:val="066B8087"/>
    <w:rsid w:val="066D91F3"/>
    <w:rsid w:val="06733809"/>
    <w:rsid w:val="06748115"/>
    <w:rsid w:val="067C5AF8"/>
    <w:rsid w:val="067DA382"/>
    <w:rsid w:val="067E1CAD"/>
    <w:rsid w:val="0681CC1C"/>
    <w:rsid w:val="06893BC4"/>
    <w:rsid w:val="06A30D9D"/>
    <w:rsid w:val="06A3A9E5"/>
    <w:rsid w:val="06A6C0BF"/>
    <w:rsid w:val="06AA3E9D"/>
    <w:rsid w:val="06AA9A74"/>
    <w:rsid w:val="06ABB296"/>
    <w:rsid w:val="06ABC93D"/>
    <w:rsid w:val="06B10EA1"/>
    <w:rsid w:val="06B24D6E"/>
    <w:rsid w:val="06B2E718"/>
    <w:rsid w:val="06BE9B4F"/>
    <w:rsid w:val="06BEAC63"/>
    <w:rsid w:val="06C769A4"/>
    <w:rsid w:val="06CA6DB1"/>
    <w:rsid w:val="06D2CD11"/>
    <w:rsid w:val="06D3F0C6"/>
    <w:rsid w:val="06D97CD3"/>
    <w:rsid w:val="06DD9D7E"/>
    <w:rsid w:val="06E7B327"/>
    <w:rsid w:val="06EC20D1"/>
    <w:rsid w:val="06ECA67C"/>
    <w:rsid w:val="06ED19A7"/>
    <w:rsid w:val="06F20759"/>
    <w:rsid w:val="06F2648E"/>
    <w:rsid w:val="06F27444"/>
    <w:rsid w:val="06F4AA9F"/>
    <w:rsid w:val="06F73C7D"/>
    <w:rsid w:val="06FADCDF"/>
    <w:rsid w:val="06FF8BB6"/>
    <w:rsid w:val="070045F5"/>
    <w:rsid w:val="0703CDBB"/>
    <w:rsid w:val="07085CA5"/>
    <w:rsid w:val="070A7898"/>
    <w:rsid w:val="070ACFB2"/>
    <w:rsid w:val="070F9EFB"/>
    <w:rsid w:val="0710918C"/>
    <w:rsid w:val="071DA357"/>
    <w:rsid w:val="07214475"/>
    <w:rsid w:val="0721B940"/>
    <w:rsid w:val="07245078"/>
    <w:rsid w:val="0729C5A4"/>
    <w:rsid w:val="072B0E1F"/>
    <w:rsid w:val="072DC886"/>
    <w:rsid w:val="072FA9AF"/>
    <w:rsid w:val="0730826B"/>
    <w:rsid w:val="0731DD88"/>
    <w:rsid w:val="073237C7"/>
    <w:rsid w:val="07350143"/>
    <w:rsid w:val="073693CB"/>
    <w:rsid w:val="0738C681"/>
    <w:rsid w:val="073CD515"/>
    <w:rsid w:val="074160FE"/>
    <w:rsid w:val="07421449"/>
    <w:rsid w:val="07468608"/>
    <w:rsid w:val="0746A1F6"/>
    <w:rsid w:val="0747DD0F"/>
    <w:rsid w:val="074AD963"/>
    <w:rsid w:val="074EE370"/>
    <w:rsid w:val="07502A5D"/>
    <w:rsid w:val="0752CE90"/>
    <w:rsid w:val="0755D350"/>
    <w:rsid w:val="0757968D"/>
    <w:rsid w:val="0759695F"/>
    <w:rsid w:val="076575DC"/>
    <w:rsid w:val="0768D657"/>
    <w:rsid w:val="0769D3F3"/>
    <w:rsid w:val="0770270B"/>
    <w:rsid w:val="077F1DFC"/>
    <w:rsid w:val="0780103B"/>
    <w:rsid w:val="07804905"/>
    <w:rsid w:val="07816D33"/>
    <w:rsid w:val="07852B00"/>
    <w:rsid w:val="07904C20"/>
    <w:rsid w:val="0795B6AD"/>
    <w:rsid w:val="0795CFBD"/>
    <w:rsid w:val="07982DD9"/>
    <w:rsid w:val="07A0BC06"/>
    <w:rsid w:val="07A8FBED"/>
    <w:rsid w:val="07A97572"/>
    <w:rsid w:val="07B0B67F"/>
    <w:rsid w:val="07B1AECE"/>
    <w:rsid w:val="07B1EB78"/>
    <w:rsid w:val="07B6A315"/>
    <w:rsid w:val="07BB1325"/>
    <w:rsid w:val="07BCD509"/>
    <w:rsid w:val="07C1CB5C"/>
    <w:rsid w:val="07C2CC1A"/>
    <w:rsid w:val="07C32E6F"/>
    <w:rsid w:val="07C876D2"/>
    <w:rsid w:val="07D19403"/>
    <w:rsid w:val="07E42F2F"/>
    <w:rsid w:val="07E550BC"/>
    <w:rsid w:val="07E66A2F"/>
    <w:rsid w:val="07E68B5F"/>
    <w:rsid w:val="07EC138A"/>
    <w:rsid w:val="07EC5E78"/>
    <w:rsid w:val="07EC9EA6"/>
    <w:rsid w:val="07ED0E4A"/>
    <w:rsid w:val="07EE6A8A"/>
    <w:rsid w:val="07F45284"/>
    <w:rsid w:val="07F68C3A"/>
    <w:rsid w:val="07F75CDD"/>
    <w:rsid w:val="07FD2E2A"/>
    <w:rsid w:val="07FDF5B7"/>
    <w:rsid w:val="080F71EC"/>
    <w:rsid w:val="081CAEF2"/>
    <w:rsid w:val="082426A5"/>
    <w:rsid w:val="0827EC9A"/>
    <w:rsid w:val="082C41A0"/>
    <w:rsid w:val="08317D7F"/>
    <w:rsid w:val="083D0F15"/>
    <w:rsid w:val="0840C031"/>
    <w:rsid w:val="084114E6"/>
    <w:rsid w:val="08462970"/>
    <w:rsid w:val="0846556E"/>
    <w:rsid w:val="0851F8A1"/>
    <w:rsid w:val="0858A8DB"/>
    <w:rsid w:val="085AA1B4"/>
    <w:rsid w:val="085AD7C2"/>
    <w:rsid w:val="085F98E3"/>
    <w:rsid w:val="085F9E10"/>
    <w:rsid w:val="0861595F"/>
    <w:rsid w:val="0862E9CF"/>
    <w:rsid w:val="08645644"/>
    <w:rsid w:val="0864E18E"/>
    <w:rsid w:val="0866C157"/>
    <w:rsid w:val="086CD9CA"/>
    <w:rsid w:val="086D6B6C"/>
    <w:rsid w:val="086D78E6"/>
    <w:rsid w:val="0870F750"/>
    <w:rsid w:val="087203A4"/>
    <w:rsid w:val="087B51AA"/>
    <w:rsid w:val="0880D649"/>
    <w:rsid w:val="08845FEF"/>
    <w:rsid w:val="08868E84"/>
    <w:rsid w:val="08873E38"/>
    <w:rsid w:val="088CB747"/>
    <w:rsid w:val="089C0EC9"/>
    <w:rsid w:val="089EBD80"/>
    <w:rsid w:val="08A431C6"/>
    <w:rsid w:val="08A543D4"/>
    <w:rsid w:val="08AD3F4D"/>
    <w:rsid w:val="08B61384"/>
    <w:rsid w:val="08BA145F"/>
    <w:rsid w:val="08BB078B"/>
    <w:rsid w:val="08C1764E"/>
    <w:rsid w:val="08C253A7"/>
    <w:rsid w:val="08C9A44A"/>
    <w:rsid w:val="08CD168F"/>
    <w:rsid w:val="08D2B755"/>
    <w:rsid w:val="08D3D601"/>
    <w:rsid w:val="08D4E4B0"/>
    <w:rsid w:val="08DE734E"/>
    <w:rsid w:val="08DE872C"/>
    <w:rsid w:val="08E45F61"/>
    <w:rsid w:val="08E591CB"/>
    <w:rsid w:val="08EA80F1"/>
    <w:rsid w:val="08EFEC1C"/>
    <w:rsid w:val="08F90FA9"/>
    <w:rsid w:val="09075D8F"/>
    <w:rsid w:val="090DDD03"/>
    <w:rsid w:val="0911D82E"/>
    <w:rsid w:val="09168370"/>
    <w:rsid w:val="091A0CC7"/>
    <w:rsid w:val="091F93A8"/>
    <w:rsid w:val="09224606"/>
    <w:rsid w:val="092B9AB5"/>
    <w:rsid w:val="0931049F"/>
    <w:rsid w:val="09356377"/>
    <w:rsid w:val="0937706F"/>
    <w:rsid w:val="0937933F"/>
    <w:rsid w:val="0937C30F"/>
    <w:rsid w:val="093F4149"/>
    <w:rsid w:val="093FC703"/>
    <w:rsid w:val="09408265"/>
    <w:rsid w:val="094AA2A3"/>
    <w:rsid w:val="0951B6DE"/>
    <w:rsid w:val="0953E0D6"/>
    <w:rsid w:val="095BD70F"/>
    <w:rsid w:val="095D4646"/>
    <w:rsid w:val="095E0E87"/>
    <w:rsid w:val="096F14C8"/>
    <w:rsid w:val="09704208"/>
    <w:rsid w:val="0977373F"/>
    <w:rsid w:val="097B1A40"/>
    <w:rsid w:val="097EA6DF"/>
    <w:rsid w:val="0980561E"/>
    <w:rsid w:val="0984ED14"/>
    <w:rsid w:val="09857D1B"/>
    <w:rsid w:val="098C92F2"/>
    <w:rsid w:val="098F0F66"/>
    <w:rsid w:val="098FE93C"/>
    <w:rsid w:val="09966495"/>
    <w:rsid w:val="09A1B2FB"/>
    <w:rsid w:val="09A69C04"/>
    <w:rsid w:val="09AE67AB"/>
    <w:rsid w:val="09B1D351"/>
    <w:rsid w:val="09B28119"/>
    <w:rsid w:val="09B4E5CB"/>
    <w:rsid w:val="09C2C0EA"/>
    <w:rsid w:val="09C3BB2B"/>
    <w:rsid w:val="09C9925E"/>
    <w:rsid w:val="09D8FF1A"/>
    <w:rsid w:val="09DB81B5"/>
    <w:rsid w:val="09DBD76F"/>
    <w:rsid w:val="09E7F615"/>
    <w:rsid w:val="09E95530"/>
    <w:rsid w:val="09EFA86D"/>
    <w:rsid w:val="0A016A53"/>
    <w:rsid w:val="0A05EAD5"/>
    <w:rsid w:val="0A08DEB8"/>
    <w:rsid w:val="0A0900FE"/>
    <w:rsid w:val="0A0AB4EA"/>
    <w:rsid w:val="0A0E45C0"/>
    <w:rsid w:val="0A0EFF62"/>
    <w:rsid w:val="0A147EE0"/>
    <w:rsid w:val="0A1C27EC"/>
    <w:rsid w:val="0A1C33AD"/>
    <w:rsid w:val="0A1C47FA"/>
    <w:rsid w:val="0A1D758F"/>
    <w:rsid w:val="0A232293"/>
    <w:rsid w:val="0A239015"/>
    <w:rsid w:val="0A24BA69"/>
    <w:rsid w:val="0A254BD0"/>
    <w:rsid w:val="0A25AF63"/>
    <w:rsid w:val="0A2C3509"/>
    <w:rsid w:val="0A3167E2"/>
    <w:rsid w:val="0A369CBC"/>
    <w:rsid w:val="0A3815AC"/>
    <w:rsid w:val="0A3CD3AD"/>
    <w:rsid w:val="0A3D91C3"/>
    <w:rsid w:val="0A41E0D9"/>
    <w:rsid w:val="0A4249D3"/>
    <w:rsid w:val="0A48ADE1"/>
    <w:rsid w:val="0A4D2ECB"/>
    <w:rsid w:val="0A4F10B4"/>
    <w:rsid w:val="0A582CB4"/>
    <w:rsid w:val="0A5CB2D1"/>
    <w:rsid w:val="0A64662E"/>
    <w:rsid w:val="0A65D096"/>
    <w:rsid w:val="0A700893"/>
    <w:rsid w:val="0A721D86"/>
    <w:rsid w:val="0A7A5141"/>
    <w:rsid w:val="0A7B4E74"/>
    <w:rsid w:val="0A7BB15A"/>
    <w:rsid w:val="0A803E47"/>
    <w:rsid w:val="0A8739C8"/>
    <w:rsid w:val="0A87DBCF"/>
    <w:rsid w:val="0A8A476C"/>
    <w:rsid w:val="0A98D622"/>
    <w:rsid w:val="0A9A808E"/>
    <w:rsid w:val="0A9B4544"/>
    <w:rsid w:val="0AA84B4F"/>
    <w:rsid w:val="0AACB10D"/>
    <w:rsid w:val="0AACDB2A"/>
    <w:rsid w:val="0AAD67EE"/>
    <w:rsid w:val="0AB9741C"/>
    <w:rsid w:val="0ABADF25"/>
    <w:rsid w:val="0ABCB68F"/>
    <w:rsid w:val="0ABCCDF4"/>
    <w:rsid w:val="0ABD21F2"/>
    <w:rsid w:val="0ABDEAE0"/>
    <w:rsid w:val="0AC26F50"/>
    <w:rsid w:val="0AC4E46D"/>
    <w:rsid w:val="0AC83BD5"/>
    <w:rsid w:val="0ACE0D42"/>
    <w:rsid w:val="0ACE922F"/>
    <w:rsid w:val="0ACF01B7"/>
    <w:rsid w:val="0AD7D97B"/>
    <w:rsid w:val="0AD81CBD"/>
    <w:rsid w:val="0ADA28CB"/>
    <w:rsid w:val="0ADE6780"/>
    <w:rsid w:val="0AE6D399"/>
    <w:rsid w:val="0AE85741"/>
    <w:rsid w:val="0AEB7C2D"/>
    <w:rsid w:val="0AED453C"/>
    <w:rsid w:val="0AF1B6FC"/>
    <w:rsid w:val="0AFE6EF5"/>
    <w:rsid w:val="0B01B867"/>
    <w:rsid w:val="0B0A7A9A"/>
    <w:rsid w:val="0B0E0529"/>
    <w:rsid w:val="0B0E8B4E"/>
    <w:rsid w:val="0B115691"/>
    <w:rsid w:val="0B1A43D5"/>
    <w:rsid w:val="0B1E34FD"/>
    <w:rsid w:val="0B2BF164"/>
    <w:rsid w:val="0B30E2B0"/>
    <w:rsid w:val="0B368A8E"/>
    <w:rsid w:val="0B37289E"/>
    <w:rsid w:val="0B40460D"/>
    <w:rsid w:val="0B408BA8"/>
    <w:rsid w:val="0B42AAEB"/>
    <w:rsid w:val="0B47487A"/>
    <w:rsid w:val="0B48D6BA"/>
    <w:rsid w:val="0B4A80F3"/>
    <w:rsid w:val="0B4C05DC"/>
    <w:rsid w:val="0B5ADB8F"/>
    <w:rsid w:val="0B5CA59A"/>
    <w:rsid w:val="0B5E0D56"/>
    <w:rsid w:val="0B5F8384"/>
    <w:rsid w:val="0B65C783"/>
    <w:rsid w:val="0B6709C1"/>
    <w:rsid w:val="0B6A053D"/>
    <w:rsid w:val="0B6A1183"/>
    <w:rsid w:val="0B6FB474"/>
    <w:rsid w:val="0B70AC2D"/>
    <w:rsid w:val="0B801482"/>
    <w:rsid w:val="0B849A5E"/>
    <w:rsid w:val="0B84B171"/>
    <w:rsid w:val="0B8C32F4"/>
    <w:rsid w:val="0B8CAECC"/>
    <w:rsid w:val="0B8FA2AF"/>
    <w:rsid w:val="0B98F638"/>
    <w:rsid w:val="0B9C07D3"/>
    <w:rsid w:val="0B9F7B4E"/>
    <w:rsid w:val="0BA08A78"/>
    <w:rsid w:val="0BA1E3BE"/>
    <w:rsid w:val="0BAF1AEF"/>
    <w:rsid w:val="0BB5DBE6"/>
    <w:rsid w:val="0BBA6CE8"/>
    <w:rsid w:val="0BC239F8"/>
    <w:rsid w:val="0BC40C84"/>
    <w:rsid w:val="0BD20B20"/>
    <w:rsid w:val="0BD3723C"/>
    <w:rsid w:val="0BDA1554"/>
    <w:rsid w:val="0BE04222"/>
    <w:rsid w:val="0BE34932"/>
    <w:rsid w:val="0BE66F45"/>
    <w:rsid w:val="0BEBCA52"/>
    <w:rsid w:val="0BEF48A2"/>
    <w:rsid w:val="0BF255E2"/>
    <w:rsid w:val="0BFB294D"/>
    <w:rsid w:val="0C00630A"/>
    <w:rsid w:val="0C031325"/>
    <w:rsid w:val="0C0D0933"/>
    <w:rsid w:val="0C165568"/>
    <w:rsid w:val="0C18CFDB"/>
    <w:rsid w:val="0C19CFA4"/>
    <w:rsid w:val="0C1B97F0"/>
    <w:rsid w:val="0C1D6F24"/>
    <w:rsid w:val="0C1F60E6"/>
    <w:rsid w:val="0C1F71FA"/>
    <w:rsid w:val="0C21AE49"/>
    <w:rsid w:val="0C28B561"/>
    <w:rsid w:val="0C2DBBEA"/>
    <w:rsid w:val="0C35A3E0"/>
    <w:rsid w:val="0C3AD167"/>
    <w:rsid w:val="0C3DC0A2"/>
    <w:rsid w:val="0C3E0F55"/>
    <w:rsid w:val="0C405A8D"/>
    <w:rsid w:val="0C421161"/>
    <w:rsid w:val="0C453BC5"/>
    <w:rsid w:val="0C46A73F"/>
    <w:rsid w:val="0C4CCAD7"/>
    <w:rsid w:val="0C52E99F"/>
    <w:rsid w:val="0C632EC1"/>
    <w:rsid w:val="0C65CFBF"/>
    <w:rsid w:val="0C679500"/>
    <w:rsid w:val="0C6B94D7"/>
    <w:rsid w:val="0C6E06C1"/>
    <w:rsid w:val="0C6E61C6"/>
    <w:rsid w:val="0C6F5F50"/>
    <w:rsid w:val="0C7616F4"/>
    <w:rsid w:val="0C77840F"/>
    <w:rsid w:val="0C7C657D"/>
    <w:rsid w:val="0C825453"/>
    <w:rsid w:val="0C84A356"/>
    <w:rsid w:val="0C8A6B16"/>
    <w:rsid w:val="0C94E708"/>
    <w:rsid w:val="0C95831E"/>
    <w:rsid w:val="0C9748E0"/>
    <w:rsid w:val="0C99FB15"/>
    <w:rsid w:val="0C9AC3AF"/>
    <w:rsid w:val="0C9BA379"/>
    <w:rsid w:val="0C9E1504"/>
    <w:rsid w:val="0CA085C8"/>
    <w:rsid w:val="0CA269F4"/>
    <w:rsid w:val="0CA7FB9E"/>
    <w:rsid w:val="0CAD3E31"/>
    <w:rsid w:val="0CB53138"/>
    <w:rsid w:val="0CB9107E"/>
    <w:rsid w:val="0CC320D0"/>
    <w:rsid w:val="0CCA8D5C"/>
    <w:rsid w:val="0CCE495A"/>
    <w:rsid w:val="0CD078DD"/>
    <w:rsid w:val="0CD236F4"/>
    <w:rsid w:val="0CDEA30E"/>
    <w:rsid w:val="0CECE488"/>
    <w:rsid w:val="0CEF227F"/>
    <w:rsid w:val="0CF807B7"/>
    <w:rsid w:val="0CFA7F50"/>
    <w:rsid w:val="0D02AB0A"/>
    <w:rsid w:val="0D0A4E04"/>
    <w:rsid w:val="0D0ED39B"/>
    <w:rsid w:val="0D0F9F58"/>
    <w:rsid w:val="0D103AA7"/>
    <w:rsid w:val="0D138BC7"/>
    <w:rsid w:val="0D14C128"/>
    <w:rsid w:val="0D1DF0EF"/>
    <w:rsid w:val="0D1F3B25"/>
    <w:rsid w:val="0D20445B"/>
    <w:rsid w:val="0D235809"/>
    <w:rsid w:val="0D268FAF"/>
    <w:rsid w:val="0D278245"/>
    <w:rsid w:val="0D372078"/>
    <w:rsid w:val="0D3A320B"/>
    <w:rsid w:val="0D3C5AFB"/>
    <w:rsid w:val="0D3D043F"/>
    <w:rsid w:val="0D3EF5A6"/>
    <w:rsid w:val="0D41FB41"/>
    <w:rsid w:val="0D4332CE"/>
    <w:rsid w:val="0D5A1695"/>
    <w:rsid w:val="0D5BF9F3"/>
    <w:rsid w:val="0D5E0A59"/>
    <w:rsid w:val="0D5E82B6"/>
    <w:rsid w:val="0D622BBF"/>
    <w:rsid w:val="0D6662E6"/>
    <w:rsid w:val="0D798CFA"/>
    <w:rsid w:val="0D7C01F6"/>
    <w:rsid w:val="0D7C1D86"/>
    <w:rsid w:val="0D80FD18"/>
    <w:rsid w:val="0D81E99C"/>
    <w:rsid w:val="0D8CFE89"/>
    <w:rsid w:val="0D8D143E"/>
    <w:rsid w:val="0D92213F"/>
    <w:rsid w:val="0D95D77B"/>
    <w:rsid w:val="0DA0225D"/>
    <w:rsid w:val="0DA8DEA6"/>
    <w:rsid w:val="0DB51595"/>
    <w:rsid w:val="0DB9A14A"/>
    <w:rsid w:val="0DBCBAB4"/>
    <w:rsid w:val="0DBFA16B"/>
    <w:rsid w:val="0DC0AFC8"/>
    <w:rsid w:val="0DCC7EAE"/>
    <w:rsid w:val="0DD6B824"/>
    <w:rsid w:val="0DDF1D2F"/>
    <w:rsid w:val="0DE01131"/>
    <w:rsid w:val="0DE3AE8F"/>
    <w:rsid w:val="0DE778DC"/>
    <w:rsid w:val="0DED69DA"/>
    <w:rsid w:val="0DEF8AE0"/>
    <w:rsid w:val="0DFA39B3"/>
    <w:rsid w:val="0DFC7F57"/>
    <w:rsid w:val="0E00847F"/>
    <w:rsid w:val="0E03EF1A"/>
    <w:rsid w:val="0E0462C1"/>
    <w:rsid w:val="0E0D1C46"/>
    <w:rsid w:val="0E25B83A"/>
    <w:rsid w:val="0E362E4B"/>
    <w:rsid w:val="0E3979D8"/>
    <w:rsid w:val="0E3B8D62"/>
    <w:rsid w:val="0E3C506C"/>
    <w:rsid w:val="0E3D377A"/>
    <w:rsid w:val="0E3EAE42"/>
    <w:rsid w:val="0E4BE98D"/>
    <w:rsid w:val="0E4C5DA9"/>
    <w:rsid w:val="0E4E4EC5"/>
    <w:rsid w:val="0E582127"/>
    <w:rsid w:val="0E5F0227"/>
    <w:rsid w:val="0E749632"/>
    <w:rsid w:val="0E773AEB"/>
    <w:rsid w:val="0E791AF6"/>
    <w:rsid w:val="0E7FC74E"/>
    <w:rsid w:val="0E822322"/>
    <w:rsid w:val="0E862160"/>
    <w:rsid w:val="0E89805C"/>
    <w:rsid w:val="0E8F960C"/>
    <w:rsid w:val="0E93C070"/>
    <w:rsid w:val="0E95C6E8"/>
    <w:rsid w:val="0E969C84"/>
    <w:rsid w:val="0E974458"/>
    <w:rsid w:val="0E9CDE5D"/>
    <w:rsid w:val="0EADD4F9"/>
    <w:rsid w:val="0EB0153A"/>
    <w:rsid w:val="0EB01D4D"/>
    <w:rsid w:val="0EB2932E"/>
    <w:rsid w:val="0EB92E8B"/>
    <w:rsid w:val="0EB97A50"/>
    <w:rsid w:val="0EBC16CE"/>
    <w:rsid w:val="0EC94B28"/>
    <w:rsid w:val="0ECFCCFA"/>
    <w:rsid w:val="0ED09D91"/>
    <w:rsid w:val="0ED1550D"/>
    <w:rsid w:val="0ED37944"/>
    <w:rsid w:val="0ED3DA57"/>
    <w:rsid w:val="0ED6AB0B"/>
    <w:rsid w:val="0EE0EC6B"/>
    <w:rsid w:val="0EE26D01"/>
    <w:rsid w:val="0EE5815B"/>
    <w:rsid w:val="0EE64FB6"/>
    <w:rsid w:val="0EEAFDD8"/>
    <w:rsid w:val="0EF31343"/>
    <w:rsid w:val="0EF54E6E"/>
    <w:rsid w:val="0EF5708C"/>
    <w:rsid w:val="0EF70C49"/>
    <w:rsid w:val="0F0129C3"/>
    <w:rsid w:val="0F0C86CB"/>
    <w:rsid w:val="0F1803E8"/>
    <w:rsid w:val="0F20B1D8"/>
    <w:rsid w:val="0F241EF1"/>
    <w:rsid w:val="0F28E8C0"/>
    <w:rsid w:val="0F29B79B"/>
    <w:rsid w:val="0F2ACF63"/>
    <w:rsid w:val="0F2AEB35"/>
    <w:rsid w:val="0F2E57D7"/>
    <w:rsid w:val="0F308799"/>
    <w:rsid w:val="0F3F071B"/>
    <w:rsid w:val="0F422CCB"/>
    <w:rsid w:val="0F4B73E9"/>
    <w:rsid w:val="0F4DCE8A"/>
    <w:rsid w:val="0F547B16"/>
    <w:rsid w:val="0F56A306"/>
    <w:rsid w:val="0F5EF6F3"/>
    <w:rsid w:val="0F64EDC7"/>
    <w:rsid w:val="0F6906DA"/>
    <w:rsid w:val="0F74FE98"/>
    <w:rsid w:val="0F750251"/>
    <w:rsid w:val="0F75E69F"/>
    <w:rsid w:val="0F76D955"/>
    <w:rsid w:val="0F776530"/>
    <w:rsid w:val="0F8005C7"/>
    <w:rsid w:val="0F84BF94"/>
    <w:rsid w:val="0F85C2F6"/>
    <w:rsid w:val="0F9B02CA"/>
    <w:rsid w:val="0F9F9002"/>
    <w:rsid w:val="0FA54299"/>
    <w:rsid w:val="0FAA9B6E"/>
    <w:rsid w:val="0FADE1D2"/>
    <w:rsid w:val="0FADF507"/>
    <w:rsid w:val="0FB36EC8"/>
    <w:rsid w:val="0FB6C6DF"/>
    <w:rsid w:val="0FBB4504"/>
    <w:rsid w:val="0FC2A027"/>
    <w:rsid w:val="0FC543B2"/>
    <w:rsid w:val="0FC9F432"/>
    <w:rsid w:val="0FCCB5C8"/>
    <w:rsid w:val="0FD4E79D"/>
    <w:rsid w:val="0FDBF454"/>
    <w:rsid w:val="0FE760D7"/>
    <w:rsid w:val="0FEE0D46"/>
    <w:rsid w:val="0FEF3A9E"/>
    <w:rsid w:val="0FF61396"/>
    <w:rsid w:val="0FFB119B"/>
    <w:rsid w:val="10020C42"/>
    <w:rsid w:val="10021842"/>
    <w:rsid w:val="10058304"/>
    <w:rsid w:val="1012252B"/>
    <w:rsid w:val="10146A8D"/>
    <w:rsid w:val="1016B0FF"/>
    <w:rsid w:val="101A6E50"/>
    <w:rsid w:val="101FA81F"/>
    <w:rsid w:val="1021C222"/>
    <w:rsid w:val="102979D2"/>
    <w:rsid w:val="102A5449"/>
    <w:rsid w:val="102CB2D8"/>
    <w:rsid w:val="102E3160"/>
    <w:rsid w:val="102EA021"/>
    <w:rsid w:val="10360C93"/>
    <w:rsid w:val="103A5B66"/>
    <w:rsid w:val="103DF588"/>
    <w:rsid w:val="104210F6"/>
    <w:rsid w:val="10446D37"/>
    <w:rsid w:val="1044DE8E"/>
    <w:rsid w:val="104A47FA"/>
    <w:rsid w:val="104D2A5C"/>
    <w:rsid w:val="1054CAF0"/>
    <w:rsid w:val="10572F32"/>
    <w:rsid w:val="1063147A"/>
    <w:rsid w:val="10696F1F"/>
    <w:rsid w:val="106B0ECA"/>
    <w:rsid w:val="106C8202"/>
    <w:rsid w:val="107254BB"/>
    <w:rsid w:val="107DD79A"/>
    <w:rsid w:val="107DE516"/>
    <w:rsid w:val="10813153"/>
    <w:rsid w:val="1087CF1C"/>
    <w:rsid w:val="1090D8E7"/>
    <w:rsid w:val="1092D34F"/>
    <w:rsid w:val="1092DCAA"/>
    <w:rsid w:val="1094CC8F"/>
    <w:rsid w:val="10957B5D"/>
    <w:rsid w:val="109731AC"/>
    <w:rsid w:val="10985119"/>
    <w:rsid w:val="10AD1D84"/>
    <w:rsid w:val="10C63CB0"/>
    <w:rsid w:val="10C651B1"/>
    <w:rsid w:val="10C6B8A0"/>
    <w:rsid w:val="10CBE2BC"/>
    <w:rsid w:val="10CD9EE8"/>
    <w:rsid w:val="10D1AF15"/>
    <w:rsid w:val="10D8350C"/>
    <w:rsid w:val="10DCB648"/>
    <w:rsid w:val="10E287BF"/>
    <w:rsid w:val="10E2A087"/>
    <w:rsid w:val="10E2FFE0"/>
    <w:rsid w:val="10E6AF63"/>
    <w:rsid w:val="10E78370"/>
    <w:rsid w:val="10EB1D30"/>
    <w:rsid w:val="10EF3800"/>
    <w:rsid w:val="10EF65D2"/>
    <w:rsid w:val="10F12B5E"/>
    <w:rsid w:val="10F337D9"/>
    <w:rsid w:val="10F856BA"/>
    <w:rsid w:val="10F9998C"/>
    <w:rsid w:val="10FB7F28"/>
    <w:rsid w:val="11050B39"/>
    <w:rsid w:val="110687E7"/>
    <w:rsid w:val="1107FFC9"/>
    <w:rsid w:val="11164E6D"/>
    <w:rsid w:val="1116FB46"/>
    <w:rsid w:val="111B9565"/>
    <w:rsid w:val="1124A85A"/>
    <w:rsid w:val="1125BB5F"/>
    <w:rsid w:val="1131A99B"/>
    <w:rsid w:val="11376E40"/>
    <w:rsid w:val="11382252"/>
    <w:rsid w:val="113C4AB9"/>
    <w:rsid w:val="113E7068"/>
    <w:rsid w:val="114AA832"/>
    <w:rsid w:val="114C6C4F"/>
    <w:rsid w:val="114FB2D6"/>
    <w:rsid w:val="115A96B1"/>
    <w:rsid w:val="115F13AF"/>
    <w:rsid w:val="11651BF5"/>
    <w:rsid w:val="11673819"/>
    <w:rsid w:val="116D7FAE"/>
    <w:rsid w:val="116DBFA8"/>
    <w:rsid w:val="117C4430"/>
    <w:rsid w:val="117D17FC"/>
    <w:rsid w:val="1182BA18"/>
    <w:rsid w:val="11851E1D"/>
    <w:rsid w:val="1185271E"/>
    <w:rsid w:val="118F5581"/>
    <w:rsid w:val="1193C531"/>
    <w:rsid w:val="119BA905"/>
    <w:rsid w:val="11A437BB"/>
    <w:rsid w:val="11A994A0"/>
    <w:rsid w:val="11B25AD8"/>
    <w:rsid w:val="11C963E3"/>
    <w:rsid w:val="11D0F034"/>
    <w:rsid w:val="11D12D71"/>
    <w:rsid w:val="11D53D6C"/>
    <w:rsid w:val="11DF54E5"/>
    <w:rsid w:val="11DF574F"/>
    <w:rsid w:val="11E3BB1F"/>
    <w:rsid w:val="11E5DD51"/>
    <w:rsid w:val="11E7F37A"/>
    <w:rsid w:val="11EAA2E1"/>
    <w:rsid w:val="11F35D39"/>
    <w:rsid w:val="11FA1FAC"/>
    <w:rsid w:val="12009CE1"/>
    <w:rsid w:val="12015F23"/>
    <w:rsid w:val="120828B9"/>
    <w:rsid w:val="12083356"/>
    <w:rsid w:val="1214BD3D"/>
    <w:rsid w:val="1216F2D5"/>
    <w:rsid w:val="121B2E53"/>
    <w:rsid w:val="121EDA7F"/>
    <w:rsid w:val="121EDF03"/>
    <w:rsid w:val="1222DE24"/>
    <w:rsid w:val="12245D61"/>
    <w:rsid w:val="1225BE3F"/>
    <w:rsid w:val="1226D1B5"/>
    <w:rsid w:val="122AE65F"/>
    <w:rsid w:val="122D7DB3"/>
    <w:rsid w:val="123212A1"/>
    <w:rsid w:val="123AAE95"/>
    <w:rsid w:val="123AC684"/>
    <w:rsid w:val="1240D213"/>
    <w:rsid w:val="1242151C"/>
    <w:rsid w:val="124B1B86"/>
    <w:rsid w:val="124BAC69"/>
    <w:rsid w:val="12526E88"/>
    <w:rsid w:val="1253DE8E"/>
    <w:rsid w:val="1256670B"/>
    <w:rsid w:val="125DD403"/>
    <w:rsid w:val="1260AB21"/>
    <w:rsid w:val="126283E9"/>
    <w:rsid w:val="1262BF37"/>
    <w:rsid w:val="126B8974"/>
    <w:rsid w:val="12704E69"/>
    <w:rsid w:val="1271A513"/>
    <w:rsid w:val="1277D527"/>
    <w:rsid w:val="12792B73"/>
    <w:rsid w:val="1280709D"/>
    <w:rsid w:val="1283C109"/>
    <w:rsid w:val="12884DB2"/>
    <w:rsid w:val="128C9331"/>
    <w:rsid w:val="129C5180"/>
    <w:rsid w:val="129F9E13"/>
    <w:rsid w:val="12A51303"/>
    <w:rsid w:val="12A6A961"/>
    <w:rsid w:val="12A71242"/>
    <w:rsid w:val="12A83DA0"/>
    <w:rsid w:val="12A8F3F1"/>
    <w:rsid w:val="12B44A0D"/>
    <w:rsid w:val="12B4D7D8"/>
    <w:rsid w:val="12B51646"/>
    <w:rsid w:val="12BE66FD"/>
    <w:rsid w:val="12C376A2"/>
    <w:rsid w:val="12CF2C9C"/>
    <w:rsid w:val="12D24B49"/>
    <w:rsid w:val="12D387D1"/>
    <w:rsid w:val="12D6B4D3"/>
    <w:rsid w:val="12D9BB45"/>
    <w:rsid w:val="12DA14B3"/>
    <w:rsid w:val="12E63930"/>
    <w:rsid w:val="12EBC2CA"/>
    <w:rsid w:val="12EEED22"/>
    <w:rsid w:val="12FD1F35"/>
    <w:rsid w:val="12FDB202"/>
    <w:rsid w:val="13072AAC"/>
    <w:rsid w:val="13116F51"/>
    <w:rsid w:val="131A1C41"/>
    <w:rsid w:val="131C698B"/>
    <w:rsid w:val="1326CB2F"/>
    <w:rsid w:val="132F0ACD"/>
    <w:rsid w:val="1333BF2A"/>
    <w:rsid w:val="13367674"/>
    <w:rsid w:val="133760F1"/>
    <w:rsid w:val="133A7F3A"/>
    <w:rsid w:val="13418628"/>
    <w:rsid w:val="1346160C"/>
    <w:rsid w:val="13470676"/>
    <w:rsid w:val="13563575"/>
    <w:rsid w:val="135AC59C"/>
    <w:rsid w:val="135B9DEA"/>
    <w:rsid w:val="135E933B"/>
    <w:rsid w:val="135F8595"/>
    <w:rsid w:val="1362C4C5"/>
    <w:rsid w:val="13638C53"/>
    <w:rsid w:val="1364E9A7"/>
    <w:rsid w:val="136FE082"/>
    <w:rsid w:val="1377FFBF"/>
    <w:rsid w:val="13788CAC"/>
    <w:rsid w:val="137B46F0"/>
    <w:rsid w:val="13842622"/>
    <w:rsid w:val="13858ECD"/>
    <w:rsid w:val="138C42C3"/>
    <w:rsid w:val="1398C322"/>
    <w:rsid w:val="13A04393"/>
    <w:rsid w:val="13A0662C"/>
    <w:rsid w:val="13A95ADB"/>
    <w:rsid w:val="13AE2A53"/>
    <w:rsid w:val="13B98567"/>
    <w:rsid w:val="13BA8796"/>
    <w:rsid w:val="13BCC124"/>
    <w:rsid w:val="13BE212C"/>
    <w:rsid w:val="13C0C262"/>
    <w:rsid w:val="13C9D353"/>
    <w:rsid w:val="13CB1FCA"/>
    <w:rsid w:val="13CB9CAF"/>
    <w:rsid w:val="13CE1538"/>
    <w:rsid w:val="13CE2A8D"/>
    <w:rsid w:val="13D06CA1"/>
    <w:rsid w:val="13D214A0"/>
    <w:rsid w:val="13D5057D"/>
    <w:rsid w:val="13D98E5F"/>
    <w:rsid w:val="13DD4A50"/>
    <w:rsid w:val="13E2A1D0"/>
    <w:rsid w:val="13EB14A9"/>
    <w:rsid w:val="13EE4D05"/>
    <w:rsid w:val="13F9BCF8"/>
    <w:rsid w:val="13FE0DD5"/>
    <w:rsid w:val="140A7C4D"/>
    <w:rsid w:val="14119B34"/>
    <w:rsid w:val="14141551"/>
    <w:rsid w:val="1419720D"/>
    <w:rsid w:val="14225EED"/>
    <w:rsid w:val="1423E1EE"/>
    <w:rsid w:val="142BDB73"/>
    <w:rsid w:val="142BFC3F"/>
    <w:rsid w:val="1431B928"/>
    <w:rsid w:val="14359EAD"/>
    <w:rsid w:val="1439E63F"/>
    <w:rsid w:val="143E7387"/>
    <w:rsid w:val="143FFD25"/>
    <w:rsid w:val="14442F35"/>
    <w:rsid w:val="144D5895"/>
    <w:rsid w:val="144F59BE"/>
    <w:rsid w:val="144F5FBC"/>
    <w:rsid w:val="14539C41"/>
    <w:rsid w:val="14587B80"/>
    <w:rsid w:val="145BC059"/>
    <w:rsid w:val="14617C28"/>
    <w:rsid w:val="146A6441"/>
    <w:rsid w:val="146F95A6"/>
    <w:rsid w:val="1473774C"/>
    <w:rsid w:val="1473B7DF"/>
    <w:rsid w:val="1476112A"/>
    <w:rsid w:val="147BAD8F"/>
    <w:rsid w:val="147BF885"/>
    <w:rsid w:val="147F3EB3"/>
    <w:rsid w:val="14808C2A"/>
    <w:rsid w:val="1481BA03"/>
    <w:rsid w:val="148479EA"/>
    <w:rsid w:val="1484CD2B"/>
    <w:rsid w:val="14886F4D"/>
    <w:rsid w:val="1489C602"/>
    <w:rsid w:val="148E912B"/>
    <w:rsid w:val="1499001D"/>
    <w:rsid w:val="14A1CCE3"/>
    <w:rsid w:val="14A2E06E"/>
    <w:rsid w:val="14A61783"/>
    <w:rsid w:val="14A68E14"/>
    <w:rsid w:val="14A69904"/>
    <w:rsid w:val="14B1B9BF"/>
    <w:rsid w:val="14BE18D0"/>
    <w:rsid w:val="14BEF261"/>
    <w:rsid w:val="14C081F0"/>
    <w:rsid w:val="14C8C378"/>
    <w:rsid w:val="14CAC584"/>
    <w:rsid w:val="14CDE9FA"/>
    <w:rsid w:val="14CF9833"/>
    <w:rsid w:val="14D0F04D"/>
    <w:rsid w:val="14D3F780"/>
    <w:rsid w:val="14DAF8F6"/>
    <w:rsid w:val="14DC39CA"/>
    <w:rsid w:val="14DCEFBC"/>
    <w:rsid w:val="14DD5689"/>
    <w:rsid w:val="14EDA239"/>
    <w:rsid w:val="14EE6AB2"/>
    <w:rsid w:val="14EF55D6"/>
    <w:rsid w:val="14FC0DF6"/>
    <w:rsid w:val="14FF514A"/>
    <w:rsid w:val="15006108"/>
    <w:rsid w:val="150EAAAD"/>
    <w:rsid w:val="150EB684"/>
    <w:rsid w:val="1516B0AA"/>
    <w:rsid w:val="1517421D"/>
    <w:rsid w:val="1517A09B"/>
    <w:rsid w:val="151F0E02"/>
    <w:rsid w:val="15201B5D"/>
    <w:rsid w:val="1520F30C"/>
    <w:rsid w:val="1524A69C"/>
    <w:rsid w:val="15262C21"/>
    <w:rsid w:val="152A1F65"/>
    <w:rsid w:val="152E031B"/>
    <w:rsid w:val="1531C4AB"/>
    <w:rsid w:val="15436937"/>
    <w:rsid w:val="1547C9ED"/>
    <w:rsid w:val="15512A2D"/>
    <w:rsid w:val="155DDA80"/>
    <w:rsid w:val="155F361C"/>
    <w:rsid w:val="156B2A28"/>
    <w:rsid w:val="156F7B04"/>
    <w:rsid w:val="156F9727"/>
    <w:rsid w:val="1571DE07"/>
    <w:rsid w:val="15742D45"/>
    <w:rsid w:val="1574A68D"/>
    <w:rsid w:val="157A243B"/>
    <w:rsid w:val="157C7B2D"/>
    <w:rsid w:val="15840B55"/>
    <w:rsid w:val="1587E72C"/>
    <w:rsid w:val="158D4CF6"/>
    <w:rsid w:val="158D7F6D"/>
    <w:rsid w:val="158F4AF1"/>
    <w:rsid w:val="15947638"/>
    <w:rsid w:val="159A5C83"/>
    <w:rsid w:val="15AB76B6"/>
    <w:rsid w:val="15B2C1F2"/>
    <w:rsid w:val="15BCB18C"/>
    <w:rsid w:val="15C2915D"/>
    <w:rsid w:val="15C3B416"/>
    <w:rsid w:val="15C673F8"/>
    <w:rsid w:val="15C95FA8"/>
    <w:rsid w:val="15CA28A6"/>
    <w:rsid w:val="15CA9C7A"/>
    <w:rsid w:val="15D50F3B"/>
    <w:rsid w:val="15D78880"/>
    <w:rsid w:val="15DF31A5"/>
    <w:rsid w:val="15DFD126"/>
    <w:rsid w:val="15E6D14F"/>
    <w:rsid w:val="15E782AB"/>
    <w:rsid w:val="15E84A57"/>
    <w:rsid w:val="15E90EC2"/>
    <w:rsid w:val="15F0ED68"/>
    <w:rsid w:val="15F7A7FF"/>
    <w:rsid w:val="1600B6EA"/>
    <w:rsid w:val="16068BCC"/>
    <w:rsid w:val="160A1107"/>
    <w:rsid w:val="161650BD"/>
    <w:rsid w:val="161B3787"/>
    <w:rsid w:val="1628324A"/>
    <w:rsid w:val="162945D4"/>
    <w:rsid w:val="162947AE"/>
    <w:rsid w:val="163AB51D"/>
    <w:rsid w:val="163B97C8"/>
    <w:rsid w:val="163F423A"/>
    <w:rsid w:val="16429F8A"/>
    <w:rsid w:val="164B1F30"/>
    <w:rsid w:val="16514597"/>
    <w:rsid w:val="16597380"/>
    <w:rsid w:val="165C5251"/>
    <w:rsid w:val="165E17BE"/>
    <w:rsid w:val="165E2DD9"/>
    <w:rsid w:val="16677C8F"/>
    <w:rsid w:val="1672E9FD"/>
    <w:rsid w:val="168591DF"/>
    <w:rsid w:val="1686D7C6"/>
    <w:rsid w:val="168A00DD"/>
    <w:rsid w:val="168D326E"/>
    <w:rsid w:val="168F4E95"/>
    <w:rsid w:val="16904B4D"/>
    <w:rsid w:val="16931B6F"/>
    <w:rsid w:val="1696C1C8"/>
    <w:rsid w:val="16A0A8C5"/>
    <w:rsid w:val="16A1178E"/>
    <w:rsid w:val="16A235CC"/>
    <w:rsid w:val="16A34AB5"/>
    <w:rsid w:val="16B2238F"/>
    <w:rsid w:val="16B27F06"/>
    <w:rsid w:val="16B52D12"/>
    <w:rsid w:val="16B6F10E"/>
    <w:rsid w:val="16B7490B"/>
    <w:rsid w:val="16BC9BF8"/>
    <w:rsid w:val="16BD4C97"/>
    <w:rsid w:val="16BF5D73"/>
    <w:rsid w:val="16C041BD"/>
    <w:rsid w:val="16C772C9"/>
    <w:rsid w:val="16C8617F"/>
    <w:rsid w:val="16C86C40"/>
    <w:rsid w:val="16CFABBA"/>
    <w:rsid w:val="16D0A884"/>
    <w:rsid w:val="16DC0CC6"/>
    <w:rsid w:val="16E0F342"/>
    <w:rsid w:val="16EB0AD8"/>
    <w:rsid w:val="16EE9B96"/>
    <w:rsid w:val="16F1D99C"/>
    <w:rsid w:val="16F5FCD4"/>
    <w:rsid w:val="16F7ED0F"/>
    <w:rsid w:val="16FCFFDA"/>
    <w:rsid w:val="17073AAF"/>
    <w:rsid w:val="1714D0BE"/>
    <w:rsid w:val="1716EE85"/>
    <w:rsid w:val="17197CEB"/>
    <w:rsid w:val="1724CFE4"/>
    <w:rsid w:val="1730664E"/>
    <w:rsid w:val="1735ADD5"/>
    <w:rsid w:val="17365892"/>
    <w:rsid w:val="173C956A"/>
    <w:rsid w:val="17430B80"/>
    <w:rsid w:val="174346CA"/>
    <w:rsid w:val="17443645"/>
    <w:rsid w:val="174A49CF"/>
    <w:rsid w:val="174C00F5"/>
    <w:rsid w:val="174EBF4A"/>
    <w:rsid w:val="17533CEF"/>
    <w:rsid w:val="1759BE47"/>
    <w:rsid w:val="175B82B0"/>
    <w:rsid w:val="176A935C"/>
    <w:rsid w:val="176D9CB8"/>
    <w:rsid w:val="17729483"/>
    <w:rsid w:val="1774531D"/>
    <w:rsid w:val="17762F5C"/>
    <w:rsid w:val="17801F69"/>
    <w:rsid w:val="17923CC5"/>
    <w:rsid w:val="17926DBB"/>
    <w:rsid w:val="1795AF81"/>
    <w:rsid w:val="17962ECF"/>
    <w:rsid w:val="179784AB"/>
    <w:rsid w:val="17AF0FD2"/>
    <w:rsid w:val="17B77B7A"/>
    <w:rsid w:val="17C99DEB"/>
    <w:rsid w:val="17CCF95E"/>
    <w:rsid w:val="17D08B3A"/>
    <w:rsid w:val="17D4923D"/>
    <w:rsid w:val="17D75D55"/>
    <w:rsid w:val="17E35825"/>
    <w:rsid w:val="17E504D6"/>
    <w:rsid w:val="17E50F65"/>
    <w:rsid w:val="17E98113"/>
    <w:rsid w:val="17EACD6F"/>
    <w:rsid w:val="17EDD756"/>
    <w:rsid w:val="17EFBE9C"/>
    <w:rsid w:val="17F0CE82"/>
    <w:rsid w:val="17F21ED7"/>
    <w:rsid w:val="17F5E64B"/>
    <w:rsid w:val="17FAA66F"/>
    <w:rsid w:val="17FD7E40"/>
    <w:rsid w:val="1806F442"/>
    <w:rsid w:val="1818AF43"/>
    <w:rsid w:val="183489BA"/>
    <w:rsid w:val="183AF359"/>
    <w:rsid w:val="183E4516"/>
    <w:rsid w:val="1840F00C"/>
    <w:rsid w:val="18430F20"/>
    <w:rsid w:val="1848F0BA"/>
    <w:rsid w:val="184BD34D"/>
    <w:rsid w:val="184CA346"/>
    <w:rsid w:val="184E4771"/>
    <w:rsid w:val="184FA7B5"/>
    <w:rsid w:val="185BEF5B"/>
    <w:rsid w:val="185BFB7B"/>
    <w:rsid w:val="18614C1D"/>
    <w:rsid w:val="1861E19C"/>
    <w:rsid w:val="186208D2"/>
    <w:rsid w:val="186E9BC7"/>
    <w:rsid w:val="186F1C53"/>
    <w:rsid w:val="1870AD47"/>
    <w:rsid w:val="1873C00D"/>
    <w:rsid w:val="1875BC6C"/>
    <w:rsid w:val="1875D7E4"/>
    <w:rsid w:val="1882852E"/>
    <w:rsid w:val="188CDB07"/>
    <w:rsid w:val="188F67D7"/>
    <w:rsid w:val="189731D9"/>
    <w:rsid w:val="189F84AA"/>
    <w:rsid w:val="18A0AEC2"/>
    <w:rsid w:val="18A13719"/>
    <w:rsid w:val="18A19CB6"/>
    <w:rsid w:val="18A74E11"/>
    <w:rsid w:val="18A90682"/>
    <w:rsid w:val="18A99C14"/>
    <w:rsid w:val="18B197E4"/>
    <w:rsid w:val="18B4CDE5"/>
    <w:rsid w:val="18B8CC6A"/>
    <w:rsid w:val="18B8E9FB"/>
    <w:rsid w:val="18BAE481"/>
    <w:rsid w:val="18BC2141"/>
    <w:rsid w:val="18BCF288"/>
    <w:rsid w:val="18BEA9D6"/>
    <w:rsid w:val="18C5D9C1"/>
    <w:rsid w:val="18C9C746"/>
    <w:rsid w:val="18D0B9D2"/>
    <w:rsid w:val="18DC6B94"/>
    <w:rsid w:val="18E87B66"/>
    <w:rsid w:val="18EDBAA8"/>
    <w:rsid w:val="18F0557F"/>
    <w:rsid w:val="18F07998"/>
    <w:rsid w:val="18F0A693"/>
    <w:rsid w:val="18F1E1D5"/>
    <w:rsid w:val="18F21FD4"/>
    <w:rsid w:val="18F434F6"/>
    <w:rsid w:val="18FBBFA9"/>
    <w:rsid w:val="18FBCC43"/>
    <w:rsid w:val="19049C7E"/>
    <w:rsid w:val="1907B139"/>
    <w:rsid w:val="19111EE8"/>
    <w:rsid w:val="1911728A"/>
    <w:rsid w:val="1914E9B0"/>
    <w:rsid w:val="1918006B"/>
    <w:rsid w:val="191D759B"/>
    <w:rsid w:val="1928D4EA"/>
    <w:rsid w:val="192B3F17"/>
    <w:rsid w:val="192BAD5A"/>
    <w:rsid w:val="192E1849"/>
    <w:rsid w:val="1934BBA0"/>
    <w:rsid w:val="19431E2C"/>
    <w:rsid w:val="1947874D"/>
    <w:rsid w:val="195098F9"/>
    <w:rsid w:val="1955DFD8"/>
    <w:rsid w:val="1958D0A3"/>
    <w:rsid w:val="19594DBC"/>
    <w:rsid w:val="195C0AD0"/>
    <w:rsid w:val="195CA605"/>
    <w:rsid w:val="195D94A2"/>
    <w:rsid w:val="1963E17B"/>
    <w:rsid w:val="19659DBB"/>
    <w:rsid w:val="1965D30A"/>
    <w:rsid w:val="1965F4FD"/>
    <w:rsid w:val="19664A21"/>
    <w:rsid w:val="19695324"/>
    <w:rsid w:val="19718D3F"/>
    <w:rsid w:val="1976E966"/>
    <w:rsid w:val="1982F03B"/>
    <w:rsid w:val="198314C1"/>
    <w:rsid w:val="19875B81"/>
    <w:rsid w:val="198C7326"/>
    <w:rsid w:val="19919CC8"/>
    <w:rsid w:val="19956A61"/>
    <w:rsid w:val="199B6170"/>
    <w:rsid w:val="199F2A9C"/>
    <w:rsid w:val="19A56D7A"/>
    <w:rsid w:val="19AF1E03"/>
    <w:rsid w:val="19B2323E"/>
    <w:rsid w:val="19B26552"/>
    <w:rsid w:val="19B7FBC7"/>
    <w:rsid w:val="19B9178C"/>
    <w:rsid w:val="19C0D61B"/>
    <w:rsid w:val="19C3EE12"/>
    <w:rsid w:val="19CA11DC"/>
    <w:rsid w:val="19DB52ED"/>
    <w:rsid w:val="19DBACF2"/>
    <w:rsid w:val="19DE03F1"/>
    <w:rsid w:val="19DF169E"/>
    <w:rsid w:val="19DFB7BC"/>
    <w:rsid w:val="19E200B3"/>
    <w:rsid w:val="19E46CC9"/>
    <w:rsid w:val="19EA2597"/>
    <w:rsid w:val="19ECDBFF"/>
    <w:rsid w:val="19EFD6BF"/>
    <w:rsid w:val="19F0AD37"/>
    <w:rsid w:val="19F13A58"/>
    <w:rsid w:val="19F45336"/>
    <w:rsid w:val="19FBD9D2"/>
    <w:rsid w:val="1A044E68"/>
    <w:rsid w:val="1A0743A6"/>
    <w:rsid w:val="1A0A459A"/>
    <w:rsid w:val="1A0E1D75"/>
    <w:rsid w:val="1A11146C"/>
    <w:rsid w:val="1A15904A"/>
    <w:rsid w:val="1A1725DD"/>
    <w:rsid w:val="1A242DDE"/>
    <w:rsid w:val="1A24CE68"/>
    <w:rsid w:val="1A2723C5"/>
    <w:rsid w:val="1A329307"/>
    <w:rsid w:val="1A34B6A9"/>
    <w:rsid w:val="1A34E208"/>
    <w:rsid w:val="1A352DCD"/>
    <w:rsid w:val="1A35BFD1"/>
    <w:rsid w:val="1A38BA80"/>
    <w:rsid w:val="1A3A799D"/>
    <w:rsid w:val="1A43544D"/>
    <w:rsid w:val="1A550264"/>
    <w:rsid w:val="1A577E90"/>
    <w:rsid w:val="1A57C0F7"/>
    <w:rsid w:val="1A57DB47"/>
    <w:rsid w:val="1A5CD509"/>
    <w:rsid w:val="1A5D75ED"/>
    <w:rsid w:val="1A64A372"/>
    <w:rsid w:val="1A6CE0DF"/>
    <w:rsid w:val="1A7082AB"/>
    <w:rsid w:val="1A709F61"/>
    <w:rsid w:val="1A7776B6"/>
    <w:rsid w:val="1A7BEB3A"/>
    <w:rsid w:val="1A7C58AF"/>
    <w:rsid w:val="1A80C86C"/>
    <w:rsid w:val="1A8A081C"/>
    <w:rsid w:val="1A947CF1"/>
    <w:rsid w:val="1A95A876"/>
    <w:rsid w:val="1A98F9B2"/>
    <w:rsid w:val="1A99F36A"/>
    <w:rsid w:val="1AA21C4C"/>
    <w:rsid w:val="1AA29BBF"/>
    <w:rsid w:val="1AA4720B"/>
    <w:rsid w:val="1AA72C2B"/>
    <w:rsid w:val="1AABDF54"/>
    <w:rsid w:val="1AADC78E"/>
    <w:rsid w:val="1AB00467"/>
    <w:rsid w:val="1AB03F14"/>
    <w:rsid w:val="1AB0AE4A"/>
    <w:rsid w:val="1AB6AF2A"/>
    <w:rsid w:val="1ABBDA46"/>
    <w:rsid w:val="1ABF7FFD"/>
    <w:rsid w:val="1AC284FB"/>
    <w:rsid w:val="1AC37FF2"/>
    <w:rsid w:val="1AC965E0"/>
    <w:rsid w:val="1ACB0EE8"/>
    <w:rsid w:val="1ACE1CA5"/>
    <w:rsid w:val="1ACF05B5"/>
    <w:rsid w:val="1AD0CE25"/>
    <w:rsid w:val="1AD480CD"/>
    <w:rsid w:val="1AD56CD5"/>
    <w:rsid w:val="1ADBCAF2"/>
    <w:rsid w:val="1ADC4271"/>
    <w:rsid w:val="1ADC8711"/>
    <w:rsid w:val="1AE4DA43"/>
    <w:rsid w:val="1AE7C630"/>
    <w:rsid w:val="1AE86FF8"/>
    <w:rsid w:val="1AF979C1"/>
    <w:rsid w:val="1AF9A3DC"/>
    <w:rsid w:val="1AFE35D1"/>
    <w:rsid w:val="1AFFD1FD"/>
    <w:rsid w:val="1B0382D8"/>
    <w:rsid w:val="1B044E41"/>
    <w:rsid w:val="1B070E9C"/>
    <w:rsid w:val="1B0C43D8"/>
    <w:rsid w:val="1B0D21A4"/>
    <w:rsid w:val="1B0D7A04"/>
    <w:rsid w:val="1B0F6DFC"/>
    <w:rsid w:val="1B139B92"/>
    <w:rsid w:val="1B166CBF"/>
    <w:rsid w:val="1B172595"/>
    <w:rsid w:val="1B1EAD4D"/>
    <w:rsid w:val="1B24B5FF"/>
    <w:rsid w:val="1B25837A"/>
    <w:rsid w:val="1B26EA4E"/>
    <w:rsid w:val="1B30405D"/>
    <w:rsid w:val="1B362E9C"/>
    <w:rsid w:val="1B432B98"/>
    <w:rsid w:val="1B439F59"/>
    <w:rsid w:val="1B48BF36"/>
    <w:rsid w:val="1B4EE1BE"/>
    <w:rsid w:val="1B56653E"/>
    <w:rsid w:val="1B648232"/>
    <w:rsid w:val="1B70132E"/>
    <w:rsid w:val="1B7C01D9"/>
    <w:rsid w:val="1B81DAF9"/>
    <w:rsid w:val="1B83302B"/>
    <w:rsid w:val="1B835879"/>
    <w:rsid w:val="1B851431"/>
    <w:rsid w:val="1B87B062"/>
    <w:rsid w:val="1B8A0788"/>
    <w:rsid w:val="1B903714"/>
    <w:rsid w:val="1B9524BE"/>
    <w:rsid w:val="1B982A09"/>
    <w:rsid w:val="1B98547D"/>
    <w:rsid w:val="1B99825E"/>
    <w:rsid w:val="1B9CDAEF"/>
    <w:rsid w:val="1BA38794"/>
    <w:rsid w:val="1BA6FBEE"/>
    <w:rsid w:val="1BAA2FDA"/>
    <w:rsid w:val="1BAC9B1E"/>
    <w:rsid w:val="1BAD9EE4"/>
    <w:rsid w:val="1BB54E9F"/>
    <w:rsid w:val="1BB82300"/>
    <w:rsid w:val="1BBA6151"/>
    <w:rsid w:val="1BBA92B2"/>
    <w:rsid w:val="1BBED63C"/>
    <w:rsid w:val="1BBFF8E1"/>
    <w:rsid w:val="1BC6BC6E"/>
    <w:rsid w:val="1BD0EDFE"/>
    <w:rsid w:val="1BD63CBE"/>
    <w:rsid w:val="1BDCB304"/>
    <w:rsid w:val="1BDD659E"/>
    <w:rsid w:val="1BDFD344"/>
    <w:rsid w:val="1BE0B7C5"/>
    <w:rsid w:val="1BE4FCD3"/>
    <w:rsid w:val="1BE75EB8"/>
    <w:rsid w:val="1BE89043"/>
    <w:rsid w:val="1BE999F1"/>
    <w:rsid w:val="1BF77DC9"/>
    <w:rsid w:val="1C02B301"/>
    <w:rsid w:val="1C03D771"/>
    <w:rsid w:val="1C082775"/>
    <w:rsid w:val="1C0B4AED"/>
    <w:rsid w:val="1C0E3790"/>
    <w:rsid w:val="1C1052BC"/>
    <w:rsid w:val="1C1215B6"/>
    <w:rsid w:val="1C131C62"/>
    <w:rsid w:val="1C17EBD0"/>
    <w:rsid w:val="1C194123"/>
    <w:rsid w:val="1C19DF29"/>
    <w:rsid w:val="1C1F86C2"/>
    <w:rsid w:val="1C24A887"/>
    <w:rsid w:val="1C28BD1F"/>
    <w:rsid w:val="1C2E2633"/>
    <w:rsid w:val="1C353ADC"/>
    <w:rsid w:val="1C358757"/>
    <w:rsid w:val="1C3CDC48"/>
    <w:rsid w:val="1C3ED7CF"/>
    <w:rsid w:val="1C45CFC2"/>
    <w:rsid w:val="1C49CD27"/>
    <w:rsid w:val="1C4AE94D"/>
    <w:rsid w:val="1C4DD63A"/>
    <w:rsid w:val="1C506578"/>
    <w:rsid w:val="1C5AE8CE"/>
    <w:rsid w:val="1C5E5C5B"/>
    <w:rsid w:val="1C5FFA73"/>
    <w:rsid w:val="1C627C7B"/>
    <w:rsid w:val="1C62B3F0"/>
    <w:rsid w:val="1C636254"/>
    <w:rsid w:val="1C645E27"/>
    <w:rsid w:val="1C68ACD2"/>
    <w:rsid w:val="1C6A5C01"/>
    <w:rsid w:val="1C6CDA80"/>
    <w:rsid w:val="1C6FF86E"/>
    <w:rsid w:val="1C788B93"/>
    <w:rsid w:val="1C7AB99E"/>
    <w:rsid w:val="1C7EBE85"/>
    <w:rsid w:val="1C866AA2"/>
    <w:rsid w:val="1C87A771"/>
    <w:rsid w:val="1C91F39F"/>
    <w:rsid w:val="1CA6562B"/>
    <w:rsid w:val="1CA68BCB"/>
    <w:rsid w:val="1CA6F2ED"/>
    <w:rsid w:val="1CA711D4"/>
    <w:rsid w:val="1CAB68F1"/>
    <w:rsid w:val="1CAEB92A"/>
    <w:rsid w:val="1CB2BFF2"/>
    <w:rsid w:val="1CB61B4A"/>
    <w:rsid w:val="1CB79551"/>
    <w:rsid w:val="1CBC3B1E"/>
    <w:rsid w:val="1CBDE903"/>
    <w:rsid w:val="1CC9CE2B"/>
    <w:rsid w:val="1CD375A3"/>
    <w:rsid w:val="1CD5C13E"/>
    <w:rsid w:val="1CDDAAE8"/>
    <w:rsid w:val="1CDDC9C3"/>
    <w:rsid w:val="1CDE0F9E"/>
    <w:rsid w:val="1CE18AED"/>
    <w:rsid w:val="1CF180E3"/>
    <w:rsid w:val="1CFB1C64"/>
    <w:rsid w:val="1CFEE97B"/>
    <w:rsid w:val="1D0866A7"/>
    <w:rsid w:val="1D091D52"/>
    <w:rsid w:val="1D0B2583"/>
    <w:rsid w:val="1D0F6AD9"/>
    <w:rsid w:val="1D1C9912"/>
    <w:rsid w:val="1D1CCF6B"/>
    <w:rsid w:val="1D20A3CD"/>
    <w:rsid w:val="1D28C590"/>
    <w:rsid w:val="1D299446"/>
    <w:rsid w:val="1D2DEB73"/>
    <w:rsid w:val="1D4B8546"/>
    <w:rsid w:val="1D4F675E"/>
    <w:rsid w:val="1D4FA7BF"/>
    <w:rsid w:val="1D5204CA"/>
    <w:rsid w:val="1D52E60E"/>
    <w:rsid w:val="1D59D148"/>
    <w:rsid w:val="1D619C53"/>
    <w:rsid w:val="1D6698D9"/>
    <w:rsid w:val="1D6CA4E2"/>
    <w:rsid w:val="1D7A9FE7"/>
    <w:rsid w:val="1D7E3E98"/>
    <w:rsid w:val="1D8A2FA8"/>
    <w:rsid w:val="1D8DD4FA"/>
    <w:rsid w:val="1D9B767D"/>
    <w:rsid w:val="1DA836C6"/>
    <w:rsid w:val="1DA86E62"/>
    <w:rsid w:val="1DAA6D60"/>
    <w:rsid w:val="1DAFC862"/>
    <w:rsid w:val="1DB103DC"/>
    <w:rsid w:val="1DB7732B"/>
    <w:rsid w:val="1DBD82FD"/>
    <w:rsid w:val="1DBE887F"/>
    <w:rsid w:val="1DC25318"/>
    <w:rsid w:val="1DC5F6FB"/>
    <w:rsid w:val="1DC87A83"/>
    <w:rsid w:val="1DCD207A"/>
    <w:rsid w:val="1DCDC9BC"/>
    <w:rsid w:val="1DCDE68B"/>
    <w:rsid w:val="1DCEB593"/>
    <w:rsid w:val="1DD1D0CB"/>
    <w:rsid w:val="1DD79B5F"/>
    <w:rsid w:val="1DD94F96"/>
    <w:rsid w:val="1DD98226"/>
    <w:rsid w:val="1DDE1489"/>
    <w:rsid w:val="1DE0875B"/>
    <w:rsid w:val="1DE78118"/>
    <w:rsid w:val="1DEDD847"/>
    <w:rsid w:val="1DEE8490"/>
    <w:rsid w:val="1DF070B7"/>
    <w:rsid w:val="1DF8E4B7"/>
    <w:rsid w:val="1DF9DE1B"/>
    <w:rsid w:val="1DFA440C"/>
    <w:rsid w:val="1DFAE654"/>
    <w:rsid w:val="1DFC105C"/>
    <w:rsid w:val="1E029FEE"/>
    <w:rsid w:val="1E03C5DF"/>
    <w:rsid w:val="1E12AF4F"/>
    <w:rsid w:val="1E16784B"/>
    <w:rsid w:val="1E17AE4C"/>
    <w:rsid w:val="1E18FBA2"/>
    <w:rsid w:val="1E19BDF3"/>
    <w:rsid w:val="1E19ED74"/>
    <w:rsid w:val="1E21282C"/>
    <w:rsid w:val="1E259A83"/>
    <w:rsid w:val="1E2C9554"/>
    <w:rsid w:val="1E2C9646"/>
    <w:rsid w:val="1E2D5D53"/>
    <w:rsid w:val="1E330449"/>
    <w:rsid w:val="1E33E31F"/>
    <w:rsid w:val="1E353BB5"/>
    <w:rsid w:val="1E3846D8"/>
    <w:rsid w:val="1E387BE3"/>
    <w:rsid w:val="1E3EBD9D"/>
    <w:rsid w:val="1E401D59"/>
    <w:rsid w:val="1E46C5F2"/>
    <w:rsid w:val="1E4AB5B5"/>
    <w:rsid w:val="1E4D198B"/>
    <w:rsid w:val="1E544130"/>
    <w:rsid w:val="1E6C64AE"/>
    <w:rsid w:val="1E6CE915"/>
    <w:rsid w:val="1E7A27CA"/>
    <w:rsid w:val="1E811378"/>
    <w:rsid w:val="1E8D9283"/>
    <w:rsid w:val="1E90E10E"/>
    <w:rsid w:val="1E9CFE07"/>
    <w:rsid w:val="1E9D8676"/>
    <w:rsid w:val="1EA8F83B"/>
    <w:rsid w:val="1EAA1CD3"/>
    <w:rsid w:val="1EB4C325"/>
    <w:rsid w:val="1EB80AC6"/>
    <w:rsid w:val="1EC1F3CE"/>
    <w:rsid w:val="1EC5814E"/>
    <w:rsid w:val="1EC779F5"/>
    <w:rsid w:val="1ECBA01B"/>
    <w:rsid w:val="1ED354D2"/>
    <w:rsid w:val="1ED68D45"/>
    <w:rsid w:val="1ED6DAD3"/>
    <w:rsid w:val="1ED7A757"/>
    <w:rsid w:val="1EDC3F2D"/>
    <w:rsid w:val="1EE0D8B5"/>
    <w:rsid w:val="1EE17D44"/>
    <w:rsid w:val="1EE40C8C"/>
    <w:rsid w:val="1EE9C63C"/>
    <w:rsid w:val="1EE9F490"/>
    <w:rsid w:val="1EEC5196"/>
    <w:rsid w:val="1EEE2643"/>
    <w:rsid w:val="1EF4C942"/>
    <w:rsid w:val="1EF5F38E"/>
    <w:rsid w:val="1EF61B6F"/>
    <w:rsid w:val="1EF6524F"/>
    <w:rsid w:val="1F030126"/>
    <w:rsid w:val="1F054C31"/>
    <w:rsid w:val="1F060909"/>
    <w:rsid w:val="1F08593E"/>
    <w:rsid w:val="1F0C2B4E"/>
    <w:rsid w:val="1F0E8E2C"/>
    <w:rsid w:val="1F127C07"/>
    <w:rsid w:val="1F12D088"/>
    <w:rsid w:val="1F17CD5D"/>
    <w:rsid w:val="1F1F34AD"/>
    <w:rsid w:val="1F1FC3A3"/>
    <w:rsid w:val="1F2274E3"/>
    <w:rsid w:val="1F2EA48D"/>
    <w:rsid w:val="1F2F0C87"/>
    <w:rsid w:val="1F320B2E"/>
    <w:rsid w:val="1F322AA2"/>
    <w:rsid w:val="1F3E88C4"/>
    <w:rsid w:val="1F43B61F"/>
    <w:rsid w:val="1F450325"/>
    <w:rsid w:val="1F46F164"/>
    <w:rsid w:val="1F4D9267"/>
    <w:rsid w:val="1F4EE8A4"/>
    <w:rsid w:val="1F517356"/>
    <w:rsid w:val="1F5239CB"/>
    <w:rsid w:val="1F540FF9"/>
    <w:rsid w:val="1F56382C"/>
    <w:rsid w:val="1F59DAF2"/>
    <w:rsid w:val="1F5ADE2D"/>
    <w:rsid w:val="1F5C5718"/>
    <w:rsid w:val="1F6855C8"/>
    <w:rsid w:val="1F6AB225"/>
    <w:rsid w:val="1F6F7DAA"/>
    <w:rsid w:val="1F756ECC"/>
    <w:rsid w:val="1F762909"/>
    <w:rsid w:val="1F785248"/>
    <w:rsid w:val="1F7DC3E1"/>
    <w:rsid w:val="1F839A79"/>
    <w:rsid w:val="1F83D80C"/>
    <w:rsid w:val="1F8ADCE8"/>
    <w:rsid w:val="1F905A46"/>
    <w:rsid w:val="1F943F7E"/>
    <w:rsid w:val="1F9A6F3F"/>
    <w:rsid w:val="1FA1531F"/>
    <w:rsid w:val="1FA32D7A"/>
    <w:rsid w:val="1FA3BF08"/>
    <w:rsid w:val="1FA7F1F0"/>
    <w:rsid w:val="1FA87C62"/>
    <w:rsid w:val="1FAB0ED1"/>
    <w:rsid w:val="1FABEB88"/>
    <w:rsid w:val="1FAFFADA"/>
    <w:rsid w:val="1FB86900"/>
    <w:rsid w:val="1FC0C9E6"/>
    <w:rsid w:val="1FC17A4D"/>
    <w:rsid w:val="1FCAE167"/>
    <w:rsid w:val="1FCB0362"/>
    <w:rsid w:val="1FCB5A35"/>
    <w:rsid w:val="1FD2552D"/>
    <w:rsid w:val="1FD405B5"/>
    <w:rsid w:val="1FD66A11"/>
    <w:rsid w:val="1FD8990D"/>
    <w:rsid w:val="1FE98110"/>
    <w:rsid w:val="1FE9B2F8"/>
    <w:rsid w:val="1FED676A"/>
    <w:rsid w:val="1FEE46A9"/>
    <w:rsid w:val="1FF1FE10"/>
    <w:rsid w:val="1FFCDDBD"/>
    <w:rsid w:val="1FFF6849"/>
    <w:rsid w:val="20011D2C"/>
    <w:rsid w:val="20034AD3"/>
    <w:rsid w:val="200512A6"/>
    <w:rsid w:val="200C95F6"/>
    <w:rsid w:val="200E6A8B"/>
    <w:rsid w:val="200E6ABA"/>
    <w:rsid w:val="201070C9"/>
    <w:rsid w:val="2015E899"/>
    <w:rsid w:val="20205FE9"/>
    <w:rsid w:val="20239DB7"/>
    <w:rsid w:val="2024D307"/>
    <w:rsid w:val="20267A92"/>
    <w:rsid w:val="2026DFC6"/>
    <w:rsid w:val="20295C17"/>
    <w:rsid w:val="202BB6D4"/>
    <w:rsid w:val="203123BB"/>
    <w:rsid w:val="2032919A"/>
    <w:rsid w:val="20336F04"/>
    <w:rsid w:val="2036786A"/>
    <w:rsid w:val="20368AC4"/>
    <w:rsid w:val="203E3D80"/>
    <w:rsid w:val="2045B5ED"/>
    <w:rsid w:val="2049DD37"/>
    <w:rsid w:val="205538FE"/>
    <w:rsid w:val="20587235"/>
    <w:rsid w:val="205C538A"/>
    <w:rsid w:val="20673AC4"/>
    <w:rsid w:val="2067D4AF"/>
    <w:rsid w:val="2068FCE4"/>
    <w:rsid w:val="207013B6"/>
    <w:rsid w:val="20753B19"/>
    <w:rsid w:val="207548AF"/>
    <w:rsid w:val="2075A738"/>
    <w:rsid w:val="207EDF85"/>
    <w:rsid w:val="207F9962"/>
    <w:rsid w:val="208C944E"/>
    <w:rsid w:val="208E4BBF"/>
    <w:rsid w:val="2094A7B8"/>
    <w:rsid w:val="209501D1"/>
    <w:rsid w:val="2096BE7F"/>
    <w:rsid w:val="2098C36B"/>
    <w:rsid w:val="20A0C69F"/>
    <w:rsid w:val="20A4C678"/>
    <w:rsid w:val="20A6A0CC"/>
    <w:rsid w:val="20A85E87"/>
    <w:rsid w:val="20A92673"/>
    <w:rsid w:val="20B4B76D"/>
    <w:rsid w:val="20BB6D1A"/>
    <w:rsid w:val="20CA74EE"/>
    <w:rsid w:val="20CB0086"/>
    <w:rsid w:val="20D100B3"/>
    <w:rsid w:val="20D95FD8"/>
    <w:rsid w:val="20DE5FB8"/>
    <w:rsid w:val="20DF7122"/>
    <w:rsid w:val="20E2C488"/>
    <w:rsid w:val="20E58AAF"/>
    <w:rsid w:val="20F3B52E"/>
    <w:rsid w:val="20FD9534"/>
    <w:rsid w:val="20FDA2BF"/>
    <w:rsid w:val="2101F997"/>
    <w:rsid w:val="2105891F"/>
    <w:rsid w:val="2110C8F4"/>
    <w:rsid w:val="211350BB"/>
    <w:rsid w:val="21179D07"/>
    <w:rsid w:val="211F770E"/>
    <w:rsid w:val="2122D919"/>
    <w:rsid w:val="21230308"/>
    <w:rsid w:val="212492F9"/>
    <w:rsid w:val="2126FF52"/>
    <w:rsid w:val="21270D09"/>
    <w:rsid w:val="2129DCCE"/>
    <w:rsid w:val="212D4F16"/>
    <w:rsid w:val="212DDED8"/>
    <w:rsid w:val="2132E4EA"/>
    <w:rsid w:val="2136ACA8"/>
    <w:rsid w:val="213C5C33"/>
    <w:rsid w:val="21402246"/>
    <w:rsid w:val="2143C251"/>
    <w:rsid w:val="214B3014"/>
    <w:rsid w:val="214C6A53"/>
    <w:rsid w:val="21516C84"/>
    <w:rsid w:val="215453EA"/>
    <w:rsid w:val="215521E5"/>
    <w:rsid w:val="21552CA0"/>
    <w:rsid w:val="216CF66C"/>
    <w:rsid w:val="2184BA4D"/>
    <w:rsid w:val="2187269A"/>
    <w:rsid w:val="218A4A9B"/>
    <w:rsid w:val="2198C1A5"/>
    <w:rsid w:val="219AF12D"/>
    <w:rsid w:val="219F5F74"/>
    <w:rsid w:val="21A0519F"/>
    <w:rsid w:val="21A580F9"/>
    <w:rsid w:val="21A9D449"/>
    <w:rsid w:val="21AD57B5"/>
    <w:rsid w:val="21AD90C8"/>
    <w:rsid w:val="21B0C46B"/>
    <w:rsid w:val="21C27D13"/>
    <w:rsid w:val="21C8CEEE"/>
    <w:rsid w:val="21CBBE3A"/>
    <w:rsid w:val="21CCF827"/>
    <w:rsid w:val="21CD0969"/>
    <w:rsid w:val="21D1E303"/>
    <w:rsid w:val="21D46F8C"/>
    <w:rsid w:val="21DE0DA5"/>
    <w:rsid w:val="21E602D9"/>
    <w:rsid w:val="21EA3F63"/>
    <w:rsid w:val="21EBF0B8"/>
    <w:rsid w:val="21F3420B"/>
    <w:rsid w:val="21F7E33D"/>
    <w:rsid w:val="21FCFE47"/>
    <w:rsid w:val="21FF3F09"/>
    <w:rsid w:val="220B22A9"/>
    <w:rsid w:val="220C7BB1"/>
    <w:rsid w:val="220CDC7B"/>
    <w:rsid w:val="22169708"/>
    <w:rsid w:val="22210E3F"/>
    <w:rsid w:val="22296AD5"/>
    <w:rsid w:val="222E44A0"/>
    <w:rsid w:val="22392677"/>
    <w:rsid w:val="223C5095"/>
    <w:rsid w:val="224086A1"/>
    <w:rsid w:val="224155C6"/>
    <w:rsid w:val="224201BF"/>
    <w:rsid w:val="2248A76C"/>
    <w:rsid w:val="224A9056"/>
    <w:rsid w:val="224B6C5C"/>
    <w:rsid w:val="2250474E"/>
    <w:rsid w:val="22540C6E"/>
    <w:rsid w:val="225A01F0"/>
    <w:rsid w:val="225C9B8B"/>
    <w:rsid w:val="2263AEA8"/>
    <w:rsid w:val="226870E2"/>
    <w:rsid w:val="2268BECB"/>
    <w:rsid w:val="22697396"/>
    <w:rsid w:val="226F0D9D"/>
    <w:rsid w:val="227202A6"/>
    <w:rsid w:val="22760860"/>
    <w:rsid w:val="2281DAAA"/>
    <w:rsid w:val="2285F445"/>
    <w:rsid w:val="228A9AAB"/>
    <w:rsid w:val="22925A7B"/>
    <w:rsid w:val="2294BED5"/>
    <w:rsid w:val="229E3E2C"/>
    <w:rsid w:val="229F836D"/>
    <w:rsid w:val="22A2A306"/>
    <w:rsid w:val="22B3B5C7"/>
    <w:rsid w:val="22BBB09C"/>
    <w:rsid w:val="22C10110"/>
    <w:rsid w:val="22C6CC2B"/>
    <w:rsid w:val="22C9788D"/>
    <w:rsid w:val="22D658F7"/>
    <w:rsid w:val="22D7BB76"/>
    <w:rsid w:val="22D9271C"/>
    <w:rsid w:val="22DEF8E5"/>
    <w:rsid w:val="22E28AAE"/>
    <w:rsid w:val="22E344EF"/>
    <w:rsid w:val="22E35E78"/>
    <w:rsid w:val="22E7D046"/>
    <w:rsid w:val="22EB5D46"/>
    <w:rsid w:val="22F66B8F"/>
    <w:rsid w:val="22FE670B"/>
    <w:rsid w:val="22FF6C48"/>
    <w:rsid w:val="22FF7B32"/>
    <w:rsid w:val="230550FB"/>
    <w:rsid w:val="23065976"/>
    <w:rsid w:val="230A9B2C"/>
    <w:rsid w:val="2311B6B2"/>
    <w:rsid w:val="23128ACE"/>
    <w:rsid w:val="231ECEDE"/>
    <w:rsid w:val="231F6B6B"/>
    <w:rsid w:val="23283062"/>
    <w:rsid w:val="232BAB33"/>
    <w:rsid w:val="232C6DF7"/>
    <w:rsid w:val="232C87E0"/>
    <w:rsid w:val="232EDCC5"/>
    <w:rsid w:val="232EFF28"/>
    <w:rsid w:val="2332A931"/>
    <w:rsid w:val="23365A02"/>
    <w:rsid w:val="23444BDF"/>
    <w:rsid w:val="2347E5D3"/>
    <w:rsid w:val="2348364D"/>
    <w:rsid w:val="234E0140"/>
    <w:rsid w:val="2354B9E1"/>
    <w:rsid w:val="2355AE63"/>
    <w:rsid w:val="235E666B"/>
    <w:rsid w:val="2362E883"/>
    <w:rsid w:val="2363759A"/>
    <w:rsid w:val="237490BB"/>
    <w:rsid w:val="237C059E"/>
    <w:rsid w:val="237ED00A"/>
    <w:rsid w:val="237FFF0C"/>
    <w:rsid w:val="2385E8D0"/>
    <w:rsid w:val="2388E8BC"/>
    <w:rsid w:val="238BEABF"/>
    <w:rsid w:val="238F39D5"/>
    <w:rsid w:val="239776E7"/>
    <w:rsid w:val="239909E7"/>
    <w:rsid w:val="239DC6B3"/>
    <w:rsid w:val="23A0FAAC"/>
    <w:rsid w:val="23AD4070"/>
    <w:rsid w:val="23B10F19"/>
    <w:rsid w:val="23B3AFD4"/>
    <w:rsid w:val="23B67249"/>
    <w:rsid w:val="23BA2307"/>
    <w:rsid w:val="23BCF813"/>
    <w:rsid w:val="23C0FE78"/>
    <w:rsid w:val="23C580B8"/>
    <w:rsid w:val="23CC487A"/>
    <w:rsid w:val="23CC9008"/>
    <w:rsid w:val="23CD911C"/>
    <w:rsid w:val="23CE18FA"/>
    <w:rsid w:val="23D291A5"/>
    <w:rsid w:val="23D41B1E"/>
    <w:rsid w:val="23DD35B4"/>
    <w:rsid w:val="23E83F9C"/>
    <w:rsid w:val="23E8C4E0"/>
    <w:rsid w:val="23F0D2FA"/>
    <w:rsid w:val="23F8E155"/>
    <w:rsid w:val="24013013"/>
    <w:rsid w:val="240195B7"/>
    <w:rsid w:val="2402EE8C"/>
    <w:rsid w:val="24037157"/>
    <w:rsid w:val="2414EABC"/>
    <w:rsid w:val="241563C2"/>
    <w:rsid w:val="242BABA7"/>
    <w:rsid w:val="24316EC9"/>
    <w:rsid w:val="243913A8"/>
    <w:rsid w:val="243B5410"/>
    <w:rsid w:val="243F3511"/>
    <w:rsid w:val="243FD6ED"/>
    <w:rsid w:val="244715BF"/>
    <w:rsid w:val="244A0568"/>
    <w:rsid w:val="244B5979"/>
    <w:rsid w:val="244BFEAE"/>
    <w:rsid w:val="245A7C61"/>
    <w:rsid w:val="246DC47D"/>
    <w:rsid w:val="24767F89"/>
    <w:rsid w:val="2479607A"/>
    <w:rsid w:val="2481145A"/>
    <w:rsid w:val="2484E575"/>
    <w:rsid w:val="24869AB7"/>
    <w:rsid w:val="249AB374"/>
    <w:rsid w:val="249C6FFB"/>
    <w:rsid w:val="24A5E212"/>
    <w:rsid w:val="24A7DE0A"/>
    <w:rsid w:val="24A7F771"/>
    <w:rsid w:val="24A9CAF7"/>
    <w:rsid w:val="24AC1E82"/>
    <w:rsid w:val="24B0651A"/>
    <w:rsid w:val="24B93E14"/>
    <w:rsid w:val="24BA69D8"/>
    <w:rsid w:val="24BDEC95"/>
    <w:rsid w:val="24BF368D"/>
    <w:rsid w:val="24BFCDFB"/>
    <w:rsid w:val="24C3CA0B"/>
    <w:rsid w:val="24C4B3CC"/>
    <w:rsid w:val="24C6F499"/>
    <w:rsid w:val="24CAAE3B"/>
    <w:rsid w:val="24D2C803"/>
    <w:rsid w:val="24D59329"/>
    <w:rsid w:val="24D930E7"/>
    <w:rsid w:val="24DBA862"/>
    <w:rsid w:val="24DCB231"/>
    <w:rsid w:val="24E7B749"/>
    <w:rsid w:val="2503B666"/>
    <w:rsid w:val="250BD8AB"/>
    <w:rsid w:val="25110FB1"/>
    <w:rsid w:val="2517AAE0"/>
    <w:rsid w:val="251B074C"/>
    <w:rsid w:val="251BD8DA"/>
    <w:rsid w:val="252540D2"/>
    <w:rsid w:val="252A6EBE"/>
    <w:rsid w:val="252AAA60"/>
    <w:rsid w:val="2535902F"/>
    <w:rsid w:val="25399D65"/>
    <w:rsid w:val="253F7D75"/>
    <w:rsid w:val="25449BBD"/>
    <w:rsid w:val="2545A2DB"/>
    <w:rsid w:val="25472CA1"/>
    <w:rsid w:val="254F88D2"/>
    <w:rsid w:val="2555290D"/>
    <w:rsid w:val="2558B979"/>
    <w:rsid w:val="25592E95"/>
    <w:rsid w:val="2560FB77"/>
    <w:rsid w:val="25627D13"/>
    <w:rsid w:val="256FE033"/>
    <w:rsid w:val="257984C0"/>
    <w:rsid w:val="257C1FCE"/>
    <w:rsid w:val="257E9E1D"/>
    <w:rsid w:val="2581247C"/>
    <w:rsid w:val="25839D9A"/>
    <w:rsid w:val="25840FFD"/>
    <w:rsid w:val="2584E97B"/>
    <w:rsid w:val="2587BAAE"/>
    <w:rsid w:val="25883F78"/>
    <w:rsid w:val="25889E96"/>
    <w:rsid w:val="258A893F"/>
    <w:rsid w:val="258EC2F9"/>
    <w:rsid w:val="2590FABD"/>
    <w:rsid w:val="259297A8"/>
    <w:rsid w:val="25944B97"/>
    <w:rsid w:val="25974D23"/>
    <w:rsid w:val="25A63248"/>
    <w:rsid w:val="25A9930D"/>
    <w:rsid w:val="25B0031A"/>
    <w:rsid w:val="25B8CA9E"/>
    <w:rsid w:val="25BC1E7D"/>
    <w:rsid w:val="25C3ECBF"/>
    <w:rsid w:val="25C50453"/>
    <w:rsid w:val="25C712E5"/>
    <w:rsid w:val="25C819A1"/>
    <w:rsid w:val="25CA51AE"/>
    <w:rsid w:val="25CDE60D"/>
    <w:rsid w:val="25DCCB9F"/>
    <w:rsid w:val="25DE6418"/>
    <w:rsid w:val="25E1CACA"/>
    <w:rsid w:val="25E34D86"/>
    <w:rsid w:val="25E6C634"/>
    <w:rsid w:val="25EBDB82"/>
    <w:rsid w:val="25ED691D"/>
    <w:rsid w:val="25EF7DF1"/>
    <w:rsid w:val="25EFCB36"/>
    <w:rsid w:val="25FA45EE"/>
    <w:rsid w:val="25FE3B7C"/>
    <w:rsid w:val="260006C7"/>
    <w:rsid w:val="2607BDFB"/>
    <w:rsid w:val="261610C5"/>
    <w:rsid w:val="261F5CC0"/>
    <w:rsid w:val="262136DC"/>
    <w:rsid w:val="26282257"/>
    <w:rsid w:val="262AFD63"/>
    <w:rsid w:val="262C8933"/>
    <w:rsid w:val="2635801E"/>
    <w:rsid w:val="2638B1A6"/>
    <w:rsid w:val="2639ACE9"/>
    <w:rsid w:val="263E294C"/>
    <w:rsid w:val="26475223"/>
    <w:rsid w:val="264BA25A"/>
    <w:rsid w:val="264F49AE"/>
    <w:rsid w:val="2665DFF5"/>
    <w:rsid w:val="266A9951"/>
    <w:rsid w:val="2671EFF1"/>
    <w:rsid w:val="2673AE49"/>
    <w:rsid w:val="2674628C"/>
    <w:rsid w:val="267CBF77"/>
    <w:rsid w:val="267CD4E3"/>
    <w:rsid w:val="267E1E90"/>
    <w:rsid w:val="267E8E45"/>
    <w:rsid w:val="26836192"/>
    <w:rsid w:val="2685234B"/>
    <w:rsid w:val="268C6C36"/>
    <w:rsid w:val="26939C67"/>
    <w:rsid w:val="269E7CAA"/>
    <w:rsid w:val="26AC3D9D"/>
    <w:rsid w:val="26AD61ED"/>
    <w:rsid w:val="26B00C29"/>
    <w:rsid w:val="26C124CD"/>
    <w:rsid w:val="26C9C872"/>
    <w:rsid w:val="26C9F746"/>
    <w:rsid w:val="26CED44F"/>
    <w:rsid w:val="26D7E69C"/>
    <w:rsid w:val="26E09A59"/>
    <w:rsid w:val="26E330E1"/>
    <w:rsid w:val="26E403BA"/>
    <w:rsid w:val="26EB545A"/>
    <w:rsid w:val="26ED44B1"/>
    <w:rsid w:val="26F66E8B"/>
    <w:rsid w:val="26F740B4"/>
    <w:rsid w:val="26F8FB52"/>
    <w:rsid w:val="26FEE7E7"/>
    <w:rsid w:val="270096D5"/>
    <w:rsid w:val="27101D17"/>
    <w:rsid w:val="271549A3"/>
    <w:rsid w:val="271FE05E"/>
    <w:rsid w:val="27239487"/>
    <w:rsid w:val="2728715F"/>
    <w:rsid w:val="272E577A"/>
    <w:rsid w:val="27341B6F"/>
    <w:rsid w:val="27362AB0"/>
    <w:rsid w:val="2739DB7A"/>
    <w:rsid w:val="273C51DE"/>
    <w:rsid w:val="273F09E6"/>
    <w:rsid w:val="2742CC6E"/>
    <w:rsid w:val="27463158"/>
    <w:rsid w:val="2748726F"/>
    <w:rsid w:val="2753506A"/>
    <w:rsid w:val="27568940"/>
    <w:rsid w:val="276022AB"/>
    <w:rsid w:val="2766559D"/>
    <w:rsid w:val="2768EB2B"/>
    <w:rsid w:val="276E5D72"/>
    <w:rsid w:val="277226D4"/>
    <w:rsid w:val="2791A199"/>
    <w:rsid w:val="279A38EB"/>
    <w:rsid w:val="279D8964"/>
    <w:rsid w:val="27A5EDC9"/>
    <w:rsid w:val="27A5F067"/>
    <w:rsid w:val="27A984B2"/>
    <w:rsid w:val="27A9F0BC"/>
    <w:rsid w:val="27ADD35C"/>
    <w:rsid w:val="27BCFE41"/>
    <w:rsid w:val="27C0D7CF"/>
    <w:rsid w:val="27C26BEB"/>
    <w:rsid w:val="27D843D3"/>
    <w:rsid w:val="27E2E816"/>
    <w:rsid w:val="27E5A3D4"/>
    <w:rsid w:val="27E6257B"/>
    <w:rsid w:val="27E79D9F"/>
    <w:rsid w:val="27E8CC8B"/>
    <w:rsid w:val="27F2D42E"/>
    <w:rsid w:val="27F49444"/>
    <w:rsid w:val="27F7C26B"/>
    <w:rsid w:val="280D6347"/>
    <w:rsid w:val="280E0096"/>
    <w:rsid w:val="280F81F5"/>
    <w:rsid w:val="281709F6"/>
    <w:rsid w:val="281978A8"/>
    <w:rsid w:val="281C65F8"/>
    <w:rsid w:val="28246832"/>
    <w:rsid w:val="282747E1"/>
    <w:rsid w:val="28287192"/>
    <w:rsid w:val="282F0711"/>
    <w:rsid w:val="2834B19F"/>
    <w:rsid w:val="2835B58E"/>
    <w:rsid w:val="283729CE"/>
    <w:rsid w:val="283811E2"/>
    <w:rsid w:val="283928EE"/>
    <w:rsid w:val="2843E9D2"/>
    <w:rsid w:val="284555C5"/>
    <w:rsid w:val="284687AE"/>
    <w:rsid w:val="284C6C16"/>
    <w:rsid w:val="284C90EC"/>
    <w:rsid w:val="2854E73C"/>
    <w:rsid w:val="28571317"/>
    <w:rsid w:val="285AFAC3"/>
    <w:rsid w:val="2871245D"/>
    <w:rsid w:val="28769BB0"/>
    <w:rsid w:val="2877CA11"/>
    <w:rsid w:val="28826A35"/>
    <w:rsid w:val="288757C7"/>
    <w:rsid w:val="28886F17"/>
    <w:rsid w:val="288C6582"/>
    <w:rsid w:val="28911A55"/>
    <w:rsid w:val="28949ED1"/>
    <w:rsid w:val="28951894"/>
    <w:rsid w:val="2899DAC4"/>
    <w:rsid w:val="28A393EA"/>
    <w:rsid w:val="28A87A0B"/>
    <w:rsid w:val="28AF598B"/>
    <w:rsid w:val="28B286A4"/>
    <w:rsid w:val="28B314A3"/>
    <w:rsid w:val="28BDA534"/>
    <w:rsid w:val="28C5C244"/>
    <w:rsid w:val="28CDA7D0"/>
    <w:rsid w:val="28CE9F19"/>
    <w:rsid w:val="28D4C873"/>
    <w:rsid w:val="28D678FA"/>
    <w:rsid w:val="28D6F74F"/>
    <w:rsid w:val="28D849F0"/>
    <w:rsid w:val="28E0822D"/>
    <w:rsid w:val="28E446A8"/>
    <w:rsid w:val="28E5E5AE"/>
    <w:rsid w:val="28EA32E0"/>
    <w:rsid w:val="28EB6FD2"/>
    <w:rsid w:val="28EC9216"/>
    <w:rsid w:val="28EE166F"/>
    <w:rsid w:val="28F0FB78"/>
    <w:rsid w:val="28F36001"/>
    <w:rsid w:val="28F7B763"/>
    <w:rsid w:val="28F9047F"/>
    <w:rsid w:val="28FD1228"/>
    <w:rsid w:val="29010F04"/>
    <w:rsid w:val="2902C10C"/>
    <w:rsid w:val="2904DCC6"/>
    <w:rsid w:val="2908D409"/>
    <w:rsid w:val="290B5859"/>
    <w:rsid w:val="2914BF25"/>
    <w:rsid w:val="2917F5F4"/>
    <w:rsid w:val="291A1FF7"/>
    <w:rsid w:val="291D2006"/>
    <w:rsid w:val="291DD439"/>
    <w:rsid w:val="2920E64A"/>
    <w:rsid w:val="29210AB3"/>
    <w:rsid w:val="29214168"/>
    <w:rsid w:val="292EA8D8"/>
    <w:rsid w:val="292F6CA5"/>
    <w:rsid w:val="2936689B"/>
    <w:rsid w:val="29391395"/>
    <w:rsid w:val="2941760E"/>
    <w:rsid w:val="2941C1A7"/>
    <w:rsid w:val="29485D61"/>
    <w:rsid w:val="2953E30A"/>
    <w:rsid w:val="2956A58D"/>
    <w:rsid w:val="29656CC0"/>
    <w:rsid w:val="2967C7E0"/>
    <w:rsid w:val="29699CE3"/>
    <w:rsid w:val="296AE77B"/>
    <w:rsid w:val="296C1D63"/>
    <w:rsid w:val="296D0241"/>
    <w:rsid w:val="29718C97"/>
    <w:rsid w:val="297394EA"/>
    <w:rsid w:val="29747C0D"/>
    <w:rsid w:val="297494C6"/>
    <w:rsid w:val="2976350B"/>
    <w:rsid w:val="2979D157"/>
    <w:rsid w:val="297BFD76"/>
    <w:rsid w:val="297F8B22"/>
    <w:rsid w:val="298C2BAD"/>
    <w:rsid w:val="298FCC32"/>
    <w:rsid w:val="299B0874"/>
    <w:rsid w:val="299C00CC"/>
    <w:rsid w:val="29AF1017"/>
    <w:rsid w:val="29B0F740"/>
    <w:rsid w:val="29B816AF"/>
    <w:rsid w:val="29BB176E"/>
    <w:rsid w:val="29BC7B2F"/>
    <w:rsid w:val="29BCAD19"/>
    <w:rsid w:val="29C87F6B"/>
    <w:rsid w:val="29CF9EAB"/>
    <w:rsid w:val="29D7C96E"/>
    <w:rsid w:val="29DACBBE"/>
    <w:rsid w:val="29DAEE38"/>
    <w:rsid w:val="29DEB14E"/>
    <w:rsid w:val="29E1A3B3"/>
    <w:rsid w:val="29EC01BC"/>
    <w:rsid w:val="29EC11B0"/>
    <w:rsid w:val="29ED5212"/>
    <w:rsid w:val="29EDAE7E"/>
    <w:rsid w:val="29F27729"/>
    <w:rsid w:val="29FA96F0"/>
    <w:rsid w:val="2A05B4D5"/>
    <w:rsid w:val="2A091827"/>
    <w:rsid w:val="2A09B93A"/>
    <w:rsid w:val="2A0BDEF0"/>
    <w:rsid w:val="2A11D8F1"/>
    <w:rsid w:val="2A17E639"/>
    <w:rsid w:val="2A1A82F6"/>
    <w:rsid w:val="2A1F45EF"/>
    <w:rsid w:val="2A1F77FC"/>
    <w:rsid w:val="2A25EE3F"/>
    <w:rsid w:val="2A275D20"/>
    <w:rsid w:val="2A30602C"/>
    <w:rsid w:val="2A32A96F"/>
    <w:rsid w:val="2A373738"/>
    <w:rsid w:val="2A3A6775"/>
    <w:rsid w:val="2A3E06E0"/>
    <w:rsid w:val="2A40075A"/>
    <w:rsid w:val="2A412703"/>
    <w:rsid w:val="2A426103"/>
    <w:rsid w:val="2A456B49"/>
    <w:rsid w:val="2A45A6D2"/>
    <w:rsid w:val="2A48B7F8"/>
    <w:rsid w:val="2A510C95"/>
    <w:rsid w:val="2A518CFF"/>
    <w:rsid w:val="2A51D0A5"/>
    <w:rsid w:val="2A5393D6"/>
    <w:rsid w:val="2A55692A"/>
    <w:rsid w:val="2A5A4C65"/>
    <w:rsid w:val="2A5C8229"/>
    <w:rsid w:val="2A681325"/>
    <w:rsid w:val="2A681902"/>
    <w:rsid w:val="2A6B6344"/>
    <w:rsid w:val="2A6B8801"/>
    <w:rsid w:val="2A6C7ECA"/>
    <w:rsid w:val="2A6F12EC"/>
    <w:rsid w:val="2A73A289"/>
    <w:rsid w:val="2A7A4C41"/>
    <w:rsid w:val="2A7E8213"/>
    <w:rsid w:val="2A81439D"/>
    <w:rsid w:val="2A839989"/>
    <w:rsid w:val="2A853038"/>
    <w:rsid w:val="2A91B3B7"/>
    <w:rsid w:val="2AA472FE"/>
    <w:rsid w:val="2AA680E0"/>
    <w:rsid w:val="2AA77EF3"/>
    <w:rsid w:val="2AB134C2"/>
    <w:rsid w:val="2AB443A8"/>
    <w:rsid w:val="2ABD82D2"/>
    <w:rsid w:val="2ACC6590"/>
    <w:rsid w:val="2AD33176"/>
    <w:rsid w:val="2ADA5069"/>
    <w:rsid w:val="2ADCD476"/>
    <w:rsid w:val="2ADEF26E"/>
    <w:rsid w:val="2AE032BD"/>
    <w:rsid w:val="2AE0F77E"/>
    <w:rsid w:val="2AE4CF70"/>
    <w:rsid w:val="2AEC12A6"/>
    <w:rsid w:val="2AEE185D"/>
    <w:rsid w:val="2AEE705D"/>
    <w:rsid w:val="2AF4A743"/>
    <w:rsid w:val="2AF67ECD"/>
    <w:rsid w:val="2B031C1D"/>
    <w:rsid w:val="2B03D0B1"/>
    <w:rsid w:val="2B04AD4F"/>
    <w:rsid w:val="2B08D56A"/>
    <w:rsid w:val="2B0CE606"/>
    <w:rsid w:val="2B1251A4"/>
    <w:rsid w:val="2B12B519"/>
    <w:rsid w:val="2B19B123"/>
    <w:rsid w:val="2B2348B6"/>
    <w:rsid w:val="2B29A644"/>
    <w:rsid w:val="2B29C6A6"/>
    <w:rsid w:val="2B33607B"/>
    <w:rsid w:val="2B3376F0"/>
    <w:rsid w:val="2B3C1C50"/>
    <w:rsid w:val="2B3E9250"/>
    <w:rsid w:val="2B46C8BA"/>
    <w:rsid w:val="2B4A330C"/>
    <w:rsid w:val="2B518100"/>
    <w:rsid w:val="2B6439E4"/>
    <w:rsid w:val="2B6A142C"/>
    <w:rsid w:val="2B6BA56D"/>
    <w:rsid w:val="2B77FAF5"/>
    <w:rsid w:val="2B80796C"/>
    <w:rsid w:val="2B831A71"/>
    <w:rsid w:val="2B8B68CD"/>
    <w:rsid w:val="2B8F4AD6"/>
    <w:rsid w:val="2B965030"/>
    <w:rsid w:val="2B98FB0F"/>
    <w:rsid w:val="2B99C7F2"/>
    <w:rsid w:val="2BA139CD"/>
    <w:rsid w:val="2BA13CF0"/>
    <w:rsid w:val="2BA2BD55"/>
    <w:rsid w:val="2BB195AA"/>
    <w:rsid w:val="2BB1AEDD"/>
    <w:rsid w:val="2BB22835"/>
    <w:rsid w:val="2BB2ABF5"/>
    <w:rsid w:val="2BB3C7A7"/>
    <w:rsid w:val="2BBE147F"/>
    <w:rsid w:val="2BBE2866"/>
    <w:rsid w:val="2BC6F063"/>
    <w:rsid w:val="2BD2F7E4"/>
    <w:rsid w:val="2BD7C8E5"/>
    <w:rsid w:val="2BDA2958"/>
    <w:rsid w:val="2BE123A9"/>
    <w:rsid w:val="2BE14386"/>
    <w:rsid w:val="2BE561D9"/>
    <w:rsid w:val="2BEB7ABC"/>
    <w:rsid w:val="2BEDE0FA"/>
    <w:rsid w:val="2BF1E8C2"/>
    <w:rsid w:val="2BFB3D6D"/>
    <w:rsid w:val="2BFCBBB2"/>
    <w:rsid w:val="2BFEB717"/>
    <w:rsid w:val="2C015398"/>
    <w:rsid w:val="2C02D253"/>
    <w:rsid w:val="2C03D3A9"/>
    <w:rsid w:val="2C062D89"/>
    <w:rsid w:val="2C0AEAF2"/>
    <w:rsid w:val="2C0AF11D"/>
    <w:rsid w:val="2C12FCF0"/>
    <w:rsid w:val="2C174C12"/>
    <w:rsid w:val="2C236958"/>
    <w:rsid w:val="2C241AAA"/>
    <w:rsid w:val="2C2493F9"/>
    <w:rsid w:val="2C3481E1"/>
    <w:rsid w:val="2C368193"/>
    <w:rsid w:val="2C3C9209"/>
    <w:rsid w:val="2C3E3B35"/>
    <w:rsid w:val="2C3F199B"/>
    <w:rsid w:val="2C51DB19"/>
    <w:rsid w:val="2C53F1A4"/>
    <w:rsid w:val="2C6A24E7"/>
    <w:rsid w:val="2C6C4532"/>
    <w:rsid w:val="2C6F6D09"/>
    <w:rsid w:val="2C7B9179"/>
    <w:rsid w:val="2C81E7A6"/>
    <w:rsid w:val="2C8A313C"/>
    <w:rsid w:val="2C8D2A80"/>
    <w:rsid w:val="2C8D89A4"/>
    <w:rsid w:val="2C9A153B"/>
    <w:rsid w:val="2C9A9777"/>
    <w:rsid w:val="2C9EAEE4"/>
    <w:rsid w:val="2CA91F4A"/>
    <w:rsid w:val="2CCA3751"/>
    <w:rsid w:val="2CCB22A7"/>
    <w:rsid w:val="2CCE680D"/>
    <w:rsid w:val="2CCFC8AC"/>
    <w:rsid w:val="2CD29668"/>
    <w:rsid w:val="2CD446CE"/>
    <w:rsid w:val="2CD5CC38"/>
    <w:rsid w:val="2CD6CB8E"/>
    <w:rsid w:val="2CDEFD01"/>
    <w:rsid w:val="2CE16BDC"/>
    <w:rsid w:val="2CE23B1E"/>
    <w:rsid w:val="2CE43475"/>
    <w:rsid w:val="2CE43C72"/>
    <w:rsid w:val="2CE81F6C"/>
    <w:rsid w:val="2CED6376"/>
    <w:rsid w:val="2CF495D1"/>
    <w:rsid w:val="2CF8F693"/>
    <w:rsid w:val="2CFCA1B7"/>
    <w:rsid w:val="2D003CD1"/>
    <w:rsid w:val="2D0679BE"/>
    <w:rsid w:val="2D0796DF"/>
    <w:rsid w:val="2D101D39"/>
    <w:rsid w:val="2D14B727"/>
    <w:rsid w:val="2D19A7FB"/>
    <w:rsid w:val="2D1ADAFA"/>
    <w:rsid w:val="2D1CAE11"/>
    <w:rsid w:val="2D20A43F"/>
    <w:rsid w:val="2D310A40"/>
    <w:rsid w:val="2D3BCE30"/>
    <w:rsid w:val="2D46BF6F"/>
    <w:rsid w:val="2D4FE34F"/>
    <w:rsid w:val="2D53E4FF"/>
    <w:rsid w:val="2D55D6BF"/>
    <w:rsid w:val="2D592FF1"/>
    <w:rsid w:val="2D5B7F3D"/>
    <w:rsid w:val="2D5C172F"/>
    <w:rsid w:val="2D6191A5"/>
    <w:rsid w:val="2D643EA9"/>
    <w:rsid w:val="2D65AF49"/>
    <w:rsid w:val="2D677778"/>
    <w:rsid w:val="2D696CF7"/>
    <w:rsid w:val="2D6BCE3A"/>
    <w:rsid w:val="2D6CE45D"/>
    <w:rsid w:val="2D6CF9A8"/>
    <w:rsid w:val="2D7019B5"/>
    <w:rsid w:val="2D701AC9"/>
    <w:rsid w:val="2D7245B1"/>
    <w:rsid w:val="2D73FBB1"/>
    <w:rsid w:val="2D7A2A4A"/>
    <w:rsid w:val="2D7D1EB7"/>
    <w:rsid w:val="2D8D0B69"/>
    <w:rsid w:val="2D92428E"/>
    <w:rsid w:val="2D9455AC"/>
    <w:rsid w:val="2D9AC730"/>
    <w:rsid w:val="2DA4AFE7"/>
    <w:rsid w:val="2DB15CAA"/>
    <w:rsid w:val="2DB23747"/>
    <w:rsid w:val="2DB61F42"/>
    <w:rsid w:val="2DB9EF0A"/>
    <w:rsid w:val="2DBCA835"/>
    <w:rsid w:val="2DC25477"/>
    <w:rsid w:val="2DC3398F"/>
    <w:rsid w:val="2DD1BEAC"/>
    <w:rsid w:val="2DD3A2EE"/>
    <w:rsid w:val="2DD3ED9E"/>
    <w:rsid w:val="2DD5F8B6"/>
    <w:rsid w:val="2DD60A0E"/>
    <w:rsid w:val="2DDAE069"/>
    <w:rsid w:val="2DDE4361"/>
    <w:rsid w:val="2DDF8B2C"/>
    <w:rsid w:val="2DE676F6"/>
    <w:rsid w:val="2DE7A0F2"/>
    <w:rsid w:val="2DE9A5F7"/>
    <w:rsid w:val="2DF1A01C"/>
    <w:rsid w:val="2DFA4059"/>
    <w:rsid w:val="2E034816"/>
    <w:rsid w:val="2E0517CA"/>
    <w:rsid w:val="2E0B31ED"/>
    <w:rsid w:val="2E105F00"/>
    <w:rsid w:val="2E12C378"/>
    <w:rsid w:val="2E133827"/>
    <w:rsid w:val="2E1819D0"/>
    <w:rsid w:val="2E19FF55"/>
    <w:rsid w:val="2E1A0BDF"/>
    <w:rsid w:val="2E1CC3B8"/>
    <w:rsid w:val="2E1E9D43"/>
    <w:rsid w:val="2E203E44"/>
    <w:rsid w:val="2E255826"/>
    <w:rsid w:val="2E2CE6C3"/>
    <w:rsid w:val="2E324BC1"/>
    <w:rsid w:val="2E397759"/>
    <w:rsid w:val="2E4463C0"/>
    <w:rsid w:val="2E50DB89"/>
    <w:rsid w:val="2E5AC7DD"/>
    <w:rsid w:val="2E5B89DA"/>
    <w:rsid w:val="2E61751D"/>
    <w:rsid w:val="2E6918A8"/>
    <w:rsid w:val="2E732095"/>
    <w:rsid w:val="2E7381B7"/>
    <w:rsid w:val="2E76DCCC"/>
    <w:rsid w:val="2E827D5B"/>
    <w:rsid w:val="2E8936A5"/>
    <w:rsid w:val="2E8CC258"/>
    <w:rsid w:val="2E905E9C"/>
    <w:rsid w:val="2E945AA1"/>
    <w:rsid w:val="2E9650C1"/>
    <w:rsid w:val="2EB786DF"/>
    <w:rsid w:val="2EB9D2A1"/>
    <w:rsid w:val="2EC1BC9F"/>
    <w:rsid w:val="2EC26508"/>
    <w:rsid w:val="2ECF00F1"/>
    <w:rsid w:val="2ED02441"/>
    <w:rsid w:val="2ED173A0"/>
    <w:rsid w:val="2ED475DB"/>
    <w:rsid w:val="2ED5A6AF"/>
    <w:rsid w:val="2ED672F2"/>
    <w:rsid w:val="2ED8EE20"/>
    <w:rsid w:val="2EEC70AD"/>
    <w:rsid w:val="2EF2AC4D"/>
    <w:rsid w:val="2EF79D02"/>
    <w:rsid w:val="2F036301"/>
    <w:rsid w:val="2F055757"/>
    <w:rsid w:val="2F14D262"/>
    <w:rsid w:val="2F186F96"/>
    <w:rsid w:val="2F1C89B4"/>
    <w:rsid w:val="2F20870B"/>
    <w:rsid w:val="2F24DFEA"/>
    <w:rsid w:val="2F2A4601"/>
    <w:rsid w:val="2F3D45E7"/>
    <w:rsid w:val="2F3F662F"/>
    <w:rsid w:val="2F429D8C"/>
    <w:rsid w:val="2F434A40"/>
    <w:rsid w:val="2F4752B7"/>
    <w:rsid w:val="2F4788BE"/>
    <w:rsid w:val="2F49FD7E"/>
    <w:rsid w:val="2F4DE5B8"/>
    <w:rsid w:val="2F52159D"/>
    <w:rsid w:val="2F53A050"/>
    <w:rsid w:val="2F53F85F"/>
    <w:rsid w:val="2F55A070"/>
    <w:rsid w:val="2F598983"/>
    <w:rsid w:val="2F5AACC5"/>
    <w:rsid w:val="2F5D54BA"/>
    <w:rsid w:val="2F5D5A16"/>
    <w:rsid w:val="2F65631A"/>
    <w:rsid w:val="2F66137B"/>
    <w:rsid w:val="2F68C8DA"/>
    <w:rsid w:val="2F6A2A73"/>
    <w:rsid w:val="2F7787C6"/>
    <w:rsid w:val="2F7A87CB"/>
    <w:rsid w:val="2F7FD7B9"/>
    <w:rsid w:val="2F84A814"/>
    <w:rsid w:val="2F8755FE"/>
    <w:rsid w:val="2F8925CD"/>
    <w:rsid w:val="2FAA7AA1"/>
    <w:rsid w:val="2FAC3B05"/>
    <w:rsid w:val="2FAD9D68"/>
    <w:rsid w:val="2FB08580"/>
    <w:rsid w:val="2FB200EC"/>
    <w:rsid w:val="2FB5DC40"/>
    <w:rsid w:val="2FB64F88"/>
    <w:rsid w:val="2FB7086F"/>
    <w:rsid w:val="2FB71F29"/>
    <w:rsid w:val="2FC68891"/>
    <w:rsid w:val="2FC7954A"/>
    <w:rsid w:val="2FC8E0AE"/>
    <w:rsid w:val="2FCD85A5"/>
    <w:rsid w:val="2FCDED00"/>
    <w:rsid w:val="2FD351F6"/>
    <w:rsid w:val="2FD54FD0"/>
    <w:rsid w:val="2FD58ECB"/>
    <w:rsid w:val="2FDBE944"/>
    <w:rsid w:val="2FDE33FB"/>
    <w:rsid w:val="2FE058AE"/>
    <w:rsid w:val="2FE0B646"/>
    <w:rsid w:val="2FE5777D"/>
    <w:rsid w:val="2FE5E559"/>
    <w:rsid w:val="2FE65F00"/>
    <w:rsid w:val="2FE7EB3A"/>
    <w:rsid w:val="2FEC049B"/>
    <w:rsid w:val="2FEF3235"/>
    <w:rsid w:val="2FF0A5E3"/>
    <w:rsid w:val="2FF59721"/>
    <w:rsid w:val="30000188"/>
    <w:rsid w:val="30014567"/>
    <w:rsid w:val="30066376"/>
    <w:rsid w:val="3011DAA7"/>
    <w:rsid w:val="30139AAA"/>
    <w:rsid w:val="3019711F"/>
    <w:rsid w:val="301CB447"/>
    <w:rsid w:val="302252B4"/>
    <w:rsid w:val="302335D9"/>
    <w:rsid w:val="3025869F"/>
    <w:rsid w:val="302AC408"/>
    <w:rsid w:val="302DDC38"/>
    <w:rsid w:val="3031E6BF"/>
    <w:rsid w:val="30346BF6"/>
    <w:rsid w:val="30383294"/>
    <w:rsid w:val="3039CAA3"/>
    <w:rsid w:val="303E1A80"/>
    <w:rsid w:val="30409826"/>
    <w:rsid w:val="30444874"/>
    <w:rsid w:val="3045A5CE"/>
    <w:rsid w:val="30489C7C"/>
    <w:rsid w:val="305033A1"/>
    <w:rsid w:val="305477E0"/>
    <w:rsid w:val="3058E1E9"/>
    <w:rsid w:val="30594A29"/>
    <w:rsid w:val="305D5C7A"/>
    <w:rsid w:val="305E1C78"/>
    <w:rsid w:val="306035D5"/>
    <w:rsid w:val="3065FC8D"/>
    <w:rsid w:val="306B6B73"/>
    <w:rsid w:val="306DFC60"/>
    <w:rsid w:val="306F0AD1"/>
    <w:rsid w:val="306F29A4"/>
    <w:rsid w:val="30776E32"/>
    <w:rsid w:val="307ADE04"/>
    <w:rsid w:val="307CE2F7"/>
    <w:rsid w:val="307D880D"/>
    <w:rsid w:val="30A284E5"/>
    <w:rsid w:val="30AA2EC2"/>
    <w:rsid w:val="30AA432B"/>
    <w:rsid w:val="30ABEEDF"/>
    <w:rsid w:val="30ADA9B0"/>
    <w:rsid w:val="30B7762F"/>
    <w:rsid w:val="30B7EE73"/>
    <w:rsid w:val="30BFD79E"/>
    <w:rsid w:val="30C1C0D7"/>
    <w:rsid w:val="30C8357D"/>
    <w:rsid w:val="30D1A15A"/>
    <w:rsid w:val="30D26CEE"/>
    <w:rsid w:val="30D3ACE9"/>
    <w:rsid w:val="30D81811"/>
    <w:rsid w:val="30D86D68"/>
    <w:rsid w:val="30DAF2D3"/>
    <w:rsid w:val="30DB1C5F"/>
    <w:rsid w:val="30DBF713"/>
    <w:rsid w:val="30DEBC33"/>
    <w:rsid w:val="30DFFB5A"/>
    <w:rsid w:val="30E03E52"/>
    <w:rsid w:val="30E1F4B4"/>
    <w:rsid w:val="30EFDD2C"/>
    <w:rsid w:val="30F02604"/>
    <w:rsid w:val="30F3F2F7"/>
    <w:rsid w:val="30F68CF5"/>
    <w:rsid w:val="30F90098"/>
    <w:rsid w:val="30FB165B"/>
    <w:rsid w:val="30FC7BBD"/>
    <w:rsid w:val="30FC8F40"/>
    <w:rsid w:val="3105B800"/>
    <w:rsid w:val="3107110E"/>
    <w:rsid w:val="310D00A4"/>
    <w:rsid w:val="310ECF4D"/>
    <w:rsid w:val="3114ACAF"/>
    <w:rsid w:val="31213770"/>
    <w:rsid w:val="31251DB0"/>
    <w:rsid w:val="313045EC"/>
    <w:rsid w:val="31325CC6"/>
    <w:rsid w:val="313CC467"/>
    <w:rsid w:val="313CCF33"/>
    <w:rsid w:val="313D3376"/>
    <w:rsid w:val="3142F188"/>
    <w:rsid w:val="31432C45"/>
    <w:rsid w:val="3146DD02"/>
    <w:rsid w:val="31484AA1"/>
    <w:rsid w:val="3151AAEA"/>
    <w:rsid w:val="3152D7AA"/>
    <w:rsid w:val="31540206"/>
    <w:rsid w:val="315556B1"/>
    <w:rsid w:val="316107EB"/>
    <w:rsid w:val="31867329"/>
    <w:rsid w:val="318EC4DD"/>
    <w:rsid w:val="319F69FA"/>
    <w:rsid w:val="31A1F328"/>
    <w:rsid w:val="31A373D8"/>
    <w:rsid w:val="31A67EE8"/>
    <w:rsid w:val="31A6E6E8"/>
    <w:rsid w:val="31AB8270"/>
    <w:rsid w:val="31ABC3AD"/>
    <w:rsid w:val="31B13745"/>
    <w:rsid w:val="31B5E8E0"/>
    <w:rsid w:val="31B769FD"/>
    <w:rsid w:val="31BFB7D9"/>
    <w:rsid w:val="31C01415"/>
    <w:rsid w:val="31C57185"/>
    <w:rsid w:val="31C809B3"/>
    <w:rsid w:val="31CC0A2F"/>
    <w:rsid w:val="31CD587D"/>
    <w:rsid w:val="31CD6E3A"/>
    <w:rsid w:val="31CFE194"/>
    <w:rsid w:val="31D14DA4"/>
    <w:rsid w:val="31D768A4"/>
    <w:rsid w:val="31DB17FC"/>
    <w:rsid w:val="31DC7035"/>
    <w:rsid w:val="31E90B5E"/>
    <w:rsid w:val="31EA6D05"/>
    <w:rsid w:val="31F5D15C"/>
    <w:rsid w:val="31F6D9A3"/>
    <w:rsid w:val="31F8CB96"/>
    <w:rsid w:val="31FA69F2"/>
    <w:rsid w:val="31FB3186"/>
    <w:rsid w:val="31FF152C"/>
    <w:rsid w:val="3201906A"/>
    <w:rsid w:val="32073A14"/>
    <w:rsid w:val="320980B3"/>
    <w:rsid w:val="32192473"/>
    <w:rsid w:val="3219C0DC"/>
    <w:rsid w:val="321C718F"/>
    <w:rsid w:val="321E33F8"/>
    <w:rsid w:val="32217591"/>
    <w:rsid w:val="3223D716"/>
    <w:rsid w:val="322F9400"/>
    <w:rsid w:val="323090F9"/>
    <w:rsid w:val="3234B4B8"/>
    <w:rsid w:val="3235B1CF"/>
    <w:rsid w:val="3247BF40"/>
    <w:rsid w:val="324FD8D3"/>
    <w:rsid w:val="325E8CBB"/>
    <w:rsid w:val="32633418"/>
    <w:rsid w:val="32635640"/>
    <w:rsid w:val="3267A884"/>
    <w:rsid w:val="326D230B"/>
    <w:rsid w:val="326DD2B9"/>
    <w:rsid w:val="327443CB"/>
    <w:rsid w:val="327509F1"/>
    <w:rsid w:val="32797A1A"/>
    <w:rsid w:val="327AFEC7"/>
    <w:rsid w:val="3280FA24"/>
    <w:rsid w:val="3288B12B"/>
    <w:rsid w:val="328A1D74"/>
    <w:rsid w:val="328F3271"/>
    <w:rsid w:val="32920F12"/>
    <w:rsid w:val="329AD1E4"/>
    <w:rsid w:val="32A0DFAF"/>
    <w:rsid w:val="32A3302C"/>
    <w:rsid w:val="32A4CD94"/>
    <w:rsid w:val="32A520FC"/>
    <w:rsid w:val="32A67ECC"/>
    <w:rsid w:val="32A6AFD2"/>
    <w:rsid w:val="32AB3B95"/>
    <w:rsid w:val="32B0B1DB"/>
    <w:rsid w:val="32B20E86"/>
    <w:rsid w:val="32B86235"/>
    <w:rsid w:val="32B8B69A"/>
    <w:rsid w:val="32BA590A"/>
    <w:rsid w:val="32C227FB"/>
    <w:rsid w:val="32C38FCD"/>
    <w:rsid w:val="32CC369B"/>
    <w:rsid w:val="32CE433C"/>
    <w:rsid w:val="32CF8002"/>
    <w:rsid w:val="32D45295"/>
    <w:rsid w:val="32D65CCB"/>
    <w:rsid w:val="32D6C53F"/>
    <w:rsid w:val="32DF7ACC"/>
    <w:rsid w:val="32E0CF51"/>
    <w:rsid w:val="32E3D445"/>
    <w:rsid w:val="32E6756E"/>
    <w:rsid w:val="32E9D541"/>
    <w:rsid w:val="32EC40F0"/>
    <w:rsid w:val="32ED7D02"/>
    <w:rsid w:val="32FA9FE2"/>
    <w:rsid w:val="32FB074C"/>
    <w:rsid w:val="33023E60"/>
    <w:rsid w:val="3303BE67"/>
    <w:rsid w:val="3307ECEB"/>
    <w:rsid w:val="330F459A"/>
    <w:rsid w:val="3312098D"/>
    <w:rsid w:val="33127262"/>
    <w:rsid w:val="33149482"/>
    <w:rsid w:val="33170B55"/>
    <w:rsid w:val="331FAD4C"/>
    <w:rsid w:val="33221501"/>
    <w:rsid w:val="332489A5"/>
    <w:rsid w:val="33267F18"/>
    <w:rsid w:val="33276E19"/>
    <w:rsid w:val="33383C3A"/>
    <w:rsid w:val="333C1FE3"/>
    <w:rsid w:val="333C4608"/>
    <w:rsid w:val="333FBB65"/>
    <w:rsid w:val="333FFC02"/>
    <w:rsid w:val="334023B7"/>
    <w:rsid w:val="33432F17"/>
    <w:rsid w:val="33461005"/>
    <w:rsid w:val="334690B3"/>
    <w:rsid w:val="3347D477"/>
    <w:rsid w:val="334A1E03"/>
    <w:rsid w:val="334A591B"/>
    <w:rsid w:val="334A8FD1"/>
    <w:rsid w:val="33566474"/>
    <w:rsid w:val="335BF5B7"/>
    <w:rsid w:val="335C9124"/>
    <w:rsid w:val="335C99F8"/>
    <w:rsid w:val="335D9652"/>
    <w:rsid w:val="3361A08B"/>
    <w:rsid w:val="336397FE"/>
    <w:rsid w:val="3364389D"/>
    <w:rsid w:val="33649650"/>
    <w:rsid w:val="336B04F1"/>
    <w:rsid w:val="336D50E5"/>
    <w:rsid w:val="336E799D"/>
    <w:rsid w:val="336F381B"/>
    <w:rsid w:val="33717390"/>
    <w:rsid w:val="33798617"/>
    <w:rsid w:val="337EEAAF"/>
    <w:rsid w:val="33836A86"/>
    <w:rsid w:val="338444BF"/>
    <w:rsid w:val="33857551"/>
    <w:rsid w:val="33865A80"/>
    <w:rsid w:val="338A4DA1"/>
    <w:rsid w:val="338CA13D"/>
    <w:rsid w:val="338D6D3B"/>
    <w:rsid w:val="338F60F3"/>
    <w:rsid w:val="33904DA9"/>
    <w:rsid w:val="339C97DD"/>
    <w:rsid w:val="339C9969"/>
    <w:rsid w:val="33A606C3"/>
    <w:rsid w:val="33A8EC20"/>
    <w:rsid w:val="33AF3581"/>
    <w:rsid w:val="33B8CE69"/>
    <w:rsid w:val="33BA1FB9"/>
    <w:rsid w:val="33C00855"/>
    <w:rsid w:val="33C7EA3A"/>
    <w:rsid w:val="33CB57E6"/>
    <w:rsid w:val="33DB3E85"/>
    <w:rsid w:val="33DB7BBE"/>
    <w:rsid w:val="33DCFA93"/>
    <w:rsid w:val="33DEB077"/>
    <w:rsid w:val="33E17CCC"/>
    <w:rsid w:val="33E338BC"/>
    <w:rsid w:val="33E5CE8D"/>
    <w:rsid w:val="33E6FEE9"/>
    <w:rsid w:val="33E7A8EF"/>
    <w:rsid w:val="3401C128"/>
    <w:rsid w:val="34047DDB"/>
    <w:rsid w:val="340561BF"/>
    <w:rsid w:val="340B7350"/>
    <w:rsid w:val="3411FCD6"/>
    <w:rsid w:val="341942BE"/>
    <w:rsid w:val="3419C658"/>
    <w:rsid w:val="341CB69B"/>
    <w:rsid w:val="34246DA5"/>
    <w:rsid w:val="3430DE38"/>
    <w:rsid w:val="34321AC9"/>
    <w:rsid w:val="34332721"/>
    <w:rsid w:val="34335813"/>
    <w:rsid w:val="3434CA78"/>
    <w:rsid w:val="3435F0FE"/>
    <w:rsid w:val="343A2684"/>
    <w:rsid w:val="34418C29"/>
    <w:rsid w:val="344A0170"/>
    <w:rsid w:val="344E8CDE"/>
    <w:rsid w:val="345187FD"/>
    <w:rsid w:val="3455DC2C"/>
    <w:rsid w:val="3458F068"/>
    <w:rsid w:val="3460A973"/>
    <w:rsid w:val="3460EB5F"/>
    <w:rsid w:val="34627C12"/>
    <w:rsid w:val="34658BCD"/>
    <w:rsid w:val="3477CE11"/>
    <w:rsid w:val="3477DBD6"/>
    <w:rsid w:val="34896F0A"/>
    <w:rsid w:val="3492620B"/>
    <w:rsid w:val="34949FED"/>
    <w:rsid w:val="3495161D"/>
    <w:rsid w:val="3499A070"/>
    <w:rsid w:val="349BBAC0"/>
    <w:rsid w:val="349F0A94"/>
    <w:rsid w:val="34A011AD"/>
    <w:rsid w:val="34A24591"/>
    <w:rsid w:val="34A74A5F"/>
    <w:rsid w:val="34A79E21"/>
    <w:rsid w:val="34A8C073"/>
    <w:rsid w:val="34AB78E5"/>
    <w:rsid w:val="34AF9263"/>
    <w:rsid w:val="34B299E6"/>
    <w:rsid w:val="34B87D9F"/>
    <w:rsid w:val="34BEFA5F"/>
    <w:rsid w:val="34BFF86C"/>
    <w:rsid w:val="34C568CC"/>
    <w:rsid w:val="34C9EE1B"/>
    <w:rsid w:val="34D278D8"/>
    <w:rsid w:val="34D5D27E"/>
    <w:rsid w:val="34D7B565"/>
    <w:rsid w:val="34D8BC67"/>
    <w:rsid w:val="34DD90B5"/>
    <w:rsid w:val="34E62F9C"/>
    <w:rsid w:val="34E98C9A"/>
    <w:rsid w:val="34EC0CE4"/>
    <w:rsid w:val="34EC8DBC"/>
    <w:rsid w:val="34FB43E0"/>
    <w:rsid w:val="34FCBFC3"/>
    <w:rsid w:val="34FCE725"/>
    <w:rsid w:val="34FD2814"/>
    <w:rsid w:val="3500DEB8"/>
    <w:rsid w:val="3501155E"/>
    <w:rsid w:val="35065B76"/>
    <w:rsid w:val="350C5AA5"/>
    <w:rsid w:val="350CB5FA"/>
    <w:rsid w:val="351413FB"/>
    <w:rsid w:val="3516FDF9"/>
    <w:rsid w:val="351F4F1E"/>
    <w:rsid w:val="352451BE"/>
    <w:rsid w:val="352A7057"/>
    <w:rsid w:val="3530F9BF"/>
    <w:rsid w:val="3534093E"/>
    <w:rsid w:val="35360CD1"/>
    <w:rsid w:val="353A7C5A"/>
    <w:rsid w:val="35408450"/>
    <w:rsid w:val="35409276"/>
    <w:rsid w:val="3545655D"/>
    <w:rsid w:val="354A3F3F"/>
    <w:rsid w:val="355AF61A"/>
    <w:rsid w:val="355FDFE6"/>
    <w:rsid w:val="356569B6"/>
    <w:rsid w:val="3569E032"/>
    <w:rsid w:val="357311B7"/>
    <w:rsid w:val="3574F624"/>
    <w:rsid w:val="35751B6F"/>
    <w:rsid w:val="3576C5B8"/>
    <w:rsid w:val="35783F30"/>
    <w:rsid w:val="358D8B36"/>
    <w:rsid w:val="358DB0F7"/>
    <w:rsid w:val="3595E0C1"/>
    <w:rsid w:val="3596B9B8"/>
    <w:rsid w:val="359A3FEF"/>
    <w:rsid w:val="359DA4C1"/>
    <w:rsid w:val="35A1307C"/>
    <w:rsid w:val="35A63075"/>
    <w:rsid w:val="35AC4DAF"/>
    <w:rsid w:val="35B33D17"/>
    <w:rsid w:val="35B3F2B3"/>
    <w:rsid w:val="35B73002"/>
    <w:rsid w:val="35B764EC"/>
    <w:rsid w:val="35BF5C18"/>
    <w:rsid w:val="35C3E8AA"/>
    <w:rsid w:val="35C8B83A"/>
    <w:rsid w:val="35CDF620"/>
    <w:rsid w:val="35D08811"/>
    <w:rsid w:val="35D1BC4D"/>
    <w:rsid w:val="35D533E7"/>
    <w:rsid w:val="35D93B93"/>
    <w:rsid w:val="35E07B26"/>
    <w:rsid w:val="35E2524D"/>
    <w:rsid w:val="35E35F06"/>
    <w:rsid w:val="35E6E8E5"/>
    <w:rsid w:val="35E878BD"/>
    <w:rsid w:val="35EC1D14"/>
    <w:rsid w:val="35F1BF7C"/>
    <w:rsid w:val="35F8AABD"/>
    <w:rsid w:val="35F9CAAD"/>
    <w:rsid w:val="35FAC2C7"/>
    <w:rsid w:val="35FD6103"/>
    <w:rsid w:val="35FFCEEB"/>
    <w:rsid w:val="3602F327"/>
    <w:rsid w:val="360493FB"/>
    <w:rsid w:val="360AEBE1"/>
    <w:rsid w:val="360DD6A9"/>
    <w:rsid w:val="360F6191"/>
    <w:rsid w:val="3610DECD"/>
    <w:rsid w:val="3610FCC1"/>
    <w:rsid w:val="3625EF1E"/>
    <w:rsid w:val="3629A355"/>
    <w:rsid w:val="362C54E5"/>
    <w:rsid w:val="362EB947"/>
    <w:rsid w:val="362EE8BD"/>
    <w:rsid w:val="363A9D7E"/>
    <w:rsid w:val="363E6657"/>
    <w:rsid w:val="3646901A"/>
    <w:rsid w:val="36494BB0"/>
    <w:rsid w:val="3651B092"/>
    <w:rsid w:val="365250BB"/>
    <w:rsid w:val="36583E7F"/>
    <w:rsid w:val="365C17BF"/>
    <w:rsid w:val="365EAB11"/>
    <w:rsid w:val="3666017D"/>
    <w:rsid w:val="3669482E"/>
    <w:rsid w:val="366CDECD"/>
    <w:rsid w:val="3674D8AF"/>
    <w:rsid w:val="36761FF6"/>
    <w:rsid w:val="36766D9A"/>
    <w:rsid w:val="36772579"/>
    <w:rsid w:val="3677A3DF"/>
    <w:rsid w:val="367AE287"/>
    <w:rsid w:val="367C7BAC"/>
    <w:rsid w:val="3682EC2F"/>
    <w:rsid w:val="36849335"/>
    <w:rsid w:val="368A1900"/>
    <w:rsid w:val="368FFBCB"/>
    <w:rsid w:val="36908F9E"/>
    <w:rsid w:val="36917653"/>
    <w:rsid w:val="369C61AC"/>
    <w:rsid w:val="369F10C2"/>
    <w:rsid w:val="36A18A0E"/>
    <w:rsid w:val="36AB2591"/>
    <w:rsid w:val="36AF32E0"/>
    <w:rsid w:val="36B799EF"/>
    <w:rsid w:val="36B7B177"/>
    <w:rsid w:val="36BA44A0"/>
    <w:rsid w:val="36BD00FE"/>
    <w:rsid w:val="36C23B76"/>
    <w:rsid w:val="36C88FC0"/>
    <w:rsid w:val="36C8A6D2"/>
    <w:rsid w:val="36CF0AF5"/>
    <w:rsid w:val="36CFF7CB"/>
    <w:rsid w:val="36DA51FC"/>
    <w:rsid w:val="36E1742C"/>
    <w:rsid w:val="36E5B02C"/>
    <w:rsid w:val="36E7152F"/>
    <w:rsid w:val="36E72DA5"/>
    <w:rsid w:val="36F87E3A"/>
    <w:rsid w:val="36F88A5B"/>
    <w:rsid w:val="36FEA70B"/>
    <w:rsid w:val="37053C8D"/>
    <w:rsid w:val="37060EC6"/>
    <w:rsid w:val="370734A2"/>
    <w:rsid w:val="3707ACD4"/>
    <w:rsid w:val="370C89F1"/>
    <w:rsid w:val="370F688C"/>
    <w:rsid w:val="3715ADE0"/>
    <w:rsid w:val="37181D86"/>
    <w:rsid w:val="371CD950"/>
    <w:rsid w:val="371FF8B2"/>
    <w:rsid w:val="3720C128"/>
    <w:rsid w:val="37224143"/>
    <w:rsid w:val="37228032"/>
    <w:rsid w:val="37268165"/>
    <w:rsid w:val="372D8D79"/>
    <w:rsid w:val="3730B169"/>
    <w:rsid w:val="37315FA3"/>
    <w:rsid w:val="3731A491"/>
    <w:rsid w:val="37413CF9"/>
    <w:rsid w:val="37428E98"/>
    <w:rsid w:val="3744EECD"/>
    <w:rsid w:val="3746B020"/>
    <w:rsid w:val="3752A2C8"/>
    <w:rsid w:val="3752A837"/>
    <w:rsid w:val="37632E72"/>
    <w:rsid w:val="37679AD0"/>
    <w:rsid w:val="37714583"/>
    <w:rsid w:val="377E0503"/>
    <w:rsid w:val="377E319B"/>
    <w:rsid w:val="377F0760"/>
    <w:rsid w:val="3783A5FA"/>
    <w:rsid w:val="37840162"/>
    <w:rsid w:val="37878C58"/>
    <w:rsid w:val="378B143D"/>
    <w:rsid w:val="378B35B9"/>
    <w:rsid w:val="378B88FA"/>
    <w:rsid w:val="37A0CBCA"/>
    <w:rsid w:val="37A1B247"/>
    <w:rsid w:val="37A57AF1"/>
    <w:rsid w:val="37ADDBEE"/>
    <w:rsid w:val="37AE9561"/>
    <w:rsid w:val="37B032A9"/>
    <w:rsid w:val="37B33694"/>
    <w:rsid w:val="37BC4831"/>
    <w:rsid w:val="37BC9CF1"/>
    <w:rsid w:val="37C46A48"/>
    <w:rsid w:val="37C4FDA9"/>
    <w:rsid w:val="37C7D75E"/>
    <w:rsid w:val="37CE8EC5"/>
    <w:rsid w:val="37D69788"/>
    <w:rsid w:val="37E1C411"/>
    <w:rsid w:val="37E6F1A4"/>
    <w:rsid w:val="37EB7C8D"/>
    <w:rsid w:val="37F82FDF"/>
    <w:rsid w:val="37F8E4C4"/>
    <w:rsid w:val="37FCABF2"/>
    <w:rsid w:val="37FD27AC"/>
    <w:rsid w:val="37FDDE4F"/>
    <w:rsid w:val="3804D73E"/>
    <w:rsid w:val="38074634"/>
    <w:rsid w:val="380A5ED1"/>
    <w:rsid w:val="380A6D7C"/>
    <w:rsid w:val="380C3C19"/>
    <w:rsid w:val="380E2C45"/>
    <w:rsid w:val="38100425"/>
    <w:rsid w:val="3812C93B"/>
    <w:rsid w:val="381A21C7"/>
    <w:rsid w:val="3821E252"/>
    <w:rsid w:val="3824E112"/>
    <w:rsid w:val="38251FBA"/>
    <w:rsid w:val="382B86F6"/>
    <w:rsid w:val="383D9FDB"/>
    <w:rsid w:val="384119C8"/>
    <w:rsid w:val="38430FA8"/>
    <w:rsid w:val="384D4A44"/>
    <w:rsid w:val="384F26AD"/>
    <w:rsid w:val="3852919B"/>
    <w:rsid w:val="3852DFD9"/>
    <w:rsid w:val="38556045"/>
    <w:rsid w:val="38596809"/>
    <w:rsid w:val="3859D82B"/>
    <w:rsid w:val="386E82FF"/>
    <w:rsid w:val="3872555C"/>
    <w:rsid w:val="387303A9"/>
    <w:rsid w:val="3876F8C9"/>
    <w:rsid w:val="387B27C6"/>
    <w:rsid w:val="38846978"/>
    <w:rsid w:val="3886B276"/>
    <w:rsid w:val="3888F1AF"/>
    <w:rsid w:val="3892FD50"/>
    <w:rsid w:val="38A82BC2"/>
    <w:rsid w:val="38AEEB76"/>
    <w:rsid w:val="38AF8A88"/>
    <w:rsid w:val="38B35AB1"/>
    <w:rsid w:val="38BA94C8"/>
    <w:rsid w:val="38BB27AA"/>
    <w:rsid w:val="38C847A4"/>
    <w:rsid w:val="38CCCCB8"/>
    <w:rsid w:val="38CCDC5B"/>
    <w:rsid w:val="38CF3902"/>
    <w:rsid w:val="38D5C58D"/>
    <w:rsid w:val="38D7B767"/>
    <w:rsid w:val="38E53DE6"/>
    <w:rsid w:val="38F2FFF3"/>
    <w:rsid w:val="38F421FB"/>
    <w:rsid w:val="38F67E21"/>
    <w:rsid w:val="38F81214"/>
    <w:rsid w:val="38FD222C"/>
    <w:rsid w:val="38FDE28E"/>
    <w:rsid w:val="39006469"/>
    <w:rsid w:val="39023121"/>
    <w:rsid w:val="39069DE5"/>
    <w:rsid w:val="390DF8BA"/>
    <w:rsid w:val="39169FFE"/>
    <w:rsid w:val="3920EC38"/>
    <w:rsid w:val="39218317"/>
    <w:rsid w:val="3921D9D7"/>
    <w:rsid w:val="3922A05B"/>
    <w:rsid w:val="39255DE6"/>
    <w:rsid w:val="392C15EC"/>
    <w:rsid w:val="392DE2CA"/>
    <w:rsid w:val="3932E03E"/>
    <w:rsid w:val="3933E4B2"/>
    <w:rsid w:val="39375F41"/>
    <w:rsid w:val="393CC764"/>
    <w:rsid w:val="394059B2"/>
    <w:rsid w:val="3943EEFF"/>
    <w:rsid w:val="39440325"/>
    <w:rsid w:val="394F3EC7"/>
    <w:rsid w:val="3952B577"/>
    <w:rsid w:val="3952B85D"/>
    <w:rsid w:val="395393A4"/>
    <w:rsid w:val="39571344"/>
    <w:rsid w:val="395F0A7A"/>
    <w:rsid w:val="395FF75E"/>
    <w:rsid w:val="3964A635"/>
    <w:rsid w:val="3964F011"/>
    <w:rsid w:val="3976EAB7"/>
    <w:rsid w:val="397958A4"/>
    <w:rsid w:val="397B44D0"/>
    <w:rsid w:val="397C3897"/>
    <w:rsid w:val="398107CD"/>
    <w:rsid w:val="3984A1C8"/>
    <w:rsid w:val="39868CA7"/>
    <w:rsid w:val="3991550F"/>
    <w:rsid w:val="39922114"/>
    <w:rsid w:val="3998861E"/>
    <w:rsid w:val="39A1DACD"/>
    <w:rsid w:val="39A48A9D"/>
    <w:rsid w:val="39A634D9"/>
    <w:rsid w:val="39A85368"/>
    <w:rsid w:val="39B0C790"/>
    <w:rsid w:val="39B83938"/>
    <w:rsid w:val="39C17E5D"/>
    <w:rsid w:val="39C368FA"/>
    <w:rsid w:val="39C665CB"/>
    <w:rsid w:val="39C8B521"/>
    <w:rsid w:val="39CC903B"/>
    <w:rsid w:val="39CE7F31"/>
    <w:rsid w:val="39CEEFC4"/>
    <w:rsid w:val="39D0C0B6"/>
    <w:rsid w:val="39DFE599"/>
    <w:rsid w:val="39E182B5"/>
    <w:rsid w:val="39E4668B"/>
    <w:rsid w:val="39EE80BA"/>
    <w:rsid w:val="39F63624"/>
    <w:rsid w:val="39FBBE61"/>
    <w:rsid w:val="39FD4AD4"/>
    <w:rsid w:val="3A04483F"/>
    <w:rsid w:val="3A142E89"/>
    <w:rsid w:val="3A233BDD"/>
    <w:rsid w:val="3A2A918B"/>
    <w:rsid w:val="3A2AAA30"/>
    <w:rsid w:val="3A2E542A"/>
    <w:rsid w:val="3A3BB3E0"/>
    <w:rsid w:val="3A45F08D"/>
    <w:rsid w:val="3A4A21E7"/>
    <w:rsid w:val="3A4ADDD4"/>
    <w:rsid w:val="3A60A4B3"/>
    <w:rsid w:val="3A62D115"/>
    <w:rsid w:val="3A693B74"/>
    <w:rsid w:val="3A6BC08A"/>
    <w:rsid w:val="3A71A51F"/>
    <w:rsid w:val="3A77B4BA"/>
    <w:rsid w:val="3A7B7587"/>
    <w:rsid w:val="3A809F19"/>
    <w:rsid w:val="3A846824"/>
    <w:rsid w:val="3A888253"/>
    <w:rsid w:val="3A8A0166"/>
    <w:rsid w:val="3A8A5423"/>
    <w:rsid w:val="3A8E8F39"/>
    <w:rsid w:val="3A928310"/>
    <w:rsid w:val="3A9285F5"/>
    <w:rsid w:val="3A9A97BB"/>
    <w:rsid w:val="3A9BBF53"/>
    <w:rsid w:val="3AA0124D"/>
    <w:rsid w:val="3AA1A60D"/>
    <w:rsid w:val="3AA3DEC1"/>
    <w:rsid w:val="3AA523C3"/>
    <w:rsid w:val="3AACD65E"/>
    <w:rsid w:val="3AAF4225"/>
    <w:rsid w:val="3AB09C1C"/>
    <w:rsid w:val="3AB0BAF0"/>
    <w:rsid w:val="3AB2E2E6"/>
    <w:rsid w:val="3AB5EE2B"/>
    <w:rsid w:val="3ABB40F9"/>
    <w:rsid w:val="3AC156FB"/>
    <w:rsid w:val="3ACD0777"/>
    <w:rsid w:val="3AD2F827"/>
    <w:rsid w:val="3AD8D7B6"/>
    <w:rsid w:val="3AD989B5"/>
    <w:rsid w:val="3AD9BCC2"/>
    <w:rsid w:val="3ADA4E1C"/>
    <w:rsid w:val="3AE68C1A"/>
    <w:rsid w:val="3AE83F64"/>
    <w:rsid w:val="3AED1171"/>
    <w:rsid w:val="3AF7CC45"/>
    <w:rsid w:val="3AF8F255"/>
    <w:rsid w:val="3AFCDE50"/>
    <w:rsid w:val="3B00F85E"/>
    <w:rsid w:val="3B06EAEA"/>
    <w:rsid w:val="3B09FE58"/>
    <w:rsid w:val="3B0BAE6A"/>
    <w:rsid w:val="3B12780D"/>
    <w:rsid w:val="3B16C41E"/>
    <w:rsid w:val="3B2876F7"/>
    <w:rsid w:val="3B289800"/>
    <w:rsid w:val="3B2EF9F0"/>
    <w:rsid w:val="3B311C9F"/>
    <w:rsid w:val="3B31BC9B"/>
    <w:rsid w:val="3B3234B4"/>
    <w:rsid w:val="3B32F605"/>
    <w:rsid w:val="3B3973EB"/>
    <w:rsid w:val="3B4165DE"/>
    <w:rsid w:val="3B45B790"/>
    <w:rsid w:val="3B4A3298"/>
    <w:rsid w:val="3B4D12A8"/>
    <w:rsid w:val="3B51F070"/>
    <w:rsid w:val="3B59A5F6"/>
    <w:rsid w:val="3B5E260C"/>
    <w:rsid w:val="3B640834"/>
    <w:rsid w:val="3B653A76"/>
    <w:rsid w:val="3B6BA078"/>
    <w:rsid w:val="3B734AB8"/>
    <w:rsid w:val="3B7DA260"/>
    <w:rsid w:val="3B7DFDA6"/>
    <w:rsid w:val="3B8737E4"/>
    <w:rsid w:val="3B8B1F87"/>
    <w:rsid w:val="3B8B229A"/>
    <w:rsid w:val="3B93CABC"/>
    <w:rsid w:val="3B9654A6"/>
    <w:rsid w:val="3B966F91"/>
    <w:rsid w:val="3B978E88"/>
    <w:rsid w:val="3B97DB60"/>
    <w:rsid w:val="3BA8C1D8"/>
    <w:rsid w:val="3BB5923E"/>
    <w:rsid w:val="3BBF49FD"/>
    <w:rsid w:val="3BC6B598"/>
    <w:rsid w:val="3BD162C3"/>
    <w:rsid w:val="3BD189CD"/>
    <w:rsid w:val="3BD2182E"/>
    <w:rsid w:val="3BD2EAA9"/>
    <w:rsid w:val="3BD84723"/>
    <w:rsid w:val="3BDBEFF8"/>
    <w:rsid w:val="3BE44208"/>
    <w:rsid w:val="3BE8E544"/>
    <w:rsid w:val="3BECF2DD"/>
    <w:rsid w:val="3BF61948"/>
    <w:rsid w:val="3BF8C28D"/>
    <w:rsid w:val="3C06B5F3"/>
    <w:rsid w:val="3C0F9744"/>
    <w:rsid w:val="3C1A5A47"/>
    <w:rsid w:val="3C1E50FF"/>
    <w:rsid w:val="3C20A127"/>
    <w:rsid w:val="3C27DC32"/>
    <w:rsid w:val="3C2A0A38"/>
    <w:rsid w:val="3C2B1D07"/>
    <w:rsid w:val="3C2D2209"/>
    <w:rsid w:val="3C2D985D"/>
    <w:rsid w:val="3C3089A5"/>
    <w:rsid w:val="3C350EEC"/>
    <w:rsid w:val="3C36BBFB"/>
    <w:rsid w:val="3C38F38F"/>
    <w:rsid w:val="3C39E3A8"/>
    <w:rsid w:val="3C3B0148"/>
    <w:rsid w:val="3C42C076"/>
    <w:rsid w:val="3C4AA895"/>
    <w:rsid w:val="3C598A04"/>
    <w:rsid w:val="3C74D58F"/>
    <w:rsid w:val="3C827B43"/>
    <w:rsid w:val="3C83B6F1"/>
    <w:rsid w:val="3C84252D"/>
    <w:rsid w:val="3C8767A9"/>
    <w:rsid w:val="3C88A687"/>
    <w:rsid w:val="3C8E256A"/>
    <w:rsid w:val="3C909687"/>
    <w:rsid w:val="3C9C3E9A"/>
    <w:rsid w:val="3C9FE7A5"/>
    <w:rsid w:val="3CACF356"/>
    <w:rsid w:val="3CAD404F"/>
    <w:rsid w:val="3CB11213"/>
    <w:rsid w:val="3CB2F88A"/>
    <w:rsid w:val="3CB4850E"/>
    <w:rsid w:val="3CB7C428"/>
    <w:rsid w:val="3CC6C045"/>
    <w:rsid w:val="3CC7BD00"/>
    <w:rsid w:val="3CCC181C"/>
    <w:rsid w:val="3CCC55E7"/>
    <w:rsid w:val="3CCD4852"/>
    <w:rsid w:val="3CCD9CD0"/>
    <w:rsid w:val="3CCDA91D"/>
    <w:rsid w:val="3CD0E1CE"/>
    <w:rsid w:val="3CD255FD"/>
    <w:rsid w:val="3CD9B6E6"/>
    <w:rsid w:val="3CDD45F3"/>
    <w:rsid w:val="3CE2331B"/>
    <w:rsid w:val="3CE58B13"/>
    <w:rsid w:val="3CE70D5F"/>
    <w:rsid w:val="3CECFE4B"/>
    <w:rsid w:val="3CED4916"/>
    <w:rsid w:val="3CEE55E6"/>
    <w:rsid w:val="3CF715F8"/>
    <w:rsid w:val="3CFE32F1"/>
    <w:rsid w:val="3D01EE63"/>
    <w:rsid w:val="3D03DC0A"/>
    <w:rsid w:val="3D04DE80"/>
    <w:rsid w:val="3D0779CC"/>
    <w:rsid w:val="3D104157"/>
    <w:rsid w:val="3D11F369"/>
    <w:rsid w:val="3D181F44"/>
    <w:rsid w:val="3D1C8269"/>
    <w:rsid w:val="3D2170AA"/>
    <w:rsid w:val="3D2A5505"/>
    <w:rsid w:val="3D2B5304"/>
    <w:rsid w:val="3D2F9E20"/>
    <w:rsid w:val="3D323D17"/>
    <w:rsid w:val="3D39CF4D"/>
    <w:rsid w:val="3D3DC383"/>
    <w:rsid w:val="3D4608C8"/>
    <w:rsid w:val="3D47709E"/>
    <w:rsid w:val="3D47A24C"/>
    <w:rsid w:val="3D4A54A2"/>
    <w:rsid w:val="3D4AB82B"/>
    <w:rsid w:val="3D4EB200"/>
    <w:rsid w:val="3D6126CC"/>
    <w:rsid w:val="3D6C2CB0"/>
    <w:rsid w:val="3D6D84AD"/>
    <w:rsid w:val="3D6FEB31"/>
    <w:rsid w:val="3D7329A3"/>
    <w:rsid w:val="3D7D9094"/>
    <w:rsid w:val="3D7EA2B1"/>
    <w:rsid w:val="3D833DBD"/>
    <w:rsid w:val="3D835482"/>
    <w:rsid w:val="3D852E11"/>
    <w:rsid w:val="3D85A80A"/>
    <w:rsid w:val="3D895FE8"/>
    <w:rsid w:val="3D8C4C9F"/>
    <w:rsid w:val="3D96C9B1"/>
    <w:rsid w:val="3DA03FB8"/>
    <w:rsid w:val="3DA6E861"/>
    <w:rsid w:val="3DAC17B1"/>
    <w:rsid w:val="3DBEC3AD"/>
    <w:rsid w:val="3DBF8AF6"/>
    <w:rsid w:val="3DC01826"/>
    <w:rsid w:val="3DD307A1"/>
    <w:rsid w:val="3DD3842C"/>
    <w:rsid w:val="3DD4302E"/>
    <w:rsid w:val="3DD52FD0"/>
    <w:rsid w:val="3DD672BF"/>
    <w:rsid w:val="3DEE1605"/>
    <w:rsid w:val="3DF0D151"/>
    <w:rsid w:val="3DF4B62C"/>
    <w:rsid w:val="3DF6C5E4"/>
    <w:rsid w:val="3DF82372"/>
    <w:rsid w:val="3DFD0626"/>
    <w:rsid w:val="3DFFD09E"/>
    <w:rsid w:val="3E0951E0"/>
    <w:rsid w:val="3E1657D6"/>
    <w:rsid w:val="3E166654"/>
    <w:rsid w:val="3E1806F0"/>
    <w:rsid w:val="3E1FD980"/>
    <w:rsid w:val="3E243DF0"/>
    <w:rsid w:val="3E266797"/>
    <w:rsid w:val="3E28A526"/>
    <w:rsid w:val="3E3BA40C"/>
    <w:rsid w:val="3E3C4932"/>
    <w:rsid w:val="3E3DE58C"/>
    <w:rsid w:val="3E422E2C"/>
    <w:rsid w:val="3E4CAF06"/>
    <w:rsid w:val="3E4CB17E"/>
    <w:rsid w:val="3E4CFE96"/>
    <w:rsid w:val="3E511B5A"/>
    <w:rsid w:val="3E589408"/>
    <w:rsid w:val="3E59AE4E"/>
    <w:rsid w:val="3E5A8276"/>
    <w:rsid w:val="3E600E8C"/>
    <w:rsid w:val="3E6393CD"/>
    <w:rsid w:val="3E64E170"/>
    <w:rsid w:val="3E6F8974"/>
    <w:rsid w:val="3E721F45"/>
    <w:rsid w:val="3E727CCB"/>
    <w:rsid w:val="3E75010E"/>
    <w:rsid w:val="3E7679D9"/>
    <w:rsid w:val="3E76C164"/>
    <w:rsid w:val="3E7A57AA"/>
    <w:rsid w:val="3E7BA523"/>
    <w:rsid w:val="3E7BC82C"/>
    <w:rsid w:val="3E7CE362"/>
    <w:rsid w:val="3E7D2E91"/>
    <w:rsid w:val="3E7E92BB"/>
    <w:rsid w:val="3E7FC869"/>
    <w:rsid w:val="3E800B6E"/>
    <w:rsid w:val="3E894BE1"/>
    <w:rsid w:val="3E8A74FB"/>
    <w:rsid w:val="3E977F43"/>
    <w:rsid w:val="3E9AD6FE"/>
    <w:rsid w:val="3E9BE0A5"/>
    <w:rsid w:val="3E9CF90A"/>
    <w:rsid w:val="3EA19D8A"/>
    <w:rsid w:val="3EA49CFF"/>
    <w:rsid w:val="3EA801D8"/>
    <w:rsid w:val="3EAB1C5B"/>
    <w:rsid w:val="3EACD685"/>
    <w:rsid w:val="3EAE5E86"/>
    <w:rsid w:val="3EAE7B1F"/>
    <w:rsid w:val="3EB32F27"/>
    <w:rsid w:val="3EB68AF9"/>
    <w:rsid w:val="3EBAE4E2"/>
    <w:rsid w:val="3EBDA586"/>
    <w:rsid w:val="3EBFCE6F"/>
    <w:rsid w:val="3EC47E7C"/>
    <w:rsid w:val="3EC596AB"/>
    <w:rsid w:val="3ECC8EA9"/>
    <w:rsid w:val="3ECCC888"/>
    <w:rsid w:val="3ECF3AB7"/>
    <w:rsid w:val="3ED873BE"/>
    <w:rsid w:val="3ED993E4"/>
    <w:rsid w:val="3EDB9214"/>
    <w:rsid w:val="3EDF176D"/>
    <w:rsid w:val="3EE10C23"/>
    <w:rsid w:val="3EE5F40A"/>
    <w:rsid w:val="3EEA8B91"/>
    <w:rsid w:val="3EF17DEC"/>
    <w:rsid w:val="3EF3CA87"/>
    <w:rsid w:val="3EF56A89"/>
    <w:rsid w:val="3EF56E7C"/>
    <w:rsid w:val="3EF5D985"/>
    <w:rsid w:val="3EF6903E"/>
    <w:rsid w:val="3EF7107E"/>
    <w:rsid w:val="3F001EFB"/>
    <w:rsid w:val="3F029A2E"/>
    <w:rsid w:val="3F040D15"/>
    <w:rsid w:val="3F053CF0"/>
    <w:rsid w:val="3F0C34DB"/>
    <w:rsid w:val="3F0D30E3"/>
    <w:rsid w:val="3F0D9275"/>
    <w:rsid w:val="3F0E420D"/>
    <w:rsid w:val="3F205778"/>
    <w:rsid w:val="3F2A5911"/>
    <w:rsid w:val="3F2A8AC8"/>
    <w:rsid w:val="3F38ABDB"/>
    <w:rsid w:val="3F3E3352"/>
    <w:rsid w:val="3F40FF6A"/>
    <w:rsid w:val="3F42F67C"/>
    <w:rsid w:val="3F458A1E"/>
    <w:rsid w:val="3F45BDBE"/>
    <w:rsid w:val="3F45E6CD"/>
    <w:rsid w:val="3F46828C"/>
    <w:rsid w:val="3F46BA8B"/>
    <w:rsid w:val="3F4A31D1"/>
    <w:rsid w:val="3F4A4AF3"/>
    <w:rsid w:val="3F4AEE49"/>
    <w:rsid w:val="3F4B0376"/>
    <w:rsid w:val="3F4EA78F"/>
    <w:rsid w:val="3F509D42"/>
    <w:rsid w:val="3F511548"/>
    <w:rsid w:val="3F56B4F6"/>
    <w:rsid w:val="3F5A769C"/>
    <w:rsid w:val="3F60A2AF"/>
    <w:rsid w:val="3F65E220"/>
    <w:rsid w:val="3F720E76"/>
    <w:rsid w:val="3F755CFC"/>
    <w:rsid w:val="3F756A57"/>
    <w:rsid w:val="3F78CA82"/>
    <w:rsid w:val="3F811F6B"/>
    <w:rsid w:val="3F82262F"/>
    <w:rsid w:val="3F825B7D"/>
    <w:rsid w:val="3F8855C1"/>
    <w:rsid w:val="3F963401"/>
    <w:rsid w:val="3F9798F2"/>
    <w:rsid w:val="3F9984A7"/>
    <w:rsid w:val="3F9BB8FD"/>
    <w:rsid w:val="3F9F4882"/>
    <w:rsid w:val="3FA06AD9"/>
    <w:rsid w:val="3FA0BB3D"/>
    <w:rsid w:val="3FA44930"/>
    <w:rsid w:val="3FA529DE"/>
    <w:rsid w:val="3FA726A1"/>
    <w:rsid w:val="3FAABDCE"/>
    <w:rsid w:val="3FABD2AF"/>
    <w:rsid w:val="3FAC0723"/>
    <w:rsid w:val="3FADC1E1"/>
    <w:rsid w:val="3FAEE632"/>
    <w:rsid w:val="3FB226D5"/>
    <w:rsid w:val="3FB260C3"/>
    <w:rsid w:val="3FB61156"/>
    <w:rsid w:val="3FB669E4"/>
    <w:rsid w:val="3FBA02A3"/>
    <w:rsid w:val="3FC3201F"/>
    <w:rsid w:val="3FCAA320"/>
    <w:rsid w:val="3FD038DB"/>
    <w:rsid w:val="3FD4C026"/>
    <w:rsid w:val="3FDD97D1"/>
    <w:rsid w:val="3FDE5C98"/>
    <w:rsid w:val="3FDE83F0"/>
    <w:rsid w:val="3FE605A5"/>
    <w:rsid w:val="3FE98708"/>
    <w:rsid w:val="3FEB885A"/>
    <w:rsid w:val="3FF36E61"/>
    <w:rsid w:val="400FCEEB"/>
    <w:rsid w:val="401A24FF"/>
    <w:rsid w:val="402592DC"/>
    <w:rsid w:val="402855BF"/>
    <w:rsid w:val="40316BF9"/>
    <w:rsid w:val="4032649E"/>
    <w:rsid w:val="403455DF"/>
    <w:rsid w:val="40348169"/>
    <w:rsid w:val="403C2F1A"/>
    <w:rsid w:val="403DEA47"/>
    <w:rsid w:val="40431E7C"/>
    <w:rsid w:val="404AB957"/>
    <w:rsid w:val="40567D4D"/>
    <w:rsid w:val="4056C095"/>
    <w:rsid w:val="405B0589"/>
    <w:rsid w:val="405C5FDB"/>
    <w:rsid w:val="405C85CA"/>
    <w:rsid w:val="405CA978"/>
    <w:rsid w:val="4060ABBE"/>
    <w:rsid w:val="4061B603"/>
    <w:rsid w:val="4066E468"/>
    <w:rsid w:val="406E5475"/>
    <w:rsid w:val="4071A81B"/>
    <w:rsid w:val="40752EF7"/>
    <w:rsid w:val="40756445"/>
    <w:rsid w:val="40776275"/>
    <w:rsid w:val="407A5253"/>
    <w:rsid w:val="407DD036"/>
    <w:rsid w:val="40898D3F"/>
    <w:rsid w:val="4089FFF0"/>
    <w:rsid w:val="408D4B30"/>
    <w:rsid w:val="408D81FE"/>
    <w:rsid w:val="408E31E7"/>
    <w:rsid w:val="4094B68D"/>
    <w:rsid w:val="4095ABBD"/>
    <w:rsid w:val="40970002"/>
    <w:rsid w:val="40A45A6A"/>
    <w:rsid w:val="40B10327"/>
    <w:rsid w:val="40B89665"/>
    <w:rsid w:val="40BAD80D"/>
    <w:rsid w:val="40C3026E"/>
    <w:rsid w:val="40CD96FD"/>
    <w:rsid w:val="40CFA063"/>
    <w:rsid w:val="40D0C10A"/>
    <w:rsid w:val="40D46EE3"/>
    <w:rsid w:val="40DBD342"/>
    <w:rsid w:val="40DC7419"/>
    <w:rsid w:val="40DEBE56"/>
    <w:rsid w:val="40E2A7A7"/>
    <w:rsid w:val="40E789F1"/>
    <w:rsid w:val="40EDAF52"/>
    <w:rsid w:val="40F0BC4E"/>
    <w:rsid w:val="40F4E148"/>
    <w:rsid w:val="40F88C10"/>
    <w:rsid w:val="40FB4885"/>
    <w:rsid w:val="40FC9419"/>
    <w:rsid w:val="4107871B"/>
    <w:rsid w:val="410AE2D5"/>
    <w:rsid w:val="410F1E50"/>
    <w:rsid w:val="411362B5"/>
    <w:rsid w:val="4114AF1F"/>
    <w:rsid w:val="41157AE1"/>
    <w:rsid w:val="4117C9B1"/>
    <w:rsid w:val="411F34CE"/>
    <w:rsid w:val="41215872"/>
    <w:rsid w:val="4122D6DF"/>
    <w:rsid w:val="41240C62"/>
    <w:rsid w:val="412D51FC"/>
    <w:rsid w:val="412DB47D"/>
    <w:rsid w:val="412FB180"/>
    <w:rsid w:val="413270AF"/>
    <w:rsid w:val="413352FF"/>
    <w:rsid w:val="4140B30E"/>
    <w:rsid w:val="4146A2BC"/>
    <w:rsid w:val="414775B1"/>
    <w:rsid w:val="41482EF7"/>
    <w:rsid w:val="415BA551"/>
    <w:rsid w:val="4161228B"/>
    <w:rsid w:val="4162C117"/>
    <w:rsid w:val="4173A1F2"/>
    <w:rsid w:val="4177E67C"/>
    <w:rsid w:val="41783AFA"/>
    <w:rsid w:val="417A2CF9"/>
    <w:rsid w:val="417CCC84"/>
    <w:rsid w:val="417DC982"/>
    <w:rsid w:val="417EC985"/>
    <w:rsid w:val="41839CDF"/>
    <w:rsid w:val="4184C241"/>
    <w:rsid w:val="418783DA"/>
    <w:rsid w:val="418EBDCA"/>
    <w:rsid w:val="4192256B"/>
    <w:rsid w:val="4194D662"/>
    <w:rsid w:val="41971339"/>
    <w:rsid w:val="41A2B57A"/>
    <w:rsid w:val="41A76C6F"/>
    <w:rsid w:val="41ABCDE7"/>
    <w:rsid w:val="41AD96FA"/>
    <w:rsid w:val="41AE1A67"/>
    <w:rsid w:val="41B51C10"/>
    <w:rsid w:val="41BB93FE"/>
    <w:rsid w:val="41BCA7F9"/>
    <w:rsid w:val="41BDDC44"/>
    <w:rsid w:val="41BF7CDF"/>
    <w:rsid w:val="41C2E25F"/>
    <w:rsid w:val="41C64E41"/>
    <w:rsid w:val="41CA36DF"/>
    <w:rsid w:val="41D0F31E"/>
    <w:rsid w:val="41D13D74"/>
    <w:rsid w:val="41DC2FE5"/>
    <w:rsid w:val="41DCB837"/>
    <w:rsid w:val="41E7501C"/>
    <w:rsid w:val="41E9484B"/>
    <w:rsid w:val="41EA99BA"/>
    <w:rsid w:val="41EE2F81"/>
    <w:rsid w:val="41F758DA"/>
    <w:rsid w:val="41F962A8"/>
    <w:rsid w:val="41FB8736"/>
    <w:rsid w:val="41FE5477"/>
    <w:rsid w:val="42068B86"/>
    <w:rsid w:val="420DCB0C"/>
    <w:rsid w:val="4213E3FE"/>
    <w:rsid w:val="42141376"/>
    <w:rsid w:val="421605FA"/>
    <w:rsid w:val="42161E29"/>
    <w:rsid w:val="421F9284"/>
    <w:rsid w:val="422EA5E9"/>
    <w:rsid w:val="4230DADC"/>
    <w:rsid w:val="4233E327"/>
    <w:rsid w:val="4234176E"/>
    <w:rsid w:val="423EB54C"/>
    <w:rsid w:val="42428A16"/>
    <w:rsid w:val="424FF1DA"/>
    <w:rsid w:val="425046CE"/>
    <w:rsid w:val="42568CA7"/>
    <w:rsid w:val="425D740B"/>
    <w:rsid w:val="425E7CF3"/>
    <w:rsid w:val="425E966E"/>
    <w:rsid w:val="4262C7A2"/>
    <w:rsid w:val="4263C731"/>
    <w:rsid w:val="42685E02"/>
    <w:rsid w:val="427182DA"/>
    <w:rsid w:val="4279274A"/>
    <w:rsid w:val="4284A6F9"/>
    <w:rsid w:val="4286FB1F"/>
    <w:rsid w:val="4289FEDC"/>
    <w:rsid w:val="428C0231"/>
    <w:rsid w:val="428CA4E0"/>
    <w:rsid w:val="428F013B"/>
    <w:rsid w:val="428F5C91"/>
    <w:rsid w:val="42950299"/>
    <w:rsid w:val="429AB4D3"/>
    <w:rsid w:val="429DEBC5"/>
    <w:rsid w:val="429F0016"/>
    <w:rsid w:val="429F9854"/>
    <w:rsid w:val="42A681B2"/>
    <w:rsid w:val="42A75EC0"/>
    <w:rsid w:val="42AF8D34"/>
    <w:rsid w:val="42B06D8C"/>
    <w:rsid w:val="42B1A0FA"/>
    <w:rsid w:val="42B2D421"/>
    <w:rsid w:val="42C2738C"/>
    <w:rsid w:val="42C462E1"/>
    <w:rsid w:val="42C58F3A"/>
    <w:rsid w:val="42D70FCF"/>
    <w:rsid w:val="42D7C81D"/>
    <w:rsid w:val="42DB70DD"/>
    <w:rsid w:val="42E1E04B"/>
    <w:rsid w:val="42E31D96"/>
    <w:rsid w:val="42EACE6F"/>
    <w:rsid w:val="42EFC995"/>
    <w:rsid w:val="42F37430"/>
    <w:rsid w:val="42F55A34"/>
    <w:rsid w:val="42F5875F"/>
    <w:rsid w:val="42F5B7F2"/>
    <w:rsid w:val="42F85E92"/>
    <w:rsid w:val="42FCD432"/>
    <w:rsid w:val="42FDED4F"/>
    <w:rsid w:val="43011AC3"/>
    <w:rsid w:val="43035F37"/>
    <w:rsid w:val="4305BF26"/>
    <w:rsid w:val="4313CEB6"/>
    <w:rsid w:val="43172B3B"/>
    <w:rsid w:val="431C328D"/>
    <w:rsid w:val="431FA81E"/>
    <w:rsid w:val="4324C9C0"/>
    <w:rsid w:val="43250F43"/>
    <w:rsid w:val="4329D40E"/>
    <w:rsid w:val="4329EA35"/>
    <w:rsid w:val="432F939D"/>
    <w:rsid w:val="433336FA"/>
    <w:rsid w:val="4334568F"/>
    <w:rsid w:val="43366D78"/>
    <w:rsid w:val="43377658"/>
    <w:rsid w:val="43377E76"/>
    <w:rsid w:val="433836F7"/>
    <w:rsid w:val="4339BA79"/>
    <w:rsid w:val="433B8EB6"/>
    <w:rsid w:val="433F0F20"/>
    <w:rsid w:val="43467951"/>
    <w:rsid w:val="4347E24B"/>
    <w:rsid w:val="4348D16C"/>
    <w:rsid w:val="434D5555"/>
    <w:rsid w:val="434EB8D5"/>
    <w:rsid w:val="4354FEF7"/>
    <w:rsid w:val="435B89D7"/>
    <w:rsid w:val="435F8DF5"/>
    <w:rsid w:val="4360B939"/>
    <w:rsid w:val="43653C56"/>
    <w:rsid w:val="4368B384"/>
    <w:rsid w:val="436FD691"/>
    <w:rsid w:val="4372B83D"/>
    <w:rsid w:val="437CABA4"/>
    <w:rsid w:val="437E8504"/>
    <w:rsid w:val="4386EC6C"/>
    <w:rsid w:val="4392D755"/>
    <w:rsid w:val="4395C8F9"/>
    <w:rsid w:val="439846CE"/>
    <w:rsid w:val="43997B96"/>
    <w:rsid w:val="43A36BD6"/>
    <w:rsid w:val="43A3C7C8"/>
    <w:rsid w:val="43A6ED52"/>
    <w:rsid w:val="43A8DAFC"/>
    <w:rsid w:val="43ABF1F8"/>
    <w:rsid w:val="43ACA7DD"/>
    <w:rsid w:val="43AE72AE"/>
    <w:rsid w:val="43AFC5E7"/>
    <w:rsid w:val="43B9D340"/>
    <w:rsid w:val="43BE661A"/>
    <w:rsid w:val="43BF2868"/>
    <w:rsid w:val="43CA0FF4"/>
    <w:rsid w:val="43CD49DF"/>
    <w:rsid w:val="43CF5D0A"/>
    <w:rsid w:val="43D2A8E6"/>
    <w:rsid w:val="43D4D0F4"/>
    <w:rsid w:val="43D65153"/>
    <w:rsid w:val="43E43481"/>
    <w:rsid w:val="43E4DC10"/>
    <w:rsid w:val="43E80189"/>
    <w:rsid w:val="43EED389"/>
    <w:rsid w:val="43F16D79"/>
    <w:rsid w:val="43F1E633"/>
    <w:rsid w:val="43F27844"/>
    <w:rsid w:val="43F87AAA"/>
    <w:rsid w:val="4401BD5E"/>
    <w:rsid w:val="44048E79"/>
    <w:rsid w:val="44054ADC"/>
    <w:rsid w:val="440F6C63"/>
    <w:rsid w:val="44101ACA"/>
    <w:rsid w:val="4410AC77"/>
    <w:rsid w:val="4411D42F"/>
    <w:rsid w:val="441433DF"/>
    <w:rsid w:val="441AFAC0"/>
    <w:rsid w:val="441B4DE5"/>
    <w:rsid w:val="441FA101"/>
    <w:rsid w:val="4425B208"/>
    <w:rsid w:val="442ED224"/>
    <w:rsid w:val="443043FD"/>
    <w:rsid w:val="4430FB30"/>
    <w:rsid w:val="44348F84"/>
    <w:rsid w:val="443532EC"/>
    <w:rsid w:val="443EA2F1"/>
    <w:rsid w:val="4441E597"/>
    <w:rsid w:val="4442A45D"/>
    <w:rsid w:val="444A1706"/>
    <w:rsid w:val="444AC221"/>
    <w:rsid w:val="44525576"/>
    <w:rsid w:val="445883B1"/>
    <w:rsid w:val="44594750"/>
    <w:rsid w:val="445BDBFF"/>
    <w:rsid w:val="445C19E5"/>
    <w:rsid w:val="445DAB05"/>
    <w:rsid w:val="44661EA2"/>
    <w:rsid w:val="4467AD4B"/>
    <w:rsid w:val="446E2581"/>
    <w:rsid w:val="446F25DA"/>
    <w:rsid w:val="447ABE13"/>
    <w:rsid w:val="447E0331"/>
    <w:rsid w:val="4482D4A9"/>
    <w:rsid w:val="448BA72B"/>
    <w:rsid w:val="448E41C7"/>
    <w:rsid w:val="448F8982"/>
    <w:rsid w:val="4493394B"/>
    <w:rsid w:val="44948594"/>
    <w:rsid w:val="449D0F5C"/>
    <w:rsid w:val="44A06A5C"/>
    <w:rsid w:val="44A35A98"/>
    <w:rsid w:val="44A6228F"/>
    <w:rsid w:val="44A7F0BE"/>
    <w:rsid w:val="44AD36DF"/>
    <w:rsid w:val="44B65426"/>
    <w:rsid w:val="44B89E47"/>
    <w:rsid w:val="44BAB00C"/>
    <w:rsid w:val="44BF5D35"/>
    <w:rsid w:val="44C0BB78"/>
    <w:rsid w:val="44CA8AD9"/>
    <w:rsid w:val="44CC94D8"/>
    <w:rsid w:val="44D9DFF4"/>
    <w:rsid w:val="44DAD051"/>
    <w:rsid w:val="44DB9772"/>
    <w:rsid w:val="44E69E4B"/>
    <w:rsid w:val="44E858E4"/>
    <w:rsid w:val="44F2A7F8"/>
    <w:rsid w:val="44F3F3A3"/>
    <w:rsid w:val="44FE35B8"/>
    <w:rsid w:val="44FE9B07"/>
    <w:rsid w:val="4503BC54"/>
    <w:rsid w:val="450AF3BE"/>
    <w:rsid w:val="450FA89F"/>
    <w:rsid w:val="45100BBA"/>
    <w:rsid w:val="451B895A"/>
    <w:rsid w:val="451CDD2A"/>
    <w:rsid w:val="45348A16"/>
    <w:rsid w:val="45380502"/>
    <w:rsid w:val="4538B31B"/>
    <w:rsid w:val="453A8274"/>
    <w:rsid w:val="453F12DB"/>
    <w:rsid w:val="454156CD"/>
    <w:rsid w:val="4542E49C"/>
    <w:rsid w:val="454F7520"/>
    <w:rsid w:val="45519373"/>
    <w:rsid w:val="45611951"/>
    <w:rsid w:val="45654CD1"/>
    <w:rsid w:val="4566CCAE"/>
    <w:rsid w:val="456CF96E"/>
    <w:rsid w:val="457039AE"/>
    <w:rsid w:val="4570AD1B"/>
    <w:rsid w:val="45755D6D"/>
    <w:rsid w:val="457D42E2"/>
    <w:rsid w:val="45845ECD"/>
    <w:rsid w:val="458D456C"/>
    <w:rsid w:val="458D8688"/>
    <w:rsid w:val="458E7F9A"/>
    <w:rsid w:val="458F0C64"/>
    <w:rsid w:val="459140D7"/>
    <w:rsid w:val="4591F974"/>
    <w:rsid w:val="45A07E32"/>
    <w:rsid w:val="45A0B3FC"/>
    <w:rsid w:val="45A5B845"/>
    <w:rsid w:val="45A62F8F"/>
    <w:rsid w:val="45A8DB36"/>
    <w:rsid w:val="45AC476F"/>
    <w:rsid w:val="45AF5A72"/>
    <w:rsid w:val="45BC4FCC"/>
    <w:rsid w:val="45BCF4DB"/>
    <w:rsid w:val="45BFF2FA"/>
    <w:rsid w:val="45C9E94C"/>
    <w:rsid w:val="45D50930"/>
    <w:rsid w:val="45D8872B"/>
    <w:rsid w:val="45DE97D3"/>
    <w:rsid w:val="45EA80F8"/>
    <w:rsid w:val="45EAB69D"/>
    <w:rsid w:val="45F06A28"/>
    <w:rsid w:val="45F71523"/>
    <w:rsid w:val="45FACCC4"/>
    <w:rsid w:val="45FCB456"/>
    <w:rsid w:val="4603E799"/>
    <w:rsid w:val="460436B8"/>
    <w:rsid w:val="46086955"/>
    <w:rsid w:val="46090633"/>
    <w:rsid w:val="460D3570"/>
    <w:rsid w:val="460E80E0"/>
    <w:rsid w:val="4613CF99"/>
    <w:rsid w:val="4614C43F"/>
    <w:rsid w:val="4615CBAC"/>
    <w:rsid w:val="4618B8A7"/>
    <w:rsid w:val="4620A64B"/>
    <w:rsid w:val="46213B72"/>
    <w:rsid w:val="46240EC8"/>
    <w:rsid w:val="46272BD7"/>
    <w:rsid w:val="462F0311"/>
    <w:rsid w:val="46332253"/>
    <w:rsid w:val="4635E2C1"/>
    <w:rsid w:val="463BC904"/>
    <w:rsid w:val="4643635D"/>
    <w:rsid w:val="464848BB"/>
    <w:rsid w:val="464C60A5"/>
    <w:rsid w:val="46522C6F"/>
    <w:rsid w:val="465ABD7B"/>
    <w:rsid w:val="465B1007"/>
    <w:rsid w:val="465BE4E9"/>
    <w:rsid w:val="465CD072"/>
    <w:rsid w:val="465FF5ED"/>
    <w:rsid w:val="46620C50"/>
    <w:rsid w:val="466DBA2A"/>
    <w:rsid w:val="4670E749"/>
    <w:rsid w:val="4673382D"/>
    <w:rsid w:val="46742439"/>
    <w:rsid w:val="467C8AA2"/>
    <w:rsid w:val="468024C2"/>
    <w:rsid w:val="4680DBE8"/>
    <w:rsid w:val="4683FB21"/>
    <w:rsid w:val="46887DC5"/>
    <w:rsid w:val="468E40EB"/>
    <w:rsid w:val="4697095A"/>
    <w:rsid w:val="46A1A622"/>
    <w:rsid w:val="46A1EA30"/>
    <w:rsid w:val="46A39B6D"/>
    <w:rsid w:val="46A5B9DF"/>
    <w:rsid w:val="46A8B7A4"/>
    <w:rsid w:val="46ABF82C"/>
    <w:rsid w:val="46AF202A"/>
    <w:rsid w:val="46B6279B"/>
    <w:rsid w:val="46BAF70F"/>
    <w:rsid w:val="46BB9614"/>
    <w:rsid w:val="46C23671"/>
    <w:rsid w:val="46C5437F"/>
    <w:rsid w:val="46CA85EB"/>
    <w:rsid w:val="46CAC255"/>
    <w:rsid w:val="46D546A3"/>
    <w:rsid w:val="46DCC914"/>
    <w:rsid w:val="46E77DDF"/>
    <w:rsid w:val="46E7E879"/>
    <w:rsid w:val="46EEA199"/>
    <w:rsid w:val="46EF99D1"/>
    <w:rsid w:val="46F10480"/>
    <w:rsid w:val="46F66AF2"/>
    <w:rsid w:val="46FD3ED8"/>
    <w:rsid w:val="4705A6CD"/>
    <w:rsid w:val="47073296"/>
    <w:rsid w:val="47075E31"/>
    <w:rsid w:val="470BF648"/>
    <w:rsid w:val="470E8DE3"/>
    <w:rsid w:val="4713598D"/>
    <w:rsid w:val="471D96D9"/>
    <w:rsid w:val="4720145D"/>
    <w:rsid w:val="4727E0B4"/>
    <w:rsid w:val="4728078E"/>
    <w:rsid w:val="472D28E6"/>
    <w:rsid w:val="4732C459"/>
    <w:rsid w:val="47349752"/>
    <w:rsid w:val="4735C954"/>
    <w:rsid w:val="473CF572"/>
    <w:rsid w:val="4742BD64"/>
    <w:rsid w:val="4743CC03"/>
    <w:rsid w:val="474471BB"/>
    <w:rsid w:val="4744F21D"/>
    <w:rsid w:val="4747525C"/>
    <w:rsid w:val="4747623E"/>
    <w:rsid w:val="47480DBA"/>
    <w:rsid w:val="475C8712"/>
    <w:rsid w:val="47609862"/>
    <w:rsid w:val="476112BE"/>
    <w:rsid w:val="476FF97A"/>
    <w:rsid w:val="4773A9EE"/>
    <w:rsid w:val="477652B0"/>
    <w:rsid w:val="4776EDD7"/>
    <w:rsid w:val="47775CCC"/>
    <w:rsid w:val="477A09FF"/>
    <w:rsid w:val="477BEBE5"/>
    <w:rsid w:val="477E4D66"/>
    <w:rsid w:val="47884B5E"/>
    <w:rsid w:val="47964161"/>
    <w:rsid w:val="479D271D"/>
    <w:rsid w:val="479ED0D1"/>
    <w:rsid w:val="479EF5EF"/>
    <w:rsid w:val="479F8356"/>
    <w:rsid w:val="47A501F0"/>
    <w:rsid w:val="47A977FB"/>
    <w:rsid w:val="47AA056F"/>
    <w:rsid w:val="47AE7267"/>
    <w:rsid w:val="47B5A712"/>
    <w:rsid w:val="47B708B7"/>
    <w:rsid w:val="47B7741F"/>
    <w:rsid w:val="47B8014A"/>
    <w:rsid w:val="47B9C50B"/>
    <w:rsid w:val="47BC0ABD"/>
    <w:rsid w:val="47BE2151"/>
    <w:rsid w:val="47BF4D1F"/>
    <w:rsid w:val="47C0F770"/>
    <w:rsid w:val="47C2AE3E"/>
    <w:rsid w:val="47C4A5B8"/>
    <w:rsid w:val="47C56C03"/>
    <w:rsid w:val="47CA415D"/>
    <w:rsid w:val="47CD416A"/>
    <w:rsid w:val="47CDDA6D"/>
    <w:rsid w:val="47D9575E"/>
    <w:rsid w:val="47E3A75A"/>
    <w:rsid w:val="47EFB1A2"/>
    <w:rsid w:val="47F66BB1"/>
    <w:rsid w:val="47F92BE8"/>
    <w:rsid w:val="47FACA77"/>
    <w:rsid w:val="47FC428A"/>
    <w:rsid w:val="480A6F4D"/>
    <w:rsid w:val="480EB883"/>
    <w:rsid w:val="481249C8"/>
    <w:rsid w:val="4814DDC2"/>
    <w:rsid w:val="481F1334"/>
    <w:rsid w:val="4822A5A2"/>
    <w:rsid w:val="482902A2"/>
    <w:rsid w:val="482AE5B9"/>
    <w:rsid w:val="48425FC4"/>
    <w:rsid w:val="4846579F"/>
    <w:rsid w:val="4851BE86"/>
    <w:rsid w:val="4857940C"/>
    <w:rsid w:val="485B3129"/>
    <w:rsid w:val="4866F729"/>
    <w:rsid w:val="4869C5E0"/>
    <w:rsid w:val="48731B2C"/>
    <w:rsid w:val="488A66D9"/>
    <w:rsid w:val="488CF285"/>
    <w:rsid w:val="488D5B9E"/>
    <w:rsid w:val="48909A09"/>
    <w:rsid w:val="48922D3F"/>
    <w:rsid w:val="48942CEA"/>
    <w:rsid w:val="48946D8B"/>
    <w:rsid w:val="489964E5"/>
    <w:rsid w:val="489C5A3E"/>
    <w:rsid w:val="489D6296"/>
    <w:rsid w:val="489FCF3A"/>
    <w:rsid w:val="489FF966"/>
    <w:rsid w:val="48A8375E"/>
    <w:rsid w:val="48A85DDB"/>
    <w:rsid w:val="48AC3F70"/>
    <w:rsid w:val="48B01FBE"/>
    <w:rsid w:val="48B63193"/>
    <w:rsid w:val="48B8F067"/>
    <w:rsid w:val="48C15F81"/>
    <w:rsid w:val="48C209F8"/>
    <w:rsid w:val="48C7515A"/>
    <w:rsid w:val="48D070EE"/>
    <w:rsid w:val="48D217C2"/>
    <w:rsid w:val="48D2A566"/>
    <w:rsid w:val="48E3565D"/>
    <w:rsid w:val="48E65D99"/>
    <w:rsid w:val="48EB9D8B"/>
    <w:rsid w:val="48EE6D84"/>
    <w:rsid w:val="48F8BD7A"/>
    <w:rsid w:val="49023BDD"/>
    <w:rsid w:val="49023C2F"/>
    <w:rsid w:val="49049C49"/>
    <w:rsid w:val="4908E57C"/>
    <w:rsid w:val="49129F79"/>
    <w:rsid w:val="49181EEB"/>
    <w:rsid w:val="4927CF35"/>
    <w:rsid w:val="49367895"/>
    <w:rsid w:val="49392581"/>
    <w:rsid w:val="4944A1DF"/>
    <w:rsid w:val="49475BEC"/>
    <w:rsid w:val="495B149E"/>
    <w:rsid w:val="496903CD"/>
    <w:rsid w:val="4969B291"/>
    <w:rsid w:val="496A5388"/>
    <w:rsid w:val="496C1681"/>
    <w:rsid w:val="4971C43C"/>
    <w:rsid w:val="4975EEA7"/>
    <w:rsid w:val="4977BDC4"/>
    <w:rsid w:val="497BEEC4"/>
    <w:rsid w:val="497EDC42"/>
    <w:rsid w:val="4986ECF4"/>
    <w:rsid w:val="498DAC83"/>
    <w:rsid w:val="498F1CF8"/>
    <w:rsid w:val="49976B9A"/>
    <w:rsid w:val="4999BFF3"/>
    <w:rsid w:val="499CEAAC"/>
    <w:rsid w:val="49A1A55F"/>
    <w:rsid w:val="49A9774B"/>
    <w:rsid w:val="49AA31C7"/>
    <w:rsid w:val="49AB84A3"/>
    <w:rsid w:val="49AE4CBF"/>
    <w:rsid w:val="49AEB2CE"/>
    <w:rsid w:val="49B131D4"/>
    <w:rsid w:val="49B56158"/>
    <w:rsid w:val="49B98FB7"/>
    <w:rsid w:val="49B9976D"/>
    <w:rsid w:val="49D20B04"/>
    <w:rsid w:val="49DD4807"/>
    <w:rsid w:val="49DE9C79"/>
    <w:rsid w:val="49E13CF6"/>
    <w:rsid w:val="49E64269"/>
    <w:rsid w:val="49F4685E"/>
    <w:rsid w:val="49F8D6D2"/>
    <w:rsid w:val="49FE051F"/>
    <w:rsid w:val="49FE71E2"/>
    <w:rsid w:val="49FEBFA5"/>
    <w:rsid w:val="4A008E10"/>
    <w:rsid w:val="4A043AF4"/>
    <w:rsid w:val="4A0799E8"/>
    <w:rsid w:val="4A0B1F81"/>
    <w:rsid w:val="4A11DD3B"/>
    <w:rsid w:val="4A1D3549"/>
    <w:rsid w:val="4A206AAD"/>
    <w:rsid w:val="4A2131C9"/>
    <w:rsid w:val="4A2265A8"/>
    <w:rsid w:val="4A310C3C"/>
    <w:rsid w:val="4A3C7B09"/>
    <w:rsid w:val="4A3E7720"/>
    <w:rsid w:val="4A3ECED0"/>
    <w:rsid w:val="4A4F5F29"/>
    <w:rsid w:val="4A531AE6"/>
    <w:rsid w:val="4A53F507"/>
    <w:rsid w:val="4A5846E2"/>
    <w:rsid w:val="4A649C21"/>
    <w:rsid w:val="4A688C3C"/>
    <w:rsid w:val="4A68FC12"/>
    <w:rsid w:val="4A6961A2"/>
    <w:rsid w:val="4A6BBBF4"/>
    <w:rsid w:val="4A6C7190"/>
    <w:rsid w:val="4A6E75C7"/>
    <w:rsid w:val="4A6FFAA8"/>
    <w:rsid w:val="4A70461F"/>
    <w:rsid w:val="4A76C4FF"/>
    <w:rsid w:val="4A770569"/>
    <w:rsid w:val="4A821853"/>
    <w:rsid w:val="4A82CAA5"/>
    <w:rsid w:val="4A94DA95"/>
    <w:rsid w:val="4A9E79C8"/>
    <w:rsid w:val="4A9EED68"/>
    <w:rsid w:val="4A9FBE30"/>
    <w:rsid w:val="4AA5B332"/>
    <w:rsid w:val="4AA8B3B1"/>
    <w:rsid w:val="4AABA1BC"/>
    <w:rsid w:val="4AAD75F2"/>
    <w:rsid w:val="4AAD7E6E"/>
    <w:rsid w:val="4AAFBEA9"/>
    <w:rsid w:val="4AB36269"/>
    <w:rsid w:val="4AC9D42B"/>
    <w:rsid w:val="4ADCCB38"/>
    <w:rsid w:val="4ADFE214"/>
    <w:rsid w:val="4AE1BF9E"/>
    <w:rsid w:val="4AE5CD4F"/>
    <w:rsid w:val="4AE662C3"/>
    <w:rsid w:val="4AE6AEAC"/>
    <w:rsid w:val="4AE77B1F"/>
    <w:rsid w:val="4AE7FFAC"/>
    <w:rsid w:val="4AEAE83B"/>
    <w:rsid w:val="4AEFDBE0"/>
    <w:rsid w:val="4AF17BE8"/>
    <w:rsid w:val="4AFC182D"/>
    <w:rsid w:val="4B02963E"/>
    <w:rsid w:val="4B0A6B96"/>
    <w:rsid w:val="4B0C86A7"/>
    <w:rsid w:val="4B192EDB"/>
    <w:rsid w:val="4B1958F1"/>
    <w:rsid w:val="4B269EE5"/>
    <w:rsid w:val="4B2F3021"/>
    <w:rsid w:val="4B3A5314"/>
    <w:rsid w:val="4B40DA2D"/>
    <w:rsid w:val="4B4A511B"/>
    <w:rsid w:val="4B50B944"/>
    <w:rsid w:val="4B50DF97"/>
    <w:rsid w:val="4B527D27"/>
    <w:rsid w:val="4B58F93C"/>
    <w:rsid w:val="4B615355"/>
    <w:rsid w:val="4B68FD9F"/>
    <w:rsid w:val="4B6A39D2"/>
    <w:rsid w:val="4B6EB3CC"/>
    <w:rsid w:val="4B7A9CF3"/>
    <w:rsid w:val="4B7B626D"/>
    <w:rsid w:val="4B7BB728"/>
    <w:rsid w:val="4B7E7573"/>
    <w:rsid w:val="4B912648"/>
    <w:rsid w:val="4B9362A9"/>
    <w:rsid w:val="4B945375"/>
    <w:rsid w:val="4BA3D187"/>
    <w:rsid w:val="4BA8AB52"/>
    <w:rsid w:val="4BAC21FF"/>
    <w:rsid w:val="4BAE3BF1"/>
    <w:rsid w:val="4BAE4811"/>
    <w:rsid w:val="4BAE9EEF"/>
    <w:rsid w:val="4BAEB3D9"/>
    <w:rsid w:val="4BB0F2B3"/>
    <w:rsid w:val="4BB598AF"/>
    <w:rsid w:val="4BB6B0D9"/>
    <w:rsid w:val="4BB909D3"/>
    <w:rsid w:val="4BBB1DB9"/>
    <w:rsid w:val="4BC0A99E"/>
    <w:rsid w:val="4BC4B17E"/>
    <w:rsid w:val="4BCC940F"/>
    <w:rsid w:val="4BCDB45F"/>
    <w:rsid w:val="4BD04EDF"/>
    <w:rsid w:val="4BDD28D3"/>
    <w:rsid w:val="4BE0297A"/>
    <w:rsid w:val="4BE74648"/>
    <w:rsid w:val="4BE798F4"/>
    <w:rsid w:val="4BE9E65F"/>
    <w:rsid w:val="4BECF757"/>
    <w:rsid w:val="4BEEE5DA"/>
    <w:rsid w:val="4BF8CDDB"/>
    <w:rsid w:val="4BFBF90D"/>
    <w:rsid w:val="4C0CF2D3"/>
    <w:rsid w:val="4C1A78E6"/>
    <w:rsid w:val="4C212B11"/>
    <w:rsid w:val="4C26A073"/>
    <w:rsid w:val="4C28BFED"/>
    <w:rsid w:val="4C2CB359"/>
    <w:rsid w:val="4C30CF23"/>
    <w:rsid w:val="4C3159E8"/>
    <w:rsid w:val="4C362F1B"/>
    <w:rsid w:val="4C396217"/>
    <w:rsid w:val="4C3B8E91"/>
    <w:rsid w:val="4C455191"/>
    <w:rsid w:val="4C47C6E6"/>
    <w:rsid w:val="4C4C11EE"/>
    <w:rsid w:val="4C4D764D"/>
    <w:rsid w:val="4C519FCF"/>
    <w:rsid w:val="4C527155"/>
    <w:rsid w:val="4C6C18F5"/>
    <w:rsid w:val="4C6D3A80"/>
    <w:rsid w:val="4C6E2234"/>
    <w:rsid w:val="4C752799"/>
    <w:rsid w:val="4C76EF0A"/>
    <w:rsid w:val="4C77E346"/>
    <w:rsid w:val="4C8688DC"/>
    <w:rsid w:val="4C8ABAE2"/>
    <w:rsid w:val="4C8B6042"/>
    <w:rsid w:val="4C92D6D0"/>
    <w:rsid w:val="4C93EDA6"/>
    <w:rsid w:val="4C962EA1"/>
    <w:rsid w:val="4C977A13"/>
    <w:rsid w:val="4C9EA493"/>
    <w:rsid w:val="4CA9F0F6"/>
    <w:rsid w:val="4CAC3EF6"/>
    <w:rsid w:val="4CACB538"/>
    <w:rsid w:val="4CB76A76"/>
    <w:rsid w:val="4CB8CA90"/>
    <w:rsid w:val="4CBC53BD"/>
    <w:rsid w:val="4CBDE6A8"/>
    <w:rsid w:val="4CC2D68E"/>
    <w:rsid w:val="4CC43F1B"/>
    <w:rsid w:val="4CC7D0A0"/>
    <w:rsid w:val="4CC87703"/>
    <w:rsid w:val="4CC88E85"/>
    <w:rsid w:val="4CCA2E46"/>
    <w:rsid w:val="4CCD4837"/>
    <w:rsid w:val="4CCFAB1B"/>
    <w:rsid w:val="4CD38980"/>
    <w:rsid w:val="4CD6FD46"/>
    <w:rsid w:val="4CD725DD"/>
    <w:rsid w:val="4CDCD704"/>
    <w:rsid w:val="4CE0D657"/>
    <w:rsid w:val="4CE7D10F"/>
    <w:rsid w:val="4CEBCCF3"/>
    <w:rsid w:val="4CEDEAD5"/>
    <w:rsid w:val="4CEDF7C0"/>
    <w:rsid w:val="4CEE542C"/>
    <w:rsid w:val="4CF5A1F8"/>
    <w:rsid w:val="4CF5D970"/>
    <w:rsid w:val="4CFC852F"/>
    <w:rsid w:val="4D00F572"/>
    <w:rsid w:val="4D057820"/>
    <w:rsid w:val="4D05947C"/>
    <w:rsid w:val="4D07DB10"/>
    <w:rsid w:val="4D0D99DB"/>
    <w:rsid w:val="4D156CEE"/>
    <w:rsid w:val="4D1B6725"/>
    <w:rsid w:val="4D245565"/>
    <w:rsid w:val="4D290263"/>
    <w:rsid w:val="4D33A838"/>
    <w:rsid w:val="4D39B561"/>
    <w:rsid w:val="4D3B1AC4"/>
    <w:rsid w:val="4D489FCA"/>
    <w:rsid w:val="4D4C70E4"/>
    <w:rsid w:val="4D4CB32A"/>
    <w:rsid w:val="4D50E66A"/>
    <w:rsid w:val="4D5587AA"/>
    <w:rsid w:val="4D59DCBD"/>
    <w:rsid w:val="4D5A9811"/>
    <w:rsid w:val="4D5B54FA"/>
    <w:rsid w:val="4D62B59C"/>
    <w:rsid w:val="4D73E8A1"/>
    <w:rsid w:val="4D761CD1"/>
    <w:rsid w:val="4D8036DA"/>
    <w:rsid w:val="4D89EE71"/>
    <w:rsid w:val="4DA0C59D"/>
    <w:rsid w:val="4DA1EADD"/>
    <w:rsid w:val="4DA32CA1"/>
    <w:rsid w:val="4DA6A3E4"/>
    <w:rsid w:val="4DA6FEB1"/>
    <w:rsid w:val="4DA9C29F"/>
    <w:rsid w:val="4DAA6267"/>
    <w:rsid w:val="4DAB11C1"/>
    <w:rsid w:val="4DAE8846"/>
    <w:rsid w:val="4DB41375"/>
    <w:rsid w:val="4DB8C7BC"/>
    <w:rsid w:val="4DBFF9E7"/>
    <w:rsid w:val="4DC52766"/>
    <w:rsid w:val="4DCA4FA0"/>
    <w:rsid w:val="4DD3E3DA"/>
    <w:rsid w:val="4DD6C67C"/>
    <w:rsid w:val="4DDBED17"/>
    <w:rsid w:val="4DDE913A"/>
    <w:rsid w:val="4DE58472"/>
    <w:rsid w:val="4DE6D57C"/>
    <w:rsid w:val="4DF0082F"/>
    <w:rsid w:val="4DF98A8C"/>
    <w:rsid w:val="4E060DB7"/>
    <w:rsid w:val="4E061602"/>
    <w:rsid w:val="4E07C62D"/>
    <w:rsid w:val="4E10DCC0"/>
    <w:rsid w:val="4E12F7DD"/>
    <w:rsid w:val="4E167179"/>
    <w:rsid w:val="4E173105"/>
    <w:rsid w:val="4E19766E"/>
    <w:rsid w:val="4E1A2433"/>
    <w:rsid w:val="4E1DEC5E"/>
    <w:rsid w:val="4E36D3DF"/>
    <w:rsid w:val="4E37FB8A"/>
    <w:rsid w:val="4E3F87A4"/>
    <w:rsid w:val="4E47040A"/>
    <w:rsid w:val="4E4AD664"/>
    <w:rsid w:val="4E53ABB6"/>
    <w:rsid w:val="4E54D34C"/>
    <w:rsid w:val="4E58CDCB"/>
    <w:rsid w:val="4E590476"/>
    <w:rsid w:val="4E5BE01D"/>
    <w:rsid w:val="4E5D34E9"/>
    <w:rsid w:val="4E606CCB"/>
    <w:rsid w:val="4E8655E7"/>
    <w:rsid w:val="4E87FFFA"/>
    <w:rsid w:val="4E88B01F"/>
    <w:rsid w:val="4E8E09C6"/>
    <w:rsid w:val="4E909855"/>
    <w:rsid w:val="4E932EA8"/>
    <w:rsid w:val="4E9414CE"/>
    <w:rsid w:val="4E9A3BE9"/>
    <w:rsid w:val="4EA853FA"/>
    <w:rsid w:val="4EA97CCD"/>
    <w:rsid w:val="4EC6BBB0"/>
    <w:rsid w:val="4EC81164"/>
    <w:rsid w:val="4EC8BA4B"/>
    <w:rsid w:val="4ECAEBB4"/>
    <w:rsid w:val="4ECFDC18"/>
    <w:rsid w:val="4ED935F3"/>
    <w:rsid w:val="4EE07931"/>
    <w:rsid w:val="4EE69330"/>
    <w:rsid w:val="4EF3CA69"/>
    <w:rsid w:val="4EFA8F24"/>
    <w:rsid w:val="4F0001F6"/>
    <w:rsid w:val="4F011186"/>
    <w:rsid w:val="4F0AD9D4"/>
    <w:rsid w:val="4F0FF956"/>
    <w:rsid w:val="4F16E4FA"/>
    <w:rsid w:val="4F1BD521"/>
    <w:rsid w:val="4F203A12"/>
    <w:rsid w:val="4F249819"/>
    <w:rsid w:val="4F2502EF"/>
    <w:rsid w:val="4F255F4B"/>
    <w:rsid w:val="4F281ECC"/>
    <w:rsid w:val="4F2F681A"/>
    <w:rsid w:val="4F3B1DEE"/>
    <w:rsid w:val="4F3EDD4A"/>
    <w:rsid w:val="4F40F73D"/>
    <w:rsid w:val="4F5105C3"/>
    <w:rsid w:val="4F512149"/>
    <w:rsid w:val="4F576B25"/>
    <w:rsid w:val="4F5D19F1"/>
    <w:rsid w:val="4F5FE8E8"/>
    <w:rsid w:val="4F6146AB"/>
    <w:rsid w:val="4F62D4FE"/>
    <w:rsid w:val="4F67919F"/>
    <w:rsid w:val="4F686C75"/>
    <w:rsid w:val="4F6E7B01"/>
    <w:rsid w:val="4F7D0E16"/>
    <w:rsid w:val="4F926917"/>
    <w:rsid w:val="4F94D277"/>
    <w:rsid w:val="4F95A9CA"/>
    <w:rsid w:val="4F9CC078"/>
    <w:rsid w:val="4FA4F771"/>
    <w:rsid w:val="4FA625AB"/>
    <w:rsid w:val="4FABD07D"/>
    <w:rsid w:val="4FABD9EE"/>
    <w:rsid w:val="4FADF6B9"/>
    <w:rsid w:val="4FB0F005"/>
    <w:rsid w:val="4FB54313"/>
    <w:rsid w:val="4FB7446B"/>
    <w:rsid w:val="4FC1C4EE"/>
    <w:rsid w:val="4FC706A5"/>
    <w:rsid w:val="4FD5FAEA"/>
    <w:rsid w:val="4FD67B49"/>
    <w:rsid w:val="4FD937A1"/>
    <w:rsid w:val="4FDAC8FD"/>
    <w:rsid w:val="4FDD4D0A"/>
    <w:rsid w:val="4FDDB8E5"/>
    <w:rsid w:val="4FDDDBDD"/>
    <w:rsid w:val="4FDFD6AA"/>
    <w:rsid w:val="4FE26A80"/>
    <w:rsid w:val="4FE594BF"/>
    <w:rsid w:val="4FEC53E9"/>
    <w:rsid w:val="4FEF4A66"/>
    <w:rsid w:val="4FF34AA5"/>
    <w:rsid w:val="4FF5203E"/>
    <w:rsid w:val="4FF6169A"/>
    <w:rsid w:val="4FF689DB"/>
    <w:rsid w:val="4FF785EC"/>
    <w:rsid w:val="4FF93D46"/>
    <w:rsid w:val="5001C32D"/>
    <w:rsid w:val="5006156E"/>
    <w:rsid w:val="500A38BD"/>
    <w:rsid w:val="5012FCFD"/>
    <w:rsid w:val="50155C11"/>
    <w:rsid w:val="50157199"/>
    <w:rsid w:val="5017FD81"/>
    <w:rsid w:val="501D4F99"/>
    <w:rsid w:val="502472F5"/>
    <w:rsid w:val="502803D1"/>
    <w:rsid w:val="502A889B"/>
    <w:rsid w:val="502F5A79"/>
    <w:rsid w:val="502F600B"/>
    <w:rsid w:val="5039647B"/>
    <w:rsid w:val="5039EBAE"/>
    <w:rsid w:val="503B4B1E"/>
    <w:rsid w:val="503D4807"/>
    <w:rsid w:val="503DF6A4"/>
    <w:rsid w:val="50422B32"/>
    <w:rsid w:val="5043423D"/>
    <w:rsid w:val="50460107"/>
    <w:rsid w:val="5051BD44"/>
    <w:rsid w:val="5053F746"/>
    <w:rsid w:val="50578FBC"/>
    <w:rsid w:val="505AA64A"/>
    <w:rsid w:val="505BFBB6"/>
    <w:rsid w:val="505C63E4"/>
    <w:rsid w:val="50605A3C"/>
    <w:rsid w:val="506EFD1D"/>
    <w:rsid w:val="507105DD"/>
    <w:rsid w:val="5071E689"/>
    <w:rsid w:val="5071E75B"/>
    <w:rsid w:val="507FEE5A"/>
    <w:rsid w:val="50818417"/>
    <w:rsid w:val="508DCBDF"/>
    <w:rsid w:val="509676D0"/>
    <w:rsid w:val="509E44E0"/>
    <w:rsid w:val="509FA94F"/>
    <w:rsid w:val="50A05F31"/>
    <w:rsid w:val="50B09F88"/>
    <w:rsid w:val="50B31973"/>
    <w:rsid w:val="50BF89D3"/>
    <w:rsid w:val="50C4B11E"/>
    <w:rsid w:val="50C5B4CC"/>
    <w:rsid w:val="50CFFFB2"/>
    <w:rsid w:val="50D037B5"/>
    <w:rsid w:val="50D404B8"/>
    <w:rsid w:val="50D47E87"/>
    <w:rsid w:val="50E62EF8"/>
    <w:rsid w:val="50E7BB13"/>
    <w:rsid w:val="50F65545"/>
    <w:rsid w:val="50F81053"/>
    <w:rsid w:val="51048FCE"/>
    <w:rsid w:val="510C1DAF"/>
    <w:rsid w:val="510C5851"/>
    <w:rsid w:val="510DEE09"/>
    <w:rsid w:val="5117CA20"/>
    <w:rsid w:val="511962BE"/>
    <w:rsid w:val="5119D7A5"/>
    <w:rsid w:val="511A244A"/>
    <w:rsid w:val="511BEC7B"/>
    <w:rsid w:val="511E4794"/>
    <w:rsid w:val="512EF23A"/>
    <w:rsid w:val="512FCEF1"/>
    <w:rsid w:val="5132BDEA"/>
    <w:rsid w:val="513414E1"/>
    <w:rsid w:val="5138D8D1"/>
    <w:rsid w:val="513B0719"/>
    <w:rsid w:val="513BE10C"/>
    <w:rsid w:val="513D57F0"/>
    <w:rsid w:val="51407AFB"/>
    <w:rsid w:val="51438A03"/>
    <w:rsid w:val="514457DD"/>
    <w:rsid w:val="515B2025"/>
    <w:rsid w:val="515B95E5"/>
    <w:rsid w:val="5160A6E6"/>
    <w:rsid w:val="516B8753"/>
    <w:rsid w:val="516BD8BF"/>
    <w:rsid w:val="516C2652"/>
    <w:rsid w:val="516D04E3"/>
    <w:rsid w:val="516D5C1C"/>
    <w:rsid w:val="516E957C"/>
    <w:rsid w:val="5172A32B"/>
    <w:rsid w:val="517FF1D1"/>
    <w:rsid w:val="51810154"/>
    <w:rsid w:val="5183C51B"/>
    <w:rsid w:val="51889D23"/>
    <w:rsid w:val="518BA167"/>
    <w:rsid w:val="51923114"/>
    <w:rsid w:val="519B4739"/>
    <w:rsid w:val="519B6F1E"/>
    <w:rsid w:val="519C1C4A"/>
    <w:rsid w:val="519CCC70"/>
    <w:rsid w:val="519DD718"/>
    <w:rsid w:val="51A068FA"/>
    <w:rsid w:val="51A24CF1"/>
    <w:rsid w:val="51A7B21A"/>
    <w:rsid w:val="51AC13CC"/>
    <w:rsid w:val="51B01B8E"/>
    <w:rsid w:val="51B16175"/>
    <w:rsid w:val="51B4C45F"/>
    <w:rsid w:val="51B7B750"/>
    <w:rsid w:val="51BA7578"/>
    <w:rsid w:val="51BCEA6A"/>
    <w:rsid w:val="51C7E29C"/>
    <w:rsid w:val="51D12360"/>
    <w:rsid w:val="51D94DAA"/>
    <w:rsid w:val="51E1441C"/>
    <w:rsid w:val="51E476F8"/>
    <w:rsid w:val="51F04ABD"/>
    <w:rsid w:val="51F74438"/>
    <w:rsid w:val="51FDC693"/>
    <w:rsid w:val="52018796"/>
    <w:rsid w:val="5203B381"/>
    <w:rsid w:val="5208023A"/>
    <w:rsid w:val="520B17B3"/>
    <w:rsid w:val="5210FE75"/>
    <w:rsid w:val="521382E4"/>
    <w:rsid w:val="5214C488"/>
    <w:rsid w:val="52178EAE"/>
    <w:rsid w:val="5218DB13"/>
    <w:rsid w:val="521E597D"/>
    <w:rsid w:val="52259A88"/>
    <w:rsid w:val="52275F41"/>
    <w:rsid w:val="5232BF1B"/>
    <w:rsid w:val="52448F65"/>
    <w:rsid w:val="524631B3"/>
    <w:rsid w:val="52492871"/>
    <w:rsid w:val="524D956C"/>
    <w:rsid w:val="52588ECB"/>
    <w:rsid w:val="525BE836"/>
    <w:rsid w:val="52630830"/>
    <w:rsid w:val="52641800"/>
    <w:rsid w:val="526592CA"/>
    <w:rsid w:val="52688122"/>
    <w:rsid w:val="52688269"/>
    <w:rsid w:val="5276E151"/>
    <w:rsid w:val="5278C47E"/>
    <w:rsid w:val="527F3520"/>
    <w:rsid w:val="5281E63F"/>
    <w:rsid w:val="528C562E"/>
    <w:rsid w:val="528CCD35"/>
    <w:rsid w:val="5290856A"/>
    <w:rsid w:val="52913C61"/>
    <w:rsid w:val="52921423"/>
    <w:rsid w:val="5297C51E"/>
    <w:rsid w:val="52986E7E"/>
    <w:rsid w:val="52A18099"/>
    <w:rsid w:val="52A517D8"/>
    <w:rsid w:val="52A987ED"/>
    <w:rsid w:val="52A9DE6E"/>
    <w:rsid w:val="52AB96E8"/>
    <w:rsid w:val="52AC3369"/>
    <w:rsid w:val="52AFC5A2"/>
    <w:rsid w:val="52B33195"/>
    <w:rsid w:val="52BCB307"/>
    <w:rsid w:val="52C4E20C"/>
    <w:rsid w:val="52C83384"/>
    <w:rsid w:val="52DA2A3F"/>
    <w:rsid w:val="52DCD6EF"/>
    <w:rsid w:val="52E6D345"/>
    <w:rsid w:val="52EB227E"/>
    <w:rsid w:val="52EC5950"/>
    <w:rsid w:val="52EE1C4D"/>
    <w:rsid w:val="52F1FD71"/>
    <w:rsid w:val="52FB7D7A"/>
    <w:rsid w:val="530245E0"/>
    <w:rsid w:val="53059DAA"/>
    <w:rsid w:val="5306CDFE"/>
    <w:rsid w:val="530DC065"/>
    <w:rsid w:val="53120567"/>
    <w:rsid w:val="531471AB"/>
    <w:rsid w:val="5316B378"/>
    <w:rsid w:val="531762F6"/>
    <w:rsid w:val="5317761D"/>
    <w:rsid w:val="53269884"/>
    <w:rsid w:val="532BBBD4"/>
    <w:rsid w:val="532FC48F"/>
    <w:rsid w:val="5331AB08"/>
    <w:rsid w:val="533706A8"/>
    <w:rsid w:val="5346BD91"/>
    <w:rsid w:val="53472F35"/>
    <w:rsid w:val="534ACED8"/>
    <w:rsid w:val="5354BFCB"/>
    <w:rsid w:val="5354E892"/>
    <w:rsid w:val="53655695"/>
    <w:rsid w:val="536828EF"/>
    <w:rsid w:val="536A682C"/>
    <w:rsid w:val="536C10EF"/>
    <w:rsid w:val="53720E71"/>
    <w:rsid w:val="5375C7F5"/>
    <w:rsid w:val="53779341"/>
    <w:rsid w:val="537B7DF9"/>
    <w:rsid w:val="5390051F"/>
    <w:rsid w:val="53AB021D"/>
    <w:rsid w:val="53ABEA97"/>
    <w:rsid w:val="53B14C25"/>
    <w:rsid w:val="53B8B84A"/>
    <w:rsid w:val="53B8EF11"/>
    <w:rsid w:val="53BD24A9"/>
    <w:rsid w:val="53BED634"/>
    <w:rsid w:val="53BF66DB"/>
    <w:rsid w:val="53C65689"/>
    <w:rsid w:val="53C9E370"/>
    <w:rsid w:val="53D1023A"/>
    <w:rsid w:val="53DF2381"/>
    <w:rsid w:val="53E23BB1"/>
    <w:rsid w:val="53E8A7B9"/>
    <w:rsid w:val="53E97B5D"/>
    <w:rsid w:val="53F3A290"/>
    <w:rsid w:val="53FE76F2"/>
    <w:rsid w:val="53FFB037"/>
    <w:rsid w:val="5403354E"/>
    <w:rsid w:val="540C7BFB"/>
    <w:rsid w:val="54106C35"/>
    <w:rsid w:val="54112B62"/>
    <w:rsid w:val="5416D84E"/>
    <w:rsid w:val="5421C071"/>
    <w:rsid w:val="5429A64B"/>
    <w:rsid w:val="542DCE32"/>
    <w:rsid w:val="542FB7F3"/>
    <w:rsid w:val="5437BE89"/>
    <w:rsid w:val="543A4FB9"/>
    <w:rsid w:val="543CE85F"/>
    <w:rsid w:val="5440F1F3"/>
    <w:rsid w:val="544A3C66"/>
    <w:rsid w:val="544B44DC"/>
    <w:rsid w:val="545403B8"/>
    <w:rsid w:val="5461B90A"/>
    <w:rsid w:val="546ACB37"/>
    <w:rsid w:val="546C2155"/>
    <w:rsid w:val="5472A243"/>
    <w:rsid w:val="54737AF8"/>
    <w:rsid w:val="5476FB15"/>
    <w:rsid w:val="54821987"/>
    <w:rsid w:val="54848694"/>
    <w:rsid w:val="549804A9"/>
    <w:rsid w:val="549AFA7E"/>
    <w:rsid w:val="549F66D5"/>
    <w:rsid w:val="54A30452"/>
    <w:rsid w:val="54A7488C"/>
    <w:rsid w:val="54A8C6F4"/>
    <w:rsid w:val="54AA9C53"/>
    <w:rsid w:val="54ABD0E6"/>
    <w:rsid w:val="54AF78E7"/>
    <w:rsid w:val="54BDA777"/>
    <w:rsid w:val="54BFBD10"/>
    <w:rsid w:val="54C55BF9"/>
    <w:rsid w:val="54C7443D"/>
    <w:rsid w:val="54C7732C"/>
    <w:rsid w:val="54CBA86E"/>
    <w:rsid w:val="54CD4B76"/>
    <w:rsid w:val="54CFAD81"/>
    <w:rsid w:val="54D0E3C4"/>
    <w:rsid w:val="54D7CAC2"/>
    <w:rsid w:val="54D953BD"/>
    <w:rsid w:val="54E1A780"/>
    <w:rsid w:val="54E6D9FC"/>
    <w:rsid w:val="54E77979"/>
    <w:rsid w:val="54F19A53"/>
    <w:rsid w:val="54F89305"/>
    <w:rsid w:val="54FE1779"/>
    <w:rsid w:val="55009C2C"/>
    <w:rsid w:val="550A134F"/>
    <w:rsid w:val="550B5276"/>
    <w:rsid w:val="5515B10E"/>
    <w:rsid w:val="5517E558"/>
    <w:rsid w:val="55186AE7"/>
    <w:rsid w:val="5519ACB9"/>
    <w:rsid w:val="551BB708"/>
    <w:rsid w:val="55202EF2"/>
    <w:rsid w:val="552130B8"/>
    <w:rsid w:val="55226AF4"/>
    <w:rsid w:val="55272B39"/>
    <w:rsid w:val="5536819F"/>
    <w:rsid w:val="553C0D5D"/>
    <w:rsid w:val="553F488D"/>
    <w:rsid w:val="553F9FCB"/>
    <w:rsid w:val="55406EC9"/>
    <w:rsid w:val="5545BE88"/>
    <w:rsid w:val="5547280A"/>
    <w:rsid w:val="554A80D7"/>
    <w:rsid w:val="554B5BF0"/>
    <w:rsid w:val="554C0195"/>
    <w:rsid w:val="554C97FB"/>
    <w:rsid w:val="554F2E1B"/>
    <w:rsid w:val="554F5146"/>
    <w:rsid w:val="555DEC91"/>
    <w:rsid w:val="555E7C72"/>
    <w:rsid w:val="555FB8F4"/>
    <w:rsid w:val="55600D5A"/>
    <w:rsid w:val="55605A15"/>
    <w:rsid w:val="556BA8AF"/>
    <w:rsid w:val="556C8C3B"/>
    <w:rsid w:val="556D0B3B"/>
    <w:rsid w:val="556E129C"/>
    <w:rsid w:val="556F7407"/>
    <w:rsid w:val="5582F558"/>
    <w:rsid w:val="5588DC8A"/>
    <w:rsid w:val="55896B5E"/>
    <w:rsid w:val="558A317F"/>
    <w:rsid w:val="558AF038"/>
    <w:rsid w:val="558C2E81"/>
    <w:rsid w:val="55941F83"/>
    <w:rsid w:val="55965347"/>
    <w:rsid w:val="5597483B"/>
    <w:rsid w:val="55986801"/>
    <w:rsid w:val="559D11BB"/>
    <w:rsid w:val="55A1B844"/>
    <w:rsid w:val="55A42253"/>
    <w:rsid w:val="55AF0C9C"/>
    <w:rsid w:val="55B1F596"/>
    <w:rsid w:val="55B69131"/>
    <w:rsid w:val="55BB5C30"/>
    <w:rsid w:val="55BB8026"/>
    <w:rsid w:val="55C098A4"/>
    <w:rsid w:val="55CB621A"/>
    <w:rsid w:val="55DB9202"/>
    <w:rsid w:val="55E294A6"/>
    <w:rsid w:val="55E4276F"/>
    <w:rsid w:val="55E4C583"/>
    <w:rsid w:val="55E52611"/>
    <w:rsid w:val="55E87223"/>
    <w:rsid w:val="55E978E0"/>
    <w:rsid w:val="55EC4C98"/>
    <w:rsid w:val="55EE2B4F"/>
    <w:rsid w:val="55F2283C"/>
    <w:rsid w:val="55F29C78"/>
    <w:rsid w:val="55F78F87"/>
    <w:rsid w:val="55F79555"/>
    <w:rsid w:val="55F9DE50"/>
    <w:rsid w:val="5603A89C"/>
    <w:rsid w:val="560B23CD"/>
    <w:rsid w:val="56185E79"/>
    <w:rsid w:val="56186A96"/>
    <w:rsid w:val="561A645C"/>
    <w:rsid w:val="561DB444"/>
    <w:rsid w:val="5622378B"/>
    <w:rsid w:val="56276B1E"/>
    <w:rsid w:val="56278D3A"/>
    <w:rsid w:val="563C7D9C"/>
    <w:rsid w:val="56413514"/>
    <w:rsid w:val="564C09E0"/>
    <w:rsid w:val="565B9345"/>
    <w:rsid w:val="565C1BC7"/>
    <w:rsid w:val="565C5530"/>
    <w:rsid w:val="565CD95A"/>
    <w:rsid w:val="5668E20F"/>
    <w:rsid w:val="566EF5E4"/>
    <w:rsid w:val="567B395A"/>
    <w:rsid w:val="567B7B3C"/>
    <w:rsid w:val="5683679E"/>
    <w:rsid w:val="5684225B"/>
    <w:rsid w:val="56852813"/>
    <w:rsid w:val="56866723"/>
    <w:rsid w:val="568BC304"/>
    <w:rsid w:val="568DD59C"/>
    <w:rsid w:val="568E8AF1"/>
    <w:rsid w:val="569BA89B"/>
    <w:rsid w:val="56A72CBB"/>
    <w:rsid w:val="56A94E08"/>
    <w:rsid w:val="56ABA621"/>
    <w:rsid w:val="56AF42BE"/>
    <w:rsid w:val="56B98BD2"/>
    <w:rsid w:val="56BC46D8"/>
    <w:rsid w:val="56BFEBA5"/>
    <w:rsid w:val="56C30908"/>
    <w:rsid w:val="56C98CF1"/>
    <w:rsid w:val="56CB74FF"/>
    <w:rsid w:val="56D010B5"/>
    <w:rsid w:val="56D3A355"/>
    <w:rsid w:val="56D77588"/>
    <w:rsid w:val="56DE335D"/>
    <w:rsid w:val="56E1A588"/>
    <w:rsid w:val="56E6FC20"/>
    <w:rsid w:val="56E8D4FE"/>
    <w:rsid w:val="56F8E588"/>
    <w:rsid w:val="56FA5E71"/>
    <w:rsid w:val="56FC9AA6"/>
    <w:rsid w:val="5704FEBF"/>
    <w:rsid w:val="5705D246"/>
    <w:rsid w:val="57073650"/>
    <w:rsid w:val="57076471"/>
    <w:rsid w:val="57169C5E"/>
    <w:rsid w:val="571979E5"/>
    <w:rsid w:val="571BECCD"/>
    <w:rsid w:val="572B2D0A"/>
    <w:rsid w:val="572CC955"/>
    <w:rsid w:val="572F7F67"/>
    <w:rsid w:val="573041F1"/>
    <w:rsid w:val="57586CE5"/>
    <w:rsid w:val="575FF4E0"/>
    <w:rsid w:val="57606C95"/>
    <w:rsid w:val="57625BE9"/>
    <w:rsid w:val="576389D6"/>
    <w:rsid w:val="57660BC3"/>
    <w:rsid w:val="576B9D29"/>
    <w:rsid w:val="577184AF"/>
    <w:rsid w:val="577314F3"/>
    <w:rsid w:val="577A2196"/>
    <w:rsid w:val="57808F89"/>
    <w:rsid w:val="5788E9E5"/>
    <w:rsid w:val="578D1F34"/>
    <w:rsid w:val="578EBCD9"/>
    <w:rsid w:val="578F5C00"/>
    <w:rsid w:val="57926430"/>
    <w:rsid w:val="579918BB"/>
    <w:rsid w:val="579C0795"/>
    <w:rsid w:val="579FDFA7"/>
    <w:rsid w:val="57AD2044"/>
    <w:rsid w:val="57ADBCA8"/>
    <w:rsid w:val="57ADBF03"/>
    <w:rsid w:val="57AEF944"/>
    <w:rsid w:val="57B33190"/>
    <w:rsid w:val="57B779B5"/>
    <w:rsid w:val="57BAF8CE"/>
    <w:rsid w:val="57BE93A1"/>
    <w:rsid w:val="57D6BD54"/>
    <w:rsid w:val="57DA59DE"/>
    <w:rsid w:val="57E1304A"/>
    <w:rsid w:val="57EC2D0D"/>
    <w:rsid w:val="57EE72C5"/>
    <w:rsid w:val="57F44D0C"/>
    <w:rsid w:val="57F47EE4"/>
    <w:rsid w:val="57FC975B"/>
    <w:rsid w:val="57FE578C"/>
    <w:rsid w:val="57FFB7B7"/>
    <w:rsid w:val="5802E6E7"/>
    <w:rsid w:val="58049E6B"/>
    <w:rsid w:val="58077FFC"/>
    <w:rsid w:val="58178D34"/>
    <w:rsid w:val="5828CFBD"/>
    <w:rsid w:val="582A0744"/>
    <w:rsid w:val="582A0D2D"/>
    <w:rsid w:val="582E2AEF"/>
    <w:rsid w:val="58456C11"/>
    <w:rsid w:val="58471E45"/>
    <w:rsid w:val="584916F6"/>
    <w:rsid w:val="584E448D"/>
    <w:rsid w:val="584EACB7"/>
    <w:rsid w:val="584FF539"/>
    <w:rsid w:val="585715E0"/>
    <w:rsid w:val="586BFF54"/>
    <w:rsid w:val="5874C1AE"/>
    <w:rsid w:val="5877A069"/>
    <w:rsid w:val="5877BD85"/>
    <w:rsid w:val="5878C6A0"/>
    <w:rsid w:val="587CBA39"/>
    <w:rsid w:val="588114DB"/>
    <w:rsid w:val="5886611C"/>
    <w:rsid w:val="5886A9BE"/>
    <w:rsid w:val="588B6DC9"/>
    <w:rsid w:val="589085DA"/>
    <w:rsid w:val="58A05FB2"/>
    <w:rsid w:val="58A40BE9"/>
    <w:rsid w:val="58AB8088"/>
    <w:rsid w:val="58ADC078"/>
    <w:rsid w:val="58B26CBF"/>
    <w:rsid w:val="58B672D5"/>
    <w:rsid w:val="58B94A7D"/>
    <w:rsid w:val="58BCF593"/>
    <w:rsid w:val="58C49568"/>
    <w:rsid w:val="58C94349"/>
    <w:rsid w:val="58CA6952"/>
    <w:rsid w:val="58CD7DAE"/>
    <w:rsid w:val="58D177B7"/>
    <w:rsid w:val="58D1F999"/>
    <w:rsid w:val="58D3E771"/>
    <w:rsid w:val="58D5FC10"/>
    <w:rsid w:val="58D642AE"/>
    <w:rsid w:val="58D8CE14"/>
    <w:rsid w:val="58DE9418"/>
    <w:rsid w:val="58E711F8"/>
    <w:rsid w:val="58ECA643"/>
    <w:rsid w:val="58ED44E5"/>
    <w:rsid w:val="58EEBCA4"/>
    <w:rsid w:val="58F6AF58"/>
    <w:rsid w:val="58F70D8E"/>
    <w:rsid w:val="58FB7460"/>
    <w:rsid w:val="58FDFBEB"/>
    <w:rsid w:val="58FF5BF6"/>
    <w:rsid w:val="5900903C"/>
    <w:rsid w:val="5906BF13"/>
    <w:rsid w:val="590B6843"/>
    <w:rsid w:val="5911C610"/>
    <w:rsid w:val="59169E62"/>
    <w:rsid w:val="591831C8"/>
    <w:rsid w:val="591995D2"/>
    <w:rsid w:val="592034D6"/>
    <w:rsid w:val="59227C79"/>
    <w:rsid w:val="592B064F"/>
    <w:rsid w:val="592CF677"/>
    <w:rsid w:val="59346B16"/>
    <w:rsid w:val="5936828C"/>
    <w:rsid w:val="593F8F18"/>
    <w:rsid w:val="5942E890"/>
    <w:rsid w:val="59445C90"/>
    <w:rsid w:val="594A2F66"/>
    <w:rsid w:val="594AFC80"/>
    <w:rsid w:val="5957A076"/>
    <w:rsid w:val="595C2CF6"/>
    <w:rsid w:val="595E3E1A"/>
    <w:rsid w:val="595E48A4"/>
    <w:rsid w:val="596A42EB"/>
    <w:rsid w:val="596A56C2"/>
    <w:rsid w:val="59747F95"/>
    <w:rsid w:val="5976A008"/>
    <w:rsid w:val="5984F47F"/>
    <w:rsid w:val="5986279D"/>
    <w:rsid w:val="598705BE"/>
    <w:rsid w:val="598810AB"/>
    <w:rsid w:val="5989CE3C"/>
    <w:rsid w:val="598AA26C"/>
    <w:rsid w:val="598E5B34"/>
    <w:rsid w:val="59928D09"/>
    <w:rsid w:val="5995A73A"/>
    <w:rsid w:val="5997B096"/>
    <w:rsid w:val="5998B5EB"/>
    <w:rsid w:val="59B259E4"/>
    <w:rsid w:val="59B58E3C"/>
    <w:rsid w:val="59B98A05"/>
    <w:rsid w:val="59BCC64E"/>
    <w:rsid w:val="59C22154"/>
    <w:rsid w:val="59CC4A95"/>
    <w:rsid w:val="59D1AD7A"/>
    <w:rsid w:val="59D3BE46"/>
    <w:rsid w:val="59DBEC57"/>
    <w:rsid w:val="59E4F087"/>
    <w:rsid w:val="59ECBF7A"/>
    <w:rsid w:val="5A03F9C0"/>
    <w:rsid w:val="5A0404C0"/>
    <w:rsid w:val="5A0E320A"/>
    <w:rsid w:val="5A14434F"/>
    <w:rsid w:val="5A16D3A9"/>
    <w:rsid w:val="5A1CAE25"/>
    <w:rsid w:val="5A209643"/>
    <w:rsid w:val="5A21539F"/>
    <w:rsid w:val="5A22048B"/>
    <w:rsid w:val="5A2430EA"/>
    <w:rsid w:val="5A24ABBC"/>
    <w:rsid w:val="5A25FF77"/>
    <w:rsid w:val="5A30A3FB"/>
    <w:rsid w:val="5A3957EE"/>
    <w:rsid w:val="5A3AF6A0"/>
    <w:rsid w:val="5A3B4807"/>
    <w:rsid w:val="5A3E6AEC"/>
    <w:rsid w:val="5A4224C9"/>
    <w:rsid w:val="5A517B45"/>
    <w:rsid w:val="5A566BC1"/>
    <w:rsid w:val="5A5B0B2E"/>
    <w:rsid w:val="5A5E2425"/>
    <w:rsid w:val="5A5FB957"/>
    <w:rsid w:val="5A62043A"/>
    <w:rsid w:val="5A6225B7"/>
    <w:rsid w:val="5A67D135"/>
    <w:rsid w:val="5A6D2901"/>
    <w:rsid w:val="5A719194"/>
    <w:rsid w:val="5A750F05"/>
    <w:rsid w:val="5A770F0A"/>
    <w:rsid w:val="5A78DC22"/>
    <w:rsid w:val="5A7B6275"/>
    <w:rsid w:val="5A7CEAB9"/>
    <w:rsid w:val="5A8007B8"/>
    <w:rsid w:val="5A8BF590"/>
    <w:rsid w:val="5A902688"/>
    <w:rsid w:val="5A93EA72"/>
    <w:rsid w:val="5A96B012"/>
    <w:rsid w:val="5A996B17"/>
    <w:rsid w:val="5A9F751D"/>
    <w:rsid w:val="5AA00273"/>
    <w:rsid w:val="5AAED3E7"/>
    <w:rsid w:val="5AB584A2"/>
    <w:rsid w:val="5AB7069F"/>
    <w:rsid w:val="5ABAA162"/>
    <w:rsid w:val="5ABE44AE"/>
    <w:rsid w:val="5ABFCEC6"/>
    <w:rsid w:val="5ACBEEB7"/>
    <w:rsid w:val="5AD4797A"/>
    <w:rsid w:val="5AD690F5"/>
    <w:rsid w:val="5AD7BF1B"/>
    <w:rsid w:val="5AD88C49"/>
    <w:rsid w:val="5ADFE4ED"/>
    <w:rsid w:val="5AE4B968"/>
    <w:rsid w:val="5AE660DC"/>
    <w:rsid w:val="5AE8D7EB"/>
    <w:rsid w:val="5AEBC4B6"/>
    <w:rsid w:val="5AED38AA"/>
    <w:rsid w:val="5AF1653E"/>
    <w:rsid w:val="5AF968F2"/>
    <w:rsid w:val="5AFAB79B"/>
    <w:rsid w:val="5AFD534E"/>
    <w:rsid w:val="5AFDF2DE"/>
    <w:rsid w:val="5B002F99"/>
    <w:rsid w:val="5B03A106"/>
    <w:rsid w:val="5B0978A6"/>
    <w:rsid w:val="5B0E5685"/>
    <w:rsid w:val="5B11404E"/>
    <w:rsid w:val="5B138699"/>
    <w:rsid w:val="5B2741A1"/>
    <w:rsid w:val="5B29CB72"/>
    <w:rsid w:val="5B29E2D9"/>
    <w:rsid w:val="5B2DB221"/>
    <w:rsid w:val="5B36E24D"/>
    <w:rsid w:val="5B386541"/>
    <w:rsid w:val="5B38DEB0"/>
    <w:rsid w:val="5B3AAD2A"/>
    <w:rsid w:val="5B4DBD9F"/>
    <w:rsid w:val="5B50B2B8"/>
    <w:rsid w:val="5B513E61"/>
    <w:rsid w:val="5B584BCD"/>
    <w:rsid w:val="5B5B52BC"/>
    <w:rsid w:val="5B5E8302"/>
    <w:rsid w:val="5B5F5ED0"/>
    <w:rsid w:val="5B618E93"/>
    <w:rsid w:val="5B62542E"/>
    <w:rsid w:val="5B673B25"/>
    <w:rsid w:val="5B679271"/>
    <w:rsid w:val="5B69ACE0"/>
    <w:rsid w:val="5B6A54C6"/>
    <w:rsid w:val="5B6D3C0D"/>
    <w:rsid w:val="5B73A603"/>
    <w:rsid w:val="5B759BE0"/>
    <w:rsid w:val="5B7E97A0"/>
    <w:rsid w:val="5B7FAE0E"/>
    <w:rsid w:val="5B83F277"/>
    <w:rsid w:val="5B871972"/>
    <w:rsid w:val="5B8A6C70"/>
    <w:rsid w:val="5B928991"/>
    <w:rsid w:val="5B97C980"/>
    <w:rsid w:val="5B9859C8"/>
    <w:rsid w:val="5BA4D69C"/>
    <w:rsid w:val="5BA61542"/>
    <w:rsid w:val="5BAA9DFC"/>
    <w:rsid w:val="5BB013B0"/>
    <w:rsid w:val="5BB10227"/>
    <w:rsid w:val="5BB7CE97"/>
    <w:rsid w:val="5BBFB426"/>
    <w:rsid w:val="5BC12980"/>
    <w:rsid w:val="5BC85393"/>
    <w:rsid w:val="5BC9D868"/>
    <w:rsid w:val="5BCCE1F7"/>
    <w:rsid w:val="5BCF8078"/>
    <w:rsid w:val="5BED1F24"/>
    <w:rsid w:val="5C0378C6"/>
    <w:rsid w:val="5C07ED08"/>
    <w:rsid w:val="5C086B5A"/>
    <w:rsid w:val="5C09EB3B"/>
    <w:rsid w:val="5C151ED9"/>
    <w:rsid w:val="5C1B3621"/>
    <w:rsid w:val="5C1F19D4"/>
    <w:rsid w:val="5C28AB7C"/>
    <w:rsid w:val="5C2A9F0E"/>
    <w:rsid w:val="5C31DD98"/>
    <w:rsid w:val="5C33861C"/>
    <w:rsid w:val="5C34E6BB"/>
    <w:rsid w:val="5C35EEB7"/>
    <w:rsid w:val="5C3C519D"/>
    <w:rsid w:val="5C3D4E49"/>
    <w:rsid w:val="5C4086B6"/>
    <w:rsid w:val="5C4383F3"/>
    <w:rsid w:val="5C4D5393"/>
    <w:rsid w:val="5C4EFC66"/>
    <w:rsid w:val="5C506CF7"/>
    <w:rsid w:val="5C56B031"/>
    <w:rsid w:val="5C608F72"/>
    <w:rsid w:val="5C61CF21"/>
    <w:rsid w:val="5C626DD8"/>
    <w:rsid w:val="5C67A9DA"/>
    <w:rsid w:val="5C6A8517"/>
    <w:rsid w:val="5C6D39F3"/>
    <w:rsid w:val="5C757094"/>
    <w:rsid w:val="5C7C2130"/>
    <w:rsid w:val="5C8360A3"/>
    <w:rsid w:val="5C9DC068"/>
    <w:rsid w:val="5C9E864E"/>
    <w:rsid w:val="5C9F37FB"/>
    <w:rsid w:val="5CA34438"/>
    <w:rsid w:val="5CA3F467"/>
    <w:rsid w:val="5CAD642D"/>
    <w:rsid w:val="5CB3CEC1"/>
    <w:rsid w:val="5CB43D68"/>
    <w:rsid w:val="5CBD90E5"/>
    <w:rsid w:val="5CBFD1FB"/>
    <w:rsid w:val="5CC8050C"/>
    <w:rsid w:val="5CD9A28E"/>
    <w:rsid w:val="5CE1C65C"/>
    <w:rsid w:val="5CE28634"/>
    <w:rsid w:val="5CEA66AE"/>
    <w:rsid w:val="5CEBC35A"/>
    <w:rsid w:val="5CF5754A"/>
    <w:rsid w:val="5CF71C95"/>
    <w:rsid w:val="5CF99E1C"/>
    <w:rsid w:val="5CFB7F83"/>
    <w:rsid w:val="5D00D2D2"/>
    <w:rsid w:val="5D019C53"/>
    <w:rsid w:val="5D06282A"/>
    <w:rsid w:val="5D0CD045"/>
    <w:rsid w:val="5D0D4244"/>
    <w:rsid w:val="5D156180"/>
    <w:rsid w:val="5D18BB6E"/>
    <w:rsid w:val="5D1CC986"/>
    <w:rsid w:val="5D1D172F"/>
    <w:rsid w:val="5D1EE45E"/>
    <w:rsid w:val="5D217071"/>
    <w:rsid w:val="5D2553B4"/>
    <w:rsid w:val="5D3469C5"/>
    <w:rsid w:val="5D473443"/>
    <w:rsid w:val="5D47ED52"/>
    <w:rsid w:val="5D528C94"/>
    <w:rsid w:val="5D58DB34"/>
    <w:rsid w:val="5D5C1844"/>
    <w:rsid w:val="5D5C2F1A"/>
    <w:rsid w:val="5D654E53"/>
    <w:rsid w:val="5D6674C5"/>
    <w:rsid w:val="5D68CAE8"/>
    <w:rsid w:val="5D697B7A"/>
    <w:rsid w:val="5D6A5EC2"/>
    <w:rsid w:val="5D710F10"/>
    <w:rsid w:val="5D7281C2"/>
    <w:rsid w:val="5D72E122"/>
    <w:rsid w:val="5D740286"/>
    <w:rsid w:val="5D78593A"/>
    <w:rsid w:val="5D7C3E78"/>
    <w:rsid w:val="5D7E95DF"/>
    <w:rsid w:val="5D888812"/>
    <w:rsid w:val="5D8B5031"/>
    <w:rsid w:val="5D8C4656"/>
    <w:rsid w:val="5D916A79"/>
    <w:rsid w:val="5D94F2B1"/>
    <w:rsid w:val="5D960BDB"/>
    <w:rsid w:val="5D9925E9"/>
    <w:rsid w:val="5D9DDC75"/>
    <w:rsid w:val="5D9E93BA"/>
    <w:rsid w:val="5DAF3438"/>
    <w:rsid w:val="5DAF9952"/>
    <w:rsid w:val="5DB16FCF"/>
    <w:rsid w:val="5DBA7643"/>
    <w:rsid w:val="5DBC7B27"/>
    <w:rsid w:val="5DBF6C58"/>
    <w:rsid w:val="5DCABF1C"/>
    <w:rsid w:val="5DD614E9"/>
    <w:rsid w:val="5DD7C990"/>
    <w:rsid w:val="5DE30C25"/>
    <w:rsid w:val="5DE95989"/>
    <w:rsid w:val="5DE95DAD"/>
    <w:rsid w:val="5DFAEA3C"/>
    <w:rsid w:val="5E026120"/>
    <w:rsid w:val="5E0EAC9E"/>
    <w:rsid w:val="5E1B34E5"/>
    <w:rsid w:val="5E203A6F"/>
    <w:rsid w:val="5E25F6C5"/>
    <w:rsid w:val="5E29A7AA"/>
    <w:rsid w:val="5E29D3A0"/>
    <w:rsid w:val="5E2ACD8F"/>
    <w:rsid w:val="5E2C1924"/>
    <w:rsid w:val="5E37F87A"/>
    <w:rsid w:val="5E3AB37C"/>
    <w:rsid w:val="5E40B3EC"/>
    <w:rsid w:val="5E45E64C"/>
    <w:rsid w:val="5E471AE1"/>
    <w:rsid w:val="5E4CA84D"/>
    <w:rsid w:val="5E4CB52F"/>
    <w:rsid w:val="5E511CF5"/>
    <w:rsid w:val="5E5287BD"/>
    <w:rsid w:val="5E536A3D"/>
    <w:rsid w:val="5E5A3331"/>
    <w:rsid w:val="5E61E9CD"/>
    <w:rsid w:val="5E6265BD"/>
    <w:rsid w:val="5E62EFF0"/>
    <w:rsid w:val="5E632279"/>
    <w:rsid w:val="5E666994"/>
    <w:rsid w:val="5E72FF92"/>
    <w:rsid w:val="5E750FBE"/>
    <w:rsid w:val="5E7C90C2"/>
    <w:rsid w:val="5E7E711A"/>
    <w:rsid w:val="5E809C1C"/>
    <w:rsid w:val="5E81DCBD"/>
    <w:rsid w:val="5E82AB31"/>
    <w:rsid w:val="5E89ED2C"/>
    <w:rsid w:val="5E8C0068"/>
    <w:rsid w:val="5E9B09A5"/>
    <w:rsid w:val="5E9B22B4"/>
    <w:rsid w:val="5E9B70F9"/>
    <w:rsid w:val="5E9B9344"/>
    <w:rsid w:val="5EA1B852"/>
    <w:rsid w:val="5EAA1401"/>
    <w:rsid w:val="5EAC2DB1"/>
    <w:rsid w:val="5EAE7362"/>
    <w:rsid w:val="5EB5176E"/>
    <w:rsid w:val="5EB81BD3"/>
    <w:rsid w:val="5EB8F9E7"/>
    <w:rsid w:val="5EB977CF"/>
    <w:rsid w:val="5EBA0BE2"/>
    <w:rsid w:val="5EBB945F"/>
    <w:rsid w:val="5EBD35F7"/>
    <w:rsid w:val="5EBE0829"/>
    <w:rsid w:val="5EC1FDFD"/>
    <w:rsid w:val="5EC36141"/>
    <w:rsid w:val="5EC5E5DE"/>
    <w:rsid w:val="5ED03A26"/>
    <w:rsid w:val="5ED1E422"/>
    <w:rsid w:val="5ED3887F"/>
    <w:rsid w:val="5ED4DE54"/>
    <w:rsid w:val="5ED6842F"/>
    <w:rsid w:val="5ED6FD22"/>
    <w:rsid w:val="5ED86ECC"/>
    <w:rsid w:val="5EE93EC8"/>
    <w:rsid w:val="5EED3375"/>
    <w:rsid w:val="5EEE3038"/>
    <w:rsid w:val="5EEFD393"/>
    <w:rsid w:val="5EF72EA8"/>
    <w:rsid w:val="5F043B92"/>
    <w:rsid w:val="5F064416"/>
    <w:rsid w:val="5F146AE9"/>
    <w:rsid w:val="5F15AA0A"/>
    <w:rsid w:val="5F15C3FA"/>
    <w:rsid w:val="5F208970"/>
    <w:rsid w:val="5F253B31"/>
    <w:rsid w:val="5F2BCFF5"/>
    <w:rsid w:val="5F2DDA51"/>
    <w:rsid w:val="5F340C3D"/>
    <w:rsid w:val="5F3586C9"/>
    <w:rsid w:val="5F3D20DC"/>
    <w:rsid w:val="5F46C3C0"/>
    <w:rsid w:val="5F4C233D"/>
    <w:rsid w:val="5F58CCFE"/>
    <w:rsid w:val="5F5A4E4D"/>
    <w:rsid w:val="5F5FBFF5"/>
    <w:rsid w:val="5F62F506"/>
    <w:rsid w:val="5F63F4B9"/>
    <w:rsid w:val="5F682F59"/>
    <w:rsid w:val="5F6CC312"/>
    <w:rsid w:val="5F6E86B8"/>
    <w:rsid w:val="5F73E61E"/>
    <w:rsid w:val="5F767459"/>
    <w:rsid w:val="5F768890"/>
    <w:rsid w:val="5F78D764"/>
    <w:rsid w:val="5F7A2D97"/>
    <w:rsid w:val="5F7E401F"/>
    <w:rsid w:val="5F7EBD53"/>
    <w:rsid w:val="5F835BB8"/>
    <w:rsid w:val="5F83D842"/>
    <w:rsid w:val="5F9615A1"/>
    <w:rsid w:val="5F96AE4B"/>
    <w:rsid w:val="5F96FBDF"/>
    <w:rsid w:val="5F971953"/>
    <w:rsid w:val="5F9FE881"/>
    <w:rsid w:val="5FA50491"/>
    <w:rsid w:val="5FAF603B"/>
    <w:rsid w:val="5FB278BE"/>
    <w:rsid w:val="5FB609AD"/>
    <w:rsid w:val="5FC4153A"/>
    <w:rsid w:val="5FC79EF0"/>
    <w:rsid w:val="5FC8487A"/>
    <w:rsid w:val="5FCC0EB1"/>
    <w:rsid w:val="5FD97059"/>
    <w:rsid w:val="5FDB9138"/>
    <w:rsid w:val="5FDE2C65"/>
    <w:rsid w:val="5FE04C0F"/>
    <w:rsid w:val="5FE1784D"/>
    <w:rsid w:val="5FE19358"/>
    <w:rsid w:val="5FE6F0E2"/>
    <w:rsid w:val="5FEB1E19"/>
    <w:rsid w:val="5FF22178"/>
    <w:rsid w:val="5FFB82D5"/>
    <w:rsid w:val="60002D31"/>
    <w:rsid w:val="60029881"/>
    <w:rsid w:val="6003D38F"/>
    <w:rsid w:val="6004B4F3"/>
    <w:rsid w:val="601A35BE"/>
    <w:rsid w:val="60218FAD"/>
    <w:rsid w:val="602215D2"/>
    <w:rsid w:val="6022F038"/>
    <w:rsid w:val="6024C4D6"/>
    <w:rsid w:val="6026E235"/>
    <w:rsid w:val="602C78F9"/>
    <w:rsid w:val="603067D3"/>
    <w:rsid w:val="6032A54A"/>
    <w:rsid w:val="6040F302"/>
    <w:rsid w:val="60446DA8"/>
    <w:rsid w:val="604759C1"/>
    <w:rsid w:val="604F9CA1"/>
    <w:rsid w:val="604FC9DE"/>
    <w:rsid w:val="605360AA"/>
    <w:rsid w:val="6053DC90"/>
    <w:rsid w:val="60542DC0"/>
    <w:rsid w:val="6056492C"/>
    <w:rsid w:val="605B911C"/>
    <w:rsid w:val="605FBFEF"/>
    <w:rsid w:val="6069C13D"/>
    <w:rsid w:val="607117EF"/>
    <w:rsid w:val="607263ED"/>
    <w:rsid w:val="6081D351"/>
    <w:rsid w:val="608446F8"/>
    <w:rsid w:val="60935F50"/>
    <w:rsid w:val="6094BCD2"/>
    <w:rsid w:val="609DD118"/>
    <w:rsid w:val="609FFC2B"/>
    <w:rsid w:val="60A3B86D"/>
    <w:rsid w:val="60A54D1F"/>
    <w:rsid w:val="60A882D3"/>
    <w:rsid w:val="60B77E36"/>
    <w:rsid w:val="60BC736F"/>
    <w:rsid w:val="60BC8C14"/>
    <w:rsid w:val="60BF7C57"/>
    <w:rsid w:val="60C6FFA2"/>
    <w:rsid w:val="60C9B808"/>
    <w:rsid w:val="60D05134"/>
    <w:rsid w:val="60D0C6AB"/>
    <w:rsid w:val="60D2E02F"/>
    <w:rsid w:val="60D3E5F5"/>
    <w:rsid w:val="60D48261"/>
    <w:rsid w:val="60D7CCC5"/>
    <w:rsid w:val="60D8C161"/>
    <w:rsid w:val="60D9997E"/>
    <w:rsid w:val="60E21009"/>
    <w:rsid w:val="60E25479"/>
    <w:rsid w:val="60E357B6"/>
    <w:rsid w:val="60E4ABF7"/>
    <w:rsid w:val="60E4B731"/>
    <w:rsid w:val="60E675F5"/>
    <w:rsid w:val="60E6F885"/>
    <w:rsid w:val="60EA681B"/>
    <w:rsid w:val="60EAE11E"/>
    <w:rsid w:val="60EC13C5"/>
    <w:rsid w:val="60ECDCDA"/>
    <w:rsid w:val="60ED4674"/>
    <w:rsid w:val="60EF0BB7"/>
    <w:rsid w:val="60F3C091"/>
    <w:rsid w:val="60F5D222"/>
    <w:rsid w:val="60F83ED6"/>
    <w:rsid w:val="6101EE34"/>
    <w:rsid w:val="61061A26"/>
    <w:rsid w:val="610ACED0"/>
    <w:rsid w:val="610E2B86"/>
    <w:rsid w:val="61124A2B"/>
    <w:rsid w:val="6114143A"/>
    <w:rsid w:val="6121D514"/>
    <w:rsid w:val="612713DF"/>
    <w:rsid w:val="61282C38"/>
    <w:rsid w:val="612B758A"/>
    <w:rsid w:val="612F87CF"/>
    <w:rsid w:val="613811ED"/>
    <w:rsid w:val="6139715A"/>
    <w:rsid w:val="613D8C8A"/>
    <w:rsid w:val="613E1CEA"/>
    <w:rsid w:val="613F9915"/>
    <w:rsid w:val="6140A27A"/>
    <w:rsid w:val="61425071"/>
    <w:rsid w:val="61578834"/>
    <w:rsid w:val="6158DCFA"/>
    <w:rsid w:val="6163A54B"/>
    <w:rsid w:val="6169A519"/>
    <w:rsid w:val="616A9B44"/>
    <w:rsid w:val="616B0A1B"/>
    <w:rsid w:val="6170E5EC"/>
    <w:rsid w:val="61749DC2"/>
    <w:rsid w:val="61889172"/>
    <w:rsid w:val="61900385"/>
    <w:rsid w:val="61905175"/>
    <w:rsid w:val="61924B2D"/>
    <w:rsid w:val="61A0EC8C"/>
    <w:rsid w:val="61A1BBCD"/>
    <w:rsid w:val="61AB9D84"/>
    <w:rsid w:val="61AC6753"/>
    <w:rsid w:val="61B285F0"/>
    <w:rsid w:val="61B3BFB1"/>
    <w:rsid w:val="61BB079F"/>
    <w:rsid w:val="61BCAF3B"/>
    <w:rsid w:val="61BF96BA"/>
    <w:rsid w:val="61BF9A4F"/>
    <w:rsid w:val="61BFB51F"/>
    <w:rsid w:val="61C16E36"/>
    <w:rsid w:val="61CABFE0"/>
    <w:rsid w:val="61D0E259"/>
    <w:rsid w:val="61D4123C"/>
    <w:rsid w:val="61D4FA82"/>
    <w:rsid w:val="61E67E1E"/>
    <w:rsid w:val="61EB66EE"/>
    <w:rsid w:val="61EBEA93"/>
    <w:rsid w:val="61EE046A"/>
    <w:rsid w:val="620A3CAC"/>
    <w:rsid w:val="620F3313"/>
    <w:rsid w:val="62149EC6"/>
    <w:rsid w:val="6217EC86"/>
    <w:rsid w:val="622B4E09"/>
    <w:rsid w:val="6230448F"/>
    <w:rsid w:val="623285D8"/>
    <w:rsid w:val="6233949A"/>
    <w:rsid w:val="623932DF"/>
    <w:rsid w:val="623ABD56"/>
    <w:rsid w:val="62451FD2"/>
    <w:rsid w:val="624BBBD2"/>
    <w:rsid w:val="6250FF40"/>
    <w:rsid w:val="625676E8"/>
    <w:rsid w:val="6256E2DE"/>
    <w:rsid w:val="625C2A19"/>
    <w:rsid w:val="626296D3"/>
    <w:rsid w:val="626C970C"/>
    <w:rsid w:val="6271C393"/>
    <w:rsid w:val="6272CEE0"/>
    <w:rsid w:val="6274756D"/>
    <w:rsid w:val="62754C08"/>
    <w:rsid w:val="627DCC6C"/>
    <w:rsid w:val="627F4ACA"/>
    <w:rsid w:val="6288A998"/>
    <w:rsid w:val="628956E0"/>
    <w:rsid w:val="628A95B0"/>
    <w:rsid w:val="628B2726"/>
    <w:rsid w:val="628C7AF3"/>
    <w:rsid w:val="628E2707"/>
    <w:rsid w:val="628FD88C"/>
    <w:rsid w:val="629572A3"/>
    <w:rsid w:val="6296DB68"/>
    <w:rsid w:val="629B7B96"/>
    <w:rsid w:val="629B957B"/>
    <w:rsid w:val="62A4197E"/>
    <w:rsid w:val="62A74669"/>
    <w:rsid w:val="62B01C77"/>
    <w:rsid w:val="62BAA9DB"/>
    <w:rsid w:val="62C424AE"/>
    <w:rsid w:val="62DC1274"/>
    <w:rsid w:val="62DC6F05"/>
    <w:rsid w:val="62DDA225"/>
    <w:rsid w:val="62DF3BA9"/>
    <w:rsid w:val="62E05DFE"/>
    <w:rsid w:val="62E38385"/>
    <w:rsid w:val="62EEB797"/>
    <w:rsid w:val="62EFBB9F"/>
    <w:rsid w:val="62F65D32"/>
    <w:rsid w:val="62F7580B"/>
    <w:rsid w:val="62FB19FD"/>
    <w:rsid w:val="630125D9"/>
    <w:rsid w:val="6305E0B4"/>
    <w:rsid w:val="630ABBD2"/>
    <w:rsid w:val="6317FC5E"/>
    <w:rsid w:val="63271EBC"/>
    <w:rsid w:val="6329C7A1"/>
    <w:rsid w:val="632B0152"/>
    <w:rsid w:val="632C868B"/>
    <w:rsid w:val="63345D35"/>
    <w:rsid w:val="63392120"/>
    <w:rsid w:val="633FD826"/>
    <w:rsid w:val="6340619E"/>
    <w:rsid w:val="6342A73F"/>
    <w:rsid w:val="634410BA"/>
    <w:rsid w:val="63443320"/>
    <w:rsid w:val="63489090"/>
    <w:rsid w:val="6353E1C4"/>
    <w:rsid w:val="635A4414"/>
    <w:rsid w:val="636FEFC6"/>
    <w:rsid w:val="6372E65B"/>
    <w:rsid w:val="637A15E3"/>
    <w:rsid w:val="637A1712"/>
    <w:rsid w:val="637ECE72"/>
    <w:rsid w:val="637F9B0B"/>
    <w:rsid w:val="6387C5D0"/>
    <w:rsid w:val="638F9414"/>
    <w:rsid w:val="639148C1"/>
    <w:rsid w:val="63950094"/>
    <w:rsid w:val="63A3F08F"/>
    <w:rsid w:val="63A5DBD4"/>
    <w:rsid w:val="63A66BEB"/>
    <w:rsid w:val="63A8D668"/>
    <w:rsid w:val="63ADFFF7"/>
    <w:rsid w:val="63B3CD6D"/>
    <w:rsid w:val="63B474DF"/>
    <w:rsid w:val="63BD60E0"/>
    <w:rsid w:val="63C0A498"/>
    <w:rsid w:val="63C17DB7"/>
    <w:rsid w:val="63D2AD1C"/>
    <w:rsid w:val="63D99512"/>
    <w:rsid w:val="63DC215B"/>
    <w:rsid w:val="63E05CDF"/>
    <w:rsid w:val="63E4163E"/>
    <w:rsid w:val="63E82F3D"/>
    <w:rsid w:val="63E98440"/>
    <w:rsid w:val="63F0263F"/>
    <w:rsid w:val="63F3C3F8"/>
    <w:rsid w:val="63FEF506"/>
    <w:rsid w:val="63FF44C0"/>
    <w:rsid w:val="6405534C"/>
    <w:rsid w:val="64068A3E"/>
    <w:rsid w:val="6406C680"/>
    <w:rsid w:val="6407C993"/>
    <w:rsid w:val="640C2B03"/>
    <w:rsid w:val="64147343"/>
    <w:rsid w:val="641916F4"/>
    <w:rsid w:val="641AC265"/>
    <w:rsid w:val="641D0D25"/>
    <w:rsid w:val="641EAA32"/>
    <w:rsid w:val="64224FFE"/>
    <w:rsid w:val="64282030"/>
    <w:rsid w:val="642CE3E3"/>
    <w:rsid w:val="643434D2"/>
    <w:rsid w:val="64380976"/>
    <w:rsid w:val="64388708"/>
    <w:rsid w:val="643D49D4"/>
    <w:rsid w:val="644BE864"/>
    <w:rsid w:val="644D60D8"/>
    <w:rsid w:val="644DB2EA"/>
    <w:rsid w:val="6453BD65"/>
    <w:rsid w:val="645F30C4"/>
    <w:rsid w:val="64603F45"/>
    <w:rsid w:val="64606749"/>
    <w:rsid w:val="6463DEB7"/>
    <w:rsid w:val="6465061A"/>
    <w:rsid w:val="646C56DB"/>
    <w:rsid w:val="6472A26C"/>
    <w:rsid w:val="647B8BE7"/>
    <w:rsid w:val="64869990"/>
    <w:rsid w:val="64888C73"/>
    <w:rsid w:val="648CF334"/>
    <w:rsid w:val="6498FD5D"/>
    <w:rsid w:val="649EF394"/>
    <w:rsid w:val="64A22D98"/>
    <w:rsid w:val="64A33050"/>
    <w:rsid w:val="64A72FD5"/>
    <w:rsid w:val="64A815AD"/>
    <w:rsid w:val="64AAEE0B"/>
    <w:rsid w:val="64C09054"/>
    <w:rsid w:val="64C0D2C8"/>
    <w:rsid w:val="64C115E3"/>
    <w:rsid w:val="64C3A323"/>
    <w:rsid w:val="64C592D9"/>
    <w:rsid w:val="64CC1B73"/>
    <w:rsid w:val="64CCC59F"/>
    <w:rsid w:val="64CEF6EA"/>
    <w:rsid w:val="64D1914D"/>
    <w:rsid w:val="64D6F301"/>
    <w:rsid w:val="64E4DC78"/>
    <w:rsid w:val="64E87D5D"/>
    <w:rsid w:val="64E9F6A7"/>
    <w:rsid w:val="64F26B5B"/>
    <w:rsid w:val="64F4F45E"/>
    <w:rsid w:val="64F5BA93"/>
    <w:rsid w:val="64F83245"/>
    <w:rsid w:val="64FA7120"/>
    <w:rsid w:val="6504B687"/>
    <w:rsid w:val="65050725"/>
    <w:rsid w:val="65054F22"/>
    <w:rsid w:val="65077A74"/>
    <w:rsid w:val="65115BEA"/>
    <w:rsid w:val="651247B8"/>
    <w:rsid w:val="6512CEEF"/>
    <w:rsid w:val="651A01EA"/>
    <w:rsid w:val="651A8E3C"/>
    <w:rsid w:val="6521794A"/>
    <w:rsid w:val="6524D901"/>
    <w:rsid w:val="6527AE7B"/>
    <w:rsid w:val="652FB856"/>
    <w:rsid w:val="6542B74D"/>
    <w:rsid w:val="654923E1"/>
    <w:rsid w:val="654BCB0E"/>
    <w:rsid w:val="654CC03F"/>
    <w:rsid w:val="654D4C87"/>
    <w:rsid w:val="654E404A"/>
    <w:rsid w:val="654E4B7D"/>
    <w:rsid w:val="655A6F1A"/>
    <w:rsid w:val="655F32EC"/>
    <w:rsid w:val="65667B96"/>
    <w:rsid w:val="6568067A"/>
    <w:rsid w:val="65751118"/>
    <w:rsid w:val="6579706A"/>
    <w:rsid w:val="657AFE16"/>
    <w:rsid w:val="657EA58A"/>
    <w:rsid w:val="658A6320"/>
    <w:rsid w:val="658AD028"/>
    <w:rsid w:val="658B45E8"/>
    <w:rsid w:val="659773C2"/>
    <w:rsid w:val="6599377A"/>
    <w:rsid w:val="659F47E7"/>
    <w:rsid w:val="65A002B5"/>
    <w:rsid w:val="65A0180E"/>
    <w:rsid w:val="65A5C4D1"/>
    <w:rsid w:val="65B02E03"/>
    <w:rsid w:val="65B11D71"/>
    <w:rsid w:val="65B5DF6D"/>
    <w:rsid w:val="65C330E0"/>
    <w:rsid w:val="65C85AD5"/>
    <w:rsid w:val="65D1647A"/>
    <w:rsid w:val="65D63465"/>
    <w:rsid w:val="65D65F54"/>
    <w:rsid w:val="65DD71DB"/>
    <w:rsid w:val="65E1AF4C"/>
    <w:rsid w:val="65E93627"/>
    <w:rsid w:val="65F53617"/>
    <w:rsid w:val="6603A4EB"/>
    <w:rsid w:val="66069CE6"/>
    <w:rsid w:val="66074E7B"/>
    <w:rsid w:val="6612B0DB"/>
    <w:rsid w:val="6613E11F"/>
    <w:rsid w:val="6621F57F"/>
    <w:rsid w:val="66229CBC"/>
    <w:rsid w:val="66230BAC"/>
    <w:rsid w:val="66236784"/>
    <w:rsid w:val="663EE597"/>
    <w:rsid w:val="663FCC04"/>
    <w:rsid w:val="664F4DE1"/>
    <w:rsid w:val="665C22DE"/>
    <w:rsid w:val="665DF41E"/>
    <w:rsid w:val="66602731"/>
    <w:rsid w:val="66671CB1"/>
    <w:rsid w:val="666B58DC"/>
    <w:rsid w:val="66895584"/>
    <w:rsid w:val="66917AF9"/>
    <w:rsid w:val="6692DAF7"/>
    <w:rsid w:val="669724B4"/>
    <w:rsid w:val="6698FD66"/>
    <w:rsid w:val="669AEF61"/>
    <w:rsid w:val="669E1A88"/>
    <w:rsid w:val="66A15CD5"/>
    <w:rsid w:val="66ADB5DE"/>
    <w:rsid w:val="66AED254"/>
    <w:rsid w:val="66B1B0F5"/>
    <w:rsid w:val="66BC3FCA"/>
    <w:rsid w:val="66CCB472"/>
    <w:rsid w:val="66CF995F"/>
    <w:rsid w:val="66CFBBCB"/>
    <w:rsid w:val="66D0FFCA"/>
    <w:rsid w:val="66D2058E"/>
    <w:rsid w:val="66D4C703"/>
    <w:rsid w:val="66D9CDD3"/>
    <w:rsid w:val="66D9E82D"/>
    <w:rsid w:val="66DA8B42"/>
    <w:rsid w:val="66DA9ABF"/>
    <w:rsid w:val="66DBE689"/>
    <w:rsid w:val="66E1F308"/>
    <w:rsid w:val="66E584F3"/>
    <w:rsid w:val="66ECE958"/>
    <w:rsid w:val="66EFAA5C"/>
    <w:rsid w:val="66F21979"/>
    <w:rsid w:val="66F3272D"/>
    <w:rsid w:val="66F9400E"/>
    <w:rsid w:val="66FA1703"/>
    <w:rsid w:val="66FC24B0"/>
    <w:rsid w:val="670F68F8"/>
    <w:rsid w:val="670F97D1"/>
    <w:rsid w:val="671491D3"/>
    <w:rsid w:val="671B6214"/>
    <w:rsid w:val="672307A8"/>
    <w:rsid w:val="6724CF63"/>
    <w:rsid w:val="6726DFD2"/>
    <w:rsid w:val="6727FFE5"/>
    <w:rsid w:val="672A0E89"/>
    <w:rsid w:val="672BE945"/>
    <w:rsid w:val="6730B926"/>
    <w:rsid w:val="673841D6"/>
    <w:rsid w:val="673B00D9"/>
    <w:rsid w:val="673B7DE0"/>
    <w:rsid w:val="673CEE21"/>
    <w:rsid w:val="673DDFC7"/>
    <w:rsid w:val="673E9DD3"/>
    <w:rsid w:val="673EC723"/>
    <w:rsid w:val="6740ADDD"/>
    <w:rsid w:val="67465B1D"/>
    <w:rsid w:val="674C136C"/>
    <w:rsid w:val="674F5B23"/>
    <w:rsid w:val="674FD517"/>
    <w:rsid w:val="6752F3CB"/>
    <w:rsid w:val="67572E3D"/>
    <w:rsid w:val="67629558"/>
    <w:rsid w:val="6762A128"/>
    <w:rsid w:val="6765E560"/>
    <w:rsid w:val="676D7E89"/>
    <w:rsid w:val="676F7FE6"/>
    <w:rsid w:val="67747FFF"/>
    <w:rsid w:val="67792802"/>
    <w:rsid w:val="677A1A57"/>
    <w:rsid w:val="677BEE43"/>
    <w:rsid w:val="678BF086"/>
    <w:rsid w:val="678C2AB5"/>
    <w:rsid w:val="6795E466"/>
    <w:rsid w:val="67960371"/>
    <w:rsid w:val="67963D13"/>
    <w:rsid w:val="679F4F87"/>
    <w:rsid w:val="67A479D9"/>
    <w:rsid w:val="67A9B867"/>
    <w:rsid w:val="67B63021"/>
    <w:rsid w:val="67BD0227"/>
    <w:rsid w:val="67BD11D0"/>
    <w:rsid w:val="67C60822"/>
    <w:rsid w:val="67C858C4"/>
    <w:rsid w:val="67CDDF7D"/>
    <w:rsid w:val="67CE2B56"/>
    <w:rsid w:val="67D15975"/>
    <w:rsid w:val="67D43D96"/>
    <w:rsid w:val="67D60821"/>
    <w:rsid w:val="67DE4D84"/>
    <w:rsid w:val="67E13598"/>
    <w:rsid w:val="67E2B182"/>
    <w:rsid w:val="67E573DC"/>
    <w:rsid w:val="67E91042"/>
    <w:rsid w:val="67EAED75"/>
    <w:rsid w:val="67FA5184"/>
    <w:rsid w:val="6800355A"/>
    <w:rsid w:val="6803492B"/>
    <w:rsid w:val="680D1C2D"/>
    <w:rsid w:val="68125E81"/>
    <w:rsid w:val="6812F21F"/>
    <w:rsid w:val="6816990A"/>
    <w:rsid w:val="68191C51"/>
    <w:rsid w:val="681F9E7D"/>
    <w:rsid w:val="6821CE76"/>
    <w:rsid w:val="68286D97"/>
    <w:rsid w:val="682E206D"/>
    <w:rsid w:val="6832EF51"/>
    <w:rsid w:val="6833C92B"/>
    <w:rsid w:val="68340F5B"/>
    <w:rsid w:val="68366920"/>
    <w:rsid w:val="6838C119"/>
    <w:rsid w:val="68489FA5"/>
    <w:rsid w:val="6850FE3E"/>
    <w:rsid w:val="68570570"/>
    <w:rsid w:val="685A392B"/>
    <w:rsid w:val="685DD6C1"/>
    <w:rsid w:val="685F97FB"/>
    <w:rsid w:val="68641325"/>
    <w:rsid w:val="68670816"/>
    <w:rsid w:val="6869CF7E"/>
    <w:rsid w:val="686F3D5B"/>
    <w:rsid w:val="686F41EE"/>
    <w:rsid w:val="6880E712"/>
    <w:rsid w:val="6886CB15"/>
    <w:rsid w:val="6889629C"/>
    <w:rsid w:val="689872CC"/>
    <w:rsid w:val="68AA16D9"/>
    <w:rsid w:val="68AF8A34"/>
    <w:rsid w:val="68B240A1"/>
    <w:rsid w:val="68BBADB8"/>
    <w:rsid w:val="68CBA336"/>
    <w:rsid w:val="68D2BCCA"/>
    <w:rsid w:val="68D6438C"/>
    <w:rsid w:val="68E2ECB8"/>
    <w:rsid w:val="68E5C297"/>
    <w:rsid w:val="68F06B0B"/>
    <w:rsid w:val="68F4F83A"/>
    <w:rsid w:val="68F74480"/>
    <w:rsid w:val="68F8D388"/>
    <w:rsid w:val="68FE0D16"/>
    <w:rsid w:val="690281DA"/>
    <w:rsid w:val="690874F5"/>
    <w:rsid w:val="690A0914"/>
    <w:rsid w:val="69116159"/>
    <w:rsid w:val="691C4DD4"/>
    <w:rsid w:val="691EFA8C"/>
    <w:rsid w:val="69213E55"/>
    <w:rsid w:val="6925F7FC"/>
    <w:rsid w:val="692889DE"/>
    <w:rsid w:val="69296034"/>
    <w:rsid w:val="692A6451"/>
    <w:rsid w:val="692ABB24"/>
    <w:rsid w:val="692E6311"/>
    <w:rsid w:val="6931A649"/>
    <w:rsid w:val="693CCA84"/>
    <w:rsid w:val="693EA7C4"/>
    <w:rsid w:val="6940C66C"/>
    <w:rsid w:val="6941F0EA"/>
    <w:rsid w:val="694A7668"/>
    <w:rsid w:val="694C9736"/>
    <w:rsid w:val="695630CA"/>
    <w:rsid w:val="695854BC"/>
    <w:rsid w:val="695B9282"/>
    <w:rsid w:val="695D9FE7"/>
    <w:rsid w:val="695FB234"/>
    <w:rsid w:val="69629709"/>
    <w:rsid w:val="69669A03"/>
    <w:rsid w:val="696D6DFF"/>
    <w:rsid w:val="6976947C"/>
    <w:rsid w:val="697AA178"/>
    <w:rsid w:val="697B3392"/>
    <w:rsid w:val="69818C87"/>
    <w:rsid w:val="69850F20"/>
    <w:rsid w:val="698F45DA"/>
    <w:rsid w:val="699D5B7F"/>
    <w:rsid w:val="69A2C53B"/>
    <w:rsid w:val="69A37ABD"/>
    <w:rsid w:val="69ACD4FA"/>
    <w:rsid w:val="69AF8D52"/>
    <w:rsid w:val="69B084A0"/>
    <w:rsid w:val="69BE8797"/>
    <w:rsid w:val="69C40E2C"/>
    <w:rsid w:val="69C4BAA1"/>
    <w:rsid w:val="69C55B35"/>
    <w:rsid w:val="69C8CA30"/>
    <w:rsid w:val="69D311C0"/>
    <w:rsid w:val="69D417FE"/>
    <w:rsid w:val="69D6ADDA"/>
    <w:rsid w:val="69DA965B"/>
    <w:rsid w:val="69E5BADF"/>
    <w:rsid w:val="69EFB2C0"/>
    <w:rsid w:val="69F0D206"/>
    <w:rsid w:val="69F22499"/>
    <w:rsid w:val="69F5C841"/>
    <w:rsid w:val="69F74F26"/>
    <w:rsid w:val="69F9DDF4"/>
    <w:rsid w:val="69FA2BA1"/>
    <w:rsid w:val="69FE371F"/>
    <w:rsid w:val="69FED152"/>
    <w:rsid w:val="6A04921B"/>
    <w:rsid w:val="6A06C964"/>
    <w:rsid w:val="6A0FFB9B"/>
    <w:rsid w:val="6A100DE5"/>
    <w:rsid w:val="6A111CD5"/>
    <w:rsid w:val="6A16C1DE"/>
    <w:rsid w:val="6A1DA65D"/>
    <w:rsid w:val="6A1FC573"/>
    <w:rsid w:val="6A20DD12"/>
    <w:rsid w:val="6A22A19F"/>
    <w:rsid w:val="6A22AF7A"/>
    <w:rsid w:val="6A2C0495"/>
    <w:rsid w:val="6A2FDF97"/>
    <w:rsid w:val="6A301B1A"/>
    <w:rsid w:val="6A311F8C"/>
    <w:rsid w:val="6A347EF0"/>
    <w:rsid w:val="6A397D90"/>
    <w:rsid w:val="6A3A5959"/>
    <w:rsid w:val="6A3BB55E"/>
    <w:rsid w:val="6A3F5985"/>
    <w:rsid w:val="6A41A842"/>
    <w:rsid w:val="6A423ADA"/>
    <w:rsid w:val="6A46202A"/>
    <w:rsid w:val="6A47A864"/>
    <w:rsid w:val="6A4A00DE"/>
    <w:rsid w:val="6A4B58D6"/>
    <w:rsid w:val="6A4CBC22"/>
    <w:rsid w:val="6A51A213"/>
    <w:rsid w:val="6A53A1B0"/>
    <w:rsid w:val="6A5CF2DB"/>
    <w:rsid w:val="6A5D08BB"/>
    <w:rsid w:val="6A61BB75"/>
    <w:rsid w:val="6A646041"/>
    <w:rsid w:val="6A690252"/>
    <w:rsid w:val="6A730A09"/>
    <w:rsid w:val="6A772556"/>
    <w:rsid w:val="6A7A5239"/>
    <w:rsid w:val="6A82156E"/>
    <w:rsid w:val="6A88D321"/>
    <w:rsid w:val="6A8B72DD"/>
    <w:rsid w:val="6A8B98C3"/>
    <w:rsid w:val="6A8D129C"/>
    <w:rsid w:val="6A919B0F"/>
    <w:rsid w:val="6A92DC84"/>
    <w:rsid w:val="6A931AE6"/>
    <w:rsid w:val="6A949541"/>
    <w:rsid w:val="6A964939"/>
    <w:rsid w:val="6A98014F"/>
    <w:rsid w:val="6A9FC91F"/>
    <w:rsid w:val="6AA53360"/>
    <w:rsid w:val="6AA69C39"/>
    <w:rsid w:val="6AB2F306"/>
    <w:rsid w:val="6AB47607"/>
    <w:rsid w:val="6ABE98E5"/>
    <w:rsid w:val="6ABFE477"/>
    <w:rsid w:val="6AC046B2"/>
    <w:rsid w:val="6AC915EB"/>
    <w:rsid w:val="6ACF8D72"/>
    <w:rsid w:val="6AF0C7E3"/>
    <w:rsid w:val="6AF1C472"/>
    <w:rsid w:val="6AF3A1D3"/>
    <w:rsid w:val="6AFD183F"/>
    <w:rsid w:val="6B013157"/>
    <w:rsid w:val="6B1445B3"/>
    <w:rsid w:val="6B158EB0"/>
    <w:rsid w:val="6B179D78"/>
    <w:rsid w:val="6B1AE188"/>
    <w:rsid w:val="6B1B3916"/>
    <w:rsid w:val="6B25BFD7"/>
    <w:rsid w:val="6B2D045E"/>
    <w:rsid w:val="6B2D146B"/>
    <w:rsid w:val="6B34126F"/>
    <w:rsid w:val="6B37D5A7"/>
    <w:rsid w:val="6B3CBADE"/>
    <w:rsid w:val="6B4095D6"/>
    <w:rsid w:val="6B437C17"/>
    <w:rsid w:val="6B443376"/>
    <w:rsid w:val="6B47D33E"/>
    <w:rsid w:val="6B4B04F3"/>
    <w:rsid w:val="6B4B4D44"/>
    <w:rsid w:val="6B4B5DB3"/>
    <w:rsid w:val="6B4E2F93"/>
    <w:rsid w:val="6B5BC65F"/>
    <w:rsid w:val="6B5E3002"/>
    <w:rsid w:val="6B5EBB63"/>
    <w:rsid w:val="6B616A69"/>
    <w:rsid w:val="6B652273"/>
    <w:rsid w:val="6B67A0F7"/>
    <w:rsid w:val="6B693BC6"/>
    <w:rsid w:val="6B694C55"/>
    <w:rsid w:val="6B6AAEF6"/>
    <w:rsid w:val="6B72F0C4"/>
    <w:rsid w:val="6B744639"/>
    <w:rsid w:val="6B7D87FF"/>
    <w:rsid w:val="6B839E22"/>
    <w:rsid w:val="6B8AB8ED"/>
    <w:rsid w:val="6B8D028A"/>
    <w:rsid w:val="6B8DA036"/>
    <w:rsid w:val="6B8DF3C4"/>
    <w:rsid w:val="6B94C252"/>
    <w:rsid w:val="6B99DF0E"/>
    <w:rsid w:val="6B9AD62C"/>
    <w:rsid w:val="6BA1B89E"/>
    <w:rsid w:val="6BA49A0D"/>
    <w:rsid w:val="6BB34408"/>
    <w:rsid w:val="6BB58C0E"/>
    <w:rsid w:val="6BC69906"/>
    <w:rsid w:val="6BC94E19"/>
    <w:rsid w:val="6BC9B2DF"/>
    <w:rsid w:val="6BCE2500"/>
    <w:rsid w:val="6BD02DCA"/>
    <w:rsid w:val="6BD27B29"/>
    <w:rsid w:val="6BDDB785"/>
    <w:rsid w:val="6BEC1F32"/>
    <w:rsid w:val="6BEFA8F4"/>
    <w:rsid w:val="6BEFDD5A"/>
    <w:rsid w:val="6BF0334A"/>
    <w:rsid w:val="6BF487BA"/>
    <w:rsid w:val="6BFD1DC6"/>
    <w:rsid w:val="6BFD2CAA"/>
    <w:rsid w:val="6C00FCEC"/>
    <w:rsid w:val="6C01E793"/>
    <w:rsid w:val="6C026C19"/>
    <w:rsid w:val="6C091377"/>
    <w:rsid w:val="6C0A69CD"/>
    <w:rsid w:val="6C1397B2"/>
    <w:rsid w:val="6C17C5B2"/>
    <w:rsid w:val="6C1D0F0F"/>
    <w:rsid w:val="6C218317"/>
    <w:rsid w:val="6C21C71D"/>
    <w:rsid w:val="6C26F508"/>
    <w:rsid w:val="6C27ECB7"/>
    <w:rsid w:val="6C2F83BB"/>
    <w:rsid w:val="6C3076BB"/>
    <w:rsid w:val="6C325DF6"/>
    <w:rsid w:val="6C338B87"/>
    <w:rsid w:val="6C37BD78"/>
    <w:rsid w:val="6C39A89D"/>
    <w:rsid w:val="6C424D20"/>
    <w:rsid w:val="6C4FDCB8"/>
    <w:rsid w:val="6C5131A2"/>
    <w:rsid w:val="6C53B6CD"/>
    <w:rsid w:val="6C56D33A"/>
    <w:rsid w:val="6C5B502C"/>
    <w:rsid w:val="6C61E48C"/>
    <w:rsid w:val="6C6B3833"/>
    <w:rsid w:val="6C724746"/>
    <w:rsid w:val="6C7CB9DE"/>
    <w:rsid w:val="6C7DE1BD"/>
    <w:rsid w:val="6C80BF0C"/>
    <w:rsid w:val="6C811740"/>
    <w:rsid w:val="6C87C398"/>
    <w:rsid w:val="6C8C5599"/>
    <w:rsid w:val="6C90BFB2"/>
    <w:rsid w:val="6C951110"/>
    <w:rsid w:val="6C9C134C"/>
    <w:rsid w:val="6C9CCFCB"/>
    <w:rsid w:val="6C9F15DE"/>
    <w:rsid w:val="6C9F96C8"/>
    <w:rsid w:val="6CA03D03"/>
    <w:rsid w:val="6CA1E9AE"/>
    <w:rsid w:val="6CA89B20"/>
    <w:rsid w:val="6CAB053D"/>
    <w:rsid w:val="6CAE8F43"/>
    <w:rsid w:val="6CB89C6F"/>
    <w:rsid w:val="6CBC3215"/>
    <w:rsid w:val="6CD18288"/>
    <w:rsid w:val="6CD6D759"/>
    <w:rsid w:val="6CDD1060"/>
    <w:rsid w:val="6CDE5C8A"/>
    <w:rsid w:val="6CE2A562"/>
    <w:rsid w:val="6CE6D554"/>
    <w:rsid w:val="6CE6F56B"/>
    <w:rsid w:val="6CEDEA33"/>
    <w:rsid w:val="6CEE22A1"/>
    <w:rsid w:val="6CFA3D65"/>
    <w:rsid w:val="6D0C7216"/>
    <w:rsid w:val="6D130010"/>
    <w:rsid w:val="6D154F54"/>
    <w:rsid w:val="6D1E98FF"/>
    <w:rsid w:val="6D218E74"/>
    <w:rsid w:val="6D227D62"/>
    <w:rsid w:val="6D27D72E"/>
    <w:rsid w:val="6D313FC1"/>
    <w:rsid w:val="6D325AD5"/>
    <w:rsid w:val="6D38395B"/>
    <w:rsid w:val="6D386F78"/>
    <w:rsid w:val="6D38E262"/>
    <w:rsid w:val="6D41669A"/>
    <w:rsid w:val="6D448303"/>
    <w:rsid w:val="6D460140"/>
    <w:rsid w:val="6D4981B5"/>
    <w:rsid w:val="6D4C0D31"/>
    <w:rsid w:val="6D4FA66A"/>
    <w:rsid w:val="6D5976AC"/>
    <w:rsid w:val="6D59AEE1"/>
    <w:rsid w:val="6D6266D6"/>
    <w:rsid w:val="6D69F561"/>
    <w:rsid w:val="6D6ABF6F"/>
    <w:rsid w:val="6D736A6D"/>
    <w:rsid w:val="6D746D15"/>
    <w:rsid w:val="6D7618AF"/>
    <w:rsid w:val="6D76253A"/>
    <w:rsid w:val="6D7638B6"/>
    <w:rsid w:val="6D79356B"/>
    <w:rsid w:val="6D7D1A03"/>
    <w:rsid w:val="6D7FC09D"/>
    <w:rsid w:val="6D81953E"/>
    <w:rsid w:val="6D84E45F"/>
    <w:rsid w:val="6D8BEEB4"/>
    <w:rsid w:val="6D8CE29B"/>
    <w:rsid w:val="6D8E6D63"/>
    <w:rsid w:val="6DA5AD19"/>
    <w:rsid w:val="6DA7B6A9"/>
    <w:rsid w:val="6DAA291E"/>
    <w:rsid w:val="6DADB1D2"/>
    <w:rsid w:val="6DB21B83"/>
    <w:rsid w:val="6DBBF2A0"/>
    <w:rsid w:val="6DBF13EE"/>
    <w:rsid w:val="6DC678DD"/>
    <w:rsid w:val="6DCB021E"/>
    <w:rsid w:val="6DCD7530"/>
    <w:rsid w:val="6DCF5E87"/>
    <w:rsid w:val="6DD1E2AC"/>
    <w:rsid w:val="6DD2F2CF"/>
    <w:rsid w:val="6DD6AC47"/>
    <w:rsid w:val="6DE2C485"/>
    <w:rsid w:val="6DE452E1"/>
    <w:rsid w:val="6DE61671"/>
    <w:rsid w:val="6DE869B0"/>
    <w:rsid w:val="6DEF7CA1"/>
    <w:rsid w:val="6DEF8BA8"/>
    <w:rsid w:val="6DF3DA25"/>
    <w:rsid w:val="6DFAF9E9"/>
    <w:rsid w:val="6E02B0D1"/>
    <w:rsid w:val="6E153FC3"/>
    <w:rsid w:val="6E244664"/>
    <w:rsid w:val="6E27FE5E"/>
    <w:rsid w:val="6E2C59D1"/>
    <w:rsid w:val="6E2F8BB8"/>
    <w:rsid w:val="6E338029"/>
    <w:rsid w:val="6E397573"/>
    <w:rsid w:val="6E3E4EF3"/>
    <w:rsid w:val="6E4517B3"/>
    <w:rsid w:val="6E47D678"/>
    <w:rsid w:val="6E490A38"/>
    <w:rsid w:val="6E4948DA"/>
    <w:rsid w:val="6E4CD1AC"/>
    <w:rsid w:val="6E4D2754"/>
    <w:rsid w:val="6E5170D5"/>
    <w:rsid w:val="6E557322"/>
    <w:rsid w:val="6E560782"/>
    <w:rsid w:val="6E58939F"/>
    <w:rsid w:val="6E5C3D58"/>
    <w:rsid w:val="6E5C6469"/>
    <w:rsid w:val="6E5CDEE7"/>
    <w:rsid w:val="6E616CE0"/>
    <w:rsid w:val="6E622633"/>
    <w:rsid w:val="6E6551FB"/>
    <w:rsid w:val="6E65E86D"/>
    <w:rsid w:val="6E6E8EC8"/>
    <w:rsid w:val="6E7294C8"/>
    <w:rsid w:val="6E729A75"/>
    <w:rsid w:val="6E77D695"/>
    <w:rsid w:val="6E77FE66"/>
    <w:rsid w:val="6E7A4CAD"/>
    <w:rsid w:val="6E97048B"/>
    <w:rsid w:val="6E97D3BD"/>
    <w:rsid w:val="6E99C32E"/>
    <w:rsid w:val="6E9CD105"/>
    <w:rsid w:val="6E9FECC5"/>
    <w:rsid w:val="6EA2BA4B"/>
    <w:rsid w:val="6EA56664"/>
    <w:rsid w:val="6EAB2D9A"/>
    <w:rsid w:val="6EB295A9"/>
    <w:rsid w:val="6EB32075"/>
    <w:rsid w:val="6EB640EE"/>
    <w:rsid w:val="6EB64966"/>
    <w:rsid w:val="6EB6D8D6"/>
    <w:rsid w:val="6EB6F7D8"/>
    <w:rsid w:val="6EB8B57C"/>
    <w:rsid w:val="6EBE31DF"/>
    <w:rsid w:val="6EC0AC57"/>
    <w:rsid w:val="6ECF3C6B"/>
    <w:rsid w:val="6ED0790A"/>
    <w:rsid w:val="6ED6FE32"/>
    <w:rsid w:val="6EE030D9"/>
    <w:rsid w:val="6EE63B83"/>
    <w:rsid w:val="6EE6DCF5"/>
    <w:rsid w:val="6EE93241"/>
    <w:rsid w:val="6EEA8F19"/>
    <w:rsid w:val="6EF44C9E"/>
    <w:rsid w:val="6EF5C446"/>
    <w:rsid w:val="6EF7DB21"/>
    <w:rsid w:val="6EFA01BA"/>
    <w:rsid w:val="6EFBA18A"/>
    <w:rsid w:val="6EFCC515"/>
    <w:rsid w:val="6EFF0E03"/>
    <w:rsid w:val="6F03B62A"/>
    <w:rsid w:val="6F0C9C1C"/>
    <w:rsid w:val="6F0EB8C5"/>
    <w:rsid w:val="6F158EC7"/>
    <w:rsid w:val="6F19D27E"/>
    <w:rsid w:val="6F21443B"/>
    <w:rsid w:val="6F273AE2"/>
    <w:rsid w:val="6F2C66BD"/>
    <w:rsid w:val="6F318FBC"/>
    <w:rsid w:val="6F33D50B"/>
    <w:rsid w:val="6F3CC0AA"/>
    <w:rsid w:val="6F42E434"/>
    <w:rsid w:val="6F465E42"/>
    <w:rsid w:val="6F480006"/>
    <w:rsid w:val="6F544CFB"/>
    <w:rsid w:val="6F5CAD08"/>
    <w:rsid w:val="6F618E7A"/>
    <w:rsid w:val="6F668E38"/>
    <w:rsid w:val="6F6AD8D5"/>
    <w:rsid w:val="6F6B10D7"/>
    <w:rsid w:val="6F6C3C14"/>
    <w:rsid w:val="6F6C4A1F"/>
    <w:rsid w:val="6F70C993"/>
    <w:rsid w:val="6F7D5FD6"/>
    <w:rsid w:val="6F7FDBA1"/>
    <w:rsid w:val="6F81C523"/>
    <w:rsid w:val="6F8AC132"/>
    <w:rsid w:val="6F8EE70E"/>
    <w:rsid w:val="6F94BBF9"/>
    <w:rsid w:val="6F9D8DF3"/>
    <w:rsid w:val="6FA97478"/>
    <w:rsid w:val="6FAC9A6C"/>
    <w:rsid w:val="6FB59401"/>
    <w:rsid w:val="6FB7EE8E"/>
    <w:rsid w:val="6FBB5018"/>
    <w:rsid w:val="6FBB87B7"/>
    <w:rsid w:val="6FBCCF0B"/>
    <w:rsid w:val="6FC029AB"/>
    <w:rsid w:val="6FC3BE53"/>
    <w:rsid w:val="6FD40C4C"/>
    <w:rsid w:val="6FD5BBCA"/>
    <w:rsid w:val="6FDBABC3"/>
    <w:rsid w:val="6FDC9674"/>
    <w:rsid w:val="6FDFFCC6"/>
    <w:rsid w:val="6FE5341D"/>
    <w:rsid w:val="6FE69C54"/>
    <w:rsid w:val="6FED881A"/>
    <w:rsid w:val="6FF4EE2D"/>
    <w:rsid w:val="6FFB6DCB"/>
    <w:rsid w:val="6FFF36E9"/>
    <w:rsid w:val="7000C9C8"/>
    <w:rsid w:val="7003B02E"/>
    <w:rsid w:val="7004B7BF"/>
    <w:rsid w:val="70054933"/>
    <w:rsid w:val="7006B246"/>
    <w:rsid w:val="700BAC4D"/>
    <w:rsid w:val="700F5CB6"/>
    <w:rsid w:val="701088E8"/>
    <w:rsid w:val="7018384E"/>
    <w:rsid w:val="701BC4A4"/>
    <w:rsid w:val="701ECED6"/>
    <w:rsid w:val="702087D3"/>
    <w:rsid w:val="70217D53"/>
    <w:rsid w:val="70257C10"/>
    <w:rsid w:val="7027376C"/>
    <w:rsid w:val="7033B8E3"/>
    <w:rsid w:val="70369932"/>
    <w:rsid w:val="7037DF6B"/>
    <w:rsid w:val="7038FD2E"/>
    <w:rsid w:val="703CEB7A"/>
    <w:rsid w:val="703E40C8"/>
    <w:rsid w:val="70415F83"/>
    <w:rsid w:val="70420CB7"/>
    <w:rsid w:val="704B51C1"/>
    <w:rsid w:val="704C41E2"/>
    <w:rsid w:val="704C9026"/>
    <w:rsid w:val="7050745C"/>
    <w:rsid w:val="70510D63"/>
    <w:rsid w:val="7051B69D"/>
    <w:rsid w:val="705B8BFF"/>
    <w:rsid w:val="705F91D8"/>
    <w:rsid w:val="70607FA7"/>
    <w:rsid w:val="70632854"/>
    <w:rsid w:val="7067B821"/>
    <w:rsid w:val="70696978"/>
    <w:rsid w:val="706FD671"/>
    <w:rsid w:val="70738331"/>
    <w:rsid w:val="7084BDCD"/>
    <w:rsid w:val="7084F21D"/>
    <w:rsid w:val="7093924B"/>
    <w:rsid w:val="70989786"/>
    <w:rsid w:val="709F9A08"/>
    <w:rsid w:val="70A16CA9"/>
    <w:rsid w:val="70A31FEF"/>
    <w:rsid w:val="70A4C842"/>
    <w:rsid w:val="70B57F3A"/>
    <w:rsid w:val="70C15DC2"/>
    <w:rsid w:val="70CC94DF"/>
    <w:rsid w:val="70D32111"/>
    <w:rsid w:val="70D359C7"/>
    <w:rsid w:val="70DDC214"/>
    <w:rsid w:val="70DEA9BB"/>
    <w:rsid w:val="70DFC785"/>
    <w:rsid w:val="70E5460D"/>
    <w:rsid w:val="70E95485"/>
    <w:rsid w:val="70EB2992"/>
    <w:rsid w:val="70EDBC1A"/>
    <w:rsid w:val="70EED78C"/>
    <w:rsid w:val="70F20F13"/>
    <w:rsid w:val="70F94614"/>
    <w:rsid w:val="70FBF0E7"/>
    <w:rsid w:val="71054DB3"/>
    <w:rsid w:val="710A0419"/>
    <w:rsid w:val="710B0D07"/>
    <w:rsid w:val="710C2A70"/>
    <w:rsid w:val="7110DAF9"/>
    <w:rsid w:val="7117A9EC"/>
    <w:rsid w:val="711EFCBE"/>
    <w:rsid w:val="7121DFE6"/>
    <w:rsid w:val="7126A259"/>
    <w:rsid w:val="712C9133"/>
    <w:rsid w:val="71366936"/>
    <w:rsid w:val="713EBE07"/>
    <w:rsid w:val="7143A3F8"/>
    <w:rsid w:val="7146A7AE"/>
    <w:rsid w:val="71472ADB"/>
    <w:rsid w:val="71480804"/>
    <w:rsid w:val="714DA54F"/>
    <w:rsid w:val="714E918B"/>
    <w:rsid w:val="715E89A0"/>
    <w:rsid w:val="715EAA4A"/>
    <w:rsid w:val="7163154D"/>
    <w:rsid w:val="7164384B"/>
    <w:rsid w:val="716621CF"/>
    <w:rsid w:val="7168A385"/>
    <w:rsid w:val="716BBB7A"/>
    <w:rsid w:val="716CB2B9"/>
    <w:rsid w:val="7173CF0D"/>
    <w:rsid w:val="7173E59A"/>
    <w:rsid w:val="71814E4B"/>
    <w:rsid w:val="71814FF5"/>
    <w:rsid w:val="7181DC7F"/>
    <w:rsid w:val="7181E077"/>
    <w:rsid w:val="718C81ED"/>
    <w:rsid w:val="71922CC2"/>
    <w:rsid w:val="719B58B9"/>
    <w:rsid w:val="719E4B55"/>
    <w:rsid w:val="71A11B31"/>
    <w:rsid w:val="71B258D2"/>
    <w:rsid w:val="71B2F924"/>
    <w:rsid w:val="71BA52EF"/>
    <w:rsid w:val="71C4C14D"/>
    <w:rsid w:val="71C5DA64"/>
    <w:rsid w:val="71C779DB"/>
    <w:rsid w:val="71C8DA15"/>
    <w:rsid w:val="71D1A25E"/>
    <w:rsid w:val="71D96E1F"/>
    <w:rsid w:val="71DA8555"/>
    <w:rsid w:val="71E9F3F4"/>
    <w:rsid w:val="71EE9AA4"/>
    <w:rsid w:val="71FBC706"/>
    <w:rsid w:val="71FD701F"/>
    <w:rsid w:val="71FDB3B5"/>
    <w:rsid w:val="71FE0A80"/>
    <w:rsid w:val="71FFC613"/>
    <w:rsid w:val="7200399B"/>
    <w:rsid w:val="72036B59"/>
    <w:rsid w:val="720BDCD4"/>
    <w:rsid w:val="72107C1B"/>
    <w:rsid w:val="7213C156"/>
    <w:rsid w:val="721D0AB2"/>
    <w:rsid w:val="7220EDC3"/>
    <w:rsid w:val="723859E4"/>
    <w:rsid w:val="72417D11"/>
    <w:rsid w:val="7241FAA2"/>
    <w:rsid w:val="724458D1"/>
    <w:rsid w:val="72488419"/>
    <w:rsid w:val="724FB15A"/>
    <w:rsid w:val="7250EB90"/>
    <w:rsid w:val="72516A5D"/>
    <w:rsid w:val="7258DDF3"/>
    <w:rsid w:val="7259F117"/>
    <w:rsid w:val="725FA808"/>
    <w:rsid w:val="726012CD"/>
    <w:rsid w:val="7279B23E"/>
    <w:rsid w:val="727AA1EE"/>
    <w:rsid w:val="727DF3F2"/>
    <w:rsid w:val="727FF32A"/>
    <w:rsid w:val="728560FA"/>
    <w:rsid w:val="728E0C9C"/>
    <w:rsid w:val="729702A1"/>
    <w:rsid w:val="72A9A098"/>
    <w:rsid w:val="72BE0792"/>
    <w:rsid w:val="72C36ECA"/>
    <w:rsid w:val="72D3DD57"/>
    <w:rsid w:val="72D69CD7"/>
    <w:rsid w:val="72DBA2AA"/>
    <w:rsid w:val="72EC15BB"/>
    <w:rsid w:val="72EF82E7"/>
    <w:rsid w:val="72F4DE64"/>
    <w:rsid w:val="72F556A8"/>
    <w:rsid w:val="72FCA3FA"/>
    <w:rsid w:val="7300255D"/>
    <w:rsid w:val="7307A636"/>
    <w:rsid w:val="73094ADE"/>
    <w:rsid w:val="73144B87"/>
    <w:rsid w:val="7319298C"/>
    <w:rsid w:val="731EE5BD"/>
    <w:rsid w:val="732703CF"/>
    <w:rsid w:val="7329F494"/>
    <w:rsid w:val="733B5B03"/>
    <w:rsid w:val="73430E4C"/>
    <w:rsid w:val="734C2F90"/>
    <w:rsid w:val="7359F687"/>
    <w:rsid w:val="735F9E5A"/>
    <w:rsid w:val="7363F980"/>
    <w:rsid w:val="73673E61"/>
    <w:rsid w:val="737363BB"/>
    <w:rsid w:val="737939B7"/>
    <w:rsid w:val="737F89BE"/>
    <w:rsid w:val="73891941"/>
    <w:rsid w:val="738FE026"/>
    <w:rsid w:val="7391FA06"/>
    <w:rsid w:val="73977837"/>
    <w:rsid w:val="739B93DA"/>
    <w:rsid w:val="739C37BA"/>
    <w:rsid w:val="739E4135"/>
    <w:rsid w:val="73A843CF"/>
    <w:rsid w:val="73AEB7D5"/>
    <w:rsid w:val="73B3B1A1"/>
    <w:rsid w:val="73B76301"/>
    <w:rsid w:val="73BC1A50"/>
    <w:rsid w:val="73C0353E"/>
    <w:rsid w:val="73CB88FA"/>
    <w:rsid w:val="73CF8FA7"/>
    <w:rsid w:val="73D0E5A6"/>
    <w:rsid w:val="73D81C89"/>
    <w:rsid w:val="73DAD058"/>
    <w:rsid w:val="73DDCD56"/>
    <w:rsid w:val="73EE4AE6"/>
    <w:rsid w:val="73F0C50A"/>
    <w:rsid w:val="73F2A4AE"/>
    <w:rsid w:val="73FDFCE1"/>
    <w:rsid w:val="73FFE360"/>
    <w:rsid w:val="74031898"/>
    <w:rsid w:val="7404675B"/>
    <w:rsid w:val="740BC87C"/>
    <w:rsid w:val="7418D07A"/>
    <w:rsid w:val="741929EA"/>
    <w:rsid w:val="7420D7D1"/>
    <w:rsid w:val="74235EAF"/>
    <w:rsid w:val="7423CAA0"/>
    <w:rsid w:val="742551D9"/>
    <w:rsid w:val="74272569"/>
    <w:rsid w:val="7429D52D"/>
    <w:rsid w:val="742B9D17"/>
    <w:rsid w:val="742C35B7"/>
    <w:rsid w:val="742C71BE"/>
    <w:rsid w:val="743500E2"/>
    <w:rsid w:val="743D42AB"/>
    <w:rsid w:val="744871E3"/>
    <w:rsid w:val="744BA367"/>
    <w:rsid w:val="744C5618"/>
    <w:rsid w:val="744E09E4"/>
    <w:rsid w:val="744FF4D8"/>
    <w:rsid w:val="7452B404"/>
    <w:rsid w:val="745590B1"/>
    <w:rsid w:val="745F6ECF"/>
    <w:rsid w:val="745FBCBE"/>
    <w:rsid w:val="74625B50"/>
    <w:rsid w:val="7465B16E"/>
    <w:rsid w:val="746883CD"/>
    <w:rsid w:val="746903ED"/>
    <w:rsid w:val="746B0F67"/>
    <w:rsid w:val="746B459B"/>
    <w:rsid w:val="74707B9A"/>
    <w:rsid w:val="74724289"/>
    <w:rsid w:val="7476F92F"/>
    <w:rsid w:val="747B7C8C"/>
    <w:rsid w:val="747C0AE6"/>
    <w:rsid w:val="748A2594"/>
    <w:rsid w:val="748E4D32"/>
    <w:rsid w:val="7499C600"/>
    <w:rsid w:val="749B06E3"/>
    <w:rsid w:val="749D0685"/>
    <w:rsid w:val="749E2D0C"/>
    <w:rsid w:val="74A924A6"/>
    <w:rsid w:val="74AD8446"/>
    <w:rsid w:val="74BA8CAA"/>
    <w:rsid w:val="74C0F02A"/>
    <w:rsid w:val="74C35C2B"/>
    <w:rsid w:val="74C97C9A"/>
    <w:rsid w:val="74CB4716"/>
    <w:rsid w:val="74CFDF0F"/>
    <w:rsid w:val="74D2EA8A"/>
    <w:rsid w:val="74D5C404"/>
    <w:rsid w:val="74DD724A"/>
    <w:rsid w:val="74E00C13"/>
    <w:rsid w:val="74E341D2"/>
    <w:rsid w:val="74F448AE"/>
    <w:rsid w:val="74F67624"/>
    <w:rsid w:val="74F6CF03"/>
    <w:rsid w:val="74FD9BD9"/>
    <w:rsid w:val="74FE338F"/>
    <w:rsid w:val="7501FCA4"/>
    <w:rsid w:val="75030E19"/>
    <w:rsid w:val="750691B5"/>
    <w:rsid w:val="75132124"/>
    <w:rsid w:val="75164EB5"/>
    <w:rsid w:val="7518A57C"/>
    <w:rsid w:val="751B396E"/>
    <w:rsid w:val="752DF14B"/>
    <w:rsid w:val="75349A7A"/>
    <w:rsid w:val="7535E6E3"/>
    <w:rsid w:val="75372104"/>
    <w:rsid w:val="753B47E6"/>
    <w:rsid w:val="753C0EF7"/>
    <w:rsid w:val="7549B2A6"/>
    <w:rsid w:val="754F279F"/>
    <w:rsid w:val="75545577"/>
    <w:rsid w:val="755506DA"/>
    <w:rsid w:val="7561A5EA"/>
    <w:rsid w:val="756554CC"/>
    <w:rsid w:val="7565D7E0"/>
    <w:rsid w:val="756ABEFF"/>
    <w:rsid w:val="756ED61B"/>
    <w:rsid w:val="7571BBE5"/>
    <w:rsid w:val="7572D02A"/>
    <w:rsid w:val="7576A0B9"/>
    <w:rsid w:val="7577C8D6"/>
    <w:rsid w:val="757FC8EE"/>
    <w:rsid w:val="758D263D"/>
    <w:rsid w:val="7594A2D8"/>
    <w:rsid w:val="75973F11"/>
    <w:rsid w:val="7599F7E5"/>
    <w:rsid w:val="759BCF4F"/>
    <w:rsid w:val="759C68F8"/>
    <w:rsid w:val="759D447A"/>
    <w:rsid w:val="75BA25DA"/>
    <w:rsid w:val="75BEA1A9"/>
    <w:rsid w:val="75CC7EDC"/>
    <w:rsid w:val="75CEA81F"/>
    <w:rsid w:val="75CEBD5C"/>
    <w:rsid w:val="75D75C64"/>
    <w:rsid w:val="75E4E217"/>
    <w:rsid w:val="75E68B10"/>
    <w:rsid w:val="75E99D49"/>
    <w:rsid w:val="75ECB4D0"/>
    <w:rsid w:val="75EF4CD9"/>
    <w:rsid w:val="75F17D7F"/>
    <w:rsid w:val="75F1F076"/>
    <w:rsid w:val="76059373"/>
    <w:rsid w:val="76097825"/>
    <w:rsid w:val="760D6C93"/>
    <w:rsid w:val="7611A0DE"/>
    <w:rsid w:val="7611B67C"/>
    <w:rsid w:val="761D0C6E"/>
    <w:rsid w:val="76224D25"/>
    <w:rsid w:val="7625EC6A"/>
    <w:rsid w:val="7627AD8D"/>
    <w:rsid w:val="762AC93B"/>
    <w:rsid w:val="762C5D8E"/>
    <w:rsid w:val="762FF970"/>
    <w:rsid w:val="76317DDA"/>
    <w:rsid w:val="7637DCBA"/>
    <w:rsid w:val="764C2A5B"/>
    <w:rsid w:val="764DA611"/>
    <w:rsid w:val="764E98D7"/>
    <w:rsid w:val="764F4F76"/>
    <w:rsid w:val="765344FB"/>
    <w:rsid w:val="76546F3F"/>
    <w:rsid w:val="7661A71A"/>
    <w:rsid w:val="76742F89"/>
    <w:rsid w:val="767E64CC"/>
    <w:rsid w:val="76803293"/>
    <w:rsid w:val="768EA5F0"/>
    <w:rsid w:val="768F6BA9"/>
    <w:rsid w:val="7690F467"/>
    <w:rsid w:val="76971FAF"/>
    <w:rsid w:val="76A02787"/>
    <w:rsid w:val="76A22B1A"/>
    <w:rsid w:val="76ABC544"/>
    <w:rsid w:val="76AD21AC"/>
    <w:rsid w:val="76B3E2A1"/>
    <w:rsid w:val="76B66170"/>
    <w:rsid w:val="76BD0FDE"/>
    <w:rsid w:val="76C4901A"/>
    <w:rsid w:val="76CB38C6"/>
    <w:rsid w:val="76CEE3E0"/>
    <w:rsid w:val="76CF377C"/>
    <w:rsid w:val="76D5AC2C"/>
    <w:rsid w:val="76D750AF"/>
    <w:rsid w:val="76D7EFC3"/>
    <w:rsid w:val="76EBF558"/>
    <w:rsid w:val="76F08662"/>
    <w:rsid w:val="76F55DD6"/>
    <w:rsid w:val="76F72C96"/>
    <w:rsid w:val="76F7FB9F"/>
    <w:rsid w:val="76FC1F46"/>
    <w:rsid w:val="77090200"/>
    <w:rsid w:val="77091F4D"/>
    <w:rsid w:val="770E1520"/>
    <w:rsid w:val="7713C9D1"/>
    <w:rsid w:val="7714F52C"/>
    <w:rsid w:val="77214B5B"/>
    <w:rsid w:val="77215679"/>
    <w:rsid w:val="7721C94D"/>
    <w:rsid w:val="7721D647"/>
    <w:rsid w:val="7722632F"/>
    <w:rsid w:val="77239BB9"/>
    <w:rsid w:val="7723CAE7"/>
    <w:rsid w:val="7729862A"/>
    <w:rsid w:val="77331875"/>
    <w:rsid w:val="7739A4AC"/>
    <w:rsid w:val="773AFEB7"/>
    <w:rsid w:val="77462C0C"/>
    <w:rsid w:val="774A2250"/>
    <w:rsid w:val="774D7325"/>
    <w:rsid w:val="77586860"/>
    <w:rsid w:val="775886CD"/>
    <w:rsid w:val="7758EF66"/>
    <w:rsid w:val="77632E74"/>
    <w:rsid w:val="7763572A"/>
    <w:rsid w:val="776C691B"/>
    <w:rsid w:val="77891ECB"/>
    <w:rsid w:val="778C43D0"/>
    <w:rsid w:val="778E0B45"/>
    <w:rsid w:val="7790DA39"/>
    <w:rsid w:val="77913AB8"/>
    <w:rsid w:val="77920EF4"/>
    <w:rsid w:val="779446BE"/>
    <w:rsid w:val="77987BD3"/>
    <w:rsid w:val="779B8B34"/>
    <w:rsid w:val="779CD9CA"/>
    <w:rsid w:val="77A0C0BF"/>
    <w:rsid w:val="77A5C94D"/>
    <w:rsid w:val="77B24E78"/>
    <w:rsid w:val="77B27337"/>
    <w:rsid w:val="77BFB180"/>
    <w:rsid w:val="77C20737"/>
    <w:rsid w:val="77C29A6F"/>
    <w:rsid w:val="77CA93B3"/>
    <w:rsid w:val="77CBF108"/>
    <w:rsid w:val="77D8A47D"/>
    <w:rsid w:val="77DF1EBE"/>
    <w:rsid w:val="77E1BB72"/>
    <w:rsid w:val="77E1E343"/>
    <w:rsid w:val="77E6D363"/>
    <w:rsid w:val="77E7DAB8"/>
    <w:rsid w:val="77E8D870"/>
    <w:rsid w:val="77E96A5F"/>
    <w:rsid w:val="77EAE48D"/>
    <w:rsid w:val="77FB3211"/>
    <w:rsid w:val="7805E731"/>
    <w:rsid w:val="78112FC9"/>
    <w:rsid w:val="782852B2"/>
    <w:rsid w:val="782A899B"/>
    <w:rsid w:val="782BC5C9"/>
    <w:rsid w:val="782E3EA5"/>
    <w:rsid w:val="782EA3B8"/>
    <w:rsid w:val="783DF513"/>
    <w:rsid w:val="78453143"/>
    <w:rsid w:val="78461FEE"/>
    <w:rsid w:val="7846D561"/>
    <w:rsid w:val="7848D9D5"/>
    <w:rsid w:val="784DD896"/>
    <w:rsid w:val="78505273"/>
    <w:rsid w:val="78522B94"/>
    <w:rsid w:val="7853A2D2"/>
    <w:rsid w:val="7860BA8C"/>
    <w:rsid w:val="78637920"/>
    <w:rsid w:val="786DCCB6"/>
    <w:rsid w:val="78702E8F"/>
    <w:rsid w:val="78737628"/>
    <w:rsid w:val="7877F125"/>
    <w:rsid w:val="787C636F"/>
    <w:rsid w:val="788172D5"/>
    <w:rsid w:val="788351A0"/>
    <w:rsid w:val="78840114"/>
    <w:rsid w:val="788439C8"/>
    <w:rsid w:val="788D96F4"/>
    <w:rsid w:val="78958779"/>
    <w:rsid w:val="789E5074"/>
    <w:rsid w:val="78A4E013"/>
    <w:rsid w:val="78A9E581"/>
    <w:rsid w:val="78B0B3EA"/>
    <w:rsid w:val="78B180F1"/>
    <w:rsid w:val="78B55FD0"/>
    <w:rsid w:val="78C3A33C"/>
    <w:rsid w:val="78C7DE17"/>
    <w:rsid w:val="78C8A604"/>
    <w:rsid w:val="78CC47F4"/>
    <w:rsid w:val="78D34569"/>
    <w:rsid w:val="78D7CD92"/>
    <w:rsid w:val="78D8E053"/>
    <w:rsid w:val="78E4751F"/>
    <w:rsid w:val="78E76D01"/>
    <w:rsid w:val="78E7EC9A"/>
    <w:rsid w:val="78F2BD86"/>
    <w:rsid w:val="78F663C0"/>
    <w:rsid w:val="7904BE95"/>
    <w:rsid w:val="79081EFA"/>
    <w:rsid w:val="790D5DFA"/>
    <w:rsid w:val="790F7645"/>
    <w:rsid w:val="791607E4"/>
    <w:rsid w:val="791DEF6F"/>
    <w:rsid w:val="79222795"/>
    <w:rsid w:val="79265407"/>
    <w:rsid w:val="7928FC5D"/>
    <w:rsid w:val="7929668D"/>
    <w:rsid w:val="792A6BC1"/>
    <w:rsid w:val="792B5AD6"/>
    <w:rsid w:val="793635DC"/>
    <w:rsid w:val="793A65BC"/>
    <w:rsid w:val="793B5D1B"/>
    <w:rsid w:val="793E3597"/>
    <w:rsid w:val="794065D4"/>
    <w:rsid w:val="79423094"/>
    <w:rsid w:val="79475CE6"/>
    <w:rsid w:val="794DB620"/>
    <w:rsid w:val="794E7B46"/>
    <w:rsid w:val="79509B2C"/>
    <w:rsid w:val="7950A141"/>
    <w:rsid w:val="79556FE9"/>
    <w:rsid w:val="795C74BD"/>
    <w:rsid w:val="795FF03D"/>
    <w:rsid w:val="7960EA3C"/>
    <w:rsid w:val="7963D555"/>
    <w:rsid w:val="796ACF9F"/>
    <w:rsid w:val="796C120C"/>
    <w:rsid w:val="796D799C"/>
    <w:rsid w:val="7971AA6B"/>
    <w:rsid w:val="797F8FE4"/>
    <w:rsid w:val="7985BEE5"/>
    <w:rsid w:val="7986E18F"/>
    <w:rsid w:val="798863DA"/>
    <w:rsid w:val="798928B3"/>
    <w:rsid w:val="798CCCF8"/>
    <w:rsid w:val="798DFEE2"/>
    <w:rsid w:val="79930CC8"/>
    <w:rsid w:val="7998B2C3"/>
    <w:rsid w:val="79A07E87"/>
    <w:rsid w:val="79AE45F4"/>
    <w:rsid w:val="79B1B691"/>
    <w:rsid w:val="79B29827"/>
    <w:rsid w:val="79B5E5BE"/>
    <w:rsid w:val="79BFF076"/>
    <w:rsid w:val="79CA905A"/>
    <w:rsid w:val="79CCB372"/>
    <w:rsid w:val="79CDC2B4"/>
    <w:rsid w:val="79CF5D2A"/>
    <w:rsid w:val="79D6AECA"/>
    <w:rsid w:val="79D9566A"/>
    <w:rsid w:val="79E0CC0A"/>
    <w:rsid w:val="79E14B8A"/>
    <w:rsid w:val="79E241DA"/>
    <w:rsid w:val="79E2A53F"/>
    <w:rsid w:val="79EA5E84"/>
    <w:rsid w:val="79EB27CC"/>
    <w:rsid w:val="79EB52D9"/>
    <w:rsid w:val="79EBA425"/>
    <w:rsid w:val="79ED9F5F"/>
    <w:rsid w:val="79F1F0A9"/>
    <w:rsid w:val="79F4E35A"/>
    <w:rsid w:val="7A000D11"/>
    <w:rsid w:val="7A06A918"/>
    <w:rsid w:val="7A0761B6"/>
    <w:rsid w:val="7A085846"/>
    <w:rsid w:val="7A0A57E5"/>
    <w:rsid w:val="7A0A7C06"/>
    <w:rsid w:val="7A0AA226"/>
    <w:rsid w:val="7A0AF0FD"/>
    <w:rsid w:val="7A0E9192"/>
    <w:rsid w:val="7A13324B"/>
    <w:rsid w:val="7A1376E0"/>
    <w:rsid w:val="7A1662FF"/>
    <w:rsid w:val="7A196A32"/>
    <w:rsid w:val="7A1CB3BA"/>
    <w:rsid w:val="7A1D54E8"/>
    <w:rsid w:val="7A1F6C2F"/>
    <w:rsid w:val="7A223698"/>
    <w:rsid w:val="7A288849"/>
    <w:rsid w:val="7A2E1E5C"/>
    <w:rsid w:val="7A2F2FD6"/>
    <w:rsid w:val="7A315892"/>
    <w:rsid w:val="7A373421"/>
    <w:rsid w:val="7A397766"/>
    <w:rsid w:val="7A3CFB5B"/>
    <w:rsid w:val="7A44F231"/>
    <w:rsid w:val="7A456827"/>
    <w:rsid w:val="7A469C7B"/>
    <w:rsid w:val="7A473375"/>
    <w:rsid w:val="7A49387F"/>
    <w:rsid w:val="7A4AEB92"/>
    <w:rsid w:val="7A55EEE2"/>
    <w:rsid w:val="7A5A64B2"/>
    <w:rsid w:val="7A5C1E0D"/>
    <w:rsid w:val="7A5D3656"/>
    <w:rsid w:val="7A6265B2"/>
    <w:rsid w:val="7A6C096C"/>
    <w:rsid w:val="7A788898"/>
    <w:rsid w:val="7A78C96A"/>
    <w:rsid w:val="7A87E9AB"/>
    <w:rsid w:val="7A8E5A2B"/>
    <w:rsid w:val="7A8E7559"/>
    <w:rsid w:val="7A906F75"/>
    <w:rsid w:val="7A92C9BA"/>
    <w:rsid w:val="7A941D2E"/>
    <w:rsid w:val="7A948D40"/>
    <w:rsid w:val="7A976D5B"/>
    <w:rsid w:val="7AA15C82"/>
    <w:rsid w:val="7AA9C535"/>
    <w:rsid w:val="7AAA6D80"/>
    <w:rsid w:val="7AAB8185"/>
    <w:rsid w:val="7AB08A3A"/>
    <w:rsid w:val="7AB431E8"/>
    <w:rsid w:val="7AB4612C"/>
    <w:rsid w:val="7AB6DBC2"/>
    <w:rsid w:val="7ABAC320"/>
    <w:rsid w:val="7ABC4EC1"/>
    <w:rsid w:val="7AC1CD76"/>
    <w:rsid w:val="7AC2B558"/>
    <w:rsid w:val="7AC88979"/>
    <w:rsid w:val="7AC91DEE"/>
    <w:rsid w:val="7ACAA4E5"/>
    <w:rsid w:val="7AD8C888"/>
    <w:rsid w:val="7AF397DC"/>
    <w:rsid w:val="7AF97280"/>
    <w:rsid w:val="7B05A93A"/>
    <w:rsid w:val="7B0A9E6A"/>
    <w:rsid w:val="7B0C2E58"/>
    <w:rsid w:val="7B0D32AF"/>
    <w:rsid w:val="7B1522C7"/>
    <w:rsid w:val="7B1B7F89"/>
    <w:rsid w:val="7B1E7C77"/>
    <w:rsid w:val="7B20A47C"/>
    <w:rsid w:val="7B2AF509"/>
    <w:rsid w:val="7B2EB820"/>
    <w:rsid w:val="7B2FD930"/>
    <w:rsid w:val="7B4F8E1F"/>
    <w:rsid w:val="7B4FF849"/>
    <w:rsid w:val="7B505872"/>
    <w:rsid w:val="7B52A955"/>
    <w:rsid w:val="7B59412E"/>
    <w:rsid w:val="7B648BB6"/>
    <w:rsid w:val="7B6A1FCE"/>
    <w:rsid w:val="7B75508B"/>
    <w:rsid w:val="7B7683F5"/>
    <w:rsid w:val="7B7A2D6B"/>
    <w:rsid w:val="7B7A777A"/>
    <w:rsid w:val="7B7F763B"/>
    <w:rsid w:val="7B8627CC"/>
    <w:rsid w:val="7B8670B7"/>
    <w:rsid w:val="7B8C793A"/>
    <w:rsid w:val="7B8D75A3"/>
    <w:rsid w:val="7B905E8C"/>
    <w:rsid w:val="7B93D388"/>
    <w:rsid w:val="7B9440A0"/>
    <w:rsid w:val="7B9BDF22"/>
    <w:rsid w:val="7B9F9F14"/>
    <w:rsid w:val="7BA6FBB1"/>
    <w:rsid w:val="7BA83CFC"/>
    <w:rsid w:val="7BA98083"/>
    <w:rsid w:val="7BA9F0E6"/>
    <w:rsid w:val="7BABA76D"/>
    <w:rsid w:val="7BAEDA70"/>
    <w:rsid w:val="7BB14D1C"/>
    <w:rsid w:val="7BBC140F"/>
    <w:rsid w:val="7BCA8C35"/>
    <w:rsid w:val="7BCB8489"/>
    <w:rsid w:val="7BCF3A36"/>
    <w:rsid w:val="7BCF8F99"/>
    <w:rsid w:val="7BD3C8E8"/>
    <w:rsid w:val="7BD6411C"/>
    <w:rsid w:val="7BE3AF0E"/>
    <w:rsid w:val="7BE8C961"/>
    <w:rsid w:val="7BEA4D28"/>
    <w:rsid w:val="7BEB311D"/>
    <w:rsid w:val="7BEF58B6"/>
    <w:rsid w:val="7BEF8075"/>
    <w:rsid w:val="7BF35A60"/>
    <w:rsid w:val="7BFA8311"/>
    <w:rsid w:val="7BFB8ED7"/>
    <w:rsid w:val="7BFDA21D"/>
    <w:rsid w:val="7BFEADD7"/>
    <w:rsid w:val="7C0376A1"/>
    <w:rsid w:val="7C0533E8"/>
    <w:rsid w:val="7C094EF9"/>
    <w:rsid w:val="7C133CC6"/>
    <w:rsid w:val="7C195F0D"/>
    <w:rsid w:val="7C1A3DF0"/>
    <w:rsid w:val="7C1B9C59"/>
    <w:rsid w:val="7C25883D"/>
    <w:rsid w:val="7C28E6CE"/>
    <w:rsid w:val="7C32284C"/>
    <w:rsid w:val="7C37414A"/>
    <w:rsid w:val="7C414688"/>
    <w:rsid w:val="7C422380"/>
    <w:rsid w:val="7C433748"/>
    <w:rsid w:val="7C461F96"/>
    <w:rsid w:val="7C5898F5"/>
    <w:rsid w:val="7C5993D4"/>
    <w:rsid w:val="7C65D10B"/>
    <w:rsid w:val="7C6839B6"/>
    <w:rsid w:val="7C6882FF"/>
    <w:rsid w:val="7C6AB059"/>
    <w:rsid w:val="7C6BDC9B"/>
    <w:rsid w:val="7C6FD4C4"/>
    <w:rsid w:val="7C726234"/>
    <w:rsid w:val="7C780E4F"/>
    <w:rsid w:val="7C783868"/>
    <w:rsid w:val="7C7EB863"/>
    <w:rsid w:val="7C8BA7B1"/>
    <w:rsid w:val="7C8CF30E"/>
    <w:rsid w:val="7C8DAD04"/>
    <w:rsid w:val="7C93E94A"/>
    <w:rsid w:val="7C98C376"/>
    <w:rsid w:val="7CA770AA"/>
    <w:rsid w:val="7CA82476"/>
    <w:rsid w:val="7CA88B5D"/>
    <w:rsid w:val="7CAEE5BD"/>
    <w:rsid w:val="7CB4E774"/>
    <w:rsid w:val="7CBD1FDA"/>
    <w:rsid w:val="7CC09F28"/>
    <w:rsid w:val="7CC705A7"/>
    <w:rsid w:val="7CCBFB17"/>
    <w:rsid w:val="7CCDD35A"/>
    <w:rsid w:val="7CD07DDB"/>
    <w:rsid w:val="7CD18C41"/>
    <w:rsid w:val="7CD2FFFE"/>
    <w:rsid w:val="7CD56B05"/>
    <w:rsid w:val="7CD5B418"/>
    <w:rsid w:val="7CE0B0A2"/>
    <w:rsid w:val="7CE8089C"/>
    <w:rsid w:val="7CED695A"/>
    <w:rsid w:val="7CF2CD8D"/>
    <w:rsid w:val="7CF54C70"/>
    <w:rsid w:val="7CF54D27"/>
    <w:rsid w:val="7CFA90DE"/>
    <w:rsid w:val="7CFD6DB9"/>
    <w:rsid w:val="7D013F95"/>
    <w:rsid w:val="7D039057"/>
    <w:rsid w:val="7D05A621"/>
    <w:rsid w:val="7D07B5BD"/>
    <w:rsid w:val="7D082413"/>
    <w:rsid w:val="7D0AE4E0"/>
    <w:rsid w:val="7D10CB01"/>
    <w:rsid w:val="7D17CC98"/>
    <w:rsid w:val="7D18D1C6"/>
    <w:rsid w:val="7D1AFDF1"/>
    <w:rsid w:val="7D2AA7B1"/>
    <w:rsid w:val="7D2AF04A"/>
    <w:rsid w:val="7D2B6926"/>
    <w:rsid w:val="7D2BFABD"/>
    <w:rsid w:val="7D2D7882"/>
    <w:rsid w:val="7D2E4E59"/>
    <w:rsid w:val="7D306AD7"/>
    <w:rsid w:val="7D3168EE"/>
    <w:rsid w:val="7D323424"/>
    <w:rsid w:val="7D339A5E"/>
    <w:rsid w:val="7D3486C7"/>
    <w:rsid w:val="7D36E286"/>
    <w:rsid w:val="7D37CB25"/>
    <w:rsid w:val="7D3BA0F0"/>
    <w:rsid w:val="7D3DF024"/>
    <w:rsid w:val="7D44DDE3"/>
    <w:rsid w:val="7D5635A5"/>
    <w:rsid w:val="7D5AEE50"/>
    <w:rsid w:val="7D5C079B"/>
    <w:rsid w:val="7D5C5169"/>
    <w:rsid w:val="7D6183AF"/>
    <w:rsid w:val="7D6AE0E0"/>
    <w:rsid w:val="7D6B7179"/>
    <w:rsid w:val="7D6B9B15"/>
    <w:rsid w:val="7D7BD915"/>
    <w:rsid w:val="7D7D56A4"/>
    <w:rsid w:val="7D7E0848"/>
    <w:rsid w:val="7D87E37B"/>
    <w:rsid w:val="7D91B7E0"/>
    <w:rsid w:val="7DA21F70"/>
    <w:rsid w:val="7DA2EB2B"/>
    <w:rsid w:val="7DA6E520"/>
    <w:rsid w:val="7DB008CD"/>
    <w:rsid w:val="7DBE2A48"/>
    <w:rsid w:val="7DBE63D0"/>
    <w:rsid w:val="7DBFD48F"/>
    <w:rsid w:val="7DC01CE9"/>
    <w:rsid w:val="7DC27A34"/>
    <w:rsid w:val="7DC49928"/>
    <w:rsid w:val="7DC7B189"/>
    <w:rsid w:val="7DC863BF"/>
    <w:rsid w:val="7DC88517"/>
    <w:rsid w:val="7DD0842C"/>
    <w:rsid w:val="7DD0B877"/>
    <w:rsid w:val="7DD25C06"/>
    <w:rsid w:val="7DDBF158"/>
    <w:rsid w:val="7DDF8AE4"/>
    <w:rsid w:val="7DE21C03"/>
    <w:rsid w:val="7DEAC417"/>
    <w:rsid w:val="7DEE1A51"/>
    <w:rsid w:val="7DEEFFFF"/>
    <w:rsid w:val="7DEFEEFB"/>
    <w:rsid w:val="7DF010FA"/>
    <w:rsid w:val="7DF426F4"/>
    <w:rsid w:val="7E01E6B2"/>
    <w:rsid w:val="7E045360"/>
    <w:rsid w:val="7E0F0E05"/>
    <w:rsid w:val="7E13CD47"/>
    <w:rsid w:val="7E163200"/>
    <w:rsid w:val="7E16C78C"/>
    <w:rsid w:val="7E1A55FE"/>
    <w:rsid w:val="7E208D3E"/>
    <w:rsid w:val="7E24FE74"/>
    <w:rsid w:val="7E2A01CA"/>
    <w:rsid w:val="7E2CDCB5"/>
    <w:rsid w:val="7E2E6A18"/>
    <w:rsid w:val="7E32731A"/>
    <w:rsid w:val="7E33EFDC"/>
    <w:rsid w:val="7E376D9B"/>
    <w:rsid w:val="7E3BBEB6"/>
    <w:rsid w:val="7E49DD17"/>
    <w:rsid w:val="7E4BAA20"/>
    <w:rsid w:val="7E500992"/>
    <w:rsid w:val="7E51AD1D"/>
    <w:rsid w:val="7E58D525"/>
    <w:rsid w:val="7E58D565"/>
    <w:rsid w:val="7E592F1A"/>
    <w:rsid w:val="7E5D5FCA"/>
    <w:rsid w:val="7E67900E"/>
    <w:rsid w:val="7E6A3FF5"/>
    <w:rsid w:val="7E6DFCA2"/>
    <w:rsid w:val="7E7F0C51"/>
    <w:rsid w:val="7E807BA2"/>
    <w:rsid w:val="7E86E698"/>
    <w:rsid w:val="7E8B6BF7"/>
    <w:rsid w:val="7E8C0483"/>
    <w:rsid w:val="7E8F1008"/>
    <w:rsid w:val="7E921246"/>
    <w:rsid w:val="7E94DB05"/>
    <w:rsid w:val="7E94E688"/>
    <w:rsid w:val="7E94FD5E"/>
    <w:rsid w:val="7E9E2E19"/>
    <w:rsid w:val="7EA0B705"/>
    <w:rsid w:val="7EA0D444"/>
    <w:rsid w:val="7EA1D76F"/>
    <w:rsid w:val="7EA5BF1A"/>
    <w:rsid w:val="7EA8BD9C"/>
    <w:rsid w:val="7EA9D30D"/>
    <w:rsid w:val="7EAA1122"/>
    <w:rsid w:val="7EAAFE3F"/>
    <w:rsid w:val="7EB40085"/>
    <w:rsid w:val="7EB6903A"/>
    <w:rsid w:val="7EBAC999"/>
    <w:rsid w:val="7EC35E18"/>
    <w:rsid w:val="7ED0A359"/>
    <w:rsid w:val="7ED98C85"/>
    <w:rsid w:val="7EE1B4C2"/>
    <w:rsid w:val="7EE3CE9E"/>
    <w:rsid w:val="7EE8648B"/>
    <w:rsid w:val="7EEBBE2F"/>
    <w:rsid w:val="7EF18A42"/>
    <w:rsid w:val="7EFFFEA8"/>
    <w:rsid w:val="7F0147F9"/>
    <w:rsid w:val="7F016F37"/>
    <w:rsid w:val="7F08C91B"/>
    <w:rsid w:val="7F0A1EFD"/>
    <w:rsid w:val="7F116C9A"/>
    <w:rsid w:val="7F1A6B7F"/>
    <w:rsid w:val="7F1B3BA7"/>
    <w:rsid w:val="7F1FBACA"/>
    <w:rsid w:val="7F2B2677"/>
    <w:rsid w:val="7F35A6EA"/>
    <w:rsid w:val="7F3A3A8D"/>
    <w:rsid w:val="7F3CA4D5"/>
    <w:rsid w:val="7F4486C3"/>
    <w:rsid w:val="7F4645E8"/>
    <w:rsid w:val="7F598F09"/>
    <w:rsid w:val="7F5AA95C"/>
    <w:rsid w:val="7F5AEC60"/>
    <w:rsid w:val="7F5EC589"/>
    <w:rsid w:val="7F5F42BC"/>
    <w:rsid w:val="7F600C19"/>
    <w:rsid w:val="7F614AFE"/>
    <w:rsid w:val="7F61C327"/>
    <w:rsid w:val="7F647531"/>
    <w:rsid w:val="7F653257"/>
    <w:rsid w:val="7F69F9F3"/>
    <w:rsid w:val="7F6B8CF5"/>
    <w:rsid w:val="7F6DD0DF"/>
    <w:rsid w:val="7F70AA75"/>
    <w:rsid w:val="7F742E6C"/>
    <w:rsid w:val="7F773A1E"/>
    <w:rsid w:val="7F773F69"/>
    <w:rsid w:val="7F79B437"/>
    <w:rsid w:val="7F7D17D8"/>
    <w:rsid w:val="7F82F182"/>
    <w:rsid w:val="7F842333"/>
    <w:rsid w:val="7F89FA37"/>
    <w:rsid w:val="7F8C00AC"/>
    <w:rsid w:val="7F916E3A"/>
    <w:rsid w:val="7F9C3863"/>
    <w:rsid w:val="7FA0CE5B"/>
    <w:rsid w:val="7FADAB38"/>
    <w:rsid w:val="7FB9B61C"/>
    <w:rsid w:val="7FBB3F06"/>
    <w:rsid w:val="7FBD7FA9"/>
    <w:rsid w:val="7FBEAFD1"/>
    <w:rsid w:val="7FD14B69"/>
    <w:rsid w:val="7FD3F7AB"/>
    <w:rsid w:val="7FD79236"/>
    <w:rsid w:val="7FDBB999"/>
    <w:rsid w:val="7FDDA194"/>
    <w:rsid w:val="7FDDBF08"/>
    <w:rsid w:val="7FDEB2DB"/>
    <w:rsid w:val="7FDFBA60"/>
    <w:rsid w:val="7FF2857A"/>
    <w:rsid w:val="7FF4EF35"/>
    <w:rsid w:val="7FF813D8"/>
    <w:rsid w:val="7FFA4BC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0030"/>
  <w15:docId w15:val="{14E12C14-386F-449C-B2D4-D8494040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2F3"/>
    <w:pPr>
      <w:spacing w:after="0" w:line="240" w:lineRule="auto"/>
    </w:pPr>
    <w:rPr>
      <w:rFonts w:ascii="Times New Roman" w:eastAsia="Times New Roman" w:hAnsi="Times New Roman" w:cs="Times New Roman"/>
      <w:sz w:val="28"/>
      <w:szCs w:val="28"/>
      <w:lang w:val="uk-UA" w:eastAsia="uk-UA"/>
    </w:rPr>
  </w:style>
  <w:style w:type="paragraph" w:styleId="2">
    <w:name w:val="heading 2"/>
    <w:basedOn w:val="a"/>
    <w:next w:val="a"/>
    <w:link w:val="20"/>
    <w:uiPriority w:val="9"/>
    <w:unhideWhenUsed/>
    <w:qFormat/>
    <w:rsid w:val="00AB352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ечания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о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и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и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выноски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с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8B5D6B"/>
    <w:rPr>
      <w:color w:val="808080"/>
    </w:rPr>
  </w:style>
  <w:style w:type="paragraph" w:styleId="af6">
    <w:name w:val="annotation subject"/>
    <w:basedOn w:val="a5"/>
    <w:next w:val="a5"/>
    <w:link w:val="af7"/>
    <w:uiPriority w:val="99"/>
    <w:semiHidden/>
    <w:unhideWhenUsed/>
    <w:rsid w:val="00AF16C9"/>
    <w:pPr>
      <w:framePr w:hSpace="180" w:wrap="around" w:vAnchor="text" w:hAnchor="text" w:x="421" w:y="1"/>
      <w:suppressOverlap/>
    </w:pPr>
    <w:rPr>
      <w:rFonts w:ascii="Verdana" w:hAnsi="Verdana"/>
      <w:b/>
      <w:bCs/>
      <w:lang w:eastAsia="ru-RU"/>
    </w:rPr>
  </w:style>
  <w:style w:type="character" w:customStyle="1" w:styleId="af7">
    <w:name w:val="Тема примечания Знак"/>
    <w:basedOn w:val="a6"/>
    <w:link w:val="af6"/>
    <w:uiPriority w:val="99"/>
    <w:semiHidden/>
    <w:rsid w:val="00AF16C9"/>
    <w:rPr>
      <w:rFonts w:ascii="Verdana" w:eastAsia="Times New Roman" w:hAnsi="Verdana" w:cs="Times New Roman"/>
      <w:b/>
      <w:bCs/>
      <w:sz w:val="20"/>
      <w:szCs w:val="20"/>
      <w:lang w:val="uk-UA" w:eastAsia="ru-RU"/>
    </w:rPr>
  </w:style>
  <w:style w:type="character" w:customStyle="1" w:styleId="normaltextrun">
    <w:name w:val="normaltextrun"/>
    <w:basedOn w:val="a0"/>
    <w:rsid w:val="00E54361"/>
  </w:style>
  <w:style w:type="character" w:customStyle="1" w:styleId="eop">
    <w:name w:val="eop"/>
    <w:basedOn w:val="a0"/>
    <w:rsid w:val="00890144"/>
  </w:style>
  <w:style w:type="character" w:customStyle="1" w:styleId="scxw71161370">
    <w:name w:val="scxw71161370"/>
    <w:basedOn w:val="a0"/>
    <w:rsid w:val="00736237"/>
  </w:style>
  <w:style w:type="paragraph" w:customStyle="1" w:styleId="nospacing">
    <w:name w:val="nospacing"/>
    <w:basedOn w:val="a"/>
    <w:uiPriority w:val="1"/>
    <w:rsid w:val="60F5D222"/>
    <w:pPr>
      <w:spacing w:beforeAutospacing="1" w:afterAutospacing="1"/>
    </w:pPr>
    <w:rPr>
      <w:rFonts w:asciiTheme="minorHAnsi" w:eastAsiaTheme="minorEastAsia" w:hAnsiTheme="minorHAnsi" w:cstheme="minorBidi"/>
      <w:sz w:val="24"/>
      <w:szCs w:val="24"/>
    </w:rPr>
  </w:style>
  <w:style w:type="paragraph" w:customStyle="1" w:styleId="Text1">
    <w:name w:val="Text 1"/>
    <w:basedOn w:val="a"/>
    <w:uiPriority w:val="99"/>
    <w:rsid w:val="00BA1B74"/>
    <w:pPr>
      <w:autoSpaceDE w:val="0"/>
      <w:autoSpaceDN w:val="0"/>
      <w:spacing w:before="120" w:after="120"/>
      <w:ind w:left="851"/>
      <w:jc w:val="both"/>
    </w:pPr>
    <w:rPr>
      <w:rFonts w:eastAsia="MS Mincho"/>
      <w:sz w:val="24"/>
      <w:szCs w:val="24"/>
      <w:lang w:val="ru-RU" w:eastAsia="ru-RU" w:bidi="ru-RU"/>
    </w:rPr>
  </w:style>
  <w:style w:type="paragraph" w:styleId="af8">
    <w:name w:val="Body Text Indent"/>
    <w:basedOn w:val="a"/>
    <w:link w:val="af9"/>
    <w:uiPriority w:val="99"/>
    <w:unhideWhenUsed/>
    <w:rsid w:val="00DE1197"/>
    <w:pPr>
      <w:spacing w:after="120"/>
      <w:ind w:left="283"/>
    </w:pPr>
  </w:style>
  <w:style w:type="character" w:customStyle="1" w:styleId="af9">
    <w:name w:val="Основной текст с отступом Знак"/>
    <w:basedOn w:val="a0"/>
    <w:link w:val="af8"/>
    <w:uiPriority w:val="99"/>
    <w:rsid w:val="00DE1197"/>
    <w:rPr>
      <w:rFonts w:ascii="Times New Roman" w:eastAsia="Times New Roman" w:hAnsi="Times New Roman" w:cs="Times New Roman"/>
      <w:sz w:val="28"/>
      <w:szCs w:val="28"/>
      <w:lang w:val="uk-UA" w:eastAsia="uk-UA"/>
    </w:rPr>
  </w:style>
  <w:style w:type="character" w:customStyle="1" w:styleId="UnresolvedMention1">
    <w:name w:val="Unresolved Mention1"/>
    <w:basedOn w:val="a0"/>
    <w:uiPriority w:val="99"/>
    <w:semiHidden/>
    <w:unhideWhenUsed/>
    <w:rsid w:val="00135BCD"/>
    <w:rPr>
      <w:color w:val="605E5C"/>
      <w:shd w:val="clear" w:color="auto" w:fill="E1DFDD"/>
    </w:rPr>
  </w:style>
  <w:style w:type="character" w:customStyle="1" w:styleId="20">
    <w:name w:val="Заголовок 2 Знак"/>
    <w:basedOn w:val="a0"/>
    <w:link w:val="2"/>
    <w:uiPriority w:val="9"/>
    <w:rsid w:val="00AB3521"/>
    <w:rPr>
      <w:rFonts w:asciiTheme="majorHAnsi" w:eastAsiaTheme="majorEastAsia" w:hAnsiTheme="majorHAnsi" w:cstheme="majorBidi"/>
      <w:color w:val="365F91" w:themeColor="accent1" w:themeShade="BF"/>
      <w:sz w:val="26"/>
      <w:szCs w:val="26"/>
      <w:lang w:val="uk-UA" w:eastAsia="uk-UA"/>
    </w:rPr>
  </w:style>
  <w:style w:type="paragraph" w:customStyle="1" w:styleId="paragraph">
    <w:name w:val="paragraph"/>
    <w:basedOn w:val="a"/>
    <w:rsid w:val="00AB3521"/>
    <w:pPr>
      <w:spacing w:before="100" w:beforeAutospacing="1" w:after="100" w:afterAutospacing="1"/>
    </w:pPr>
    <w:rPr>
      <w:sz w:val="24"/>
      <w:szCs w:val="24"/>
    </w:rPr>
  </w:style>
  <w:style w:type="character" w:customStyle="1" w:styleId="10">
    <w:name w:val="Неразрешенное упоминание1"/>
    <w:basedOn w:val="a0"/>
    <w:uiPriority w:val="99"/>
    <w:semiHidden/>
    <w:unhideWhenUsed/>
    <w:rsid w:val="00826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26064">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690401505">
      <w:bodyDiv w:val="1"/>
      <w:marLeft w:val="0"/>
      <w:marRight w:val="0"/>
      <w:marTop w:val="0"/>
      <w:marBottom w:val="0"/>
      <w:divBdr>
        <w:top w:val="none" w:sz="0" w:space="0" w:color="auto"/>
        <w:left w:val="none" w:sz="0" w:space="0" w:color="auto"/>
        <w:bottom w:val="none" w:sz="0" w:space="0" w:color="auto"/>
        <w:right w:val="none" w:sz="0" w:space="0" w:color="auto"/>
      </w:divBdr>
    </w:div>
    <w:div w:id="20490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rstat.gov.ua/klasf/nac_kls/op_dk009_20_2016.htm" TargetMode="External"/><Relationship Id="rId18" Type="http://schemas.openxmlformats.org/officeDocument/2006/relationships/hyperlink" Target="http://data.europa.eu/eli/reg_impl/2016/2304/oj" TargetMode="External"/><Relationship Id="rId26" Type="http://schemas.openxmlformats.org/officeDocument/2006/relationships/hyperlink" Target="http://www.ukrstat.gov.ua/work/region.html" TargetMode="External"/><Relationship Id="rId39" Type="http://schemas.openxmlformats.org/officeDocument/2006/relationships/hyperlink" Target="https://www.ukrstat.gov.ua/md/doc/Code_of_practice.pdf." TargetMode="External"/><Relationship Id="rId21" Type="http://schemas.openxmlformats.org/officeDocument/2006/relationships/hyperlink" Target="https://www.ukrstat.gov.ua/menu/dkpl.htm" TargetMode="External"/><Relationship Id="rId34" Type="http://schemas.openxmlformats.org/officeDocument/2006/relationships/hyperlink" Target="https://www.ukrstat.gov.ua/norm_doc/2022/309/polit_z_yakost_22.zip" TargetMode="External"/><Relationship Id="rId42" Type="http://schemas.openxmlformats.org/officeDocument/2006/relationships/hyperlink" Target="https://ukrstat.gov.ua/norm_doc/2019/283/Politnka_peregl.pdf" TargetMode="Externa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krstat.gov.ua/klasf/st_kls/KISE_2014_1.xlsx" TargetMode="External"/><Relationship Id="rId29" Type="http://schemas.openxmlformats.org/officeDocument/2006/relationships/hyperlink" Target="https://www.ukrstat.gov.ua/norm_doc/2022/210/210_20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krstat.gov.ua/druk/publicat/kat_u/2023/zb/11/year_22_u.pdf" TargetMode="External"/><Relationship Id="rId32" Type="http://schemas.openxmlformats.org/officeDocument/2006/relationships/hyperlink" Target="https://www.ukrstat.gov.ua/metod_polog/metod_doc/2013/398/met_polog.zip." TargetMode="External"/><Relationship Id="rId37" Type="http://schemas.openxmlformats.org/officeDocument/2006/relationships/hyperlink" Target="https://zakon.rada.gov.ua/laws/show/2524-20" TargetMode="External"/><Relationship Id="rId40" Type="http://schemas.openxmlformats.org/officeDocument/2006/relationships/hyperlink" Target="https://www.ukrstat.gov.ua/norm_doc/dok/onmd_ODS.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krstat.gov.ua/norm_doc/2024/189/NUTS-UA_2024%20.pdf" TargetMode="External"/><Relationship Id="rId23" Type="http://schemas.openxmlformats.org/officeDocument/2006/relationships/hyperlink" Target="http://www.ukrstat.gov.ua" TargetMode="External"/><Relationship Id="rId28" Type="http://schemas.openxmlformats.org/officeDocument/2006/relationships/hyperlink" Target="https://www.ukrstat.gov.ua/menu/ugoda/ugoda.htm" TargetMode="External"/><Relationship Id="rId36" Type="http://schemas.openxmlformats.org/officeDocument/2006/relationships/hyperlink" Target="https://www.ukrstat.gov.ua/suya/st_zvit/2020/st_zv_rich_NR.pdf" TargetMode="External"/><Relationship Id="rId10" Type="http://schemas.openxmlformats.org/officeDocument/2006/relationships/endnotes" Target="endnotes.xml"/><Relationship Id="rId19" Type="http://schemas.openxmlformats.org/officeDocument/2006/relationships/hyperlink" Target="https://unstats.un.org/unsd/nationalaccount/docs/sna2008.pdf." TargetMode="External"/><Relationship Id="rId31" Type="http://schemas.openxmlformats.org/officeDocument/2006/relationships/hyperlink" Target="https://www.ukrstat.gov.ua/metod_polog/metod_doc/2018/284/mp_roz_VRP.pdf;"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stat.gov.ua/klasf/st_kls/op_toU.htm" TargetMode="External"/><Relationship Id="rId22" Type="http://schemas.openxmlformats.org/officeDocument/2006/relationships/hyperlink" Target="https://www.ukrstat.gov.ua/norm_doc/2022/335/335.pdf" TargetMode="External"/><Relationship Id="rId27" Type="http://schemas.openxmlformats.org/officeDocument/2006/relationships/hyperlink" Target="http://www.ukrstat.gov.ua" TargetMode="External"/><Relationship Id="rId30" Type="http://schemas.openxmlformats.org/officeDocument/2006/relationships/hyperlink" Target="https://www.ukrstat.gov.ua/norm_doc/2022/278/278.pdf" TargetMode="External"/><Relationship Id="rId35" Type="http://schemas.openxmlformats.org/officeDocument/2006/relationships/hyperlink" Target="https://www.ukrstat.gov.ua/norm_doc/2022/414/414_2022.htm" TargetMode="External"/><Relationship Id="rId43" Type="http://schemas.openxmlformats.org/officeDocument/2006/relationships/hyperlink" Target="https://ukrstat.gov.ua/norm_doc/2021/220/220.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eur-lex.europa.eu/eli/reg/2013/549/oj" TargetMode="External"/><Relationship Id="rId25" Type="http://schemas.openxmlformats.org/officeDocument/2006/relationships/hyperlink" Target="https://ukrstat.gov.ua/druk/publicat/kat_u/2022/zb/12/Regionu_21_pdf.zip" TargetMode="External"/><Relationship Id="rId33" Type="http://schemas.openxmlformats.org/officeDocument/2006/relationships/hyperlink" Target="https://www.ukrstat.gov.ua/norm_doc/2022/309/polit_z_yakost_22.zip" TargetMode="External"/><Relationship Id="rId38" Type="http://schemas.openxmlformats.org/officeDocument/2006/relationships/hyperlink" Target="https://zakon.rada.gov.ua/laws/show/481-2014-%D0%BF" TargetMode="External"/><Relationship Id="rId46" Type="http://schemas.openxmlformats.org/officeDocument/2006/relationships/theme" Target="theme/theme1.xml"/><Relationship Id="rId20" Type="http://schemas.openxmlformats.org/officeDocument/2006/relationships/hyperlink" Target="https://zakon.rada.gov.ua/go/2524-20" TargetMode="External"/><Relationship Id="rId41" Type="http://schemas.openxmlformats.org/officeDocument/2006/relationships/hyperlink" Target="https://bank.gov.ua/ua/statistic/sector-external/data-sector-exter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05bb53-95fa-47e9-b9aa-6e2289d20a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0B444296D782F42A326A669C38FBAA4" ma:contentTypeVersion="13" ma:contentTypeDescription="Створення нового документа." ma:contentTypeScope="" ma:versionID="ba29df567f0fc22115b8b00856c34dc6">
  <xsd:schema xmlns:xsd="http://www.w3.org/2001/XMLSchema" xmlns:xs="http://www.w3.org/2001/XMLSchema" xmlns:p="http://schemas.microsoft.com/office/2006/metadata/properties" xmlns:ns3="5d05bb53-95fa-47e9-b9aa-6e2289d20a9e" xmlns:ns4="1c701f2c-985b-4280-8c0c-b3e64d7f4047" targetNamespace="http://schemas.microsoft.com/office/2006/metadata/properties" ma:root="true" ma:fieldsID="1c446d9a4c6f503f2aa031827d2147dd" ns3:_="" ns4:_="">
    <xsd:import namespace="5d05bb53-95fa-47e9-b9aa-6e2289d20a9e"/>
    <xsd:import namespace="1c701f2c-985b-4280-8c0c-b3e64d7f40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5bb53-95fa-47e9-b9aa-6e2289d20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01f2c-985b-4280-8c0c-b3e64d7f4047"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SharingHintHash" ma:index="1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6BF21-7F5C-4184-95C9-C87BC0D3BD0F}">
  <ds:schemaRefs>
    <ds:schemaRef ds:uri="http://schemas.microsoft.com/office/2006/metadata/properties"/>
    <ds:schemaRef ds:uri="http://schemas.microsoft.com/office/infopath/2007/PartnerControls"/>
    <ds:schemaRef ds:uri="5d05bb53-95fa-47e9-b9aa-6e2289d20a9e"/>
  </ds:schemaRefs>
</ds:datastoreItem>
</file>

<file path=customXml/itemProps2.xml><?xml version="1.0" encoding="utf-8"?>
<ds:datastoreItem xmlns:ds="http://schemas.openxmlformats.org/officeDocument/2006/customXml" ds:itemID="{9C582951-C1B6-44D6-ABD9-34E337BD3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5bb53-95fa-47e9-b9aa-6e2289d20a9e"/>
    <ds:schemaRef ds:uri="1c701f2c-985b-4280-8c0c-b3e64d7f4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E538F-EC92-47DC-8BA7-43B93B425322}">
  <ds:schemaRefs>
    <ds:schemaRef ds:uri="http://schemas.openxmlformats.org/officeDocument/2006/bibliography"/>
  </ds:schemaRefs>
</ds:datastoreItem>
</file>

<file path=customXml/itemProps4.xml><?xml version="1.0" encoding="utf-8"?>
<ds:datastoreItem xmlns:ds="http://schemas.openxmlformats.org/officeDocument/2006/customXml" ds:itemID="{C42C6B1B-A472-4499-9B5D-F00DF8054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36</Pages>
  <Words>36009</Words>
  <Characters>20526</Characters>
  <Application>Microsoft Office Word</Application>
  <DocSecurity>0</DocSecurity>
  <Lines>171</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ЧЕРЕДАРИК Катерина Андріївна</cp:lastModifiedBy>
  <cp:revision>23</cp:revision>
  <cp:lastPrinted>2023-11-07T19:29:00Z</cp:lastPrinted>
  <dcterms:created xsi:type="dcterms:W3CDTF">2024-11-19T09:49:00Z</dcterms:created>
  <dcterms:modified xsi:type="dcterms:W3CDTF">2024-12-06T10:31:00Z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0x01010000B444296D782F42A326A669C38FBAA4</vt:lpwstr>
  </property>
</Properties>
</file>