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CED90" w14:textId="77777777" w:rsidR="00AC773D" w:rsidRDefault="00FA5247">
      <w:pPr>
        <w:jc w:val="center"/>
        <w:rPr>
          <w:bCs/>
        </w:rPr>
      </w:pPr>
      <w:r>
        <w:rPr>
          <w:bCs/>
        </w:rPr>
        <w:t xml:space="preserve">  </w:t>
      </w:r>
    </w:p>
    <w:p w14:paraId="73629576" w14:textId="65581AC6" w:rsidR="00AC773D" w:rsidRDefault="00AC773D">
      <w:pPr>
        <w:jc w:val="right"/>
        <w:rPr>
          <w:bCs/>
        </w:rPr>
      </w:pPr>
    </w:p>
    <w:p w14:paraId="280CBC24" w14:textId="77777777" w:rsidR="00AC773D" w:rsidRDefault="00AC773D">
      <w:pPr>
        <w:jc w:val="center"/>
        <w:rPr>
          <w:b/>
          <w:bCs/>
        </w:rPr>
      </w:pPr>
    </w:p>
    <w:p w14:paraId="0B9A76B1" w14:textId="77777777" w:rsidR="00AC773D" w:rsidRDefault="00AC773D">
      <w:pPr>
        <w:jc w:val="center"/>
        <w:rPr>
          <w:b/>
          <w:bCs/>
        </w:rPr>
      </w:pPr>
    </w:p>
    <w:p w14:paraId="3FC80DF6" w14:textId="77777777" w:rsidR="00AC773D" w:rsidRDefault="00FA5247">
      <w:pPr>
        <w:jc w:val="center"/>
      </w:pPr>
      <w:r>
        <w:rPr>
          <w:bCs/>
        </w:rPr>
        <w:t>Державна служба статистики України</w:t>
      </w:r>
    </w:p>
    <w:p w14:paraId="78CC6FE7" w14:textId="77777777" w:rsidR="00AC773D" w:rsidRDefault="00AC773D">
      <w:pPr>
        <w:rPr>
          <w:b/>
        </w:rPr>
      </w:pPr>
    </w:p>
    <w:p w14:paraId="55EDF371" w14:textId="77777777" w:rsidR="00AC773D" w:rsidRDefault="00AC773D"/>
    <w:p w14:paraId="24A12014" w14:textId="77777777" w:rsidR="00AC773D" w:rsidRDefault="00AC773D"/>
    <w:tbl>
      <w:tblPr>
        <w:tblW w:w="4008" w:type="dxa"/>
        <w:tblInd w:w="5920" w:type="dxa"/>
        <w:tblLayout w:type="fixed"/>
        <w:tblLook w:val="04A0" w:firstRow="1" w:lastRow="0" w:firstColumn="1" w:lastColumn="0" w:noHBand="0" w:noVBand="1"/>
      </w:tblPr>
      <w:tblGrid>
        <w:gridCol w:w="4008"/>
      </w:tblGrid>
      <w:tr w:rsidR="00AC773D" w:rsidRPr="005028C4" w14:paraId="488E2864" w14:textId="77777777">
        <w:trPr>
          <w:trHeight w:val="610"/>
        </w:trPr>
        <w:tc>
          <w:tcPr>
            <w:tcW w:w="4008" w:type="dxa"/>
          </w:tcPr>
          <w:p w14:paraId="54585391" w14:textId="77777777" w:rsidR="00AC773D" w:rsidRPr="005028C4" w:rsidRDefault="00FA5247">
            <w:pPr>
              <w:widowControl w:val="0"/>
              <w:spacing w:line="360" w:lineRule="auto"/>
            </w:pPr>
            <w:r w:rsidRPr="005028C4">
              <w:t>СХВАЛЕНО</w:t>
            </w:r>
          </w:p>
          <w:p w14:paraId="5B8AB345" w14:textId="77777777" w:rsidR="00AC773D" w:rsidRPr="005028C4" w:rsidRDefault="00FA5247">
            <w:pPr>
              <w:widowControl w:val="0"/>
            </w:pPr>
            <w:r w:rsidRPr="005028C4">
              <w:t>Рішення Комісії з питань</w:t>
            </w:r>
          </w:p>
          <w:p w14:paraId="730C56D9" w14:textId="77777777" w:rsidR="00AC773D" w:rsidRPr="005028C4" w:rsidRDefault="00FA5247">
            <w:pPr>
              <w:widowControl w:val="0"/>
            </w:pPr>
            <w:r w:rsidRPr="005028C4">
              <w:t>удосконалення методології</w:t>
            </w:r>
          </w:p>
          <w:p w14:paraId="3B6CBB8B" w14:textId="77777777" w:rsidR="00AC773D" w:rsidRPr="005028C4" w:rsidRDefault="00FA5247">
            <w:pPr>
              <w:widowControl w:val="0"/>
            </w:pPr>
            <w:r w:rsidRPr="005028C4">
              <w:t>та звітної документації</w:t>
            </w:r>
          </w:p>
          <w:p w14:paraId="55638EF3" w14:textId="0AFCDCDB" w:rsidR="00AC773D" w:rsidRPr="00A57867" w:rsidRDefault="00FA5247">
            <w:pPr>
              <w:widowControl w:val="0"/>
              <w:rPr>
                <w:lang w:val="en-US"/>
              </w:rPr>
            </w:pPr>
            <w:r w:rsidRPr="005028C4">
              <w:t xml:space="preserve">(протокол від </w:t>
            </w:r>
            <w:r w:rsidR="00483253">
              <w:t>25</w:t>
            </w:r>
            <w:r w:rsidR="00483253" w:rsidRPr="00483253">
              <w:rPr>
                <w:lang w:val="ru-RU"/>
              </w:rPr>
              <w:t>.10.</w:t>
            </w:r>
            <w:r w:rsidR="00483253">
              <w:t>2024</w:t>
            </w:r>
          </w:p>
          <w:p w14:paraId="676FD6BE" w14:textId="4DF8B5DB" w:rsidR="00AC773D" w:rsidRPr="005028C4" w:rsidRDefault="00483253">
            <w:pPr>
              <w:widowControl w:val="0"/>
              <w:rPr>
                <w:shd w:val="clear" w:color="auto" w:fill="B4C7DC"/>
              </w:rPr>
            </w:pPr>
            <w:r>
              <w:t>№ КПУМ/19 -24</w:t>
            </w:r>
            <w:r w:rsidR="00FA5247" w:rsidRPr="005028C4">
              <w:t>)</w:t>
            </w:r>
          </w:p>
        </w:tc>
      </w:tr>
    </w:tbl>
    <w:p w14:paraId="10B0575A" w14:textId="77777777" w:rsidR="00AC773D" w:rsidRPr="005028C4" w:rsidRDefault="00AC773D"/>
    <w:p w14:paraId="5813D50F" w14:textId="77777777" w:rsidR="00AC773D" w:rsidRPr="005028C4" w:rsidRDefault="00AC773D"/>
    <w:p w14:paraId="0BE19797" w14:textId="77777777" w:rsidR="00AC773D" w:rsidRPr="005028C4" w:rsidRDefault="00AC773D"/>
    <w:p w14:paraId="688127FC" w14:textId="77777777" w:rsidR="00AC773D" w:rsidRPr="005028C4" w:rsidRDefault="00AC773D"/>
    <w:p w14:paraId="3DE7EE3A" w14:textId="77777777" w:rsidR="00AC773D" w:rsidRPr="005028C4" w:rsidRDefault="00AC773D"/>
    <w:p w14:paraId="05AAEE55" w14:textId="77777777" w:rsidR="00AC773D" w:rsidRPr="005028C4" w:rsidRDefault="00AC773D"/>
    <w:p w14:paraId="0985DC65" w14:textId="77777777" w:rsidR="00AC773D" w:rsidRPr="005028C4" w:rsidRDefault="00FA5247">
      <w:pPr>
        <w:jc w:val="center"/>
        <w:rPr>
          <w:b/>
          <w:bCs/>
          <w:caps/>
        </w:rPr>
      </w:pPr>
      <w:r w:rsidRPr="005028C4">
        <w:rPr>
          <w:b/>
          <w:bCs/>
        </w:rPr>
        <w:t xml:space="preserve">СТАНДАРТНИЙ ЗВІТ З ЯКОСТІ </w:t>
      </w:r>
    </w:p>
    <w:p w14:paraId="6F64B3EE" w14:textId="77777777" w:rsidR="00AC773D" w:rsidRPr="005028C4" w:rsidRDefault="00FA5247">
      <w:pPr>
        <w:jc w:val="center"/>
        <w:rPr>
          <w:b/>
          <w:bCs/>
          <w:caps/>
        </w:rPr>
      </w:pPr>
      <w:r w:rsidRPr="005028C4">
        <w:rPr>
          <w:b/>
        </w:rPr>
        <w:t>ДЕРЖАВНОГО СТАТИСТИЧНОГО СПОСТЕРЕЖЕННЯ</w:t>
      </w:r>
    </w:p>
    <w:p w14:paraId="055795DE" w14:textId="017B2486" w:rsidR="00AC773D" w:rsidRPr="005028C4" w:rsidRDefault="00FA5247">
      <w:pPr>
        <w:jc w:val="center"/>
        <w:rPr>
          <w:b/>
          <w:bCs/>
          <w:caps/>
          <w:sz w:val="20"/>
          <w:szCs w:val="20"/>
        </w:rPr>
      </w:pPr>
      <w:r w:rsidRPr="005028C4">
        <w:rPr>
          <w:b/>
          <w:bCs/>
          <w:caps/>
        </w:rPr>
        <w:t>"</w:t>
      </w:r>
      <w:r w:rsidRPr="005028C4">
        <w:rPr>
          <w:b/>
        </w:rPr>
        <w:t>ЦІНИ НА ПРИРОДНИЙ ГАЗ ТА ЕЛЕКТРОЕНЕРГІЮ, ЯКІ ПОСТАЧАЮТЬСЯ СПОЖИВАЧАМ</w:t>
      </w:r>
      <w:r w:rsidRPr="005028C4">
        <w:rPr>
          <w:b/>
          <w:bCs/>
          <w:caps/>
        </w:rPr>
        <w:t>"</w:t>
      </w:r>
      <w:r w:rsidRPr="005028C4">
        <w:rPr>
          <w:b/>
          <w:bCs/>
          <w:caps/>
          <w:sz w:val="20"/>
          <w:szCs w:val="20"/>
        </w:rPr>
        <w:t xml:space="preserve"> </w:t>
      </w:r>
      <w:bookmarkStart w:id="0" w:name="_Hlk173713471"/>
      <w:bookmarkEnd w:id="0"/>
    </w:p>
    <w:p w14:paraId="0C1D286A" w14:textId="77777777" w:rsidR="00AC773D" w:rsidRPr="005028C4" w:rsidRDefault="00FA5247">
      <w:pPr>
        <w:spacing w:before="120"/>
        <w:jc w:val="center"/>
        <w:rPr>
          <w:b/>
          <w:bCs/>
          <w:caps/>
        </w:rPr>
      </w:pPr>
      <w:r w:rsidRPr="005028C4">
        <w:rPr>
          <w:b/>
          <w:iCs/>
        </w:rPr>
        <w:t>2.03.08.0</w:t>
      </w:r>
      <w:r w:rsidRPr="005028C4">
        <w:rPr>
          <w:b/>
          <w:iCs/>
          <w:lang w:val="en-US"/>
        </w:rPr>
        <w:t>4</w:t>
      </w:r>
      <w:r w:rsidRPr="005028C4">
        <w:rPr>
          <w:b/>
        </w:rPr>
        <w:t xml:space="preserve"> </w:t>
      </w:r>
    </w:p>
    <w:p w14:paraId="55A417EA" w14:textId="77777777" w:rsidR="00AC773D" w:rsidRPr="005028C4" w:rsidRDefault="00AC773D">
      <w:pPr>
        <w:jc w:val="center"/>
      </w:pPr>
    </w:p>
    <w:p w14:paraId="133648B2" w14:textId="77777777" w:rsidR="00AC773D" w:rsidRPr="005028C4" w:rsidRDefault="00AC773D">
      <w:pPr>
        <w:jc w:val="center"/>
      </w:pPr>
    </w:p>
    <w:p w14:paraId="248FA297" w14:textId="77777777" w:rsidR="00AC773D" w:rsidRPr="005028C4" w:rsidRDefault="00AC773D">
      <w:pPr>
        <w:jc w:val="center"/>
      </w:pPr>
    </w:p>
    <w:p w14:paraId="355D5119" w14:textId="77777777" w:rsidR="00AC773D" w:rsidRPr="005028C4" w:rsidRDefault="00AC773D">
      <w:pPr>
        <w:jc w:val="center"/>
      </w:pPr>
    </w:p>
    <w:p w14:paraId="57FD088B" w14:textId="77777777" w:rsidR="00AC773D" w:rsidRPr="005028C4" w:rsidRDefault="00AC773D">
      <w:pPr>
        <w:spacing w:before="120"/>
        <w:jc w:val="center"/>
        <w:rPr>
          <w:bCs/>
        </w:rPr>
      </w:pPr>
    </w:p>
    <w:p w14:paraId="213D9BE2" w14:textId="77777777" w:rsidR="00AC773D" w:rsidRPr="005028C4" w:rsidRDefault="00AC773D">
      <w:pPr>
        <w:spacing w:before="120"/>
        <w:jc w:val="center"/>
        <w:rPr>
          <w:bCs/>
        </w:rPr>
      </w:pPr>
    </w:p>
    <w:p w14:paraId="5391E958" w14:textId="77777777" w:rsidR="00AC773D" w:rsidRPr="005028C4" w:rsidRDefault="00AC773D">
      <w:pPr>
        <w:spacing w:before="120"/>
        <w:jc w:val="center"/>
        <w:rPr>
          <w:bCs/>
        </w:rPr>
      </w:pPr>
    </w:p>
    <w:p w14:paraId="1FB1B04F" w14:textId="77777777" w:rsidR="00AC773D" w:rsidRPr="005028C4" w:rsidRDefault="00AC773D">
      <w:pPr>
        <w:spacing w:before="120"/>
        <w:jc w:val="center"/>
        <w:rPr>
          <w:bCs/>
        </w:rPr>
      </w:pPr>
    </w:p>
    <w:p w14:paraId="7EC58A48" w14:textId="77777777" w:rsidR="00AC773D" w:rsidRPr="005028C4" w:rsidRDefault="00AC773D">
      <w:pPr>
        <w:spacing w:before="120"/>
        <w:jc w:val="center"/>
        <w:rPr>
          <w:bCs/>
        </w:rPr>
      </w:pPr>
    </w:p>
    <w:p w14:paraId="7B56E636" w14:textId="77777777" w:rsidR="00AC773D" w:rsidRPr="005028C4" w:rsidRDefault="00AC773D">
      <w:pPr>
        <w:spacing w:before="120"/>
        <w:jc w:val="center"/>
        <w:rPr>
          <w:bCs/>
        </w:rPr>
      </w:pPr>
    </w:p>
    <w:p w14:paraId="4FCAA1C6" w14:textId="77777777" w:rsidR="00AC773D" w:rsidRPr="005028C4" w:rsidRDefault="00AC773D">
      <w:pPr>
        <w:spacing w:before="120"/>
        <w:jc w:val="center"/>
        <w:rPr>
          <w:bCs/>
        </w:rPr>
      </w:pPr>
    </w:p>
    <w:p w14:paraId="2BAD0205" w14:textId="77777777" w:rsidR="00AC773D" w:rsidRPr="005028C4" w:rsidRDefault="00AC773D">
      <w:pPr>
        <w:spacing w:before="120"/>
        <w:jc w:val="center"/>
        <w:rPr>
          <w:bCs/>
        </w:rPr>
      </w:pPr>
    </w:p>
    <w:p w14:paraId="76F207A4" w14:textId="77777777" w:rsidR="00AC773D" w:rsidRPr="005028C4" w:rsidRDefault="00AC773D">
      <w:pPr>
        <w:spacing w:before="120"/>
        <w:rPr>
          <w:bCs/>
          <w:lang w:val="en-US"/>
        </w:rPr>
      </w:pPr>
    </w:p>
    <w:p w14:paraId="3E1C0F6C" w14:textId="77777777" w:rsidR="00AC773D" w:rsidRPr="005028C4" w:rsidRDefault="00FA5247">
      <w:pPr>
        <w:spacing w:before="120"/>
        <w:jc w:val="center"/>
        <w:rPr>
          <w:bCs/>
          <w:lang w:val="en-US"/>
        </w:rPr>
        <w:sectPr w:rsidR="00AC773D" w:rsidRPr="005028C4">
          <w:pgSz w:w="11906" w:h="16838"/>
          <w:pgMar w:top="567" w:right="851" w:bottom="1560" w:left="1134" w:header="0" w:footer="0" w:gutter="0"/>
          <w:cols w:space="720"/>
          <w:formProt w:val="0"/>
          <w:docGrid w:linePitch="360"/>
        </w:sectPr>
      </w:pPr>
      <w:r w:rsidRPr="005028C4">
        <w:rPr>
          <w:bCs/>
        </w:rPr>
        <w:t>Київ – 202</w:t>
      </w:r>
      <w:r w:rsidRPr="005028C4">
        <w:rPr>
          <w:bCs/>
          <w:lang w:val="en-US"/>
        </w:rPr>
        <w:t>4</w:t>
      </w:r>
    </w:p>
    <w:tbl>
      <w:tblPr>
        <w:tblW w:w="14601" w:type="dxa"/>
        <w:tblInd w:w="-5" w:type="dxa"/>
        <w:tblLayout w:type="fixed"/>
        <w:tblLook w:val="04A0" w:firstRow="1" w:lastRow="0" w:firstColumn="1" w:lastColumn="0" w:noHBand="0" w:noVBand="1"/>
      </w:tblPr>
      <w:tblGrid>
        <w:gridCol w:w="5669"/>
        <w:gridCol w:w="8932"/>
      </w:tblGrid>
      <w:tr w:rsidR="00AC773D" w:rsidRPr="005028C4" w14:paraId="7C0EAFB8" w14:textId="77777777">
        <w:trPr>
          <w:trHeight w:val="335"/>
        </w:trPr>
        <w:tc>
          <w:tcPr>
            <w:tcW w:w="5669" w:type="dxa"/>
            <w:tcBorders>
              <w:top w:val="single" w:sz="4" w:space="0" w:color="000000"/>
              <w:left w:val="single" w:sz="4" w:space="0" w:color="000000"/>
              <w:bottom w:val="single" w:sz="4" w:space="0" w:color="000000"/>
              <w:right w:val="single" w:sz="4" w:space="0" w:color="000000"/>
            </w:tcBorders>
            <w:shd w:val="clear" w:color="auto" w:fill="auto"/>
          </w:tcPr>
          <w:p w14:paraId="55886AFD" w14:textId="77777777" w:rsidR="00AC773D" w:rsidRPr="005028C4" w:rsidRDefault="00FA5247">
            <w:pPr>
              <w:widowControl w:val="0"/>
              <w:jc w:val="center"/>
            </w:pPr>
            <w:r w:rsidRPr="005028C4">
              <w:lastRenderedPageBreak/>
              <w:t>Складові звіту з якості з урахуванням SIMS</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6D7D540F" w14:textId="77777777" w:rsidR="00AC773D" w:rsidRPr="005028C4" w:rsidRDefault="00FA5247">
            <w:pPr>
              <w:widowControl w:val="0"/>
              <w:jc w:val="center"/>
            </w:pPr>
            <w:r w:rsidRPr="005028C4">
              <w:t>Для заповнення керівником ДСС</w:t>
            </w:r>
          </w:p>
        </w:tc>
      </w:tr>
    </w:tbl>
    <w:p w14:paraId="5A7811D0" w14:textId="77777777" w:rsidR="00AC773D" w:rsidRPr="005028C4" w:rsidRDefault="00AC773D">
      <w:pPr>
        <w:rPr>
          <w:sz w:val="4"/>
          <w:szCs w:val="4"/>
        </w:rPr>
      </w:pPr>
    </w:p>
    <w:tbl>
      <w:tblPr>
        <w:tblW w:w="14596" w:type="dxa"/>
        <w:jc w:val="center"/>
        <w:tblLayout w:type="fixed"/>
        <w:tblLook w:val="04A0" w:firstRow="1" w:lastRow="0" w:firstColumn="1" w:lastColumn="0" w:noHBand="0" w:noVBand="1"/>
      </w:tblPr>
      <w:tblGrid>
        <w:gridCol w:w="5664"/>
        <w:gridCol w:w="8932"/>
      </w:tblGrid>
      <w:tr w:rsidR="00AC773D" w:rsidRPr="005028C4" w14:paraId="57ED2CFA" w14:textId="77777777">
        <w:trPr>
          <w:trHeight w:val="173"/>
          <w:tblHeade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04F06" w14:textId="77777777" w:rsidR="00AC773D" w:rsidRPr="005028C4" w:rsidRDefault="00FA5247">
            <w:pPr>
              <w:widowControl w:val="0"/>
              <w:jc w:val="center"/>
            </w:pPr>
            <w:r w:rsidRPr="005028C4">
              <w:t>1</w:t>
            </w:r>
          </w:p>
        </w:tc>
        <w:tc>
          <w:tcPr>
            <w:tcW w:w="8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479AF" w14:textId="77777777" w:rsidR="00AC773D" w:rsidRPr="005028C4" w:rsidRDefault="00FA5247">
            <w:pPr>
              <w:widowControl w:val="0"/>
              <w:jc w:val="center"/>
            </w:pPr>
            <w:r w:rsidRPr="005028C4">
              <w:t>2</w:t>
            </w:r>
          </w:p>
        </w:tc>
      </w:tr>
      <w:tr w:rsidR="00AC773D" w:rsidRPr="005028C4" w14:paraId="6D7644BE" w14:textId="77777777">
        <w:trPr>
          <w:trHeight w:val="397"/>
          <w:jc w:val="center"/>
        </w:trPr>
        <w:tc>
          <w:tcPr>
            <w:tcW w:w="14595" w:type="dxa"/>
            <w:gridSpan w:val="2"/>
            <w:tcBorders>
              <w:top w:val="single" w:sz="4" w:space="0" w:color="000000"/>
              <w:left w:val="single" w:sz="4" w:space="0" w:color="000000"/>
              <w:bottom w:val="single" w:sz="4" w:space="0" w:color="000000"/>
              <w:right w:val="single" w:sz="4" w:space="0" w:color="000000"/>
            </w:tcBorders>
            <w:shd w:val="clear" w:color="auto" w:fill="auto"/>
          </w:tcPr>
          <w:p w14:paraId="40E35D12" w14:textId="77777777" w:rsidR="00AC773D" w:rsidRPr="005028C4" w:rsidRDefault="00FA5247">
            <w:pPr>
              <w:widowControl w:val="0"/>
            </w:pPr>
            <w:r w:rsidRPr="005028C4">
              <w:t>S.1. Контакти самостійних структурних підрозділів апарату Держстату з питань даних та метаданих</w:t>
            </w:r>
          </w:p>
        </w:tc>
      </w:tr>
      <w:tr w:rsidR="00AC773D" w:rsidRPr="005028C4" w14:paraId="7AF6218D" w14:textId="77777777">
        <w:trPr>
          <w:trHeight w:val="397"/>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6D38189E" w14:textId="77777777" w:rsidR="00AC773D" w:rsidRPr="005028C4" w:rsidRDefault="00FA5247">
            <w:pPr>
              <w:widowControl w:val="0"/>
            </w:pPr>
            <w:r w:rsidRPr="005028C4">
              <w:t>S.1.1. Контактна організація</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1C155F4F" w14:textId="77777777" w:rsidR="00AC773D" w:rsidRPr="005028C4" w:rsidRDefault="00FA5247">
            <w:pPr>
              <w:widowControl w:val="0"/>
              <w:ind w:firstLine="323"/>
            </w:pPr>
            <w:r w:rsidRPr="005028C4">
              <w:t>Державна служба статистики України</w:t>
            </w:r>
          </w:p>
        </w:tc>
      </w:tr>
      <w:tr w:rsidR="00AC773D" w:rsidRPr="005028C4" w14:paraId="39A8EAB3" w14:textId="77777777">
        <w:trPr>
          <w:trHeight w:val="397"/>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4F7225D8" w14:textId="77777777" w:rsidR="00AC773D" w:rsidRPr="005028C4" w:rsidRDefault="00FA5247">
            <w:pPr>
              <w:widowControl w:val="0"/>
            </w:pPr>
            <w:r w:rsidRPr="005028C4">
              <w:t>S.1.2. Контактний підрозділ в організації</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6922A09D" w14:textId="77777777" w:rsidR="00AC773D" w:rsidRPr="005028C4" w:rsidRDefault="00FA5247">
            <w:pPr>
              <w:widowControl w:val="0"/>
              <w:ind w:firstLine="323"/>
            </w:pPr>
            <w:r w:rsidRPr="005028C4">
              <w:t xml:space="preserve">Департамент статистики зовнішньоекономічної </w:t>
            </w:r>
          </w:p>
          <w:p w14:paraId="70789C5F" w14:textId="77777777" w:rsidR="00AC773D" w:rsidRPr="005028C4" w:rsidRDefault="00FA5247">
            <w:pPr>
              <w:widowControl w:val="0"/>
              <w:ind w:firstLine="323"/>
            </w:pPr>
            <w:r w:rsidRPr="005028C4">
              <w:t>діяльності та енергетики,</w:t>
            </w:r>
          </w:p>
          <w:p w14:paraId="5E13D395" w14:textId="77777777" w:rsidR="00AC773D" w:rsidRPr="005028C4" w:rsidRDefault="00FA5247">
            <w:pPr>
              <w:widowControl w:val="0"/>
              <w:ind w:firstLine="323"/>
            </w:pPr>
            <w:r w:rsidRPr="005028C4">
              <w:t>відділ статистики енергетики</w:t>
            </w:r>
          </w:p>
        </w:tc>
      </w:tr>
      <w:tr w:rsidR="00AC773D" w:rsidRPr="005028C4" w14:paraId="77770977" w14:textId="77777777">
        <w:trPr>
          <w:trHeight w:val="397"/>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20409A43" w14:textId="77777777" w:rsidR="00AC773D" w:rsidRPr="005028C4" w:rsidRDefault="00FA5247">
            <w:pPr>
              <w:widowControl w:val="0"/>
            </w:pPr>
            <w:r w:rsidRPr="005028C4">
              <w:t>S.1.3. Власне ім’я, прізвище контактної особи</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696ACFE2" w14:textId="77777777" w:rsidR="00AC773D" w:rsidRPr="005028C4" w:rsidRDefault="00FA5247">
            <w:pPr>
              <w:widowControl w:val="0"/>
              <w:ind w:firstLine="323"/>
            </w:pPr>
            <w:r w:rsidRPr="005028C4">
              <w:t>Кругляк Валентина Володимирівна</w:t>
            </w:r>
          </w:p>
          <w:p w14:paraId="41B5FF3F" w14:textId="77777777" w:rsidR="00AC773D" w:rsidRPr="005028C4" w:rsidRDefault="00FA5247">
            <w:pPr>
              <w:widowControl w:val="0"/>
              <w:ind w:firstLine="323"/>
            </w:pPr>
            <w:r w:rsidRPr="005028C4">
              <w:t>Божок Віра Михайлівна</w:t>
            </w:r>
          </w:p>
          <w:p w14:paraId="7E0DEE2C" w14:textId="77777777" w:rsidR="00AC773D" w:rsidRPr="005028C4" w:rsidRDefault="00FA5247">
            <w:pPr>
              <w:widowControl w:val="0"/>
              <w:ind w:firstLine="323"/>
            </w:pPr>
            <w:r w:rsidRPr="005028C4">
              <w:t>Мартиненко Валентина Іванівна</w:t>
            </w:r>
          </w:p>
        </w:tc>
      </w:tr>
      <w:tr w:rsidR="00AC773D" w:rsidRPr="005028C4" w14:paraId="6D6FF892" w14:textId="77777777">
        <w:trPr>
          <w:trHeight w:val="397"/>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2CB30142" w14:textId="77777777" w:rsidR="00AC773D" w:rsidRPr="005028C4" w:rsidRDefault="00FA5247">
            <w:pPr>
              <w:widowControl w:val="0"/>
            </w:pPr>
            <w:r w:rsidRPr="005028C4">
              <w:t>S.1.4. Посада контактної особи</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6A441186" w14:textId="77777777" w:rsidR="00AC773D" w:rsidRPr="005028C4" w:rsidRDefault="00FA5247">
            <w:pPr>
              <w:widowControl w:val="0"/>
              <w:ind w:firstLine="323"/>
            </w:pPr>
            <w:r w:rsidRPr="005028C4">
              <w:t xml:space="preserve">Директор департаменту статистики зовнішньоекономічної </w:t>
            </w:r>
          </w:p>
          <w:p w14:paraId="506125A2" w14:textId="77777777" w:rsidR="00AC773D" w:rsidRPr="005028C4" w:rsidRDefault="00FA5247">
            <w:pPr>
              <w:widowControl w:val="0"/>
              <w:ind w:firstLine="323"/>
            </w:pPr>
            <w:r w:rsidRPr="005028C4">
              <w:t>діяльності та енергетики,</w:t>
            </w:r>
          </w:p>
          <w:p w14:paraId="39ED9D88" w14:textId="77777777" w:rsidR="00AC773D" w:rsidRPr="005028C4" w:rsidRDefault="00FA5247">
            <w:pPr>
              <w:widowControl w:val="0"/>
              <w:ind w:firstLine="323"/>
            </w:pPr>
            <w:r w:rsidRPr="005028C4">
              <w:t>начальник відділу статистики енергетики,</w:t>
            </w:r>
          </w:p>
          <w:p w14:paraId="6BC13089" w14:textId="77777777" w:rsidR="00AC773D" w:rsidRPr="005028C4" w:rsidRDefault="00FA5247">
            <w:pPr>
              <w:widowControl w:val="0"/>
              <w:ind w:firstLine="323"/>
            </w:pPr>
            <w:r w:rsidRPr="005028C4">
              <w:t>головний спеціаліст відділу статистики енергоефективності</w:t>
            </w:r>
          </w:p>
        </w:tc>
      </w:tr>
      <w:tr w:rsidR="00AC773D" w:rsidRPr="005028C4" w14:paraId="09FE66ED" w14:textId="77777777">
        <w:trPr>
          <w:trHeight w:val="397"/>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7B9FDC2A" w14:textId="77777777" w:rsidR="00AC773D" w:rsidRPr="005028C4" w:rsidRDefault="00FA5247">
            <w:pPr>
              <w:widowControl w:val="0"/>
            </w:pPr>
            <w:r w:rsidRPr="005028C4">
              <w:t>S.1.5. Контактна поштова адреса</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3ECE4373" w14:textId="77777777" w:rsidR="00AC773D" w:rsidRPr="005028C4" w:rsidRDefault="00FA5247">
            <w:pPr>
              <w:widowControl w:val="0"/>
              <w:ind w:firstLine="323"/>
            </w:pPr>
            <w:r w:rsidRPr="005028C4">
              <w:t xml:space="preserve">вул. </w:t>
            </w:r>
            <w:proofErr w:type="spellStart"/>
            <w:r w:rsidRPr="005028C4">
              <w:t>Ш.Руставелі</w:t>
            </w:r>
            <w:proofErr w:type="spellEnd"/>
            <w:r w:rsidRPr="005028C4">
              <w:t>, 3, м. Київ, 01601, Україна</w:t>
            </w:r>
          </w:p>
        </w:tc>
      </w:tr>
      <w:tr w:rsidR="00AC773D" w:rsidRPr="005028C4" w14:paraId="56F91847" w14:textId="77777777">
        <w:trPr>
          <w:trHeight w:val="397"/>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7FBF44E5" w14:textId="77777777" w:rsidR="00AC773D" w:rsidRPr="005028C4" w:rsidRDefault="00FA5247">
            <w:pPr>
              <w:widowControl w:val="0"/>
            </w:pPr>
            <w:r w:rsidRPr="005028C4">
              <w:t>S.1.6. Контактна електронна адреса</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67C30B3C" w14:textId="77777777" w:rsidR="00AC773D" w:rsidRPr="005028C4" w:rsidRDefault="00FA5247">
            <w:pPr>
              <w:widowControl w:val="0"/>
              <w:ind w:firstLine="323"/>
              <w:rPr>
                <w:rStyle w:val="10"/>
                <w:color w:val="auto"/>
                <w:u w:val="none"/>
              </w:rPr>
            </w:pPr>
            <w:hyperlink r:id="rId8">
              <w:r w:rsidRPr="005028C4">
                <w:t>v.kruglyak@sssu.gov.ua</w:t>
              </w:r>
            </w:hyperlink>
            <w:r w:rsidRPr="005028C4">
              <w:rPr>
                <w:rStyle w:val="10"/>
                <w:color w:val="auto"/>
                <w:u w:val="none"/>
              </w:rPr>
              <w:t xml:space="preserve">  </w:t>
            </w:r>
          </w:p>
          <w:p w14:paraId="4092FB5A" w14:textId="77777777" w:rsidR="00AC773D" w:rsidRPr="005028C4" w:rsidRDefault="00FA5247">
            <w:pPr>
              <w:widowControl w:val="0"/>
              <w:ind w:firstLine="323"/>
              <w:rPr>
                <w:rStyle w:val="10"/>
                <w:color w:val="auto"/>
                <w:u w:val="none"/>
              </w:rPr>
            </w:pPr>
            <w:hyperlink r:id="rId9">
              <w:r w:rsidRPr="005028C4">
                <w:rPr>
                  <w:lang w:val="en-US"/>
                </w:rPr>
                <w:t>v</w:t>
              </w:r>
              <w:r w:rsidRPr="005028C4">
                <w:t>.</w:t>
              </w:r>
              <w:r w:rsidRPr="005028C4">
                <w:rPr>
                  <w:lang w:val="en-US"/>
                </w:rPr>
                <w:t>b</w:t>
              </w:r>
              <w:r w:rsidRPr="005028C4">
                <w:t>ogok@</w:t>
              </w:r>
              <w:r w:rsidRPr="005028C4">
                <w:rPr>
                  <w:lang w:val="en-US"/>
                </w:rPr>
                <w:t>sssu</w:t>
              </w:r>
              <w:r w:rsidRPr="005028C4">
                <w:t>.gov.ua</w:t>
              </w:r>
            </w:hyperlink>
          </w:p>
          <w:p w14:paraId="61C17D84" w14:textId="77777777" w:rsidR="00AC773D" w:rsidRPr="005028C4" w:rsidRDefault="00FA5247">
            <w:pPr>
              <w:widowControl w:val="0"/>
              <w:ind w:firstLine="323"/>
              <w:rPr>
                <w:rStyle w:val="10"/>
                <w:color w:val="auto"/>
                <w:u w:val="none"/>
              </w:rPr>
            </w:pPr>
            <w:r w:rsidRPr="005028C4">
              <w:rPr>
                <w:rStyle w:val="10"/>
                <w:color w:val="auto"/>
                <w:u w:val="none"/>
              </w:rPr>
              <w:t>v.martynenko@sssu.gov.ua</w:t>
            </w:r>
          </w:p>
        </w:tc>
      </w:tr>
      <w:tr w:rsidR="00AC773D" w:rsidRPr="005028C4" w14:paraId="44F539D9" w14:textId="77777777">
        <w:trPr>
          <w:trHeight w:val="397"/>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2D254824" w14:textId="77777777" w:rsidR="00AC773D" w:rsidRPr="005028C4" w:rsidRDefault="00FA5247">
            <w:pPr>
              <w:widowControl w:val="0"/>
            </w:pPr>
            <w:r w:rsidRPr="005028C4">
              <w:t>S.1.7. Контактний номер телефону</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0A4D5995" w14:textId="77777777" w:rsidR="00AC773D" w:rsidRPr="005028C4" w:rsidRDefault="00FA5247">
            <w:pPr>
              <w:widowControl w:val="0"/>
              <w:ind w:firstLine="323"/>
              <w:rPr>
                <w:rStyle w:val="10"/>
                <w:color w:val="auto"/>
                <w:u w:val="none"/>
              </w:rPr>
            </w:pPr>
            <w:r w:rsidRPr="005028C4">
              <w:t>(</w:t>
            </w:r>
            <w:r w:rsidRPr="005028C4">
              <w:rPr>
                <w:rStyle w:val="10"/>
                <w:color w:val="auto"/>
                <w:u w:val="none"/>
              </w:rPr>
              <w:t>044) 287</w:t>
            </w:r>
            <w:r w:rsidRPr="005028C4">
              <w:rPr>
                <w:rStyle w:val="10"/>
                <w:color w:val="auto"/>
                <w:u w:val="none"/>
                <w:lang w:val="en-US"/>
              </w:rPr>
              <w:t xml:space="preserve"> </w:t>
            </w:r>
            <w:r w:rsidRPr="005028C4">
              <w:rPr>
                <w:rStyle w:val="10"/>
                <w:color w:val="auto"/>
                <w:u w:val="none"/>
              </w:rPr>
              <w:t>65</w:t>
            </w:r>
            <w:r w:rsidRPr="005028C4">
              <w:rPr>
                <w:rStyle w:val="10"/>
                <w:color w:val="auto"/>
                <w:u w:val="none"/>
                <w:lang w:val="en-US"/>
              </w:rPr>
              <w:t xml:space="preserve"> </w:t>
            </w:r>
            <w:r w:rsidRPr="005028C4">
              <w:rPr>
                <w:rStyle w:val="10"/>
                <w:color w:val="auto"/>
                <w:u w:val="none"/>
              </w:rPr>
              <w:t>11</w:t>
            </w:r>
          </w:p>
          <w:p w14:paraId="54726E10" w14:textId="77777777" w:rsidR="00AC773D" w:rsidRPr="005028C4" w:rsidRDefault="00FA5247">
            <w:pPr>
              <w:widowControl w:val="0"/>
              <w:ind w:firstLine="323"/>
              <w:rPr>
                <w:lang w:val="en-US"/>
              </w:rPr>
            </w:pPr>
            <w:r w:rsidRPr="005028C4">
              <w:t>(044) 287 36 81</w:t>
            </w:r>
          </w:p>
        </w:tc>
      </w:tr>
      <w:tr w:rsidR="00AC773D" w:rsidRPr="005028C4" w14:paraId="06384B38" w14:textId="77777777">
        <w:trPr>
          <w:trHeight w:val="119"/>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0EB9121A" w14:textId="77777777" w:rsidR="00AC773D" w:rsidRPr="005028C4" w:rsidRDefault="00FA5247">
            <w:pPr>
              <w:widowControl w:val="0"/>
            </w:pPr>
            <w:r w:rsidRPr="005028C4">
              <w:t>S.1.8. Контактний номер факсу</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6CF821DF" w14:textId="77777777" w:rsidR="00AC773D" w:rsidRPr="005028C4" w:rsidRDefault="00FA5247">
            <w:pPr>
              <w:widowControl w:val="0"/>
              <w:ind w:firstLine="323"/>
            </w:pPr>
            <w:r w:rsidRPr="005028C4">
              <w:t>(044) 235 37 39</w:t>
            </w:r>
          </w:p>
        </w:tc>
      </w:tr>
      <w:tr w:rsidR="00AC773D" w:rsidRPr="005028C4" w14:paraId="7CA5E75E" w14:textId="77777777">
        <w:trPr>
          <w:trHeight w:val="397"/>
          <w:jc w:val="center"/>
        </w:trPr>
        <w:tc>
          <w:tcPr>
            <w:tcW w:w="14595" w:type="dxa"/>
            <w:gridSpan w:val="2"/>
            <w:tcBorders>
              <w:top w:val="single" w:sz="4" w:space="0" w:color="000000"/>
              <w:left w:val="single" w:sz="4" w:space="0" w:color="000000"/>
              <w:bottom w:val="single" w:sz="4" w:space="0" w:color="000000"/>
              <w:right w:val="single" w:sz="4" w:space="0" w:color="000000"/>
            </w:tcBorders>
            <w:shd w:val="clear" w:color="auto" w:fill="auto"/>
          </w:tcPr>
          <w:p w14:paraId="38AA69B4" w14:textId="77777777" w:rsidR="00AC773D" w:rsidRPr="005028C4" w:rsidRDefault="00FA5247">
            <w:pPr>
              <w:widowControl w:val="0"/>
            </w:pPr>
            <w:r w:rsidRPr="005028C4">
              <w:t>S.2. Оновлення метаданих</w:t>
            </w:r>
          </w:p>
        </w:tc>
      </w:tr>
      <w:tr w:rsidR="00AC773D" w:rsidRPr="005028C4" w14:paraId="727CD3BB" w14:textId="77777777">
        <w:trPr>
          <w:trHeight w:val="397"/>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03A9FE35" w14:textId="77777777" w:rsidR="00AC773D" w:rsidRPr="005028C4" w:rsidRDefault="00FA5247">
            <w:pPr>
              <w:widowControl w:val="0"/>
            </w:pPr>
            <w:r w:rsidRPr="005028C4">
              <w:t>S.2.1. Дата останнього оновлення метаданих</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2B89F0E0" w14:textId="5737956E" w:rsidR="00AC773D" w:rsidRPr="005028C4" w:rsidRDefault="00E12FED">
            <w:pPr>
              <w:widowControl w:val="0"/>
              <w:ind w:firstLine="323"/>
            </w:pPr>
            <w:r w:rsidRPr="005028C4">
              <w:rPr>
                <w:lang w:val="en-US"/>
              </w:rPr>
              <w:t>14</w:t>
            </w:r>
            <w:r w:rsidRPr="005028C4">
              <w:t xml:space="preserve"> грудня</w:t>
            </w:r>
            <w:r w:rsidR="00FA5247" w:rsidRPr="005028C4">
              <w:t xml:space="preserve"> 202</w:t>
            </w:r>
            <w:r w:rsidRPr="005028C4">
              <w:t>3</w:t>
            </w:r>
            <w:r w:rsidR="00FA5247" w:rsidRPr="005028C4">
              <w:t xml:space="preserve"> року</w:t>
            </w:r>
          </w:p>
          <w:p w14:paraId="65EA8F00" w14:textId="77777777" w:rsidR="00AC773D" w:rsidRPr="005028C4" w:rsidRDefault="00AC773D">
            <w:pPr>
              <w:widowControl w:val="0"/>
              <w:ind w:firstLine="323"/>
            </w:pPr>
          </w:p>
        </w:tc>
      </w:tr>
      <w:tr w:rsidR="00AC773D" w:rsidRPr="005028C4" w14:paraId="2B4CC632" w14:textId="77777777">
        <w:trPr>
          <w:trHeight w:val="397"/>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39D399E1" w14:textId="77777777" w:rsidR="00AC773D" w:rsidRPr="005028C4" w:rsidRDefault="00FA5247">
            <w:pPr>
              <w:widowControl w:val="0"/>
            </w:pPr>
            <w:r w:rsidRPr="005028C4">
              <w:t>S.2.2. Дата останнього розміщення метаданих</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4CC10F39" w14:textId="0A6C8D5B" w:rsidR="00E12FED" w:rsidRPr="005028C4" w:rsidRDefault="00E12FED" w:rsidP="00E12FED">
            <w:pPr>
              <w:widowControl w:val="0"/>
              <w:ind w:firstLine="323"/>
            </w:pPr>
            <w:r w:rsidRPr="005028C4">
              <w:rPr>
                <w:lang w:val="en-US"/>
              </w:rPr>
              <w:t>14</w:t>
            </w:r>
            <w:r w:rsidRPr="005028C4">
              <w:t xml:space="preserve"> грудня 2023 року</w:t>
            </w:r>
          </w:p>
          <w:p w14:paraId="05C32AC7" w14:textId="7608DADC" w:rsidR="00AC773D" w:rsidRPr="005028C4" w:rsidRDefault="00AC773D">
            <w:pPr>
              <w:widowControl w:val="0"/>
              <w:ind w:firstLine="323"/>
            </w:pPr>
          </w:p>
        </w:tc>
      </w:tr>
      <w:tr w:rsidR="00AC773D" w:rsidRPr="005028C4" w14:paraId="48DB7631" w14:textId="77777777">
        <w:trPr>
          <w:trHeight w:val="397"/>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3B5C44F4" w14:textId="77777777" w:rsidR="00AC773D" w:rsidRPr="005028C4" w:rsidRDefault="00FA5247">
            <w:pPr>
              <w:widowControl w:val="0"/>
            </w:pPr>
            <w:r w:rsidRPr="005028C4">
              <w:t>S.2.3. Дата останнього оновлення вмісту метаданих</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1EB9C141" w14:textId="0177A139" w:rsidR="00E12FED" w:rsidRPr="005028C4" w:rsidRDefault="00E12FED" w:rsidP="00E12FED">
            <w:pPr>
              <w:widowControl w:val="0"/>
              <w:ind w:firstLine="323"/>
            </w:pPr>
            <w:r w:rsidRPr="005028C4">
              <w:rPr>
                <w:lang w:val="en-US"/>
              </w:rPr>
              <w:t>14</w:t>
            </w:r>
            <w:r w:rsidRPr="005028C4">
              <w:t xml:space="preserve"> грудня 2023 року</w:t>
            </w:r>
          </w:p>
          <w:p w14:paraId="5DCE27D8" w14:textId="2571EDBA" w:rsidR="00AC773D" w:rsidRPr="005028C4" w:rsidRDefault="00AC773D">
            <w:pPr>
              <w:widowControl w:val="0"/>
              <w:ind w:firstLine="323"/>
            </w:pPr>
          </w:p>
        </w:tc>
      </w:tr>
      <w:tr w:rsidR="00AC773D" w:rsidRPr="005028C4" w14:paraId="32A81559" w14:textId="77777777">
        <w:trPr>
          <w:jc w:val="center"/>
        </w:trPr>
        <w:tc>
          <w:tcPr>
            <w:tcW w:w="14595" w:type="dxa"/>
            <w:gridSpan w:val="2"/>
            <w:tcBorders>
              <w:top w:val="single" w:sz="4" w:space="0" w:color="000000"/>
              <w:left w:val="single" w:sz="4" w:space="0" w:color="000000"/>
              <w:bottom w:val="single" w:sz="4" w:space="0" w:color="000000"/>
              <w:right w:val="single" w:sz="4" w:space="0" w:color="000000"/>
            </w:tcBorders>
            <w:shd w:val="clear" w:color="auto" w:fill="auto"/>
          </w:tcPr>
          <w:p w14:paraId="2651FEC8" w14:textId="77777777" w:rsidR="00AC773D" w:rsidRPr="005028C4" w:rsidRDefault="00FA5247">
            <w:pPr>
              <w:widowControl w:val="0"/>
            </w:pPr>
            <w:r w:rsidRPr="005028C4">
              <w:t>S.3. Статистичне представлення</w:t>
            </w:r>
          </w:p>
        </w:tc>
      </w:tr>
      <w:tr w:rsidR="00AC773D" w:rsidRPr="005028C4" w14:paraId="4BAD3962"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7547D73D" w14:textId="77777777" w:rsidR="00AC773D" w:rsidRPr="005028C4" w:rsidRDefault="00FA5247">
            <w:pPr>
              <w:widowControl w:val="0"/>
            </w:pPr>
            <w:r w:rsidRPr="005028C4">
              <w:lastRenderedPageBreak/>
              <w:t>S.3.1. Опис даних</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60192C2E" w14:textId="77777777" w:rsidR="00AC773D" w:rsidRPr="005028C4" w:rsidRDefault="00FA5247">
            <w:pPr>
              <w:widowControl w:val="0"/>
              <w:ind w:firstLine="323"/>
              <w:jc w:val="both"/>
            </w:pPr>
            <w:r w:rsidRPr="005028C4">
              <w:t>Метою проведення державного статистичного спостереження "</w:t>
            </w:r>
            <w:bookmarkStart w:id="1" w:name="_Hlk173713518"/>
            <w:r w:rsidRPr="005028C4">
              <w:rPr>
                <w:bCs/>
              </w:rPr>
              <w:t>Ціни на природний газ та електроенергію, які постачаються споживачам</w:t>
            </w:r>
            <w:bookmarkEnd w:id="1"/>
            <w:r w:rsidRPr="005028C4">
              <w:t xml:space="preserve">" (далі – ДСС) є формування статистичної інформації </w:t>
            </w:r>
            <w:r w:rsidRPr="005028C4">
              <w:rPr>
                <w:bCs/>
              </w:rPr>
              <w:t>про ціни на природний газ та електроенергію, обсяги їхнього споживання в розрізі стандартних груп споживачів</w:t>
            </w:r>
            <w:r w:rsidRPr="005028C4">
              <w:t xml:space="preserve">. </w:t>
            </w:r>
          </w:p>
          <w:p w14:paraId="40C0C5A4" w14:textId="77777777" w:rsidR="00AC773D" w:rsidRPr="005028C4" w:rsidRDefault="00FA5247">
            <w:pPr>
              <w:widowControl w:val="0"/>
              <w:ind w:firstLine="323"/>
              <w:jc w:val="both"/>
            </w:pPr>
            <w:r w:rsidRPr="005028C4">
              <w:t>За результатами ДСС формуються показники:</w:t>
            </w:r>
          </w:p>
          <w:p w14:paraId="3E6AF1C1" w14:textId="77777777" w:rsidR="00AC773D" w:rsidRPr="005028C4" w:rsidRDefault="00FA5247">
            <w:pPr>
              <w:widowControl w:val="0"/>
              <w:ind w:firstLine="323"/>
              <w:jc w:val="both"/>
            </w:pPr>
            <w:r w:rsidRPr="005028C4">
              <w:t>1)</w:t>
            </w:r>
            <w:r w:rsidRPr="005028C4">
              <w:rPr>
                <w:spacing w:val="-2"/>
              </w:rPr>
              <w:t> </w:t>
            </w:r>
            <w:r w:rsidRPr="005028C4">
              <w:t>кількість споживачів природного газу;</w:t>
            </w:r>
          </w:p>
          <w:p w14:paraId="27C95667" w14:textId="77777777" w:rsidR="00AC773D" w:rsidRPr="005028C4" w:rsidRDefault="00FA5247">
            <w:pPr>
              <w:widowControl w:val="0"/>
              <w:ind w:firstLine="323"/>
              <w:jc w:val="both"/>
            </w:pPr>
            <w:r w:rsidRPr="005028C4">
              <w:t>2)</w:t>
            </w:r>
            <w:r w:rsidRPr="005028C4">
              <w:rPr>
                <w:spacing w:val="-2"/>
              </w:rPr>
              <w:t> </w:t>
            </w:r>
            <w:r w:rsidRPr="005028C4">
              <w:t>обсяги споживання природного газу;</w:t>
            </w:r>
          </w:p>
          <w:p w14:paraId="7204665C" w14:textId="77777777" w:rsidR="00AC773D" w:rsidRPr="005028C4" w:rsidRDefault="00FA5247">
            <w:pPr>
              <w:widowControl w:val="0"/>
              <w:ind w:firstLine="323"/>
              <w:jc w:val="both"/>
            </w:pPr>
            <w:r w:rsidRPr="005028C4">
              <w:rPr>
                <w:spacing w:val="-2"/>
              </w:rPr>
              <w:t>3) </w:t>
            </w:r>
            <w:r w:rsidRPr="005028C4">
              <w:t>ціни на природний газ для споживачів;</w:t>
            </w:r>
          </w:p>
          <w:p w14:paraId="2DD7D96D" w14:textId="77777777" w:rsidR="00AC773D" w:rsidRPr="005028C4" w:rsidRDefault="00FA5247">
            <w:pPr>
              <w:widowControl w:val="0"/>
              <w:ind w:firstLine="323"/>
              <w:jc w:val="both"/>
            </w:pPr>
            <w:r w:rsidRPr="005028C4">
              <w:t>4</w:t>
            </w:r>
            <w:r w:rsidRPr="005028C4">
              <w:rPr>
                <w:spacing w:val="-2"/>
              </w:rPr>
              <w:t>) </w:t>
            </w:r>
            <w:r w:rsidRPr="005028C4">
              <w:t>кількість споживачів електроенергії;</w:t>
            </w:r>
          </w:p>
          <w:p w14:paraId="4CBCE3C4" w14:textId="77777777" w:rsidR="00AC773D" w:rsidRPr="005028C4" w:rsidRDefault="00FA5247">
            <w:pPr>
              <w:widowControl w:val="0"/>
              <w:ind w:firstLine="323"/>
              <w:jc w:val="both"/>
            </w:pPr>
            <w:r w:rsidRPr="005028C4">
              <w:rPr>
                <w:spacing w:val="-2"/>
              </w:rPr>
              <w:t>5) </w:t>
            </w:r>
            <w:r w:rsidRPr="005028C4">
              <w:t>обсяги споживання електроенергії;</w:t>
            </w:r>
          </w:p>
          <w:p w14:paraId="057AC6C0" w14:textId="77777777" w:rsidR="00AC773D" w:rsidRPr="005028C4" w:rsidRDefault="00FA5247">
            <w:pPr>
              <w:widowControl w:val="0"/>
              <w:ind w:firstLine="323"/>
              <w:jc w:val="both"/>
            </w:pPr>
            <w:r w:rsidRPr="005028C4">
              <w:rPr>
                <w:spacing w:val="-2"/>
              </w:rPr>
              <w:t>6) </w:t>
            </w:r>
            <w:r w:rsidRPr="005028C4">
              <w:t>ціни на електроенергію для споживачів.</w:t>
            </w:r>
          </w:p>
          <w:p w14:paraId="5227607B" w14:textId="77777777" w:rsidR="00AC773D" w:rsidRPr="005028C4" w:rsidRDefault="00AC773D">
            <w:pPr>
              <w:widowControl w:val="0"/>
              <w:ind w:firstLine="323"/>
              <w:jc w:val="both"/>
            </w:pPr>
          </w:p>
        </w:tc>
      </w:tr>
      <w:tr w:rsidR="00AC773D" w:rsidRPr="005028C4" w14:paraId="5A5E4935"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4F7F3141" w14:textId="77777777" w:rsidR="00AC773D" w:rsidRPr="005028C4" w:rsidRDefault="00FA5247">
            <w:pPr>
              <w:widowControl w:val="0"/>
            </w:pPr>
            <w:r w:rsidRPr="005028C4">
              <w:t>S.3.2. Класифікатори (класифікації) та стандарти</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5D915D7C" w14:textId="77777777" w:rsidR="00AC773D" w:rsidRPr="005028C4" w:rsidRDefault="00FA5247">
            <w:pPr>
              <w:widowControl w:val="0"/>
              <w:ind w:firstLine="323"/>
              <w:jc w:val="both"/>
            </w:pPr>
            <w:r w:rsidRPr="005028C4">
              <w:t>При проведенні ДСС використовуються:</w:t>
            </w:r>
          </w:p>
          <w:p w14:paraId="2CBC33D7" w14:textId="77777777" w:rsidR="00AC773D" w:rsidRPr="005028C4" w:rsidRDefault="00FA5247">
            <w:pPr>
              <w:widowControl w:val="0"/>
              <w:jc w:val="both"/>
            </w:pPr>
            <w:r w:rsidRPr="005028C4">
              <w:t>Кодифікатор адміністративно-територіальних одиниць та територій територіальних громад (КАТОТТГ):</w:t>
            </w:r>
          </w:p>
          <w:p w14:paraId="4B1D981F" w14:textId="77777777" w:rsidR="00AC773D" w:rsidRPr="005028C4" w:rsidRDefault="00FA5247">
            <w:pPr>
              <w:widowControl w:val="0"/>
              <w:spacing w:after="80"/>
              <w:ind w:left="318"/>
              <w:jc w:val="both"/>
            </w:pPr>
            <w:r w:rsidRPr="005028C4">
              <w:t>https://www.ukrstat.gov.ua/klasf/nac_kls/tab_kato.htm</w:t>
            </w:r>
          </w:p>
          <w:p w14:paraId="306CD619" w14:textId="77777777" w:rsidR="00AC773D" w:rsidRPr="005028C4" w:rsidRDefault="00AC773D">
            <w:pPr>
              <w:widowControl w:val="0"/>
              <w:ind w:firstLine="113"/>
              <w:jc w:val="both"/>
            </w:pPr>
          </w:p>
        </w:tc>
      </w:tr>
      <w:tr w:rsidR="00AC773D" w:rsidRPr="005028C4" w14:paraId="4F26CFA8"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6E2B6512" w14:textId="77777777" w:rsidR="00AC773D" w:rsidRPr="005028C4" w:rsidRDefault="00FA5247">
            <w:pPr>
              <w:widowControl w:val="0"/>
            </w:pPr>
            <w:r w:rsidRPr="005028C4">
              <w:t>S.3.3. Сектор охоплення</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11D1562F" w14:textId="3D166A54" w:rsidR="00AC773D" w:rsidRPr="005028C4" w:rsidRDefault="00957F04" w:rsidP="00957F04">
            <w:pPr>
              <w:pStyle w:val="afb"/>
              <w:widowControl w:val="0"/>
              <w:ind w:left="0" w:right="0" w:firstLine="0"/>
              <w:jc w:val="both"/>
              <w:rPr>
                <w:b w:val="0"/>
                <w:szCs w:val="28"/>
              </w:rPr>
            </w:pPr>
            <w:r w:rsidRPr="005028C4">
              <w:rPr>
                <w:b w:val="0"/>
                <w:bCs/>
              </w:rPr>
              <w:t xml:space="preserve">    </w:t>
            </w:r>
            <w:r w:rsidR="00FA5247" w:rsidRPr="005028C4">
              <w:rPr>
                <w:b w:val="0"/>
                <w:bCs/>
              </w:rPr>
              <w:t>Спостереження</w:t>
            </w:r>
            <w:r w:rsidR="00FA5247" w:rsidRPr="005028C4">
              <w:rPr>
                <w:b w:val="0"/>
                <w:szCs w:val="28"/>
              </w:rPr>
              <w:t xml:space="preserve"> охоплює </w:t>
            </w:r>
            <w:r w:rsidR="00670293" w:rsidRPr="005028C4">
              <w:rPr>
                <w:b w:val="0"/>
                <w:szCs w:val="28"/>
              </w:rPr>
              <w:t xml:space="preserve">діяльність із постачання природного газу та електроенергії споживачам в частині </w:t>
            </w:r>
            <w:r w:rsidR="00FA5247" w:rsidRPr="005028C4">
              <w:rPr>
                <w:b w:val="0"/>
                <w:szCs w:val="28"/>
              </w:rPr>
              <w:t xml:space="preserve">підприємств, які на підставі ліцензії здійснюють </w:t>
            </w:r>
            <w:r w:rsidR="00670293" w:rsidRPr="005028C4">
              <w:rPr>
                <w:b w:val="0"/>
                <w:szCs w:val="28"/>
              </w:rPr>
              <w:t xml:space="preserve">зазначену діяльність </w:t>
            </w:r>
            <w:r w:rsidR="00FA5247" w:rsidRPr="005028C4">
              <w:rPr>
                <w:b w:val="0"/>
                <w:szCs w:val="28"/>
              </w:rPr>
              <w:t>упродовж звітного періоду.</w:t>
            </w:r>
          </w:p>
          <w:p w14:paraId="26E3F941" w14:textId="41327FF3" w:rsidR="00AC773D" w:rsidRPr="005028C4" w:rsidRDefault="00FA5247">
            <w:pPr>
              <w:widowControl w:val="0"/>
              <w:ind w:firstLine="323"/>
              <w:jc w:val="both"/>
            </w:pPr>
            <w:r w:rsidRPr="005028C4">
              <w:t xml:space="preserve">Генеральна сукупність одиниць статистичного спостереження формується на основі </w:t>
            </w:r>
            <w:r w:rsidR="00670293" w:rsidRPr="005028C4">
              <w:t>реєстру статистичних одиниць</w:t>
            </w:r>
            <w:r w:rsidRPr="005028C4">
              <w:t xml:space="preserve"> i включає одиниці, які відповідають таким критеріям:</w:t>
            </w:r>
          </w:p>
          <w:p w14:paraId="6A62BD64" w14:textId="3C2F30ED" w:rsidR="00AC773D" w:rsidRPr="005028C4" w:rsidRDefault="00FA5247">
            <w:pPr>
              <w:widowControl w:val="0"/>
              <w:ind w:firstLine="323"/>
              <w:jc w:val="both"/>
            </w:pPr>
            <w:r w:rsidRPr="005028C4">
              <w:t>мають ознаку щодо наявності ліцензії для здійснення діяльності на ринку природного газу (постачання природного газу) та/або ринку електричної енергії (постачання електричної енергії);</w:t>
            </w:r>
          </w:p>
          <w:p w14:paraId="6908896E" w14:textId="5A06AF7B" w:rsidR="00AC773D" w:rsidRPr="005028C4" w:rsidRDefault="00FA5247">
            <w:pPr>
              <w:widowControl w:val="0"/>
              <w:ind w:firstLine="323"/>
              <w:jc w:val="both"/>
            </w:pPr>
            <w:r w:rsidRPr="005028C4">
              <w:t xml:space="preserve">мають середню кількість працівників за </w:t>
            </w:r>
            <w:r w:rsidR="00670293" w:rsidRPr="005028C4">
              <w:t>попередній до звітного рік</w:t>
            </w:r>
            <w:r w:rsidRPr="005028C4">
              <w:t xml:space="preserve"> </w:t>
            </w:r>
            <w:r w:rsidR="00B11F9C" w:rsidRPr="005028C4">
              <w:rPr>
                <w:lang w:val="ru-RU"/>
              </w:rPr>
              <w:t xml:space="preserve">    </w:t>
            </w:r>
            <w:r w:rsidRPr="005028C4">
              <w:t>50 осіб і більше.</w:t>
            </w:r>
          </w:p>
          <w:p w14:paraId="078D3494" w14:textId="77777777" w:rsidR="00AC773D" w:rsidRPr="005028C4" w:rsidRDefault="00AC773D">
            <w:pPr>
              <w:widowControl w:val="0"/>
              <w:ind w:firstLine="323"/>
              <w:jc w:val="both"/>
            </w:pPr>
          </w:p>
        </w:tc>
      </w:tr>
      <w:tr w:rsidR="00AC773D" w:rsidRPr="005028C4" w14:paraId="1FF876B9" w14:textId="77777777">
        <w:trPr>
          <w:trHeight w:val="60"/>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EF93B39" w14:textId="77777777" w:rsidR="00AC773D" w:rsidRPr="005028C4" w:rsidRDefault="00FA5247">
            <w:pPr>
              <w:widowControl w:val="0"/>
              <w:tabs>
                <w:tab w:val="left" w:pos="4584"/>
              </w:tabs>
            </w:pPr>
            <w:r w:rsidRPr="005028C4">
              <w:lastRenderedPageBreak/>
              <w:t>S.3.4. Статистичні визначення</w:t>
            </w:r>
          </w:p>
          <w:p w14:paraId="5A61AF5B" w14:textId="77777777" w:rsidR="00AC773D" w:rsidRPr="005028C4" w:rsidRDefault="00AC773D">
            <w:pPr>
              <w:widowControl w:val="0"/>
              <w:tabs>
                <w:tab w:val="left" w:pos="4584"/>
              </w:tabs>
            </w:pP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709111FE" w14:textId="77777777" w:rsidR="00AC773D" w:rsidRPr="005028C4" w:rsidRDefault="00FA5247">
            <w:pPr>
              <w:widowControl w:val="0"/>
              <w:ind w:firstLine="323"/>
              <w:jc w:val="both"/>
              <w:rPr>
                <w:lang w:val="ru-RU"/>
              </w:rPr>
            </w:pPr>
            <w:r w:rsidRPr="005028C4">
              <w:t>У межах ДСС формуються такі показники із їх характеристиками (визначеннями):</w:t>
            </w:r>
          </w:p>
          <w:p w14:paraId="086C389C" w14:textId="31778347" w:rsidR="00AC773D" w:rsidRPr="005028C4" w:rsidRDefault="00FA5247">
            <w:pPr>
              <w:widowControl w:val="0"/>
              <w:ind w:firstLine="323"/>
              <w:jc w:val="both"/>
              <w:rPr>
                <w:lang w:val="ru-RU"/>
              </w:rPr>
            </w:pPr>
            <w:r w:rsidRPr="005028C4">
              <w:t>кількість споживачів природного газу (показник відображає кількість споживачів, яким був поставлений природний газ, у розрізі побутових та непобутових споживачів;</w:t>
            </w:r>
          </w:p>
          <w:p w14:paraId="3AC46B8D" w14:textId="72A3D1F4" w:rsidR="00AC773D" w:rsidRPr="005028C4" w:rsidRDefault="00FA5247">
            <w:pPr>
              <w:widowControl w:val="0"/>
              <w:ind w:firstLine="323"/>
              <w:jc w:val="both"/>
              <w:rPr>
                <w:lang w:val="ru-RU"/>
              </w:rPr>
            </w:pPr>
            <w:r w:rsidRPr="005028C4">
              <w:t>обсяг</w:t>
            </w:r>
            <w:r w:rsidRPr="005028C4">
              <w:rPr>
                <w:strike/>
              </w:rPr>
              <w:t>и</w:t>
            </w:r>
            <w:r w:rsidRPr="005028C4">
              <w:t xml:space="preserve"> споживання природного газу (показник відображає загальний обсяг природного газу, поставленого споживачам, у розрізі побутових і непобутових споживачів;</w:t>
            </w:r>
          </w:p>
          <w:p w14:paraId="1C5EC083" w14:textId="4BDDB5BC" w:rsidR="00AC773D" w:rsidRPr="005028C4" w:rsidRDefault="00FA5247">
            <w:pPr>
              <w:widowControl w:val="0"/>
              <w:ind w:firstLine="323"/>
              <w:jc w:val="both"/>
              <w:rPr>
                <w:lang w:val="ru-RU"/>
              </w:rPr>
            </w:pPr>
            <w:r w:rsidRPr="005028C4">
              <w:t>ціни на природний газ для споживачів (показник відображає середню ціну природного газу, поставленого споживачам, у розрізі побутових і непобутових споживачів;</w:t>
            </w:r>
          </w:p>
          <w:p w14:paraId="7A0C3595" w14:textId="03D1455B" w:rsidR="00AC773D" w:rsidRPr="005028C4" w:rsidRDefault="00FA5247">
            <w:pPr>
              <w:widowControl w:val="0"/>
              <w:ind w:firstLine="323"/>
              <w:jc w:val="both"/>
              <w:rPr>
                <w:lang w:val="ru-RU"/>
              </w:rPr>
            </w:pPr>
            <w:r w:rsidRPr="005028C4">
              <w:t>кількість споживачів електроенергії (показник відображає кількість споживачів, яким була поставлена електроенергія, у розрізі побутових та непобутових споживачів;</w:t>
            </w:r>
          </w:p>
          <w:p w14:paraId="417086B8" w14:textId="0E5E6A4F" w:rsidR="00AC773D" w:rsidRPr="005028C4" w:rsidRDefault="00FA5247">
            <w:pPr>
              <w:widowControl w:val="0"/>
              <w:ind w:firstLine="323"/>
              <w:jc w:val="both"/>
              <w:rPr>
                <w:lang w:val="ru-RU"/>
              </w:rPr>
            </w:pPr>
            <w:r w:rsidRPr="005028C4">
              <w:t>обсяг</w:t>
            </w:r>
            <w:r w:rsidRPr="005028C4">
              <w:rPr>
                <w:strike/>
              </w:rPr>
              <w:t>и</w:t>
            </w:r>
            <w:r w:rsidRPr="005028C4">
              <w:t xml:space="preserve"> споживання електроенергії (показник відображає загальний обсяг електроенергії, поставленої споживачам;</w:t>
            </w:r>
          </w:p>
          <w:p w14:paraId="14ED28C6" w14:textId="57211FA8" w:rsidR="00AC773D" w:rsidRPr="005028C4" w:rsidRDefault="00FA5247" w:rsidP="00670293">
            <w:pPr>
              <w:widowControl w:val="0"/>
              <w:tabs>
                <w:tab w:val="left" w:pos="316"/>
              </w:tabs>
              <w:ind w:firstLine="322"/>
              <w:jc w:val="both"/>
              <w:rPr>
                <w:lang w:val="ru-RU"/>
              </w:rPr>
            </w:pPr>
            <w:r w:rsidRPr="005028C4">
              <w:t>ціни на електроенергію для споживачів (показник відображає середню ціну електроенергії, поставленої споживачам.</w:t>
            </w:r>
          </w:p>
          <w:p w14:paraId="6941E4EE" w14:textId="15696487" w:rsidR="00AC773D" w:rsidRPr="005028C4" w:rsidRDefault="00E14159" w:rsidP="00E14159">
            <w:pPr>
              <w:pStyle w:val="aff1"/>
              <w:widowControl w:val="0"/>
              <w:ind w:left="0"/>
              <w:jc w:val="both"/>
              <w:rPr>
                <w:lang w:val="ru-RU"/>
              </w:rPr>
            </w:pPr>
            <w:r w:rsidRPr="005028C4">
              <w:t>Показники формуються</w:t>
            </w:r>
            <w:r w:rsidRPr="005028C4">
              <w:rPr>
                <w:lang w:val="ru-RU"/>
              </w:rPr>
              <w:t xml:space="preserve"> </w:t>
            </w:r>
            <w:r w:rsidRPr="005028C4">
              <w:t>за видами споживачів (побутові та непобутові споживачі) із розбивкою на стандартні групи обсягу споживання.</w:t>
            </w:r>
          </w:p>
        </w:tc>
      </w:tr>
      <w:tr w:rsidR="00AC773D" w:rsidRPr="005028C4" w14:paraId="10D0F060"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9EF5F24" w14:textId="77777777" w:rsidR="00AC773D" w:rsidRPr="005028C4" w:rsidRDefault="00FA5247">
            <w:pPr>
              <w:widowControl w:val="0"/>
            </w:pPr>
            <w:r w:rsidRPr="005028C4">
              <w:t>S.3.5. Статистична одиниця</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0F21A9F2" w14:textId="074254F4" w:rsidR="00AC773D" w:rsidRPr="005028C4" w:rsidRDefault="00FA5247">
            <w:pPr>
              <w:widowControl w:val="0"/>
              <w:ind w:firstLine="323"/>
              <w:jc w:val="both"/>
              <w:rPr>
                <w:lang w:val="ru-RU"/>
              </w:rPr>
            </w:pPr>
            <w:r w:rsidRPr="005028C4">
              <w:t xml:space="preserve">Одиницею статистичного спостереження є </w:t>
            </w:r>
            <w:r w:rsidR="00E14159" w:rsidRPr="005028C4">
              <w:t>юридична особа -</w:t>
            </w:r>
            <w:r w:rsidRPr="005028C4">
              <w:t>підприємство.</w:t>
            </w:r>
          </w:p>
          <w:p w14:paraId="19814F6E" w14:textId="08641D1B" w:rsidR="00AC773D" w:rsidRPr="005028C4" w:rsidRDefault="00E14159" w:rsidP="00E14159">
            <w:pPr>
              <w:widowControl w:val="0"/>
              <w:ind w:firstLine="323"/>
              <w:jc w:val="both"/>
              <w:rPr>
                <w:lang w:val="ru-RU"/>
              </w:rPr>
            </w:pPr>
            <w:r w:rsidRPr="005028C4">
              <w:t>Для формування генеральної сукупності та сукупності одиниць, що вивчається застосовується статистична одиниця – підприємство.</w:t>
            </w:r>
          </w:p>
        </w:tc>
      </w:tr>
      <w:tr w:rsidR="00AC773D" w:rsidRPr="005028C4" w14:paraId="20C7F0BA"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3AA25C4E" w14:textId="77777777" w:rsidR="00AC773D" w:rsidRPr="005028C4" w:rsidRDefault="00FA5247">
            <w:pPr>
              <w:widowControl w:val="0"/>
            </w:pPr>
            <w:r w:rsidRPr="005028C4">
              <w:t>S.3.6. Статистична сукупність</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47748A4B" w14:textId="238E8BFE" w:rsidR="00AC773D" w:rsidRPr="005028C4" w:rsidRDefault="00FA5247" w:rsidP="004541AA">
            <w:pPr>
              <w:widowControl w:val="0"/>
              <w:tabs>
                <w:tab w:val="left" w:pos="2236"/>
              </w:tabs>
              <w:ind w:firstLine="323"/>
              <w:jc w:val="both"/>
            </w:pPr>
            <w:r w:rsidRPr="005028C4">
              <w:t>Сукупн</w:t>
            </w:r>
            <w:r w:rsidR="004541AA" w:rsidRPr="005028C4">
              <w:t>ості</w:t>
            </w:r>
            <w:r w:rsidRPr="005028C4">
              <w:t xml:space="preserve"> одиниць статистичного спостереження, що вивча</w:t>
            </w:r>
            <w:r w:rsidR="004541AA" w:rsidRPr="005028C4">
              <w:t>ю</w:t>
            </w:r>
            <w:r w:rsidRPr="005028C4">
              <w:t>ться, форму</w:t>
            </w:r>
            <w:r w:rsidR="004541AA" w:rsidRPr="005028C4">
              <w:t>ю</w:t>
            </w:r>
            <w:r w:rsidRPr="005028C4">
              <w:t>ться шляхом відбору з генеральної сукупності одиниць ДСС, що мають ознаку наявності ліцензії для здійснення діяльності на ринку природного газу (постачання природного газу)</w:t>
            </w:r>
            <w:r w:rsidR="004541AA" w:rsidRPr="005028C4">
              <w:t>/</w:t>
            </w:r>
            <w:r w:rsidRPr="005028C4">
              <w:t xml:space="preserve">що мають ознаку </w:t>
            </w:r>
            <w:r w:rsidRPr="005028C4">
              <w:lastRenderedPageBreak/>
              <w:t xml:space="preserve">наявності ліцензії для здійснення діяльності на ринку електричної енергії (постачання електричної енергії) </w:t>
            </w:r>
            <w:r w:rsidR="004541AA" w:rsidRPr="005028C4">
              <w:t>(</w:t>
            </w:r>
            <w:r w:rsidRPr="005028C4">
              <w:t xml:space="preserve">за винятком </w:t>
            </w:r>
            <w:r w:rsidR="004541AA" w:rsidRPr="005028C4">
              <w:t xml:space="preserve">тих одиниць - </w:t>
            </w:r>
            <w:r w:rsidRPr="005028C4">
              <w:t xml:space="preserve">ліцензіатів, що надали згоду на передачу звітності за формою № 12-НКРЕКП-монiторинг-постачання (квартальна) "Звіт про ціни на роздрібному ринку електричної енергії" від </w:t>
            </w:r>
            <w:bookmarkStart w:id="2" w:name="_Hlk173713704"/>
            <w:r w:rsidRPr="005028C4">
              <w:t>НКРЕКП</w:t>
            </w:r>
            <w:bookmarkEnd w:id="2"/>
            <w:r w:rsidRPr="005028C4">
              <w:t xml:space="preserve"> до Держстату відповідно до угоди щодо взаємообміну інформаційними ресурсами</w:t>
            </w:r>
            <w:r w:rsidR="004541AA" w:rsidRPr="005028C4">
              <w:t>)</w:t>
            </w:r>
            <w:r w:rsidRPr="005028C4">
              <w:t>.</w:t>
            </w:r>
          </w:p>
          <w:p w14:paraId="5CEA3A35" w14:textId="77777777" w:rsidR="00AC773D" w:rsidRPr="005028C4" w:rsidRDefault="00AC773D">
            <w:pPr>
              <w:widowControl w:val="0"/>
              <w:ind w:firstLine="323"/>
              <w:jc w:val="both"/>
            </w:pPr>
          </w:p>
        </w:tc>
      </w:tr>
      <w:tr w:rsidR="00AC773D" w:rsidRPr="005028C4" w14:paraId="0510E1F9"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316AD182" w14:textId="77777777" w:rsidR="00AC773D" w:rsidRPr="005028C4" w:rsidRDefault="00FA5247">
            <w:pPr>
              <w:widowControl w:val="0"/>
            </w:pPr>
            <w:r w:rsidRPr="005028C4">
              <w:lastRenderedPageBreak/>
              <w:t>S.3.7. Відповідна область</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69F43C12" w14:textId="2088FCC6" w:rsidR="00AC773D" w:rsidRPr="005028C4" w:rsidRDefault="00FA5247" w:rsidP="00957F04">
            <w:pPr>
              <w:widowControl w:val="0"/>
              <w:ind w:firstLine="322"/>
              <w:jc w:val="both"/>
            </w:pPr>
            <w:r w:rsidRPr="005028C4">
              <w:t xml:space="preserve">Результати ДСС формуються в цілому по Україні (без урахування тимчасово окупованої території Автономної Республіки Крим, </w:t>
            </w:r>
            <w:r w:rsidR="00957F04" w:rsidRPr="005028C4">
              <w:rPr>
                <w:lang w:val="ru-RU"/>
              </w:rPr>
              <w:t xml:space="preserve">                   </w:t>
            </w:r>
            <w:r w:rsidRPr="005028C4">
              <w:t>м. Севастополя та частини тимчасово окупованих територій у Донецькій та Луганській областях, починаючи з 201</w:t>
            </w:r>
            <w:r w:rsidR="00354713" w:rsidRPr="005028C4">
              <w:rPr>
                <w:lang w:val="ru-RU"/>
              </w:rPr>
              <w:t>8</w:t>
            </w:r>
            <w:r w:rsidRPr="005028C4">
              <w:t xml:space="preserve"> року).</w:t>
            </w:r>
          </w:p>
          <w:p w14:paraId="59B16231" w14:textId="77777777" w:rsidR="00AC773D" w:rsidRPr="005028C4" w:rsidRDefault="00AC773D">
            <w:pPr>
              <w:widowControl w:val="0"/>
              <w:ind w:firstLine="462"/>
              <w:jc w:val="both"/>
            </w:pPr>
          </w:p>
        </w:tc>
      </w:tr>
      <w:tr w:rsidR="00AC773D" w:rsidRPr="005028C4" w14:paraId="62B71F6B"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73B9BDB5" w14:textId="77777777" w:rsidR="00AC773D" w:rsidRPr="005028C4" w:rsidRDefault="00FA5247">
            <w:pPr>
              <w:widowControl w:val="0"/>
            </w:pPr>
            <w:r w:rsidRPr="005028C4">
              <w:t>S.3.8. Часове охоплення</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37AFC80F" w14:textId="6FF41D55" w:rsidR="00AC773D" w:rsidRPr="005028C4" w:rsidRDefault="00FA5247">
            <w:pPr>
              <w:widowControl w:val="0"/>
              <w:ind w:firstLine="323"/>
              <w:jc w:val="both"/>
              <w:rPr>
                <w:lang w:val="ru-RU"/>
              </w:rPr>
            </w:pPr>
            <w:r w:rsidRPr="005028C4">
              <w:t>ДСС охоплює період, починаючи зі звіту за 201</w:t>
            </w:r>
            <w:r w:rsidR="00354713" w:rsidRPr="005028C4">
              <w:t>8</w:t>
            </w:r>
            <w:r w:rsidRPr="005028C4">
              <w:t xml:space="preserve"> рік.</w:t>
            </w:r>
          </w:p>
          <w:p w14:paraId="6D9AB24D" w14:textId="77777777" w:rsidR="00AC773D" w:rsidRPr="005028C4" w:rsidRDefault="00FA5247">
            <w:pPr>
              <w:widowControl w:val="0"/>
              <w:ind w:firstLine="323"/>
              <w:jc w:val="both"/>
            </w:pPr>
            <w:r w:rsidRPr="005028C4">
              <w:t xml:space="preserve"> </w:t>
            </w:r>
          </w:p>
        </w:tc>
      </w:tr>
      <w:tr w:rsidR="00AC773D" w:rsidRPr="005028C4" w14:paraId="1C9399A2"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263D37FF" w14:textId="77777777" w:rsidR="00AC773D" w:rsidRPr="005028C4" w:rsidRDefault="00FA5247">
            <w:pPr>
              <w:widowControl w:val="0"/>
            </w:pPr>
            <w:r w:rsidRPr="005028C4">
              <w:t>S.3.9. Базисний період</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1599E93D" w14:textId="77777777" w:rsidR="00AC773D" w:rsidRPr="005028C4" w:rsidRDefault="00FA5247">
            <w:pPr>
              <w:pStyle w:val="Default"/>
              <w:widowControl w:val="0"/>
              <w:ind w:firstLine="323"/>
              <w:rPr>
                <w:color w:val="auto"/>
                <w:sz w:val="28"/>
                <w:szCs w:val="28"/>
                <w:lang w:val="uk-UA"/>
              </w:rPr>
            </w:pPr>
            <w:r w:rsidRPr="005028C4">
              <w:rPr>
                <w:color w:val="auto"/>
                <w:sz w:val="28"/>
                <w:szCs w:val="28"/>
                <w:lang w:val="uk-UA"/>
              </w:rPr>
              <w:t xml:space="preserve">За цим ДСС не використовується поняття базисного періоду. </w:t>
            </w:r>
          </w:p>
          <w:p w14:paraId="4C957418" w14:textId="77777777" w:rsidR="00AC773D" w:rsidRPr="005028C4" w:rsidRDefault="00AC773D">
            <w:pPr>
              <w:pStyle w:val="Default"/>
              <w:widowControl w:val="0"/>
              <w:ind w:firstLine="323"/>
              <w:rPr>
                <w:color w:val="auto"/>
                <w:lang w:val="uk-UA"/>
              </w:rPr>
            </w:pPr>
          </w:p>
        </w:tc>
      </w:tr>
      <w:tr w:rsidR="00AC773D" w:rsidRPr="005028C4" w14:paraId="67884092"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65799851" w14:textId="77777777" w:rsidR="00AC773D" w:rsidRPr="005028C4" w:rsidRDefault="00FA5247">
            <w:pPr>
              <w:widowControl w:val="0"/>
            </w:pPr>
            <w:r w:rsidRPr="005028C4">
              <w:t>S.4. Одиниця вимірювання</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05C4BCB6" w14:textId="1831B420" w:rsidR="00AC773D" w:rsidRPr="005028C4" w:rsidRDefault="008D1F4E" w:rsidP="008D1F4E">
            <w:pPr>
              <w:widowControl w:val="0"/>
              <w:ind w:firstLine="323"/>
            </w:pPr>
            <w:r w:rsidRPr="005028C4">
              <w:t>Кількість, обсяг, ціна, т</w:t>
            </w:r>
            <w:r w:rsidR="00FA5247" w:rsidRPr="005028C4">
              <w:t>исяча метрів кубічних (тис.м3), кіловат-година (кВт), тисяча кіловат-годин (</w:t>
            </w:r>
            <w:proofErr w:type="spellStart"/>
            <w:r w:rsidR="00FA5247" w:rsidRPr="005028C4">
              <w:t>тис.кВт·год</w:t>
            </w:r>
            <w:proofErr w:type="spellEnd"/>
            <w:r w:rsidR="00FA5247" w:rsidRPr="005028C4">
              <w:t>)</w:t>
            </w:r>
            <w:r w:rsidRPr="005028C4">
              <w:t>.</w:t>
            </w:r>
            <w:r w:rsidR="00FA5247" w:rsidRPr="005028C4">
              <w:t xml:space="preserve"> </w:t>
            </w:r>
          </w:p>
        </w:tc>
      </w:tr>
      <w:tr w:rsidR="00AC773D" w:rsidRPr="005028C4" w14:paraId="18B953ED"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7122128E" w14:textId="77777777" w:rsidR="00AC773D" w:rsidRPr="005028C4" w:rsidRDefault="00FA5247">
            <w:pPr>
              <w:widowControl w:val="0"/>
            </w:pPr>
            <w:r w:rsidRPr="005028C4">
              <w:t>S.5. Звітний період</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432EB28B" w14:textId="77777777" w:rsidR="00AC773D" w:rsidRPr="005028C4" w:rsidRDefault="00FA5247">
            <w:pPr>
              <w:widowControl w:val="0"/>
              <w:ind w:firstLine="323"/>
            </w:pPr>
            <w:r w:rsidRPr="005028C4">
              <w:t>Останнім звітним періодом за який поширено результати цього ДСС уважається І півріччя 2021 року.</w:t>
            </w:r>
          </w:p>
          <w:p w14:paraId="71845A21" w14:textId="77777777" w:rsidR="00AC773D" w:rsidRPr="005028C4" w:rsidRDefault="00FA5247">
            <w:pPr>
              <w:widowControl w:val="0"/>
              <w:ind w:firstLine="323"/>
              <w:jc w:val="both"/>
            </w:pPr>
            <w:r w:rsidRPr="005028C4">
              <w:t xml:space="preserve">Оцінка показників, передбачених Методологічними положеннями, за 2021–2023 роки не здійснювалась за відсутності даних з альтернативних джерел інформації. </w:t>
            </w:r>
          </w:p>
          <w:p w14:paraId="7D82A9CF" w14:textId="77777777" w:rsidR="00AC773D" w:rsidRPr="005028C4" w:rsidRDefault="00AC773D">
            <w:pPr>
              <w:widowControl w:val="0"/>
              <w:ind w:firstLine="323"/>
              <w:jc w:val="both"/>
            </w:pPr>
          </w:p>
        </w:tc>
      </w:tr>
      <w:tr w:rsidR="00AC773D" w:rsidRPr="005028C4" w14:paraId="4E4EEB6B" w14:textId="77777777">
        <w:trPr>
          <w:jc w:val="center"/>
        </w:trPr>
        <w:tc>
          <w:tcPr>
            <w:tcW w:w="14595" w:type="dxa"/>
            <w:gridSpan w:val="2"/>
            <w:tcBorders>
              <w:top w:val="single" w:sz="4" w:space="0" w:color="000000"/>
              <w:left w:val="single" w:sz="4" w:space="0" w:color="000000"/>
              <w:bottom w:val="single" w:sz="4" w:space="0" w:color="000000"/>
              <w:right w:val="single" w:sz="4" w:space="0" w:color="000000"/>
            </w:tcBorders>
            <w:shd w:val="clear" w:color="auto" w:fill="auto"/>
          </w:tcPr>
          <w:p w14:paraId="18D569F7" w14:textId="77777777" w:rsidR="00AC773D" w:rsidRPr="005028C4" w:rsidRDefault="00FA5247">
            <w:pPr>
              <w:widowControl w:val="0"/>
            </w:pPr>
            <w:r w:rsidRPr="005028C4">
              <w:t>S.6. Підстава для проведення спостереження</w:t>
            </w:r>
          </w:p>
        </w:tc>
      </w:tr>
      <w:tr w:rsidR="00AC773D" w:rsidRPr="005028C4" w14:paraId="7D7B6A43"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44AA34AC" w14:textId="77777777" w:rsidR="00AC773D" w:rsidRPr="005028C4" w:rsidRDefault="00FA5247">
            <w:pPr>
              <w:widowControl w:val="0"/>
            </w:pPr>
            <w:r w:rsidRPr="005028C4">
              <w:t>S.6.1.  Нормативно-правові акти й угоди</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50B38B4B" w14:textId="77777777" w:rsidR="00AC773D" w:rsidRPr="005028C4" w:rsidRDefault="00FA5247">
            <w:pPr>
              <w:widowControl w:val="0"/>
              <w:ind w:firstLine="323"/>
              <w:jc w:val="both"/>
            </w:pPr>
            <w:r w:rsidRPr="005028C4">
              <w:t xml:space="preserve">Європейський рівень: </w:t>
            </w:r>
          </w:p>
          <w:p w14:paraId="23FA30E0" w14:textId="2112142F" w:rsidR="00AC773D" w:rsidRPr="005028C4" w:rsidRDefault="00FA5247">
            <w:pPr>
              <w:widowControl w:val="0"/>
              <w:ind w:firstLine="323"/>
              <w:jc w:val="both"/>
              <w:rPr>
                <w:lang w:val="ru-RU"/>
              </w:rPr>
            </w:pPr>
            <w:r w:rsidRPr="005028C4">
              <w:t xml:space="preserve">Регламент (ЄС) 2016/1952 Європейського Парламенту та Ради від </w:t>
            </w:r>
            <w:r w:rsidR="00957F04" w:rsidRPr="005028C4">
              <w:rPr>
                <w:lang w:val="ru-RU"/>
              </w:rPr>
              <w:t xml:space="preserve">      </w:t>
            </w:r>
            <w:r w:rsidRPr="005028C4">
              <w:t>26 жовтня 2016 року "Про європейські статистичні дані щодо цін на природний газ та електроенергію"</w:t>
            </w:r>
            <w:r w:rsidR="00042CD1" w:rsidRPr="005028C4">
              <w:t xml:space="preserve"> (далі – Регламент (ЄС) 2016/1952)</w:t>
            </w:r>
            <w:r w:rsidRPr="005028C4">
              <w:t xml:space="preserve">. </w:t>
            </w:r>
            <w:r w:rsidR="007F5D37" w:rsidRPr="005028C4">
              <w:t xml:space="preserve">                                                                                   </w:t>
            </w:r>
            <w:hyperlink r:id="rId10">
              <w:r w:rsidRPr="005028C4">
                <w:t>https://lexparency.org/eu/32016R1952</w:t>
              </w:r>
            </w:hyperlink>
            <w:r w:rsidRPr="005028C4">
              <w:rPr>
                <w:lang w:val="ru-RU"/>
              </w:rPr>
              <w:t xml:space="preserve"> </w:t>
            </w:r>
          </w:p>
          <w:p w14:paraId="5031CC14" w14:textId="77777777" w:rsidR="00AC773D" w:rsidRPr="005028C4" w:rsidRDefault="00AC773D" w:rsidP="00957F04">
            <w:pPr>
              <w:widowControl w:val="0"/>
              <w:jc w:val="both"/>
              <w:rPr>
                <w:lang w:val="ru-RU"/>
              </w:rPr>
            </w:pPr>
          </w:p>
          <w:p w14:paraId="216EF8C7" w14:textId="77777777" w:rsidR="00AC773D" w:rsidRPr="005028C4" w:rsidRDefault="00FA5247">
            <w:pPr>
              <w:widowControl w:val="0"/>
              <w:ind w:firstLine="323"/>
              <w:jc w:val="both"/>
            </w:pPr>
            <w:r w:rsidRPr="005028C4">
              <w:t>Керівництво зі статистики енергетики:</w:t>
            </w:r>
          </w:p>
          <w:p w14:paraId="394AB825" w14:textId="77777777" w:rsidR="00AC773D" w:rsidRPr="005028C4" w:rsidRDefault="00FA5247">
            <w:pPr>
              <w:widowControl w:val="0"/>
              <w:ind w:firstLine="323"/>
              <w:jc w:val="both"/>
            </w:pPr>
            <w:hyperlink r:id="rId11">
              <w:r w:rsidRPr="005028C4">
                <w:rPr>
                  <w:lang w:val="en-US"/>
                </w:rPr>
                <w:t>https</w:t>
              </w:r>
              <w:r w:rsidRPr="005028C4">
                <w:t>://</w:t>
              </w:r>
              <w:proofErr w:type="spellStart"/>
              <w:r w:rsidRPr="005028C4">
                <w:rPr>
                  <w:lang w:val="en-US"/>
                </w:rPr>
                <w:t>iea</w:t>
              </w:r>
              <w:proofErr w:type="spellEnd"/>
              <w:r w:rsidRPr="005028C4">
                <w:t>.</w:t>
              </w:r>
              <w:r w:rsidRPr="005028C4">
                <w:rPr>
                  <w:lang w:val="en-US"/>
                </w:rPr>
                <w:t>blob</w:t>
              </w:r>
              <w:r w:rsidRPr="005028C4">
                <w:t>.</w:t>
              </w:r>
              <w:r w:rsidRPr="005028C4">
                <w:rPr>
                  <w:lang w:val="en-US"/>
                </w:rPr>
                <w:t>core</w:t>
              </w:r>
              <w:r w:rsidRPr="005028C4">
                <w:t>.</w:t>
              </w:r>
              <w:r w:rsidRPr="005028C4">
                <w:rPr>
                  <w:lang w:val="en-US"/>
                </w:rPr>
                <w:t>windows</w:t>
              </w:r>
              <w:r w:rsidRPr="005028C4">
                <w:t>.</w:t>
              </w:r>
              <w:r w:rsidRPr="005028C4">
                <w:rPr>
                  <w:lang w:val="en-US"/>
                </w:rPr>
                <w:t>net</w:t>
              </w:r>
              <w:r w:rsidRPr="005028C4">
                <w:t>/</w:t>
              </w:r>
              <w:r w:rsidRPr="005028C4">
                <w:rPr>
                  <w:lang w:val="en-US"/>
                </w:rPr>
                <w:t>assets</w:t>
              </w:r>
              <w:r w:rsidRPr="005028C4">
                <w:t>/67</w:t>
              </w:r>
              <w:r w:rsidRPr="005028C4">
                <w:rPr>
                  <w:lang w:val="en-US"/>
                </w:rPr>
                <w:t>fb</w:t>
              </w:r>
              <w:r w:rsidRPr="005028C4">
                <w:t>0049-</w:t>
              </w:r>
              <w:proofErr w:type="spellStart"/>
              <w:r w:rsidRPr="005028C4">
                <w:rPr>
                  <w:lang w:val="en-US"/>
                </w:rPr>
                <w:t>ec</w:t>
              </w:r>
              <w:proofErr w:type="spellEnd"/>
              <w:r w:rsidRPr="005028C4">
                <w:t>99-470</w:t>
              </w:r>
              <w:r w:rsidRPr="005028C4">
                <w:rPr>
                  <w:lang w:val="en-US"/>
                </w:rPr>
                <w:t>d</w:t>
              </w:r>
              <w:r w:rsidRPr="005028C4">
                <w:t>-8412-1</w:t>
              </w:r>
              <w:r w:rsidRPr="005028C4">
                <w:rPr>
                  <w:lang w:val="en-US"/>
                </w:rPr>
                <w:t>ed</w:t>
              </w:r>
              <w:r w:rsidRPr="005028C4">
                <w:t>9201</w:t>
              </w:r>
              <w:r w:rsidRPr="005028C4">
                <w:rPr>
                  <w:lang w:val="en-US"/>
                </w:rPr>
                <w:t>e</w:t>
              </w:r>
              <w:r w:rsidRPr="005028C4">
                <w:t>576</w:t>
              </w:r>
              <w:r w:rsidRPr="005028C4">
                <w:rPr>
                  <w:lang w:val="en-US"/>
                </w:rPr>
                <w:t>f</w:t>
              </w:r>
              <w:r w:rsidRPr="005028C4">
                <w:t>/</w:t>
              </w:r>
              <w:proofErr w:type="spellStart"/>
              <w:r w:rsidRPr="005028C4">
                <w:rPr>
                  <w:lang w:val="en-US"/>
                </w:rPr>
                <w:t>EnergyStatisticsManual</w:t>
              </w:r>
              <w:proofErr w:type="spellEnd"/>
              <w:r w:rsidRPr="005028C4">
                <w:t>.</w:t>
              </w:r>
              <w:r w:rsidRPr="005028C4">
                <w:rPr>
                  <w:lang w:val="en-US"/>
                </w:rPr>
                <w:t>pdf</w:t>
              </w:r>
            </w:hyperlink>
            <w:r w:rsidRPr="005028C4">
              <w:t xml:space="preserve"> </w:t>
            </w:r>
          </w:p>
          <w:p w14:paraId="028732B8" w14:textId="77777777" w:rsidR="00AC773D" w:rsidRPr="005028C4" w:rsidRDefault="00AC773D">
            <w:pPr>
              <w:widowControl w:val="0"/>
              <w:ind w:firstLine="323"/>
              <w:jc w:val="both"/>
            </w:pPr>
          </w:p>
          <w:p w14:paraId="17B17711" w14:textId="77777777" w:rsidR="00AC773D" w:rsidRPr="005028C4" w:rsidRDefault="00FA5247">
            <w:pPr>
              <w:widowControl w:val="0"/>
              <w:spacing w:after="80"/>
              <w:ind w:firstLine="323"/>
              <w:jc w:val="both"/>
              <w:rPr>
                <w:lang w:val="ru-RU"/>
              </w:rPr>
            </w:pPr>
            <w:r w:rsidRPr="005028C4">
              <w:t>Національний рівень:</w:t>
            </w:r>
          </w:p>
          <w:p w14:paraId="0E317FD4" w14:textId="2B3E5FD7" w:rsidR="00AC773D" w:rsidRPr="005028C4" w:rsidRDefault="00FA5247">
            <w:pPr>
              <w:widowControl w:val="0"/>
              <w:spacing w:after="80"/>
              <w:ind w:firstLine="312"/>
              <w:jc w:val="both"/>
              <w:rPr>
                <w:spacing w:val="-2"/>
                <w:lang w:eastAsia="ru-RU"/>
              </w:rPr>
            </w:pPr>
            <w:r w:rsidRPr="005028C4">
              <w:rPr>
                <w:lang w:eastAsia="ru-RU"/>
              </w:rPr>
              <w:t xml:space="preserve">Закон України </w:t>
            </w:r>
            <w:r w:rsidRPr="005028C4">
              <w:rPr>
                <w:spacing w:val="-2"/>
                <w:lang w:eastAsia="ru-RU"/>
              </w:rPr>
              <w:t>"Про офіційну статистику"</w:t>
            </w:r>
            <w:r w:rsidR="007F5D37" w:rsidRPr="005028C4">
              <w:rPr>
                <w:spacing w:val="-2"/>
                <w:lang w:eastAsia="ru-RU"/>
              </w:rPr>
              <w:t>;</w:t>
            </w:r>
            <w:r w:rsidRPr="005028C4">
              <w:rPr>
                <w:spacing w:val="-2"/>
                <w:lang w:eastAsia="ru-RU"/>
              </w:rPr>
              <w:t xml:space="preserve"> </w:t>
            </w:r>
          </w:p>
          <w:p w14:paraId="1C01986C" w14:textId="77777777" w:rsidR="00AC773D" w:rsidRPr="005028C4" w:rsidRDefault="00FA5247">
            <w:pPr>
              <w:widowControl w:val="0"/>
              <w:spacing w:after="80"/>
              <w:ind w:firstLine="312"/>
              <w:jc w:val="both"/>
            </w:pPr>
            <w:hyperlink r:id="rId12" w:anchor="Text" w:history="1">
              <w:r w:rsidRPr="005028C4">
                <w:t>https://zakon.rada.gov.ua/laws/show/2524-20#Text</w:t>
              </w:r>
            </w:hyperlink>
            <w:bookmarkStart w:id="3" w:name="_Hlk43119675"/>
          </w:p>
          <w:p w14:paraId="044127C0" w14:textId="4D9D1A3A" w:rsidR="00AC773D" w:rsidRPr="005028C4" w:rsidRDefault="00FA5247">
            <w:pPr>
              <w:widowControl w:val="0"/>
              <w:ind w:firstLine="312"/>
              <w:jc w:val="both"/>
              <w:rPr>
                <w:strike/>
                <w:lang w:val="ru-RU"/>
              </w:rPr>
            </w:pPr>
            <w:r w:rsidRPr="005028C4">
              <w:t>Закон України "Про ринок природного газу"</w:t>
            </w:r>
            <w:r w:rsidR="007F5D37" w:rsidRPr="005028C4">
              <w:t>;</w:t>
            </w:r>
            <w:r w:rsidRPr="005028C4">
              <w:t xml:space="preserve"> </w:t>
            </w:r>
          </w:p>
          <w:p w14:paraId="529EB349" w14:textId="77777777" w:rsidR="00AC773D" w:rsidRPr="005028C4" w:rsidRDefault="00FA5247">
            <w:pPr>
              <w:widowControl w:val="0"/>
              <w:spacing w:after="80"/>
              <w:ind w:firstLine="312"/>
              <w:jc w:val="both"/>
              <w:rPr>
                <w:lang w:val="ru-RU"/>
              </w:rPr>
            </w:pPr>
            <w:hyperlink r:id="rId13" w:anchor="Tex" w:history="1">
              <w:r w:rsidRPr="005028C4">
                <w:t>https://zakon.rada.gov.ua/laws/show/329-19#Tex</w:t>
              </w:r>
            </w:hyperlink>
            <w:r w:rsidRPr="005028C4">
              <w:rPr>
                <w:lang w:val="ru-RU"/>
              </w:rPr>
              <w:t xml:space="preserve"> </w:t>
            </w:r>
          </w:p>
          <w:p w14:paraId="2D50DCC0" w14:textId="1F040408" w:rsidR="00AC773D" w:rsidRPr="005028C4" w:rsidRDefault="00FA5247">
            <w:pPr>
              <w:widowControl w:val="0"/>
              <w:spacing w:after="80"/>
              <w:ind w:firstLine="312"/>
              <w:jc w:val="both"/>
              <w:rPr>
                <w:strike/>
                <w:lang w:val="ru-RU"/>
              </w:rPr>
            </w:pPr>
            <w:r w:rsidRPr="005028C4">
              <w:t>Закон України "Про ринок електричної енергії"</w:t>
            </w:r>
            <w:r w:rsidR="007F5D37" w:rsidRPr="005028C4">
              <w:t>;</w:t>
            </w:r>
            <w:r w:rsidRPr="005028C4">
              <w:t xml:space="preserve"> </w:t>
            </w:r>
          </w:p>
          <w:p w14:paraId="12317470" w14:textId="77777777" w:rsidR="00AC773D" w:rsidRPr="005028C4" w:rsidRDefault="00FA5247">
            <w:pPr>
              <w:widowControl w:val="0"/>
              <w:spacing w:after="80"/>
              <w:ind w:firstLine="312"/>
              <w:jc w:val="both"/>
              <w:rPr>
                <w:lang w:val="ru-RU"/>
              </w:rPr>
            </w:pPr>
            <w:hyperlink r:id="rId14" w:anchor="Text" w:history="1">
              <w:r w:rsidRPr="005028C4">
                <w:t>https://zakon.rada.gov.ua/laws/show/2019-19#Text</w:t>
              </w:r>
            </w:hyperlink>
          </w:p>
          <w:p w14:paraId="3074D138" w14:textId="4CA6706E" w:rsidR="00AC773D" w:rsidRPr="005028C4" w:rsidRDefault="00FA5247" w:rsidP="00BA156C">
            <w:pPr>
              <w:widowControl w:val="0"/>
              <w:ind w:firstLine="312"/>
              <w:jc w:val="both"/>
              <w:rPr>
                <w:spacing w:val="-2"/>
                <w:lang w:val="ru-RU" w:eastAsia="ru-RU"/>
              </w:rPr>
            </w:pPr>
            <w:r w:rsidRPr="005028C4">
              <w:rPr>
                <w:lang w:eastAsia="ru-RU"/>
              </w:rPr>
              <w:t xml:space="preserve">зобов’язання </w:t>
            </w:r>
            <w:bookmarkEnd w:id="3"/>
            <w:r w:rsidRPr="005028C4">
              <w:rPr>
                <w:lang w:eastAsia="ru-RU"/>
              </w:rPr>
              <w:t xml:space="preserve">України </w:t>
            </w:r>
            <w:r w:rsidRPr="005028C4">
              <w:rPr>
                <w:spacing w:val="-2"/>
                <w:lang w:eastAsia="ru-RU"/>
              </w:rPr>
              <w:t>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r w:rsidR="007F5D37" w:rsidRPr="005028C4">
              <w:rPr>
                <w:spacing w:val="-2"/>
                <w:lang w:eastAsia="ru-RU"/>
              </w:rPr>
              <w:t>;</w:t>
            </w:r>
          </w:p>
          <w:p w14:paraId="0C8B1EE6" w14:textId="2D03CB2D" w:rsidR="00AC773D" w:rsidRPr="005028C4" w:rsidRDefault="00FA5247">
            <w:pPr>
              <w:widowControl w:val="0"/>
              <w:spacing w:before="80"/>
              <w:ind w:firstLine="312"/>
              <w:jc w:val="both"/>
            </w:pPr>
            <w:r w:rsidRPr="005028C4">
              <w:rPr>
                <w:spacing w:val="-2"/>
                <w:lang w:eastAsia="ru-RU"/>
              </w:rPr>
              <w:t>п</w:t>
            </w:r>
            <w:r w:rsidRPr="005028C4">
              <w:t>лан державних статистичних спостережень на відповідний рік, затверджений розпорядженням Кабінету Міністрів України</w:t>
            </w:r>
            <w:r w:rsidR="007F5D37" w:rsidRPr="005028C4">
              <w:t>.</w:t>
            </w:r>
          </w:p>
          <w:p w14:paraId="6BF051B4" w14:textId="77777777" w:rsidR="00AC773D" w:rsidRPr="005028C4" w:rsidRDefault="00AC773D" w:rsidP="00BA156C">
            <w:pPr>
              <w:widowControl w:val="0"/>
              <w:ind w:firstLine="312"/>
              <w:jc w:val="both"/>
            </w:pPr>
          </w:p>
        </w:tc>
      </w:tr>
      <w:tr w:rsidR="00AC773D" w:rsidRPr="005028C4" w14:paraId="7C15828E"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02A8808F" w14:textId="77777777" w:rsidR="00AC773D" w:rsidRPr="005028C4" w:rsidRDefault="00FA5247">
            <w:pPr>
              <w:widowControl w:val="0"/>
            </w:pPr>
            <w:r w:rsidRPr="005028C4">
              <w:lastRenderedPageBreak/>
              <w:t>S.6.2. Обмін інформацією</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155896F0" w14:textId="13CC7012" w:rsidR="00AC773D" w:rsidRPr="005028C4" w:rsidRDefault="000D60A2" w:rsidP="006F249B">
            <w:pPr>
              <w:widowControl w:val="0"/>
              <w:jc w:val="both"/>
            </w:pPr>
            <w:r w:rsidRPr="005028C4">
              <w:t xml:space="preserve">     </w:t>
            </w:r>
            <w:r w:rsidR="00FA5247" w:rsidRPr="005028C4">
              <w:t xml:space="preserve">Інформацію за результатами ДСС Держстат надає: </w:t>
            </w:r>
          </w:p>
          <w:p w14:paraId="02A33662" w14:textId="77777777" w:rsidR="00AC773D" w:rsidRPr="005028C4" w:rsidRDefault="00FA5247" w:rsidP="006F249B">
            <w:pPr>
              <w:widowControl w:val="0"/>
              <w:ind w:firstLine="323"/>
              <w:jc w:val="both"/>
            </w:pPr>
            <w:r w:rsidRPr="005028C4">
              <w:t>1) за запитами користувачів статистичної інформації в порядку та на умовах, визначених чинним законодавством;</w:t>
            </w:r>
          </w:p>
          <w:p w14:paraId="0B2CBFB2" w14:textId="57EB9D00" w:rsidR="003A6C16" w:rsidRPr="005028C4" w:rsidRDefault="00946940" w:rsidP="00946940">
            <w:pPr>
              <w:pStyle w:val="Default"/>
              <w:ind w:firstLine="323"/>
              <w:jc w:val="both"/>
              <w:rPr>
                <w:spacing w:val="-2"/>
                <w:lang w:val="uk-UA"/>
              </w:rPr>
            </w:pPr>
            <w:r w:rsidRPr="005028C4">
              <w:rPr>
                <w:sz w:val="28"/>
                <w:szCs w:val="28"/>
                <w:lang w:val="uk-UA"/>
              </w:rPr>
              <w:t>2</w:t>
            </w:r>
            <w:r w:rsidR="00FA5247" w:rsidRPr="005028C4">
              <w:rPr>
                <w:sz w:val="28"/>
                <w:szCs w:val="28"/>
                <w:lang w:val="uk-UA"/>
              </w:rPr>
              <w:t>) Євростату та Секретаріату Енергетичного Співтовариства</w:t>
            </w:r>
            <w:r w:rsidR="006F249B" w:rsidRPr="005028C4">
              <w:rPr>
                <w:sz w:val="28"/>
                <w:szCs w:val="28"/>
                <w:lang w:val="uk-UA"/>
              </w:rPr>
              <w:t xml:space="preserve"> - </w:t>
            </w:r>
            <w:r w:rsidR="00FA5247" w:rsidRPr="005028C4">
              <w:rPr>
                <w:sz w:val="28"/>
                <w:szCs w:val="28"/>
                <w:lang w:val="uk-UA"/>
              </w:rPr>
              <w:t>у форматі піврічних/щорічних запитальників</w:t>
            </w:r>
            <w:r w:rsidR="006F249B" w:rsidRPr="005028C4">
              <w:rPr>
                <w:sz w:val="28"/>
                <w:szCs w:val="28"/>
                <w:lang w:val="uk-UA"/>
              </w:rPr>
              <w:t xml:space="preserve"> (</w:t>
            </w:r>
            <w:r w:rsidR="006F249B" w:rsidRPr="005028C4">
              <w:rPr>
                <w:spacing w:val="-2"/>
                <w:lang w:val="uk-UA"/>
              </w:rPr>
              <w:t>"</w:t>
            </w:r>
            <w:r w:rsidR="005D1BD0" w:rsidRPr="005028C4">
              <w:rPr>
                <w:sz w:val="28"/>
                <w:szCs w:val="28"/>
                <w:lang w:val="uk-UA"/>
              </w:rPr>
              <w:t>Ціни на енергоносії</w:t>
            </w:r>
            <w:r w:rsidR="006F249B" w:rsidRPr="005028C4">
              <w:rPr>
                <w:sz w:val="28"/>
                <w:szCs w:val="28"/>
                <w:lang w:val="uk-UA"/>
              </w:rPr>
              <w:t xml:space="preserve">: </w:t>
            </w:r>
            <w:r w:rsidR="005D1BD0" w:rsidRPr="005028C4">
              <w:rPr>
                <w:sz w:val="28"/>
                <w:szCs w:val="28"/>
                <w:lang w:val="uk-UA"/>
              </w:rPr>
              <w:t>Електроенергія непобутова</w:t>
            </w:r>
            <w:r w:rsidR="006F249B" w:rsidRPr="005028C4">
              <w:rPr>
                <w:spacing w:val="-2"/>
                <w:lang w:val="uk-UA"/>
              </w:rPr>
              <w:t>"</w:t>
            </w:r>
            <w:r w:rsidR="006F249B" w:rsidRPr="005028C4">
              <w:rPr>
                <w:sz w:val="28"/>
                <w:szCs w:val="28"/>
                <w:lang w:val="uk-UA"/>
              </w:rPr>
              <w:t xml:space="preserve">, </w:t>
            </w:r>
            <w:r w:rsidR="006F249B" w:rsidRPr="005028C4">
              <w:rPr>
                <w:spacing w:val="-2"/>
                <w:lang w:val="uk-UA"/>
              </w:rPr>
              <w:t>"</w:t>
            </w:r>
            <w:r w:rsidR="006F249B" w:rsidRPr="005028C4">
              <w:rPr>
                <w:sz w:val="28"/>
                <w:szCs w:val="28"/>
                <w:lang w:val="uk-UA"/>
              </w:rPr>
              <w:t xml:space="preserve">Ціни на енергію: Електроенергія для </w:t>
            </w:r>
            <w:r w:rsidR="006F249B" w:rsidRPr="005028C4">
              <w:rPr>
                <w:sz w:val="28"/>
                <w:szCs w:val="28"/>
                <w:lang w:val="uk-UA"/>
              </w:rPr>
              <w:lastRenderedPageBreak/>
              <w:t>домогосподарств</w:t>
            </w:r>
            <w:r w:rsidR="006F249B" w:rsidRPr="005028C4">
              <w:rPr>
                <w:spacing w:val="-2"/>
                <w:lang w:val="uk-UA"/>
              </w:rPr>
              <w:t>"</w:t>
            </w:r>
            <w:r w:rsidR="006F249B" w:rsidRPr="005028C4">
              <w:rPr>
                <w:sz w:val="28"/>
                <w:szCs w:val="28"/>
                <w:lang w:val="uk-UA"/>
              </w:rPr>
              <w:t xml:space="preserve">, </w:t>
            </w:r>
            <w:r w:rsidR="006F249B" w:rsidRPr="005028C4">
              <w:rPr>
                <w:spacing w:val="-2"/>
                <w:lang w:val="uk-UA"/>
              </w:rPr>
              <w:t>"</w:t>
            </w:r>
            <w:r w:rsidR="006F249B" w:rsidRPr="005028C4">
              <w:rPr>
                <w:sz w:val="28"/>
                <w:szCs w:val="28"/>
                <w:lang w:val="uk-UA"/>
              </w:rPr>
              <w:t>Ціни на енергоносії: газ непобутовий</w:t>
            </w:r>
            <w:r w:rsidR="006F249B" w:rsidRPr="005028C4">
              <w:rPr>
                <w:spacing w:val="-2"/>
                <w:lang w:val="uk-UA"/>
              </w:rPr>
              <w:t>"</w:t>
            </w:r>
            <w:r w:rsidR="006F249B" w:rsidRPr="005028C4">
              <w:rPr>
                <w:sz w:val="28"/>
                <w:szCs w:val="28"/>
                <w:lang w:val="uk-UA"/>
              </w:rPr>
              <w:t xml:space="preserve">, </w:t>
            </w:r>
            <w:r w:rsidR="006F249B" w:rsidRPr="005028C4">
              <w:rPr>
                <w:spacing w:val="-2"/>
                <w:lang w:val="uk-UA"/>
              </w:rPr>
              <w:t>"</w:t>
            </w:r>
            <w:r w:rsidR="006F249B" w:rsidRPr="005028C4">
              <w:rPr>
                <w:sz w:val="28"/>
                <w:szCs w:val="28"/>
                <w:lang w:val="uk-UA"/>
              </w:rPr>
              <w:t>Ціни на енергоносії: газ домогосподарства</w:t>
            </w:r>
            <w:r w:rsidR="006F249B" w:rsidRPr="005028C4">
              <w:rPr>
                <w:spacing w:val="-2"/>
                <w:lang w:val="uk-UA"/>
              </w:rPr>
              <w:t>"</w:t>
            </w:r>
            <w:r w:rsidRPr="005028C4">
              <w:rPr>
                <w:spacing w:val="-2"/>
                <w:lang w:val="uk-UA"/>
              </w:rPr>
              <w:t>.</w:t>
            </w:r>
          </w:p>
          <w:p w14:paraId="30C58C3E" w14:textId="5290E380" w:rsidR="006A68E3" w:rsidRPr="006A68E3" w:rsidRDefault="00946940" w:rsidP="006A68E3">
            <w:pPr>
              <w:pStyle w:val="afc"/>
              <w:spacing w:beforeAutospacing="0" w:afterAutospacing="0"/>
              <w:ind w:firstLine="454"/>
              <w:jc w:val="both"/>
              <w:rPr>
                <w:szCs w:val="24"/>
              </w:rPr>
            </w:pPr>
            <w:r w:rsidRPr="002276CD">
              <w:t>Держстат отримує адміністративні дані</w:t>
            </w:r>
            <w:r w:rsidR="006A68E3" w:rsidRPr="002276CD">
              <w:t xml:space="preserve"> відповідно до угоди від 23.11.2022 щодо </w:t>
            </w:r>
            <w:proofErr w:type="spellStart"/>
            <w:r w:rsidR="006A68E3" w:rsidRPr="002276CD">
              <w:t>взаємообміну</w:t>
            </w:r>
            <w:proofErr w:type="spellEnd"/>
            <w:r w:rsidR="006A68E3" w:rsidRPr="002276CD">
              <w:t xml:space="preserve"> інформаційними ресурсами між Державною службою статистики та Національною комісією, що здійснює державне регулювання у сферах енергетики та комунальних послуг.</w:t>
            </w:r>
          </w:p>
          <w:p w14:paraId="713E3F76" w14:textId="40B01FA2" w:rsidR="00AC773D" w:rsidRPr="000740ED" w:rsidRDefault="00AC773D" w:rsidP="002276CD">
            <w:pPr>
              <w:pStyle w:val="Default"/>
              <w:ind w:firstLine="323"/>
              <w:jc w:val="both"/>
              <w:rPr>
                <w:b/>
                <w:strike/>
                <w:lang w:val="uk-UA"/>
              </w:rPr>
            </w:pPr>
          </w:p>
        </w:tc>
      </w:tr>
      <w:tr w:rsidR="00AC773D" w:rsidRPr="005028C4" w14:paraId="5A19E7B7" w14:textId="77777777">
        <w:trPr>
          <w:jc w:val="center"/>
        </w:trPr>
        <w:tc>
          <w:tcPr>
            <w:tcW w:w="14595" w:type="dxa"/>
            <w:gridSpan w:val="2"/>
            <w:tcBorders>
              <w:top w:val="single" w:sz="4" w:space="0" w:color="000000"/>
              <w:left w:val="single" w:sz="4" w:space="0" w:color="000000"/>
              <w:bottom w:val="single" w:sz="4" w:space="0" w:color="000000"/>
              <w:right w:val="single" w:sz="4" w:space="0" w:color="000000"/>
            </w:tcBorders>
            <w:shd w:val="clear" w:color="auto" w:fill="auto"/>
          </w:tcPr>
          <w:p w14:paraId="603E88FB" w14:textId="7F8FAD1A" w:rsidR="00AC773D" w:rsidRPr="005028C4" w:rsidRDefault="00FA5247">
            <w:pPr>
              <w:widowControl w:val="0"/>
            </w:pPr>
            <w:r w:rsidRPr="005028C4">
              <w:lastRenderedPageBreak/>
              <w:t>S.7. Конфіденційність</w:t>
            </w:r>
          </w:p>
        </w:tc>
      </w:tr>
      <w:tr w:rsidR="00AC773D" w:rsidRPr="005028C4" w14:paraId="0CD06367"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2EDB2BDA" w14:textId="77777777" w:rsidR="00AC773D" w:rsidRPr="005028C4" w:rsidRDefault="00FA5247">
            <w:pPr>
              <w:widowControl w:val="0"/>
            </w:pPr>
            <w:r w:rsidRPr="005028C4">
              <w:t>S.7.1. Конфіденційність ‒ політика</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292E11E7" w14:textId="56DD03A5" w:rsidR="00AC773D" w:rsidRPr="005028C4" w:rsidRDefault="00FA5247">
            <w:pPr>
              <w:widowControl w:val="0"/>
              <w:ind w:firstLine="323"/>
              <w:jc w:val="both"/>
            </w:pPr>
            <w:r w:rsidRPr="005028C4">
              <w:t>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глави</w:t>
            </w:r>
            <w:r w:rsidRPr="005028C4">
              <w:rPr>
                <w:lang w:val="ru-RU"/>
              </w:rPr>
              <w:t xml:space="preserve"> </w:t>
            </w:r>
            <w:r w:rsidRPr="005028C4">
              <w:rPr>
                <w:lang w:val="en-US"/>
              </w:rPr>
              <w:t>V</w:t>
            </w:r>
            <w:r w:rsidRPr="005028C4">
              <w:t xml:space="preserve"> Регламенту (ЄС) № 223/2009 Європейського Парламенту та Ради від 11 березня </w:t>
            </w:r>
            <w:r w:rsidR="000D60A2" w:rsidRPr="005028C4">
              <w:rPr>
                <w:lang w:val="ru-RU"/>
              </w:rPr>
              <w:t xml:space="preserve">   </w:t>
            </w:r>
            <w:r w:rsidRPr="005028C4">
              <w:t xml:space="preserve">2009 року </w:t>
            </w:r>
            <w:r w:rsidR="007F5D37" w:rsidRPr="005028C4">
              <w:t>про</w:t>
            </w:r>
            <w:r w:rsidRPr="005028C4">
              <w:t xml:space="preserve"> європейськ</w:t>
            </w:r>
            <w:r w:rsidR="007F5D37" w:rsidRPr="005028C4">
              <w:t>у</w:t>
            </w:r>
            <w:r w:rsidRPr="005028C4">
              <w:t xml:space="preserve"> статистик</w:t>
            </w:r>
            <w:r w:rsidR="007F5D37" w:rsidRPr="005028C4">
              <w:t>у</w:t>
            </w:r>
            <w:r w:rsidRPr="005028C4">
              <w:t xml:space="preserve">, а також відповідно до вимог статей </w:t>
            </w:r>
            <w:bookmarkStart w:id="4" w:name="_Hlk118298642"/>
            <w:r w:rsidRPr="005028C4">
              <w:t xml:space="preserve"> 25, 29, 30, 31, 3</w:t>
            </w:r>
            <w:bookmarkEnd w:id="4"/>
            <w:r w:rsidRPr="005028C4">
              <w:t>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14:paraId="67719E3C" w14:textId="77777777" w:rsidR="00AC773D" w:rsidRPr="005028C4" w:rsidRDefault="00FA5247">
            <w:pPr>
              <w:widowControl w:val="0"/>
              <w:ind w:firstLine="323"/>
              <w:jc w:val="both"/>
            </w:pPr>
            <w:r w:rsidRPr="005028C4">
              <w:rPr>
                <w:lang w:eastAsia="ru-RU"/>
              </w:rPr>
              <w:t>Також забезпечення статистичної конфіденційності проведення ДСС відбувається з урахуванням основних принципів, правил і статистичних методів, визначених пунктом 2 підрозділу 4 розділу ІV Методологічних положень щодо забезпечення статистичної конфіденційності офіційної державної статистичної інформації, затверджених наказом Держстату від 30 грудня 2022 року № 434, зареєстрованим у Міністерстві юстиції України 05 квітня 2023 року за № 573/39629</w:t>
            </w:r>
            <w:r w:rsidRPr="005028C4">
              <w:t>.</w:t>
            </w:r>
          </w:p>
        </w:tc>
      </w:tr>
      <w:tr w:rsidR="00AC773D" w:rsidRPr="005028C4" w14:paraId="16B9D6FE"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318226B5" w14:textId="77777777" w:rsidR="00AC773D" w:rsidRPr="005028C4" w:rsidRDefault="00FA5247">
            <w:pPr>
              <w:widowControl w:val="0"/>
            </w:pPr>
            <w:r w:rsidRPr="005028C4">
              <w:t>S.7.2. Конфіденційність ‒ обробка даних</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6913C1BF" w14:textId="77777777" w:rsidR="00AC773D" w:rsidRPr="005028C4" w:rsidRDefault="00FA5247">
            <w:pPr>
              <w:widowControl w:val="0"/>
              <w:ind w:firstLine="312"/>
              <w:jc w:val="both"/>
            </w:pPr>
            <w:r w:rsidRPr="005028C4">
              <w:t>Забезпечення статистичної конфіденційності проведення ДСС відбувається з урахуванням основних принципів і статистичних методів, визначених відповідною методологією.</w:t>
            </w:r>
          </w:p>
          <w:p w14:paraId="35FCADFB" w14:textId="77777777" w:rsidR="00AC773D" w:rsidRPr="005028C4" w:rsidRDefault="00FA5247">
            <w:pPr>
              <w:widowControl w:val="0"/>
              <w:ind w:firstLine="312"/>
              <w:jc w:val="both"/>
            </w:pPr>
            <w:r w:rsidRPr="005028C4">
              <w:t xml:space="preserve">Для забезпечення встановлених законодавством гарантій </w:t>
            </w:r>
            <w:r w:rsidRPr="005028C4">
              <w:lastRenderedPageBreak/>
              <w:t xml:space="preserve">забезпечення статистичної конфіденційності реалізуються такі заходи: </w:t>
            </w:r>
          </w:p>
          <w:p w14:paraId="39AB37BF" w14:textId="77777777" w:rsidR="00AC773D" w:rsidRPr="005028C4" w:rsidRDefault="00FA5247">
            <w:pPr>
              <w:widowControl w:val="0"/>
              <w:ind w:firstLine="312"/>
              <w:jc w:val="both"/>
              <w:rPr>
                <w:shd w:val="clear" w:color="auto" w:fill="B4C7DC"/>
              </w:rPr>
            </w:pPr>
            <w:r w:rsidRPr="005028C4">
              <w:t>забезпечення конфіденційності адміністративних даних і використання їх виключно для статистичних цілей;</w:t>
            </w:r>
            <w:r w:rsidRPr="005028C4">
              <w:rPr>
                <w:shd w:val="clear" w:color="auto" w:fill="B4C7DC"/>
              </w:rPr>
              <w:t xml:space="preserve"> </w:t>
            </w:r>
          </w:p>
          <w:p w14:paraId="788671C0" w14:textId="77777777" w:rsidR="00AC773D" w:rsidRPr="005028C4" w:rsidRDefault="00FA5247">
            <w:pPr>
              <w:widowControl w:val="0"/>
              <w:ind w:firstLine="312"/>
              <w:jc w:val="both"/>
            </w:pPr>
            <w:r w:rsidRPr="005028C4">
              <w:t>надання статистичної інформації, отриманої за результатами ДСС, користувачам в агрегованому знеособленому вигляді;</w:t>
            </w:r>
          </w:p>
          <w:p w14:paraId="58C6CB02" w14:textId="77777777" w:rsidR="00AC773D" w:rsidRPr="005028C4" w:rsidRDefault="00FA5247">
            <w:pPr>
              <w:widowControl w:val="0"/>
              <w:ind w:firstLine="312"/>
              <w:jc w:val="both"/>
            </w:pPr>
            <w:r w:rsidRPr="005028C4">
              <w:t>нерозповсюдження інформації, яка була отримана під час проведення ДСС, якщо є загроза розкриття первинних даних;</w:t>
            </w:r>
          </w:p>
          <w:p w14:paraId="5D66FA18" w14:textId="77777777" w:rsidR="00AC773D" w:rsidRPr="005028C4" w:rsidRDefault="00FA5247">
            <w:pPr>
              <w:widowControl w:val="0"/>
              <w:ind w:firstLine="312"/>
              <w:jc w:val="both"/>
            </w:pPr>
            <w:r w:rsidRPr="005028C4">
              <w:t>нерозголошення інформації щодо сукупності респондентів (які підлягають статистичному спостереженню) та сукупності одиниць статистичного спостереження (що вивчається), сформованих на основі первинних даних, отриманих від респондентів під час проведення ДСС, що є конфіденційними.</w:t>
            </w:r>
          </w:p>
          <w:p w14:paraId="529559E9" w14:textId="77777777" w:rsidR="00AC773D" w:rsidRPr="005028C4" w:rsidRDefault="00FA5247">
            <w:pPr>
              <w:widowControl w:val="0"/>
              <w:ind w:firstLine="312"/>
              <w:jc w:val="both"/>
              <w:rPr>
                <w:lang w:eastAsia="ru-RU"/>
              </w:rPr>
            </w:pPr>
            <w:r w:rsidRPr="005028C4">
              <w:t xml:space="preserve">Контроль ризику розкриття статистичних даних здійснюється для кожного з показників, що </w:t>
            </w:r>
            <w:r w:rsidRPr="005028C4">
              <w:rPr>
                <w:lang w:eastAsia="ru-RU"/>
              </w:rPr>
              <w:t>формуються за результатами ДСС</w:t>
            </w:r>
            <w:r w:rsidRPr="005028C4">
              <w:t>, за правилом порогового значення статистичного показника, згідно з яким значення є вразливим, якщо воно розраховано на базі занадто малої кількості статистичних одиниць (три та менше), та правилом домінанти, відповідно до якого значення є вразливим, якщо воно розраховано з перевагою однієї (80 і більше відсотків визначеного розміру/обсягу показника) або двох одиниць (90 і більше відсотків визначеного обсягу показника).</w:t>
            </w:r>
            <w:r w:rsidRPr="005028C4">
              <w:rPr>
                <w:lang w:eastAsia="ru-RU"/>
              </w:rPr>
              <w:t xml:space="preserve"> Для уникнення розкриття конфіденційних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p w14:paraId="46A72EC3" w14:textId="77777777" w:rsidR="00AC773D" w:rsidRPr="005028C4" w:rsidRDefault="00AC773D">
            <w:pPr>
              <w:widowControl w:val="0"/>
              <w:ind w:firstLine="312"/>
              <w:jc w:val="both"/>
            </w:pPr>
          </w:p>
        </w:tc>
      </w:tr>
      <w:tr w:rsidR="00AC773D" w:rsidRPr="005028C4" w14:paraId="3D36949C" w14:textId="77777777">
        <w:trPr>
          <w:jc w:val="center"/>
        </w:trPr>
        <w:tc>
          <w:tcPr>
            <w:tcW w:w="14595" w:type="dxa"/>
            <w:gridSpan w:val="2"/>
            <w:tcBorders>
              <w:top w:val="single" w:sz="4" w:space="0" w:color="000000"/>
              <w:left w:val="single" w:sz="4" w:space="0" w:color="000000"/>
              <w:bottom w:val="single" w:sz="4" w:space="0" w:color="000000"/>
              <w:right w:val="single" w:sz="4" w:space="0" w:color="000000"/>
            </w:tcBorders>
            <w:shd w:val="clear" w:color="auto" w:fill="auto"/>
          </w:tcPr>
          <w:p w14:paraId="7279942E" w14:textId="77777777" w:rsidR="00AC773D" w:rsidRPr="005028C4" w:rsidRDefault="00FA5247">
            <w:pPr>
              <w:widowControl w:val="0"/>
            </w:pPr>
            <w:r w:rsidRPr="005028C4">
              <w:lastRenderedPageBreak/>
              <w:t>S.8. Політика поширення</w:t>
            </w:r>
          </w:p>
        </w:tc>
      </w:tr>
      <w:tr w:rsidR="00AC773D" w:rsidRPr="005028C4" w14:paraId="15EC1E7C"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71EFEDB9" w14:textId="77777777" w:rsidR="00AC773D" w:rsidRPr="005028C4" w:rsidRDefault="00FA5247">
            <w:pPr>
              <w:widowControl w:val="0"/>
            </w:pPr>
            <w:r w:rsidRPr="005028C4">
              <w:t>S.8.1. Календар оприлюднення інформації</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1C7FD63C" w14:textId="77777777" w:rsidR="00AC773D" w:rsidRPr="005028C4" w:rsidRDefault="00FA5247">
            <w:pPr>
              <w:widowControl w:val="0"/>
              <w:ind w:firstLine="323"/>
              <w:jc w:val="both"/>
            </w:pPr>
            <w:r w:rsidRPr="005028C4">
              <w:t xml:space="preserve">Держстат щорічно здійснює підготовку календаря оприлюднення </w:t>
            </w:r>
            <w:r w:rsidRPr="005028C4">
              <w:lastRenderedPageBreak/>
              <w:t>інформації, який містить, зокрема, перелік і звітний період статистичних продуктів (інформації), терміни їх поширення тощо.</w:t>
            </w:r>
          </w:p>
          <w:p w14:paraId="6F4A715E" w14:textId="77777777" w:rsidR="00AC773D" w:rsidRPr="005028C4" w:rsidRDefault="00AC773D">
            <w:pPr>
              <w:widowControl w:val="0"/>
              <w:ind w:firstLine="323"/>
              <w:jc w:val="both"/>
            </w:pPr>
          </w:p>
        </w:tc>
      </w:tr>
      <w:tr w:rsidR="00AC773D" w:rsidRPr="005028C4" w14:paraId="1F657926"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E5A2DED" w14:textId="77777777" w:rsidR="00AC773D" w:rsidRPr="005028C4" w:rsidRDefault="00FA5247">
            <w:pPr>
              <w:widowControl w:val="0"/>
            </w:pPr>
            <w:r w:rsidRPr="005028C4">
              <w:lastRenderedPageBreak/>
              <w:t>S.8.2. Доступ до календаря оприлюднення інформації</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04A09D64" w14:textId="77777777" w:rsidR="00AC773D" w:rsidRPr="005028C4" w:rsidRDefault="00FA5247">
            <w:pPr>
              <w:widowControl w:val="0"/>
              <w:ind w:firstLine="323"/>
              <w:jc w:val="both"/>
            </w:pPr>
            <w:r w:rsidRPr="005028C4">
              <w:t>Результати ДСС оприлюднюються відповідно до календаря оприлюднення інформації.</w:t>
            </w:r>
          </w:p>
          <w:p w14:paraId="20C2B2F6" w14:textId="77777777" w:rsidR="00AC773D" w:rsidRPr="005028C4" w:rsidRDefault="00FA5247">
            <w:pPr>
              <w:widowControl w:val="0"/>
              <w:ind w:firstLine="312"/>
              <w:jc w:val="both"/>
            </w:pPr>
            <w:r w:rsidRPr="005028C4">
              <w:t xml:space="preserve">Річний календар оприлюднення інформації, розміщений на офіційному </w:t>
            </w:r>
            <w:proofErr w:type="spellStart"/>
            <w:r w:rsidRPr="005028C4">
              <w:t>вебсайті</w:t>
            </w:r>
            <w:proofErr w:type="spellEnd"/>
            <w:r w:rsidRPr="005028C4">
              <w:t xml:space="preserve"> </w:t>
            </w:r>
            <w:proofErr w:type="spellStart"/>
            <w:r w:rsidRPr="005028C4">
              <w:t>Держстату</w:t>
            </w:r>
            <w:proofErr w:type="spellEnd"/>
            <w:r w:rsidRPr="005028C4">
              <w:t xml:space="preserve"> (www.ukrstat.gov.ua) у розділі "Діяльність"/"Плани та графіки роботи" та розділі "Статистична інформація", щомісячний календар – на головній сторінці.</w:t>
            </w:r>
          </w:p>
          <w:p w14:paraId="68585298" w14:textId="77777777" w:rsidR="00AC773D" w:rsidRPr="005028C4" w:rsidRDefault="00AC773D">
            <w:pPr>
              <w:widowControl w:val="0"/>
              <w:ind w:firstLine="312"/>
              <w:jc w:val="both"/>
            </w:pPr>
          </w:p>
        </w:tc>
      </w:tr>
      <w:tr w:rsidR="00AC773D" w:rsidRPr="005028C4" w14:paraId="272A384E"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2E557D0" w14:textId="77777777" w:rsidR="00AC773D" w:rsidRPr="005028C4" w:rsidRDefault="00FA5247">
            <w:pPr>
              <w:widowControl w:val="0"/>
            </w:pPr>
            <w:r w:rsidRPr="005028C4">
              <w:t>S.8.3. Доступ користувача до інформації</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0366721A" w14:textId="69F29611" w:rsidR="00AC773D" w:rsidRPr="005028C4" w:rsidRDefault="00FA5247">
            <w:pPr>
              <w:widowControl w:val="0"/>
              <w:ind w:firstLine="323"/>
              <w:jc w:val="both"/>
            </w:pPr>
            <w:r w:rsidRPr="005028C4">
              <w:t xml:space="preserve">Принципи оприлюднення інформації визначені Політикою поширення офіційної державної статистичної інформації, затвердженою наказом Держстату від 21 грудня 2022 року № 335, </w:t>
            </w:r>
            <w:r w:rsidRPr="005028C4">
              <w:rPr>
                <w:lang w:eastAsia="ru-RU"/>
              </w:rPr>
              <w:t>зареєстрован</w:t>
            </w:r>
            <w:r w:rsidR="007F5D37" w:rsidRPr="005028C4">
              <w:rPr>
                <w:lang w:eastAsia="ru-RU"/>
              </w:rPr>
              <w:t>им</w:t>
            </w:r>
            <w:r w:rsidRPr="005028C4">
              <w:rPr>
                <w:lang w:eastAsia="ru-RU"/>
              </w:rPr>
              <w:t xml:space="preserve"> в Міністерстві юстиції України</w:t>
            </w:r>
            <w:r w:rsidRPr="005028C4">
              <w:t xml:space="preserve"> 24 січня 2023 року </w:t>
            </w:r>
            <w:r w:rsidR="00F266DC" w:rsidRPr="005028C4">
              <w:t xml:space="preserve">за </w:t>
            </w:r>
            <w:r w:rsidRPr="005028C4">
              <w:t>№ 155/39211.</w:t>
            </w:r>
          </w:p>
          <w:p w14:paraId="0C33F104" w14:textId="77777777" w:rsidR="00AC773D" w:rsidRPr="005028C4" w:rsidRDefault="00FA5247">
            <w:pPr>
              <w:widowControl w:val="0"/>
              <w:ind w:firstLine="323"/>
              <w:jc w:val="both"/>
            </w:pPr>
            <w:r w:rsidRPr="005028C4">
              <w:t>Разом з тим відповідно до статті 34 Закону України "Про офіційну статистику" підготовка та надання інформації може здійснюватися на договірній основі.</w:t>
            </w:r>
          </w:p>
          <w:p w14:paraId="3FB1E851" w14:textId="77777777" w:rsidR="00AC773D" w:rsidRPr="005028C4" w:rsidRDefault="00AC773D">
            <w:pPr>
              <w:widowControl w:val="0"/>
              <w:ind w:firstLine="323"/>
              <w:jc w:val="both"/>
            </w:pPr>
          </w:p>
        </w:tc>
      </w:tr>
      <w:tr w:rsidR="00AC773D" w:rsidRPr="005028C4" w14:paraId="4B83AC60"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9BEC9C0" w14:textId="77777777" w:rsidR="00AC773D" w:rsidRPr="005028C4" w:rsidRDefault="00FA5247">
            <w:pPr>
              <w:widowControl w:val="0"/>
            </w:pPr>
            <w:r w:rsidRPr="005028C4">
              <w:t>S.9. Періодичність оприлюднення інформації</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474E942E" w14:textId="6F1908D2" w:rsidR="00AC773D" w:rsidRPr="005028C4" w:rsidRDefault="007F5D37">
            <w:pPr>
              <w:widowControl w:val="0"/>
              <w:ind w:firstLine="323"/>
              <w:jc w:val="both"/>
              <w:rPr>
                <w:lang w:val="ru-RU" w:eastAsia="ru-RU"/>
              </w:rPr>
            </w:pPr>
            <w:r w:rsidRPr="005028C4">
              <w:t>С</w:t>
            </w:r>
            <w:r w:rsidR="00FA5247" w:rsidRPr="005028C4">
              <w:t xml:space="preserve">татистична інформація за результатами цього ДСС </w:t>
            </w:r>
            <w:r w:rsidR="00FA5247" w:rsidRPr="005028C4">
              <w:rPr>
                <w:lang w:eastAsia="ru-RU"/>
              </w:rPr>
              <w:t>оприлюднюються</w:t>
            </w:r>
            <w:r w:rsidRPr="005028C4">
              <w:rPr>
                <w:lang w:eastAsia="ru-RU"/>
              </w:rPr>
              <w:t xml:space="preserve"> раз на півроку.</w:t>
            </w:r>
          </w:p>
          <w:p w14:paraId="2C9782DA" w14:textId="77777777" w:rsidR="00AC773D" w:rsidRPr="005028C4" w:rsidRDefault="00FA5247">
            <w:pPr>
              <w:widowControl w:val="0"/>
              <w:ind w:firstLine="323"/>
              <w:jc w:val="both"/>
            </w:pPr>
            <w:r w:rsidRPr="005028C4">
              <w:rPr>
                <w:lang w:eastAsia="ru-RU"/>
              </w:rPr>
              <w:t xml:space="preserve">Терміни оприлюднення,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який </w:t>
            </w:r>
            <w:r w:rsidRPr="005028C4">
              <w:t xml:space="preserve">розміщений на офіційному </w:t>
            </w:r>
            <w:proofErr w:type="spellStart"/>
            <w:r w:rsidRPr="005028C4">
              <w:t>вебсайті</w:t>
            </w:r>
            <w:proofErr w:type="spellEnd"/>
            <w:r w:rsidRPr="005028C4">
              <w:t xml:space="preserve"> </w:t>
            </w:r>
            <w:proofErr w:type="spellStart"/>
            <w:r w:rsidRPr="005028C4">
              <w:t>Держстату</w:t>
            </w:r>
            <w:proofErr w:type="spellEnd"/>
            <w:r w:rsidRPr="005028C4">
              <w:t xml:space="preserve"> (http://www.ukrstat.gov.ua) у розділі "Діяльність"/"Плани та графіки роботи".</w:t>
            </w:r>
          </w:p>
        </w:tc>
      </w:tr>
      <w:tr w:rsidR="00AC773D" w:rsidRPr="005028C4" w14:paraId="682FFC49"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578CE25" w14:textId="77777777" w:rsidR="00AC773D" w:rsidRPr="005028C4" w:rsidRDefault="00FA5247">
            <w:pPr>
              <w:widowControl w:val="0"/>
            </w:pPr>
            <w:r w:rsidRPr="005028C4">
              <w:t>S.10.  Доступність і ясність</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5689312A" w14:textId="77777777" w:rsidR="00AC773D" w:rsidRPr="005028C4" w:rsidRDefault="00AC773D">
            <w:pPr>
              <w:widowControl w:val="0"/>
            </w:pPr>
          </w:p>
        </w:tc>
      </w:tr>
      <w:tr w:rsidR="00AC773D" w:rsidRPr="005028C4" w14:paraId="63DAFD6C"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3EE692B" w14:textId="77777777" w:rsidR="00AC773D" w:rsidRPr="005028C4" w:rsidRDefault="00FA5247">
            <w:pPr>
              <w:widowControl w:val="0"/>
            </w:pPr>
            <w:r w:rsidRPr="005028C4">
              <w:t>S.10.1.  Повідомлення для ЗМІ</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3C4558A2" w14:textId="77777777" w:rsidR="00AC773D" w:rsidRPr="005028C4" w:rsidRDefault="00FA5247">
            <w:pPr>
              <w:widowControl w:val="0"/>
              <w:ind w:firstLine="312"/>
              <w:jc w:val="both"/>
            </w:pPr>
            <w:r w:rsidRPr="005028C4">
              <w:t>За цим ДСС підготовку експрес-випусків не передбачено.</w:t>
            </w:r>
          </w:p>
          <w:p w14:paraId="4B6619AA" w14:textId="0F0C620B" w:rsidR="00AC773D" w:rsidRPr="005028C4" w:rsidRDefault="00FA5247">
            <w:pPr>
              <w:widowControl w:val="0"/>
              <w:ind w:firstLine="312"/>
              <w:jc w:val="both"/>
            </w:pPr>
            <w:r w:rsidRPr="005028C4">
              <w:t xml:space="preserve">Статистична інформація за результатами спостереження </w:t>
            </w:r>
            <w:r w:rsidRPr="005028C4">
              <w:lastRenderedPageBreak/>
              <w:t xml:space="preserve">оприлюднюється </w:t>
            </w:r>
            <w:r w:rsidR="00354713" w:rsidRPr="005028C4">
              <w:t xml:space="preserve">за І та ІІ півріччя </w:t>
            </w:r>
            <w:r w:rsidRPr="005028C4">
              <w:t>згідно із планом державних статистичних спостережень на офіційному сайті Держстату в розділі "Статистична інформація"/"Економічна статистика"/"Енергетика"/"Ціни на природний газ для споживачів" та "Ціни на електроенергію для споживачів".</w:t>
            </w:r>
          </w:p>
          <w:p w14:paraId="26F36E4B" w14:textId="77777777" w:rsidR="00AC773D" w:rsidRPr="005028C4" w:rsidRDefault="00AC773D">
            <w:pPr>
              <w:widowControl w:val="0"/>
              <w:ind w:firstLine="312"/>
              <w:jc w:val="both"/>
            </w:pPr>
          </w:p>
        </w:tc>
      </w:tr>
      <w:tr w:rsidR="00AC773D" w:rsidRPr="005028C4" w14:paraId="0C3A9AEE"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633911B1" w14:textId="77777777" w:rsidR="00AC773D" w:rsidRPr="005028C4" w:rsidRDefault="00FA5247">
            <w:pPr>
              <w:widowControl w:val="0"/>
            </w:pPr>
            <w:r w:rsidRPr="005028C4">
              <w:lastRenderedPageBreak/>
              <w:t>S.10.2.  Публікації</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1F689E00" w14:textId="2E7459C0" w:rsidR="00AC773D" w:rsidRPr="005028C4" w:rsidRDefault="00FA5247" w:rsidP="006F2B0E">
            <w:pPr>
              <w:widowControl w:val="0"/>
              <w:ind w:firstLine="322"/>
              <w:jc w:val="both"/>
            </w:pPr>
            <w:r w:rsidRPr="005028C4">
              <w:t xml:space="preserve">Статистична інформація за результатами спостереження оприлюднюється на офіційному </w:t>
            </w:r>
            <w:proofErr w:type="spellStart"/>
            <w:r w:rsidRPr="005028C4">
              <w:t>вебсайті</w:t>
            </w:r>
            <w:proofErr w:type="spellEnd"/>
            <w:r w:rsidRPr="005028C4">
              <w:t xml:space="preserve"> </w:t>
            </w:r>
            <w:proofErr w:type="spellStart"/>
            <w:r w:rsidRPr="005028C4">
              <w:t>Держстату</w:t>
            </w:r>
            <w:proofErr w:type="spellEnd"/>
            <w:r w:rsidRPr="005028C4">
              <w:t>:</w:t>
            </w:r>
          </w:p>
          <w:p w14:paraId="0B8232A8" w14:textId="7E22FF3D" w:rsidR="00AC773D" w:rsidRPr="000740ED" w:rsidRDefault="00FA5247" w:rsidP="00C72647">
            <w:pPr>
              <w:ind w:firstLine="38"/>
              <w:jc w:val="both"/>
              <w:rPr>
                <w:lang w:val="ru-RU"/>
              </w:rPr>
            </w:pPr>
            <w:r w:rsidRPr="005028C4">
              <w:t>в розділі "Статистична інформація"/"Економічна статистика"/ "Енергетика"/"Ціни на природний газ для споживачів" (</w:t>
            </w:r>
            <w:hyperlink r:id="rId15" w:history="1">
              <w:r w:rsidR="006C7C43" w:rsidRPr="005028C4">
                <w:rPr>
                  <w:rStyle w:val="aff6"/>
                  <w:color w:val="auto"/>
                  <w:u w:val="none"/>
                  <w:lang w:val="en-US"/>
                </w:rPr>
                <w:t>https</w:t>
              </w:r>
              <w:r w:rsidR="006C7C43" w:rsidRPr="005028C4">
                <w:rPr>
                  <w:rStyle w:val="aff6"/>
                  <w:color w:val="auto"/>
                  <w:u w:val="none"/>
                </w:rPr>
                <w:t>://</w:t>
              </w:r>
              <w:r w:rsidR="006C7C43" w:rsidRPr="005028C4">
                <w:rPr>
                  <w:rStyle w:val="aff6"/>
                  <w:color w:val="auto"/>
                  <w:u w:val="none"/>
                  <w:lang w:val="en-US"/>
                </w:rPr>
                <w:t>www</w:t>
              </w:r>
              <w:r w:rsidR="006C7C43" w:rsidRPr="005028C4">
                <w:rPr>
                  <w:rStyle w:val="aff6"/>
                  <w:color w:val="auto"/>
                  <w:u w:val="none"/>
                </w:rPr>
                <w:t>.</w:t>
              </w:r>
              <w:r w:rsidR="006C7C43" w:rsidRPr="005028C4">
                <w:rPr>
                  <w:rStyle w:val="aff6"/>
                  <w:color w:val="auto"/>
                  <w:u w:val="none"/>
                  <w:lang w:val="en-US"/>
                </w:rPr>
                <w:t>ukrstat</w:t>
              </w:r>
              <w:r w:rsidR="006C7C43" w:rsidRPr="005028C4">
                <w:rPr>
                  <w:rStyle w:val="aff6"/>
                  <w:color w:val="auto"/>
                  <w:u w:val="none"/>
                </w:rPr>
                <w:t>.</w:t>
              </w:r>
              <w:r w:rsidR="006C7C43" w:rsidRPr="005028C4">
                <w:rPr>
                  <w:rStyle w:val="aff6"/>
                  <w:color w:val="auto"/>
                  <w:u w:val="none"/>
                  <w:lang w:val="en-US"/>
                </w:rPr>
                <w:t>gov</w:t>
              </w:r>
              <w:r w:rsidR="006C7C43" w:rsidRPr="005028C4">
                <w:rPr>
                  <w:rStyle w:val="aff6"/>
                  <w:color w:val="auto"/>
                  <w:u w:val="none"/>
                </w:rPr>
                <w:t>.</w:t>
              </w:r>
              <w:r w:rsidR="006C7C43" w:rsidRPr="005028C4">
                <w:rPr>
                  <w:rStyle w:val="aff6"/>
                  <w:color w:val="auto"/>
                  <w:u w:val="none"/>
                  <w:lang w:val="en-US"/>
                </w:rPr>
                <w:t>ua</w:t>
              </w:r>
              <w:r w:rsidR="006C7C43" w:rsidRPr="005028C4">
                <w:rPr>
                  <w:rStyle w:val="aff6"/>
                  <w:color w:val="auto"/>
                  <w:u w:val="none"/>
                </w:rPr>
                <w:t>/</w:t>
              </w:r>
              <w:r w:rsidR="006C7C43" w:rsidRPr="005028C4">
                <w:rPr>
                  <w:rStyle w:val="aff6"/>
                  <w:color w:val="auto"/>
                  <w:u w:val="none"/>
                  <w:lang w:val="en-US"/>
                </w:rPr>
                <w:t>operativ</w:t>
              </w:r>
              <w:r w:rsidR="006C7C43" w:rsidRPr="005028C4">
                <w:rPr>
                  <w:rStyle w:val="aff6"/>
                  <w:color w:val="auto"/>
                  <w:u w:val="none"/>
                </w:rPr>
                <w:t>/</w:t>
              </w:r>
              <w:r w:rsidR="006C7C43" w:rsidRPr="005028C4">
                <w:rPr>
                  <w:rStyle w:val="aff6"/>
                  <w:color w:val="auto"/>
                  <w:u w:val="none"/>
                  <w:lang w:val="en-US"/>
                </w:rPr>
                <w:t>operativ</w:t>
              </w:r>
              <w:r w:rsidR="006C7C43" w:rsidRPr="005028C4">
                <w:rPr>
                  <w:rStyle w:val="aff6"/>
                  <w:color w:val="auto"/>
                  <w:u w:val="none"/>
                </w:rPr>
                <w:t>2018/</w:t>
              </w:r>
              <w:r w:rsidR="006C7C43" w:rsidRPr="005028C4">
                <w:rPr>
                  <w:rStyle w:val="aff6"/>
                  <w:color w:val="auto"/>
                  <w:u w:val="none"/>
                  <w:lang w:val="en-US"/>
                </w:rPr>
                <w:t>energ</w:t>
              </w:r>
              <w:r w:rsidR="006C7C43" w:rsidRPr="005028C4">
                <w:rPr>
                  <w:rStyle w:val="aff6"/>
                  <w:color w:val="auto"/>
                  <w:u w:val="none"/>
                </w:rPr>
                <w:t>/</w:t>
              </w:r>
              <w:r w:rsidR="006C7C43" w:rsidRPr="005028C4">
                <w:rPr>
                  <w:rStyle w:val="aff6"/>
                  <w:color w:val="auto"/>
                  <w:u w:val="none"/>
                  <w:lang w:val="en-US"/>
                </w:rPr>
                <w:t>ser</w:t>
              </w:r>
              <w:r w:rsidR="006C7C43" w:rsidRPr="005028C4">
                <w:rPr>
                  <w:rStyle w:val="aff6"/>
                  <w:color w:val="auto"/>
                  <w:u w:val="none"/>
                </w:rPr>
                <w:t>_</w:t>
              </w:r>
              <w:r w:rsidR="006C7C43" w:rsidRPr="005028C4">
                <w:rPr>
                  <w:rStyle w:val="aff6"/>
                  <w:color w:val="auto"/>
                  <w:u w:val="none"/>
                  <w:lang w:val="en-US"/>
                </w:rPr>
                <w:t>cin</w:t>
              </w:r>
              <w:r w:rsidR="006C7C43" w:rsidRPr="005028C4">
                <w:rPr>
                  <w:rStyle w:val="aff6"/>
                  <w:color w:val="auto"/>
                  <w:u w:val="none"/>
                </w:rPr>
                <w:t>_</w:t>
              </w:r>
              <w:r w:rsidR="006C7C43" w:rsidRPr="005028C4">
                <w:rPr>
                  <w:rStyle w:val="aff6"/>
                  <w:color w:val="auto"/>
                  <w:u w:val="none"/>
                  <w:lang w:val="en-US"/>
                </w:rPr>
                <w:t>gas</w:t>
              </w:r>
              <w:r w:rsidR="006C7C43" w:rsidRPr="005028C4">
                <w:rPr>
                  <w:rStyle w:val="aff6"/>
                  <w:color w:val="auto"/>
                  <w:u w:val="none"/>
                </w:rPr>
                <w:t>/</w:t>
              </w:r>
              <w:r w:rsidR="006C7C43" w:rsidRPr="005028C4">
                <w:rPr>
                  <w:rStyle w:val="aff6"/>
                  <w:color w:val="auto"/>
                  <w:u w:val="none"/>
                  <w:lang w:val="en-US"/>
                </w:rPr>
                <w:t>ser</w:t>
              </w:r>
              <w:r w:rsidR="006C7C43" w:rsidRPr="005028C4">
                <w:rPr>
                  <w:rStyle w:val="aff6"/>
                  <w:color w:val="auto"/>
                  <w:u w:val="none"/>
                </w:rPr>
                <w:t>_</w:t>
              </w:r>
              <w:r w:rsidR="006C7C43" w:rsidRPr="005028C4">
                <w:rPr>
                  <w:rStyle w:val="aff6"/>
                  <w:color w:val="auto"/>
                  <w:u w:val="none"/>
                  <w:lang w:val="en-US"/>
                </w:rPr>
                <w:t>cin</w:t>
              </w:r>
              <w:r w:rsidR="006C7C43" w:rsidRPr="005028C4">
                <w:rPr>
                  <w:rStyle w:val="aff6"/>
                  <w:color w:val="auto"/>
                  <w:u w:val="none"/>
                </w:rPr>
                <w:t>_</w:t>
              </w:r>
              <w:r w:rsidR="006C7C43" w:rsidRPr="005028C4">
                <w:rPr>
                  <w:rStyle w:val="aff6"/>
                  <w:color w:val="auto"/>
                  <w:u w:val="none"/>
                  <w:lang w:val="en-US"/>
                </w:rPr>
                <w:t>gas</w:t>
              </w:r>
              <w:r w:rsidR="006C7C43" w:rsidRPr="005028C4">
                <w:rPr>
                  <w:rStyle w:val="aff6"/>
                  <w:color w:val="auto"/>
                  <w:u w:val="none"/>
                </w:rPr>
                <w:t>_</w:t>
              </w:r>
              <w:r w:rsidR="006C7C43" w:rsidRPr="005028C4">
                <w:rPr>
                  <w:rStyle w:val="aff6"/>
                  <w:color w:val="auto"/>
                  <w:u w:val="none"/>
                  <w:lang w:val="en-US"/>
                </w:rPr>
                <w:t>u</w:t>
              </w:r>
              <w:r w:rsidR="006C7C43" w:rsidRPr="005028C4">
                <w:rPr>
                  <w:rStyle w:val="aff6"/>
                  <w:color w:val="auto"/>
                  <w:u w:val="none"/>
                </w:rPr>
                <w:t>/</w:t>
              </w:r>
              <w:r w:rsidR="006C7C43" w:rsidRPr="005028C4">
                <w:rPr>
                  <w:rStyle w:val="aff6"/>
                  <w:color w:val="auto"/>
                  <w:u w:val="none"/>
                  <w:lang w:val="en-US"/>
                </w:rPr>
                <w:t>arh</w:t>
              </w:r>
              <w:r w:rsidR="006C7C43" w:rsidRPr="005028C4">
                <w:rPr>
                  <w:rStyle w:val="aff6"/>
                  <w:color w:val="auto"/>
                  <w:u w:val="none"/>
                </w:rPr>
                <w:t>_</w:t>
              </w:r>
              <w:r w:rsidR="006C7C43" w:rsidRPr="005028C4">
                <w:rPr>
                  <w:rStyle w:val="aff6"/>
                  <w:color w:val="auto"/>
                  <w:u w:val="none"/>
                  <w:lang w:val="en-US"/>
                </w:rPr>
                <w:t>sc</w:t>
              </w:r>
              <w:r w:rsidR="006C7C43" w:rsidRPr="005028C4">
                <w:rPr>
                  <w:rStyle w:val="aff6"/>
                  <w:color w:val="auto"/>
                  <w:u w:val="none"/>
                </w:rPr>
                <w:t>_</w:t>
              </w:r>
              <w:r w:rsidR="006C7C43" w:rsidRPr="005028C4">
                <w:rPr>
                  <w:rStyle w:val="aff6"/>
                  <w:color w:val="auto"/>
                  <w:u w:val="none"/>
                  <w:lang w:val="en-US"/>
                </w:rPr>
                <w:t>gaz</w:t>
              </w:r>
              <w:r w:rsidR="006C7C43" w:rsidRPr="005028C4">
                <w:rPr>
                  <w:rStyle w:val="aff6"/>
                  <w:color w:val="auto"/>
                  <w:u w:val="none"/>
                </w:rPr>
                <w:t>2018_</w:t>
              </w:r>
              <w:r w:rsidR="006C7C43" w:rsidRPr="005028C4">
                <w:rPr>
                  <w:rStyle w:val="aff6"/>
                  <w:color w:val="auto"/>
                  <w:u w:val="none"/>
                  <w:lang w:val="en-US"/>
                </w:rPr>
                <w:t>u</w:t>
              </w:r>
              <w:r w:rsidR="006C7C43" w:rsidRPr="005028C4">
                <w:rPr>
                  <w:rStyle w:val="aff6"/>
                  <w:color w:val="auto"/>
                  <w:u w:val="none"/>
                </w:rPr>
                <w:t>.</w:t>
              </w:r>
              <w:r w:rsidR="006C7C43" w:rsidRPr="005028C4">
                <w:rPr>
                  <w:rStyle w:val="aff6"/>
                  <w:color w:val="auto"/>
                  <w:u w:val="none"/>
                  <w:lang w:val="en-US"/>
                </w:rPr>
                <w:t>htm</w:t>
              </w:r>
            </w:hyperlink>
            <w:r w:rsidRPr="005028C4">
              <w:t>) та "Ціни на електроенергію для споживачів"</w:t>
            </w:r>
            <w:r w:rsidR="00715B9A" w:rsidRPr="005028C4">
              <w:t xml:space="preserve"> </w:t>
            </w:r>
            <w:r w:rsidRPr="005028C4">
              <w:t>(</w:t>
            </w:r>
            <w:hyperlink r:id="rId16" w:history="1">
              <w:r w:rsidR="000740ED" w:rsidRPr="00116AF7">
                <w:rPr>
                  <w:rStyle w:val="aff6"/>
                </w:rPr>
                <w:t>https://www.ukrstat.gov.ua/operativ/operativ2018/energ/ser_cin_el_energ/ser_cin_el_energ_u/arh_sc_elen2018_u.htm</w:t>
              </w:r>
            </w:hyperlink>
            <w:r w:rsidRPr="005028C4">
              <w:t>).</w:t>
            </w:r>
          </w:p>
          <w:p w14:paraId="1CDE038B" w14:textId="77777777" w:rsidR="00AC773D" w:rsidRPr="005028C4" w:rsidRDefault="00AC773D">
            <w:pPr>
              <w:widowControl w:val="0"/>
              <w:jc w:val="both"/>
            </w:pPr>
          </w:p>
        </w:tc>
      </w:tr>
      <w:tr w:rsidR="00AC773D" w:rsidRPr="005028C4" w14:paraId="7FD8D934"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3F564F1D" w14:textId="77777777" w:rsidR="00AC773D" w:rsidRPr="005028C4" w:rsidRDefault="00FA5247">
            <w:pPr>
              <w:widowControl w:val="0"/>
            </w:pPr>
            <w:r w:rsidRPr="005028C4">
              <w:t>S.10.3.  База даних онлайн</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6D25DD48" w14:textId="77777777" w:rsidR="00AC773D" w:rsidRPr="005028C4" w:rsidRDefault="00FA5247">
            <w:pPr>
              <w:widowControl w:val="0"/>
              <w:ind w:firstLine="318"/>
              <w:jc w:val="both"/>
            </w:pPr>
            <w:r w:rsidRPr="005028C4">
              <w:t xml:space="preserve">Результати цього ДСС не формуються в онлайн-базі статистичних даних через її відсутність, а оприлюднюються на офіційному </w:t>
            </w:r>
            <w:proofErr w:type="spellStart"/>
            <w:r w:rsidRPr="005028C4">
              <w:t>вебсайті</w:t>
            </w:r>
            <w:proofErr w:type="spellEnd"/>
            <w:r w:rsidRPr="005028C4">
              <w:t xml:space="preserve"> </w:t>
            </w:r>
            <w:proofErr w:type="spellStart"/>
            <w:r w:rsidRPr="005028C4">
              <w:t>Держстату</w:t>
            </w:r>
            <w:proofErr w:type="spellEnd"/>
            <w:r w:rsidRPr="005028C4">
              <w:t xml:space="preserve"> в розділі "Статистична інформація".</w:t>
            </w:r>
          </w:p>
          <w:p w14:paraId="60A6F383" w14:textId="77777777" w:rsidR="00AC773D" w:rsidRPr="005028C4" w:rsidRDefault="00AC773D">
            <w:pPr>
              <w:widowControl w:val="0"/>
              <w:ind w:firstLine="318"/>
              <w:jc w:val="both"/>
            </w:pPr>
          </w:p>
        </w:tc>
      </w:tr>
      <w:tr w:rsidR="00AC773D" w:rsidRPr="005028C4" w14:paraId="46D1E075"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3D11A051" w14:textId="77777777" w:rsidR="00AC773D" w:rsidRPr="005028C4" w:rsidRDefault="00FA5247">
            <w:pPr>
              <w:widowControl w:val="0"/>
            </w:pPr>
            <w:r w:rsidRPr="005028C4">
              <w:t>S.10.3.1.  Таблиці даних ‒ консультації (AC1)</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68402A26" w14:textId="77777777" w:rsidR="00AC773D" w:rsidRPr="005028C4" w:rsidRDefault="00FA5247">
            <w:pPr>
              <w:widowControl w:val="0"/>
              <w:ind w:firstLine="318"/>
              <w:jc w:val="both"/>
            </w:pPr>
            <w:r w:rsidRPr="005028C4">
              <w:t>Не розраховується через відсутність онлайн-бази статистичних даних.</w:t>
            </w:r>
          </w:p>
          <w:p w14:paraId="009DF523" w14:textId="77777777" w:rsidR="00AC773D" w:rsidRPr="005028C4" w:rsidRDefault="00AC773D">
            <w:pPr>
              <w:widowControl w:val="0"/>
              <w:ind w:firstLine="318"/>
              <w:jc w:val="both"/>
            </w:pPr>
          </w:p>
        </w:tc>
      </w:tr>
      <w:tr w:rsidR="00AC773D" w:rsidRPr="005028C4" w14:paraId="703787B9"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7C9CD0CD" w14:textId="77777777" w:rsidR="00AC773D" w:rsidRPr="005028C4" w:rsidRDefault="00FA5247">
            <w:pPr>
              <w:widowControl w:val="0"/>
            </w:pPr>
            <w:r w:rsidRPr="005028C4">
              <w:t xml:space="preserve">S.10.4.  Доступ до </w:t>
            </w:r>
            <w:proofErr w:type="spellStart"/>
            <w:r w:rsidRPr="005028C4">
              <w:t>мікроданих</w:t>
            </w:r>
            <w:proofErr w:type="spellEnd"/>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27034E26" w14:textId="77777777" w:rsidR="00AC773D" w:rsidRPr="005028C4" w:rsidRDefault="00FA5247">
            <w:pPr>
              <w:widowControl w:val="0"/>
              <w:ind w:firstLine="318"/>
            </w:pPr>
            <w:proofErr w:type="spellStart"/>
            <w:r w:rsidRPr="005028C4">
              <w:t>Мікродані</w:t>
            </w:r>
            <w:proofErr w:type="spellEnd"/>
            <w:r w:rsidRPr="005028C4">
              <w:t xml:space="preserve"> за цим ДСС не формуються.</w:t>
            </w:r>
          </w:p>
          <w:p w14:paraId="44D9BD14" w14:textId="77777777" w:rsidR="00AC773D" w:rsidRPr="005028C4" w:rsidRDefault="00AC773D">
            <w:pPr>
              <w:widowControl w:val="0"/>
              <w:ind w:firstLine="318"/>
            </w:pPr>
          </w:p>
        </w:tc>
      </w:tr>
      <w:tr w:rsidR="00AC773D" w:rsidRPr="005028C4" w14:paraId="06E72631"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D5EADC9" w14:textId="77777777" w:rsidR="00AC773D" w:rsidRPr="005028C4" w:rsidRDefault="00FA5247">
            <w:pPr>
              <w:widowControl w:val="0"/>
            </w:pPr>
            <w:r w:rsidRPr="005028C4">
              <w:t>S.10.5.  Інше</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5C873D34" w14:textId="77777777" w:rsidR="00AC773D" w:rsidRPr="005028C4" w:rsidRDefault="00FA5247">
            <w:pPr>
              <w:widowControl w:val="0"/>
              <w:ind w:firstLine="318"/>
              <w:jc w:val="both"/>
              <w:rPr>
                <w:color w:val="000000"/>
              </w:rPr>
            </w:pPr>
            <w:r w:rsidRPr="005028C4">
              <w:rPr>
                <w:color w:val="000000"/>
              </w:rPr>
              <w:t>Статистична інформація за результатами проведення цього ДСС надається за запитами користувачів статистичної інформації в порядку та на умовах, визначених чинним законодавством</w:t>
            </w:r>
            <w:r w:rsidRPr="005028C4">
              <w:t>.</w:t>
            </w:r>
          </w:p>
          <w:p w14:paraId="4B43E64E" w14:textId="77777777" w:rsidR="00AC773D" w:rsidRPr="005028C4" w:rsidRDefault="00AC773D" w:rsidP="001A34D5">
            <w:pPr>
              <w:widowControl w:val="0"/>
              <w:ind w:firstLine="318"/>
              <w:jc w:val="center"/>
            </w:pPr>
          </w:p>
        </w:tc>
      </w:tr>
      <w:tr w:rsidR="00AC773D" w:rsidRPr="005028C4" w14:paraId="75697265"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6CB0CFD5" w14:textId="77777777" w:rsidR="00AC773D" w:rsidRPr="005028C4" w:rsidRDefault="00FA5247">
            <w:pPr>
              <w:widowControl w:val="0"/>
            </w:pPr>
            <w:r w:rsidRPr="005028C4">
              <w:t xml:space="preserve">S.10.5.1.  Кількість консультацій щодо </w:t>
            </w:r>
            <w:r w:rsidRPr="005028C4">
              <w:lastRenderedPageBreak/>
              <w:t>метаданих (AC2)</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56221AC2" w14:textId="77777777" w:rsidR="00AC773D" w:rsidRPr="005028C4" w:rsidRDefault="00FA5247">
            <w:pPr>
              <w:widowControl w:val="0"/>
              <w:ind w:firstLine="323"/>
            </w:pPr>
            <w:r w:rsidRPr="005028C4">
              <w:lastRenderedPageBreak/>
              <w:t>Не розраховується через відсутність онлайн-бази даних.</w:t>
            </w:r>
          </w:p>
        </w:tc>
      </w:tr>
      <w:tr w:rsidR="00AC773D" w14:paraId="6EE06D66"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69567870" w14:textId="77777777" w:rsidR="00AC773D" w:rsidRPr="005028C4" w:rsidRDefault="00FA5247">
            <w:pPr>
              <w:widowControl w:val="0"/>
            </w:pPr>
            <w:r w:rsidRPr="005028C4">
              <w:t>S.10.6. Документація з методології</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35574252" w14:textId="2688C66D" w:rsidR="00AC773D" w:rsidRPr="005028C4" w:rsidRDefault="00FA5247">
            <w:pPr>
              <w:widowControl w:val="0"/>
              <w:ind w:firstLine="325"/>
              <w:jc w:val="both"/>
            </w:pPr>
            <w:r w:rsidRPr="005028C4">
              <w:t xml:space="preserve">Методологічні положення державного статистичного спостереження "Ціни на природний газ та електроенергію, які постачаються споживачам", затверджені наказом Державної служби статистики України від 09 лютого 2023 року № </w:t>
            </w:r>
            <w:r w:rsidRPr="005028C4">
              <w:rPr>
                <w:lang w:val="ru-RU"/>
              </w:rPr>
              <w:t>4</w:t>
            </w:r>
            <w:r w:rsidRPr="005028C4">
              <w:t>7</w:t>
            </w:r>
            <w:r w:rsidR="001A34D5" w:rsidRPr="005028C4">
              <w:t xml:space="preserve"> (далі – Методологічні положення, методологія)</w:t>
            </w:r>
            <w:r w:rsidRPr="005028C4">
              <w:t>.</w:t>
            </w:r>
          </w:p>
          <w:p w14:paraId="6F981143" w14:textId="77777777" w:rsidR="00AC773D" w:rsidRPr="005028C4" w:rsidRDefault="00FA5247">
            <w:pPr>
              <w:widowControl w:val="0"/>
              <w:ind w:firstLine="325"/>
              <w:jc w:val="both"/>
            </w:pPr>
            <w:r w:rsidRPr="005028C4">
              <w:t xml:space="preserve">Зазначений документ розміщений на офіційному </w:t>
            </w:r>
            <w:proofErr w:type="spellStart"/>
            <w:r w:rsidRPr="005028C4">
              <w:t>вебсайті</w:t>
            </w:r>
            <w:proofErr w:type="spellEnd"/>
            <w:r w:rsidRPr="005028C4">
              <w:t xml:space="preserve"> </w:t>
            </w:r>
            <w:proofErr w:type="spellStart"/>
            <w:r w:rsidRPr="005028C4">
              <w:t>Держстату</w:t>
            </w:r>
            <w:proofErr w:type="spellEnd"/>
            <w:r w:rsidRPr="005028C4">
              <w:t xml:space="preserve"> (www.ukrstat.gov.ua) у розділі "Методологія та класифікатори"/ "Статистична методологія"/"Економічна діяльність"/"Енергетика".</w:t>
            </w:r>
          </w:p>
          <w:p w14:paraId="37DB3080" w14:textId="77777777" w:rsidR="00AC773D" w:rsidRPr="005028C4" w:rsidRDefault="00AC773D">
            <w:pPr>
              <w:widowControl w:val="0"/>
              <w:ind w:firstLine="325"/>
              <w:jc w:val="both"/>
            </w:pPr>
          </w:p>
        </w:tc>
      </w:tr>
      <w:tr w:rsidR="00AC773D" w14:paraId="58305010"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40C2CFB2" w14:textId="28466BB9" w:rsidR="00AC773D" w:rsidRPr="00DA717C" w:rsidRDefault="00FA5247">
            <w:pPr>
              <w:widowControl w:val="0"/>
            </w:pPr>
            <w:r w:rsidRPr="00DA717C">
              <w:t>S.10.6.1.  Рівень повноти метаданих (AC3)</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0CA6BADB" w14:textId="14A3595F" w:rsidR="00AC773D" w:rsidRPr="00DA717C" w:rsidRDefault="00FA5247">
            <w:pPr>
              <w:widowControl w:val="0"/>
              <w:ind w:firstLine="317"/>
              <w:jc w:val="both"/>
              <w:rPr>
                <w:rFonts w:eastAsiaTheme="minorHAnsi"/>
                <w:color w:val="000000"/>
                <w:lang w:eastAsia="en-US"/>
              </w:rPr>
            </w:pPr>
            <w:r w:rsidRPr="00DA717C">
              <w:rPr>
                <w:rFonts w:eastAsiaTheme="minorHAnsi"/>
                <w:color w:val="000000"/>
                <w:lang w:eastAsia="en-US"/>
              </w:rPr>
              <w:t>1. Рівень повноти представлення метаданих щодо оприлюднення інформації</w:t>
            </w:r>
            <w:r w:rsidR="00B32ED5" w:rsidRPr="00DA717C">
              <w:rPr>
                <w:rFonts w:eastAsiaTheme="minorHAnsi"/>
                <w:color w:val="000000"/>
                <w:lang w:eastAsia="en-US"/>
              </w:rPr>
              <w:t xml:space="preserve"> складає 90%</w:t>
            </w:r>
            <w:r w:rsidRPr="00DA717C">
              <w:rPr>
                <w:rFonts w:eastAsiaTheme="minorHAnsi"/>
                <w:color w:val="000000"/>
                <w:lang w:eastAsia="en-US"/>
              </w:rPr>
              <w:t>:</w:t>
            </w:r>
          </w:p>
          <w:p w14:paraId="6F1EC5CA" w14:textId="37CF7402" w:rsidR="00A56F09" w:rsidRPr="000740ED" w:rsidRDefault="00FA5247" w:rsidP="00D57F19">
            <w:pPr>
              <w:widowControl w:val="0"/>
              <w:ind w:firstLine="317"/>
              <w:jc w:val="both"/>
              <w:rPr>
                <w:rFonts w:eastAsiaTheme="minorHAnsi"/>
                <w:color w:val="000000"/>
                <w:lang w:val="ru-RU" w:eastAsia="en-US"/>
              </w:rPr>
            </w:pPr>
            <w:r w:rsidRPr="00DA717C">
              <w:rPr>
                <w:rFonts w:eastAsiaTheme="minorHAnsi"/>
                <w:color w:val="000000"/>
                <w:lang w:eastAsia="en-US"/>
              </w:rPr>
              <w:t>AC3 = 17/18 = 0,9.</w:t>
            </w:r>
          </w:p>
          <w:p w14:paraId="030C46D9" w14:textId="2B4B3155" w:rsidR="00AC773D" w:rsidRPr="00DA717C" w:rsidRDefault="00FA5247">
            <w:pPr>
              <w:widowControl w:val="0"/>
              <w:ind w:firstLine="317"/>
              <w:jc w:val="both"/>
              <w:rPr>
                <w:rFonts w:eastAsiaTheme="minorHAnsi"/>
                <w:color w:val="000000"/>
                <w:lang w:eastAsia="en-US"/>
              </w:rPr>
            </w:pPr>
            <w:r w:rsidRPr="00DA717C">
              <w:rPr>
                <w:rFonts w:eastAsiaTheme="minorHAnsi"/>
                <w:color w:val="000000"/>
                <w:lang w:eastAsia="en-US"/>
              </w:rPr>
              <w:t>2. Рівень повноти представлення метаданих щодо обробки</w:t>
            </w:r>
            <w:r w:rsidR="00B32ED5" w:rsidRPr="00DA717C">
              <w:rPr>
                <w:rFonts w:eastAsiaTheme="minorHAnsi"/>
                <w:color w:val="000000"/>
                <w:lang w:eastAsia="en-US"/>
              </w:rPr>
              <w:t xml:space="preserve"> дорівнює 70%</w:t>
            </w:r>
            <w:r w:rsidRPr="00DA717C">
              <w:rPr>
                <w:rFonts w:eastAsiaTheme="minorHAnsi"/>
                <w:color w:val="000000"/>
                <w:lang w:eastAsia="en-US"/>
              </w:rPr>
              <w:t>:</w:t>
            </w:r>
          </w:p>
          <w:p w14:paraId="0906AC88" w14:textId="62D8425C" w:rsidR="00AC773D" w:rsidRPr="00DA717C" w:rsidRDefault="00FA5247">
            <w:pPr>
              <w:widowControl w:val="0"/>
              <w:ind w:firstLine="317"/>
              <w:jc w:val="both"/>
              <w:rPr>
                <w:rFonts w:eastAsiaTheme="minorHAnsi"/>
                <w:color w:val="000000"/>
                <w:lang w:eastAsia="en-US"/>
              </w:rPr>
            </w:pPr>
            <w:r w:rsidRPr="00DA717C">
              <w:rPr>
                <w:rFonts w:eastAsiaTheme="minorHAnsi"/>
                <w:color w:val="000000"/>
                <w:lang w:eastAsia="en-US"/>
              </w:rPr>
              <w:t>AC3 = 11/15 = 0,7.</w:t>
            </w:r>
          </w:p>
          <w:p w14:paraId="11895043" w14:textId="4FF9DAFF" w:rsidR="00AC773D" w:rsidRPr="00DA717C" w:rsidRDefault="00FA5247" w:rsidP="00A56F09">
            <w:pPr>
              <w:widowControl w:val="0"/>
              <w:ind w:firstLine="317"/>
              <w:jc w:val="both"/>
              <w:rPr>
                <w:rFonts w:eastAsiaTheme="minorHAnsi"/>
                <w:color w:val="000000"/>
                <w:lang w:eastAsia="en-US"/>
              </w:rPr>
            </w:pPr>
            <w:r w:rsidRPr="00DA717C">
              <w:rPr>
                <w:rFonts w:eastAsiaTheme="minorHAnsi"/>
                <w:color w:val="000000"/>
                <w:lang w:eastAsia="en-US"/>
              </w:rPr>
              <w:t>3. Рівень повноти представлення метаданих щодо якості</w:t>
            </w:r>
            <w:r w:rsidR="00B32ED5" w:rsidRPr="00DA717C">
              <w:rPr>
                <w:rFonts w:eastAsiaTheme="minorHAnsi"/>
                <w:color w:val="000000"/>
                <w:lang w:eastAsia="en-US"/>
              </w:rPr>
              <w:t xml:space="preserve"> становить 70%</w:t>
            </w:r>
            <w:r w:rsidRPr="00DA717C">
              <w:rPr>
                <w:rFonts w:eastAsiaTheme="minorHAnsi"/>
                <w:color w:val="000000"/>
                <w:lang w:eastAsia="en-US"/>
              </w:rPr>
              <w:t>:</w:t>
            </w:r>
          </w:p>
          <w:p w14:paraId="5BD8CD11" w14:textId="6F386DC6" w:rsidR="00AC773D" w:rsidRPr="00DA717C" w:rsidRDefault="00FA5247">
            <w:pPr>
              <w:widowControl w:val="0"/>
              <w:ind w:firstLine="317"/>
              <w:jc w:val="both"/>
              <w:rPr>
                <w:rFonts w:eastAsiaTheme="minorHAnsi"/>
                <w:color w:val="000000"/>
                <w:lang w:val="ru-RU" w:eastAsia="en-US"/>
              </w:rPr>
            </w:pPr>
            <w:r w:rsidRPr="00DA717C">
              <w:rPr>
                <w:rFonts w:eastAsiaTheme="minorHAnsi"/>
                <w:color w:val="000000"/>
                <w:lang w:eastAsia="en-US"/>
              </w:rPr>
              <w:t>AC3 = 31/43 = 0,7.</w:t>
            </w:r>
          </w:p>
          <w:p w14:paraId="273FDDE5" w14:textId="77777777" w:rsidR="00AC773D" w:rsidRPr="00DA717C" w:rsidRDefault="00AC773D" w:rsidP="00DA717C">
            <w:pPr>
              <w:widowControl w:val="0"/>
              <w:ind w:firstLine="317"/>
              <w:jc w:val="both"/>
            </w:pPr>
          </w:p>
        </w:tc>
      </w:tr>
      <w:tr w:rsidR="00AC773D" w:rsidRPr="005028C4" w14:paraId="1859AEB7"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507C66A7" w14:textId="77777777" w:rsidR="00AC773D" w:rsidRPr="005028C4" w:rsidRDefault="00FA5247">
            <w:pPr>
              <w:widowControl w:val="0"/>
            </w:pPr>
            <w:r w:rsidRPr="005028C4">
              <w:t>S.10.7.  Документація з якості</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4F7B03A3" w14:textId="31B5184C" w:rsidR="00AC773D" w:rsidRPr="005028C4" w:rsidRDefault="00FA5247">
            <w:pPr>
              <w:pStyle w:val="Default"/>
              <w:widowControl w:val="0"/>
              <w:ind w:firstLine="323"/>
              <w:jc w:val="both"/>
              <w:rPr>
                <w:color w:val="auto"/>
                <w:sz w:val="28"/>
                <w:szCs w:val="28"/>
                <w:lang w:val="uk-UA"/>
              </w:rPr>
            </w:pPr>
            <w:r w:rsidRPr="005028C4">
              <w:rPr>
                <w:color w:val="auto"/>
                <w:sz w:val="28"/>
                <w:szCs w:val="28"/>
                <w:lang w:val="uk-UA"/>
              </w:rPr>
              <w:t>ДСС ураховує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(www.ukrstat.gov.ua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зареєстрованого в Міністерстві юстиції України 13 січня 2023 року за № 74/39130.</w:t>
            </w:r>
          </w:p>
          <w:p w14:paraId="3D475E6E" w14:textId="723C2C81" w:rsidR="00AC773D" w:rsidRPr="005028C4" w:rsidRDefault="00FA5247" w:rsidP="006F2B0E">
            <w:pPr>
              <w:pStyle w:val="Default"/>
              <w:widowControl w:val="0"/>
              <w:ind w:firstLine="322"/>
              <w:jc w:val="both"/>
              <w:rPr>
                <w:color w:val="auto"/>
                <w:sz w:val="28"/>
                <w:szCs w:val="28"/>
              </w:rPr>
            </w:pPr>
            <w:r w:rsidRPr="005028C4">
              <w:rPr>
                <w:sz w:val="28"/>
                <w:szCs w:val="28"/>
                <w:lang w:val="uk-UA"/>
              </w:rPr>
              <w:lastRenderedPageBreak/>
              <w:t xml:space="preserve">За цим спостереженням складався стандартний звіт з якості у </w:t>
            </w:r>
            <w:r w:rsidR="006F2B0E" w:rsidRPr="005028C4">
              <w:rPr>
                <w:sz w:val="28"/>
                <w:szCs w:val="28"/>
              </w:rPr>
              <w:t xml:space="preserve">           </w:t>
            </w:r>
            <w:r w:rsidRPr="005028C4">
              <w:rPr>
                <w:sz w:val="28"/>
                <w:szCs w:val="28"/>
                <w:lang w:val="uk-UA"/>
              </w:rPr>
              <w:t xml:space="preserve">2021 році – державного статистичного спостереження </w:t>
            </w:r>
            <w:r w:rsidRPr="005028C4">
              <w:rPr>
                <w:bCs/>
                <w:sz w:val="28"/>
                <w:szCs w:val="28"/>
                <w:lang w:val="uk-UA"/>
              </w:rPr>
              <w:t>"Ціни на природний газ та електроенергію, які постачаються споживачам"</w:t>
            </w:r>
            <w:r w:rsidRPr="005028C4">
              <w:rPr>
                <w:bCs/>
                <w:sz w:val="28"/>
                <w:szCs w:val="28"/>
              </w:rPr>
              <w:t>.</w:t>
            </w:r>
          </w:p>
          <w:p w14:paraId="75FE701C" w14:textId="77777777" w:rsidR="00AC773D" w:rsidRPr="005028C4" w:rsidRDefault="00FA5247">
            <w:pPr>
              <w:widowControl w:val="0"/>
              <w:ind w:firstLine="323"/>
              <w:jc w:val="both"/>
            </w:pPr>
            <w:r w:rsidRPr="005028C4">
              <w:t xml:space="preserve">Зазначений стандартний звіт з якості розміщений на офіційному </w:t>
            </w:r>
            <w:proofErr w:type="spellStart"/>
            <w:r w:rsidRPr="005028C4">
              <w:t>вебсайті</w:t>
            </w:r>
            <w:proofErr w:type="spellEnd"/>
            <w:r w:rsidRPr="005028C4">
              <w:t xml:space="preserve"> </w:t>
            </w:r>
            <w:proofErr w:type="spellStart"/>
            <w:r w:rsidRPr="005028C4">
              <w:t>Держстату</w:t>
            </w:r>
            <w:proofErr w:type="spellEnd"/>
            <w:r w:rsidRPr="005028C4">
              <w:t xml:space="preserve"> в розділі "Діяльність"/"Статистичні спостереження"/</w:t>
            </w:r>
          </w:p>
          <w:p w14:paraId="3D1FCD52" w14:textId="77777777" w:rsidR="00AC773D" w:rsidRPr="005028C4" w:rsidRDefault="00FA5247">
            <w:pPr>
              <w:widowControl w:val="0"/>
            </w:pPr>
            <w:r w:rsidRPr="005028C4">
              <w:t>"Звіти з якості"/"Енергетика".</w:t>
            </w:r>
          </w:p>
          <w:p w14:paraId="0814930A" w14:textId="77777777" w:rsidR="00AC773D" w:rsidRPr="005028C4" w:rsidRDefault="00AC773D">
            <w:pPr>
              <w:widowControl w:val="0"/>
            </w:pPr>
          </w:p>
        </w:tc>
      </w:tr>
      <w:tr w:rsidR="00AC773D" w:rsidRPr="005028C4" w14:paraId="177CF8CB" w14:textId="77777777">
        <w:trPr>
          <w:jc w:val="center"/>
        </w:trPr>
        <w:tc>
          <w:tcPr>
            <w:tcW w:w="14595" w:type="dxa"/>
            <w:gridSpan w:val="2"/>
            <w:tcBorders>
              <w:top w:val="single" w:sz="4" w:space="0" w:color="000000"/>
              <w:left w:val="single" w:sz="4" w:space="0" w:color="000000"/>
              <w:bottom w:val="single" w:sz="4" w:space="0" w:color="000000"/>
              <w:right w:val="single" w:sz="4" w:space="0" w:color="000000"/>
            </w:tcBorders>
            <w:shd w:val="clear" w:color="auto" w:fill="auto"/>
          </w:tcPr>
          <w:p w14:paraId="43907247" w14:textId="77777777" w:rsidR="00AC773D" w:rsidRPr="005028C4" w:rsidRDefault="00FA5247">
            <w:pPr>
              <w:widowControl w:val="0"/>
            </w:pPr>
            <w:r w:rsidRPr="005028C4">
              <w:lastRenderedPageBreak/>
              <w:t>S.11.  Управління якістю</w:t>
            </w:r>
          </w:p>
        </w:tc>
      </w:tr>
      <w:tr w:rsidR="00AC773D" w:rsidRPr="005028C4" w14:paraId="2BAF378F"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306145E9" w14:textId="77777777" w:rsidR="00AC773D" w:rsidRPr="005028C4" w:rsidRDefault="00FA5247">
            <w:pPr>
              <w:widowControl w:val="0"/>
            </w:pPr>
            <w:r w:rsidRPr="005028C4">
              <w:t>S.11.1.  Забезпечення якості</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1EC3BE09" w14:textId="6F1D9056" w:rsidR="00AC773D" w:rsidRPr="005028C4" w:rsidRDefault="00FA5247">
            <w:pPr>
              <w:pStyle w:val="Default"/>
              <w:widowControl w:val="0"/>
              <w:ind w:firstLine="323"/>
              <w:jc w:val="both"/>
              <w:rPr>
                <w:color w:val="auto"/>
                <w:sz w:val="28"/>
                <w:szCs w:val="28"/>
                <w:lang w:val="uk-UA"/>
              </w:rPr>
            </w:pPr>
            <w:r w:rsidRPr="005028C4">
              <w:rPr>
                <w:color w:val="auto"/>
                <w:sz w:val="28"/>
                <w:szCs w:val="28"/>
                <w:lang w:val="uk-UA"/>
              </w:rPr>
              <w:t>Держстат упровадив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 Кодекс практики європейської статистики.</w:t>
            </w:r>
          </w:p>
          <w:p w14:paraId="565E1032" w14:textId="77777777" w:rsidR="00AC773D" w:rsidRPr="005028C4" w:rsidRDefault="00FA5247">
            <w:pPr>
              <w:pStyle w:val="Default"/>
              <w:widowControl w:val="0"/>
              <w:ind w:firstLine="323"/>
              <w:jc w:val="both"/>
              <w:rPr>
                <w:color w:val="auto"/>
                <w:sz w:val="28"/>
                <w:szCs w:val="28"/>
                <w:lang w:val="uk-UA"/>
              </w:rPr>
            </w:pPr>
            <w:r w:rsidRPr="005028C4">
              <w:rPr>
                <w:color w:val="auto"/>
                <w:sz w:val="28"/>
                <w:szCs w:val="28"/>
                <w:lang w:val="uk-UA"/>
              </w:rPr>
              <w:t>Усі етапи проведення ДСС повністю відповідають Політиці з якості в органах державної статистики.</w:t>
            </w:r>
          </w:p>
          <w:p w14:paraId="71A03F74" w14:textId="77777777" w:rsidR="00AC773D" w:rsidRPr="005028C4" w:rsidRDefault="00AC773D">
            <w:pPr>
              <w:pStyle w:val="Default"/>
              <w:widowControl w:val="0"/>
              <w:ind w:firstLine="323"/>
              <w:jc w:val="both"/>
              <w:rPr>
                <w:color w:val="auto"/>
                <w:lang w:val="uk-UA"/>
              </w:rPr>
            </w:pPr>
          </w:p>
        </w:tc>
      </w:tr>
      <w:tr w:rsidR="00AC773D" w:rsidRPr="005028C4" w14:paraId="6D0F491B"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7BF32A82" w14:textId="77777777" w:rsidR="00AC773D" w:rsidRPr="005028C4" w:rsidRDefault="00FA5247">
            <w:pPr>
              <w:widowControl w:val="0"/>
            </w:pPr>
            <w:r w:rsidRPr="005028C4">
              <w:t>S.11.2.  Оцінка якості</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3AB2BAF5" w14:textId="77777777" w:rsidR="00AC773D" w:rsidRPr="0054516D" w:rsidRDefault="00FA5247">
            <w:pPr>
              <w:widowControl w:val="0"/>
              <w:ind w:firstLine="320"/>
              <w:jc w:val="both"/>
              <w:rPr>
                <w:lang w:val="ru-RU"/>
              </w:rPr>
            </w:pPr>
            <w:r w:rsidRPr="005028C4">
              <w:t>ДСС проводиться з урахуванням Національної моделі діяльності органів державної статистики:</w:t>
            </w:r>
          </w:p>
          <w:p w14:paraId="2A4843EE" w14:textId="50CD2368" w:rsidR="001F08F2" w:rsidRPr="0054516D" w:rsidRDefault="001F08F2">
            <w:pPr>
              <w:widowControl w:val="0"/>
              <w:ind w:firstLine="320"/>
              <w:jc w:val="both"/>
              <w:rPr>
                <w:lang w:val="ru-RU"/>
              </w:rPr>
            </w:pPr>
            <w:hyperlink r:id="rId17" w:history="1">
              <w:r w:rsidRPr="00116AF7">
                <w:rPr>
                  <w:rStyle w:val="aff6"/>
                </w:rPr>
                <w:t>https://ukrstat.gov.ua/norm_doc/dok/onmd_ODS.pdf</w:t>
              </w:r>
            </w:hyperlink>
            <w:r w:rsidRPr="0054516D">
              <w:rPr>
                <w:lang w:val="ru-RU"/>
              </w:rPr>
              <w:t>.</w:t>
            </w:r>
          </w:p>
          <w:p w14:paraId="5084CB5A" w14:textId="6762D889" w:rsidR="00BF65CB" w:rsidRPr="005028C4" w:rsidRDefault="00BF65CB" w:rsidP="006F2B0E">
            <w:pPr>
              <w:widowControl w:val="0"/>
              <w:ind w:firstLine="322"/>
              <w:jc w:val="both"/>
              <w:rPr>
                <w:spacing w:val="-5"/>
              </w:rPr>
            </w:pPr>
            <w:r w:rsidRPr="005028C4">
              <w:t xml:space="preserve">Адміністративні дані НКРЕКП, що використовуються для проведення ДСС, оцінювались у 2024 році, отримали хорошу оцінку й уважаються релевантними для використання </w:t>
            </w:r>
            <w:r w:rsidRPr="005028C4">
              <w:rPr>
                <w:spacing w:val="-5"/>
              </w:rPr>
              <w:t>їх у статистичних цілях.</w:t>
            </w:r>
          </w:p>
          <w:p w14:paraId="59095BFD" w14:textId="117A2AF8" w:rsidR="00AC773D" w:rsidRPr="005028C4" w:rsidRDefault="00C9731E" w:rsidP="006F2B0E">
            <w:pPr>
              <w:widowControl w:val="0"/>
              <w:ind w:firstLine="322"/>
              <w:jc w:val="both"/>
              <w:rPr>
                <w:bCs/>
              </w:rPr>
            </w:pPr>
            <w:r w:rsidRPr="005028C4">
              <w:rPr>
                <w:lang w:eastAsia="ru-RU"/>
              </w:rPr>
              <w:t xml:space="preserve">За результатами анкетного опитування, проведеного у травні 2019 року </w:t>
            </w:r>
            <w:r w:rsidRPr="005028C4">
              <w:t xml:space="preserve">з метою вивчення ступеня відповідності потребам користувачів у інформації щодо </w:t>
            </w:r>
            <w:r w:rsidRPr="005028C4">
              <w:rPr>
                <w:bCs/>
              </w:rPr>
              <w:t xml:space="preserve">ціни на природний газ та електроенергію, які постачаються споживачам, від 68% до 89% користувачів дали оцінку "Відмінно" та "Добре" за всіма критеріями якості даних щодо показників з тематики опитування. При цьому найбільш важливим критерієм якості статистичної інформації користувачі визначили "Доступність і ясність", </w:t>
            </w:r>
            <w:r w:rsidRPr="005028C4">
              <w:rPr>
                <w:bCs/>
              </w:rPr>
              <w:lastRenderedPageBreak/>
              <w:t xml:space="preserve">на другому місці ‒ "Точність/Надійність" й "Послідовність/Узгодженість та "Узгодженість і порівнянність", на третьому місці ‒ "Актуальність". </w:t>
            </w:r>
          </w:p>
          <w:p w14:paraId="571AD479" w14:textId="77777777" w:rsidR="00AC773D" w:rsidRPr="005028C4" w:rsidRDefault="00FA5247">
            <w:pPr>
              <w:pStyle w:val="Default"/>
              <w:widowControl w:val="0"/>
              <w:ind w:firstLine="323"/>
              <w:jc w:val="both"/>
              <w:rPr>
                <w:color w:val="auto"/>
                <w:sz w:val="28"/>
                <w:szCs w:val="28"/>
                <w:lang w:val="uk-UA"/>
              </w:rPr>
            </w:pPr>
            <w:r w:rsidRPr="005028C4">
              <w:rPr>
                <w:color w:val="auto"/>
                <w:sz w:val="28"/>
                <w:szCs w:val="28"/>
                <w:lang w:val="uk-UA"/>
              </w:rPr>
              <w:t xml:space="preserve">За цим ДСС був складений стандартний звіт з якості у 2021 році, який оприлюднений на офіційному </w:t>
            </w:r>
            <w:proofErr w:type="spellStart"/>
            <w:r w:rsidRPr="005028C4">
              <w:rPr>
                <w:color w:val="auto"/>
                <w:sz w:val="28"/>
                <w:szCs w:val="28"/>
                <w:lang w:val="uk-UA"/>
              </w:rPr>
              <w:t>вебсайті</w:t>
            </w:r>
            <w:proofErr w:type="spellEnd"/>
            <w:r w:rsidRPr="005028C4">
              <w:rPr>
                <w:color w:val="auto"/>
                <w:sz w:val="28"/>
                <w:szCs w:val="28"/>
                <w:lang w:val="uk-UA"/>
              </w:rPr>
              <w:t xml:space="preserve"> </w:t>
            </w:r>
            <w:proofErr w:type="spellStart"/>
            <w:r w:rsidRPr="005028C4">
              <w:rPr>
                <w:color w:val="auto"/>
                <w:sz w:val="28"/>
                <w:szCs w:val="28"/>
                <w:lang w:val="uk-UA"/>
              </w:rPr>
              <w:t>Держстату</w:t>
            </w:r>
            <w:proofErr w:type="spellEnd"/>
            <w:r w:rsidRPr="005028C4">
              <w:rPr>
                <w:color w:val="auto"/>
                <w:sz w:val="28"/>
                <w:szCs w:val="28"/>
                <w:lang w:val="uk-UA"/>
              </w:rPr>
              <w:t xml:space="preserve"> в розділі "Діяльність"/"Статистичні спостереження"/"Звіти з якості"/ "Енергетика".</w:t>
            </w:r>
          </w:p>
          <w:p w14:paraId="3B55FE73" w14:textId="77777777" w:rsidR="00AC773D" w:rsidRPr="005028C4" w:rsidRDefault="00AC773D">
            <w:pPr>
              <w:pStyle w:val="Default"/>
              <w:widowControl w:val="0"/>
              <w:ind w:firstLine="323"/>
              <w:jc w:val="both"/>
              <w:rPr>
                <w:color w:val="auto"/>
                <w:sz w:val="28"/>
                <w:szCs w:val="28"/>
                <w:lang w:val="uk-UA"/>
              </w:rPr>
            </w:pPr>
          </w:p>
        </w:tc>
      </w:tr>
      <w:tr w:rsidR="00AC773D" w:rsidRPr="005028C4" w14:paraId="5878F702" w14:textId="77777777">
        <w:trPr>
          <w:jc w:val="center"/>
        </w:trPr>
        <w:tc>
          <w:tcPr>
            <w:tcW w:w="14595" w:type="dxa"/>
            <w:gridSpan w:val="2"/>
            <w:tcBorders>
              <w:top w:val="single" w:sz="4" w:space="0" w:color="000000"/>
              <w:left w:val="single" w:sz="4" w:space="0" w:color="000000"/>
              <w:bottom w:val="single" w:sz="4" w:space="0" w:color="000000"/>
              <w:right w:val="single" w:sz="4" w:space="0" w:color="000000"/>
            </w:tcBorders>
            <w:shd w:val="clear" w:color="auto" w:fill="auto"/>
          </w:tcPr>
          <w:p w14:paraId="7E748E03" w14:textId="77777777" w:rsidR="00AC773D" w:rsidRPr="005028C4" w:rsidRDefault="00FA5247">
            <w:pPr>
              <w:widowControl w:val="0"/>
            </w:pPr>
            <w:r w:rsidRPr="005028C4">
              <w:lastRenderedPageBreak/>
              <w:t xml:space="preserve">S.12.  </w:t>
            </w:r>
            <w:r w:rsidRPr="005028C4">
              <w:rPr>
                <w:szCs w:val="20"/>
                <w:lang w:eastAsia="ru-RU"/>
              </w:rPr>
              <w:t>Актуальність</w:t>
            </w:r>
          </w:p>
        </w:tc>
      </w:tr>
      <w:tr w:rsidR="00AC773D" w:rsidRPr="005028C4" w14:paraId="09629583"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33A8F38D" w14:textId="77777777" w:rsidR="00AC773D" w:rsidRPr="005028C4" w:rsidRDefault="00FA5247">
            <w:pPr>
              <w:widowControl w:val="0"/>
            </w:pPr>
            <w:r w:rsidRPr="005028C4">
              <w:t xml:space="preserve">S.12.1. Потреби користувачів  </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73942A4E" w14:textId="3C21E795" w:rsidR="00AC773D" w:rsidRPr="00F2283C" w:rsidRDefault="00FA5247">
            <w:pPr>
              <w:widowControl w:val="0"/>
              <w:ind w:firstLine="323"/>
              <w:jc w:val="both"/>
            </w:pPr>
            <w:r w:rsidRPr="005028C4">
              <w:t xml:space="preserve">Користувачами даних ДСС </w:t>
            </w:r>
            <w:r w:rsidR="001534F3">
              <w:t xml:space="preserve">є </w:t>
            </w:r>
            <w:r w:rsidRPr="005028C4">
              <w:t xml:space="preserve">органи державної влади та місцевого самоврядування, науковці та дослідники, </w:t>
            </w:r>
            <w:r w:rsidR="00324CDB" w:rsidRPr="005028C4">
              <w:t>медіа (</w:t>
            </w:r>
            <w:r w:rsidRPr="005028C4">
              <w:t>засоби масової інформації</w:t>
            </w:r>
            <w:r w:rsidR="00324CDB" w:rsidRPr="005028C4">
              <w:t>)</w:t>
            </w:r>
            <w:r w:rsidRPr="005028C4">
              <w:t xml:space="preserve">, міжнародні організації, </w:t>
            </w:r>
            <w:r w:rsidR="001534F3" w:rsidRPr="00F2283C">
              <w:rPr>
                <w:color w:val="000000"/>
              </w:rPr>
              <w:t>бізнес (підприємства, установи, організації</w:t>
            </w:r>
            <w:r w:rsidRPr="00F2283C">
              <w:t>), фізичні особи.</w:t>
            </w:r>
          </w:p>
          <w:p w14:paraId="1627FA7C" w14:textId="6311C03F" w:rsidR="00AC773D" w:rsidRPr="005028C4" w:rsidRDefault="00FA5247">
            <w:pPr>
              <w:widowControl w:val="0"/>
              <w:ind w:firstLine="323"/>
              <w:jc w:val="both"/>
            </w:pPr>
            <w:r w:rsidRPr="00F2283C">
              <w:t>Пропозиції користувачів за результатами анкетного опитування та інформація щодо їх урахування доступні</w:t>
            </w:r>
            <w:r w:rsidRPr="005028C4">
              <w:t xml:space="preserve"> на офіційному </w:t>
            </w:r>
            <w:proofErr w:type="spellStart"/>
            <w:r w:rsidRPr="005028C4">
              <w:t>вебсайті</w:t>
            </w:r>
            <w:proofErr w:type="spellEnd"/>
            <w:r w:rsidRPr="005028C4">
              <w:t xml:space="preserve"> </w:t>
            </w:r>
            <w:proofErr w:type="spellStart"/>
            <w:r w:rsidRPr="005028C4">
              <w:t>Держстату</w:t>
            </w:r>
            <w:proofErr w:type="spellEnd"/>
            <w:r w:rsidRPr="005028C4">
              <w:t xml:space="preserve"> в розділі "Анкетні опитування" за посиланням </w:t>
            </w:r>
            <w:hyperlink r:id="rId18" w:history="1">
              <w:r w:rsidR="009E318C" w:rsidRPr="00116AF7">
                <w:rPr>
                  <w:rStyle w:val="aff6"/>
                </w:rPr>
                <w:t>https://www.ukrstat.gov.ua/anketa/2019/povid/povid_energetuka.htm</w:t>
              </w:r>
            </w:hyperlink>
            <w:r w:rsidR="009E318C">
              <w:t>.</w:t>
            </w:r>
          </w:p>
          <w:p w14:paraId="16C11C2D" w14:textId="77777777" w:rsidR="00AC773D" w:rsidRPr="005028C4" w:rsidRDefault="00AC773D">
            <w:pPr>
              <w:widowControl w:val="0"/>
              <w:ind w:firstLine="323"/>
              <w:jc w:val="both"/>
            </w:pPr>
          </w:p>
        </w:tc>
      </w:tr>
      <w:tr w:rsidR="00AC773D" w:rsidRPr="005028C4" w14:paraId="7B4F90B4"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260E67AE" w14:textId="77777777" w:rsidR="00AC773D" w:rsidRPr="005028C4" w:rsidRDefault="00FA5247">
            <w:pPr>
              <w:widowControl w:val="0"/>
            </w:pPr>
            <w:r w:rsidRPr="005028C4">
              <w:t>S.12.2. Задоволення користувачів</w:t>
            </w:r>
          </w:p>
          <w:p w14:paraId="11AC54AE" w14:textId="77777777" w:rsidR="00AC773D" w:rsidRPr="005028C4" w:rsidRDefault="00AC773D">
            <w:pPr>
              <w:widowControl w:val="0"/>
            </w:pP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2DCFD61E" w14:textId="0349A091" w:rsidR="00324CDB" w:rsidRPr="005028C4" w:rsidRDefault="00324CDB" w:rsidP="00324CDB">
            <w:pPr>
              <w:ind w:firstLine="458"/>
              <w:jc w:val="both"/>
            </w:pPr>
            <w:proofErr w:type="spellStart"/>
            <w:r w:rsidRPr="005028C4">
              <w:t>Держстат</w:t>
            </w:r>
            <w:proofErr w:type="spellEnd"/>
            <w:r w:rsidRPr="005028C4">
              <w:t xml:space="preserve"> розраховує індекс задоволеності користувачів статистичної інформації, який у 2023 році склав 86,8</w:t>
            </w:r>
            <w:r w:rsidR="00786CCE" w:rsidRPr="005028C4">
              <w:rPr>
                <w:lang w:val="ru-RU"/>
              </w:rPr>
              <w:t xml:space="preserve"> </w:t>
            </w:r>
            <w:r w:rsidRPr="005028C4">
              <w:t>%</w:t>
            </w:r>
            <w:r w:rsidR="00786CCE" w:rsidRPr="005028C4">
              <w:rPr>
                <w:lang w:val="ru-RU"/>
              </w:rPr>
              <w:t xml:space="preserve"> </w:t>
            </w:r>
            <w:r w:rsidRPr="005028C4">
              <w:t xml:space="preserve"> (у 2022 році – 84,3</w:t>
            </w:r>
            <w:r w:rsidR="00786CCE" w:rsidRPr="005028C4">
              <w:rPr>
                <w:lang w:val="ru-RU"/>
              </w:rPr>
              <w:t xml:space="preserve"> </w:t>
            </w:r>
            <w:r w:rsidRPr="005028C4">
              <w:t>%).</w:t>
            </w:r>
          </w:p>
          <w:p w14:paraId="0DB67B7E" w14:textId="25719D60" w:rsidR="00324CDB" w:rsidRPr="005028C4" w:rsidRDefault="00324CDB" w:rsidP="00324CDB">
            <w:pPr>
              <w:ind w:firstLine="458"/>
              <w:jc w:val="both"/>
            </w:pPr>
            <w:r w:rsidRPr="005028C4">
              <w:t xml:space="preserve">Основні висновки за результатами анкетного опитування користувачів щодо </w:t>
            </w:r>
            <w:r w:rsidR="00A3200E" w:rsidRPr="005028C4">
              <w:t>цін на природний газ та електроенергію</w:t>
            </w:r>
            <w:r w:rsidRPr="005028C4">
              <w:t xml:space="preserve">, </w:t>
            </w:r>
            <w:r w:rsidR="00A3200E" w:rsidRPr="005028C4">
              <w:t xml:space="preserve">які постачаються споживачам України, </w:t>
            </w:r>
            <w:r w:rsidRPr="005028C4">
              <w:t>яке було проведено у травні</w:t>
            </w:r>
            <w:r w:rsidR="00786CCE" w:rsidRPr="005028C4">
              <w:rPr>
                <w:lang w:val="ru-RU"/>
              </w:rPr>
              <w:t xml:space="preserve">          </w:t>
            </w:r>
            <w:r w:rsidRPr="005028C4">
              <w:t xml:space="preserve"> 2019 року:</w:t>
            </w:r>
          </w:p>
          <w:p w14:paraId="52C334BF" w14:textId="3AA18AB5" w:rsidR="00324CDB" w:rsidRPr="005028C4" w:rsidRDefault="00324CDB" w:rsidP="00324CDB">
            <w:pPr>
              <w:suppressAutoHyphens w:val="0"/>
              <w:ind w:firstLine="458"/>
              <w:jc w:val="both"/>
            </w:pPr>
            <w:r w:rsidRPr="005028C4">
              <w:t>11</w:t>
            </w:r>
            <w:r w:rsidR="00786CCE" w:rsidRPr="005028C4">
              <w:rPr>
                <w:lang w:val="ru-RU"/>
              </w:rPr>
              <w:t xml:space="preserve"> </w:t>
            </w:r>
            <w:r w:rsidRPr="005028C4">
              <w:t>% опитаних зазначили, що статистична інформація з тематики опитування є основою або важливою складовою їхньої діяльності;</w:t>
            </w:r>
          </w:p>
          <w:p w14:paraId="25CB6971" w14:textId="67D8FD3F" w:rsidR="00324CDB" w:rsidRPr="005028C4" w:rsidRDefault="00324CDB" w:rsidP="00324CDB">
            <w:pPr>
              <w:suppressAutoHyphens w:val="0"/>
              <w:ind w:firstLine="458"/>
              <w:jc w:val="both"/>
            </w:pPr>
            <w:r w:rsidRPr="005028C4">
              <w:t>78</w:t>
            </w:r>
            <w:r w:rsidR="00786CCE" w:rsidRPr="005028C4">
              <w:rPr>
                <w:lang w:val="ru-RU"/>
              </w:rPr>
              <w:t xml:space="preserve"> </w:t>
            </w:r>
            <w:r w:rsidRPr="005028C4">
              <w:t xml:space="preserve">% користувачів отримують необхідну інформацію електронними засобами (Інтернет, </w:t>
            </w:r>
            <w:proofErr w:type="spellStart"/>
            <w:r w:rsidRPr="005028C4">
              <w:t>вебсайт</w:t>
            </w:r>
            <w:proofErr w:type="spellEnd"/>
            <w:r w:rsidRPr="005028C4">
              <w:t xml:space="preserve"> </w:t>
            </w:r>
            <w:proofErr w:type="spellStart"/>
            <w:r w:rsidRPr="005028C4">
              <w:t>Держстату</w:t>
            </w:r>
            <w:proofErr w:type="spellEnd"/>
            <w:r w:rsidRPr="005028C4">
              <w:t xml:space="preserve"> та ін.), 22</w:t>
            </w:r>
            <w:r w:rsidR="00786CCE" w:rsidRPr="005028C4">
              <w:rPr>
                <w:lang w:val="ru-RU"/>
              </w:rPr>
              <w:t xml:space="preserve"> </w:t>
            </w:r>
            <w:r w:rsidRPr="005028C4">
              <w:t>% опитаних отримують її у відповідях на запити;</w:t>
            </w:r>
          </w:p>
          <w:p w14:paraId="0798D6AA" w14:textId="44676A13" w:rsidR="00324CDB" w:rsidRPr="005028C4" w:rsidRDefault="00324CDB" w:rsidP="00324CDB">
            <w:pPr>
              <w:suppressAutoHyphens w:val="0"/>
              <w:ind w:firstLine="458"/>
              <w:jc w:val="both"/>
            </w:pPr>
            <w:r w:rsidRPr="005028C4">
              <w:lastRenderedPageBreak/>
              <w:t>22</w:t>
            </w:r>
            <w:r w:rsidR="00786CCE" w:rsidRPr="005028C4">
              <w:rPr>
                <w:lang w:val="ru-RU"/>
              </w:rPr>
              <w:t xml:space="preserve"> </w:t>
            </w:r>
            <w:r w:rsidRPr="005028C4">
              <w:t xml:space="preserve">% опитаних використовують статистичну інформацію щодо статистики цін на природний газ та електроенергію, які постачаються споживачам, розміщену на </w:t>
            </w:r>
            <w:proofErr w:type="spellStart"/>
            <w:r w:rsidRPr="005028C4">
              <w:t>вебсайті</w:t>
            </w:r>
            <w:proofErr w:type="spellEnd"/>
            <w:r w:rsidRPr="005028C4">
              <w:t xml:space="preserve"> </w:t>
            </w:r>
            <w:proofErr w:type="spellStart"/>
            <w:r w:rsidRPr="005028C4">
              <w:t>Держстату</w:t>
            </w:r>
            <w:proofErr w:type="spellEnd"/>
            <w:r w:rsidRPr="005028C4">
              <w:t>, у своїй діяльності постійно, 78</w:t>
            </w:r>
            <w:r w:rsidR="00786CCE" w:rsidRPr="005028C4">
              <w:rPr>
                <w:lang w:val="ru-RU"/>
              </w:rPr>
              <w:t xml:space="preserve"> </w:t>
            </w:r>
            <w:r w:rsidRPr="005028C4">
              <w:t>% ‒ періодично;</w:t>
            </w:r>
          </w:p>
          <w:p w14:paraId="0D6FFD98" w14:textId="2DA7BDCD" w:rsidR="00324CDB" w:rsidRPr="005028C4" w:rsidRDefault="00324CDB" w:rsidP="00324CDB">
            <w:pPr>
              <w:suppressAutoHyphens w:val="0"/>
              <w:ind w:firstLine="458"/>
              <w:jc w:val="both"/>
            </w:pPr>
            <w:r w:rsidRPr="005028C4">
              <w:t>56</w:t>
            </w:r>
            <w:r w:rsidR="00786CCE" w:rsidRPr="005028C4">
              <w:rPr>
                <w:lang w:val="ru-RU"/>
              </w:rPr>
              <w:t xml:space="preserve"> </w:t>
            </w:r>
            <w:r w:rsidRPr="005028C4">
              <w:t>% користувачів використовують статистичну інформацію для розробки концепцій, програм, законодавчих та нормативно-правових актів, інших документів, 44</w:t>
            </w:r>
            <w:r w:rsidR="00786CCE" w:rsidRPr="005028C4">
              <w:rPr>
                <w:lang w:val="ru-RU"/>
              </w:rPr>
              <w:t xml:space="preserve"> </w:t>
            </w:r>
            <w:r w:rsidRPr="005028C4">
              <w:t>% для аналізу та прогнозування соціально-економічного розвитку країни; для здійснення міжнародних порівнянь – 33</w:t>
            </w:r>
            <w:r w:rsidR="00786CCE" w:rsidRPr="005028C4">
              <w:rPr>
                <w:lang w:val="ru-RU"/>
              </w:rPr>
              <w:t xml:space="preserve"> </w:t>
            </w:r>
            <w:r w:rsidRPr="005028C4">
              <w:t>%, для моніторингу виконання загальнодержавних програм розвитку та наукових досліджень –  по 11</w:t>
            </w:r>
            <w:r w:rsidR="00786CCE" w:rsidRPr="005028C4">
              <w:rPr>
                <w:lang w:val="ru-RU"/>
              </w:rPr>
              <w:t xml:space="preserve"> </w:t>
            </w:r>
            <w:r w:rsidRPr="005028C4">
              <w:t>%;</w:t>
            </w:r>
          </w:p>
          <w:p w14:paraId="1C606EC9" w14:textId="17292C8E" w:rsidR="00324CDB" w:rsidRPr="005028C4" w:rsidRDefault="00324CDB" w:rsidP="00324CDB">
            <w:pPr>
              <w:suppressAutoHyphens w:val="0"/>
              <w:ind w:firstLine="458"/>
              <w:jc w:val="both"/>
            </w:pPr>
            <w:r w:rsidRPr="005028C4">
              <w:t>78</w:t>
            </w:r>
            <w:r w:rsidR="00786CCE" w:rsidRPr="005028C4">
              <w:rPr>
                <w:lang w:val="ru-RU"/>
              </w:rPr>
              <w:t xml:space="preserve"> </w:t>
            </w:r>
            <w:r w:rsidRPr="005028C4">
              <w:t xml:space="preserve">% опитаних повідомили, що інформацію щодо цін на природний газ та електроенергію, які постачаються споживачам, отримують у </w:t>
            </w:r>
            <w:proofErr w:type="spellStart"/>
            <w:r w:rsidRPr="005028C4">
              <w:t>Держстаті</w:t>
            </w:r>
            <w:proofErr w:type="spellEnd"/>
            <w:r w:rsidRPr="005028C4">
              <w:t>;</w:t>
            </w:r>
          </w:p>
          <w:p w14:paraId="63A07573" w14:textId="219EF737" w:rsidR="00324CDB" w:rsidRPr="005028C4" w:rsidRDefault="00324CDB" w:rsidP="00324CDB">
            <w:pPr>
              <w:suppressAutoHyphens w:val="0"/>
              <w:ind w:firstLine="458"/>
              <w:jc w:val="both"/>
            </w:pPr>
            <w:r w:rsidRPr="005028C4">
              <w:t>77</w:t>
            </w:r>
            <w:r w:rsidR="00786CCE" w:rsidRPr="005028C4">
              <w:rPr>
                <w:lang w:val="ru-RU"/>
              </w:rPr>
              <w:t xml:space="preserve"> </w:t>
            </w:r>
            <w:r w:rsidRPr="005028C4">
              <w:t>% опитаних оцінили на "Відмінно" та "Добре" інформаційне забезпечення користувачів з тематики опитування;</w:t>
            </w:r>
          </w:p>
          <w:p w14:paraId="1DC69C17" w14:textId="19882C38" w:rsidR="00324CDB" w:rsidRPr="005028C4" w:rsidRDefault="00324CDB" w:rsidP="00324CDB">
            <w:pPr>
              <w:suppressAutoHyphens w:val="0"/>
              <w:ind w:firstLine="458"/>
              <w:jc w:val="both"/>
            </w:pPr>
            <w:r w:rsidRPr="005028C4">
              <w:t>78</w:t>
            </w:r>
            <w:r w:rsidR="00786CCE" w:rsidRPr="005028C4">
              <w:rPr>
                <w:lang w:val="ru-RU"/>
              </w:rPr>
              <w:t xml:space="preserve"> </w:t>
            </w:r>
            <w:r w:rsidRPr="005028C4">
              <w:t>% опитаних вказали на поліпшення якості інформаційного забезпечення щодо статистики енергетики порівняно з минулим роком, 22</w:t>
            </w:r>
            <w:r w:rsidR="00786CCE" w:rsidRPr="005028C4">
              <w:rPr>
                <w:lang w:val="ru-RU"/>
              </w:rPr>
              <w:t xml:space="preserve"> </w:t>
            </w:r>
            <w:r w:rsidRPr="005028C4">
              <w:t>% вважають, що вона залишилась без змін.</w:t>
            </w:r>
          </w:p>
          <w:p w14:paraId="6DA202BA" w14:textId="77777777" w:rsidR="00AC773D" w:rsidRPr="005028C4" w:rsidRDefault="00AC773D" w:rsidP="00324CDB">
            <w:pPr>
              <w:tabs>
                <w:tab w:val="left" w:pos="993"/>
              </w:tabs>
              <w:ind w:firstLine="458"/>
              <w:jc w:val="both"/>
            </w:pPr>
          </w:p>
        </w:tc>
      </w:tr>
      <w:tr w:rsidR="00AC773D" w:rsidRPr="005028C4" w14:paraId="7A067712"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366F4267" w14:textId="77777777" w:rsidR="00AC773D" w:rsidRPr="005028C4" w:rsidRDefault="00FA5247">
            <w:pPr>
              <w:widowControl w:val="0"/>
            </w:pPr>
            <w:r w:rsidRPr="005028C4">
              <w:lastRenderedPageBreak/>
              <w:t xml:space="preserve">S.12.3. Рівень </w:t>
            </w:r>
            <w:proofErr w:type="spellStart"/>
            <w:r w:rsidRPr="005028C4">
              <w:t>релевантності</w:t>
            </w:r>
            <w:proofErr w:type="spellEnd"/>
            <w:r w:rsidRPr="005028C4">
              <w:t xml:space="preserve"> інформації (R1(U))</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65532A61" w14:textId="1D28F295" w:rsidR="00AC773D" w:rsidRPr="005028C4" w:rsidRDefault="00FA5247">
            <w:pPr>
              <w:widowControl w:val="0"/>
              <w:ind w:firstLine="323"/>
              <w:jc w:val="both"/>
            </w:pPr>
            <w:r w:rsidRPr="005028C4">
              <w:t xml:space="preserve">Інформація цього спостереження до І півріччя 2021 року </w:t>
            </w:r>
            <w:r w:rsidR="009712C4" w:rsidRPr="005028C4">
              <w:t xml:space="preserve">включно </w:t>
            </w:r>
            <w:r w:rsidRPr="005028C4">
              <w:t xml:space="preserve">надавалася в повному обсязі за показниками та їх розрізами відповідно до плану державних статистичних спостережень, затвердженого Кабінетом Міністрів України. </w:t>
            </w:r>
          </w:p>
          <w:p w14:paraId="428DB796" w14:textId="0B047C4F" w:rsidR="00AC773D" w:rsidRPr="005028C4" w:rsidRDefault="00FA5247">
            <w:pPr>
              <w:widowControl w:val="0"/>
              <w:ind w:firstLine="323"/>
              <w:jc w:val="both"/>
            </w:pPr>
            <w:r w:rsidRPr="005028C4">
              <w:t xml:space="preserve">R1(U) = </w:t>
            </w:r>
            <w:r w:rsidR="009712C4" w:rsidRPr="005028C4">
              <w:t>133</w:t>
            </w:r>
            <w:r w:rsidRPr="005028C4">
              <w:t>/</w:t>
            </w:r>
            <w:r w:rsidR="009712C4" w:rsidRPr="005028C4">
              <w:t>133</w:t>
            </w:r>
            <w:r w:rsidRPr="005028C4">
              <w:t xml:space="preserve"> =1.</w:t>
            </w:r>
          </w:p>
          <w:p w14:paraId="51C8C1FE" w14:textId="62DED938" w:rsidR="00AC773D" w:rsidRPr="005028C4" w:rsidRDefault="00FA5247">
            <w:pPr>
              <w:widowControl w:val="0"/>
              <w:ind w:firstLine="323"/>
              <w:jc w:val="both"/>
            </w:pPr>
            <w:r w:rsidRPr="005028C4">
              <w:t xml:space="preserve">Водночас, ураховуючи ситуацію, що склалася у зв’язку з військовою агресією </w:t>
            </w:r>
            <w:proofErr w:type="spellStart"/>
            <w:r w:rsidRPr="005028C4">
              <w:t>росії</w:t>
            </w:r>
            <w:proofErr w:type="spellEnd"/>
            <w:r w:rsidRPr="005028C4">
              <w:t xml:space="preserve"> проти України, результати спостереження, починаючи із 2021 року, у повному обсягу можуть бути остаточно сформовані та поширені після завершення терміну для подання статистичної та фінансової звітності та адміністративних даних, встановленого Законом </w:t>
            </w:r>
            <w:r w:rsidRPr="005028C4">
              <w:lastRenderedPageBreak/>
              <w:t>України "Про захист інтересів суб’єктів подання звітності та інших документів у період дії воєнного стану або стану війни".</w:t>
            </w:r>
          </w:p>
          <w:p w14:paraId="1DC71893" w14:textId="77777777" w:rsidR="00AC773D" w:rsidRPr="005028C4" w:rsidRDefault="00AC773D">
            <w:pPr>
              <w:widowControl w:val="0"/>
              <w:ind w:firstLine="323"/>
              <w:jc w:val="both"/>
              <w:rPr>
                <w:strike/>
              </w:rPr>
            </w:pPr>
          </w:p>
        </w:tc>
      </w:tr>
      <w:tr w:rsidR="00AC773D" w:rsidRPr="005028C4" w14:paraId="487BC79B"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6512EC2A" w14:textId="77777777" w:rsidR="00AC773D" w:rsidRPr="005028C4" w:rsidRDefault="00FA5247">
            <w:pPr>
              <w:widowControl w:val="0"/>
            </w:pPr>
            <w:r w:rsidRPr="005028C4">
              <w:lastRenderedPageBreak/>
              <w:t>S.12.3.1. Рівень повноти інформації (R1(Р))</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21FB0690" w14:textId="77777777" w:rsidR="00AC773D" w:rsidRPr="005028C4" w:rsidRDefault="00FA5247">
            <w:pPr>
              <w:widowControl w:val="0"/>
              <w:ind w:firstLine="312"/>
              <w:jc w:val="both"/>
            </w:pPr>
            <w:r w:rsidRPr="005028C4">
              <w:t>За цим ДСС з метою забезпечення статистичної конфіденційності поширенню не підлягає зведена знеособлена статистична інформація, яка містить дані, отримані від трьох і менше респондентів та/або якщо частка одного з респондентів у ній перевищує 80 відсотків або частка двох респондентів у ній перевищує 90 відсотків.</w:t>
            </w:r>
          </w:p>
          <w:p w14:paraId="36378D18" w14:textId="77777777" w:rsidR="00AC773D" w:rsidRPr="005028C4" w:rsidRDefault="00FA5247">
            <w:pPr>
              <w:widowControl w:val="0"/>
              <w:ind w:firstLine="312"/>
              <w:jc w:val="both"/>
            </w:pPr>
            <w:r w:rsidRPr="005028C4">
              <w:t>Рівень повноти статистичної інформації, що поширюється за результатами цього ДСС, складає:</w:t>
            </w:r>
          </w:p>
          <w:p w14:paraId="0C2C8FD6" w14:textId="4F76F43C" w:rsidR="00AC773D" w:rsidRPr="005028C4" w:rsidRDefault="00FA5247">
            <w:pPr>
              <w:widowControl w:val="0"/>
              <w:ind w:firstLine="312"/>
              <w:jc w:val="both"/>
              <w:rPr>
                <w:strike/>
              </w:rPr>
            </w:pPr>
            <w:r w:rsidRPr="005028C4">
              <w:t xml:space="preserve">R1(Р) = </w:t>
            </w:r>
            <w:r w:rsidR="009712C4" w:rsidRPr="005028C4">
              <w:t>133/133</w:t>
            </w:r>
            <w:r w:rsidRPr="005028C4">
              <w:t xml:space="preserve"> =1.</w:t>
            </w:r>
          </w:p>
          <w:p w14:paraId="2496CE79" w14:textId="77777777" w:rsidR="00AC773D" w:rsidRPr="005028C4" w:rsidRDefault="00FA5247">
            <w:pPr>
              <w:widowControl w:val="0"/>
              <w:ind w:firstLine="312"/>
              <w:jc w:val="both"/>
            </w:pPr>
            <w:r w:rsidRPr="005028C4">
              <w:rPr>
                <w:color w:val="FF0000"/>
              </w:rPr>
              <w:t xml:space="preserve"> </w:t>
            </w:r>
          </w:p>
        </w:tc>
      </w:tr>
      <w:tr w:rsidR="00AC773D" w:rsidRPr="005028C4" w14:paraId="16BBA0EB" w14:textId="77777777">
        <w:trPr>
          <w:jc w:val="center"/>
        </w:trPr>
        <w:tc>
          <w:tcPr>
            <w:tcW w:w="14595" w:type="dxa"/>
            <w:gridSpan w:val="2"/>
            <w:tcBorders>
              <w:top w:val="single" w:sz="4" w:space="0" w:color="000000"/>
              <w:left w:val="single" w:sz="4" w:space="0" w:color="000000"/>
              <w:bottom w:val="single" w:sz="4" w:space="0" w:color="000000"/>
              <w:right w:val="single" w:sz="4" w:space="0" w:color="000000"/>
            </w:tcBorders>
            <w:shd w:val="clear" w:color="auto" w:fill="auto"/>
          </w:tcPr>
          <w:p w14:paraId="4FA5625E" w14:textId="77777777" w:rsidR="00AC773D" w:rsidRPr="005028C4" w:rsidRDefault="00FA5247">
            <w:pPr>
              <w:widowControl w:val="0"/>
            </w:pPr>
            <w:r w:rsidRPr="005028C4">
              <w:t>S.13.  Точність і надійність</w:t>
            </w:r>
          </w:p>
        </w:tc>
      </w:tr>
      <w:tr w:rsidR="00AC773D" w:rsidRPr="005028C4" w14:paraId="3169B2AD"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37191902" w14:textId="1BCF7949" w:rsidR="00AC773D" w:rsidRPr="005028C4" w:rsidRDefault="00FA5247">
            <w:pPr>
              <w:widowControl w:val="0"/>
            </w:pPr>
            <w:bookmarkStart w:id="5" w:name="_Hlk139286130"/>
            <w:r w:rsidRPr="005028C4">
              <w:t>S.13.1.  Загальна точність</w:t>
            </w:r>
            <w:bookmarkEnd w:id="5"/>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58E1400F" w14:textId="414AA605" w:rsidR="00AC773D" w:rsidRPr="005028C4" w:rsidRDefault="00FA5247">
            <w:pPr>
              <w:widowControl w:val="0"/>
              <w:ind w:firstLine="323"/>
              <w:jc w:val="both"/>
            </w:pPr>
            <w:r w:rsidRPr="005028C4">
              <w:t>Для проведення ДСС використовується комбінація статистичних методів, а саме: проведення обстеження безпосередньо одиниць статистичного спостереження із використанням методу несуцільного вивчення сукупності за критеріями відбору та використання інформації іншого ДСС та адміністративних даних.</w:t>
            </w:r>
          </w:p>
          <w:p w14:paraId="54637396" w14:textId="0E804CCA" w:rsidR="00AC773D" w:rsidRPr="005028C4" w:rsidRDefault="00FA5247">
            <w:pPr>
              <w:widowControl w:val="0"/>
              <w:ind w:firstLine="323"/>
              <w:jc w:val="both"/>
            </w:pPr>
            <w:r w:rsidRPr="005028C4">
              <w:t>Обробка даних ДСС складається з опрацювання даних, що надійшли від респондентів, які введено/завантажено до електронного середовища та проходять відповідні стандартні процедури, у тому числі перевірку ідентифікації респондента, контроль повноти введення даних, арифметичні та логічні контролі отриманих первинних даних, перевірку правильності співвідношення окремих значень показників, порівняння значень показників у динаміці (порівняння з попереднім періодом), а також даних</w:t>
            </w:r>
            <w:r w:rsidRPr="005028C4">
              <w:rPr>
                <w:b/>
              </w:rPr>
              <w:t>,</w:t>
            </w:r>
            <w:r w:rsidRPr="005028C4">
              <w:t xml:space="preserve"> що надійшли з адміністративних джерел, у частині аналізу наявності та взаємозв’язку отриманих даних. У разі виявлення </w:t>
            </w:r>
            <w:proofErr w:type="spellStart"/>
            <w:r w:rsidRPr="005028C4">
              <w:t>неузгодженостей</w:t>
            </w:r>
            <w:proofErr w:type="spellEnd"/>
            <w:r w:rsidRPr="005028C4">
              <w:t xml:space="preserve"> може здійснюватися зв’язок з респондентами та </w:t>
            </w:r>
            <w:r w:rsidR="007C7A0B" w:rsidRPr="005028C4">
              <w:t>розпорядниками</w:t>
            </w:r>
            <w:r w:rsidRPr="005028C4">
              <w:t xml:space="preserve"> даних і відповідне редагування інформації. </w:t>
            </w:r>
          </w:p>
          <w:p w14:paraId="0656302A" w14:textId="77777777" w:rsidR="00AC773D" w:rsidRPr="005028C4" w:rsidRDefault="00FA5247">
            <w:pPr>
              <w:widowControl w:val="0"/>
              <w:ind w:firstLine="312"/>
              <w:jc w:val="both"/>
            </w:pPr>
            <w:r w:rsidRPr="005028C4">
              <w:lastRenderedPageBreak/>
              <w:t xml:space="preserve">Для забезпечення якості даних контролюється рівень надання звітів респондентами, залученими до ДСС, і аналізуються причини їх ненадання. </w:t>
            </w:r>
          </w:p>
          <w:p w14:paraId="33827999" w14:textId="77777777" w:rsidR="00AC773D" w:rsidRPr="005028C4" w:rsidRDefault="00FA5247">
            <w:pPr>
              <w:widowControl w:val="0"/>
              <w:ind w:firstLine="312"/>
              <w:jc w:val="both"/>
            </w:pPr>
            <w:r w:rsidRPr="005028C4">
              <w:t>У випадку неотримання даних від респондента, який має суттєві обсяги постачання, та за наявності інформації, що цей суб’єкт господарювання у звітному періоді здійснював діяльність, може проводитися компенсація даних (імпутація) за відповідним суб’єктом господарювання з урахуванням даних, отриманих з альтернативних джерел, і використанням значення показника за попередній період.</w:t>
            </w:r>
          </w:p>
          <w:p w14:paraId="2F7FC138" w14:textId="4F20F35F" w:rsidR="00AC773D" w:rsidRPr="005028C4" w:rsidRDefault="00FA5247">
            <w:pPr>
              <w:widowControl w:val="0"/>
              <w:ind w:firstLine="312"/>
              <w:jc w:val="both"/>
            </w:pPr>
            <w:r w:rsidRPr="005028C4">
              <w:t>При формуванні інформації застосовуються такі методи</w:t>
            </w:r>
            <w:r w:rsidR="007C7A0B" w:rsidRPr="005028C4">
              <w:t>, зокрема</w:t>
            </w:r>
            <w:r w:rsidRPr="005028C4">
              <w:t xml:space="preserve"> </w:t>
            </w:r>
            <w:r w:rsidR="007C7A0B" w:rsidRPr="005028C4">
              <w:t>порівняльного аналізу</w:t>
            </w:r>
            <w:r w:rsidRPr="005028C4">
              <w:t xml:space="preserve"> результатів ДСС: аналіз даних у часі (динаміка показника за останні три роки); аналіз агрегатів і розподілу даних (виявлення й аналіз сумнівних агрегатів і одиниць, показники яких значно відрізняються від розподілу основної частини даних); метод агрегації даних (у розрізі стандартних груп споживачів); аналіз взаємозв’язку показників, наприклад розрахованої середньої ціни з тарифами, установленими НКРЕКП.</w:t>
            </w:r>
          </w:p>
          <w:p w14:paraId="532444A1" w14:textId="77777777" w:rsidR="00AC773D" w:rsidRPr="005028C4" w:rsidRDefault="00AC773D">
            <w:pPr>
              <w:widowControl w:val="0"/>
              <w:ind w:firstLine="312"/>
              <w:jc w:val="both"/>
            </w:pPr>
          </w:p>
        </w:tc>
      </w:tr>
      <w:tr w:rsidR="00AC773D" w:rsidRPr="005028C4" w14:paraId="707B3157"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3EF856B0" w14:textId="77777777" w:rsidR="00AC773D" w:rsidRPr="005028C4" w:rsidRDefault="00FA5247">
            <w:pPr>
              <w:widowControl w:val="0"/>
            </w:pPr>
            <w:r w:rsidRPr="005028C4">
              <w:lastRenderedPageBreak/>
              <w:t>S.13.2.  Похибки вибірки (A1 (U))</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58226E7C" w14:textId="77777777" w:rsidR="00AC773D" w:rsidRPr="005028C4" w:rsidRDefault="00FA5247">
            <w:pPr>
              <w:widowControl w:val="0"/>
              <w:ind w:firstLine="323"/>
              <w:jc w:val="both"/>
              <w:rPr>
                <w:strike/>
              </w:rPr>
            </w:pPr>
            <w:r w:rsidRPr="005028C4">
              <w:t xml:space="preserve">Не розраховується. </w:t>
            </w:r>
          </w:p>
          <w:p w14:paraId="51B038AD" w14:textId="36586CD0" w:rsidR="00AC773D" w:rsidRPr="005028C4" w:rsidRDefault="007C7A0B">
            <w:pPr>
              <w:widowControl w:val="0"/>
              <w:ind w:firstLine="323"/>
              <w:jc w:val="both"/>
            </w:pPr>
            <w:r w:rsidRPr="005028C4">
              <w:t>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p>
        </w:tc>
      </w:tr>
      <w:tr w:rsidR="00AC773D" w:rsidRPr="005028C4" w14:paraId="644401EC"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4120D768" w14:textId="77777777" w:rsidR="00AC773D" w:rsidRPr="005028C4" w:rsidRDefault="00FA5247">
            <w:pPr>
              <w:widowControl w:val="0"/>
            </w:pPr>
            <w:r w:rsidRPr="005028C4">
              <w:t>S.13.2.1.  Похибки вибірки (A1(P))</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23F493EA" w14:textId="77777777" w:rsidR="00AC773D" w:rsidRPr="005028C4" w:rsidRDefault="00FA5247">
            <w:pPr>
              <w:widowControl w:val="0"/>
              <w:ind w:firstLine="323"/>
              <w:jc w:val="both"/>
              <w:rPr>
                <w:strike/>
              </w:rPr>
            </w:pPr>
            <w:r w:rsidRPr="005028C4">
              <w:t xml:space="preserve">Не розраховується. </w:t>
            </w:r>
          </w:p>
          <w:p w14:paraId="0CE91129" w14:textId="13D035A2" w:rsidR="00AC773D" w:rsidRPr="005028C4" w:rsidRDefault="007C7A0B">
            <w:pPr>
              <w:widowControl w:val="0"/>
              <w:ind w:firstLine="323"/>
              <w:jc w:val="both"/>
            </w:pPr>
            <w:r w:rsidRPr="005028C4">
              <w:t>ДСС не проводиться з використанням методу стратифікованого випадкового відбору.</w:t>
            </w:r>
          </w:p>
        </w:tc>
      </w:tr>
      <w:tr w:rsidR="00AC773D" w:rsidRPr="005028C4" w14:paraId="7E5B9E44"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200AA523" w14:textId="2099B18A" w:rsidR="00AC773D" w:rsidRPr="005028C4" w:rsidRDefault="00FA5247">
            <w:pPr>
              <w:widowControl w:val="0"/>
            </w:pPr>
            <w:bookmarkStart w:id="6" w:name="_Hlk139287124"/>
            <w:r w:rsidRPr="005028C4">
              <w:t xml:space="preserve">S.13.3. Похибки, що не стосуються вибірки та A4.  </w:t>
            </w:r>
            <w:proofErr w:type="spellStart"/>
            <w:r w:rsidRPr="005028C4">
              <w:t>Невідповіді</w:t>
            </w:r>
            <w:proofErr w:type="spellEnd"/>
            <w:r w:rsidRPr="005028C4">
              <w:t xml:space="preserve"> одиниць і рівень </w:t>
            </w:r>
            <w:r w:rsidRPr="005028C4">
              <w:lastRenderedPageBreak/>
              <w:t>невідповідей одиниць (A5)</w:t>
            </w:r>
            <w:bookmarkEnd w:id="6"/>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536DE07E" w14:textId="77777777" w:rsidR="00AC773D" w:rsidRPr="005028C4" w:rsidRDefault="00FA5247" w:rsidP="00996D02">
            <w:pPr>
              <w:widowControl w:val="0"/>
              <w:ind w:firstLine="322"/>
              <w:jc w:val="both"/>
            </w:pPr>
            <w:r w:rsidRPr="005028C4">
              <w:lastRenderedPageBreak/>
              <w:t>В межах ДСС присутні похибки вимірювання, охоплення, обробки тощо.</w:t>
            </w:r>
          </w:p>
          <w:p w14:paraId="1B75376C" w14:textId="716AA294" w:rsidR="00AC773D" w:rsidRPr="000740ED" w:rsidRDefault="00FA5247" w:rsidP="00944303">
            <w:pPr>
              <w:pStyle w:val="TableParagraph"/>
              <w:widowControl w:val="0"/>
              <w:ind w:left="0" w:right="95" w:firstLine="322"/>
              <w:jc w:val="both"/>
              <w:rPr>
                <w:strike/>
                <w:lang w:val="ru-RU"/>
              </w:rPr>
            </w:pPr>
            <w:r w:rsidRPr="005028C4">
              <w:rPr>
                <w:szCs w:val="22"/>
                <w:lang w:eastAsia="en-US"/>
              </w:rPr>
              <w:lastRenderedPageBreak/>
              <w:t xml:space="preserve">Рівень невідповідей (А5) </w:t>
            </w:r>
            <w:r w:rsidR="00516831" w:rsidRPr="005028C4">
              <w:rPr>
                <w:szCs w:val="22"/>
                <w:lang w:eastAsia="en-US"/>
              </w:rPr>
              <w:t xml:space="preserve">щодо форми </w:t>
            </w:r>
            <w:r w:rsidRPr="005028C4">
              <w:rPr>
                <w:szCs w:val="22"/>
                <w:lang w:eastAsia="en-US"/>
              </w:rPr>
              <w:t>№ 1-газ (піврічна) за І півріччя 2021</w:t>
            </w:r>
            <w:r w:rsidR="00996D02" w:rsidRPr="005028C4">
              <w:t xml:space="preserve"> </w:t>
            </w:r>
            <w:r w:rsidR="00996D02" w:rsidRPr="005028C4">
              <w:rPr>
                <w:szCs w:val="22"/>
                <w:lang w:eastAsia="en-US"/>
              </w:rPr>
              <w:t>року</w:t>
            </w:r>
            <w:r w:rsidRPr="005028C4">
              <w:rPr>
                <w:spacing w:val="1"/>
                <w:szCs w:val="22"/>
                <w:lang w:eastAsia="en-US"/>
              </w:rPr>
              <w:t xml:space="preserve"> </w:t>
            </w:r>
            <w:r w:rsidRPr="005028C4">
              <w:rPr>
                <w:szCs w:val="22"/>
                <w:lang w:eastAsia="en-US"/>
              </w:rPr>
              <w:t>становить 54,2</w:t>
            </w:r>
            <w:r w:rsidR="00786CCE" w:rsidRPr="005028C4">
              <w:rPr>
                <w:szCs w:val="22"/>
                <w:lang w:val="ru-RU" w:eastAsia="en-US"/>
              </w:rPr>
              <w:t xml:space="preserve"> </w:t>
            </w:r>
            <w:r w:rsidRPr="005028C4">
              <w:rPr>
                <w:szCs w:val="22"/>
                <w:lang w:eastAsia="en-US"/>
              </w:rPr>
              <w:t>%</w:t>
            </w:r>
            <w:r w:rsidR="00786CCE" w:rsidRPr="005028C4">
              <w:rPr>
                <w:szCs w:val="22"/>
                <w:lang w:eastAsia="en-US"/>
              </w:rPr>
              <w:t>.</w:t>
            </w:r>
          </w:p>
          <w:p w14:paraId="7ADBDCBC" w14:textId="6C32BC31" w:rsidR="00AC773D" w:rsidRPr="005028C4" w:rsidRDefault="00FA5247" w:rsidP="00944303">
            <w:pPr>
              <w:pStyle w:val="TableParagraph"/>
              <w:widowControl w:val="0"/>
              <w:spacing w:line="320" w:lineRule="atLeast"/>
              <w:ind w:left="0" w:right="95" w:firstLine="322"/>
              <w:jc w:val="both"/>
              <w:rPr>
                <w:b/>
                <w:strike/>
                <w:lang w:val="ru-RU"/>
              </w:rPr>
            </w:pPr>
            <w:r w:rsidRPr="005028C4">
              <w:rPr>
                <w:szCs w:val="22"/>
                <w:lang w:eastAsia="en-US"/>
              </w:rPr>
              <w:t xml:space="preserve">Рівень </w:t>
            </w:r>
            <w:proofErr w:type="spellStart"/>
            <w:r w:rsidRPr="005028C4">
              <w:rPr>
                <w:szCs w:val="22"/>
                <w:lang w:eastAsia="en-US"/>
              </w:rPr>
              <w:t>невідповідей</w:t>
            </w:r>
            <w:proofErr w:type="spellEnd"/>
            <w:r w:rsidRPr="005028C4">
              <w:rPr>
                <w:szCs w:val="22"/>
                <w:lang w:eastAsia="en-US"/>
              </w:rPr>
              <w:t xml:space="preserve"> (А5) </w:t>
            </w:r>
            <w:r w:rsidR="00516831" w:rsidRPr="005028C4">
              <w:rPr>
                <w:szCs w:val="22"/>
                <w:lang w:eastAsia="en-US"/>
              </w:rPr>
              <w:t xml:space="preserve">щодо форми </w:t>
            </w:r>
            <w:r w:rsidRPr="005028C4">
              <w:rPr>
                <w:szCs w:val="22"/>
                <w:lang w:eastAsia="en-US"/>
              </w:rPr>
              <w:t>№ 1-електроенергія (піврічна) за І півріччя 2021</w:t>
            </w:r>
            <w:r w:rsidRPr="005028C4">
              <w:rPr>
                <w:spacing w:val="1"/>
                <w:szCs w:val="22"/>
                <w:lang w:eastAsia="en-US"/>
              </w:rPr>
              <w:t xml:space="preserve"> </w:t>
            </w:r>
            <w:r w:rsidR="00467FE8" w:rsidRPr="005028C4">
              <w:rPr>
                <w:spacing w:val="1"/>
                <w:szCs w:val="22"/>
                <w:lang w:eastAsia="en-US"/>
              </w:rPr>
              <w:t xml:space="preserve">року </w:t>
            </w:r>
            <w:r w:rsidRPr="005028C4">
              <w:rPr>
                <w:szCs w:val="22"/>
                <w:lang w:eastAsia="en-US"/>
              </w:rPr>
              <w:t>становить 54,8</w:t>
            </w:r>
            <w:r w:rsidR="00786CCE" w:rsidRPr="005028C4">
              <w:rPr>
                <w:szCs w:val="22"/>
                <w:lang w:val="ru-RU" w:eastAsia="en-US"/>
              </w:rPr>
              <w:t xml:space="preserve"> </w:t>
            </w:r>
            <w:r w:rsidRPr="005028C4">
              <w:rPr>
                <w:szCs w:val="22"/>
                <w:lang w:eastAsia="en-US"/>
              </w:rPr>
              <w:t>%</w:t>
            </w:r>
            <w:r w:rsidR="00786CCE" w:rsidRPr="005028C4">
              <w:rPr>
                <w:szCs w:val="22"/>
                <w:lang w:val="ru-RU" w:eastAsia="en-US"/>
              </w:rPr>
              <w:t>.</w:t>
            </w:r>
          </w:p>
          <w:p w14:paraId="0FEA0FBD" w14:textId="77777777" w:rsidR="00AC773D" w:rsidRPr="005028C4" w:rsidRDefault="00FA5247" w:rsidP="00944303">
            <w:pPr>
              <w:pStyle w:val="TableParagraph"/>
              <w:widowControl w:val="0"/>
              <w:spacing w:line="320" w:lineRule="atLeast"/>
              <w:ind w:left="0" w:right="94" w:firstLine="322"/>
              <w:jc w:val="both"/>
              <w:rPr>
                <w:spacing w:val="1"/>
                <w:szCs w:val="22"/>
                <w:lang w:eastAsia="en-US"/>
              </w:rPr>
            </w:pPr>
            <w:r w:rsidRPr="005028C4">
              <w:rPr>
                <w:szCs w:val="22"/>
                <w:lang w:eastAsia="en-US"/>
              </w:rPr>
              <w:t xml:space="preserve">Для зменшення </w:t>
            </w:r>
            <w:proofErr w:type="spellStart"/>
            <w:r w:rsidRPr="005028C4">
              <w:rPr>
                <w:szCs w:val="22"/>
                <w:lang w:eastAsia="en-US"/>
              </w:rPr>
              <w:t>невідповідей</w:t>
            </w:r>
            <w:proofErr w:type="spellEnd"/>
            <w:r w:rsidRPr="005028C4">
              <w:rPr>
                <w:szCs w:val="22"/>
                <w:lang w:eastAsia="en-US"/>
              </w:rPr>
              <w:t xml:space="preserve"> застосовується контроль рівня подання</w:t>
            </w:r>
            <w:r w:rsidRPr="005028C4">
              <w:rPr>
                <w:spacing w:val="1"/>
                <w:szCs w:val="22"/>
                <w:lang w:eastAsia="en-US"/>
              </w:rPr>
              <w:t xml:space="preserve"> </w:t>
            </w:r>
            <w:r w:rsidRPr="005028C4">
              <w:rPr>
                <w:szCs w:val="22"/>
                <w:lang w:eastAsia="en-US"/>
              </w:rPr>
              <w:t>звітів</w:t>
            </w:r>
            <w:r w:rsidRPr="005028C4">
              <w:rPr>
                <w:spacing w:val="67"/>
                <w:szCs w:val="22"/>
                <w:lang w:eastAsia="en-US"/>
              </w:rPr>
              <w:t xml:space="preserve"> </w:t>
            </w:r>
            <w:r w:rsidRPr="005028C4">
              <w:rPr>
                <w:szCs w:val="22"/>
                <w:lang w:eastAsia="en-US"/>
              </w:rPr>
              <w:t>респондентами,</w:t>
            </w:r>
            <w:r w:rsidRPr="005028C4">
              <w:rPr>
                <w:spacing w:val="67"/>
                <w:szCs w:val="22"/>
                <w:lang w:eastAsia="en-US"/>
              </w:rPr>
              <w:t xml:space="preserve"> </w:t>
            </w:r>
            <w:r w:rsidRPr="005028C4">
              <w:rPr>
                <w:szCs w:val="22"/>
                <w:lang w:eastAsia="en-US"/>
              </w:rPr>
              <w:t>охопленими</w:t>
            </w:r>
            <w:r w:rsidRPr="005028C4">
              <w:rPr>
                <w:spacing w:val="67"/>
                <w:szCs w:val="22"/>
                <w:lang w:eastAsia="en-US"/>
              </w:rPr>
              <w:t xml:space="preserve"> </w:t>
            </w:r>
            <w:r w:rsidRPr="005028C4">
              <w:rPr>
                <w:szCs w:val="22"/>
                <w:lang w:eastAsia="en-US"/>
              </w:rPr>
              <w:t>ДСС,</w:t>
            </w:r>
            <w:r w:rsidRPr="005028C4">
              <w:rPr>
                <w:spacing w:val="67"/>
                <w:szCs w:val="22"/>
                <w:lang w:eastAsia="en-US"/>
              </w:rPr>
              <w:t xml:space="preserve"> </w:t>
            </w:r>
            <w:r w:rsidRPr="005028C4">
              <w:rPr>
                <w:szCs w:val="22"/>
                <w:lang w:eastAsia="en-US"/>
              </w:rPr>
              <w:t>аналізуються</w:t>
            </w:r>
            <w:r w:rsidRPr="005028C4">
              <w:rPr>
                <w:spacing w:val="67"/>
                <w:szCs w:val="22"/>
                <w:lang w:eastAsia="en-US"/>
              </w:rPr>
              <w:t xml:space="preserve"> </w:t>
            </w:r>
            <w:r w:rsidRPr="005028C4">
              <w:rPr>
                <w:szCs w:val="22"/>
                <w:lang w:eastAsia="en-US"/>
              </w:rPr>
              <w:t>причини</w:t>
            </w:r>
            <w:r w:rsidRPr="005028C4">
              <w:rPr>
                <w:spacing w:val="67"/>
                <w:szCs w:val="22"/>
                <w:lang w:eastAsia="en-US"/>
              </w:rPr>
              <w:t xml:space="preserve"> </w:t>
            </w:r>
            <w:r w:rsidRPr="005028C4">
              <w:rPr>
                <w:szCs w:val="22"/>
                <w:lang w:eastAsia="en-US"/>
              </w:rPr>
              <w:t>їх</w:t>
            </w:r>
            <w:r w:rsidRPr="005028C4">
              <w:rPr>
                <w:spacing w:val="-68"/>
                <w:szCs w:val="22"/>
                <w:lang w:eastAsia="en-US"/>
              </w:rPr>
              <w:t xml:space="preserve"> </w:t>
            </w:r>
            <w:r w:rsidRPr="005028C4">
              <w:rPr>
                <w:szCs w:val="22"/>
                <w:lang w:eastAsia="en-US"/>
              </w:rPr>
              <w:t>неподання.</w:t>
            </w:r>
            <w:r w:rsidRPr="005028C4">
              <w:rPr>
                <w:spacing w:val="1"/>
                <w:szCs w:val="22"/>
                <w:lang w:eastAsia="en-US"/>
              </w:rPr>
              <w:t xml:space="preserve"> </w:t>
            </w:r>
            <w:r w:rsidRPr="005028C4">
              <w:rPr>
                <w:szCs w:val="22"/>
                <w:lang w:eastAsia="en-US"/>
              </w:rPr>
              <w:t>Основн</w:t>
            </w:r>
            <w:r w:rsidRPr="005028C4">
              <w:rPr>
                <w:color w:val="000000"/>
                <w:szCs w:val="22"/>
                <w:lang w:eastAsia="en-US"/>
              </w:rPr>
              <w:t>ою</w:t>
            </w:r>
            <w:r w:rsidRPr="005028C4">
              <w:rPr>
                <w:spacing w:val="1"/>
                <w:szCs w:val="22"/>
                <w:lang w:eastAsia="en-US"/>
              </w:rPr>
              <w:t xml:space="preserve"> </w:t>
            </w:r>
            <w:r w:rsidRPr="005028C4">
              <w:rPr>
                <w:szCs w:val="22"/>
                <w:lang w:eastAsia="en-US"/>
              </w:rPr>
              <w:t>причин</w:t>
            </w:r>
            <w:r w:rsidRPr="005028C4">
              <w:rPr>
                <w:color w:val="000000"/>
                <w:szCs w:val="22"/>
                <w:lang w:eastAsia="en-US"/>
              </w:rPr>
              <w:t>ою</w:t>
            </w:r>
            <w:r w:rsidRPr="005028C4">
              <w:rPr>
                <w:spacing w:val="1"/>
                <w:szCs w:val="22"/>
                <w:lang w:eastAsia="en-US"/>
              </w:rPr>
              <w:t xml:space="preserve"> </w:t>
            </w:r>
            <w:r w:rsidRPr="005028C4">
              <w:rPr>
                <w:szCs w:val="22"/>
                <w:lang w:eastAsia="en-US"/>
              </w:rPr>
              <w:t>ненадання</w:t>
            </w:r>
            <w:r w:rsidRPr="005028C4">
              <w:rPr>
                <w:spacing w:val="1"/>
                <w:szCs w:val="22"/>
                <w:lang w:eastAsia="en-US"/>
              </w:rPr>
              <w:t xml:space="preserve"> </w:t>
            </w:r>
            <w:r w:rsidRPr="005028C4">
              <w:rPr>
                <w:szCs w:val="22"/>
                <w:lang w:eastAsia="en-US"/>
              </w:rPr>
              <w:t>звіту</w:t>
            </w:r>
            <w:r w:rsidRPr="005028C4">
              <w:rPr>
                <w:spacing w:val="1"/>
                <w:szCs w:val="22"/>
                <w:lang w:eastAsia="en-US"/>
              </w:rPr>
              <w:t xml:space="preserve"> </w:t>
            </w:r>
            <w:r w:rsidRPr="005028C4">
              <w:rPr>
                <w:szCs w:val="22"/>
                <w:lang w:eastAsia="en-US"/>
              </w:rPr>
              <w:t>є відсутність діяльності, що формує явище спостереження, тобто підприємство, отримавши ліцензію, може не здійснювати відповідну економічну діяльність</w:t>
            </w:r>
            <w:r w:rsidRPr="005028C4">
              <w:rPr>
                <w:spacing w:val="1"/>
                <w:szCs w:val="22"/>
                <w:lang w:eastAsia="en-US"/>
              </w:rPr>
              <w:t>.</w:t>
            </w:r>
          </w:p>
          <w:p w14:paraId="5FB00278" w14:textId="749C7176" w:rsidR="00944303" w:rsidRPr="005028C4" w:rsidRDefault="00944303" w:rsidP="00944303">
            <w:pPr>
              <w:pStyle w:val="TableParagraph"/>
              <w:widowControl w:val="0"/>
              <w:spacing w:line="320" w:lineRule="atLeast"/>
              <w:ind w:left="0" w:right="94" w:firstLine="322"/>
              <w:jc w:val="both"/>
              <w:rPr>
                <w:szCs w:val="22"/>
                <w:lang w:eastAsia="en-US"/>
              </w:rPr>
            </w:pPr>
          </w:p>
        </w:tc>
      </w:tr>
      <w:tr w:rsidR="00AC773D" w:rsidRPr="005028C4" w14:paraId="40FF023E"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BD38D64" w14:textId="5F7A0CD5" w:rsidR="00AC773D" w:rsidRPr="005028C4" w:rsidRDefault="00FA5247">
            <w:pPr>
              <w:widowControl w:val="0"/>
            </w:pPr>
            <w:bookmarkStart w:id="7" w:name="_Hlk139287221"/>
            <w:r w:rsidRPr="005028C4">
              <w:lastRenderedPageBreak/>
              <w:t>S.13.3.1.  Похибки охоплення</w:t>
            </w:r>
            <w:bookmarkEnd w:id="7"/>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1DE40461" w14:textId="77777777" w:rsidR="00AC773D" w:rsidRPr="005028C4" w:rsidRDefault="00FA5247">
            <w:pPr>
              <w:widowControl w:val="0"/>
              <w:ind w:firstLine="312"/>
              <w:jc w:val="both"/>
            </w:pPr>
            <w:r w:rsidRPr="005028C4">
              <w:t>Для проведення ДСС використовується метод несуцільного вивчення сукупності за критеріями відбору та використання даних іншого ДСС та</w:t>
            </w:r>
            <w:r w:rsidRPr="005028C4">
              <w:rPr>
                <w:shd w:val="clear" w:color="auto" w:fill="B4C7DC"/>
              </w:rPr>
              <w:t xml:space="preserve"> </w:t>
            </w:r>
            <w:r w:rsidRPr="005028C4">
              <w:t>адміністративні дані.</w:t>
            </w:r>
          </w:p>
          <w:p w14:paraId="4F88C8EA" w14:textId="77777777" w:rsidR="00AC773D" w:rsidRPr="005028C4" w:rsidRDefault="00FA5247">
            <w:pPr>
              <w:widowControl w:val="0"/>
              <w:ind w:firstLine="325"/>
              <w:jc w:val="both"/>
            </w:pPr>
            <w:r w:rsidRPr="005028C4">
              <w:t xml:space="preserve">З метою уникнення надмірного охоплення до сукупності одиниць, що вивчається, не включаються одиниці, за критеріями, описаними в пунктах S.3.3 та S.3.6. </w:t>
            </w:r>
          </w:p>
          <w:p w14:paraId="7D74B8BA" w14:textId="77777777" w:rsidR="00612807" w:rsidRPr="005028C4" w:rsidRDefault="00612807" w:rsidP="00AF3E7B">
            <w:pPr>
              <w:ind w:firstLine="324"/>
              <w:jc w:val="both"/>
              <w:rPr>
                <w:lang w:val="ru-RU"/>
              </w:rPr>
            </w:pPr>
            <w:r w:rsidRPr="005028C4">
              <w:t>Для отримання інформації безпосередньо від респондента на державному рівні здійснюється формування генеральних  сукупностей, сукупностей одиниць статистичного спостереження, що вивчаються.</w:t>
            </w:r>
          </w:p>
          <w:p w14:paraId="651E535F" w14:textId="3B8C5BDD" w:rsidR="00BE7D5D" w:rsidRPr="00BE7D5D" w:rsidRDefault="00CC19AD" w:rsidP="00AF3E7B">
            <w:pPr>
              <w:ind w:firstLine="324"/>
              <w:jc w:val="both"/>
              <w:rPr>
                <w:szCs w:val="22"/>
                <w:lang w:val="ru-RU" w:eastAsia="en-US"/>
              </w:rPr>
            </w:pPr>
            <w:bookmarkStart w:id="8" w:name="_Hlk180534904"/>
            <w:proofErr w:type="spellStart"/>
            <w:r>
              <w:rPr>
                <w:szCs w:val="22"/>
                <w:lang w:val="ru-RU" w:eastAsia="en-US"/>
              </w:rPr>
              <w:t>С</w:t>
            </w:r>
            <w:r w:rsidR="00BE7D5D" w:rsidRPr="00BE7D5D">
              <w:rPr>
                <w:szCs w:val="22"/>
                <w:lang w:val="ru-RU" w:eastAsia="en-US"/>
              </w:rPr>
              <w:t>укупність</w:t>
            </w:r>
            <w:proofErr w:type="spellEnd"/>
            <w:r w:rsidR="00BE7D5D" w:rsidRPr="00BE7D5D">
              <w:rPr>
                <w:szCs w:val="22"/>
                <w:lang w:val="ru-RU" w:eastAsia="en-US"/>
              </w:rPr>
              <w:t xml:space="preserve">, </w:t>
            </w:r>
            <w:proofErr w:type="spellStart"/>
            <w:r w:rsidR="00BE7D5D" w:rsidRPr="00BE7D5D">
              <w:rPr>
                <w:szCs w:val="22"/>
                <w:lang w:val="ru-RU" w:eastAsia="en-US"/>
              </w:rPr>
              <w:t>що</w:t>
            </w:r>
            <w:proofErr w:type="spellEnd"/>
            <w:r w:rsidR="00BE7D5D" w:rsidRPr="00BE7D5D">
              <w:rPr>
                <w:szCs w:val="22"/>
                <w:lang w:val="ru-RU" w:eastAsia="en-US"/>
              </w:rPr>
              <w:t xml:space="preserve"> </w:t>
            </w:r>
            <w:proofErr w:type="spellStart"/>
            <w:r w:rsidR="00BE7D5D" w:rsidRPr="00BE7D5D">
              <w:rPr>
                <w:szCs w:val="22"/>
                <w:lang w:val="ru-RU" w:eastAsia="en-US"/>
              </w:rPr>
              <w:t>вивчається</w:t>
            </w:r>
            <w:proofErr w:type="spellEnd"/>
            <w:r w:rsidR="00BE7D5D" w:rsidRPr="00BE7D5D">
              <w:rPr>
                <w:szCs w:val="22"/>
                <w:lang w:val="ru-RU" w:eastAsia="en-US"/>
              </w:rPr>
              <w:t xml:space="preserve"> </w:t>
            </w:r>
            <w:proofErr w:type="spellStart"/>
            <w:r w:rsidR="00BE7D5D" w:rsidRPr="00BE7D5D">
              <w:rPr>
                <w:szCs w:val="22"/>
                <w:lang w:val="ru-RU" w:eastAsia="en-US"/>
              </w:rPr>
              <w:t>дорівнює</w:t>
            </w:r>
            <w:proofErr w:type="spellEnd"/>
            <w:r w:rsidR="00BE7D5D" w:rsidRPr="00BE7D5D">
              <w:rPr>
                <w:szCs w:val="22"/>
                <w:lang w:val="ru-RU" w:eastAsia="en-US"/>
              </w:rPr>
              <w:t xml:space="preserve"> </w:t>
            </w:r>
            <w:proofErr w:type="spellStart"/>
            <w:r w:rsidR="00BE7D5D" w:rsidRPr="00BE7D5D">
              <w:rPr>
                <w:szCs w:val="22"/>
                <w:lang w:val="ru-RU" w:eastAsia="en-US"/>
              </w:rPr>
              <w:t>генеральній</w:t>
            </w:r>
            <w:proofErr w:type="spellEnd"/>
            <w:r w:rsidR="00BE7D5D" w:rsidRPr="00BE7D5D">
              <w:rPr>
                <w:szCs w:val="22"/>
                <w:lang w:val="ru-RU" w:eastAsia="en-US"/>
              </w:rPr>
              <w:t xml:space="preserve"> </w:t>
            </w:r>
            <w:proofErr w:type="spellStart"/>
            <w:r w:rsidR="00BE7D5D" w:rsidRPr="00BE7D5D">
              <w:rPr>
                <w:szCs w:val="22"/>
                <w:lang w:val="ru-RU" w:eastAsia="en-US"/>
              </w:rPr>
              <w:t>сукупності</w:t>
            </w:r>
            <w:proofErr w:type="spellEnd"/>
            <w:r>
              <w:rPr>
                <w:szCs w:val="22"/>
                <w:lang w:val="ru-RU" w:eastAsia="en-US"/>
              </w:rPr>
              <w:t>.</w:t>
            </w:r>
          </w:p>
          <w:bookmarkEnd w:id="8"/>
          <w:p w14:paraId="4D90A461" w14:textId="29570865" w:rsidR="00AC773D" w:rsidRPr="005028C4" w:rsidRDefault="00AC773D">
            <w:pPr>
              <w:widowControl w:val="0"/>
              <w:ind w:firstLine="325"/>
              <w:jc w:val="both"/>
              <w:rPr>
                <w:b/>
              </w:rPr>
            </w:pPr>
          </w:p>
        </w:tc>
      </w:tr>
      <w:tr w:rsidR="00AC773D" w:rsidRPr="005028C4" w14:paraId="4D165D34"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205D8AC" w14:textId="77777777" w:rsidR="00AC773D" w:rsidRPr="005028C4" w:rsidRDefault="00FA5247">
            <w:pPr>
              <w:widowControl w:val="0"/>
            </w:pPr>
            <w:r w:rsidRPr="005028C4">
              <w:t>S.13.3.1.1. Рівень надмірного охоплення (A2)</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30DC0A6B" w14:textId="0BD2C27B" w:rsidR="00314FE1" w:rsidRPr="005028C4" w:rsidRDefault="00314FE1" w:rsidP="00AF3E7B">
            <w:pPr>
              <w:ind w:firstLine="324"/>
              <w:jc w:val="both"/>
            </w:pPr>
            <w:r w:rsidRPr="005028C4">
              <w:t xml:space="preserve">Рівень надмірного охоплення A2, як відношення кількості одиниць, які не знайдені за наявними контактами, не здійснюють вид економічної діяльності, що формує явище, яке спостерігається, та які припинені або знаходяться в стадії припинення, до сукупності одиниць, що вивчається, за формою № 1-газ (піврічна) </w:t>
            </w:r>
            <w:bookmarkStart w:id="9" w:name="_Hlk178341709"/>
            <w:r w:rsidRPr="005028C4">
              <w:t>за І півріччя</w:t>
            </w:r>
            <w:r w:rsidRPr="005028C4">
              <w:rPr>
                <w:b/>
                <w:bCs/>
              </w:rPr>
              <w:t xml:space="preserve"> </w:t>
            </w:r>
            <w:r w:rsidRPr="005028C4">
              <w:t xml:space="preserve">2021 року </w:t>
            </w:r>
            <w:r w:rsidR="00FF7275" w:rsidRPr="005028C4">
              <w:t>складає 10,5 %</w:t>
            </w:r>
            <w:r w:rsidRPr="005028C4">
              <w:t>:</w:t>
            </w:r>
            <w:bookmarkEnd w:id="9"/>
          </w:p>
          <w:p w14:paraId="7E6222BE" w14:textId="5D089ABD" w:rsidR="000767AC" w:rsidRPr="000740ED" w:rsidRDefault="000767AC" w:rsidP="004C30D4">
            <w:pPr>
              <w:jc w:val="both"/>
            </w:pPr>
            <w:bookmarkStart w:id="10" w:name="_Hlk178341653"/>
            <w:r w:rsidRPr="005028C4">
              <w:lastRenderedPageBreak/>
              <w:t>залучено − 153 одиниці, не знайдено за наявними контактами – 13 одиниць, не здійснює вид економічної діяльності, який спостерігається – 2 одиниці, припинена або в стадії припинення – 1 одиниця</w:t>
            </w:r>
            <w:r w:rsidR="008127D2" w:rsidRPr="005028C4">
              <w:t>.</w:t>
            </w:r>
          </w:p>
          <w:p w14:paraId="6E04B4A9" w14:textId="77777777" w:rsidR="006C09F4" w:rsidRPr="000740ED" w:rsidRDefault="006C09F4" w:rsidP="004C30D4">
            <w:pPr>
              <w:jc w:val="both"/>
            </w:pPr>
          </w:p>
          <w:p w14:paraId="1E4A49A5" w14:textId="62EE36BA" w:rsidR="00427B8B" w:rsidRPr="005028C4" w:rsidRDefault="00786CCE" w:rsidP="004C30D4">
            <w:pPr>
              <w:jc w:val="both"/>
              <w:rPr>
                <w:lang w:val="en-US"/>
              </w:rPr>
            </w:pPr>
            <m:oMathPara>
              <m:oMath>
                <m:r>
                  <w:rPr>
                    <w:rFonts w:ascii="Cambria Math" w:hAnsi="Cambria Math"/>
                    <w:lang w:val="en-US"/>
                  </w:rPr>
                  <m:t>A2=</m:t>
                </m:r>
                <m:f>
                  <m:fPr>
                    <m:ctrlPr>
                      <w:rPr>
                        <w:rFonts w:ascii="Cambria Math" w:hAnsi="Cambria Math"/>
                        <w:lang w:val="en-US"/>
                      </w:rPr>
                    </m:ctrlPr>
                  </m:fPr>
                  <m:num>
                    <m:r>
                      <m:rPr>
                        <m:sty m:val="p"/>
                      </m:rPr>
                      <w:rPr>
                        <w:rFonts w:ascii="Cambria Math" w:hAnsi="Cambria Math"/>
                        <w:lang w:val="en-US"/>
                      </w:rPr>
                      <m:t>13+2+1</m:t>
                    </m:r>
                  </m:num>
                  <m:den>
                    <m:r>
                      <m:rPr>
                        <m:sty m:val="p"/>
                      </m:rPr>
                      <w:rPr>
                        <w:rFonts w:ascii="Cambria Math" w:hAnsi="Cambria Math"/>
                        <w:lang w:val="en-US"/>
                      </w:rPr>
                      <m:t>153</m:t>
                    </m:r>
                  </m:den>
                </m:f>
                <m:r>
                  <w:rPr>
                    <w:rFonts w:ascii="Cambria Math" w:hAnsi="Cambria Math"/>
                    <w:lang w:val="en-US"/>
                  </w:rPr>
                  <m:t>x100=10,5 %;</m:t>
                </m:r>
              </m:oMath>
            </m:oMathPara>
          </w:p>
          <w:p w14:paraId="27DA4C99" w14:textId="77777777" w:rsidR="004C30D4" w:rsidRPr="005028C4" w:rsidRDefault="004C30D4" w:rsidP="004C30D4">
            <w:pPr>
              <w:jc w:val="both"/>
              <w:rPr>
                <w:b/>
                <w:bCs/>
                <w:lang w:val="en-US"/>
              </w:rPr>
            </w:pPr>
          </w:p>
          <w:p w14:paraId="1043EF53" w14:textId="3301809B" w:rsidR="00314FE1" w:rsidRPr="005028C4" w:rsidRDefault="00314FE1" w:rsidP="00AF3E7B">
            <w:pPr>
              <w:ind w:firstLine="324"/>
              <w:jc w:val="both"/>
              <w:rPr>
                <w:lang w:val="ru-RU"/>
              </w:rPr>
            </w:pPr>
            <w:bookmarkStart w:id="11" w:name="_Hlk178771001"/>
            <w:r w:rsidRPr="005028C4">
              <w:t xml:space="preserve">за формою № 1-електроенергія (піврічна) за І півріччя 2021 року </w:t>
            </w:r>
            <w:bookmarkEnd w:id="11"/>
            <w:r w:rsidR="004C30D4" w:rsidRPr="005028C4">
              <w:t xml:space="preserve">складає </w:t>
            </w:r>
            <w:r w:rsidR="004C30D4" w:rsidRPr="005028C4">
              <w:rPr>
                <w:lang w:val="ru-RU"/>
              </w:rPr>
              <w:t>9</w:t>
            </w:r>
            <w:r w:rsidR="004C30D4" w:rsidRPr="005028C4">
              <w:t>,</w:t>
            </w:r>
            <w:r w:rsidR="004C30D4" w:rsidRPr="005028C4">
              <w:rPr>
                <w:lang w:val="ru-RU"/>
              </w:rPr>
              <w:t>6</w:t>
            </w:r>
            <w:r w:rsidR="004C30D4" w:rsidRPr="005028C4">
              <w:t xml:space="preserve"> %</w:t>
            </w:r>
            <w:r w:rsidRPr="005028C4">
              <w:rPr>
                <w:lang w:val="ru-RU"/>
              </w:rPr>
              <w:t>:</w:t>
            </w:r>
            <w:bookmarkEnd w:id="10"/>
          </w:p>
          <w:p w14:paraId="726DA6C5" w14:textId="2E252C23" w:rsidR="000767AC" w:rsidRPr="000740ED" w:rsidRDefault="000767AC" w:rsidP="004C30D4">
            <w:pPr>
              <w:jc w:val="both"/>
              <w:rPr>
                <w:lang w:val="ru-RU"/>
              </w:rPr>
            </w:pPr>
            <w:r w:rsidRPr="005028C4">
              <w:t>залучено − 230 одиниць, не знайдено за наявними контактами – 8 одиниць, не здійснює вид економічної діяльності, який спостерігається – 13 одиниць, припинена або в стадії припинення – 1 одиниця</w:t>
            </w:r>
            <w:r w:rsidR="008127D2" w:rsidRPr="005028C4">
              <w:t>.</w:t>
            </w:r>
          </w:p>
          <w:p w14:paraId="4F3F1705" w14:textId="77777777" w:rsidR="006C09F4" w:rsidRPr="000740ED" w:rsidRDefault="006C09F4" w:rsidP="004C30D4">
            <w:pPr>
              <w:jc w:val="both"/>
              <w:rPr>
                <w:lang w:val="ru-RU"/>
              </w:rPr>
            </w:pPr>
          </w:p>
          <w:p w14:paraId="263E885B" w14:textId="247DC509" w:rsidR="004C30D4" w:rsidRPr="005028C4" w:rsidRDefault="00786CCE" w:rsidP="00314FE1">
            <w:pPr>
              <w:ind w:firstLine="709"/>
              <w:jc w:val="both"/>
              <w:rPr>
                <w:lang w:val="en-US"/>
              </w:rPr>
            </w:pPr>
            <m:oMathPara>
              <m:oMath>
                <m:r>
                  <w:rPr>
                    <w:rFonts w:ascii="Cambria Math" w:hAnsi="Cambria Math" w:cs="Cambria Math"/>
                    <w:lang w:val="en-US"/>
                  </w:rPr>
                  <m:t>A2=</m:t>
                </m:r>
                <m:f>
                  <m:fPr>
                    <m:ctrlPr>
                      <w:rPr>
                        <w:rFonts w:ascii="Cambria Math" w:hAnsi="Cambria Math"/>
                        <w:lang w:val="en-US"/>
                      </w:rPr>
                    </m:ctrlPr>
                  </m:fPr>
                  <m:num>
                    <m:r>
                      <m:rPr>
                        <m:sty m:val="p"/>
                      </m:rPr>
                      <w:rPr>
                        <w:rFonts w:ascii="Cambria Math" w:hAnsi="Cambria Math"/>
                        <w:lang w:val="ru-RU"/>
                      </w:rPr>
                      <m:t>8+13+1</m:t>
                    </m:r>
                  </m:num>
                  <m:den>
                    <m:r>
                      <m:rPr>
                        <m:sty m:val="p"/>
                      </m:rPr>
                      <w:rPr>
                        <w:rFonts w:ascii="Cambria Math" w:hAnsi="Cambria Math"/>
                        <w:lang w:val="ru-RU"/>
                      </w:rPr>
                      <m:t>230</m:t>
                    </m:r>
                  </m:den>
                </m:f>
                <m:r>
                  <w:rPr>
                    <w:rFonts w:ascii="Cambria Math" w:hAnsi="Cambria Math"/>
                    <w:lang w:val="en-US"/>
                  </w:rPr>
                  <m:t>x100=</m:t>
                </m:r>
                <m:r>
                  <m:rPr>
                    <m:sty m:val="p"/>
                  </m:rPr>
                  <w:rPr>
                    <w:rFonts w:ascii="Cambria Math" w:hAnsi="Cambria Math"/>
                    <w:lang w:val="ru-RU"/>
                  </w:rPr>
                  <m:t>9</m:t>
                </m:r>
                <m:r>
                  <m:rPr>
                    <m:sty m:val="p"/>
                  </m:rPr>
                  <w:rPr>
                    <w:rFonts w:ascii="Cambria Math" w:hAnsi="Cambria Math"/>
                  </w:rPr>
                  <m:t>,</m:t>
                </m:r>
                <m:r>
                  <m:rPr>
                    <m:sty m:val="p"/>
                  </m:rPr>
                  <w:rPr>
                    <w:rFonts w:ascii="Cambria Math" w:hAnsi="Cambria Math"/>
                    <w:lang w:val="ru-RU"/>
                  </w:rPr>
                  <m:t xml:space="preserve">6 </m:t>
                </m:r>
                <m:r>
                  <w:rPr>
                    <w:rFonts w:ascii="Cambria Math" w:hAnsi="Cambria Math"/>
                    <w:lang w:val="en-US"/>
                  </w:rPr>
                  <m:t>%.</m:t>
                </m:r>
              </m:oMath>
            </m:oMathPara>
          </w:p>
          <w:p w14:paraId="0555F14A" w14:textId="6D1F18D5" w:rsidR="00AC773D" w:rsidRPr="005028C4" w:rsidRDefault="00AC773D" w:rsidP="00786CCE">
            <w:pPr>
              <w:widowControl w:val="0"/>
              <w:jc w:val="both"/>
              <w:rPr>
                <w:b/>
                <w:bCs/>
                <w:strike/>
                <w:lang w:val="en-US"/>
              </w:rPr>
            </w:pPr>
          </w:p>
        </w:tc>
      </w:tr>
      <w:tr w:rsidR="00AC773D" w:rsidRPr="005028C4" w14:paraId="7EAD965E"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6E026C01" w14:textId="77777777" w:rsidR="00AC773D" w:rsidRPr="005028C4" w:rsidRDefault="00FA5247">
            <w:pPr>
              <w:widowControl w:val="0"/>
            </w:pPr>
            <w:r w:rsidRPr="005028C4">
              <w:lastRenderedPageBreak/>
              <w:t xml:space="preserve">S.13.3.1.2.  Частка спільних одиниць (A3) </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6DF65394" w14:textId="77777777" w:rsidR="00AC773D" w:rsidRPr="005028C4" w:rsidRDefault="00FA5247">
            <w:pPr>
              <w:widowControl w:val="0"/>
              <w:ind w:firstLine="312"/>
              <w:jc w:val="both"/>
              <w:rPr>
                <w:shd w:val="clear" w:color="auto" w:fill="B4C7DC"/>
              </w:rPr>
            </w:pPr>
            <w:r w:rsidRPr="005028C4">
              <w:t>Показник не розраховується, оскільки:</w:t>
            </w:r>
          </w:p>
          <w:p w14:paraId="1DF1404A" w14:textId="137F1A34" w:rsidR="00AC773D" w:rsidRPr="005028C4" w:rsidRDefault="00FA5247">
            <w:pPr>
              <w:widowControl w:val="0"/>
              <w:ind w:firstLine="312"/>
              <w:jc w:val="both"/>
            </w:pPr>
            <w:r w:rsidRPr="005028C4">
              <w:t>для проведення ДСС за формою № 1-електроенергія (піврічна) із сукупності одиниць, що вивчається, вилучаються одиниці, що надали згоду на передачу звітності за формою № 12-НКРЕКП-монiторинг-постачання (квартальна)</w:t>
            </w:r>
            <w:r w:rsidR="006B4BD2" w:rsidRPr="005028C4">
              <w:t xml:space="preserve"> </w:t>
            </w:r>
            <w:r w:rsidRPr="005028C4">
              <w:t>"Звіт про ціни на роздрібному ринку електричної енергії" від НКРЕКП до Держстату відповідно до угоди щодо взаємообміну інформаційними ресурсами;</w:t>
            </w:r>
          </w:p>
          <w:p w14:paraId="585D7F2D" w14:textId="77777777" w:rsidR="00A4106A" w:rsidRPr="005028C4" w:rsidRDefault="00A4106A">
            <w:pPr>
              <w:widowControl w:val="0"/>
              <w:ind w:firstLine="312"/>
              <w:jc w:val="both"/>
              <w:rPr>
                <w:strike/>
              </w:rPr>
            </w:pPr>
          </w:p>
          <w:p w14:paraId="4B3C2389" w14:textId="5D6A76D4" w:rsidR="00AC773D" w:rsidRPr="005028C4" w:rsidRDefault="00FA5247">
            <w:pPr>
              <w:widowControl w:val="0"/>
              <w:ind w:firstLine="312"/>
              <w:jc w:val="both"/>
              <w:rPr>
                <w:shd w:val="clear" w:color="auto" w:fill="B4C7DC"/>
              </w:rPr>
            </w:pPr>
            <w:r w:rsidRPr="005028C4">
              <w:t>для проведення ДСС за формою № 1-газ (піврічна) використовується тільки одне джерело інформації – дані від респондентів.</w:t>
            </w:r>
          </w:p>
          <w:p w14:paraId="5D2C11A4" w14:textId="77777777" w:rsidR="00AC773D" w:rsidRPr="005028C4" w:rsidRDefault="00AC773D">
            <w:pPr>
              <w:widowControl w:val="0"/>
              <w:ind w:firstLine="312"/>
              <w:jc w:val="both"/>
              <w:rPr>
                <w:b/>
                <w:bCs/>
              </w:rPr>
            </w:pPr>
          </w:p>
        </w:tc>
      </w:tr>
      <w:tr w:rsidR="00AC773D" w:rsidRPr="005028C4" w14:paraId="7BA26C9D"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646E9386" w14:textId="77777777" w:rsidR="00AC773D" w:rsidRPr="005028C4" w:rsidRDefault="00FA5247">
            <w:pPr>
              <w:widowControl w:val="0"/>
            </w:pPr>
            <w:r w:rsidRPr="005028C4">
              <w:t>S.13.3.2. Похибки вимірювання</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011E73CB" w14:textId="77777777" w:rsidR="00AC773D" w:rsidRPr="005028C4" w:rsidRDefault="00FA5247">
            <w:pPr>
              <w:widowControl w:val="0"/>
              <w:ind w:firstLine="319"/>
              <w:jc w:val="both"/>
            </w:pPr>
            <w:r w:rsidRPr="005028C4">
              <w:t xml:space="preserve">Похибки вимірювання є одиничними і суттєво не впливають на точність статистичних даних (за оцінкою до 1 %). </w:t>
            </w:r>
          </w:p>
          <w:p w14:paraId="084CECBF" w14:textId="6B0E2EA8" w:rsidR="00AC773D" w:rsidRPr="000740ED" w:rsidRDefault="00FA5247">
            <w:pPr>
              <w:widowControl w:val="0"/>
              <w:ind w:firstLine="312"/>
              <w:jc w:val="both"/>
              <w:rPr>
                <w:lang w:val="ru-RU"/>
              </w:rPr>
            </w:pPr>
            <w:r w:rsidRPr="005028C4">
              <w:lastRenderedPageBreak/>
              <w:t>Для запобігання уникнення похибок вимірювання здійснюється аналіз даних, що надійшли від респондентів</w:t>
            </w:r>
            <w:r w:rsidR="0089408E" w:rsidRPr="005028C4">
              <w:t xml:space="preserve"> та з адміністративного джерела</w:t>
            </w:r>
            <w:r w:rsidRPr="005028C4">
              <w:t xml:space="preserve">, з попереднім періодом. Також здійснюються арифметичні та логічні контролі отриманих первинних даних, перевірка правильності співвідношення окремих значень показників. У разі виявлення </w:t>
            </w:r>
            <w:proofErr w:type="spellStart"/>
            <w:r w:rsidRPr="005028C4">
              <w:t>неузгодженостей</w:t>
            </w:r>
            <w:proofErr w:type="spellEnd"/>
            <w:r w:rsidRPr="005028C4">
              <w:t xml:space="preserve"> може здійснюватися зв’язок із респондентами </w:t>
            </w:r>
            <w:r w:rsidR="0089408E" w:rsidRPr="005028C4">
              <w:t xml:space="preserve">та розпорядником адміністративних даних </w:t>
            </w:r>
            <w:r w:rsidRPr="005028C4">
              <w:t>і відповідне редагування інформації.</w:t>
            </w:r>
          </w:p>
          <w:p w14:paraId="0A22FF22" w14:textId="42630045" w:rsidR="00AC773D" w:rsidRPr="005028C4" w:rsidRDefault="00AC773D">
            <w:pPr>
              <w:widowControl w:val="0"/>
              <w:ind w:firstLine="312"/>
              <w:jc w:val="both"/>
              <w:rPr>
                <w:b/>
                <w:strike/>
              </w:rPr>
            </w:pPr>
          </w:p>
        </w:tc>
      </w:tr>
      <w:tr w:rsidR="00AC773D" w:rsidRPr="005028C4" w14:paraId="17ED3999"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212DC081" w14:textId="77777777" w:rsidR="00AC773D" w:rsidRPr="005028C4" w:rsidRDefault="00FA5247">
            <w:pPr>
              <w:widowControl w:val="0"/>
            </w:pPr>
            <w:r w:rsidRPr="005028C4">
              <w:lastRenderedPageBreak/>
              <w:t xml:space="preserve">S.13.3.3. Похибки невідповідей одиниць    </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733EE1A9" w14:textId="77777777" w:rsidR="00AC773D" w:rsidRPr="005028C4" w:rsidRDefault="00FA5247">
            <w:pPr>
              <w:widowControl w:val="0"/>
              <w:ind w:firstLine="312"/>
              <w:jc w:val="both"/>
            </w:pPr>
            <w:r w:rsidRPr="005028C4">
              <w:t>За результатами спостереження розраховується рівень участі респондентів у ньому й аналізуються основні причини їх неучасті.</w:t>
            </w:r>
          </w:p>
          <w:p w14:paraId="5920BA48" w14:textId="77777777" w:rsidR="00E93341" w:rsidRPr="005028C4" w:rsidRDefault="00FA5247">
            <w:pPr>
              <w:widowControl w:val="0"/>
              <w:ind w:firstLine="312"/>
              <w:jc w:val="both"/>
            </w:pPr>
            <w:r w:rsidRPr="005028C4">
              <w:t xml:space="preserve">Так рівень участі респондентів щодо подання звітів за формою </w:t>
            </w:r>
            <w:r w:rsidRPr="005028C4">
              <w:br/>
              <w:t xml:space="preserve">№ 1-газ (піврічна) у цілому по Україні за І півріччя 2021 року </w:t>
            </w:r>
            <w:r w:rsidR="00944303" w:rsidRPr="005028C4">
              <w:rPr>
                <w:lang w:val="ru-RU"/>
              </w:rPr>
              <w:t xml:space="preserve">                </w:t>
            </w:r>
            <w:r w:rsidRPr="005028C4">
              <w:t>склав</w:t>
            </w:r>
            <w:r w:rsidR="00944303" w:rsidRPr="005028C4">
              <w:rPr>
                <w:lang w:val="ru-RU"/>
              </w:rPr>
              <w:t xml:space="preserve"> </w:t>
            </w:r>
            <w:r w:rsidRPr="005028C4">
              <w:t>45,8 %, за формою № 1-електроенергія (піврічна) – 45,2 %.</w:t>
            </w:r>
          </w:p>
          <w:p w14:paraId="70E8E339" w14:textId="38E72D56" w:rsidR="00AC773D" w:rsidRPr="005028C4" w:rsidRDefault="00FA5247">
            <w:pPr>
              <w:widowControl w:val="0"/>
              <w:ind w:firstLine="312"/>
              <w:jc w:val="both"/>
              <w:rPr>
                <w:strike/>
              </w:rPr>
            </w:pPr>
            <w:r w:rsidRPr="005028C4">
              <w:t xml:space="preserve">Основними причинами неподання або відсутності даних у формах </w:t>
            </w:r>
            <w:r w:rsidRPr="005028C4">
              <w:br/>
              <w:t>№ 1-газ (піврічна) і № 1-електроенергія (піврічна) є відсутність діяльності, що формує явище спостереження, тобто підприємство, отримавши ліцензію, може не здійснювати відповідну економічну діяльність.</w:t>
            </w:r>
          </w:p>
          <w:p w14:paraId="316201D6" w14:textId="563DE6EA" w:rsidR="00AC773D" w:rsidRPr="005028C4" w:rsidRDefault="00AC773D">
            <w:pPr>
              <w:widowControl w:val="0"/>
              <w:ind w:firstLine="318"/>
              <w:jc w:val="both"/>
            </w:pPr>
          </w:p>
        </w:tc>
      </w:tr>
      <w:tr w:rsidR="00AC773D" w:rsidRPr="005028C4" w14:paraId="4F39AE37"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02C767AC" w14:textId="77777777" w:rsidR="00AC773D" w:rsidRPr="005028C4" w:rsidRDefault="00FA5247">
            <w:pPr>
              <w:widowControl w:val="0"/>
            </w:pPr>
            <w:r w:rsidRPr="005028C4">
              <w:t>S.13.3.3.1. Частка невідповідей одиниць (A4)</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36E0D0BB" w14:textId="0790DDAD" w:rsidR="00AC773D" w:rsidRPr="005028C4" w:rsidRDefault="00FA5247">
            <w:pPr>
              <w:widowControl w:val="0"/>
              <w:ind w:firstLine="312"/>
              <w:jc w:val="both"/>
            </w:pPr>
            <w:r w:rsidRPr="005028C4">
              <w:t xml:space="preserve">Частка невідповідей одиниць за формою № 1-газ (піврічна) за </w:t>
            </w:r>
            <w:r w:rsidR="00DC2782" w:rsidRPr="005028C4">
              <w:rPr>
                <w:lang w:val="ru-RU"/>
              </w:rPr>
              <w:t xml:space="preserve">                   </w:t>
            </w:r>
            <w:r w:rsidRPr="005028C4">
              <w:t>І півріччя 2021 року:</w:t>
            </w:r>
          </w:p>
          <w:p w14:paraId="69B465F5" w14:textId="77777777" w:rsidR="00AC773D" w:rsidRPr="005028C4" w:rsidRDefault="00FA5247">
            <w:pPr>
              <w:widowControl w:val="0"/>
              <w:ind w:firstLine="312"/>
              <w:jc w:val="both"/>
            </w:pPr>
            <w:r w:rsidRPr="005028C4">
              <w:t xml:space="preserve">залучено − </w:t>
            </w:r>
            <w:r w:rsidRPr="005028C4">
              <w:rPr>
                <w:lang w:val="ru-RU"/>
              </w:rPr>
              <w:t>153</w:t>
            </w:r>
            <w:r w:rsidRPr="005028C4">
              <w:t xml:space="preserve"> одиниці, надали інформацію – 70 одиниць, </w:t>
            </w:r>
          </w:p>
          <w:p w14:paraId="48B8588C" w14:textId="77777777" w:rsidR="00AC773D" w:rsidRPr="005028C4" w:rsidRDefault="00FA5247">
            <w:pPr>
              <w:widowControl w:val="0"/>
              <w:ind w:firstLine="312"/>
              <w:jc w:val="both"/>
            </w:pPr>
            <w:r w:rsidRPr="005028C4">
              <w:t>не прозвітували – 83 одиниці.</w:t>
            </w:r>
          </w:p>
          <w:p w14:paraId="6329C5F4" w14:textId="77777777" w:rsidR="00AC773D" w:rsidRPr="005028C4" w:rsidRDefault="00FA5247">
            <w:pPr>
              <w:widowControl w:val="0"/>
              <w:ind w:firstLine="312"/>
              <w:jc w:val="both"/>
            </w:pPr>
            <w:r w:rsidRPr="005028C4">
              <w:t>А4 = (1 – 70/153) = 0,542.</w:t>
            </w:r>
          </w:p>
          <w:p w14:paraId="549C0C56" w14:textId="77777777" w:rsidR="00AC773D" w:rsidRPr="005028C4" w:rsidRDefault="00FA5247">
            <w:pPr>
              <w:widowControl w:val="0"/>
              <w:ind w:firstLine="312"/>
              <w:jc w:val="both"/>
            </w:pPr>
            <w:r w:rsidRPr="005028C4">
              <w:t>54,2 % одиниць із сукупності не прозвітували до ОДС.</w:t>
            </w:r>
          </w:p>
          <w:p w14:paraId="01923243" w14:textId="77777777" w:rsidR="00AC773D" w:rsidRPr="005028C4" w:rsidRDefault="00FA5247">
            <w:pPr>
              <w:widowControl w:val="0"/>
              <w:ind w:firstLine="312"/>
              <w:jc w:val="both"/>
              <w:rPr>
                <w:shd w:val="clear" w:color="auto" w:fill="B4C7DC"/>
              </w:rPr>
            </w:pPr>
            <w:r w:rsidRPr="005028C4">
              <w:t>Частка невідповідей одиниць за формою № 1-електроенергія</w:t>
            </w:r>
            <w:r w:rsidRPr="005028C4">
              <w:rPr>
                <w:shd w:val="clear" w:color="auto" w:fill="B4C7DC"/>
              </w:rPr>
              <w:t xml:space="preserve"> </w:t>
            </w:r>
            <w:r w:rsidRPr="005028C4">
              <w:t>(піврічна) за І півріччя 2021 року:</w:t>
            </w:r>
          </w:p>
          <w:p w14:paraId="609EE0D8" w14:textId="77777777" w:rsidR="00AC773D" w:rsidRPr="005028C4" w:rsidRDefault="00FA5247">
            <w:pPr>
              <w:widowControl w:val="0"/>
              <w:ind w:firstLine="312"/>
              <w:jc w:val="both"/>
            </w:pPr>
            <w:r w:rsidRPr="005028C4">
              <w:t xml:space="preserve">залучено − </w:t>
            </w:r>
            <w:r w:rsidRPr="005028C4">
              <w:rPr>
                <w:lang w:val="ru-RU"/>
              </w:rPr>
              <w:t>230</w:t>
            </w:r>
            <w:r w:rsidRPr="005028C4">
              <w:t xml:space="preserve"> одиниць, надали інформацію – 104 одиниці, </w:t>
            </w:r>
          </w:p>
          <w:p w14:paraId="4A24BAA0" w14:textId="77777777" w:rsidR="00AC773D" w:rsidRPr="005028C4" w:rsidRDefault="00FA5247">
            <w:pPr>
              <w:widowControl w:val="0"/>
              <w:ind w:firstLine="312"/>
              <w:jc w:val="both"/>
            </w:pPr>
            <w:r w:rsidRPr="005028C4">
              <w:lastRenderedPageBreak/>
              <w:t>не прозвітували – 126 одиниць.</w:t>
            </w:r>
          </w:p>
          <w:p w14:paraId="7E18709A" w14:textId="77777777" w:rsidR="00AC773D" w:rsidRPr="005028C4" w:rsidRDefault="00FA5247">
            <w:pPr>
              <w:widowControl w:val="0"/>
              <w:ind w:firstLine="312"/>
              <w:jc w:val="both"/>
            </w:pPr>
            <w:r w:rsidRPr="005028C4">
              <w:t>А4 = (1 – 104/230) = 0,548.</w:t>
            </w:r>
          </w:p>
          <w:p w14:paraId="0AA4B40B" w14:textId="77777777" w:rsidR="00AC773D" w:rsidRPr="005028C4" w:rsidRDefault="00FA5247">
            <w:pPr>
              <w:widowControl w:val="0"/>
              <w:ind w:firstLine="312"/>
              <w:jc w:val="both"/>
            </w:pPr>
            <w:r w:rsidRPr="005028C4">
              <w:t>54,8 % одиниць із сукупності не прозвітували до ОДС.</w:t>
            </w:r>
          </w:p>
          <w:p w14:paraId="6B9BB347" w14:textId="1A20C9D6" w:rsidR="00AC773D" w:rsidRPr="005028C4" w:rsidRDefault="00AC773D">
            <w:pPr>
              <w:widowControl w:val="0"/>
              <w:ind w:firstLine="312"/>
              <w:jc w:val="both"/>
              <w:rPr>
                <w:b/>
                <w:strike/>
              </w:rPr>
            </w:pPr>
          </w:p>
        </w:tc>
      </w:tr>
      <w:tr w:rsidR="00AC773D" w:rsidRPr="005028C4" w14:paraId="6A0A59A6"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72DD64E5" w14:textId="77777777" w:rsidR="00AC773D" w:rsidRPr="005028C4" w:rsidRDefault="00FA5247">
            <w:pPr>
              <w:widowControl w:val="0"/>
            </w:pPr>
            <w:r w:rsidRPr="005028C4">
              <w:lastRenderedPageBreak/>
              <w:t>S.13.3.3.2. Рівень невідповідей одиниць (A5)</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32749B21" w14:textId="77777777" w:rsidR="00AC773D" w:rsidRPr="005028C4" w:rsidRDefault="00FA5247">
            <w:pPr>
              <w:widowControl w:val="0"/>
              <w:ind w:firstLine="312"/>
              <w:jc w:val="both"/>
            </w:pPr>
            <w:r w:rsidRPr="005028C4">
              <w:t>Показник якості щодо рівня невідповідей одиниць (як співвідношення кількості респондентів, залучених до звітування, але які не надали інформацію до органів державної статистики, до кількості респондентів, залучених до звітування, але які надали інформацію) складав:</w:t>
            </w:r>
          </w:p>
          <w:p w14:paraId="3E70173B" w14:textId="77777777" w:rsidR="00AC773D" w:rsidRPr="005028C4" w:rsidRDefault="00FA5247">
            <w:pPr>
              <w:widowControl w:val="0"/>
              <w:ind w:firstLine="312"/>
              <w:jc w:val="both"/>
            </w:pPr>
            <w:r w:rsidRPr="005028C4">
              <w:t>за формою № 1-газ (піврічна)</w:t>
            </w:r>
          </w:p>
          <w:p w14:paraId="6D380EE5" w14:textId="77777777" w:rsidR="00AC773D" w:rsidRPr="005028C4" w:rsidRDefault="00FA5247">
            <w:pPr>
              <w:widowControl w:val="0"/>
              <w:ind w:firstLine="312"/>
              <w:jc w:val="both"/>
            </w:pPr>
            <w:r w:rsidRPr="005028C4">
              <w:t>А5 = (1 – 83/70) = – 0,186;</w:t>
            </w:r>
          </w:p>
          <w:p w14:paraId="1AA04694" w14:textId="77777777" w:rsidR="00AC773D" w:rsidRPr="005028C4" w:rsidRDefault="00FA5247">
            <w:pPr>
              <w:widowControl w:val="0"/>
              <w:ind w:firstLine="312"/>
              <w:jc w:val="both"/>
            </w:pPr>
            <w:r w:rsidRPr="005028C4">
              <w:t>за формою № 1-електроенергія (піврічна)</w:t>
            </w:r>
          </w:p>
          <w:p w14:paraId="11C05816" w14:textId="77777777" w:rsidR="00AC773D" w:rsidRPr="005028C4" w:rsidRDefault="00FA5247">
            <w:pPr>
              <w:widowControl w:val="0"/>
              <w:ind w:firstLine="312"/>
              <w:jc w:val="both"/>
            </w:pPr>
            <w:r w:rsidRPr="005028C4">
              <w:t>А5 = (1 – 126/104) = – 0,212.</w:t>
            </w:r>
          </w:p>
          <w:p w14:paraId="1AFFFFF0" w14:textId="77777777" w:rsidR="00AC773D" w:rsidRPr="005028C4" w:rsidRDefault="00AC773D">
            <w:pPr>
              <w:widowControl w:val="0"/>
              <w:ind w:firstLine="312"/>
              <w:jc w:val="both"/>
            </w:pPr>
          </w:p>
        </w:tc>
      </w:tr>
      <w:tr w:rsidR="00AC773D" w:rsidRPr="005028C4" w14:paraId="4D64847E"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2A1E2FBD" w14:textId="43991CD4" w:rsidR="00AC773D" w:rsidRPr="005028C4" w:rsidRDefault="00FA5247">
            <w:pPr>
              <w:widowControl w:val="0"/>
            </w:pPr>
            <w:bookmarkStart w:id="12" w:name="_Hlk139288524"/>
            <w:bookmarkStart w:id="13" w:name="_Hlk139288541"/>
            <w:r w:rsidRPr="005028C4">
              <w:t xml:space="preserve">S.13.3.4. </w:t>
            </w:r>
            <w:bookmarkEnd w:id="12"/>
            <w:r w:rsidRPr="005028C4">
              <w:t>Похибки обробки даних</w:t>
            </w:r>
            <w:bookmarkEnd w:id="13"/>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631A37DB" w14:textId="77777777" w:rsidR="00AC773D" w:rsidRPr="005028C4" w:rsidRDefault="00FA5247">
            <w:pPr>
              <w:widowControl w:val="0"/>
              <w:ind w:firstLine="323"/>
              <w:jc w:val="both"/>
            </w:pPr>
            <w:r w:rsidRPr="005028C4">
              <w:t>Уся зібрана інформація ДСС перевіряється на мікрорівні та макрорівні. Дані із значними змінами або з великим впливом на зальний результат додатково вивчаються. У разі сумнівів, для уточнення інформації здійснюється зв’язок з респондентом.</w:t>
            </w:r>
          </w:p>
          <w:p w14:paraId="7FDDB05C" w14:textId="76EBD24F" w:rsidR="00AC773D" w:rsidRPr="005028C4" w:rsidRDefault="00FA5247">
            <w:pPr>
              <w:widowControl w:val="0"/>
              <w:ind w:firstLine="325"/>
              <w:jc w:val="both"/>
              <w:rPr>
                <w:lang w:val="ru-RU"/>
              </w:rPr>
            </w:pPr>
            <w:r w:rsidRPr="005028C4">
              <w:t xml:space="preserve">Для запобігання похибок оброблення даних за формами </w:t>
            </w:r>
            <w:r w:rsidR="00DC2782" w:rsidRPr="005028C4">
              <w:t xml:space="preserve">                             </w:t>
            </w:r>
            <w:r w:rsidRPr="005028C4">
              <w:t xml:space="preserve">№ 1-електроенергія (піврічна) та № 1-газ (піврічна) передбачена перевірка правильності співвідношення окремих значень показників та порівняння значень показників у динаміці (порівняння з попереднім періодом). У середньому за рік за оцінкою похибка обробки складає </w:t>
            </w:r>
            <w:r w:rsidR="00DC2782" w:rsidRPr="005028C4">
              <w:rPr>
                <w:lang w:val="ru-RU"/>
              </w:rPr>
              <w:t xml:space="preserve">        </w:t>
            </w:r>
            <w:r w:rsidRPr="005028C4">
              <w:t>до 1</w:t>
            </w:r>
            <w:r w:rsidR="006C09F4" w:rsidRPr="005028C4">
              <w:rPr>
                <w:lang w:val="ru-RU"/>
              </w:rPr>
              <w:t xml:space="preserve"> </w:t>
            </w:r>
            <w:r w:rsidRPr="005028C4">
              <w:t>%.</w:t>
            </w:r>
          </w:p>
          <w:p w14:paraId="76C3B786" w14:textId="77777777" w:rsidR="00AC773D" w:rsidRPr="005028C4" w:rsidRDefault="00AC773D">
            <w:pPr>
              <w:widowControl w:val="0"/>
              <w:ind w:firstLine="323"/>
              <w:jc w:val="both"/>
            </w:pPr>
          </w:p>
        </w:tc>
      </w:tr>
      <w:tr w:rsidR="00AC773D" w:rsidRPr="005028C4" w14:paraId="14A43ED3"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243BB682" w14:textId="21E1F8D9" w:rsidR="00AC773D" w:rsidRPr="005028C4" w:rsidRDefault="00FA5247">
            <w:pPr>
              <w:widowControl w:val="0"/>
            </w:pPr>
            <w:bookmarkStart w:id="14" w:name="_Hlk139288738"/>
            <w:r w:rsidRPr="005028C4">
              <w:t>S.13.3.5. Похибки вибору моделі</w:t>
            </w:r>
            <w:bookmarkEnd w:id="14"/>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11C96616" w14:textId="48F35C40" w:rsidR="00AC773D" w:rsidRPr="005028C4" w:rsidRDefault="00FA5247">
            <w:pPr>
              <w:pStyle w:val="Default"/>
              <w:widowControl w:val="0"/>
              <w:ind w:firstLine="319"/>
              <w:jc w:val="both"/>
              <w:rPr>
                <w:color w:val="auto"/>
                <w:sz w:val="28"/>
                <w:szCs w:val="28"/>
                <w:lang w:val="uk-UA" w:eastAsia="uk-UA"/>
              </w:rPr>
            </w:pPr>
            <w:r w:rsidRPr="005028C4">
              <w:rPr>
                <w:color w:val="auto"/>
                <w:sz w:val="28"/>
                <w:szCs w:val="28"/>
                <w:lang w:val="uk-UA" w:eastAsia="uk-UA"/>
              </w:rPr>
              <w:t>Методологія ДСС</w:t>
            </w:r>
            <w:r w:rsidR="00042CD1" w:rsidRPr="005028C4">
              <w:rPr>
                <w:color w:val="auto"/>
                <w:sz w:val="28"/>
                <w:szCs w:val="28"/>
                <w:lang w:val="uk-UA" w:eastAsia="uk-UA"/>
              </w:rPr>
              <w:t xml:space="preserve"> у частині</w:t>
            </w:r>
            <w:r w:rsidRPr="005028C4">
              <w:rPr>
                <w:color w:val="auto"/>
                <w:sz w:val="28"/>
                <w:szCs w:val="28"/>
                <w:lang w:val="uk-UA" w:eastAsia="uk-UA"/>
              </w:rPr>
              <w:t xml:space="preserve"> основн</w:t>
            </w:r>
            <w:r w:rsidR="00042CD1" w:rsidRPr="005028C4">
              <w:rPr>
                <w:color w:val="auto"/>
                <w:sz w:val="28"/>
                <w:szCs w:val="28"/>
                <w:lang w:val="uk-UA" w:eastAsia="uk-UA"/>
              </w:rPr>
              <w:t>их</w:t>
            </w:r>
            <w:r w:rsidRPr="005028C4">
              <w:rPr>
                <w:color w:val="auto"/>
                <w:sz w:val="28"/>
                <w:szCs w:val="28"/>
                <w:lang w:val="uk-UA" w:eastAsia="uk-UA"/>
              </w:rPr>
              <w:t xml:space="preserve"> визначен</w:t>
            </w:r>
            <w:r w:rsidR="00042CD1" w:rsidRPr="005028C4">
              <w:rPr>
                <w:color w:val="auto"/>
                <w:sz w:val="28"/>
                <w:szCs w:val="28"/>
                <w:lang w:val="uk-UA" w:eastAsia="uk-UA"/>
              </w:rPr>
              <w:t>ь</w:t>
            </w:r>
            <w:r w:rsidR="0052436D" w:rsidRPr="005028C4">
              <w:rPr>
                <w:color w:val="auto"/>
                <w:sz w:val="28"/>
                <w:szCs w:val="28"/>
                <w:lang w:val="uk-UA" w:eastAsia="uk-UA"/>
              </w:rPr>
              <w:t>,</w:t>
            </w:r>
            <w:r w:rsidRPr="005028C4">
              <w:rPr>
                <w:color w:val="auto"/>
                <w:sz w:val="28"/>
                <w:szCs w:val="28"/>
                <w:lang w:val="uk-UA" w:eastAsia="uk-UA"/>
              </w:rPr>
              <w:t xml:space="preserve"> </w:t>
            </w:r>
            <w:r w:rsidRPr="005028C4">
              <w:rPr>
                <w:sz w:val="28"/>
                <w:szCs w:val="28"/>
                <w:lang w:val="uk-UA"/>
              </w:rPr>
              <w:t>меж збору, формування, аналізу та поширення інформації про середні ціни на природний газ та електроенергію для споживачів</w:t>
            </w:r>
            <w:r w:rsidRPr="005028C4">
              <w:rPr>
                <w:color w:val="auto"/>
                <w:sz w:val="28"/>
                <w:szCs w:val="28"/>
                <w:lang w:val="uk-UA" w:eastAsia="uk-UA"/>
              </w:rPr>
              <w:t xml:space="preserve"> </w:t>
            </w:r>
            <w:r w:rsidR="00042CD1" w:rsidRPr="005028C4">
              <w:rPr>
                <w:color w:val="auto"/>
                <w:sz w:val="28"/>
                <w:szCs w:val="28"/>
                <w:lang w:val="uk-UA" w:eastAsia="uk-UA"/>
              </w:rPr>
              <w:t xml:space="preserve">в певній мірі </w:t>
            </w:r>
            <w:r w:rsidRPr="005028C4">
              <w:rPr>
                <w:color w:val="auto"/>
                <w:sz w:val="28"/>
                <w:szCs w:val="28"/>
                <w:lang w:val="uk-UA" w:eastAsia="uk-UA"/>
              </w:rPr>
              <w:t xml:space="preserve">відповідають </w:t>
            </w:r>
            <w:r w:rsidR="00757087" w:rsidRPr="005028C4">
              <w:rPr>
                <w:color w:val="auto"/>
                <w:sz w:val="28"/>
                <w:szCs w:val="28"/>
                <w:lang w:val="uk-UA" w:eastAsia="uk-UA"/>
              </w:rPr>
              <w:t xml:space="preserve">вимогам </w:t>
            </w:r>
            <w:r w:rsidRPr="005028C4">
              <w:rPr>
                <w:sz w:val="28"/>
                <w:szCs w:val="28"/>
                <w:lang w:val="uk-UA"/>
              </w:rPr>
              <w:t>Регламенту (ЄС) 2016/1952.</w:t>
            </w:r>
          </w:p>
          <w:p w14:paraId="6B572167" w14:textId="77777777" w:rsidR="00F374FD" w:rsidRPr="005028C4" w:rsidRDefault="00042CD1" w:rsidP="0052436D">
            <w:pPr>
              <w:pStyle w:val="Default"/>
              <w:widowControl w:val="0"/>
              <w:ind w:firstLine="319"/>
              <w:jc w:val="both"/>
              <w:rPr>
                <w:color w:val="auto"/>
                <w:sz w:val="28"/>
                <w:szCs w:val="28"/>
                <w:lang w:val="uk-UA"/>
              </w:rPr>
            </w:pPr>
            <w:r w:rsidRPr="005028C4">
              <w:rPr>
                <w:color w:val="auto"/>
                <w:sz w:val="28"/>
                <w:szCs w:val="28"/>
                <w:lang w:val="uk-UA"/>
              </w:rPr>
              <w:t xml:space="preserve">Зокрема, застосовується статистична оцінка щодо визначення </w:t>
            </w:r>
            <w:r w:rsidRPr="005028C4">
              <w:rPr>
                <w:color w:val="auto"/>
                <w:sz w:val="28"/>
                <w:szCs w:val="28"/>
                <w:lang w:val="uk-UA"/>
              </w:rPr>
              <w:lastRenderedPageBreak/>
              <w:t>середніх цін по побутових споживачах на основі обсягів постачання відповідним споживачам природного газу та електроенергії</w:t>
            </w:r>
            <w:r w:rsidR="00B920C5" w:rsidRPr="005028C4">
              <w:rPr>
                <w:color w:val="auto"/>
                <w:sz w:val="28"/>
                <w:szCs w:val="28"/>
                <w:lang w:val="uk-UA"/>
              </w:rPr>
              <w:t xml:space="preserve"> підприємствами</w:t>
            </w:r>
            <w:r w:rsidR="0052436D" w:rsidRPr="005028C4">
              <w:rPr>
                <w:color w:val="auto"/>
                <w:sz w:val="28"/>
                <w:szCs w:val="28"/>
                <w:lang w:val="uk-UA"/>
              </w:rPr>
              <w:t>.</w:t>
            </w:r>
          </w:p>
          <w:p w14:paraId="62CACEC5" w14:textId="7041E8E1" w:rsidR="00F374FD" w:rsidRPr="005028C4" w:rsidRDefault="00F374FD" w:rsidP="0052436D">
            <w:pPr>
              <w:pStyle w:val="Default"/>
              <w:widowControl w:val="0"/>
              <w:ind w:firstLine="319"/>
              <w:jc w:val="both"/>
              <w:rPr>
                <w:color w:val="auto"/>
                <w:sz w:val="28"/>
                <w:szCs w:val="28"/>
                <w:lang w:val="uk-UA"/>
              </w:rPr>
            </w:pPr>
            <w:r w:rsidRPr="005028C4">
              <w:rPr>
                <w:color w:val="auto"/>
                <w:sz w:val="28"/>
                <w:szCs w:val="28"/>
                <w:lang w:val="uk-UA"/>
              </w:rPr>
              <w:t>Також використовуються адміністративні дані НКРЄКП, які поєднуються із даними, отриманими ОДС від респондентів щодо електроенергії.</w:t>
            </w:r>
          </w:p>
          <w:p w14:paraId="765E2451" w14:textId="4FF00A0C" w:rsidR="00AC773D" w:rsidRPr="005028C4" w:rsidRDefault="0052436D" w:rsidP="00F60182">
            <w:pPr>
              <w:pStyle w:val="Default"/>
              <w:widowControl w:val="0"/>
              <w:ind w:firstLine="319"/>
              <w:jc w:val="both"/>
              <w:rPr>
                <w:color w:val="auto"/>
                <w:sz w:val="28"/>
                <w:szCs w:val="28"/>
                <w:lang w:val="uk-UA"/>
              </w:rPr>
            </w:pPr>
            <w:r w:rsidRPr="005028C4">
              <w:rPr>
                <w:color w:val="auto"/>
                <w:sz w:val="28"/>
                <w:szCs w:val="28"/>
                <w:lang w:val="uk-UA"/>
              </w:rPr>
              <w:t>Інформація щодо похибок вибору зазначен</w:t>
            </w:r>
            <w:r w:rsidR="00F60182" w:rsidRPr="005028C4">
              <w:rPr>
                <w:color w:val="auto"/>
                <w:sz w:val="28"/>
                <w:szCs w:val="28"/>
                <w:lang w:val="uk-UA"/>
              </w:rPr>
              <w:t>их</w:t>
            </w:r>
            <w:r w:rsidRPr="005028C4">
              <w:rPr>
                <w:color w:val="auto"/>
                <w:sz w:val="28"/>
                <w:szCs w:val="28"/>
                <w:lang w:val="uk-UA"/>
              </w:rPr>
              <w:t xml:space="preserve"> модел</w:t>
            </w:r>
            <w:r w:rsidR="00F60182" w:rsidRPr="005028C4">
              <w:rPr>
                <w:color w:val="auto"/>
                <w:sz w:val="28"/>
                <w:szCs w:val="28"/>
                <w:lang w:val="uk-UA"/>
              </w:rPr>
              <w:t>ей</w:t>
            </w:r>
            <w:r w:rsidRPr="005028C4">
              <w:rPr>
                <w:color w:val="auto"/>
                <w:sz w:val="28"/>
                <w:szCs w:val="28"/>
                <w:lang w:val="uk-UA"/>
              </w:rPr>
              <w:t xml:space="preserve"> відсутня.</w:t>
            </w:r>
            <w:r w:rsidR="00042CD1" w:rsidRPr="005028C4">
              <w:rPr>
                <w:color w:val="auto"/>
                <w:sz w:val="28"/>
                <w:szCs w:val="28"/>
                <w:lang w:val="uk-UA"/>
              </w:rPr>
              <w:t xml:space="preserve"> </w:t>
            </w:r>
          </w:p>
        </w:tc>
      </w:tr>
      <w:tr w:rsidR="00AC773D" w:rsidRPr="005028C4" w14:paraId="485FACA8" w14:textId="77777777">
        <w:trPr>
          <w:jc w:val="center"/>
        </w:trPr>
        <w:tc>
          <w:tcPr>
            <w:tcW w:w="14595" w:type="dxa"/>
            <w:gridSpan w:val="2"/>
            <w:tcBorders>
              <w:top w:val="single" w:sz="4" w:space="0" w:color="000000"/>
              <w:left w:val="single" w:sz="4" w:space="0" w:color="000000"/>
              <w:bottom w:val="single" w:sz="4" w:space="0" w:color="000000"/>
              <w:right w:val="single" w:sz="4" w:space="0" w:color="000000"/>
            </w:tcBorders>
            <w:shd w:val="clear" w:color="auto" w:fill="auto"/>
          </w:tcPr>
          <w:p w14:paraId="7C0AE0D1" w14:textId="77777777" w:rsidR="00AC773D" w:rsidRPr="005028C4" w:rsidRDefault="00FA5247">
            <w:pPr>
              <w:widowControl w:val="0"/>
            </w:pPr>
            <w:r w:rsidRPr="005028C4">
              <w:lastRenderedPageBreak/>
              <w:t>S.14. Своєчасність і пунктуальність</w:t>
            </w:r>
          </w:p>
        </w:tc>
      </w:tr>
      <w:tr w:rsidR="00AC773D" w:rsidRPr="005028C4" w14:paraId="4CECF801"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96F9741" w14:textId="77777777" w:rsidR="00AC773D" w:rsidRPr="005028C4" w:rsidRDefault="00FA5247">
            <w:pPr>
              <w:widowControl w:val="0"/>
            </w:pPr>
            <w:r w:rsidRPr="005028C4">
              <w:t>S.14.1. Своєчасність і тривалість часу до оприлюднення інформації (TP2)</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690A5381" w14:textId="2235DFB4" w:rsidR="00AC773D" w:rsidRPr="005028C4" w:rsidRDefault="00FA5247">
            <w:pPr>
              <w:widowControl w:val="0"/>
              <w:ind w:firstLine="323"/>
              <w:jc w:val="both"/>
            </w:pPr>
            <w:r w:rsidRPr="005028C4">
              <w:t>Результати ДСС оприлюднюються не пізніше</w:t>
            </w:r>
            <w:r w:rsidR="00196D49" w:rsidRPr="005028C4">
              <w:t>,</w:t>
            </w:r>
            <w:r w:rsidRPr="005028C4">
              <w:t xml:space="preserve"> ніж на 90-й день після звітного періоду.</w:t>
            </w:r>
          </w:p>
          <w:p w14:paraId="4C327339" w14:textId="77777777" w:rsidR="00AC773D" w:rsidRPr="005028C4" w:rsidRDefault="00FA5247">
            <w:pPr>
              <w:widowControl w:val="0"/>
              <w:ind w:firstLine="323"/>
              <w:jc w:val="both"/>
            </w:pPr>
            <w:r w:rsidRPr="005028C4">
              <w:t>Кількість днів з останнього дня звітного періоду до останнього календарного дня публікації результатів ДСС за І півріччя 2021 року становить:</w:t>
            </w:r>
          </w:p>
          <w:p w14:paraId="467B391C" w14:textId="77777777" w:rsidR="00AC773D" w:rsidRPr="005028C4" w:rsidRDefault="00FA5247">
            <w:pPr>
              <w:widowControl w:val="0"/>
              <w:ind w:firstLine="323"/>
              <w:jc w:val="both"/>
            </w:pPr>
            <w:r w:rsidRPr="005028C4">
              <w:t>TP2 = 90-60=30 днів.</w:t>
            </w:r>
            <w:r w:rsidRPr="005028C4">
              <w:rPr>
                <w:shd w:val="clear" w:color="auto" w:fill="B4C6E7"/>
              </w:rPr>
              <w:t xml:space="preserve"> </w:t>
            </w:r>
          </w:p>
          <w:p w14:paraId="004AB421" w14:textId="77777777" w:rsidR="00AC773D" w:rsidRPr="005028C4" w:rsidRDefault="00AC773D">
            <w:pPr>
              <w:widowControl w:val="0"/>
              <w:ind w:firstLine="323"/>
              <w:jc w:val="both"/>
            </w:pPr>
          </w:p>
        </w:tc>
      </w:tr>
      <w:tr w:rsidR="00AC773D" w:rsidRPr="005028C4" w14:paraId="0B734FE3"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39F32A0A" w14:textId="77777777" w:rsidR="00AC773D" w:rsidRPr="005028C4" w:rsidRDefault="00FA5247">
            <w:pPr>
              <w:widowControl w:val="0"/>
            </w:pPr>
            <w:r w:rsidRPr="005028C4">
              <w:t>S.14.1.1. Тривалість часу до оприлюднення попередніх результатів ДСС (TP1)</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455FB3E8" w14:textId="77777777" w:rsidR="00196D49" w:rsidRPr="005028C4" w:rsidRDefault="00196D49">
            <w:pPr>
              <w:widowControl w:val="0"/>
              <w:ind w:firstLine="323"/>
              <w:jc w:val="both"/>
            </w:pPr>
            <w:r w:rsidRPr="005028C4">
              <w:t xml:space="preserve">Не застосовується. </w:t>
            </w:r>
          </w:p>
          <w:p w14:paraId="40A0842B" w14:textId="0385AB1E" w:rsidR="00AC773D" w:rsidRPr="005028C4" w:rsidRDefault="00FA5247">
            <w:pPr>
              <w:widowControl w:val="0"/>
              <w:ind w:firstLine="323"/>
              <w:jc w:val="both"/>
            </w:pPr>
            <w:r w:rsidRPr="005028C4">
              <w:t xml:space="preserve">За цим ДСС </w:t>
            </w:r>
            <w:r w:rsidR="00196D49" w:rsidRPr="005028C4">
              <w:t>оприлюднюються тільки остаточні дані.</w:t>
            </w:r>
          </w:p>
          <w:p w14:paraId="68FB4AD9" w14:textId="77777777" w:rsidR="00AC773D" w:rsidRPr="005028C4" w:rsidRDefault="00AC773D">
            <w:pPr>
              <w:widowControl w:val="0"/>
              <w:ind w:firstLine="323"/>
              <w:jc w:val="both"/>
            </w:pPr>
          </w:p>
        </w:tc>
      </w:tr>
      <w:tr w:rsidR="00AC773D" w:rsidRPr="005028C4" w14:paraId="257C171A"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61CC5DE7" w14:textId="77777777" w:rsidR="00AC773D" w:rsidRPr="005028C4" w:rsidRDefault="00FA5247">
            <w:pPr>
              <w:widowControl w:val="0"/>
            </w:pPr>
            <w:r w:rsidRPr="005028C4">
              <w:t>S.14.1.2. Тривалість часу до оприлюднення остаточних результатів ДСС (TP2)</w:t>
            </w:r>
          </w:p>
          <w:p w14:paraId="783B47B9" w14:textId="77777777" w:rsidR="00AC773D" w:rsidRPr="005028C4" w:rsidRDefault="00AC773D">
            <w:pPr>
              <w:widowControl w:val="0"/>
            </w:pP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2CABD3EF" w14:textId="77777777" w:rsidR="00AC773D" w:rsidRPr="005028C4" w:rsidRDefault="00FA5247">
            <w:pPr>
              <w:widowControl w:val="0"/>
              <w:ind w:firstLine="323"/>
              <w:rPr>
                <w:lang w:val="ru-RU"/>
              </w:rPr>
            </w:pPr>
            <w:r w:rsidRPr="005028C4">
              <w:t>За цим ДСС поширюються тільки остаточні дані.</w:t>
            </w:r>
          </w:p>
          <w:p w14:paraId="153B7820" w14:textId="652FBD6D" w:rsidR="009B1D5C" w:rsidRPr="005028C4" w:rsidRDefault="00196D49">
            <w:pPr>
              <w:widowControl w:val="0"/>
              <w:ind w:firstLine="323"/>
              <w:rPr>
                <w:lang w:val="ru-RU"/>
              </w:rPr>
            </w:pPr>
            <w:r w:rsidRPr="005028C4">
              <w:t>Інформація описана у S.14.1.</w:t>
            </w:r>
          </w:p>
        </w:tc>
      </w:tr>
      <w:tr w:rsidR="00AC773D" w:rsidRPr="005028C4" w14:paraId="62A01BA5"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248F121F" w14:textId="77777777" w:rsidR="00AC773D" w:rsidRPr="005028C4" w:rsidRDefault="00FA5247">
            <w:pPr>
              <w:widowControl w:val="0"/>
            </w:pPr>
            <w:r w:rsidRPr="005028C4">
              <w:t>S.14.2. Пунктуальність і оприлюднення (TP3(U))</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1FB6E24A" w14:textId="58F3D465" w:rsidR="00AC773D" w:rsidRPr="005028C4" w:rsidRDefault="00FA5247">
            <w:pPr>
              <w:widowControl w:val="0"/>
              <w:ind w:firstLine="312"/>
              <w:jc w:val="both"/>
            </w:pPr>
            <w:r w:rsidRPr="005028C4">
              <w:t>Інформація за результатами ДСС до І півріччя 2021 року</w:t>
            </w:r>
            <w:r w:rsidR="00A05D46" w:rsidRPr="005028C4">
              <w:t xml:space="preserve"> (включно)</w:t>
            </w:r>
            <w:r w:rsidRPr="005028C4">
              <w:t xml:space="preserve"> оприлюднювалась в заплановані терміни, випадків порушення термінів оприлюднення статистичних продуктів не було.</w:t>
            </w:r>
          </w:p>
          <w:p w14:paraId="4613FF1C" w14:textId="46BE572F" w:rsidR="00AC773D" w:rsidRPr="005028C4" w:rsidRDefault="00FA5247">
            <w:pPr>
              <w:widowControl w:val="0"/>
              <w:ind w:firstLine="312"/>
              <w:jc w:val="both"/>
            </w:pPr>
            <w:r w:rsidRPr="005028C4">
              <w:t>Відсоток оприлюднень, здійснених вчасно, відповідно до календаря оприлюднення інформації складав 100</w:t>
            </w:r>
            <w:r w:rsidR="006C09F4" w:rsidRPr="005028C4">
              <w:rPr>
                <w:lang w:val="ru-RU"/>
              </w:rPr>
              <w:t xml:space="preserve"> </w:t>
            </w:r>
            <w:r w:rsidRPr="005028C4">
              <w:t>%.</w:t>
            </w:r>
          </w:p>
          <w:p w14:paraId="082EA0EE" w14:textId="77777777" w:rsidR="00AC773D" w:rsidRPr="005028C4" w:rsidRDefault="00FA5247">
            <w:pPr>
              <w:widowControl w:val="0"/>
              <w:ind w:firstLine="312"/>
              <w:jc w:val="both"/>
            </w:pPr>
            <w:r w:rsidRPr="005028C4">
              <w:t>ТР3 (U) = 1.</w:t>
            </w:r>
          </w:p>
          <w:p w14:paraId="7FE07012" w14:textId="77777777" w:rsidR="00AC773D" w:rsidRPr="005028C4" w:rsidRDefault="00FA5247">
            <w:pPr>
              <w:widowControl w:val="0"/>
              <w:ind w:firstLine="312"/>
              <w:jc w:val="both"/>
            </w:pPr>
            <w:r w:rsidRPr="005028C4">
              <w:t xml:space="preserve">Ураховуючи ситуацію, що склалася у зв’язку з військовою агресією російської федерації проти України, згідно з положеннями пункту 1 </w:t>
            </w:r>
            <w:r w:rsidRPr="005028C4">
              <w:lastRenderedPageBreak/>
              <w:t xml:space="preserve">Закону України "Про захист інтересів суб’єктів подання звітності та інших документів у період дії воєнного стану або стану війни", фізичні особи, фізичні особи-підприємці, юридичні особи під час воєнного стану або стану війни та протягом трьох місяців після його припинення мають право не подавати статистичну та фінансову звітність. </w:t>
            </w:r>
          </w:p>
          <w:p w14:paraId="603869C8" w14:textId="42E2FFF2" w:rsidR="00AC773D" w:rsidRPr="005028C4" w:rsidRDefault="00FA5247">
            <w:pPr>
              <w:widowControl w:val="0"/>
              <w:ind w:firstLine="312"/>
              <w:jc w:val="both"/>
            </w:pPr>
            <w:r w:rsidRPr="005028C4">
              <w:t xml:space="preserve">Частина респондентів скористалася цим правом і не подавала статистичну звітність в повному обсязі щодо діяльності підприємств. Це унеможливлює формування органами державної статистики статистичної інформації </w:t>
            </w:r>
            <w:r w:rsidR="003C3DA9" w:rsidRPr="005028C4">
              <w:t xml:space="preserve">відповідної якості </w:t>
            </w:r>
            <w:r w:rsidRPr="005028C4">
              <w:t xml:space="preserve">щодо показників статистики енергетики. </w:t>
            </w:r>
          </w:p>
          <w:p w14:paraId="6F3F189C" w14:textId="77777777" w:rsidR="00AC773D" w:rsidRPr="005028C4" w:rsidRDefault="00AC773D">
            <w:pPr>
              <w:widowControl w:val="0"/>
              <w:ind w:firstLine="312"/>
              <w:jc w:val="both"/>
            </w:pPr>
          </w:p>
        </w:tc>
      </w:tr>
      <w:tr w:rsidR="00AC773D" w:rsidRPr="005028C4" w14:paraId="180B3BD7"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33517643" w14:textId="77777777" w:rsidR="00AC773D" w:rsidRPr="005028C4" w:rsidRDefault="00FA5247">
            <w:pPr>
              <w:widowControl w:val="0"/>
            </w:pPr>
            <w:r w:rsidRPr="005028C4">
              <w:lastRenderedPageBreak/>
              <w:t>S.14.2.1. Пунктуальність і оприлюднення (TP3(Р))</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5732C2B4" w14:textId="03703BC3" w:rsidR="00AC773D" w:rsidRPr="005028C4" w:rsidRDefault="00FA5247">
            <w:pPr>
              <w:widowControl w:val="0"/>
              <w:ind w:firstLine="323"/>
              <w:jc w:val="both"/>
            </w:pPr>
            <w:r w:rsidRPr="005028C4">
              <w:t xml:space="preserve">Календар оприлюднення інформації за цим ДСС до І півріччя </w:t>
            </w:r>
            <w:r w:rsidR="00BF2B87" w:rsidRPr="005028C4">
              <w:rPr>
                <w:lang w:val="ru-RU"/>
              </w:rPr>
              <w:t xml:space="preserve">          </w:t>
            </w:r>
            <w:r w:rsidRPr="005028C4">
              <w:t>2021</w:t>
            </w:r>
            <w:r w:rsidR="00BF2B87" w:rsidRPr="005028C4">
              <w:rPr>
                <w:lang w:val="ru-RU"/>
              </w:rPr>
              <w:t xml:space="preserve"> </w:t>
            </w:r>
            <w:r w:rsidRPr="005028C4">
              <w:t xml:space="preserve">року жодного разу не порушувався. </w:t>
            </w:r>
          </w:p>
          <w:p w14:paraId="51644F7A" w14:textId="3B490BDD" w:rsidR="00AC773D" w:rsidRPr="005028C4" w:rsidRDefault="00FA5247">
            <w:pPr>
              <w:widowControl w:val="0"/>
              <w:ind w:firstLine="323"/>
              <w:jc w:val="both"/>
              <w:rPr>
                <w:lang w:val="ru-RU"/>
              </w:rPr>
            </w:pPr>
            <w:r w:rsidRPr="005028C4">
              <w:t>ТР3(Р) = 0</w:t>
            </w:r>
            <w:r w:rsidR="006043D3" w:rsidRPr="005028C4">
              <w:rPr>
                <w:lang w:val="ru-RU"/>
              </w:rPr>
              <w:t>.</w:t>
            </w:r>
          </w:p>
          <w:p w14:paraId="1049DE3B" w14:textId="2151739F" w:rsidR="00AC773D" w:rsidRPr="005028C4" w:rsidRDefault="00FF0BC1" w:rsidP="00BF2B87">
            <w:pPr>
              <w:widowControl w:val="0"/>
              <w:ind w:firstLine="322"/>
              <w:jc w:val="both"/>
            </w:pPr>
            <w:r w:rsidRPr="005028C4">
              <w:t>За наявності інформації від респондентів у повному обсязі р</w:t>
            </w:r>
            <w:r w:rsidR="00FA5247" w:rsidRPr="005028C4">
              <w:t>езультати спостереження за 2021–2023 роки будуть остаточно сформовані та поширені після завершення терміну для подання статистичної та фінансової звітності та адміністративних даних, встановленого Законом України "Про захист інтересів суб’єктів подання звітності та інших документів у період дії воєнного стану або стану війни".</w:t>
            </w:r>
          </w:p>
          <w:p w14:paraId="7CDF27EA" w14:textId="77777777" w:rsidR="00AC773D" w:rsidRPr="005028C4" w:rsidRDefault="00AC773D">
            <w:pPr>
              <w:widowControl w:val="0"/>
              <w:ind w:firstLine="323"/>
              <w:jc w:val="both"/>
            </w:pPr>
          </w:p>
        </w:tc>
      </w:tr>
      <w:tr w:rsidR="00AC773D" w:rsidRPr="005028C4" w14:paraId="550A5F8F" w14:textId="77777777">
        <w:trPr>
          <w:jc w:val="center"/>
        </w:trPr>
        <w:tc>
          <w:tcPr>
            <w:tcW w:w="14595" w:type="dxa"/>
            <w:gridSpan w:val="2"/>
            <w:tcBorders>
              <w:top w:val="single" w:sz="4" w:space="0" w:color="000000"/>
              <w:left w:val="single" w:sz="4" w:space="0" w:color="000000"/>
              <w:bottom w:val="single" w:sz="4" w:space="0" w:color="000000"/>
              <w:right w:val="single" w:sz="4" w:space="0" w:color="000000"/>
            </w:tcBorders>
            <w:shd w:val="clear" w:color="auto" w:fill="auto"/>
          </w:tcPr>
          <w:p w14:paraId="02035617" w14:textId="77777777" w:rsidR="00AC773D" w:rsidRPr="005028C4" w:rsidRDefault="00FA5247">
            <w:pPr>
              <w:widowControl w:val="0"/>
            </w:pPr>
            <w:r w:rsidRPr="005028C4">
              <w:t xml:space="preserve">S.15. Узгодженість і порівнянність  </w:t>
            </w:r>
          </w:p>
        </w:tc>
      </w:tr>
      <w:tr w:rsidR="00AC773D" w:rsidRPr="005028C4" w14:paraId="0FE05587" w14:textId="77777777">
        <w:trPr>
          <w:trHeight w:val="376"/>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0A00DB6E" w14:textId="77777777" w:rsidR="00AC773D" w:rsidRPr="005028C4" w:rsidRDefault="00FA5247">
            <w:pPr>
              <w:widowControl w:val="0"/>
            </w:pPr>
            <w:r w:rsidRPr="005028C4">
              <w:t xml:space="preserve">S.15.1. </w:t>
            </w:r>
            <w:r w:rsidRPr="005028C4">
              <w:rPr>
                <w:szCs w:val="20"/>
                <w:lang w:eastAsia="ru-RU"/>
              </w:rPr>
              <w:t>Узгодженість</w:t>
            </w:r>
            <w:r w:rsidRPr="005028C4">
              <w:t xml:space="preserve"> ‒ географічна</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5DEEB359" w14:textId="1408D16F" w:rsidR="00AC773D" w:rsidRPr="005028C4" w:rsidRDefault="00FA5247">
            <w:pPr>
              <w:widowControl w:val="0"/>
              <w:ind w:firstLine="323"/>
              <w:jc w:val="both"/>
            </w:pPr>
            <w:r w:rsidRPr="005028C4">
              <w:t xml:space="preserve">Статистичне 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обстеження, географічного охоплення, методів збору та обробки даних, політики перегляду </w:t>
            </w:r>
            <w:r w:rsidR="00A169F0" w:rsidRPr="005028C4">
              <w:t>статистичної інформації,</w:t>
            </w:r>
            <w:r w:rsidRPr="005028C4">
              <w:t xml:space="preserve"> </w:t>
            </w:r>
            <w:r w:rsidR="00A169F0" w:rsidRPr="005028C4">
              <w:t xml:space="preserve">зумовленого появою нової більш повної інформації, що була недоступна на час формування статистичних показників, уключаючи уточнення даних респондентами, та </w:t>
            </w:r>
            <w:r w:rsidRPr="005028C4">
              <w:t xml:space="preserve">у випадку </w:t>
            </w:r>
            <w:r w:rsidRPr="005028C4">
              <w:lastRenderedPageBreak/>
              <w:t xml:space="preserve">зміни методології, що забезпечує зіставну динаміку показників ДСС за значний період часу. </w:t>
            </w:r>
          </w:p>
          <w:p w14:paraId="29633380" w14:textId="46BF28DA" w:rsidR="00AC773D" w:rsidRPr="005028C4" w:rsidRDefault="00FA5247">
            <w:pPr>
              <w:widowControl w:val="0"/>
              <w:ind w:firstLine="323"/>
              <w:jc w:val="both"/>
              <w:rPr>
                <w:strike/>
                <w:lang w:val="ru-RU"/>
              </w:rPr>
            </w:pPr>
            <w:r w:rsidRPr="005028C4">
              <w:t xml:space="preserve">Методологія ДСС, основні визначення та поняття, які застосовуються в спостереженні, враховують </w:t>
            </w:r>
            <w:r w:rsidR="00A92C47" w:rsidRPr="005028C4">
              <w:t xml:space="preserve">в певній мірі вимоги </w:t>
            </w:r>
            <w:r w:rsidRPr="005028C4">
              <w:t xml:space="preserve">Регламенту (ЄС) </w:t>
            </w:r>
            <w:r w:rsidR="00A92C47" w:rsidRPr="005028C4">
              <w:t xml:space="preserve">              </w:t>
            </w:r>
            <w:r w:rsidRPr="005028C4">
              <w:rPr>
                <w:bCs/>
              </w:rPr>
              <w:t>№ 2016/1952</w:t>
            </w:r>
            <w:r w:rsidR="00A80E27" w:rsidRPr="005028C4">
              <w:rPr>
                <w:bCs/>
              </w:rPr>
              <w:t>.</w:t>
            </w:r>
          </w:p>
          <w:p w14:paraId="0D8F7ABF" w14:textId="48C12752" w:rsidR="004C34EF" w:rsidRPr="005028C4" w:rsidRDefault="004C34EF">
            <w:pPr>
              <w:widowControl w:val="0"/>
              <w:ind w:firstLine="323"/>
              <w:jc w:val="both"/>
              <w:rPr>
                <w:strike/>
                <w:lang w:val="ru-RU"/>
              </w:rPr>
            </w:pPr>
            <w:r w:rsidRPr="005028C4">
              <w:t>Показники спостереження розраховані без урахування тимчасово окупованої території Автономної Республіки Крим і м. Севастополя та окремих територій Донецької та Луганської областей</w:t>
            </w:r>
            <w:r w:rsidR="007613B6" w:rsidRPr="005028C4">
              <w:rPr>
                <w:lang w:val="ru-RU"/>
              </w:rPr>
              <w:t>.</w:t>
            </w:r>
          </w:p>
          <w:p w14:paraId="7ED015C6" w14:textId="77777777" w:rsidR="00AC773D" w:rsidRPr="005028C4" w:rsidRDefault="00AC773D" w:rsidP="007613B6">
            <w:pPr>
              <w:widowControl w:val="0"/>
              <w:ind w:firstLine="323"/>
              <w:jc w:val="both"/>
            </w:pPr>
          </w:p>
        </w:tc>
      </w:tr>
      <w:tr w:rsidR="00AC773D" w:rsidRPr="005028C4" w14:paraId="24667EFD"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2C3DD49E" w14:textId="77777777" w:rsidR="00AC773D" w:rsidRPr="005028C4" w:rsidRDefault="00FA5247">
            <w:pPr>
              <w:widowControl w:val="0"/>
            </w:pPr>
            <w:r w:rsidRPr="005028C4">
              <w:lastRenderedPageBreak/>
              <w:t>S.15.1.1. Рівень асиметрії для дзеркальної статистики  (CC1)</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5B126A31" w14:textId="77777777" w:rsidR="00AC773D" w:rsidRPr="005028C4" w:rsidRDefault="00FA5247">
            <w:pPr>
              <w:widowControl w:val="0"/>
              <w:ind w:firstLine="323"/>
              <w:jc w:val="both"/>
            </w:pPr>
            <w:r w:rsidRPr="005028C4">
              <w:t>Не застосовується, оскільки методологією не передбачено вимірюваних дзеркальних потоків щодо цих статистичних даних.</w:t>
            </w:r>
          </w:p>
          <w:p w14:paraId="6C80CDDD" w14:textId="77777777" w:rsidR="00AC773D" w:rsidRPr="005028C4" w:rsidRDefault="00AC773D">
            <w:pPr>
              <w:widowControl w:val="0"/>
              <w:ind w:firstLine="323"/>
              <w:jc w:val="both"/>
            </w:pPr>
          </w:p>
        </w:tc>
      </w:tr>
      <w:tr w:rsidR="00AC773D" w:rsidRPr="005028C4" w14:paraId="0DB62D17"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0B227260" w14:textId="77777777" w:rsidR="00AC773D" w:rsidRPr="005028C4" w:rsidRDefault="00FA5247">
            <w:pPr>
              <w:widowControl w:val="0"/>
            </w:pPr>
            <w:r w:rsidRPr="005028C4">
              <w:t>S.15.2. Порівнянність ‒ у часі. Довжина порівнюваних часових рядів (CC2(U))</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438A84C6" w14:textId="52DECB89" w:rsidR="00AC773D" w:rsidRPr="005028C4" w:rsidRDefault="00FA5247">
            <w:pPr>
              <w:widowControl w:val="0"/>
              <w:ind w:firstLine="323"/>
              <w:jc w:val="both"/>
            </w:pPr>
            <w:r w:rsidRPr="005028C4">
              <w:t>Показники цього спостереження за певний обраний період можна порівнювати з даними попереднього періоду із 201</w:t>
            </w:r>
            <w:r w:rsidR="00793DA7" w:rsidRPr="005028C4">
              <w:t>8</w:t>
            </w:r>
            <w:r w:rsidRPr="005028C4">
              <w:t xml:space="preserve"> року.</w:t>
            </w:r>
          </w:p>
          <w:p w14:paraId="341466BD" w14:textId="77777777" w:rsidR="00AC773D" w:rsidRPr="005028C4" w:rsidRDefault="00FA5247">
            <w:pPr>
              <w:widowControl w:val="0"/>
              <w:ind w:firstLine="323"/>
              <w:jc w:val="both"/>
            </w:pPr>
            <w:r w:rsidRPr="005028C4">
              <w:t xml:space="preserve"> </w:t>
            </w:r>
          </w:p>
        </w:tc>
      </w:tr>
      <w:tr w:rsidR="00AC773D" w:rsidRPr="005028C4" w14:paraId="05855541"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20EC8953" w14:textId="77777777" w:rsidR="00AC773D" w:rsidRPr="005028C4" w:rsidRDefault="00FA5247">
            <w:pPr>
              <w:widowControl w:val="0"/>
            </w:pPr>
            <w:r w:rsidRPr="005028C4">
              <w:t>S.15.2.1. Порівнянність. Довжина порівнюваних часових рядів (CC2 (Р))</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2D5CF0F2" w14:textId="7630BEDD" w:rsidR="00AC773D" w:rsidRPr="005028C4" w:rsidRDefault="00FA5247">
            <w:pPr>
              <w:pStyle w:val="Default"/>
              <w:widowControl w:val="0"/>
              <w:ind w:firstLine="323"/>
              <w:jc w:val="both"/>
              <w:rPr>
                <w:sz w:val="28"/>
                <w:szCs w:val="28"/>
              </w:rPr>
            </w:pPr>
            <w:r w:rsidRPr="005028C4">
              <w:rPr>
                <w:color w:val="auto"/>
                <w:sz w:val="28"/>
                <w:szCs w:val="28"/>
                <w:lang w:val="uk-UA"/>
              </w:rPr>
              <w:t>Методологія визначення основних показників спостереження не зазнавала змін, що дозволяє порівнювати статистичні показники цього спостереження з даними попереднього</w:t>
            </w:r>
            <w:r w:rsidRPr="005028C4">
              <w:rPr>
                <w:sz w:val="28"/>
                <w:szCs w:val="28"/>
                <w:lang w:val="uk-UA"/>
              </w:rPr>
              <w:t xml:space="preserve"> періоду</w:t>
            </w:r>
            <w:r w:rsidRPr="005028C4">
              <w:rPr>
                <w:color w:val="auto"/>
                <w:sz w:val="28"/>
                <w:szCs w:val="28"/>
                <w:lang w:val="uk-UA"/>
              </w:rPr>
              <w:t xml:space="preserve"> в цілому по Україні з </w:t>
            </w:r>
            <w:r w:rsidR="00F55B76" w:rsidRPr="005028C4">
              <w:rPr>
                <w:color w:val="auto"/>
                <w:sz w:val="28"/>
                <w:szCs w:val="28"/>
              </w:rPr>
              <w:t xml:space="preserve">   </w:t>
            </w:r>
            <w:r w:rsidRPr="005028C4">
              <w:rPr>
                <w:color w:val="auto"/>
                <w:sz w:val="28"/>
                <w:szCs w:val="28"/>
                <w:lang w:val="uk-UA"/>
              </w:rPr>
              <w:t>201</w:t>
            </w:r>
            <w:r w:rsidR="00793DA7" w:rsidRPr="005028C4">
              <w:rPr>
                <w:color w:val="auto"/>
                <w:sz w:val="28"/>
                <w:szCs w:val="28"/>
                <w:lang w:val="uk-UA"/>
              </w:rPr>
              <w:t>8</w:t>
            </w:r>
            <w:r w:rsidRPr="005028C4">
              <w:rPr>
                <w:color w:val="auto"/>
                <w:sz w:val="28"/>
                <w:szCs w:val="28"/>
                <w:lang w:val="uk-UA"/>
              </w:rPr>
              <w:t xml:space="preserve">  року</w:t>
            </w:r>
            <w:r w:rsidR="007F49B0" w:rsidRPr="005028C4">
              <w:rPr>
                <w:sz w:val="28"/>
                <w:szCs w:val="28"/>
              </w:rPr>
              <w:t>:</w:t>
            </w:r>
          </w:p>
          <w:p w14:paraId="0FF9DA0A" w14:textId="1390C171" w:rsidR="0027475D" w:rsidRPr="005028C4" w:rsidRDefault="00C95B5E" w:rsidP="00C95B5E">
            <w:pPr>
              <w:pStyle w:val="Default"/>
              <w:widowControl w:val="0"/>
              <w:ind w:firstLine="323"/>
              <w:jc w:val="both"/>
              <w:rPr>
                <w:color w:val="auto"/>
                <w:sz w:val="28"/>
                <w:szCs w:val="28"/>
                <w:lang w:val="uk-UA"/>
              </w:rPr>
            </w:pPr>
            <w:r w:rsidRPr="005028C4">
              <w:rPr>
                <w:color w:val="auto"/>
                <w:sz w:val="28"/>
                <w:szCs w:val="28"/>
                <w:lang w:val="uk-UA"/>
              </w:rPr>
              <w:t>СС2</w:t>
            </w:r>
            <w:r w:rsidRPr="005028C4">
              <w:rPr>
                <w:color w:val="auto"/>
                <w:sz w:val="28"/>
                <w:szCs w:val="28"/>
                <w:vertAlign w:val="subscript"/>
                <w:lang w:val="uk-UA"/>
              </w:rPr>
              <w:t>1</w:t>
            </w:r>
            <w:r w:rsidRPr="005028C4">
              <w:rPr>
                <w:color w:val="auto"/>
                <w:sz w:val="28"/>
                <w:szCs w:val="28"/>
                <w:lang w:val="uk-UA"/>
              </w:rPr>
              <w:t xml:space="preserve"> = (202</w:t>
            </w:r>
            <w:r w:rsidR="00620BF2" w:rsidRPr="005028C4">
              <w:rPr>
                <w:color w:val="auto"/>
                <w:sz w:val="28"/>
                <w:szCs w:val="28"/>
                <w:lang w:val="uk-UA"/>
              </w:rPr>
              <w:t>0</w:t>
            </w:r>
            <w:r w:rsidRPr="005028C4">
              <w:rPr>
                <w:color w:val="auto"/>
                <w:sz w:val="28"/>
                <w:szCs w:val="28"/>
                <w:lang w:val="uk-UA"/>
              </w:rPr>
              <w:t>-201</w:t>
            </w:r>
            <w:r w:rsidR="00620BF2" w:rsidRPr="005028C4">
              <w:rPr>
                <w:color w:val="auto"/>
                <w:sz w:val="28"/>
                <w:szCs w:val="28"/>
                <w:lang w:val="uk-UA"/>
              </w:rPr>
              <w:t>8+1</w:t>
            </w:r>
            <w:r w:rsidRPr="005028C4">
              <w:rPr>
                <w:color w:val="auto"/>
                <w:sz w:val="28"/>
                <w:szCs w:val="28"/>
                <w:lang w:val="uk-UA"/>
              </w:rPr>
              <w:t xml:space="preserve">) </w:t>
            </w:r>
            <w:r w:rsidR="00620BF2" w:rsidRPr="005028C4">
              <w:rPr>
                <w:color w:val="auto"/>
                <w:sz w:val="28"/>
                <w:szCs w:val="28"/>
                <w:lang w:val="uk-UA"/>
              </w:rPr>
              <w:t xml:space="preserve">× 2 + 1 </w:t>
            </w:r>
            <w:r w:rsidRPr="005028C4">
              <w:rPr>
                <w:color w:val="auto"/>
                <w:sz w:val="28"/>
                <w:szCs w:val="28"/>
                <w:lang w:val="uk-UA"/>
              </w:rPr>
              <w:t xml:space="preserve">= </w:t>
            </w:r>
            <w:r w:rsidR="00620BF2" w:rsidRPr="005028C4">
              <w:rPr>
                <w:color w:val="auto"/>
                <w:sz w:val="28"/>
                <w:szCs w:val="28"/>
                <w:lang w:val="uk-UA"/>
              </w:rPr>
              <w:t>7</w:t>
            </w:r>
            <w:r w:rsidR="004A448A" w:rsidRPr="005028C4">
              <w:rPr>
                <w:color w:val="auto"/>
                <w:sz w:val="28"/>
                <w:szCs w:val="28"/>
                <w:lang w:val="uk-UA"/>
              </w:rPr>
              <w:t>;</w:t>
            </w:r>
          </w:p>
          <w:p w14:paraId="112CFA27" w14:textId="77777777" w:rsidR="00AC773D" w:rsidRPr="005028C4" w:rsidRDefault="00AC773D" w:rsidP="00B00A88">
            <w:pPr>
              <w:pStyle w:val="Default"/>
              <w:widowControl w:val="0"/>
              <w:ind w:firstLine="323"/>
              <w:jc w:val="both"/>
              <w:rPr>
                <w:color w:val="auto"/>
                <w:sz w:val="28"/>
                <w:szCs w:val="28"/>
                <w:lang w:val="uk-UA"/>
              </w:rPr>
            </w:pPr>
          </w:p>
        </w:tc>
      </w:tr>
      <w:tr w:rsidR="00AC773D" w:rsidRPr="005028C4" w14:paraId="63A4EC13"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67246318" w14:textId="77777777" w:rsidR="00AC773D" w:rsidRPr="005028C4" w:rsidRDefault="00FA5247">
            <w:pPr>
              <w:widowControl w:val="0"/>
            </w:pPr>
            <w:r w:rsidRPr="005028C4">
              <w:t>S.15.3. Узгодженість ‒ перехресні області</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23CA9312" w14:textId="77777777" w:rsidR="00620BF2" w:rsidRPr="005028C4" w:rsidRDefault="00620BF2" w:rsidP="00620BF2">
            <w:pPr>
              <w:ind w:firstLine="456"/>
              <w:jc w:val="both"/>
              <w:rPr>
                <w:rStyle w:val="rynqvb"/>
              </w:rPr>
            </w:pPr>
            <w:r w:rsidRPr="005028C4">
              <w:rPr>
                <w:rStyle w:val="rynqvb"/>
              </w:rPr>
              <w:t xml:space="preserve">Не застосовується. Результати цього ДСС не узгоджуються із результатами інших ДСС. </w:t>
            </w:r>
          </w:p>
          <w:p w14:paraId="1C8CE11E" w14:textId="77777777" w:rsidR="00AC773D" w:rsidRPr="005028C4" w:rsidRDefault="00AC773D">
            <w:pPr>
              <w:pStyle w:val="Default"/>
              <w:widowControl w:val="0"/>
              <w:ind w:firstLine="323"/>
              <w:jc w:val="both"/>
              <w:rPr>
                <w:color w:val="auto"/>
                <w:sz w:val="28"/>
                <w:szCs w:val="28"/>
                <w:lang w:val="uk-UA"/>
              </w:rPr>
            </w:pPr>
          </w:p>
        </w:tc>
      </w:tr>
      <w:tr w:rsidR="00AC773D" w:rsidRPr="005028C4" w14:paraId="4EA657D6" w14:textId="77777777" w:rsidTr="007F2BF5">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49018D3D" w14:textId="77777777" w:rsidR="00AC773D" w:rsidRPr="005028C4" w:rsidRDefault="00FA5247">
            <w:pPr>
              <w:widowControl w:val="0"/>
            </w:pPr>
            <w:r w:rsidRPr="005028C4">
              <w:t xml:space="preserve">S.15.3.1. Узгодженість ‒ внутрішньорічна та річна статистика  </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5B942C0F" w14:textId="77777777" w:rsidR="00AC773D" w:rsidRPr="005028C4" w:rsidRDefault="00FA5247">
            <w:pPr>
              <w:widowControl w:val="0"/>
              <w:ind w:firstLine="323"/>
              <w:jc w:val="both"/>
              <w:rPr>
                <w:shd w:val="clear" w:color="auto" w:fill="B4C7DC"/>
              </w:rPr>
            </w:pPr>
            <w:r w:rsidRPr="005028C4">
              <w:t>Не застосовується, оскільки за цим ДСС поширюються тільки піврічні дані.</w:t>
            </w:r>
          </w:p>
          <w:p w14:paraId="5E6B1F8D" w14:textId="77777777" w:rsidR="00AC773D" w:rsidRPr="005028C4" w:rsidRDefault="00AC773D">
            <w:pPr>
              <w:widowControl w:val="0"/>
              <w:ind w:firstLine="323"/>
              <w:jc w:val="both"/>
            </w:pPr>
          </w:p>
        </w:tc>
      </w:tr>
      <w:tr w:rsidR="00AC773D" w:rsidRPr="005028C4" w14:paraId="6B26D0B1"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5E8490FF" w14:textId="77777777" w:rsidR="00AC773D" w:rsidRPr="005028C4" w:rsidRDefault="00FA5247">
            <w:pPr>
              <w:widowControl w:val="0"/>
            </w:pPr>
            <w:r w:rsidRPr="005028C4">
              <w:t>S.15.3.2. Узгодженість ‒ національні рахунки</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1EBB61D4" w14:textId="77777777" w:rsidR="00AC773D" w:rsidRPr="005028C4" w:rsidRDefault="00FA5247">
            <w:pPr>
              <w:pStyle w:val="Default"/>
              <w:widowControl w:val="0"/>
              <w:ind w:firstLine="323"/>
              <w:jc w:val="both"/>
              <w:rPr>
                <w:color w:val="auto"/>
                <w:sz w:val="28"/>
                <w:szCs w:val="28"/>
                <w:lang w:val="uk-UA"/>
              </w:rPr>
            </w:pPr>
            <w:r w:rsidRPr="005028C4">
              <w:rPr>
                <w:color w:val="auto"/>
                <w:sz w:val="28"/>
                <w:szCs w:val="28"/>
                <w:lang w:val="uk-UA"/>
              </w:rPr>
              <w:t>Не застосовуються, оскільки дані статистичного спостереження не використовуються для статистики національних рахунків.</w:t>
            </w:r>
          </w:p>
          <w:p w14:paraId="15A4B7AB" w14:textId="77777777" w:rsidR="00AC773D" w:rsidRPr="005028C4" w:rsidRDefault="00AC773D">
            <w:pPr>
              <w:pStyle w:val="Default"/>
              <w:widowControl w:val="0"/>
              <w:ind w:firstLine="323"/>
              <w:jc w:val="both"/>
              <w:rPr>
                <w:color w:val="auto"/>
                <w:lang w:val="uk-UA"/>
              </w:rPr>
            </w:pPr>
          </w:p>
        </w:tc>
      </w:tr>
      <w:tr w:rsidR="00AC773D" w:rsidRPr="005028C4" w14:paraId="45E6EAB9"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4B2111A2" w14:textId="77777777" w:rsidR="00AC773D" w:rsidRPr="005028C4" w:rsidRDefault="00FA5247">
            <w:pPr>
              <w:widowControl w:val="0"/>
            </w:pPr>
            <w:r w:rsidRPr="005028C4">
              <w:lastRenderedPageBreak/>
              <w:t>S.15.4. Узгодженість ‒ внутрішня</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4EAE4D17" w14:textId="456C949F" w:rsidR="00AC773D" w:rsidRPr="005028C4" w:rsidRDefault="00FA5247">
            <w:pPr>
              <w:widowControl w:val="0"/>
              <w:ind w:firstLine="324"/>
              <w:jc w:val="both"/>
            </w:pPr>
            <w:r w:rsidRPr="005028C4">
              <w:rPr>
                <w:rStyle w:val="jlqj4b"/>
              </w:rPr>
              <w:t xml:space="preserve">У поширених даних не існує ніяких відомих </w:t>
            </w:r>
            <w:proofErr w:type="spellStart"/>
            <w:r w:rsidRPr="005028C4">
              <w:rPr>
                <w:rStyle w:val="jlqj4b"/>
              </w:rPr>
              <w:t>невідповідностей</w:t>
            </w:r>
            <w:proofErr w:type="spellEnd"/>
            <w:r w:rsidRPr="005028C4">
              <w:rPr>
                <w:rStyle w:val="jlqj4b"/>
              </w:rPr>
              <w:t>.</w:t>
            </w:r>
            <w:r w:rsidRPr="005028C4">
              <w:t xml:space="preserve"> Результати цього статистичного спостереження внутрішньо узгоджені та є послідовними в часі, починаючи із 201</w:t>
            </w:r>
            <w:r w:rsidR="00793DA7" w:rsidRPr="005028C4">
              <w:t>8</w:t>
            </w:r>
            <w:r w:rsidRPr="005028C4">
              <w:t xml:space="preserve"> року.</w:t>
            </w:r>
          </w:p>
          <w:p w14:paraId="0FD05203" w14:textId="77777777" w:rsidR="00AC773D" w:rsidRPr="005028C4" w:rsidRDefault="00AC773D">
            <w:pPr>
              <w:widowControl w:val="0"/>
              <w:ind w:firstLine="430"/>
              <w:jc w:val="both"/>
            </w:pPr>
          </w:p>
        </w:tc>
      </w:tr>
      <w:tr w:rsidR="00AC773D" w:rsidRPr="005028C4" w14:paraId="0CCD861A"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46C7866F" w14:textId="77777777" w:rsidR="00AC773D" w:rsidRPr="005028C4" w:rsidRDefault="00FA5247">
            <w:pPr>
              <w:widowControl w:val="0"/>
            </w:pPr>
            <w:r w:rsidRPr="005028C4">
              <w:t>S.16. Витрати та навантаження</w:t>
            </w:r>
          </w:p>
          <w:p w14:paraId="6F7D383F" w14:textId="77777777" w:rsidR="00AC773D" w:rsidRPr="005028C4" w:rsidRDefault="00AC773D">
            <w:pPr>
              <w:widowControl w:val="0"/>
            </w:pPr>
          </w:p>
          <w:p w14:paraId="31E3C69E" w14:textId="77777777" w:rsidR="00AC773D" w:rsidRPr="005028C4" w:rsidRDefault="00AC773D">
            <w:pPr>
              <w:widowControl w:val="0"/>
            </w:pP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0A476D73" w14:textId="0EE5CF01" w:rsidR="00AC773D" w:rsidRPr="005028C4" w:rsidRDefault="00FA5247">
            <w:pPr>
              <w:widowControl w:val="0"/>
              <w:tabs>
                <w:tab w:val="left" w:pos="314"/>
              </w:tabs>
              <w:ind w:firstLine="324"/>
              <w:jc w:val="both"/>
            </w:pPr>
            <w:r w:rsidRPr="005028C4">
              <w:t xml:space="preserve">Держстат здійснює щорічну оцінку звітного навантаження на респондентів на підставі Методики </w:t>
            </w:r>
            <w:r w:rsidR="00620BF2" w:rsidRPr="005028C4">
              <w:rPr>
                <w:color w:val="000000"/>
              </w:rPr>
              <w:t>здійснення моніторингу участі респондентів</w:t>
            </w:r>
            <w:r w:rsidRPr="005028C4">
              <w:t xml:space="preserve">, затвердженої наказом Держстату від 14.05.2013 № 149. </w:t>
            </w:r>
          </w:p>
          <w:p w14:paraId="713E8447" w14:textId="60989E0C" w:rsidR="00AC773D" w:rsidRPr="005028C4" w:rsidRDefault="00FA5247">
            <w:pPr>
              <w:widowControl w:val="0"/>
              <w:ind w:firstLine="312"/>
              <w:jc w:val="both"/>
            </w:pPr>
            <w:r w:rsidRPr="005028C4">
              <w:t>У цілому по Україні у 2021 році звітне навантаження на респондентів порівняно з 2020 роком зменшилося за формами № 1-газ (піврічна) на 61,94</w:t>
            </w:r>
            <w:r w:rsidR="006C09F4" w:rsidRPr="005028C4">
              <w:rPr>
                <w:lang w:val="ru-RU"/>
              </w:rPr>
              <w:t xml:space="preserve"> </w:t>
            </w:r>
            <w:r w:rsidRPr="005028C4">
              <w:t>% та формою № 1-електроенергія (піврічна) на 42,17</w:t>
            </w:r>
            <w:r w:rsidR="006C09F4" w:rsidRPr="000740ED">
              <w:rPr>
                <w:lang w:val="ru-RU"/>
              </w:rPr>
              <w:t xml:space="preserve"> </w:t>
            </w:r>
            <w:r w:rsidRPr="005028C4">
              <w:t>% за рахунок зменшення кількості респондентів.</w:t>
            </w:r>
          </w:p>
          <w:p w14:paraId="06659E25" w14:textId="4892EF36" w:rsidR="00AC773D" w:rsidRPr="005028C4" w:rsidRDefault="00FA5247">
            <w:pPr>
              <w:widowControl w:val="0"/>
              <w:ind w:firstLine="312"/>
              <w:jc w:val="both"/>
            </w:pPr>
            <w:r w:rsidRPr="005028C4">
              <w:t>За результатами анкетного опитування для визначення звітного навантаження на респондентів середні витрати часу на заповнення форми № 1-газ (піврічна) становлять 2 год.</w:t>
            </w:r>
            <w:r w:rsidR="008565FC" w:rsidRPr="005028C4">
              <w:t xml:space="preserve"> </w:t>
            </w:r>
            <w:r w:rsidRPr="005028C4">
              <w:t xml:space="preserve">04 хв., форми </w:t>
            </w:r>
            <w:r w:rsidR="0018509B" w:rsidRPr="005028C4">
              <w:rPr>
                <w:lang w:val="ru-RU"/>
              </w:rPr>
              <w:t xml:space="preserve">                                   </w:t>
            </w:r>
            <w:r w:rsidRPr="005028C4">
              <w:t>№ 1-електроенергія (піврічна) становлять 3 год. 08 хв. Більшості із числа опитаних респондентів (78</w:t>
            </w:r>
            <w:r w:rsidR="006C09F4" w:rsidRPr="005028C4">
              <w:rPr>
                <w:lang w:val="ru-RU"/>
              </w:rPr>
              <w:t xml:space="preserve"> </w:t>
            </w:r>
            <w:r w:rsidRPr="005028C4">
              <w:t>% за формою № 1-газ (піврічна) та 83</w:t>
            </w:r>
            <w:r w:rsidR="006C09F4" w:rsidRPr="005028C4">
              <w:rPr>
                <w:lang w:val="ru-RU"/>
              </w:rPr>
              <w:t xml:space="preserve"> </w:t>
            </w:r>
            <w:r w:rsidRPr="005028C4">
              <w:t>% за формою № 1-електроенергія (піврічна) було нескладно зрозуміти роз’яснення та зміст показників, підготувати інформацію та заповнити форми. Індекс задоволеності респондентів за формою № 1-газ (піврічна) становить 88</w:t>
            </w:r>
            <w:r w:rsidR="006C09F4" w:rsidRPr="005028C4">
              <w:rPr>
                <w:lang w:val="ru-RU"/>
              </w:rPr>
              <w:t xml:space="preserve"> </w:t>
            </w:r>
            <w:r w:rsidR="00620BF2" w:rsidRPr="005028C4">
              <w:t>%</w:t>
            </w:r>
            <w:r w:rsidRPr="005028C4">
              <w:t>, за формою № 1-електроенергія (піврічна) – 90</w:t>
            </w:r>
            <w:r w:rsidR="006C09F4" w:rsidRPr="005028C4">
              <w:rPr>
                <w:lang w:val="ru-RU"/>
              </w:rPr>
              <w:t xml:space="preserve"> </w:t>
            </w:r>
            <w:r w:rsidR="00620BF2" w:rsidRPr="005028C4">
              <w:t>%</w:t>
            </w:r>
            <w:r w:rsidRPr="005028C4">
              <w:t xml:space="preserve"> (при середньому значенні показника по спостереженнях – 88</w:t>
            </w:r>
            <w:r w:rsidR="006C09F4" w:rsidRPr="005028C4">
              <w:rPr>
                <w:lang w:val="ru-RU"/>
              </w:rPr>
              <w:t xml:space="preserve"> </w:t>
            </w:r>
            <w:r w:rsidR="00620BF2" w:rsidRPr="005028C4">
              <w:t>%</w:t>
            </w:r>
            <w:r w:rsidRPr="005028C4">
              <w:t>).</w:t>
            </w:r>
          </w:p>
          <w:p w14:paraId="48154410" w14:textId="567A67CB" w:rsidR="00AC773D" w:rsidRPr="0054516D" w:rsidRDefault="0054516D" w:rsidP="0054516D">
            <w:pPr>
              <w:widowControl w:val="0"/>
              <w:ind w:firstLine="312"/>
              <w:jc w:val="both"/>
            </w:pPr>
            <w:r w:rsidRPr="0054516D">
              <w:t>Для спрощення процедури подання респондентами форм державних статистичних спостережень передбачено подання електронного звіту. Відсоток звітування в електронному вигляді за форм</w:t>
            </w:r>
            <w:proofErr w:type="spellStart"/>
            <w:r w:rsidRPr="0054516D">
              <w:rPr>
                <w:lang w:val="ru-RU"/>
              </w:rPr>
              <w:t>ою</w:t>
            </w:r>
            <w:proofErr w:type="spellEnd"/>
            <w:r w:rsidRPr="0054516D">
              <w:t xml:space="preserve"> </w:t>
            </w:r>
            <w:r w:rsidRPr="0054516D">
              <w:rPr>
                <w:lang w:val="ru-RU"/>
              </w:rPr>
              <w:t xml:space="preserve">                                   </w:t>
            </w:r>
            <w:r w:rsidRPr="0054516D">
              <w:t xml:space="preserve">№ 1-електроенергія (піврічна) </w:t>
            </w:r>
            <w:r w:rsidRPr="0054516D">
              <w:rPr>
                <w:lang w:val="ru-RU"/>
              </w:rPr>
              <w:t>у</w:t>
            </w:r>
            <w:r w:rsidRPr="0054516D">
              <w:t xml:space="preserve"> 202</w:t>
            </w:r>
            <w:r w:rsidRPr="0054516D">
              <w:rPr>
                <w:lang w:val="ru-RU"/>
              </w:rPr>
              <w:t>3</w:t>
            </w:r>
            <w:r w:rsidRPr="0054516D">
              <w:t xml:space="preserve"> р</w:t>
            </w:r>
            <w:proofErr w:type="spellStart"/>
            <w:r w:rsidRPr="0054516D">
              <w:rPr>
                <w:lang w:val="ru-RU"/>
              </w:rPr>
              <w:t>оці</w:t>
            </w:r>
            <w:proofErr w:type="spellEnd"/>
            <w:r w:rsidRPr="0054516D">
              <w:t xml:space="preserve"> </w:t>
            </w:r>
            <w:proofErr w:type="spellStart"/>
            <w:r w:rsidRPr="0054516D">
              <w:t>станов</w:t>
            </w:r>
            <w:proofErr w:type="spellEnd"/>
            <w:r w:rsidRPr="0054516D">
              <w:rPr>
                <w:lang w:val="ru-RU"/>
              </w:rPr>
              <w:t>ив</w:t>
            </w:r>
            <w:r w:rsidRPr="0054516D">
              <w:t xml:space="preserve"> </w:t>
            </w:r>
            <w:r w:rsidRPr="0054516D">
              <w:rPr>
                <w:lang w:val="ru-RU"/>
              </w:rPr>
              <w:t>100</w:t>
            </w:r>
            <w:r w:rsidR="004B0020">
              <w:rPr>
                <w:lang w:val="ru-RU"/>
              </w:rPr>
              <w:t xml:space="preserve"> </w:t>
            </w:r>
            <w:r w:rsidRPr="0054516D">
              <w:t xml:space="preserve">%, </w:t>
            </w:r>
            <w:r w:rsidRPr="0054516D">
              <w:rPr>
                <w:lang w:val="ru-RU"/>
              </w:rPr>
              <w:t>за</w:t>
            </w:r>
            <w:r w:rsidRPr="0054516D">
              <w:t xml:space="preserve"> формою </w:t>
            </w:r>
            <w:r w:rsidRPr="0054516D">
              <w:rPr>
                <w:lang w:val="ru-RU"/>
              </w:rPr>
              <w:t xml:space="preserve">     </w:t>
            </w:r>
            <w:r w:rsidRPr="0054516D">
              <w:t>№ 1-</w:t>
            </w:r>
            <w:r w:rsidRPr="0054516D">
              <w:rPr>
                <w:lang w:val="ru-RU"/>
              </w:rPr>
              <w:t>газ</w:t>
            </w:r>
            <w:r w:rsidRPr="0054516D">
              <w:t xml:space="preserve"> (піврічна) </w:t>
            </w:r>
            <w:r w:rsidRPr="0054516D">
              <w:rPr>
                <w:lang w:val="ru-RU"/>
              </w:rPr>
              <w:t>у</w:t>
            </w:r>
            <w:r w:rsidRPr="0054516D">
              <w:t xml:space="preserve"> 202</w:t>
            </w:r>
            <w:r w:rsidRPr="0054516D">
              <w:rPr>
                <w:lang w:val="ru-RU"/>
              </w:rPr>
              <w:t>3</w:t>
            </w:r>
            <w:r w:rsidRPr="0054516D">
              <w:t xml:space="preserve"> р</w:t>
            </w:r>
            <w:proofErr w:type="spellStart"/>
            <w:r w:rsidRPr="0054516D">
              <w:rPr>
                <w:lang w:val="ru-RU"/>
              </w:rPr>
              <w:t>оці</w:t>
            </w:r>
            <w:proofErr w:type="spellEnd"/>
            <w:r w:rsidRPr="0054516D">
              <w:t xml:space="preserve"> </w:t>
            </w:r>
            <w:proofErr w:type="spellStart"/>
            <w:r w:rsidRPr="0054516D">
              <w:t>станов</w:t>
            </w:r>
            <w:proofErr w:type="spellEnd"/>
            <w:r w:rsidRPr="0054516D">
              <w:rPr>
                <w:lang w:val="ru-RU"/>
              </w:rPr>
              <w:t>ив</w:t>
            </w:r>
            <w:r w:rsidRPr="0054516D">
              <w:t xml:space="preserve"> </w:t>
            </w:r>
            <w:r w:rsidRPr="0054516D">
              <w:rPr>
                <w:lang w:val="ru-RU"/>
              </w:rPr>
              <w:t>100</w:t>
            </w:r>
            <w:r w:rsidR="004B0020">
              <w:rPr>
                <w:lang w:val="ru-RU"/>
              </w:rPr>
              <w:t xml:space="preserve"> </w:t>
            </w:r>
            <w:r w:rsidRPr="0054516D">
              <w:t>%.</w:t>
            </w:r>
            <w:r w:rsidR="00FA5247" w:rsidRPr="005028C4">
              <w:t xml:space="preserve"> </w:t>
            </w:r>
          </w:p>
          <w:p w14:paraId="11A1F1FF" w14:textId="2E8F08D7" w:rsidR="00B00A88" w:rsidRPr="005028C4" w:rsidRDefault="00B00A88" w:rsidP="00B00A88">
            <w:pPr>
              <w:widowControl w:val="0"/>
              <w:ind w:firstLine="312"/>
              <w:jc w:val="both"/>
              <w:rPr>
                <w:lang w:val="ru-RU"/>
              </w:rPr>
            </w:pPr>
          </w:p>
        </w:tc>
      </w:tr>
      <w:tr w:rsidR="00AC773D" w:rsidRPr="005028C4" w14:paraId="2ABD35C7" w14:textId="77777777">
        <w:trPr>
          <w:jc w:val="center"/>
        </w:trPr>
        <w:tc>
          <w:tcPr>
            <w:tcW w:w="14595" w:type="dxa"/>
            <w:gridSpan w:val="2"/>
            <w:tcBorders>
              <w:top w:val="single" w:sz="4" w:space="0" w:color="000000"/>
              <w:left w:val="single" w:sz="4" w:space="0" w:color="000000"/>
              <w:bottom w:val="single" w:sz="4" w:space="0" w:color="000000"/>
              <w:right w:val="single" w:sz="4" w:space="0" w:color="000000"/>
            </w:tcBorders>
            <w:shd w:val="clear" w:color="auto" w:fill="auto"/>
          </w:tcPr>
          <w:p w14:paraId="439E4B58" w14:textId="77777777" w:rsidR="00AC773D" w:rsidRPr="005028C4" w:rsidRDefault="00FA5247">
            <w:pPr>
              <w:widowControl w:val="0"/>
            </w:pPr>
            <w:r w:rsidRPr="005028C4">
              <w:t>S.17. Перегляд інформації</w:t>
            </w:r>
          </w:p>
        </w:tc>
      </w:tr>
      <w:tr w:rsidR="00AC773D" w:rsidRPr="005028C4" w14:paraId="4827F5D0"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37C4DFB8" w14:textId="77777777" w:rsidR="00AC773D" w:rsidRPr="005028C4" w:rsidRDefault="00FA5247">
            <w:pPr>
              <w:widowControl w:val="0"/>
            </w:pPr>
            <w:r w:rsidRPr="005028C4">
              <w:lastRenderedPageBreak/>
              <w:t>S.17.1. Перегляд інформації ‒ політика</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16C77A2D" w14:textId="7BD45BD7" w:rsidR="00AC773D" w:rsidRPr="007E50CD" w:rsidRDefault="00FA5247">
            <w:pPr>
              <w:widowControl w:val="0"/>
              <w:ind w:left="34" w:firstLine="284"/>
              <w:jc w:val="both"/>
              <w:rPr>
                <w:lang w:eastAsia="ru-RU"/>
              </w:rPr>
            </w:pPr>
            <w:r w:rsidRPr="005028C4">
              <w:rPr>
                <w:lang w:eastAsia="ru-RU"/>
              </w:rPr>
              <w:t xml:space="preserve">Перегляд статистичної інформації ДСС відбувається відповідно до </w:t>
            </w:r>
            <w:hyperlink r:id="rId19">
              <w:r w:rsidRPr="005028C4">
                <w:rPr>
                  <w:lang w:eastAsia="ru-RU"/>
                </w:rPr>
                <w:t>Політики перегляду офіційної державної статистичної інформації, затвердженої наказом Держстату від 20 грудня 2022 року № 328</w:t>
              </w:r>
            </w:hyperlink>
            <w:r w:rsidRPr="005028C4">
              <w:rPr>
                <w:lang w:eastAsia="ru-RU"/>
              </w:rPr>
              <w:t xml:space="preserve">: </w:t>
            </w:r>
            <w:hyperlink r:id="rId20" w:history="1">
              <w:r w:rsidR="005B2437" w:rsidRPr="007E50CD">
                <w:rPr>
                  <w:rStyle w:val="aff6"/>
                  <w:lang w:eastAsia="ru-RU"/>
                </w:rPr>
                <w:t>https://</w:t>
              </w:r>
              <w:r w:rsidR="005B2437" w:rsidRPr="007E50CD">
                <w:rPr>
                  <w:rStyle w:val="aff6"/>
                  <w:lang w:val="en-US" w:eastAsia="ru-RU"/>
                </w:rPr>
                <w:t>www</w:t>
              </w:r>
              <w:r w:rsidR="005B2437" w:rsidRPr="007E50CD">
                <w:rPr>
                  <w:rStyle w:val="aff6"/>
                  <w:lang w:eastAsia="ru-RU"/>
                </w:rPr>
                <w:t>.ukrstat.gov.ua/</w:t>
              </w:r>
              <w:proofErr w:type="spellStart"/>
              <w:r w:rsidR="005B2437" w:rsidRPr="007E50CD">
                <w:rPr>
                  <w:rStyle w:val="aff6"/>
                  <w:lang w:eastAsia="ru-RU"/>
                </w:rPr>
                <w:t>norm_doc</w:t>
              </w:r>
              <w:proofErr w:type="spellEnd"/>
              <w:r w:rsidR="005B2437" w:rsidRPr="007E50CD">
                <w:rPr>
                  <w:rStyle w:val="aff6"/>
                  <w:lang w:eastAsia="ru-RU"/>
                </w:rPr>
                <w:t>/2019/283/Politnka_peregl.pdf</w:t>
              </w:r>
            </w:hyperlink>
            <w:r w:rsidRPr="007E50CD">
              <w:rPr>
                <w:lang w:eastAsia="ru-RU"/>
              </w:rPr>
              <w:t xml:space="preserve">  та </w:t>
            </w:r>
          </w:p>
          <w:p w14:paraId="7DA6CC23" w14:textId="4D21454C" w:rsidR="00AC773D" w:rsidRPr="007E50CD" w:rsidRDefault="00FA5247">
            <w:pPr>
              <w:widowControl w:val="0"/>
              <w:ind w:left="34" w:firstLine="284"/>
              <w:jc w:val="both"/>
              <w:rPr>
                <w:lang w:val="ru-RU" w:eastAsia="ru-RU"/>
              </w:rPr>
            </w:pPr>
            <w:hyperlink r:id="rId21" w:tgtFrame="_blank">
              <w:r w:rsidRPr="007E50CD">
                <w:rPr>
                  <w:lang w:eastAsia="ru-RU"/>
                </w:rPr>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w:t>
              </w:r>
            </w:hyperlink>
            <w:r w:rsidRPr="007E50CD">
              <w:rPr>
                <w:lang w:eastAsia="ru-RU"/>
              </w:rPr>
              <w:t>:</w:t>
            </w:r>
          </w:p>
          <w:p w14:paraId="02F258F9" w14:textId="4079E12B" w:rsidR="00AC773D" w:rsidRPr="005028C4" w:rsidRDefault="00BA5376" w:rsidP="009E54AA">
            <w:pPr>
              <w:widowControl w:val="0"/>
              <w:jc w:val="both"/>
            </w:pPr>
            <w:hyperlink r:id="rId22" w:history="1">
              <w:r w:rsidRPr="00116AF7">
                <w:rPr>
                  <w:rStyle w:val="aff6"/>
                </w:rPr>
                <w:t>https://</w:t>
              </w:r>
              <w:r w:rsidRPr="00116AF7">
                <w:rPr>
                  <w:rStyle w:val="aff6"/>
                  <w:lang w:val="en-US"/>
                </w:rPr>
                <w:t>www</w:t>
              </w:r>
              <w:r w:rsidRPr="00116AF7">
                <w:rPr>
                  <w:rStyle w:val="aff6"/>
                  <w:lang w:val="ru-RU"/>
                </w:rPr>
                <w:t>.</w:t>
              </w:r>
              <w:r w:rsidRPr="00116AF7">
                <w:rPr>
                  <w:rStyle w:val="aff6"/>
                </w:rPr>
                <w:t>ukrstat.gov.ua/norm_doc/2021/220/220.pdf</w:t>
              </w:r>
            </w:hyperlink>
            <w:r w:rsidR="00FA5247" w:rsidRPr="005028C4">
              <w:t>.</w:t>
            </w:r>
          </w:p>
          <w:p w14:paraId="6D97236B" w14:textId="77777777" w:rsidR="00AC773D" w:rsidRPr="005028C4" w:rsidRDefault="00FA5247" w:rsidP="00B00A88">
            <w:pPr>
              <w:widowControl w:val="0"/>
              <w:ind w:firstLine="284"/>
              <w:jc w:val="both"/>
              <w:rPr>
                <w:strike/>
              </w:rPr>
            </w:pPr>
            <w:r w:rsidRPr="005028C4">
              <w:t>Перегляд інформації ДСС відбувається відповідно до визначеної методології, зокрема, розділу ІХ Методологічних положень</w:t>
            </w:r>
            <w:r w:rsidR="00C431D6" w:rsidRPr="005028C4">
              <w:t>.</w:t>
            </w:r>
            <w:r w:rsidRPr="005028C4">
              <w:t xml:space="preserve"> </w:t>
            </w:r>
          </w:p>
          <w:p w14:paraId="4C6E8D1A" w14:textId="106C5472" w:rsidR="00B00A88" w:rsidRPr="005028C4" w:rsidRDefault="00B00A88" w:rsidP="00B00A88">
            <w:pPr>
              <w:widowControl w:val="0"/>
              <w:ind w:firstLine="284"/>
              <w:jc w:val="both"/>
            </w:pPr>
          </w:p>
        </w:tc>
      </w:tr>
      <w:tr w:rsidR="00AC773D" w:rsidRPr="005028C4" w14:paraId="469D1836"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400DFE76" w14:textId="77777777" w:rsidR="00AC773D" w:rsidRPr="005028C4" w:rsidRDefault="00FA5247">
            <w:pPr>
              <w:widowControl w:val="0"/>
            </w:pPr>
            <w:r w:rsidRPr="005028C4">
              <w:t>S.17.2. Перегляд інформації ‒ середній розмір перегляду (A6 (U))</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73E7BCCC" w14:textId="77777777" w:rsidR="00AC773D" w:rsidRPr="005028C4" w:rsidRDefault="00FA5247">
            <w:pPr>
              <w:widowControl w:val="0"/>
              <w:ind w:firstLine="312"/>
              <w:jc w:val="both"/>
            </w:pPr>
            <w:r w:rsidRPr="005028C4">
              <w:t>Для цього ДСС передбачається запланований перегляд статистичної інформації: регулярний – зумовлений появою нової більш повної інформації, що була недоступна на час формування статистичних показників, уключаючи уточнення даних респондентами, а також спеціальний – у разі зміни його методології або класифікації (переліків), які використовуються для формування показників ДСС, у терміни, зазначені у плані ДСС на відповідний рік.</w:t>
            </w:r>
          </w:p>
          <w:p w14:paraId="1C42C656" w14:textId="77777777" w:rsidR="00AC773D" w:rsidRPr="005028C4" w:rsidRDefault="00FA5247">
            <w:pPr>
              <w:widowControl w:val="0"/>
              <w:ind w:firstLine="312"/>
              <w:jc w:val="both"/>
            </w:pPr>
            <w:r w:rsidRPr="005028C4">
              <w:t>У разі уточнення даних респондентами, які можуть значно (від 10 %) вплинути на оприлюднені статистичні показники ДСС, може здійснюватися незапланований перегляд статистичної інформації</w:t>
            </w:r>
          </w:p>
          <w:p w14:paraId="48BF9E31" w14:textId="77777777" w:rsidR="00AC773D" w:rsidRPr="005028C4" w:rsidRDefault="00FA5247">
            <w:pPr>
              <w:widowControl w:val="0"/>
              <w:ind w:firstLine="312"/>
              <w:jc w:val="both"/>
            </w:pPr>
            <w:r w:rsidRPr="005028C4">
              <w:t xml:space="preserve">Про регулярний перегляд статистичної інформації ДСС користувачі статистичної інформації попередньо інформуються про дату і/або час оприлюднення переглянутої інформації та деталізацію перегляду, про спеціальний перегляд даних ДСС – не пізніше як за пів року шляхом оприлюднення на офіційному </w:t>
            </w:r>
            <w:proofErr w:type="spellStart"/>
            <w:r w:rsidRPr="005028C4">
              <w:t>вебсайті</w:t>
            </w:r>
            <w:proofErr w:type="spellEnd"/>
            <w:r w:rsidRPr="005028C4">
              <w:t xml:space="preserve"> </w:t>
            </w:r>
            <w:proofErr w:type="spellStart"/>
            <w:r w:rsidRPr="005028C4">
              <w:t>Держстату</w:t>
            </w:r>
            <w:proofErr w:type="spellEnd"/>
            <w:r w:rsidRPr="005028C4">
              <w:t xml:space="preserve"> відповідного оголошення. Про незапланований перегляд даних ДСС користувачів статистичної інформації повідомляють, як тільки виникає потреба в ньому, шляхом оприлюднення на офіційному </w:t>
            </w:r>
            <w:proofErr w:type="spellStart"/>
            <w:r w:rsidRPr="005028C4">
              <w:t>вебсайті</w:t>
            </w:r>
            <w:proofErr w:type="spellEnd"/>
            <w:r w:rsidRPr="005028C4">
              <w:t xml:space="preserve"> </w:t>
            </w:r>
            <w:proofErr w:type="spellStart"/>
            <w:r w:rsidRPr="005028C4">
              <w:t>Держстату</w:t>
            </w:r>
            <w:proofErr w:type="spellEnd"/>
            <w:r w:rsidRPr="005028C4">
              <w:t xml:space="preserve"> </w:t>
            </w:r>
            <w:r w:rsidRPr="005028C4">
              <w:lastRenderedPageBreak/>
              <w:t>відповідного оголошення.</w:t>
            </w:r>
          </w:p>
          <w:p w14:paraId="7A24AC8B" w14:textId="77777777" w:rsidR="00AC773D" w:rsidRPr="005028C4" w:rsidRDefault="00FA5247">
            <w:pPr>
              <w:widowControl w:val="0"/>
              <w:ind w:firstLine="312"/>
              <w:jc w:val="both"/>
            </w:pPr>
            <w:r w:rsidRPr="005028C4">
              <w:t xml:space="preserve">Переглянута інформація (із відповідними поясненнями) оприлюднюється на офіційному </w:t>
            </w:r>
            <w:proofErr w:type="spellStart"/>
            <w:r w:rsidRPr="005028C4">
              <w:t>вебсайті</w:t>
            </w:r>
            <w:proofErr w:type="spellEnd"/>
            <w:r w:rsidRPr="005028C4">
              <w:t xml:space="preserve"> </w:t>
            </w:r>
            <w:proofErr w:type="spellStart"/>
            <w:r w:rsidRPr="005028C4">
              <w:t>Держстату</w:t>
            </w:r>
            <w:proofErr w:type="spellEnd"/>
            <w:r w:rsidRPr="005028C4">
              <w:t xml:space="preserve"> (www.ukrstat.gov.ua) разом із черговим оприлюдненням відповідної статистичної інформації за підсумками ДСС згідно з календарем оприлюднення інформації.</w:t>
            </w:r>
          </w:p>
          <w:p w14:paraId="6BFC3C2A" w14:textId="77777777" w:rsidR="00AC773D" w:rsidRPr="005028C4" w:rsidRDefault="00AC773D">
            <w:pPr>
              <w:widowControl w:val="0"/>
              <w:ind w:firstLine="323"/>
              <w:jc w:val="both"/>
            </w:pPr>
          </w:p>
        </w:tc>
      </w:tr>
      <w:tr w:rsidR="00AC773D" w:rsidRPr="005028C4" w14:paraId="7A59A9EC"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13B69A53" w14:textId="77777777" w:rsidR="00AC773D" w:rsidRPr="005028C4" w:rsidRDefault="00FA5247">
            <w:pPr>
              <w:widowControl w:val="0"/>
            </w:pPr>
            <w:r w:rsidRPr="005028C4">
              <w:lastRenderedPageBreak/>
              <w:t>S.17.2.1. Перегляд інформації ‒ середній розмір перегляду (A6 (Р))</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5F4B194C" w14:textId="77777777" w:rsidR="00AC773D" w:rsidRPr="005028C4" w:rsidRDefault="00FA5247">
            <w:pPr>
              <w:widowControl w:val="0"/>
              <w:ind w:firstLine="323"/>
              <w:jc w:val="both"/>
            </w:pPr>
            <w:r w:rsidRPr="005028C4">
              <w:t>Перегляд статистичної інформації за цим ДСС не здійснювався, оскільки незначні відхилення в уточнених респондентом даних не вплинули на раніше поширену інформацію.</w:t>
            </w:r>
          </w:p>
          <w:p w14:paraId="5F166CD2" w14:textId="77777777" w:rsidR="00AC773D" w:rsidRPr="005028C4" w:rsidRDefault="00AC773D">
            <w:pPr>
              <w:widowControl w:val="0"/>
              <w:ind w:firstLine="323"/>
              <w:jc w:val="both"/>
            </w:pPr>
          </w:p>
        </w:tc>
      </w:tr>
      <w:tr w:rsidR="00AC773D" w:rsidRPr="005028C4" w14:paraId="03BDF74D" w14:textId="77777777">
        <w:trPr>
          <w:jc w:val="center"/>
        </w:trPr>
        <w:tc>
          <w:tcPr>
            <w:tcW w:w="14595" w:type="dxa"/>
            <w:gridSpan w:val="2"/>
            <w:tcBorders>
              <w:top w:val="single" w:sz="4" w:space="0" w:color="000000"/>
              <w:left w:val="single" w:sz="4" w:space="0" w:color="000000"/>
              <w:bottom w:val="single" w:sz="4" w:space="0" w:color="000000"/>
              <w:right w:val="single" w:sz="4" w:space="0" w:color="000000"/>
            </w:tcBorders>
            <w:shd w:val="clear" w:color="auto" w:fill="auto"/>
          </w:tcPr>
          <w:p w14:paraId="5CD8C9AE" w14:textId="77777777" w:rsidR="00AC773D" w:rsidRPr="005028C4" w:rsidRDefault="00FA5247">
            <w:pPr>
              <w:widowControl w:val="0"/>
            </w:pPr>
            <w:r w:rsidRPr="005028C4">
              <w:t>S.18.  Статистична обробка</w:t>
            </w:r>
          </w:p>
        </w:tc>
      </w:tr>
      <w:tr w:rsidR="00AC773D" w:rsidRPr="005028C4" w14:paraId="50187D4E"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29C4E558" w14:textId="77777777" w:rsidR="00AC773D" w:rsidRPr="005028C4" w:rsidRDefault="00FA5247">
            <w:pPr>
              <w:widowControl w:val="0"/>
            </w:pPr>
            <w:r w:rsidRPr="005028C4">
              <w:t>S.18.1.  Джерела інформації для проведення ДСС</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019F266E" w14:textId="77777777" w:rsidR="00AC773D" w:rsidRPr="005028C4" w:rsidRDefault="00FA5247">
            <w:pPr>
              <w:widowControl w:val="0"/>
              <w:ind w:firstLine="323"/>
              <w:jc w:val="both"/>
            </w:pPr>
            <w:r w:rsidRPr="005028C4">
              <w:t>Джерелами інформації ДСС є:</w:t>
            </w:r>
          </w:p>
          <w:p w14:paraId="51920C0C" w14:textId="18E4EB93" w:rsidR="00AC773D" w:rsidRPr="005028C4" w:rsidRDefault="00FA5247">
            <w:pPr>
              <w:widowControl w:val="0"/>
              <w:ind w:firstLine="323"/>
              <w:jc w:val="both"/>
            </w:pPr>
            <w:r w:rsidRPr="005028C4">
              <w:t xml:space="preserve"> інформація, отримана від респондентів за формами № 1-газ (піврічна) та № 1-електроенергія (піврічна);</w:t>
            </w:r>
          </w:p>
          <w:p w14:paraId="6AE50A24" w14:textId="5CC6764F" w:rsidR="00AC773D" w:rsidRPr="005028C4" w:rsidRDefault="00FA5247" w:rsidP="004F4CD8">
            <w:pPr>
              <w:widowControl w:val="0"/>
              <w:ind w:firstLine="322"/>
              <w:jc w:val="both"/>
            </w:pPr>
            <w:r w:rsidRPr="005028C4">
              <w:t xml:space="preserve">адміністративні дані НКРЕКП щодо інформації про поставлену електроенергію для побутових і непобутових споживачів за формою </w:t>
            </w:r>
            <w:r w:rsidR="004F4CD8" w:rsidRPr="005028C4">
              <w:rPr>
                <w:lang w:val="ru-RU"/>
              </w:rPr>
              <w:t xml:space="preserve">      </w:t>
            </w:r>
            <w:r w:rsidRPr="005028C4">
              <w:t>№ 12-НКРЕКП-монiторинг-постачання (квартальна) "Звіт про ціни на роздрібному ринку електричної енергії" від ліцензіатів, що надали згоду на передачу звітності від НКРЕКП до Держстату відповідно до угоди щодо взаємообміну інформаційними ресурсами щоквартально;</w:t>
            </w:r>
          </w:p>
          <w:p w14:paraId="6FC2EDF4" w14:textId="77777777" w:rsidR="00AC773D" w:rsidRPr="005028C4" w:rsidRDefault="00FA5247" w:rsidP="004F4CD8">
            <w:pPr>
              <w:widowControl w:val="0"/>
              <w:ind w:firstLine="322"/>
              <w:jc w:val="both"/>
            </w:pPr>
            <w:r w:rsidRPr="005028C4">
              <w:t>інформація ДСС "Реєстр статистичних одиниць", яка використовується для актуалізації сукупності одиниць, що вивчається, та сукупності респондентів ДСС.</w:t>
            </w:r>
          </w:p>
          <w:p w14:paraId="242F929E" w14:textId="77777777" w:rsidR="00AC773D" w:rsidRPr="005028C4" w:rsidRDefault="00AC773D">
            <w:pPr>
              <w:pStyle w:val="aff1"/>
              <w:widowControl w:val="0"/>
              <w:ind w:left="316"/>
              <w:jc w:val="both"/>
              <w:rPr>
                <w:strike/>
              </w:rPr>
            </w:pPr>
          </w:p>
        </w:tc>
      </w:tr>
      <w:tr w:rsidR="00AC773D" w:rsidRPr="005028C4" w14:paraId="08F7B15E"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568C053B" w14:textId="77777777" w:rsidR="00AC773D" w:rsidRPr="005028C4" w:rsidRDefault="00FA5247">
            <w:pPr>
              <w:widowControl w:val="0"/>
            </w:pPr>
            <w:r w:rsidRPr="005028C4">
              <w:t>S.18.2. Періодичність отримання інформації</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54B197DA" w14:textId="4452EB81" w:rsidR="00AC773D" w:rsidRPr="005028C4" w:rsidRDefault="00FA5247">
            <w:pPr>
              <w:pStyle w:val="Default"/>
              <w:widowControl w:val="0"/>
              <w:ind w:firstLine="323"/>
              <w:jc w:val="both"/>
              <w:rPr>
                <w:color w:val="auto"/>
                <w:sz w:val="28"/>
                <w:szCs w:val="28"/>
                <w:lang w:val="uk-UA"/>
              </w:rPr>
            </w:pPr>
            <w:r w:rsidRPr="005028C4">
              <w:rPr>
                <w:color w:val="auto"/>
                <w:sz w:val="28"/>
                <w:szCs w:val="28"/>
                <w:lang w:val="uk-UA"/>
              </w:rPr>
              <w:t xml:space="preserve">Збір даних від респондентів </w:t>
            </w:r>
            <w:r w:rsidRPr="005028C4">
              <w:rPr>
                <w:sz w:val="28"/>
                <w:szCs w:val="28"/>
                <w:lang w:val="uk-UA"/>
              </w:rPr>
              <w:t xml:space="preserve">за формами № 1-газ (піврічна) та </w:t>
            </w:r>
            <w:r w:rsidR="004F4CD8" w:rsidRPr="005028C4">
              <w:rPr>
                <w:sz w:val="28"/>
                <w:szCs w:val="28"/>
                <w:lang w:val="uk-UA"/>
              </w:rPr>
              <w:t xml:space="preserve">                        </w:t>
            </w:r>
            <w:r w:rsidRPr="005028C4">
              <w:rPr>
                <w:sz w:val="28"/>
                <w:szCs w:val="28"/>
                <w:lang w:val="uk-UA"/>
              </w:rPr>
              <w:t xml:space="preserve">№ 1-електроенергія (піврічна), </w:t>
            </w:r>
            <w:r w:rsidRPr="005028C4">
              <w:rPr>
                <w:color w:val="auto"/>
                <w:sz w:val="28"/>
                <w:szCs w:val="28"/>
                <w:lang w:val="uk-UA"/>
              </w:rPr>
              <w:t>здійснюється</w:t>
            </w:r>
            <w:r w:rsidR="006809A6" w:rsidRPr="005028C4">
              <w:rPr>
                <w:color w:val="auto"/>
                <w:sz w:val="28"/>
                <w:szCs w:val="28"/>
                <w:lang w:val="uk-UA"/>
              </w:rPr>
              <w:t xml:space="preserve"> раз </w:t>
            </w:r>
            <w:r w:rsidR="00EE0095" w:rsidRPr="005028C4">
              <w:rPr>
                <w:color w:val="auto"/>
                <w:sz w:val="28"/>
                <w:szCs w:val="28"/>
                <w:lang w:val="uk-UA"/>
              </w:rPr>
              <w:t>н</w:t>
            </w:r>
            <w:r w:rsidR="006809A6" w:rsidRPr="005028C4">
              <w:rPr>
                <w:color w:val="auto"/>
                <w:sz w:val="28"/>
                <w:szCs w:val="28"/>
                <w:lang w:val="uk-UA"/>
              </w:rPr>
              <w:t>а півроку.</w:t>
            </w:r>
          </w:p>
          <w:p w14:paraId="3C1B63DB" w14:textId="6EC1B580" w:rsidR="00AC773D" w:rsidRPr="005028C4" w:rsidRDefault="00FA5247">
            <w:pPr>
              <w:pStyle w:val="Default"/>
              <w:widowControl w:val="0"/>
              <w:ind w:firstLine="323"/>
              <w:jc w:val="both"/>
              <w:rPr>
                <w:color w:val="auto"/>
                <w:sz w:val="28"/>
                <w:szCs w:val="28"/>
                <w:lang w:val="uk-UA"/>
              </w:rPr>
            </w:pPr>
            <w:r w:rsidRPr="005028C4">
              <w:rPr>
                <w:color w:val="auto"/>
                <w:sz w:val="28"/>
                <w:szCs w:val="28"/>
                <w:lang w:val="uk-UA"/>
              </w:rPr>
              <w:t xml:space="preserve">Інформація </w:t>
            </w:r>
            <w:r w:rsidRPr="005028C4">
              <w:rPr>
                <w:sz w:val="28"/>
                <w:szCs w:val="28"/>
                <w:lang w:val="uk-UA"/>
              </w:rPr>
              <w:t xml:space="preserve">адміністративних даних НКРЕКП за формою </w:t>
            </w:r>
            <w:r w:rsidR="004F4CD8" w:rsidRPr="005028C4">
              <w:rPr>
                <w:sz w:val="28"/>
                <w:szCs w:val="28"/>
                <w:lang w:val="uk-UA"/>
              </w:rPr>
              <w:t xml:space="preserve">                          </w:t>
            </w:r>
            <w:r w:rsidRPr="005028C4">
              <w:rPr>
                <w:sz w:val="28"/>
                <w:szCs w:val="28"/>
                <w:lang w:val="uk-UA"/>
              </w:rPr>
              <w:t>№ 12-НКРЕКП-монiторинг-постачання (квартальна) "Звіт про ціни на роздрібному ринку електричної енергії"</w:t>
            </w:r>
            <w:r w:rsidR="006809A6" w:rsidRPr="005028C4">
              <w:rPr>
                <w:sz w:val="28"/>
                <w:szCs w:val="28"/>
                <w:lang w:val="uk-UA"/>
              </w:rPr>
              <w:t xml:space="preserve"> збирається щоквартально.</w:t>
            </w:r>
          </w:p>
          <w:p w14:paraId="01D2A45A" w14:textId="77777777" w:rsidR="00AC773D" w:rsidRPr="005028C4" w:rsidRDefault="00AC773D">
            <w:pPr>
              <w:pStyle w:val="Default"/>
              <w:widowControl w:val="0"/>
              <w:ind w:firstLine="323"/>
              <w:jc w:val="both"/>
              <w:rPr>
                <w:color w:val="auto"/>
                <w:sz w:val="28"/>
                <w:szCs w:val="28"/>
                <w:lang w:val="uk-UA"/>
              </w:rPr>
            </w:pPr>
          </w:p>
        </w:tc>
      </w:tr>
      <w:tr w:rsidR="00AC773D" w:rsidRPr="005028C4" w14:paraId="0EFE8C39"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215C1E1F" w14:textId="77777777" w:rsidR="00AC773D" w:rsidRPr="005028C4" w:rsidRDefault="00FA5247">
            <w:pPr>
              <w:widowControl w:val="0"/>
            </w:pPr>
            <w:r w:rsidRPr="005028C4">
              <w:lastRenderedPageBreak/>
              <w:t>S.18.3. Збір інформації</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65FC53DB" w14:textId="78458B50" w:rsidR="00AC773D" w:rsidRPr="005028C4" w:rsidRDefault="00FA5247">
            <w:pPr>
              <w:widowControl w:val="0"/>
              <w:ind w:firstLine="323"/>
              <w:jc w:val="both"/>
            </w:pPr>
            <w:r w:rsidRPr="005028C4">
              <w:t xml:space="preserve">Статистичне спостереження проводиться шляхом збору інформації безпосередньо від респондентів за формами № 1-газ (піврічна) "Звіт про вартість природного газу, який постачається споживачам" та </w:t>
            </w:r>
            <w:r w:rsidR="00623D8F" w:rsidRPr="005028C4">
              <w:t xml:space="preserve">                        </w:t>
            </w:r>
            <w:r w:rsidRPr="005028C4">
              <w:t>№ 1-електроенергія (піврічна) "Звіт про вартість електроенергії, яка постачається споживачам" та з використанням адміністративних даних НКРЕКП щодо інформації про поставлену електроенергію для побутових і непобутових споживачів за формою № 12-НКРЕКП-монiторинг-постачання (квартальна) "Звіт про ціни на роздрібному ринку електричної енергії" від ліцензіатів, що надали згоду на передачу звітності від НКРЕКП до Держстату відповідно до угоди щодо взаємообміну.</w:t>
            </w:r>
          </w:p>
          <w:p w14:paraId="1C29E9E4" w14:textId="77777777" w:rsidR="00AC773D" w:rsidRPr="005028C4" w:rsidRDefault="00AC773D">
            <w:pPr>
              <w:widowControl w:val="0"/>
              <w:ind w:firstLine="323"/>
              <w:jc w:val="both"/>
            </w:pPr>
          </w:p>
        </w:tc>
      </w:tr>
      <w:tr w:rsidR="00AC773D" w:rsidRPr="005028C4" w14:paraId="289F66A8"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5656299E" w14:textId="77777777" w:rsidR="00AC773D" w:rsidRPr="005028C4" w:rsidRDefault="00FA5247">
            <w:pPr>
              <w:widowControl w:val="0"/>
            </w:pPr>
            <w:r w:rsidRPr="005028C4">
              <w:t xml:space="preserve">S.18.4. </w:t>
            </w:r>
            <w:proofErr w:type="spellStart"/>
            <w:r w:rsidRPr="005028C4">
              <w:t>Валідація</w:t>
            </w:r>
            <w:proofErr w:type="spellEnd"/>
            <w:r w:rsidRPr="005028C4">
              <w:t xml:space="preserve"> даних. Підтвердження інформації, необхідної для проведення ДСС  </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4287741B" w14:textId="77777777" w:rsidR="00AC773D" w:rsidRPr="005028C4" w:rsidRDefault="00FA5247">
            <w:pPr>
              <w:widowControl w:val="0"/>
              <w:ind w:firstLine="312"/>
              <w:jc w:val="both"/>
              <w:rPr>
                <w:lang w:val="ru-RU"/>
              </w:rPr>
            </w:pPr>
            <w:r w:rsidRPr="005028C4">
              <w:t>Якість інформації, що використовується для статистичного спостереження, постійно перевіряється.</w:t>
            </w:r>
          </w:p>
          <w:p w14:paraId="617E0440" w14:textId="084D8CB3" w:rsidR="00AC773D" w:rsidRPr="005028C4" w:rsidRDefault="00FA5247">
            <w:pPr>
              <w:widowControl w:val="0"/>
              <w:ind w:firstLine="312"/>
              <w:jc w:val="both"/>
              <w:rPr>
                <w:lang w:val="ru-RU"/>
              </w:rPr>
            </w:pPr>
            <w:r w:rsidRPr="005028C4">
              <w:t xml:space="preserve">Обробка даних ДСС складається з опрацювання даних, що надійшли від респондентів, які введено/завантажено до електронного середовища та проходять відповідні стандартні процедури, у тому числі перевірку ідентифікації респондента, контроль повноти введення даних, арифметичні та логічні контролі отриманих первинних даних, перевірку правильності співвідношення окремих значень показників, порівняння значень показників у динаміці (порівняння з попереднім періодом), а також даних, що надійшли з адміністративних джерел, у частині аналізу наявності та взаємозв’язку отриманих даних. У разі виявлення </w:t>
            </w:r>
            <w:proofErr w:type="spellStart"/>
            <w:r w:rsidRPr="005028C4">
              <w:t>неузгодженостей</w:t>
            </w:r>
            <w:proofErr w:type="spellEnd"/>
            <w:r w:rsidRPr="005028C4">
              <w:t xml:space="preserve"> може здійснюватися зв’язок з респондентами та </w:t>
            </w:r>
            <w:r w:rsidR="00EC3B2E" w:rsidRPr="005028C4">
              <w:t>розпорядниками</w:t>
            </w:r>
            <w:r w:rsidRPr="005028C4">
              <w:t xml:space="preserve"> даних і відповідне редагування інформації.</w:t>
            </w:r>
          </w:p>
          <w:p w14:paraId="08F1227E" w14:textId="77777777" w:rsidR="00EE0095" w:rsidRPr="005028C4" w:rsidRDefault="00FA5247">
            <w:pPr>
              <w:widowControl w:val="0"/>
              <w:ind w:firstLine="323"/>
              <w:jc w:val="both"/>
            </w:pPr>
            <w:r w:rsidRPr="005028C4">
              <w:t>При формуванні інформації застосовуються такі методи</w:t>
            </w:r>
            <w:r w:rsidR="00EC3B2E" w:rsidRPr="005028C4">
              <w:t>, у тому числі порівняльного аналізу:</w:t>
            </w:r>
          </w:p>
          <w:p w14:paraId="596F0BA8" w14:textId="141F1EE6" w:rsidR="00EE0095" w:rsidRPr="005028C4" w:rsidRDefault="00FA5247">
            <w:pPr>
              <w:widowControl w:val="0"/>
              <w:ind w:firstLine="323"/>
              <w:jc w:val="both"/>
            </w:pPr>
            <w:r w:rsidRPr="005028C4">
              <w:t xml:space="preserve"> аналіз даних у часі (динаміка показника за останні три роки);</w:t>
            </w:r>
          </w:p>
          <w:p w14:paraId="58617334" w14:textId="77777777" w:rsidR="00EE0095" w:rsidRPr="005028C4" w:rsidRDefault="00FA5247">
            <w:pPr>
              <w:widowControl w:val="0"/>
              <w:ind w:firstLine="323"/>
              <w:jc w:val="both"/>
            </w:pPr>
            <w:r w:rsidRPr="005028C4">
              <w:lastRenderedPageBreak/>
              <w:t xml:space="preserve"> аналіз агрегатів і розподілу даних (виявлення й аналіз сумнівних агрегатів і одиниць, показники яких значно відрізняються від розподілу основної частини даних);</w:t>
            </w:r>
          </w:p>
          <w:p w14:paraId="0FBC34AF" w14:textId="423DD000" w:rsidR="00EE0095" w:rsidRPr="005028C4" w:rsidRDefault="00FA5247">
            <w:pPr>
              <w:widowControl w:val="0"/>
              <w:ind w:firstLine="323"/>
              <w:jc w:val="both"/>
            </w:pPr>
            <w:r w:rsidRPr="005028C4">
              <w:t xml:space="preserve"> метод агрегації даних (у розрізі стандартних груп споживачів);</w:t>
            </w:r>
          </w:p>
          <w:p w14:paraId="3A76004A" w14:textId="25C4F372" w:rsidR="00AC773D" w:rsidRPr="005028C4" w:rsidRDefault="00FA5247">
            <w:pPr>
              <w:widowControl w:val="0"/>
              <w:ind w:firstLine="323"/>
              <w:jc w:val="both"/>
            </w:pPr>
            <w:r w:rsidRPr="005028C4">
              <w:t xml:space="preserve"> аналіз взаємозв’язку показників, наприклад розрахованої середньої ціни з тарифами, установленими НКРЕКП.</w:t>
            </w:r>
          </w:p>
          <w:p w14:paraId="03888D3F" w14:textId="77777777" w:rsidR="00AC773D" w:rsidRPr="005028C4" w:rsidRDefault="00AC773D" w:rsidP="00EE0095">
            <w:pPr>
              <w:widowControl w:val="0"/>
              <w:ind w:firstLine="323"/>
              <w:jc w:val="both"/>
            </w:pPr>
          </w:p>
        </w:tc>
      </w:tr>
      <w:tr w:rsidR="00AC773D" w:rsidRPr="005028C4" w14:paraId="5A9CC97B"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0631FA6D" w14:textId="77777777" w:rsidR="00AC773D" w:rsidRPr="005028C4" w:rsidRDefault="00FA5247">
            <w:pPr>
              <w:widowControl w:val="0"/>
            </w:pPr>
            <w:r w:rsidRPr="005028C4">
              <w:lastRenderedPageBreak/>
              <w:t>S.18.5. Об’єднання даних</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4660CE56" w14:textId="77777777" w:rsidR="00AC773D" w:rsidRPr="005028C4" w:rsidRDefault="00FA5247">
            <w:pPr>
              <w:widowControl w:val="0"/>
              <w:ind w:firstLine="318"/>
              <w:jc w:val="both"/>
              <w:rPr>
                <w:lang w:val="ru-RU"/>
              </w:rPr>
            </w:pPr>
            <w:r w:rsidRPr="005028C4">
              <w:rPr>
                <w:lang w:eastAsia="ru-RU"/>
              </w:rPr>
              <w:t>Інформація ДСС узагальнюється на державному рівні.</w:t>
            </w:r>
          </w:p>
          <w:p w14:paraId="47169229" w14:textId="77777777" w:rsidR="00AC773D" w:rsidRPr="005028C4" w:rsidRDefault="00FA5247" w:rsidP="00DE4C9C">
            <w:pPr>
              <w:widowControl w:val="0"/>
              <w:ind w:firstLine="318"/>
              <w:jc w:val="both"/>
            </w:pPr>
            <w:r w:rsidRPr="005028C4">
              <w:t>Формування показників за результатами ДСС по країні в цілому відбувається шляхом агрегації даних (у розрізі стандартних груп споживачів), отриманих за результатами обстеження сукупностей одиниць, що вивчаються, та даних, що надійшли з адміністративних джерел.</w:t>
            </w:r>
          </w:p>
          <w:p w14:paraId="2E9F7B24" w14:textId="6E400C92" w:rsidR="00EC3B2E" w:rsidRPr="005028C4" w:rsidRDefault="00EC3B2E" w:rsidP="00DE4C9C">
            <w:pPr>
              <w:widowControl w:val="0"/>
              <w:ind w:firstLine="318"/>
              <w:jc w:val="both"/>
              <w:rPr>
                <w:lang w:val="ru-RU"/>
              </w:rPr>
            </w:pPr>
            <w:r w:rsidRPr="005028C4">
              <w:rPr>
                <w:lang w:val="ru-RU"/>
              </w:rPr>
              <w:t xml:space="preserve">Для </w:t>
            </w:r>
            <w:proofErr w:type="spellStart"/>
            <w:r w:rsidRPr="005028C4">
              <w:rPr>
                <w:lang w:val="ru-RU"/>
              </w:rPr>
              <w:t>агрегації</w:t>
            </w:r>
            <w:proofErr w:type="spellEnd"/>
            <w:r w:rsidRPr="005028C4">
              <w:rPr>
                <w:lang w:val="ru-RU"/>
              </w:rPr>
              <w:t xml:space="preserve"> </w:t>
            </w:r>
            <w:proofErr w:type="spellStart"/>
            <w:r w:rsidRPr="005028C4">
              <w:rPr>
                <w:lang w:val="ru-RU"/>
              </w:rPr>
              <w:t>даних</w:t>
            </w:r>
            <w:proofErr w:type="spellEnd"/>
            <w:r w:rsidRPr="005028C4">
              <w:rPr>
                <w:lang w:val="ru-RU"/>
              </w:rPr>
              <w:t xml:space="preserve"> на державному </w:t>
            </w:r>
            <w:proofErr w:type="spellStart"/>
            <w:r w:rsidRPr="005028C4">
              <w:rPr>
                <w:lang w:val="ru-RU"/>
              </w:rPr>
              <w:t>рівні</w:t>
            </w:r>
            <w:proofErr w:type="spellEnd"/>
            <w:r w:rsidRPr="005028C4">
              <w:rPr>
                <w:lang w:val="ru-RU"/>
              </w:rPr>
              <w:t xml:space="preserve"> </w:t>
            </w:r>
            <w:proofErr w:type="spellStart"/>
            <w:r w:rsidRPr="005028C4">
              <w:rPr>
                <w:lang w:val="ru-RU"/>
              </w:rPr>
              <w:t>використовують</w:t>
            </w:r>
            <w:proofErr w:type="spellEnd"/>
            <w:r w:rsidRPr="005028C4">
              <w:rPr>
                <w:lang w:val="ru-RU"/>
              </w:rPr>
              <w:t xml:space="preserve"> метод </w:t>
            </w:r>
            <w:proofErr w:type="spellStart"/>
            <w:r w:rsidRPr="005028C4">
              <w:rPr>
                <w:lang w:val="ru-RU"/>
              </w:rPr>
              <w:t>арифметичного</w:t>
            </w:r>
            <w:proofErr w:type="spellEnd"/>
            <w:r w:rsidRPr="005028C4">
              <w:rPr>
                <w:lang w:val="ru-RU"/>
              </w:rPr>
              <w:t xml:space="preserve"> </w:t>
            </w:r>
            <w:proofErr w:type="spellStart"/>
            <w:r w:rsidRPr="005028C4">
              <w:rPr>
                <w:lang w:val="ru-RU"/>
              </w:rPr>
              <w:t>пiдсумовування</w:t>
            </w:r>
            <w:proofErr w:type="spellEnd"/>
            <w:r w:rsidRPr="005028C4">
              <w:rPr>
                <w:lang w:val="ru-RU"/>
              </w:rPr>
              <w:t xml:space="preserve"> </w:t>
            </w:r>
            <w:proofErr w:type="spellStart"/>
            <w:r w:rsidRPr="005028C4">
              <w:rPr>
                <w:lang w:val="ru-RU"/>
              </w:rPr>
              <w:t>даних</w:t>
            </w:r>
            <w:proofErr w:type="spellEnd"/>
            <w:r w:rsidRPr="005028C4">
              <w:rPr>
                <w:lang w:val="ru-RU"/>
              </w:rPr>
              <w:t xml:space="preserve">, </w:t>
            </w:r>
            <w:proofErr w:type="spellStart"/>
            <w:r w:rsidRPr="005028C4">
              <w:rPr>
                <w:lang w:val="ru-RU"/>
              </w:rPr>
              <w:t>пiсля</w:t>
            </w:r>
            <w:proofErr w:type="spellEnd"/>
            <w:r w:rsidRPr="005028C4">
              <w:rPr>
                <w:lang w:val="ru-RU"/>
              </w:rPr>
              <w:t xml:space="preserve"> </w:t>
            </w:r>
            <w:proofErr w:type="spellStart"/>
            <w:r w:rsidRPr="005028C4">
              <w:rPr>
                <w:lang w:val="ru-RU"/>
              </w:rPr>
              <w:t>чого</w:t>
            </w:r>
            <w:proofErr w:type="spellEnd"/>
            <w:r w:rsidRPr="005028C4">
              <w:rPr>
                <w:lang w:val="ru-RU"/>
              </w:rPr>
              <w:t xml:space="preserve"> </w:t>
            </w:r>
            <w:proofErr w:type="spellStart"/>
            <w:r w:rsidRPr="005028C4">
              <w:rPr>
                <w:lang w:val="ru-RU"/>
              </w:rPr>
              <w:t>показники</w:t>
            </w:r>
            <w:proofErr w:type="spellEnd"/>
            <w:r w:rsidRPr="005028C4">
              <w:rPr>
                <w:lang w:val="ru-RU"/>
              </w:rPr>
              <w:t xml:space="preserve"> </w:t>
            </w:r>
            <w:proofErr w:type="spellStart"/>
            <w:r w:rsidRPr="005028C4">
              <w:rPr>
                <w:lang w:val="ru-RU"/>
              </w:rPr>
              <w:t>середнiх</w:t>
            </w:r>
            <w:proofErr w:type="spellEnd"/>
            <w:r w:rsidRPr="005028C4">
              <w:rPr>
                <w:lang w:val="ru-RU"/>
              </w:rPr>
              <w:t xml:space="preserve"> </w:t>
            </w:r>
            <w:proofErr w:type="spellStart"/>
            <w:r w:rsidRPr="005028C4">
              <w:rPr>
                <w:lang w:val="ru-RU"/>
              </w:rPr>
              <w:t>цiн</w:t>
            </w:r>
            <w:proofErr w:type="spellEnd"/>
            <w:r w:rsidRPr="005028C4">
              <w:rPr>
                <w:lang w:val="ru-RU"/>
              </w:rPr>
              <w:t xml:space="preserve"> </w:t>
            </w:r>
            <w:proofErr w:type="spellStart"/>
            <w:r w:rsidRPr="005028C4">
              <w:rPr>
                <w:lang w:val="ru-RU"/>
              </w:rPr>
              <w:t>розраховують</w:t>
            </w:r>
            <w:proofErr w:type="spellEnd"/>
            <w:r w:rsidRPr="005028C4">
              <w:rPr>
                <w:lang w:val="ru-RU"/>
              </w:rPr>
              <w:t xml:space="preserve"> за формулою </w:t>
            </w:r>
            <w:proofErr w:type="spellStart"/>
            <w:r w:rsidRPr="005028C4">
              <w:rPr>
                <w:lang w:val="ru-RU"/>
              </w:rPr>
              <w:t>середньої</w:t>
            </w:r>
            <w:proofErr w:type="spellEnd"/>
            <w:r w:rsidRPr="005028C4">
              <w:rPr>
                <w:lang w:val="ru-RU"/>
              </w:rPr>
              <w:t xml:space="preserve"> </w:t>
            </w:r>
            <w:proofErr w:type="spellStart"/>
            <w:r w:rsidRPr="005028C4">
              <w:rPr>
                <w:lang w:val="ru-RU"/>
              </w:rPr>
              <w:t>арифметичної</w:t>
            </w:r>
            <w:proofErr w:type="spellEnd"/>
            <w:r w:rsidRPr="005028C4">
              <w:rPr>
                <w:lang w:val="ru-RU"/>
              </w:rPr>
              <w:t>.</w:t>
            </w:r>
          </w:p>
          <w:p w14:paraId="496C3B24" w14:textId="77777777" w:rsidR="00DE4C9C" w:rsidRPr="005028C4" w:rsidRDefault="00EC3B2E" w:rsidP="00EC3B2E">
            <w:pPr>
              <w:widowControl w:val="0"/>
              <w:ind w:firstLine="318"/>
              <w:jc w:val="both"/>
              <w:rPr>
                <w:lang w:val="ru-RU"/>
              </w:rPr>
            </w:pPr>
            <w:proofErr w:type="spellStart"/>
            <w:r w:rsidRPr="005028C4">
              <w:rPr>
                <w:lang w:val="ru-RU"/>
              </w:rPr>
              <w:t>Розрахунок</w:t>
            </w:r>
            <w:proofErr w:type="spellEnd"/>
            <w:r w:rsidRPr="005028C4">
              <w:rPr>
                <w:lang w:val="ru-RU"/>
              </w:rPr>
              <w:t xml:space="preserve"> </w:t>
            </w:r>
            <w:proofErr w:type="spellStart"/>
            <w:r w:rsidRPr="005028C4">
              <w:rPr>
                <w:lang w:val="ru-RU"/>
              </w:rPr>
              <w:t>середнiх</w:t>
            </w:r>
            <w:proofErr w:type="spellEnd"/>
            <w:r w:rsidRPr="005028C4">
              <w:rPr>
                <w:lang w:val="ru-RU"/>
              </w:rPr>
              <w:t xml:space="preserve"> </w:t>
            </w:r>
            <w:proofErr w:type="spellStart"/>
            <w:r w:rsidRPr="005028C4">
              <w:rPr>
                <w:lang w:val="ru-RU"/>
              </w:rPr>
              <w:t>цін</w:t>
            </w:r>
            <w:proofErr w:type="spellEnd"/>
            <w:r w:rsidRPr="005028C4">
              <w:rPr>
                <w:lang w:val="ru-RU"/>
              </w:rPr>
              <w:t xml:space="preserve"> на </w:t>
            </w:r>
            <w:proofErr w:type="spellStart"/>
            <w:r w:rsidRPr="005028C4">
              <w:rPr>
                <w:lang w:val="ru-RU"/>
              </w:rPr>
              <w:t>природний</w:t>
            </w:r>
            <w:proofErr w:type="spellEnd"/>
            <w:r w:rsidRPr="005028C4">
              <w:rPr>
                <w:lang w:val="ru-RU"/>
              </w:rPr>
              <w:t xml:space="preserve"> газ та </w:t>
            </w:r>
            <w:proofErr w:type="spellStart"/>
            <w:r w:rsidRPr="005028C4">
              <w:rPr>
                <w:lang w:val="ru-RU"/>
              </w:rPr>
              <w:t>електроенергію</w:t>
            </w:r>
            <w:proofErr w:type="spellEnd"/>
            <w:r w:rsidRPr="005028C4">
              <w:rPr>
                <w:lang w:val="ru-RU"/>
              </w:rPr>
              <w:t xml:space="preserve"> за </w:t>
            </w:r>
            <w:proofErr w:type="spellStart"/>
            <w:r w:rsidRPr="005028C4">
              <w:rPr>
                <w:lang w:val="ru-RU"/>
              </w:rPr>
              <w:t>угрупованнями</w:t>
            </w:r>
            <w:proofErr w:type="spellEnd"/>
            <w:r w:rsidRPr="005028C4">
              <w:rPr>
                <w:lang w:val="ru-RU"/>
              </w:rPr>
              <w:t xml:space="preserve"> </w:t>
            </w:r>
            <w:proofErr w:type="spellStart"/>
            <w:r w:rsidRPr="005028C4">
              <w:rPr>
                <w:lang w:val="ru-RU"/>
              </w:rPr>
              <w:t>здійснюється</w:t>
            </w:r>
            <w:proofErr w:type="spellEnd"/>
            <w:r w:rsidRPr="005028C4">
              <w:rPr>
                <w:lang w:val="ru-RU"/>
              </w:rPr>
              <w:t xml:space="preserve"> по </w:t>
            </w:r>
            <w:proofErr w:type="spellStart"/>
            <w:r w:rsidRPr="005028C4">
              <w:rPr>
                <w:lang w:val="ru-RU"/>
              </w:rPr>
              <w:t>побутових</w:t>
            </w:r>
            <w:proofErr w:type="spellEnd"/>
            <w:r w:rsidRPr="005028C4">
              <w:rPr>
                <w:lang w:val="ru-RU"/>
              </w:rPr>
              <w:t xml:space="preserve"> і </w:t>
            </w:r>
            <w:proofErr w:type="spellStart"/>
            <w:r w:rsidRPr="005028C4">
              <w:rPr>
                <w:lang w:val="ru-RU"/>
              </w:rPr>
              <w:t>непобутових</w:t>
            </w:r>
            <w:proofErr w:type="spellEnd"/>
            <w:r w:rsidRPr="005028C4">
              <w:rPr>
                <w:lang w:val="ru-RU"/>
              </w:rPr>
              <w:t xml:space="preserve"> </w:t>
            </w:r>
            <w:proofErr w:type="spellStart"/>
            <w:r w:rsidRPr="005028C4">
              <w:rPr>
                <w:lang w:val="ru-RU"/>
              </w:rPr>
              <w:t>споживачах</w:t>
            </w:r>
            <w:proofErr w:type="spellEnd"/>
            <w:r w:rsidRPr="005028C4">
              <w:rPr>
                <w:lang w:val="ru-RU"/>
              </w:rPr>
              <w:t xml:space="preserve"> у </w:t>
            </w:r>
            <w:proofErr w:type="spellStart"/>
            <w:r w:rsidRPr="005028C4">
              <w:rPr>
                <w:lang w:val="ru-RU"/>
              </w:rPr>
              <w:t>розрізі</w:t>
            </w:r>
            <w:proofErr w:type="spellEnd"/>
            <w:r w:rsidRPr="005028C4">
              <w:rPr>
                <w:lang w:val="ru-RU"/>
              </w:rPr>
              <w:t xml:space="preserve"> </w:t>
            </w:r>
            <w:proofErr w:type="spellStart"/>
            <w:r w:rsidRPr="005028C4">
              <w:rPr>
                <w:lang w:val="ru-RU"/>
              </w:rPr>
              <w:t>стандартних</w:t>
            </w:r>
            <w:proofErr w:type="spellEnd"/>
            <w:r w:rsidRPr="005028C4">
              <w:rPr>
                <w:lang w:val="ru-RU"/>
              </w:rPr>
              <w:t xml:space="preserve"> </w:t>
            </w:r>
            <w:proofErr w:type="spellStart"/>
            <w:r w:rsidRPr="005028C4">
              <w:rPr>
                <w:lang w:val="ru-RU"/>
              </w:rPr>
              <w:t>груп</w:t>
            </w:r>
            <w:proofErr w:type="spellEnd"/>
            <w:r w:rsidRPr="005028C4">
              <w:rPr>
                <w:lang w:val="ru-RU"/>
              </w:rPr>
              <w:t xml:space="preserve"> за </w:t>
            </w:r>
            <w:proofErr w:type="spellStart"/>
            <w:r w:rsidRPr="005028C4">
              <w:rPr>
                <w:lang w:val="ru-RU"/>
              </w:rPr>
              <w:t>обсягами</w:t>
            </w:r>
            <w:proofErr w:type="spellEnd"/>
            <w:r w:rsidRPr="005028C4">
              <w:rPr>
                <w:lang w:val="ru-RU"/>
              </w:rPr>
              <w:t xml:space="preserve"> </w:t>
            </w:r>
            <w:proofErr w:type="spellStart"/>
            <w:r w:rsidRPr="005028C4">
              <w:rPr>
                <w:lang w:val="ru-RU"/>
              </w:rPr>
              <w:t>споживання</w:t>
            </w:r>
            <w:proofErr w:type="spellEnd"/>
            <w:r w:rsidRPr="005028C4">
              <w:rPr>
                <w:lang w:val="ru-RU"/>
              </w:rPr>
              <w:t xml:space="preserve">, </w:t>
            </w:r>
            <w:proofErr w:type="spellStart"/>
            <w:r w:rsidRPr="005028C4">
              <w:rPr>
                <w:lang w:val="ru-RU"/>
              </w:rPr>
              <w:t>якi</w:t>
            </w:r>
            <w:proofErr w:type="spellEnd"/>
            <w:r w:rsidRPr="005028C4">
              <w:rPr>
                <w:lang w:val="ru-RU"/>
              </w:rPr>
              <w:t xml:space="preserve"> </w:t>
            </w:r>
            <w:proofErr w:type="spellStart"/>
            <w:r w:rsidRPr="005028C4">
              <w:rPr>
                <w:lang w:val="ru-RU"/>
              </w:rPr>
              <w:t>визначаються</w:t>
            </w:r>
            <w:proofErr w:type="spellEnd"/>
            <w:r w:rsidRPr="005028C4">
              <w:rPr>
                <w:lang w:val="ru-RU"/>
              </w:rPr>
              <w:t xml:space="preserve"> на </w:t>
            </w:r>
            <w:proofErr w:type="spellStart"/>
            <w:r w:rsidRPr="005028C4">
              <w:rPr>
                <w:lang w:val="ru-RU"/>
              </w:rPr>
              <w:t>основі</w:t>
            </w:r>
            <w:proofErr w:type="spellEnd"/>
            <w:r w:rsidRPr="005028C4">
              <w:rPr>
                <w:lang w:val="ru-RU"/>
              </w:rPr>
              <w:t xml:space="preserve"> </w:t>
            </w:r>
            <w:proofErr w:type="spellStart"/>
            <w:r w:rsidRPr="005028C4">
              <w:rPr>
                <w:lang w:val="ru-RU"/>
              </w:rPr>
              <w:t>обсягів</w:t>
            </w:r>
            <w:proofErr w:type="spellEnd"/>
            <w:r w:rsidRPr="005028C4">
              <w:rPr>
                <w:lang w:val="ru-RU"/>
              </w:rPr>
              <w:t xml:space="preserve"> </w:t>
            </w:r>
            <w:proofErr w:type="spellStart"/>
            <w:r w:rsidRPr="005028C4">
              <w:rPr>
                <w:lang w:val="ru-RU"/>
              </w:rPr>
              <w:t>постачання</w:t>
            </w:r>
            <w:proofErr w:type="spellEnd"/>
            <w:r w:rsidRPr="005028C4">
              <w:rPr>
                <w:lang w:val="ru-RU"/>
              </w:rPr>
              <w:t xml:space="preserve"> </w:t>
            </w:r>
            <w:proofErr w:type="spellStart"/>
            <w:r w:rsidRPr="005028C4">
              <w:rPr>
                <w:lang w:val="ru-RU"/>
              </w:rPr>
              <w:t>відповідним</w:t>
            </w:r>
            <w:proofErr w:type="spellEnd"/>
            <w:r w:rsidRPr="005028C4">
              <w:rPr>
                <w:lang w:val="ru-RU"/>
              </w:rPr>
              <w:t xml:space="preserve"> </w:t>
            </w:r>
            <w:proofErr w:type="spellStart"/>
            <w:r w:rsidRPr="005028C4">
              <w:rPr>
                <w:lang w:val="ru-RU"/>
              </w:rPr>
              <w:t>споживачам</w:t>
            </w:r>
            <w:proofErr w:type="spellEnd"/>
            <w:r w:rsidRPr="005028C4">
              <w:rPr>
                <w:lang w:val="ru-RU"/>
              </w:rPr>
              <w:t xml:space="preserve"> природного газу та </w:t>
            </w:r>
            <w:proofErr w:type="spellStart"/>
            <w:r w:rsidRPr="005028C4">
              <w:rPr>
                <w:lang w:val="ru-RU"/>
              </w:rPr>
              <w:t>електроенергії</w:t>
            </w:r>
            <w:proofErr w:type="spellEnd"/>
            <w:r w:rsidRPr="005028C4">
              <w:rPr>
                <w:lang w:val="ru-RU"/>
              </w:rPr>
              <w:t xml:space="preserve"> за </w:t>
            </w:r>
            <w:proofErr w:type="spellStart"/>
            <w:r w:rsidRPr="005028C4">
              <w:rPr>
                <w:lang w:val="ru-RU"/>
              </w:rPr>
              <w:t>останні</w:t>
            </w:r>
            <w:proofErr w:type="spellEnd"/>
            <w:r w:rsidRPr="005028C4">
              <w:rPr>
                <w:lang w:val="ru-RU"/>
              </w:rPr>
              <w:t xml:space="preserve"> 12 </w:t>
            </w:r>
            <w:proofErr w:type="spellStart"/>
            <w:r w:rsidRPr="005028C4">
              <w:rPr>
                <w:lang w:val="ru-RU"/>
              </w:rPr>
              <w:t>місяців</w:t>
            </w:r>
            <w:proofErr w:type="spellEnd"/>
            <w:r w:rsidRPr="005028C4">
              <w:rPr>
                <w:lang w:val="ru-RU"/>
              </w:rPr>
              <w:t xml:space="preserve"> (два </w:t>
            </w:r>
            <w:proofErr w:type="spellStart"/>
            <w:r w:rsidRPr="005028C4">
              <w:rPr>
                <w:lang w:val="ru-RU"/>
              </w:rPr>
              <w:t>півріччя</w:t>
            </w:r>
            <w:proofErr w:type="spellEnd"/>
            <w:r w:rsidRPr="005028C4">
              <w:rPr>
                <w:lang w:val="ru-RU"/>
              </w:rPr>
              <w:t xml:space="preserve">). У </w:t>
            </w:r>
            <w:proofErr w:type="spellStart"/>
            <w:r w:rsidRPr="005028C4">
              <w:rPr>
                <w:lang w:val="ru-RU"/>
              </w:rPr>
              <w:t>разі</w:t>
            </w:r>
            <w:proofErr w:type="spellEnd"/>
            <w:r w:rsidRPr="005028C4">
              <w:rPr>
                <w:lang w:val="ru-RU"/>
              </w:rPr>
              <w:t xml:space="preserve"> </w:t>
            </w:r>
            <w:proofErr w:type="spellStart"/>
            <w:r w:rsidRPr="005028C4">
              <w:rPr>
                <w:lang w:val="ru-RU"/>
              </w:rPr>
              <w:t>відсутності</w:t>
            </w:r>
            <w:proofErr w:type="spellEnd"/>
            <w:r w:rsidRPr="005028C4">
              <w:rPr>
                <w:lang w:val="ru-RU"/>
              </w:rPr>
              <w:t xml:space="preserve"> </w:t>
            </w:r>
            <w:proofErr w:type="spellStart"/>
            <w:r w:rsidRPr="005028C4">
              <w:rPr>
                <w:lang w:val="ru-RU"/>
              </w:rPr>
              <w:t>даних</w:t>
            </w:r>
            <w:proofErr w:type="spellEnd"/>
            <w:r w:rsidRPr="005028C4">
              <w:rPr>
                <w:lang w:val="ru-RU"/>
              </w:rPr>
              <w:t xml:space="preserve"> за </w:t>
            </w:r>
            <w:proofErr w:type="spellStart"/>
            <w:r w:rsidRPr="005028C4">
              <w:rPr>
                <w:lang w:val="ru-RU"/>
              </w:rPr>
              <w:t>останні</w:t>
            </w:r>
            <w:proofErr w:type="spellEnd"/>
            <w:r w:rsidRPr="005028C4">
              <w:rPr>
                <w:lang w:val="ru-RU"/>
              </w:rPr>
              <w:t xml:space="preserve"> 12 </w:t>
            </w:r>
            <w:proofErr w:type="spellStart"/>
            <w:r w:rsidRPr="005028C4">
              <w:rPr>
                <w:lang w:val="ru-RU"/>
              </w:rPr>
              <w:t>місяців</w:t>
            </w:r>
            <w:proofErr w:type="spellEnd"/>
            <w:r w:rsidRPr="005028C4">
              <w:rPr>
                <w:lang w:val="ru-RU"/>
              </w:rPr>
              <w:t xml:space="preserve"> для </w:t>
            </w:r>
            <w:proofErr w:type="spellStart"/>
            <w:r w:rsidRPr="005028C4">
              <w:rPr>
                <w:lang w:val="ru-RU"/>
              </w:rPr>
              <w:t>визначення</w:t>
            </w:r>
            <w:proofErr w:type="spellEnd"/>
            <w:r w:rsidRPr="005028C4">
              <w:rPr>
                <w:lang w:val="ru-RU"/>
              </w:rPr>
              <w:t xml:space="preserve"> </w:t>
            </w:r>
            <w:proofErr w:type="spellStart"/>
            <w:r w:rsidRPr="005028C4">
              <w:rPr>
                <w:lang w:val="ru-RU"/>
              </w:rPr>
              <w:t>річних</w:t>
            </w:r>
            <w:proofErr w:type="spellEnd"/>
            <w:r w:rsidRPr="005028C4">
              <w:rPr>
                <w:lang w:val="ru-RU"/>
              </w:rPr>
              <w:t xml:space="preserve"> </w:t>
            </w:r>
            <w:proofErr w:type="spellStart"/>
            <w:r w:rsidRPr="005028C4">
              <w:rPr>
                <w:lang w:val="ru-RU"/>
              </w:rPr>
              <w:t>обсягів</w:t>
            </w:r>
            <w:proofErr w:type="spellEnd"/>
            <w:r w:rsidRPr="005028C4">
              <w:rPr>
                <w:lang w:val="ru-RU"/>
              </w:rPr>
              <w:t xml:space="preserve"> </w:t>
            </w:r>
            <w:proofErr w:type="spellStart"/>
            <w:r w:rsidRPr="005028C4">
              <w:rPr>
                <w:lang w:val="ru-RU"/>
              </w:rPr>
              <w:t>споживання</w:t>
            </w:r>
            <w:proofErr w:type="spellEnd"/>
            <w:r w:rsidRPr="005028C4">
              <w:rPr>
                <w:lang w:val="ru-RU"/>
              </w:rPr>
              <w:t xml:space="preserve"> </w:t>
            </w:r>
            <w:proofErr w:type="spellStart"/>
            <w:r w:rsidRPr="005028C4">
              <w:rPr>
                <w:lang w:val="ru-RU"/>
              </w:rPr>
              <w:t>розраховується</w:t>
            </w:r>
            <w:proofErr w:type="spellEnd"/>
            <w:r w:rsidRPr="005028C4">
              <w:rPr>
                <w:lang w:val="ru-RU"/>
              </w:rPr>
              <w:t xml:space="preserve"> </w:t>
            </w:r>
            <w:proofErr w:type="spellStart"/>
            <w:r w:rsidRPr="005028C4">
              <w:rPr>
                <w:lang w:val="ru-RU"/>
              </w:rPr>
              <w:t>значення</w:t>
            </w:r>
            <w:proofErr w:type="spellEnd"/>
            <w:r w:rsidRPr="005028C4">
              <w:rPr>
                <w:lang w:val="ru-RU"/>
              </w:rPr>
              <w:t xml:space="preserve"> </w:t>
            </w:r>
            <w:proofErr w:type="spellStart"/>
            <w:r w:rsidRPr="005028C4">
              <w:rPr>
                <w:lang w:val="ru-RU"/>
              </w:rPr>
              <w:t>середньомісячного</w:t>
            </w:r>
            <w:proofErr w:type="spellEnd"/>
            <w:r w:rsidRPr="005028C4">
              <w:rPr>
                <w:lang w:val="ru-RU"/>
              </w:rPr>
              <w:t xml:space="preserve"> </w:t>
            </w:r>
            <w:proofErr w:type="spellStart"/>
            <w:r w:rsidRPr="005028C4">
              <w:rPr>
                <w:lang w:val="ru-RU"/>
              </w:rPr>
              <w:t>обсягу</w:t>
            </w:r>
            <w:proofErr w:type="spellEnd"/>
            <w:r w:rsidRPr="005028C4">
              <w:rPr>
                <w:lang w:val="ru-RU"/>
              </w:rPr>
              <w:t xml:space="preserve"> </w:t>
            </w:r>
            <w:proofErr w:type="spellStart"/>
            <w:r w:rsidRPr="005028C4">
              <w:rPr>
                <w:lang w:val="ru-RU"/>
              </w:rPr>
              <w:t>постачання</w:t>
            </w:r>
            <w:proofErr w:type="spellEnd"/>
            <w:r w:rsidRPr="005028C4">
              <w:rPr>
                <w:lang w:val="ru-RU"/>
              </w:rPr>
              <w:t xml:space="preserve"> природного газу </w:t>
            </w:r>
            <w:proofErr w:type="spellStart"/>
            <w:r w:rsidRPr="005028C4">
              <w:rPr>
                <w:lang w:val="ru-RU"/>
              </w:rPr>
              <w:t>або</w:t>
            </w:r>
            <w:proofErr w:type="spellEnd"/>
            <w:r w:rsidRPr="005028C4">
              <w:rPr>
                <w:lang w:val="ru-RU"/>
              </w:rPr>
              <w:t xml:space="preserve"> </w:t>
            </w:r>
            <w:proofErr w:type="spellStart"/>
            <w:r w:rsidRPr="005028C4">
              <w:rPr>
                <w:lang w:val="ru-RU"/>
              </w:rPr>
              <w:t>електроенергії</w:t>
            </w:r>
            <w:proofErr w:type="spellEnd"/>
            <w:r w:rsidRPr="005028C4">
              <w:rPr>
                <w:lang w:val="ru-RU"/>
              </w:rPr>
              <w:t xml:space="preserve"> за </w:t>
            </w:r>
            <w:proofErr w:type="spellStart"/>
            <w:r w:rsidRPr="005028C4">
              <w:rPr>
                <w:lang w:val="ru-RU"/>
              </w:rPr>
              <w:t>останній</w:t>
            </w:r>
            <w:proofErr w:type="spellEnd"/>
            <w:r w:rsidRPr="005028C4">
              <w:rPr>
                <w:lang w:val="ru-RU"/>
              </w:rPr>
              <w:t xml:space="preserve"> </w:t>
            </w:r>
            <w:proofErr w:type="spellStart"/>
            <w:r w:rsidRPr="005028C4">
              <w:rPr>
                <w:lang w:val="ru-RU"/>
              </w:rPr>
              <w:t>звітний</w:t>
            </w:r>
            <w:proofErr w:type="spellEnd"/>
            <w:r w:rsidRPr="005028C4">
              <w:rPr>
                <w:lang w:val="ru-RU"/>
              </w:rPr>
              <w:t xml:space="preserve"> </w:t>
            </w:r>
            <w:proofErr w:type="spellStart"/>
            <w:r w:rsidRPr="005028C4">
              <w:rPr>
                <w:lang w:val="ru-RU"/>
              </w:rPr>
              <w:t>період</w:t>
            </w:r>
            <w:proofErr w:type="spellEnd"/>
            <w:r w:rsidRPr="005028C4">
              <w:rPr>
                <w:lang w:val="ru-RU"/>
              </w:rPr>
              <w:t xml:space="preserve">, яке </w:t>
            </w:r>
            <w:proofErr w:type="spellStart"/>
            <w:r w:rsidRPr="005028C4">
              <w:rPr>
                <w:lang w:val="ru-RU"/>
              </w:rPr>
              <w:t>помножується</w:t>
            </w:r>
            <w:proofErr w:type="spellEnd"/>
            <w:r w:rsidRPr="005028C4">
              <w:rPr>
                <w:lang w:val="ru-RU"/>
              </w:rPr>
              <w:t xml:space="preserve"> на 12.</w:t>
            </w:r>
          </w:p>
          <w:p w14:paraId="25341881" w14:textId="0CF2EC3C" w:rsidR="00EC3B2E" w:rsidRPr="005028C4" w:rsidRDefault="00EC3B2E" w:rsidP="00EC3B2E">
            <w:pPr>
              <w:widowControl w:val="0"/>
              <w:ind w:firstLine="318"/>
              <w:jc w:val="both"/>
              <w:rPr>
                <w:lang w:val="ru-RU"/>
              </w:rPr>
            </w:pPr>
            <w:proofErr w:type="spellStart"/>
            <w:r w:rsidRPr="005028C4">
              <w:rPr>
                <w:lang w:val="ru-RU"/>
              </w:rPr>
              <w:t>Методи</w:t>
            </w:r>
            <w:proofErr w:type="spellEnd"/>
            <w:r w:rsidRPr="005028C4">
              <w:rPr>
                <w:lang w:val="ru-RU"/>
              </w:rPr>
              <w:t xml:space="preserve"> </w:t>
            </w:r>
            <w:proofErr w:type="spellStart"/>
            <w:r w:rsidRPr="005028C4">
              <w:rPr>
                <w:lang w:val="ru-RU"/>
              </w:rPr>
              <w:t>компенсації</w:t>
            </w:r>
            <w:proofErr w:type="spellEnd"/>
            <w:r w:rsidRPr="005028C4">
              <w:rPr>
                <w:lang w:val="ru-RU"/>
              </w:rPr>
              <w:t xml:space="preserve"> </w:t>
            </w:r>
            <w:proofErr w:type="spellStart"/>
            <w:r w:rsidRPr="005028C4">
              <w:rPr>
                <w:lang w:val="ru-RU"/>
              </w:rPr>
              <w:t>відсутніх</w:t>
            </w:r>
            <w:proofErr w:type="spellEnd"/>
            <w:r w:rsidRPr="005028C4">
              <w:rPr>
                <w:lang w:val="ru-RU"/>
              </w:rPr>
              <w:t xml:space="preserve"> </w:t>
            </w:r>
            <w:proofErr w:type="spellStart"/>
            <w:r w:rsidRPr="005028C4">
              <w:rPr>
                <w:lang w:val="ru-RU"/>
              </w:rPr>
              <w:t>даних</w:t>
            </w:r>
            <w:proofErr w:type="spellEnd"/>
            <w:r w:rsidRPr="005028C4">
              <w:rPr>
                <w:lang w:val="ru-RU"/>
              </w:rPr>
              <w:t xml:space="preserve"> не </w:t>
            </w:r>
            <w:proofErr w:type="spellStart"/>
            <w:r w:rsidRPr="005028C4">
              <w:rPr>
                <w:lang w:val="ru-RU"/>
              </w:rPr>
              <w:t>застосовуються</w:t>
            </w:r>
            <w:proofErr w:type="spellEnd"/>
            <w:r w:rsidRPr="005028C4">
              <w:rPr>
                <w:lang w:val="ru-RU"/>
              </w:rPr>
              <w:t>.</w:t>
            </w:r>
          </w:p>
        </w:tc>
      </w:tr>
      <w:tr w:rsidR="00AC773D" w:rsidRPr="005028C4" w14:paraId="32B6F9E5"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4BEA4B80" w14:textId="77777777" w:rsidR="00AC773D" w:rsidRPr="005028C4" w:rsidRDefault="00FA5247">
            <w:pPr>
              <w:widowControl w:val="0"/>
            </w:pPr>
            <w:r w:rsidRPr="005028C4">
              <w:t>S.18.5.1. Рівень імпутації (A7)</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765F42D7" w14:textId="54B7E851" w:rsidR="00AC773D" w:rsidRPr="005028C4" w:rsidRDefault="00EC3B2E">
            <w:pPr>
              <w:widowControl w:val="0"/>
              <w:ind w:firstLine="322"/>
              <w:jc w:val="both"/>
            </w:pPr>
            <w:r w:rsidRPr="005028C4">
              <w:t xml:space="preserve">Не застосовується. </w:t>
            </w:r>
            <w:r w:rsidR="00FA5247" w:rsidRPr="005028C4">
              <w:t xml:space="preserve">Методи компенсації </w:t>
            </w:r>
            <w:r w:rsidRPr="005028C4">
              <w:t xml:space="preserve">відсутніх </w:t>
            </w:r>
            <w:r w:rsidR="00FA5247" w:rsidRPr="005028C4">
              <w:t xml:space="preserve">даних (імпутації) за цим ДСС не </w:t>
            </w:r>
            <w:r w:rsidRPr="005028C4">
              <w:t>передбачені відповідними Методологічними положеннями</w:t>
            </w:r>
            <w:r w:rsidR="00FA5247" w:rsidRPr="005028C4">
              <w:t>.</w:t>
            </w:r>
          </w:p>
          <w:p w14:paraId="3F942E0A" w14:textId="77777777" w:rsidR="00AC773D" w:rsidRPr="005028C4" w:rsidRDefault="00AC773D">
            <w:pPr>
              <w:pStyle w:val="Default"/>
              <w:widowControl w:val="0"/>
              <w:ind w:firstLine="323"/>
              <w:jc w:val="both"/>
              <w:rPr>
                <w:color w:val="auto"/>
                <w:lang w:val="uk-UA"/>
              </w:rPr>
            </w:pPr>
          </w:p>
        </w:tc>
      </w:tr>
      <w:tr w:rsidR="00AC773D" w:rsidRPr="005028C4" w14:paraId="3DAF5536"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309D8BE0" w14:textId="77777777" w:rsidR="00AC773D" w:rsidRPr="005028C4" w:rsidRDefault="00FA5247">
            <w:pPr>
              <w:widowControl w:val="0"/>
            </w:pPr>
            <w:r w:rsidRPr="005028C4">
              <w:lastRenderedPageBreak/>
              <w:t>S.18.6. Коригування</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270BE75E" w14:textId="70909003" w:rsidR="00AC773D" w:rsidRPr="005028C4" w:rsidRDefault="00FA5247">
            <w:pPr>
              <w:widowControl w:val="0"/>
              <w:ind w:firstLine="312"/>
              <w:jc w:val="both"/>
            </w:pPr>
            <w:r w:rsidRPr="005028C4">
              <w:t xml:space="preserve">Коригування інформації може відбуватися у процесі обробки даних ДСС і складається з опрацювання, </w:t>
            </w:r>
            <w:proofErr w:type="spellStart"/>
            <w:r w:rsidRPr="005028C4">
              <w:t>валідації</w:t>
            </w:r>
            <w:proofErr w:type="spellEnd"/>
            <w:r w:rsidRPr="005028C4">
              <w:t xml:space="preserve"> даних, що надійшли від респондентів, балансування та </w:t>
            </w:r>
            <w:r w:rsidR="00EC3B2E" w:rsidRPr="005028C4">
              <w:t>агрегації</w:t>
            </w:r>
            <w:r w:rsidRPr="005028C4">
              <w:t xml:space="preserve"> (за потреби застосовуючи методи редагування</w:t>
            </w:r>
            <w:r w:rsidR="00787055" w:rsidRPr="005028C4">
              <w:t>)</w:t>
            </w:r>
            <w:r w:rsidRPr="005028C4">
              <w:t xml:space="preserve">. Коригування сезонних коливань не передбачено. </w:t>
            </w:r>
          </w:p>
          <w:p w14:paraId="0EB7D692" w14:textId="77777777" w:rsidR="00AC773D" w:rsidRPr="005028C4" w:rsidRDefault="00AC773D">
            <w:pPr>
              <w:widowControl w:val="0"/>
              <w:ind w:firstLine="312"/>
              <w:jc w:val="both"/>
            </w:pPr>
          </w:p>
        </w:tc>
      </w:tr>
      <w:tr w:rsidR="00AC773D" w:rsidRPr="005028C4" w14:paraId="67C811BF"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0A64DEF9" w14:textId="77777777" w:rsidR="00AC773D" w:rsidRPr="005028C4" w:rsidRDefault="00FA5247">
            <w:pPr>
              <w:widowControl w:val="0"/>
            </w:pPr>
            <w:r w:rsidRPr="005028C4">
              <w:t>S.18.6.1. Сезонне коригування</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5ACAAE94" w14:textId="77777777" w:rsidR="00AC773D" w:rsidRPr="005028C4" w:rsidRDefault="00FA5247">
            <w:pPr>
              <w:widowControl w:val="0"/>
              <w:ind w:firstLine="312"/>
              <w:jc w:val="both"/>
            </w:pPr>
            <w:r w:rsidRPr="005028C4">
              <w:t>Не застосовується, оскільки для явища, що вивчає це ДСС, методологією не передбачено здійснення коригування сезонних коливань.</w:t>
            </w:r>
          </w:p>
          <w:p w14:paraId="2C983F7B" w14:textId="77777777" w:rsidR="00AC773D" w:rsidRPr="005028C4" w:rsidRDefault="00AC773D">
            <w:pPr>
              <w:widowControl w:val="0"/>
              <w:ind w:firstLine="312"/>
              <w:jc w:val="both"/>
            </w:pPr>
          </w:p>
        </w:tc>
      </w:tr>
      <w:tr w:rsidR="00AC773D" w:rsidRPr="005028C4" w14:paraId="77FCFF77" w14:textId="77777777">
        <w:trPr>
          <w:jc w:val="center"/>
        </w:trPr>
        <w:tc>
          <w:tcPr>
            <w:tcW w:w="5664" w:type="dxa"/>
            <w:tcBorders>
              <w:top w:val="single" w:sz="4" w:space="0" w:color="000000"/>
              <w:left w:val="single" w:sz="4" w:space="0" w:color="000000"/>
              <w:bottom w:val="single" w:sz="4" w:space="0" w:color="000000"/>
              <w:right w:val="single" w:sz="4" w:space="0" w:color="000000"/>
            </w:tcBorders>
            <w:shd w:val="clear" w:color="auto" w:fill="auto"/>
          </w:tcPr>
          <w:p w14:paraId="015DB1D8" w14:textId="77777777" w:rsidR="00AC773D" w:rsidRPr="005028C4" w:rsidRDefault="00FA5247">
            <w:pPr>
              <w:widowControl w:val="0"/>
            </w:pPr>
            <w:r w:rsidRPr="005028C4">
              <w:t>S.19. Коментарі</w:t>
            </w:r>
          </w:p>
        </w:tc>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146A654A" w14:textId="77777777" w:rsidR="00B30458" w:rsidRPr="000740ED" w:rsidRDefault="004A448A" w:rsidP="00623D8F">
            <w:pPr>
              <w:pStyle w:val="Default"/>
              <w:widowControl w:val="0"/>
              <w:ind w:firstLine="321"/>
              <w:jc w:val="both"/>
              <w:rPr>
                <w:sz w:val="28"/>
                <w:szCs w:val="28"/>
                <w:lang w:val="uk-UA"/>
              </w:rPr>
            </w:pPr>
            <w:r w:rsidRPr="005028C4">
              <w:rPr>
                <w:sz w:val="28"/>
                <w:szCs w:val="28"/>
                <w:lang w:val="uk-UA"/>
              </w:rPr>
              <w:t xml:space="preserve">Планується удосконалення методології, в частині </w:t>
            </w:r>
            <w:r w:rsidR="00FB0CBF" w:rsidRPr="005028C4">
              <w:rPr>
                <w:sz w:val="28"/>
                <w:szCs w:val="28"/>
                <w:lang w:val="uk-UA"/>
              </w:rPr>
              <w:t xml:space="preserve">розширення </w:t>
            </w:r>
            <w:r w:rsidRPr="005028C4">
              <w:rPr>
                <w:sz w:val="28"/>
                <w:szCs w:val="28"/>
                <w:lang w:val="uk-UA"/>
              </w:rPr>
              <w:t xml:space="preserve">джерел </w:t>
            </w:r>
            <w:r w:rsidR="008C2949" w:rsidRPr="005028C4">
              <w:rPr>
                <w:sz w:val="28"/>
                <w:szCs w:val="28"/>
                <w:lang w:val="uk-UA"/>
              </w:rPr>
              <w:t xml:space="preserve">інформації, зокрема </w:t>
            </w:r>
            <w:r w:rsidRPr="005028C4">
              <w:rPr>
                <w:sz w:val="28"/>
                <w:szCs w:val="28"/>
                <w:lang w:val="uk-UA"/>
              </w:rPr>
              <w:t>отримання адміністративних даних</w:t>
            </w:r>
            <w:r w:rsidR="00B30458" w:rsidRPr="005028C4">
              <w:rPr>
                <w:sz w:val="28"/>
                <w:szCs w:val="28"/>
                <w:lang w:val="uk-UA"/>
              </w:rPr>
              <w:t xml:space="preserve"> </w:t>
            </w:r>
            <w:r w:rsidR="008C2949" w:rsidRPr="005028C4">
              <w:rPr>
                <w:sz w:val="28"/>
                <w:szCs w:val="28"/>
                <w:lang w:val="uk-UA"/>
              </w:rPr>
              <w:t>від НКРЕКП щодо інформації поставленого природного газу для побутових і непобутових споживачів (у розрізі стандартних груп споживачів).</w:t>
            </w:r>
          </w:p>
          <w:p w14:paraId="027C5CB3" w14:textId="7CB8C9DD" w:rsidR="005028C4" w:rsidRPr="000740ED" w:rsidRDefault="005028C4" w:rsidP="00623D8F">
            <w:pPr>
              <w:pStyle w:val="Default"/>
              <w:widowControl w:val="0"/>
              <w:ind w:firstLine="321"/>
              <w:jc w:val="both"/>
              <w:rPr>
                <w:sz w:val="28"/>
                <w:szCs w:val="28"/>
                <w:lang w:val="uk-UA"/>
              </w:rPr>
            </w:pPr>
          </w:p>
        </w:tc>
      </w:tr>
    </w:tbl>
    <w:p w14:paraId="3FE165A9" w14:textId="77777777" w:rsidR="00AC773D" w:rsidRDefault="00AC773D">
      <w:pPr>
        <w:tabs>
          <w:tab w:val="left" w:pos="0"/>
        </w:tabs>
        <w:jc w:val="center"/>
        <w:rPr>
          <w:bCs/>
          <w:sz w:val="10"/>
          <w:szCs w:val="10"/>
        </w:rPr>
      </w:pPr>
    </w:p>
    <w:sectPr w:rsidR="00AC773D">
      <w:headerReference w:type="default" r:id="rId23"/>
      <w:pgSz w:w="16838" w:h="11906" w:orient="landscape"/>
      <w:pgMar w:top="1134" w:right="567" w:bottom="851" w:left="1559"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74AD4" w14:textId="77777777" w:rsidR="00023C1F" w:rsidRDefault="00023C1F">
      <w:r>
        <w:separator/>
      </w:r>
    </w:p>
  </w:endnote>
  <w:endnote w:type="continuationSeparator" w:id="0">
    <w:p w14:paraId="02952877" w14:textId="77777777" w:rsidR="00023C1F" w:rsidRDefault="0002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23D7B" w14:textId="77777777" w:rsidR="00023C1F" w:rsidRDefault="00023C1F">
      <w:r>
        <w:separator/>
      </w:r>
    </w:p>
  </w:footnote>
  <w:footnote w:type="continuationSeparator" w:id="0">
    <w:p w14:paraId="38B6C186" w14:textId="77777777" w:rsidR="00023C1F" w:rsidRDefault="00023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2172514"/>
      <w:docPartObj>
        <w:docPartGallery w:val="Page Numbers (Top of Page)"/>
        <w:docPartUnique/>
      </w:docPartObj>
    </w:sdtPr>
    <w:sdtContent>
      <w:p w14:paraId="70037547" w14:textId="77777777" w:rsidR="006A68E3" w:rsidRDefault="006A68E3">
        <w:pPr>
          <w:pStyle w:val="afa"/>
          <w:jc w:val="center"/>
          <w:rPr>
            <w:sz w:val="24"/>
            <w:szCs w:val="24"/>
          </w:rPr>
        </w:pPr>
        <w:r>
          <w:rPr>
            <w:sz w:val="24"/>
            <w:szCs w:val="24"/>
          </w:rPr>
          <w:fldChar w:fldCharType="begin"/>
        </w:r>
        <w:r>
          <w:rPr>
            <w:sz w:val="24"/>
            <w:szCs w:val="24"/>
          </w:rPr>
          <w:instrText>PAGE</w:instrText>
        </w:r>
        <w:r>
          <w:rPr>
            <w:sz w:val="24"/>
            <w:szCs w:val="24"/>
          </w:rPr>
          <w:fldChar w:fldCharType="separate"/>
        </w:r>
        <w:r w:rsidR="00996BA5">
          <w:rPr>
            <w:noProof/>
            <w:sz w:val="24"/>
            <w:szCs w:val="24"/>
          </w:rPr>
          <w:t>29</w:t>
        </w:r>
        <w:r>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155F8"/>
    <w:multiLevelType w:val="multilevel"/>
    <w:tmpl w:val="A8BCA2C6"/>
    <w:lvl w:ilvl="0">
      <w:start w:val="1"/>
      <w:numFmt w:val="decimal"/>
      <w:suff w:val="nothing"/>
      <w:lvlText w:val=""/>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5A42700D"/>
    <w:multiLevelType w:val="multilevel"/>
    <w:tmpl w:val="F2AAF7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9A05BF7"/>
    <w:multiLevelType w:val="multilevel"/>
    <w:tmpl w:val="DB142504"/>
    <w:lvl w:ilvl="0">
      <w:start w:val="1"/>
      <w:numFmt w:val="bullet"/>
      <w:pStyle w:val="a"/>
      <w:lvlText w:val=""/>
      <w:lvlJc w:val="left"/>
      <w:pPr>
        <w:tabs>
          <w:tab w:val="num" w:pos="360"/>
        </w:tabs>
        <w:ind w:left="360" w:hanging="360"/>
      </w:pPr>
      <w:rPr>
        <w:rFonts w:ascii="Symbol" w:hAnsi="Symbol" w:cs="Symbol" w:hint="default"/>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88480184">
    <w:abstractNumId w:val="2"/>
  </w:num>
  <w:num w:numId="2" w16cid:durableId="1533764608">
    <w:abstractNumId w:val="0"/>
  </w:num>
  <w:num w:numId="3" w16cid:durableId="808714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7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3D"/>
    <w:rsid w:val="00023C1F"/>
    <w:rsid w:val="00025AAB"/>
    <w:rsid w:val="00032A0B"/>
    <w:rsid w:val="00042CD1"/>
    <w:rsid w:val="00052B8B"/>
    <w:rsid w:val="00073DDD"/>
    <w:rsid w:val="000740ED"/>
    <w:rsid w:val="00074273"/>
    <w:rsid w:val="00075153"/>
    <w:rsid w:val="000767AC"/>
    <w:rsid w:val="000A28B0"/>
    <w:rsid w:val="000A623F"/>
    <w:rsid w:val="000B1DEC"/>
    <w:rsid w:val="000B6ABC"/>
    <w:rsid w:val="000C1D9F"/>
    <w:rsid w:val="000D35BC"/>
    <w:rsid w:val="000D595F"/>
    <w:rsid w:val="000D60A2"/>
    <w:rsid w:val="00113D34"/>
    <w:rsid w:val="00116B9E"/>
    <w:rsid w:val="00120E2E"/>
    <w:rsid w:val="00142398"/>
    <w:rsid w:val="00150675"/>
    <w:rsid w:val="001534F3"/>
    <w:rsid w:val="0018509B"/>
    <w:rsid w:val="001945F1"/>
    <w:rsid w:val="00196D49"/>
    <w:rsid w:val="001A34D5"/>
    <w:rsid w:val="001C22AA"/>
    <w:rsid w:val="001D5E0C"/>
    <w:rsid w:val="001F08F2"/>
    <w:rsid w:val="00204CA7"/>
    <w:rsid w:val="002276CD"/>
    <w:rsid w:val="002400D6"/>
    <w:rsid w:val="0027475D"/>
    <w:rsid w:val="00291180"/>
    <w:rsid w:val="00314FE1"/>
    <w:rsid w:val="00324CDB"/>
    <w:rsid w:val="00324E0B"/>
    <w:rsid w:val="00354713"/>
    <w:rsid w:val="003A6C16"/>
    <w:rsid w:val="003B314D"/>
    <w:rsid w:val="003C3DA9"/>
    <w:rsid w:val="003F4BAB"/>
    <w:rsid w:val="00402441"/>
    <w:rsid w:val="004025DE"/>
    <w:rsid w:val="00427B8B"/>
    <w:rsid w:val="004360D6"/>
    <w:rsid w:val="004541AA"/>
    <w:rsid w:val="00467FE8"/>
    <w:rsid w:val="00483253"/>
    <w:rsid w:val="004A448A"/>
    <w:rsid w:val="004B0020"/>
    <w:rsid w:val="004C30D4"/>
    <w:rsid w:val="004C34EF"/>
    <w:rsid w:val="004D5EB5"/>
    <w:rsid w:val="004F0C63"/>
    <w:rsid w:val="004F3730"/>
    <w:rsid w:val="004F4CD8"/>
    <w:rsid w:val="005028C4"/>
    <w:rsid w:val="005136FA"/>
    <w:rsid w:val="00516831"/>
    <w:rsid w:val="0052436D"/>
    <w:rsid w:val="0054516D"/>
    <w:rsid w:val="00583655"/>
    <w:rsid w:val="005A3E82"/>
    <w:rsid w:val="005B2437"/>
    <w:rsid w:val="005B25C0"/>
    <w:rsid w:val="005B295F"/>
    <w:rsid w:val="005B6743"/>
    <w:rsid w:val="005B7886"/>
    <w:rsid w:val="005D1BD0"/>
    <w:rsid w:val="0060414C"/>
    <w:rsid w:val="006043D3"/>
    <w:rsid w:val="00612807"/>
    <w:rsid w:val="00620BF2"/>
    <w:rsid w:val="00623D8F"/>
    <w:rsid w:val="006418BD"/>
    <w:rsid w:val="00661858"/>
    <w:rsid w:val="00670293"/>
    <w:rsid w:val="006805B6"/>
    <w:rsid w:val="006809A6"/>
    <w:rsid w:val="0068605E"/>
    <w:rsid w:val="006874BE"/>
    <w:rsid w:val="00690E39"/>
    <w:rsid w:val="006A68E3"/>
    <w:rsid w:val="006B4BD2"/>
    <w:rsid w:val="006C09F4"/>
    <w:rsid w:val="006C5A30"/>
    <w:rsid w:val="006C7C43"/>
    <w:rsid w:val="006F249B"/>
    <w:rsid w:val="006F2B0E"/>
    <w:rsid w:val="00703406"/>
    <w:rsid w:val="00715B9A"/>
    <w:rsid w:val="00732854"/>
    <w:rsid w:val="00736C8D"/>
    <w:rsid w:val="00746545"/>
    <w:rsid w:val="00753F58"/>
    <w:rsid w:val="00757087"/>
    <w:rsid w:val="007613B6"/>
    <w:rsid w:val="00786CCE"/>
    <w:rsid w:val="00787055"/>
    <w:rsid w:val="00793DA7"/>
    <w:rsid w:val="007A0ED8"/>
    <w:rsid w:val="007B4CDE"/>
    <w:rsid w:val="007C3E85"/>
    <w:rsid w:val="007C7A0B"/>
    <w:rsid w:val="007E010B"/>
    <w:rsid w:val="007E50CD"/>
    <w:rsid w:val="007F2BF5"/>
    <w:rsid w:val="007F49B0"/>
    <w:rsid w:val="007F5D37"/>
    <w:rsid w:val="008127D2"/>
    <w:rsid w:val="00844722"/>
    <w:rsid w:val="008565FC"/>
    <w:rsid w:val="008864E5"/>
    <w:rsid w:val="0089408E"/>
    <w:rsid w:val="008A2F29"/>
    <w:rsid w:val="008C2949"/>
    <w:rsid w:val="008D1F4E"/>
    <w:rsid w:val="008D54BA"/>
    <w:rsid w:val="008F6613"/>
    <w:rsid w:val="00913B79"/>
    <w:rsid w:val="009164A7"/>
    <w:rsid w:val="00944303"/>
    <w:rsid w:val="00946940"/>
    <w:rsid w:val="00957F04"/>
    <w:rsid w:val="00963E9A"/>
    <w:rsid w:val="009712C4"/>
    <w:rsid w:val="00996BA5"/>
    <w:rsid w:val="00996D02"/>
    <w:rsid w:val="0099791A"/>
    <w:rsid w:val="009A44BC"/>
    <w:rsid w:val="009B1D5C"/>
    <w:rsid w:val="009E318C"/>
    <w:rsid w:val="009E54AA"/>
    <w:rsid w:val="00A0200E"/>
    <w:rsid w:val="00A05D46"/>
    <w:rsid w:val="00A131F6"/>
    <w:rsid w:val="00A169F0"/>
    <w:rsid w:val="00A27275"/>
    <w:rsid w:val="00A3200E"/>
    <w:rsid w:val="00A4106A"/>
    <w:rsid w:val="00A56988"/>
    <w:rsid w:val="00A56F09"/>
    <w:rsid w:val="00A57867"/>
    <w:rsid w:val="00A80E27"/>
    <w:rsid w:val="00A92C47"/>
    <w:rsid w:val="00A9325C"/>
    <w:rsid w:val="00A9632A"/>
    <w:rsid w:val="00AB6B62"/>
    <w:rsid w:val="00AC773D"/>
    <w:rsid w:val="00AF3E7B"/>
    <w:rsid w:val="00AF6822"/>
    <w:rsid w:val="00B00A88"/>
    <w:rsid w:val="00B11F9C"/>
    <w:rsid w:val="00B14FF8"/>
    <w:rsid w:val="00B22501"/>
    <w:rsid w:val="00B30458"/>
    <w:rsid w:val="00B32ED5"/>
    <w:rsid w:val="00B920C5"/>
    <w:rsid w:val="00B96DDA"/>
    <w:rsid w:val="00B973BF"/>
    <w:rsid w:val="00BA156C"/>
    <w:rsid w:val="00BA3871"/>
    <w:rsid w:val="00BA5376"/>
    <w:rsid w:val="00BD0ADA"/>
    <w:rsid w:val="00BD67B7"/>
    <w:rsid w:val="00BE7D5D"/>
    <w:rsid w:val="00BF2B87"/>
    <w:rsid w:val="00BF65CB"/>
    <w:rsid w:val="00C23AE8"/>
    <w:rsid w:val="00C426AE"/>
    <w:rsid w:val="00C431D6"/>
    <w:rsid w:val="00C72647"/>
    <w:rsid w:val="00C91149"/>
    <w:rsid w:val="00C95B5E"/>
    <w:rsid w:val="00C9731E"/>
    <w:rsid w:val="00C97B37"/>
    <w:rsid w:val="00CC19AD"/>
    <w:rsid w:val="00CF450C"/>
    <w:rsid w:val="00CF74F6"/>
    <w:rsid w:val="00D1511C"/>
    <w:rsid w:val="00D15B1C"/>
    <w:rsid w:val="00D4281C"/>
    <w:rsid w:val="00D55BDE"/>
    <w:rsid w:val="00D57F19"/>
    <w:rsid w:val="00D838E6"/>
    <w:rsid w:val="00DA32F1"/>
    <w:rsid w:val="00DA717C"/>
    <w:rsid w:val="00DC2782"/>
    <w:rsid w:val="00DE4C9C"/>
    <w:rsid w:val="00E07BFF"/>
    <w:rsid w:val="00E12FED"/>
    <w:rsid w:val="00E13A70"/>
    <w:rsid w:val="00E14159"/>
    <w:rsid w:val="00E23795"/>
    <w:rsid w:val="00E24631"/>
    <w:rsid w:val="00E8154F"/>
    <w:rsid w:val="00E93341"/>
    <w:rsid w:val="00EB6A56"/>
    <w:rsid w:val="00EC3B2E"/>
    <w:rsid w:val="00EC6F45"/>
    <w:rsid w:val="00ED56A6"/>
    <w:rsid w:val="00EE0095"/>
    <w:rsid w:val="00EE5AC9"/>
    <w:rsid w:val="00F2283C"/>
    <w:rsid w:val="00F266DC"/>
    <w:rsid w:val="00F32A03"/>
    <w:rsid w:val="00F374FD"/>
    <w:rsid w:val="00F55B76"/>
    <w:rsid w:val="00F60182"/>
    <w:rsid w:val="00F613AA"/>
    <w:rsid w:val="00F67F5B"/>
    <w:rsid w:val="00F75ECA"/>
    <w:rsid w:val="00FA5247"/>
    <w:rsid w:val="00FB0CBF"/>
    <w:rsid w:val="00FF0BC1"/>
    <w:rsid w:val="00FF43D9"/>
    <w:rsid w:val="00FF7275"/>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8014F"/>
  <w15:docId w15:val="{E624A063-5A5F-4977-A531-29B0A7713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10C91"/>
    <w:rPr>
      <w:sz w:val="28"/>
      <w:szCs w:val="28"/>
    </w:rPr>
  </w:style>
  <w:style w:type="paragraph" w:styleId="1">
    <w:name w:val="heading 1"/>
    <w:basedOn w:val="a0"/>
    <w:next w:val="a0"/>
    <w:qFormat/>
    <w:rsid w:val="009E5404"/>
    <w:pPr>
      <w:keepNext/>
      <w:spacing w:before="240" w:after="60"/>
      <w:outlineLvl w:val="0"/>
    </w:pPr>
    <w:rPr>
      <w:rFonts w:ascii="Arial" w:hAnsi="Arial" w:cs="Arial"/>
      <w:b/>
      <w:bCs/>
      <w:kern w:val="2"/>
      <w:sz w:val="32"/>
      <w:szCs w:val="32"/>
    </w:rPr>
  </w:style>
  <w:style w:type="paragraph" w:styleId="2">
    <w:name w:val="heading 2"/>
    <w:basedOn w:val="a0"/>
    <w:next w:val="a0"/>
    <w:qFormat/>
    <w:rsid w:val="009E5404"/>
    <w:pPr>
      <w:keepNext/>
      <w:spacing w:before="240" w:after="60"/>
      <w:outlineLvl w:val="1"/>
    </w:pPr>
    <w:rPr>
      <w:rFonts w:ascii="Arial" w:hAnsi="Arial" w:cs="Arial"/>
      <w:b/>
      <w:bCs/>
      <w:i/>
      <w:iCs/>
    </w:rPr>
  </w:style>
  <w:style w:type="paragraph" w:styleId="3">
    <w:name w:val="heading 3"/>
    <w:basedOn w:val="a0"/>
    <w:next w:val="a0"/>
    <w:qFormat/>
    <w:rsid w:val="009E5404"/>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Гіперпосилання1"/>
    <w:rsid w:val="00767B00"/>
    <w:rPr>
      <w:color w:val="0000FF"/>
      <w:u w:val="single"/>
    </w:rPr>
  </w:style>
  <w:style w:type="character" w:customStyle="1" w:styleId="longtext">
    <w:name w:val="long_text"/>
    <w:basedOn w:val="a1"/>
    <w:qFormat/>
    <w:rsid w:val="00342971"/>
  </w:style>
  <w:style w:type="character" w:customStyle="1" w:styleId="20">
    <w:name w:val="Тест_2 Знак"/>
    <w:qFormat/>
    <w:rsid w:val="00596088"/>
    <w:rPr>
      <w:b/>
      <w:spacing w:val="8"/>
      <w:sz w:val="32"/>
      <w:szCs w:val="32"/>
      <w:lang w:val="uk-UA" w:eastAsia="ru-RU" w:bidi="ar-SA"/>
    </w:rPr>
  </w:style>
  <w:style w:type="character" w:customStyle="1" w:styleId="a4">
    <w:name w:val="Основний текст Знак"/>
    <w:qFormat/>
    <w:rsid w:val="000B7A13"/>
    <w:rPr>
      <w:sz w:val="24"/>
      <w:szCs w:val="24"/>
      <w:lang w:val="en-GB" w:eastAsia="en-US" w:bidi="ar-SA"/>
    </w:rPr>
  </w:style>
  <w:style w:type="character" w:customStyle="1" w:styleId="apple-converted-space">
    <w:name w:val="apple-converted-space"/>
    <w:basedOn w:val="a1"/>
    <w:qFormat/>
    <w:rsid w:val="006B3D37"/>
  </w:style>
  <w:style w:type="character" w:styleId="a5">
    <w:name w:val="page number"/>
    <w:basedOn w:val="a1"/>
    <w:qFormat/>
    <w:rsid w:val="003A622F"/>
  </w:style>
  <w:style w:type="character" w:customStyle="1" w:styleId="a6">
    <w:name w:val="Прив'язка виноски"/>
    <w:rPr>
      <w:vertAlign w:val="superscript"/>
    </w:rPr>
  </w:style>
  <w:style w:type="character" w:customStyle="1" w:styleId="FootnoteCharacters">
    <w:name w:val="Footnote Characters"/>
    <w:semiHidden/>
    <w:qFormat/>
    <w:rsid w:val="00F22186"/>
    <w:rPr>
      <w:vertAlign w:val="superscript"/>
    </w:rPr>
  </w:style>
  <w:style w:type="character" w:customStyle="1" w:styleId="a7">
    <w:name w:val="Надстрока Знак"/>
    <w:qFormat/>
    <w:rsid w:val="008F4FC9"/>
    <w:rPr>
      <w:sz w:val="28"/>
      <w:szCs w:val="28"/>
      <w:vertAlign w:val="superscript"/>
      <w:lang w:val="uk-UA" w:eastAsia="ru-RU" w:bidi="ar-SA"/>
    </w:rPr>
  </w:style>
  <w:style w:type="character" w:customStyle="1" w:styleId="a8">
    <w:name w:val="Текст у виносці Знак"/>
    <w:qFormat/>
    <w:rsid w:val="00A0459A"/>
    <w:rPr>
      <w:rFonts w:ascii="Segoe UI" w:hAnsi="Segoe UI" w:cs="Segoe UI"/>
      <w:sz w:val="18"/>
      <w:szCs w:val="18"/>
      <w:lang w:val="ru-RU" w:eastAsia="ru-RU"/>
    </w:rPr>
  </w:style>
  <w:style w:type="character" w:customStyle="1" w:styleId="a9">
    <w:name w:val="Верхній колонтитул Знак"/>
    <w:uiPriority w:val="99"/>
    <w:qFormat/>
    <w:rsid w:val="003F01B3"/>
    <w:rPr>
      <w:sz w:val="24"/>
      <w:szCs w:val="24"/>
      <w:lang w:val="ru-RU" w:eastAsia="ru-RU"/>
    </w:rPr>
  </w:style>
  <w:style w:type="character" w:customStyle="1" w:styleId="aa">
    <w:name w:val="Текст кінцевої виноски Знак"/>
    <w:qFormat/>
    <w:rsid w:val="00B42B8C"/>
    <w:rPr>
      <w:lang w:val="ru-RU" w:eastAsia="ru-RU"/>
    </w:rPr>
  </w:style>
  <w:style w:type="character" w:customStyle="1" w:styleId="ab">
    <w:name w:val="Прив'язка кінцевої виноски"/>
    <w:rPr>
      <w:vertAlign w:val="superscript"/>
    </w:rPr>
  </w:style>
  <w:style w:type="character" w:customStyle="1" w:styleId="EndnoteCharacters">
    <w:name w:val="Endnote Characters"/>
    <w:qFormat/>
    <w:rsid w:val="00B42B8C"/>
    <w:rPr>
      <w:vertAlign w:val="superscript"/>
    </w:rPr>
  </w:style>
  <w:style w:type="character" w:styleId="ac">
    <w:name w:val="annotation reference"/>
    <w:basedOn w:val="a1"/>
    <w:qFormat/>
    <w:rsid w:val="0042367D"/>
    <w:rPr>
      <w:sz w:val="16"/>
      <w:szCs w:val="16"/>
    </w:rPr>
  </w:style>
  <w:style w:type="character" w:customStyle="1" w:styleId="ad">
    <w:name w:val="Текст примітки Знак"/>
    <w:basedOn w:val="a1"/>
    <w:qFormat/>
    <w:rsid w:val="0042367D"/>
  </w:style>
  <w:style w:type="character" w:customStyle="1" w:styleId="ae">
    <w:name w:val="Тема примітки Знак"/>
    <w:basedOn w:val="ad"/>
    <w:qFormat/>
    <w:rsid w:val="0042367D"/>
    <w:rPr>
      <w:b/>
      <w:bCs/>
    </w:rPr>
  </w:style>
  <w:style w:type="character" w:customStyle="1" w:styleId="hps">
    <w:name w:val="hps"/>
    <w:qFormat/>
    <w:rsid w:val="00422C69"/>
  </w:style>
  <w:style w:type="character" w:customStyle="1" w:styleId="spelle">
    <w:name w:val="spelle"/>
    <w:basedOn w:val="a1"/>
    <w:qFormat/>
    <w:rsid w:val="0003169D"/>
  </w:style>
  <w:style w:type="character" w:customStyle="1" w:styleId="af">
    <w:name w:val="Відвідане гіперпосилання"/>
    <w:basedOn w:val="a1"/>
    <w:rsid w:val="00903383"/>
    <w:rPr>
      <w:color w:val="954F72" w:themeColor="followedHyperlink"/>
      <w:u w:val="single"/>
    </w:rPr>
  </w:style>
  <w:style w:type="character" w:customStyle="1" w:styleId="jlqj4b">
    <w:name w:val="jlqj4b"/>
    <w:basedOn w:val="a1"/>
    <w:qFormat/>
    <w:rsid w:val="00747C9C"/>
  </w:style>
  <w:style w:type="character" w:customStyle="1" w:styleId="11">
    <w:name w:val="Незакрита згадка1"/>
    <w:basedOn w:val="a1"/>
    <w:uiPriority w:val="99"/>
    <w:semiHidden/>
    <w:unhideWhenUsed/>
    <w:qFormat/>
    <w:rsid w:val="006F4464"/>
    <w:rPr>
      <w:color w:val="605E5C"/>
      <w:shd w:val="clear" w:color="auto" w:fill="E1DFDD"/>
    </w:rPr>
  </w:style>
  <w:style w:type="character" w:customStyle="1" w:styleId="rynqvb">
    <w:name w:val="rynqvb"/>
    <w:basedOn w:val="a1"/>
    <w:qFormat/>
    <w:rsid w:val="00AC747F"/>
  </w:style>
  <w:style w:type="character" w:customStyle="1" w:styleId="12">
    <w:name w:val="Неразрешенное упоминание1"/>
    <w:basedOn w:val="a1"/>
    <w:uiPriority w:val="99"/>
    <w:semiHidden/>
    <w:unhideWhenUsed/>
    <w:qFormat/>
    <w:rsid w:val="000237A5"/>
    <w:rPr>
      <w:color w:val="605E5C"/>
      <w:shd w:val="clear" w:color="auto" w:fill="E1DFDD"/>
    </w:rPr>
  </w:style>
  <w:style w:type="character" w:customStyle="1" w:styleId="af0">
    <w:name w:val="Символи виноски"/>
    <w:qFormat/>
  </w:style>
  <w:style w:type="paragraph" w:styleId="af1">
    <w:name w:val="Title"/>
    <w:basedOn w:val="a0"/>
    <w:next w:val="af2"/>
    <w:qFormat/>
    <w:pPr>
      <w:keepNext/>
      <w:spacing w:before="240" w:after="120"/>
    </w:pPr>
    <w:rPr>
      <w:rFonts w:ascii="Liberation Sans" w:eastAsia="Microsoft YaHei" w:hAnsi="Liberation Sans" w:cs="Arial"/>
    </w:rPr>
  </w:style>
  <w:style w:type="paragraph" w:styleId="af2">
    <w:name w:val="Body Text"/>
    <w:basedOn w:val="a0"/>
    <w:rsid w:val="000B7A13"/>
    <w:pPr>
      <w:spacing w:after="120"/>
    </w:pPr>
    <w:rPr>
      <w:lang w:val="en-GB" w:eastAsia="en-US"/>
    </w:rPr>
  </w:style>
  <w:style w:type="paragraph" w:styleId="af3">
    <w:name w:val="List"/>
    <w:basedOn w:val="af2"/>
    <w:rPr>
      <w:rFonts w:cs="Arial"/>
    </w:rPr>
  </w:style>
  <w:style w:type="paragraph" w:styleId="af4">
    <w:name w:val="caption"/>
    <w:basedOn w:val="a0"/>
    <w:qFormat/>
    <w:pPr>
      <w:suppressLineNumbers/>
      <w:spacing w:before="120" w:after="120"/>
    </w:pPr>
    <w:rPr>
      <w:rFonts w:cs="Arial"/>
      <w:i/>
      <w:iCs/>
      <w:sz w:val="24"/>
      <w:szCs w:val="24"/>
    </w:rPr>
  </w:style>
  <w:style w:type="paragraph" w:customStyle="1" w:styleId="af5">
    <w:name w:val="Покажчик"/>
    <w:basedOn w:val="a0"/>
    <w:qFormat/>
    <w:pPr>
      <w:suppressLineNumbers/>
    </w:pPr>
    <w:rPr>
      <w:rFonts w:cs="Arial"/>
    </w:rPr>
  </w:style>
  <w:style w:type="paragraph" w:customStyle="1" w:styleId="13">
    <w:name w:val="Заголовок1"/>
    <w:basedOn w:val="a0"/>
    <w:next w:val="af2"/>
    <w:qFormat/>
    <w:pPr>
      <w:keepNext/>
      <w:spacing w:before="240" w:after="120"/>
    </w:pPr>
    <w:rPr>
      <w:rFonts w:ascii="Liberation Sans" w:eastAsia="Microsoft YaHei" w:hAnsi="Liberation Sans" w:cs="Arial"/>
    </w:rPr>
  </w:style>
  <w:style w:type="paragraph" w:styleId="a">
    <w:name w:val="List Bullet"/>
    <w:basedOn w:val="a0"/>
    <w:qFormat/>
    <w:rsid w:val="005865CD"/>
    <w:pPr>
      <w:numPr>
        <w:numId w:val="1"/>
      </w:numPr>
    </w:pPr>
  </w:style>
  <w:style w:type="paragraph" w:customStyle="1" w:styleId="14">
    <w:name w:val="Тест_1"/>
    <w:basedOn w:val="a0"/>
    <w:qFormat/>
    <w:rsid w:val="00596088"/>
    <w:pPr>
      <w:widowControl w:val="0"/>
      <w:spacing w:before="128" w:line="360" w:lineRule="auto"/>
      <w:ind w:right="-44" w:firstLine="720"/>
      <w:jc w:val="center"/>
    </w:pPr>
    <w:rPr>
      <w:b/>
      <w:color w:val="000000"/>
      <w:spacing w:val="-1"/>
      <w:sz w:val="32"/>
      <w:szCs w:val="32"/>
    </w:rPr>
  </w:style>
  <w:style w:type="paragraph" w:customStyle="1" w:styleId="21">
    <w:name w:val="Тест_2"/>
    <w:basedOn w:val="a0"/>
    <w:qFormat/>
    <w:rsid w:val="00596088"/>
    <w:pPr>
      <w:shd w:val="clear" w:color="auto" w:fill="FFFFFF"/>
      <w:tabs>
        <w:tab w:val="left" w:pos="9356"/>
      </w:tabs>
      <w:spacing w:line="360" w:lineRule="auto"/>
      <w:ind w:firstLine="720"/>
    </w:pPr>
    <w:rPr>
      <w:b/>
      <w:spacing w:val="8"/>
      <w:sz w:val="32"/>
      <w:szCs w:val="32"/>
    </w:rPr>
  </w:style>
  <w:style w:type="paragraph" w:styleId="15">
    <w:name w:val="toc 1"/>
    <w:basedOn w:val="a0"/>
    <w:next w:val="a0"/>
    <w:autoRedefine/>
    <w:semiHidden/>
    <w:rsid w:val="009E5404"/>
  </w:style>
  <w:style w:type="paragraph" w:styleId="af6">
    <w:name w:val="Body Text Indent"/>
    <w:basedOn w:val="a0"/>
    <w:rsid w:val="006D5CB5"/>
    <w:pPr>
      <w:spacing w:after="120"/>
      <w:ind w:left="283"/>
    </w:pPr>
  </w:style>
  <w:style w:type="paragraph" w:customStyle="1" w:styleId="af7">
    <w:name w:val="Верхній і нижній колонтитули"/>
    <w:basedOn w:val="a0"/>
    <w:qFormat/>
  </w:style>
  <w:style w:type="paragraph" w:styleId="af8">
    <w:name w:val="footer"/>
    <w:basedOn w:val="a0"/>
    <w:rsid w:val="003A622F"/>
    <w:pPr>
      <w:tabs>
        <w:tab w:val="center" w:pos="4677"/>
        <w:tab w:val="right" w:pos="9355"/>
      </w:tabs>
    </w:pPr>
  </w:style>
  <w:style w:type="paragraph" w:customStyle="1" w:styleId="2017">
    <w:name w:val="на виконання заходів із реалізації Стратегії розвитку державної статистики на період до 2017 року"/>
    <w:basedOn w:val="14"/>
    <w:qFormat/>
    <w:rsid w:val="003A622F"/>
    <w:pPr>
      <w:spacing w:line="240" w:lineRule="auto"/>
    </w:pPr>
  </w:style>
  <w:style w:type="paragraph" w:styleId="af9">
    <w:name w:val="footnote text"/>
    <w:basedOn w:val="a0"/>
    <w:semiHidden/>
    <w:rsid w:val="00F22186"/>
    <w:rPr>
      <w:sz w:val="20"/>
      <w:szCs w:val="20"/>
    </w:rPr>
  </w:style>
  <w:style w:type="paragraph" w:styleId="afa">
    <w:name w:val="header"/>
    <w:basedOn w:val="a0"/>
    <w:uiPriority w:val="99"/>
    <w:rsid w:val="009D39D2"/>
    <w:pPr>
      <w:tabs>
        <w:tab w:val="center" w:pos="4677"/>
        <w:tab w:val="right" w:pos="9355"/>
      </w:tabs>
    </w:pPr>
  </w:style>
  <w:style w:type="paragraph" w:styleId="afb">
    <w:name w:val="Block Text"/>
    <w:basedOn w:val="a0"/>
    <w:qFormat/>
    <w:rsid w:val="004F02B4"/>
    <w:pPr>
      <w:ind w:left="567" w:right="567" w:firstLine="567"/>
      <w:jc w:val="center"/>
    </w:pPr>
    <w:rPr>
      <w:b/>
      <w:szCs w:val="20"/>
    </w:rPr>
  </w:style>
  <w:style w:type="paragraph" w:styleId="afc">
    <w:name w:val="Normal (Web)"/>
    <w:basedOn w:val="a0"/>
    <w:link w:val="afd"/>
    <w:uiPriority w:val="99"/>
    <w:qFormat/>
    <w:rsid w:val="00095002"/>
    <w:pPr>
      <w:spacing w:beforeAutospacing="1" w:afterAutospacing="1"/>
    </w:pPr>
  </w:style>
  <w:style w:type="paragraph" w:customStyle="1" w:styleId="afe">
    <w:name w:val="Надстрока"/>
    <w:basedOn w:val="a0"/>
    <w:qFormat/>
    <w:rsid w:val="00BC1773"/>
    <w:pPr>
      <w:spacing w:before="120"/>
      <w:ind w:firstLine="709"/>
      <w:jc w:val="center"/>
    </w:pPr>
    <w:rPr>
      <w:vertAlign w:val="superscript"/>
    </w:rPr>
  </w:style>
  <w:style w:type="paragraph" w:styleId="aff">
    <w:name w:val="Balloon Text"/>
    <w:basedOn w:val="a0"/>
    <w:qFormat/>
    <w:rsid w:val="00A0459A"/>
    <w:rPr>
      <w:rFonts w:ascii="Segoe UI" w:hAnsi="Segoe UI" w:cs="Segoe UI"/>
      <w:sz w:val="18"/>
      <w:szCs w:val="18"/>
    </w:rPr>
  </w:style>
  <w:style w:type="paragraph" w:customStyle="1" w:styleId="Default">
    <w:name w:val="Default"/>
    <w:qFormat/>
    <w:rsid w:val="00E6082E"/>
    <w:rPr>
      <w:color w:val="000000"/>
      <w:sz w:val="24"/>
      <w:szCs w:val="24"/>
      <w:lang w:val="ru-RU" w:eastAsia="ru-RU"/>
    </w:rPr>
  </w:style>
  <w:style w:type="paragraph" w:styleId="aff0">
    <w:name w:val="endnote text"/>
    <w:basedOn w:val="a0"/>
    <w:rsid w:val="00B42B8C"/>
    <w:rPr>
      <w:sz w:val="20"/>
      <w:szCs w:val="20"/>
    </w:rPr>
  </w:style>
  <w:style w:type="paragraph" w:styleId="aff1">
    <w:name w:val="List Paragraph"/>
    <w:basedOn w:val="a0"/>
    <w:uiPriority w:val="34"/>
    <w:qFormat/>
    <w:rsid w:val="00694031"/>
    <w:pPr>
      <w:ind w:left="708"/>
    </w:pPr>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qFormat/>
    <w:rsid w:val="00A2636D"/>
    <w:pPr>
      <w:spacing w:after="160" w:line="240" w:lineRule="exact"/>
      <w:jc w:val="both"/>
    </w:pPr>
    <w:rPr>
      <w:rFonts w:ascii="Tahoma" w:hAnsi="Tahoma"/>
      <w:b/>
      <w:sz w:val="24"/>
      <w:szCs w:val="20"/>
      <w:lang w:eastAsia="en-US"/>
    </w:rPr>
  </w:style>
  <w:style w:type="paragraph" w:styleId="aff3">
    <w:name w:val="annotation text"/>
    <w:basedOn w:val="a0"/>
    <w:qFormat/>
    <w:rsid w:val="0042367D"/>
    <w:rPr>
      <w:sz w:val="20"/>
      <w:szCs w:val="20"/>
    </w:rPr>
  </w:style>
  <w:style w:type="paragraph" w:styleId="aff4">
    <w:name w:val="annotation subject"/>
    <w:basedOn w:val="aff3"/>
    <w:next w:val="aff3"/>
    <w:qFormat/>
    <w:rsid w:val="0042367D"/>
    <w:rPr>
      <w:b/>
      <w:bCs/>
    </w:rPr>
  </w:style>
  <w:style w:type="paragraph" w:customStyle="1" w:styleId="TableParagraph">
    <w:name w:val="Table Paragraph"/>
    <w:basedOn w:val="a0"/>
    <w:qFormat/>
    <w:pPr>
      <w:ind w:left="107"/>
    </w:pPr>
  </w:style>
  <w:style w:type="table" w:styleId="aff5">
    <w:name w:val="Table Grid"/>
    <w:basedOn w:val="a2"/>
    <w:uiPriority w:val="39"/>
    <w:rsid w:val="00767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Hyperlink"/>
    <w:basedOn w:val="a1"/>
    <w:rsid w:val="006C7C43"/>
    <w:rPr>
      <w:color w:val="0563C1" w:themeColor="hyperlink"/>
      <w:u w:val="single"/>
    </w:rPr>
  </w:style>
  <w:style w:type="character" w:customStyle="1" w:styleId="22">
    <w:name w:val="Неразрешенное упоминание2"/>
    <w:basedOn w:val="a1"/>
    <w:uiPriority w:val="99"/>
    <w:semiHidden/>
    <w:unhideWhenUsed/>
    <w:rsid w:val="006C7C43"/>
    <w:rPr>
      <w:color w:val="605E5C"/>
      <w:shd w:val="clear" w:color="auto" w:fill="E1DFDD"/>
    </w:rPr>
  </w:style>
  <w:style w:type="character" w:customStyle="1" w:styleId="afd">
    <w:name w:val="Обычный (Интернет) Знак"/>
    <w:link w:val="afc"/>
    <w:uiPriority w:val="99"/>
    <w:locked/>
    <w:rsid w:val="006A68E3"/>
    <w:rPr>
      <w:sz w:val="28"/>
      <w:szCs w:val="28"/>
    </w:rPr>
  </w:style>
  <w:style w:type="character" w:styleId="aff7">
    <w:name w:val="FollowedHyperlink"/>
    <w:basedOn w:val="a1"/>
    <w:rsid w:val="000740ED"/>
    <w:rPr>
      <w:color w:val="954F72" w:themeColor="followedHyperlink"/>
      <w:u w:val="single"/>
    </w:rPr>
  </w:style>
  <w:style w:type="character" w:styleId="aff8">
    <w:name w:val="Unresolved Mention"/>
    <w:basedOn w:val="a1"/>
    <w:uiPriority w:val="99"/>
    <w:semiHidden/>
    <w:unhideWhenUsed/>
    <w:rsid w:val="001F0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823747">
      <w:bodyDiv w:val="1"/>
      <w:marLeft w:val="0"/>
      <w:marRight w:val="0"/>
      <w:marTop w:val="0"/>
      <w:marBottom w:val="0"/>
      <w:divBdr>
        <w:top w:val="none" w:sz="0" w:space="0" w:color="auto"/>
        <w:left w:val="none" w:sz="0" w:space="0" w:color="auto"/>
        <w:bottom w:val="none" w:sz="0" w:space="0" w:color="auto"/>
        <w:right w:val="none" w:sz="0" w:space="0" w:color="auto"/>
      </w:divBdr>
    </w:div>
    <w:div w:id="1344674546">
      <w:bodyDiv w:val="1"/>
      <w:marLeft w:val="0"/>
      <w:marRight w:val="0"/>
      <w:marTop w:val="0"/>
      <w:marBottom w:val="0"/>
      <w:divBdr>
        <w:top w:val="none" w:sz="0" w:space="0" w:color="auto"/>
        <w:left w:val="none" w:sz="0" w:space="0" w:color="auto"/>
        <w:bottom w:val="none" w:sz="0" w:space="0" w:color="auto"/>
        <w:right w:val="none" w:sz="0" w:space="0" w:color="auto"/>
      </w:divBdr>
    </w:div>
    <w:div w:id="1969554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kruglyak@sssu.gov.ua" TargetMode="External"/><Relationship Id="rId13" Type="http://schemas.openxmlformats.org/officeDocument/2006/relationships/hyperlink" Target="https://zakon.rada.gov.ua/laws/show/329-19" TargetMode="External"/><Relationship Id="rId18" Type="http://schemas.openxmlformats.org/officeDocument/2006/relationships/hyperlink" Target="https://www.ukrstat.gov.ua/anketa/2019/povid/povid_energetuka.htm" TargetMode="External"/><Relationship Id="rId3" Type="http://schemas.openxmlformats.org/officeDocument/2006/relationships/styles" Target="styles.xml"/><Relationship Id="rId21" Type="http://schemas.openxmlformats.org/officeDocument/2006/relationships/hyperlink" Target="https://www.ukrstat.gov.ua/norm_doc/2021/220/220.pdf" TargetMode="External"/><Relationship Id="rId7" Type="http://schemas.openxmlformats.org/officeDocument/2006/relationships/endnotes" Target="endnotes.xml"/><Relationship Id="rId12" Type="http://schemas.openxmlformats.org/officeDocument/2006/relationships/hyperlink" Target="https://zakon.rada.gov.ua/laws/show/2524-20" TargetMode="External"/><Relationship Id="rId17" Type="http://schemas.openxmlformats.org/officeDocument/2006/relationships/hyperlink" Target="https://ukrstat.gov.ua/norm_doc/dok/onmd_OD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krstat.gov.ua/operativ/operativ2018/energ/ser_cin_el_energ/ser_cin_el_energ_u/arh_sc_elen2018_u.htm" TargetMode="External"/><Relationship Id="rId20" Type="http://schemas.openxmlformats.org/officeDocument/2006/relationships/hyperlink" Target="https://www.ukrstat.gov.ua/norm_doc/2019/283/Politnka_pereg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ea.blob.core.windows.net/assets/67fb0049-ec99-470d-8412-1ed9201e576f/EnergyStatisticsManual.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krstat.gov.ua/operativ/operativ2018/energ/ser_cin_gas/ser_cin_gas_u/arh_sc_gaz2018_u.htm" TargetMode="External"/><Relationship Id="rId23" Type="http://schemas.openxmlformats.org/officeDocument/2006/relationships/header" Target="header1.xml"/><Relationship Id="rId10" Type="http://schemas.openxmlformats.org/officeDocument/2006/relationships/hyperlink" Target="https://lexparency.org/eu/32016R1952" TargetMode="External"/><Relationship Id="rId19" Type="http://schemas.openxmlformats.org/officeDocument/2006/relationships/hyperlink" Target="https://www.ukrstat.gov.ua/norm_doc/2019/283/Politnka_peregl.pdf" TargetMode="External"/><Relationship Id="rId4" Type="http://schemas.openxmlformats.org/officeDocument/2006/relationships/settings" Target="settings.xml"/><Relationship Id="rId9" Type="http://schemas.openxmlformats.org/officeDocument/2006/relationships/hyperlink" Target="mailto:v.bogok@sssu.gov.ua" TargetMode="External"/><Relationship Id="rId14" Type="http://schemas.openxmlformats.org/officeDocument/2006/relationships/hyperlink" Target="https://zakon.rada.gov.ua/laws/show/2019-19" TargetMode="External"/><Relationship Id="rId22" Type="http://schemas.openxmlformats.org/officeDocument/2006/relationships/hyperlink" Target="https://www.ukrstat.gov.ua/norm_doc/2021/220/220.pd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46551-12B9-4FE8-8BEE-BD1EAB7FF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29</Pages>
  <Words>6654</Words>
  <Characters>37934</Characters>
  <Application>Microsoft Office Word</Application>
  <DocSecurity>0</DocSecurity>
  <Lines>316</Lines>
  <Paragraphs>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Відповідність/Релевантність показує ступінь задоволення поточних та потенційних</vt:lpstr>
      <vt:lpstr>Відповідність/Релевантність показує ступінь задоволення поточних та потенційних</vt:lpstr>
    </vt:vector>
  </TitlesOfParts>
  <Company>dcs</Company>
  <LinksUpToDate>false</LinksUpToDate>
  <CharactersWithSpaces>44500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Відповідність/Релевантність показує ступінь задоволення поточних та потенційних</dc:title>
  <dc:subject/>
  <dc:creator>user</dc:creator>
  <dc:description/>
  <cp:lastModifiedBy>валентина мартыненко</cp:lastModifiedBy>
  <cp:revision>23</cp:revision>
  <cp:lastPrinted>2015-11-09T06:14:00Z</cp:lastPrinted>
  <dcterms:created xsi:type="dcterms:W3CDTF">2024-10-16T12:17:00Z</dcterms:created>
  <dcterms:modified xsi:type="dcterms:W3CDTF">2024-11-06T11:13:00Z</dcterms:modified>
  <dc:language>uk-UA</dc:language>
</cp:coreProperties>
</file>