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A0839" w14:textId="77777777" w:rsidR="002D1A19" w:rsidRPr="008F7A80" w:rsidRDefault="002D1A19" w:rsidP="002D1A19">
      <w:pPr>
        <w:autoSpaceDE w:val="0"/>
        <w:autoSpaceDN w:val="0"/>
        <w:adjustRightInd w:val="0"/>
        <w:jc w:val="right"/>
        <w:rPr>
          <w:bCs/>
        </w:rPr>
      </w:pPr>
      <w:r w:rsidRPr="008F7A80">
        <w:rPr>
          <w:bCs/>
        </w:rPr>
        <w:t>Проєкт</w:t>
      </w:r>
    </w:p>
    <w:p w14:paraId="1DD4B65C" w14:textId="77777777" w:rsidR="00755505" w:rsidRPr="008F7A80" w:rsidRDefault="00755505" w:rsidP="00755505">
      <w:pPr>
        <w:autoSpaceDE w:val="0"/>
        <w:autoSpaceDN w:val="0"/>
        <w:adjustRightInd w:val="0"/>
        <w:jc w:val="right"/>
        <w:rPr>
          <w:bCs/>
          <w:color w:val="000000"/>
        </w:rPr>
      </w:pPr>
    </w:p>
    <w:p w14:paraId="0464A265" w14:textId="77777777" w:rsidR="00755505" w:rsidRPr="008F7A80" w:rsidRDefault="00755505" w:rsidP="00755505">
      <w:pPr>
        <w:autoSpaceDE w:val="0"/>
        <w:autoSpaceDN w:val="0"/>
        <w:adjustRightInd w:val="0"/>
        <w:jc w:val="center"/>
        <w:rPr>
          <w:color w:val="000000"/>
        </w:rPr>
      </w:pPr>
      <w:r w:rsidRPr="008F7A80">
        <w:rPr>
          <w:bCs/>
          <w:color w:val="000000"/>
        </w:rPr>
        <w:t>Державна служба статистики України</w:t>
      </w:r>
    </w:p>
    <w:p w14:paraId="23B6AE4C" w14:textId="77777777" w:rsidR="00755505" w:rsidRPr="008F7A80" w:rsidRDefault="00755505" w:rsidP="00755505">
      <w:pPr>
        <w:autoSpaceDE w:val="0"/>
        <w:autoSpaceDN w:val="0"/>
        <w:adjustRightInd w:val="0"/>
        <w:rPr>
          <w:color w:val="000000"/>
        </w:rPr>
      </w:pPr>
    </w:p>
    <w:p w14:paraId="32495687" w14:textId="77777777" w:rsidR="0015263B" w:rsidRPr="008F7A80" w:rsidRDefault="0015263B"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15263B" w:rsidRPr="008F7A80" w14:paraId="4C4202DB" w14:textId="77777777" w:rsidTr="0015263B">
        <w:trPr>
          <w:trHeight w:val="610"/>
        </w:trPr>
        <w:tc>
          <w:tcPr>
            <w:tcW w:w="4008" w:type="dxa"/>
            <w:tcBorders>
              <w:top w:val="nil"/>
              <w:left w:val="nil"/>
              <w:bottom w:val="nil"/>
              <w:right w:val="nil"/>
            </w:tcBorders>
            <w:hideMark/>
          </w:tcPr>
          <w:p w14:paraId="4289465E" w14:textId="77777777" w:rsidR="0015263B" w:rsidRPr="008F7A80" w:rsidRDefault="0015263B" w:rsidP="00103B52">
            <w:pPr>
              <w:autoSpaceDE w:val="0"/>
              <w:autoSpaceDN w:val="0"/>
              <w:adjustRightInd w:val="0"/>
              <w:rPr>
                <w:color w:val="000000"/>
              </w:rPr>
            </w:pPr>
            <w:r w:rsidRPr="008F7A80">
              <w:rPr>
                <w:color w:val="000000"/>
              </w:rPr>
              <w:t>СХВАЛЕНО</w:t>
            </w:r>
          </w:p>
          <w:p w14:paraId="275D6F5F" w14:textId="77777777" w:rsidR="0015263B" w:rsidRPr="008F7A80" w:rsidRDefault="0015263B" w:rsidP="00103B52">
            <w:pPr>
              <w:autoSpaceDE w:val="0"/>
              <w:autoSpaceDN w:val="0"/>
              <w:adjustRightInd w:val="0"/>
              <w:rPr>
                <w:color w:val="000000"/>
              </w:rPr>
            </w:pPr>
            <w:r w:rsidRPr="008F7A80">
              <w:rPr>
                <w:color w:val="000000"/>
              </w:rPr>
              <w:t>Рішення Комісії з питань</w:t>
            </w:r>
          </w:p>
          <w:p w14:paraId="46866694" w14:textId="77777777" w:rsidR="0015263B" w:rsidRPr="008F7A80" w:rsidRDefault="0015263B" w:rsidP="00103B52">
            <w:pPr>
              <w:autoSpaceDE w:val="0"/>
              <w:autoSpaceDN w:val="0"/>
              <w:adjustRightInd w:val="0"/>
              <w:rPr>
                <w:color w:val="000000"/>
              </w:rPr>
            </w:pPr>
            <w:r w:rsidRPr="008F7A80">
              <w:rPr>
                <w:color w:val="000000"/>
              </w:rPr>
              <w:t>удосконалення методології</w:t>
            </w:r>
          </w:p>
          <w:p w14:paraId="2D1A1827" w14:textId="77777777" w:rsidR="0015263B" w:rsidRPr="008F7A80" w:rsidRDefault="0015263B" w:rsidP="00103B52">
            <w:pPr>
              <w:autoSpaceDE w:val="0"/>
              <w:autoSpaceDN w:val="0"/>
              <w:adjustRightInd w:val="0"/>
              <w:rPr>
                <w:color w:val="000000"/>
              </w:rPr>
            </w:pPr>
            <w:r w:rsidRPr="008F7A80">
              <w:rPr>
                <w:color w:val="000000"/>
              </w:rPr>
              <w:t>та звітної документації</w:t>
            </w:r>
          </w:p>
          <w:p w14:paraId="5D1D6895" w14:textId="251191EE" w:rsidR="0015263B" w:rsidRPr="008F7A80" w:rsidRDefault="0015263B" w:rsidP="00103B52">
            <w:pPr>
              <w:autoSpaceDE w:val="0"/>
              <w:autoSpaceDN w:val="0"/>
              <w:adjustRightInd w:val="0"/>
              <w:rPr>
                <w:color w:val="000000"/>
              </w:rPr>
            </w:pPr>
            <w:r w:rsidRPr="008F7A80">
              <w:rPr>
                <w:color w:val="000000"/>
              </w:rPr>
              <w:t xml:space="preserve">(протокол від </w:t>
            </w:r>
            <w:r w:rsidR="00C34AC6">
              <w:rPr>
                <w:color w:val="000000"/>
              </w:rPr>
              <w:t xml:space="preserve">22.11.2024 </w:t>
            </w:r>
            <w:r w:rsidRPr="008F7A80">
              <w:rPr>
                <w:color w:val="000000"/>
              </w:rPr>
              <w:t>№</w:t>
            </w:r>
            <w:r w:rsidR="00C34AC6">
              <w:rPr>
                <w:color w:val="000000"/>
              </w:rPr>
              <w:t> </w:t>
            </w:r>
            <w:r w:rsidR="00C34AC6" w:rsidRPr="007F23F7">
              <w:t xml:space="preserve"> КПУМ/</w:t>
            </w:r>
            <w:r w:rsidR="00103B52">
              <w:t>21</w:t>
            </w:r>
            <w:r w:rsidR="00C34AC6">
              <w:t>-24</w:t>
            </w:r>
            <w:r w:rsidRPr="008F7A80">
              <w:rPr>
                <w:color w:val="000000"/>
              </w:rPr>
              <w:t>)</w:t>
            </w:r>
          </w:p>
        </w:tc>
      </w:tr>
    </w:tbl>
    <w:p w14:paraId="1B746686" w14:textId="77777777" w:rsidR="00755505" w:rsidRPr="008F7A80" w:rsidRDefault="00755505" w:rsidP="00755505"/>
    <w:p w14:paraId="5B8DE9C9" w14:textId="77777777" w:rsidR="00755505" w:rsidRPr="008F7A80" w:rsidRDefault="00755505" w:rsidP="00755505"/>
    <w:p w14:paraId="6E4EAC51" w14:textId="1A8C7C2D" w:rsidR="00755505" w:rsidRDefault="00755505" w:rsidP="00755505"/>
    <w:p w14:paraId="1A848EE9" w14:textId="6A6B3BD6" w:rsidR="00103B52" w:rsidRDefault="00103B52" w:rsidP="00755505"/>
    <w:p w14:paraId="2EE36D9D" w14:textId="77777777" w:rsidR="00103B52" w:rsidRPr="008F7A80" w:rsidRDefault="00103B52" w:rsidP="00755505"/>
    <w:p w14:paraId="5B3599A2" w14:textId="77777777" w:rsidR="00755505" w:rsidRPr="008F7A80" w:rsidRDefault="00755505" w:rsidP="00755505">
      <w:pPr>
        <w:autoSpaceDE w:val="0"/>
        <w:autoSpaceDN w:val="0"/>
        <w:adjustRightInd w:val="0"/>
        <w:rPr>
          <w:color w:val="000000"/>
        </w:rPr>
      </w:pPr>
    </w:p>
    <w:p w14:paraId="3253BF95" w14:textId="77777777" w:rsidR="00755505" w:rsidRPr="008F7A80" w:rsidRDefault="00755505" w:rsidP="00755505">
      <w:pPr>
        <w:autoSpaceDE w:val="0"/>
        <w:autoSpaceDN w:val="0"/>
        <w:adjustRightInd w:val="0"/>
        <w:rPr>
          <w:color w:val="000000"/>
        </w:rPr>
      </w:pPr>
    </w:p>
    <w:p w14:paraId="51E987E7" w14:textId="77777777" w:rsidR="00755505" w:rsidRPr="008F7A80" w:rsidRDefault="00755505" w:rsidP="00755505">
      <w:pPr>
        <w:autoSpaceDE w:val="0"/>
        <w:autoSpaceDN w:val="0"/>
        <w:adjustRightInd w:val="0"/>
        <w:rPr>
          <w:color w:val="000000"/>
        </w:rPr>
      </w:pPr>
    </w:p>
    <w:p w14:paraId="070F7B6B" w14:textId="77777777" w:rsidR="00755505" w:rsidRPr="008F7A80" w:rsidRDefault="00755505" w:rsidP="00755505">
      <w:pPr>
        <w:autoSpaceDE w:val="0"/>
        <w:autoSpaceDN w:val="0"/>
        <w:adjustRightInd w:val="0"/>
        <w:jc w:val="center"/>
        <w:rPr>
          <w:b/>
          <w:bCs/>
          <w:caps/>
        </w:rPr>
      </w:pPr>
      <w:r w:rsidRPr="008F7A80">
        <w:rPr>
          <w:b/>
          <w:bCs/>
        </w:rPr>
        <w:t xml:space="preserve">СТАНДАРТНИЙ ЗВІТ З ЯКОСТІ </w:t>
      </w:r>
    </w:p>
    <w:p w14:paraId="77FE6AD2" w14:textId="77777777" w:rsidR="00755505" w:rsidRPr="008F7A80" w:rsidRDefault="00755505" w:rsidP="00755505">
      <w:pPr>
        <w:autoSpaceDE w:val="0"/>
        <w:autoSpaceDN w:val="0"/>
        <w:adjustRightInd w:val="0"/>
        <w:jc w:val="center"/>
        <w:rPr>
          <w:b/>
          <w:bCs/>
          <w:caps/>
        </w:rPr>
      </w:pPr>
      <w:r w:rsidRPr="008F7A80">
        <w:rPr>
          <w:b/>
          <w:color w:val="000000"/>
        </w:rPr>
        <w:t>ДЕРЖАВНОГО СТАТИСТИЧНОГО СПОСТЕРЕЖЕННЯ</w:t>
      </w:r>
    </w:p>
    <w:p w14:paraId="7654E7E8" w14:textId="77777777" w:rsidR="0015263B" w:rsidRPr="008F7A80" w:rsidRDefault="0015263B" w:rsidP="0015263B">
      <w:pPr>
        <w:jc w:val="center"/>
        <w:rPr>
          <w:b/>
          <w:bCs/>
        </w:rPr>
      </w:pPr>
      <w:r w:rsidRPr="008F7A80">
        <w:rPr>
          <w:b/>
          <w:bCs/>
        </w:rPr>
        <w:t xml:space="preserve">"РЕЄСТР СТАТИСТИЧНИХ ОДИНИЦЬ" </w:t>
      </w:r>
    </w:p>
    <w:p w14:paraId="3251A598" w14:textId="77777777" w:rsidR="0015263B" w:rsidRPr="008F7A80" w:rsidRDefault="0015263B" w:rsidP="0015263B">
      <w:pPr>
        <w:jc w:val="center"/>
        <w:rPr>
          <w:b/>
          <w:bCs/>
        </w:rPr>
      </w:pPr>
      <w:r w:rsidRPr="008F7A80">
        <w:rPr>
          <w:b/>
          <w:bCs/>
        </w:rPr>
        <w:t>2.03.14.01</w:t>
      </w:r>
    </w:p>
    <w:p w14:paraId="014A8ADE" w14:textId="77777777" w:rsidR="0015263B" w:rsidRPr="008F7A80" w:rsidRDefault="0015263B" w:rsidP="0015263B">
      <w:pPr>
        <w:pStyle w:val="Default"/>
        <w:rPr>
          <w:color w:val="auto"/>
          <w:sz w:val="28"/>
          <w:szCs w:val="28"/>
        </w:rPr>
      </w:pPr>
    </w:p>
    <w:p w14:paraId="23BE278A" w14:textId="77777777" w:rsidR="00755505" w:rsidRPr="008F7A80" w:rsidRDefault="00755505" w:rsidP="00755505">
      <w:pPr>
        <w:jc w:val="center"/>
      </w:pPr>
    </w:p>
    <w:p w14:paraId="50FF9826" w14:textId="77777777" w:rsidR="00755505" w:rsidRPr="008F7A80" w:rsidRDefault="00755505" w:rsidP="00755505">
      <w:pPr>
        <w:jc w:val="center"/>
      </w:pPr>
    </w:p>
    <w:p w14:paraId="787CC5ED" w14:textId="77777777" w:rsidR="00755505" w:rsidRPr="008F7A80" w:rsidRDefault="00755505" w:rsidP="00755505">
      <w:pPr>
        <w:jc w:val="center"/>
      </w:pPr>
    </w:p>
    <w:p w14:paraId="65C20EA1" w14:textId="77777777" w:rsidR="00755505" w:rsidRPr="008F7A80" w:rsidRDefault="00755505" w:rsidP="00755505">
      <w:pPr>
        <w:jc w:val="center"/>
      </w:pPr>
    </w:p>
    <w:p w14:paraId="60B8284D" w14:textId="77777777" w:rsidR="00755505" w:rsidRPr="008F7A80" w:rsidRDefault="00755505" w:rsidP="00755505">
      <w:pPr>
        <w:autoSpaceDE w:val="0"/>
        <w:autoSpaceDN w:val="0"/>
        <w:adjustRightInd w:val="0"/>
        <w:spacing w:before="120"/>
        <w:jc w:val="center"/>
        <w:rPr>
          <w:bCs/>
        </w:rPr>
      </w:pPr>
    </w:p>
    <w:p w14:paraId="13EF0ECE" w14:textId="65F0F6F3" w:rsidR="00755505" w:rsidRDefault="00755505" w:rsidP="00755505">
      <w:pPr>
        <w:autoSpaceDE w:val="0"/>
        <w:autoSpaceDN w:val="0"/>
        <w:adjustRightInd w:val="0"/>
        <w:spacing w:before="120"/>
        <w:jc w:val="center"/>
        <w:rPr>
          <w:bCs/>
        </w:rPr>
      </w:pPr>
    </w:p>
    <w:p w14:paraId="683EBD17" w14:textId="77777777" w:rsidR="00103B52" w:rsidRPr="008F7A80" w:rsidRDefault="00103B52" w:rsidP="00755505">
      <w:pPr>
        <w:autoSpaceDE w:val="0"/>
        <w:autoSpaceDN w:val="0"/>
        <w:adjustRightInd w:val="0"/>
        <w:spacing w:before="120"/>
        <w:jc w:val="center"/>
        <w:rPr>
          <w:bCs/>
        </w:rPr>
      </w:pPr>
    </w:p>
    <w:p w14:paraId="5517BFD7" w14:textId="77777777" w:rsidR="00755505" w:rsidRPr="008F7A80" w:rsidRDefault="00755505" w:rsidP="00755505">
      <w:pPr>
        <w:autoSpaceDE w:val="0"/>
        <w:autoSpaceDN w:val="0"/>
        <w:adjustRightInd w:val="0"/>
        <w:spacing w:before="120"/>
        <w:jc w:val="center"/>
        <w:rPr>
          <w:bCs/>
        </w:rPr>
      </w:pPr>
    </w:p>
    <w:p w14:paraId="0B276E21" w14:textId="77777777" w:rsidR="00755505" w:rsidRPr="008F7A80" w:rsidRDefault="00755505" w:rsidP="00755505">
      <w:pPr>
        <w:autoSpaceDE w:val="0"/>
        <w:autoSpaceDN w:val="0"/>
        <w:adjustRightInd w:val="0"/>
        <w:spacing w:before="120"/>
        <w:jc w:val="center"/>
        <w:rPr>
          <w:bCs/>
        </w:rPr>
      </w:pPr>
    </w:p>
    <w:p w14:paraId="02B8A55C" w14:textId="77777777" w:rsidR="00755505" w:rsidRPr="008F7A80" w:rsidRDefault="00755505" w:rsidP="00755505">
      <w:pPr>
        <w:autoSpaceDE w:val="0"/>
        <w:autoSpaceDN w:val="0"/>
        <w:adjustRightInd w:val="0"/>
        <w:spacing w:before="120"/>
        <w:jc w:val="center"/>
        <w:rPr>
          <w:bCs/>
        </w:rPr>
      </w:pPr>
    </w:p>
    <w:p w14:paraId="00AC64D6" w14:textId="77777777" w:rsidR="00755505" w:rsidRPr="008F7A80" w:rsidRDefault="00755505" w:rsidP="00755505">
      <w:pPr>
        <w:autoSpaceDE w:val="0"/>
        <w:autoSpaceDN w:val="0"/>
        <w:adjustRightInd w:val="0"/>
        <w:spacing w:before="120"/>
        <w:jc w:val="center"/>
        <w:rPr>
          <w:bCs/>
        </w:rPr>
      </w:pPr>
    </w:p>
    <w:p w14:paraId="07ABAEB1" w14:textId="77777777" w:rsidR="00755505" w:rsidRPr="008F7A80" w:rsidRDefault="00755505" w:rsidP="00755505">
      <w:pPr>
        <w:autoSpaceDE w:val="0"/>
        <w:autoSpaceDN w:val="0"/>
        <w:adjustRightInd w:val="0"/>
        <w:spacing w:before="120"/>
        <w:jc w:val="center"/>
        <w:rPr>
          <w:bCs/>
        </w:rPr>
      </w:pPr>
    </w:p>
    <w:p w14:paraId="0D3DE75E" w14:textId="77777777" w:rsidR="00755505" w:rsidRPr="008F7A80" w:rsidRDefault="00755505" w:rsidP="00755505">
      <w:pPr>
        <w:autoSpaceDE w:val="0"/>
        <w:autoSpaceDN w:val="0"/>
        <w:adjustRightInd w:val="0"/>
        <w:spacing w:before="120"/>
        <w:jc w:val="center"/>
        <w:rPr>
          <w:bCs/>
        </w:rPr>
      </w:pPr>
    </w:p>
    <w:p w14:paraId="1AE1CBC8" w14:textId="77777777" w:rsidR="007D1671" w:rsidRPr="008F7A80" w:rsidRDefault="007D1671" w:rsidP="00755505">
      <w:pPr>
        <w:autoSpaceDE w:val="0"/>
        <w:autoSpaceDN w:val="0"/>
        <w:adjustRightInd w:val="0"/>
        <w:spacing w:before="120"/>
        <w:jc w:val="center"/>
        <w:rPr>
          <w:bCs/>
        </w:rPr>
      </w:pPr>
    </w:p>
    <w:p w14:paraId="635367D5" w14:textId="7344BA13" w:rsidR="00755505" w:rsidRPr="008F7A80" w:rsidRDefault="00755505" w:rsidP="00755505">
      <w:pPr>
        <w:autoSpaceDE w:val="0"/>
        <w:autoSpaceDN w:val="0"/>
        <w:adjustRightInd w:val="0"/>
        <w:spacing w:before="120"/>
        <w:jc w:val="center"/>
        <w:rPr>
          <w:bCs/>
        </w:rPr>
      </w:pPr>
      <w:r w:rsidRPr="008F7A80">
        <w:rPr>
          <w:bCs/>
        </w:rPr>
        <w:t>Київ – 202</w:t>
      </w:r>
      <w:r w:rsidR="00D76DCB" w:rsidRPr="008F7A80">
        <w:rPr>
          <w:bCs/>
        </w:rPr>
        <w:t>4</w:t>
      </w:r>
    </w:p>
    <w:p w14:paraId="11C34EB8" w14:textId="77777777" w:rsidR="00755505" w:rsidRPr="008F7A80" w:rsidRDefault="00755505" w:rsidP="00755505">
      <w:pPr>
        <w:autoSpaceDE w:val="0"/>
        <w:autoSpaceDN w:val="0"/>
        <w:adjustRightInd w:val="0"/>
        <w:spacing w:before="120"/>
        <w:jc w:val="center"/>
        <w:rPr>
          <w:bCs/>
        </w:rPr>
        <w:sectPr w:rsidR="00755505" w:rsidRPr="008F7A80" w:rsidSect="00D26284">
          <w:headerReference w:type="default" r:id="rId11"/>
          <w:pgSz w:w="11906" w:h="16838"/>
          <w:pgMar w:top="1134" w:right="567" w:bottom="1134" w:left="1701" w:header="709" w:footer="709" w:gutter="0"/>
          <w:cols w:space="708"/>
          <w:titlePg/>
          <w:docGrid w:linePitch="381"/>
        </w:sectPr>
      </w:pP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213"/>
      </w:tblGrid>
      <w:tr w:rsidR="00755505" w:rsidRPr="008F7A80" w14:paraId="15CB9B9A" w14:textId="77777777" w:rsidTr="00103B52">
        <w:trPr>
          <w:trHeight w:val="335"/>
        </w:trPr>
        <w:tc>
          <w:tcPr>
            <w:tcW w:w="5245" w:type="dxa"/>
            <w:shd w:val="clear" w:color="auto" w:fill="auto"/>
          </w:tcPr>
          <w:p w14:paraId="46691A58" w14:textId="77777777" w:rsidR="00755505" w:rsidRPr="008F7A80" w:rsidRDefault="00755505" w:rsidP="00F5736F">
            <w:pPr>
              <w:widowControl w:val="0"/>
              <w:autoSpaceDE w:val="0"/>
              <w:autoSpaceDN w:val="0"/>
              <w:adjustRightInd w:val="0"/>
              <w:jc w:val="center"/>
            </w:pPr>
            <w:bookmarkStart w:id="0" w:name="_GoBack"/>
            <w:bookmarkEnd w:id="0"/>
            <w:r w:rsidRPr="008F7A80">
              <w:lastRenderedPageBreak/>
              <w:t>Складові звіту з якості з урахуванням SIMS</w:t>
            </w:r>
          </w:p>
        </w:tc>
        <w:tc>
          <w:tcPr>
            <w:tcW w:w="9213" w:type="dxa"/>
            <w:shd w:val="clear" w:color="auto" w:fill="auto"/>
          </w:tcPr>
          <w:p w14:paraId="49246F38" w14:textId="77777777" w:rsidR="00755505" w:rsidRPr="008F7A80" w:rsidRDefault="00755505" w:rsidP="00F5736F">
            <w:pPr>
              <w:widowControl w:val="0"/>
              <w:autoSpaceDE w:val="0"/>
              <w:autoSpaceDN w:val="0"/>
              <w:adjustRightInd w:val="0"/>
              <w:jc w:val="center"/>
            </w:pPr>
            <w:r w:rsidRPr="008F7A80">
              <w:t>Для заповнення керівником ДСС</w:t>
            </w:r>
          </w:p>
        </w:tc>
      </w:tr>
    </w:tbl>
    <w:p w14:paraId="3F1D17C5" w14:textId="77777777" w:rsidR="00755505" w:rsidRPr="008F7A80" w:rsidRDefault="00755505" w:rsidP="00755505"/>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9209"/>
      </w:tblGrid>
      <w:tr w:rsidR="00755505" w:rsidRPr="008F7A80" w14:paraId="11A4AF5D" w14:textId="77777777" w:rsidTr="00CE7C36">
        <w:trPr>
          <w:trHeight w:val="173"/>
          <w:tblHeader/>
        </w:trPr>
        <w:tc>
          <w:tcPr>
            <w:tcW w:w="5245" w:type="dxa"/>
            <w:shd w:val="clear" w:color="auto" w:fill="auto"/>
            <w:vAlign w:val="center"/>
          </w:tcPr>
          <w:p w14:paraId="5A25BC94" w14:textId="77777777" w:rsidR="00755505" w:rsidRPr="008F7A80" w:rsidRDefault="00755505" w:rsidP="00CE7C36">
            <w:pPr>
              <w:spacing w:after="80"/>
              <w:jc w:val="center"/>
            </w:pPr>
            <w:r w:rsidRPr="008F7A80">
              <w:t>1</w:t>
            </w:r>
          </w:p>
        </w:tc>
        <w:tc>
          <w:tcPr>
            <w:tcW w:w="9209" w:type="dxa"/>
            <w:shd w:val="clear" w:color="auto" w:fill="auto"/>
            <w:vAlign w:val="center"/>
          </w:tcPr>
          <w:p w14:paraId="74C055B3" w14:textId="77777777" w:rsidR="00755505" w:rsidRPr="008F7A80" w:rsidRDefault="00755505" w:rsidP="00CE7C36">
            <w:pPr>
              <w:spacing w:after="80"/>
              <w:jc w:val="center"/>
            </w:pPr>
            <w:r w:rsidRPr="008F7A80">
              <w:t>2</w:t>
            </w:r>
          </w:p>
        </w:tc>
      </w:tr>
      <w:tr w:rsidR="00755505" w:rsidRPr="008F7A80" w14:paraId="685F7B0B" w14:textId="77777777" w:rsidTr="00CE7C36">
        <w:trPr>
          <w:trHeight w:val="397"/>
        </w:trPr>
        <w:tc>
          <w:tcPr>
            <w:tcW w:w="14454" w:type="dxa"/>
            <w:gridSpan w:val="2"/>
            <w:shd w:val="clear" w:color="auto" w:fill="auto"/>
          </w:tcPr>
          <w:p w14:paraId="75E835A9" w14:textId="77777777" w:rsidR="00755505" w:rsidRPr="008F7A80" w:rsidRDefault="00755505" w:rsidP="00CE7C36">
            <w:pPr>
              <w:widowControl w:val="0"/>
              <w:autoSpaceDE w:val="0"/>
              <w:autoSpaceDN w:val="0"/>
              <w:adjustRightInd w:val="0"/>
              <w:spacing w:after="80"/>
            </w:pPr>
            <w:r w:rsidRPr="008F7A80">
              <w:t>S.1. Контакти самостійних структурних підрозділів апарату Держстату з питань даних і метаданих</w:t>
            </w:r>
          </w:p>
        </w:tc>
      </w:tr>
      <w:tr w:rsidR="00755505" w:rsidRPr="008F7A80" w14:paraId="2A23A93A" w14:textId="77777777" w:rsidTr="00CE7C36">
        <w:trPr>
          <w:trHeight w:val="397"/>
        </w:trPr>
        <w:tc>
          <w:tcPr>
            <w:tcW w:w="5245" w:type="dxa"/>
            <w:shd w:val="clear" w:color="auto" w:fill="auto"/>
          </w:tcPr>
          <w:p w14:paraId="32004F81" w14:textId="77777777" w:rsidR="00755505" w:rsidRPr="008F7A80" w:rsidRDefault="00755505" w:rsidP="00CE7C36">
            <w:pPr>
              <w:widowControl w:val="0"/>
              <w:autoSpaceDE w:val="0"/>
              <w:autoSpaceDN w:val="0"/>
              <w:adjustRightInd w:val="0"/>
              <w:spacing w:after="80"/>
            </w:pPr>
            <w:r w:rsidRPr="008F7A80">
              <w:t>S.1.1. Контактна організація</w:t>
            </w:r>
          </w:p>
        </w:tc>
        <w:tc>
          <w:tcPr>
            <w:tcW w:w="9209" w:type="dxa"/>
            <w:shd w:val="clear" w:color="auto" w:fill="auto"/>
          </w:tcPr>
          <w:p w14:paraId="50F6E107" w14:textId="77777777" w:rsidR="00755505" w:rsidRPr="008F7A80" w:rsidRDefault="00755505" w:rsidP="00CE7C36">
            <w:pPr>
              <w:widowControl w:val="0"/>
              <w:autoSpaceDE w:val="0"/>
              <w:autoSpaceDN w:val="0"/>
              <w:adjustRightInd w:val="0"/>
              <w:spacing w:after="80"/>
              <w:jc w:val="both"/>
            </w:pPr>
            <w:r w:rsidRPr="008F7A80">
              <w:rPr>
                <w:bCs/>
              </w:rPr>
              <w:t>Державна служба статистики України</w:t>
            </w:r>
          </w:p>
        </w:tc>
      </w:tr>
      <w:tr w:rsidR="00755505" w:rsidRPr="008F7A80" w14:paraId="438A6C55" w14:textId="77777777" w:rsidTr="00CE7C36">
        <w:trPr>
          <w:trHeight w:val="397"/>
        </w:trPr>
        <w:tc>
          <w:tcPr>
            <w:tcW w:w="5245" w:type="dxa"/>
            <w:shd w:val="clear" w:color="auto" w:fill="auto"/>
          </w:tcPr>
          <w:p w14:paraId="351FEE30" w14:textId="77777777" w:rsidR="00755505" w:rsidRPr="008F7A80" w:rsidRDefault="00755505" w:rsidP="00CE7C36">
            <w:pPr>
              <w:widowControl w:val="0"/>
              <w:autoSpaceDE w:val="0"/>
              <w:autoSpaceDN w:val="0"/>
              <w:adjustRightInd w:val="0"/>
              <w:spacing w:after="80"/>
            </w:pPr>
            <w:r w:rsidRPr="008F7A80">
              <w:t>S.1.2. Контактний підрозділ в організації</w:t>
            </w:r>
          </w:p>
        </w:tc>
        <w:tc>
          <w:tcPr>
            <w:tcW w:w="9209" w:type="dxa"/>
            <w:shd w:val="clear" w:color="auto" w:fill="auto"/>
          </w:tcPr>
          <w:p w14:paraId="4BA1BB64" w14:textId="77777777" w:rsidR="00755505" w:rsidRPr="008F7A80" w:rsidRDefault="00755505" w:rsidP="00CE7C36">
            <w:pPr>
              <w:spacing w:after="80"/>
              <w:jc w:val="both"/>
              <w:rPr>
                <w:bCs/>
              </w:rPr>
            </w:pPr>
            <w:r w:rsidRPr="008F7A80">
              <w:rPr>
                <w:bCs/>
              </w:rPr>
              <w:t xml:space="preserve">Департамент </w:t>
            </w:r>
            <w:r w:rsidR="00C97498" w:rsidRPr="008F7A80">
              <w:rPr>
                <w:bCs/>
              </w:rPr>
              <w:t>статистичної інфраструктури</w:t>
            </w:r>
          </w:p>
          <w:p w14:paraId="2501724B" w14:textId="5A10E0C3" w:rsidR="00D76DCB" w:rsidRPr="008F7A80" w:rsidRDefault="00D76DCB" w:rsidP="00CE7C36">
            <w:pPr>
              <w:spacing w:after="80"/>
              <w:jc w:val="both"/>
            </w:pPr>
            <w:r w:rsidRPr="008F7A80">
              <w:t xml:space="preserve">Управління </w:t>
            </w:r>
            <w:r w:rsidR="00870928" w:rsidRPr="008F7A80">
              <w:rPr>
                <w:lang w:eastAsia="ru-RU"/>
              </w:rPr>
              <w:t>реєстрів респондентів статистичних спостережень</w:t>
            </w:r>
          </w:p>
        </w:tc>
      </w:tr>
      <w:tr w:rsidR="00755505" w:rsidRPr="008F7A80" w14:paraId="384A28DD" w14:textId="77777777" w:rsidTr="00CE7C36">
        <w:trPr>
          <w:trHeight w:val="397"/>
        </w:trPr>
        <w:tc>
          <w:tcPr>
            <w:tcW w:w="5245" w:type="dxa"/>
            <w:shd w:val="clear" w:color="auto" w:fill="auto"/>
          </w:tcPr>
          <w:p w14:paraId="306ABE7D" w14:textId="77777777" w:rsidR="00755505" w:rsidRPr="008F7A80" w:rsidRDefault="00755505" w:rsidP="00CE7C36">
            <w:pPr>
              <w:widowControl w:val="0"/>
              <w:autoSpaceDE w:val="0"/>
              <w:autoSpaceDN w:val="0"/>
              <w:adjustRightInd w:val="0"/>
              <w:spacing w:after="80"/>
            </w:pPr>
            <w:r w:rsidRPr="008F7A80">
              <w:t>S.1.3. Власне ім’я, прізвище контактної особи</w:t>
            </w:r>
          </w:p>
        </w:tc>
        <w:tc>
          <w:tcPr>
            <w:tcW w:w="9209" w:type="dxa"/>
            <w:shd w:val="clear" w:color="auto" w:fill="auto"/>
          </w:tcPr>
          <w:p w14:paraId="0A1A9170" w14:textId="77777777" w:rsidR="00755505" w:rsidRPr="008F7A80" w:rsidRDefault="00C97498" w:rsidP="00CE7C36">
            <w:pPr>
              <w:spacing w:after="80"/>
            </w:pPr>
            <w:r w:rsidRPr="008F7A80">
              <w:t>Пономаренко Ольга Анатоліївна</w:t>
            </w:r>
          </w:p>
        </w:tc>
      </w:tr>
      <w:tr w:rsidR="00755505" w:rsidRPr="008F7A80" w14:paraId="3835989C" w14:textId="77777777" w:rsidTr="00CE7C36">
        <w:trPr>
          <w:trHeight w:val="397"/>
        </w:trPr>
        <w:tc>
          <w:tcPr>
            <w:tcW w:w="5245" w:type="dxa"/>
            <w:shd w:val="clear" w:color="auto" w:fill="auto"/>
          </w:tcPr>
          <w:p w14:paraId="100E8273" w14:textId="77777777" w:rsidR="00755505" w:rsidRPr="008F7A80" w:rsidRDefault="00755505" w:rsidP="00CE7C36">
            <w:pPr>
              <w:widowControl w:val="0"/>
              <w:autoSpaceDE w:val="0"/>
              <w:autoSpaceDN w:val="0"/>
              <w:adjustRightInd w:val="0"/>
              <w:spacing w:after="80"/>
            </w:pPr>
            <w:r w:rsidRPr="008F7A80">
              <w:t>S.1.4. Посада контактної особи</w:t>
            </w:r>
          </w:p>
        </w:tc>
        <w:tc>
          <w:tcPr>
            <w:tcW w:w="9209" w:type="dxa"/>
            <w:shd w:val="clear" w:color="auto" w:fill="auto"/>
          </w:tcPr>
          <w:p w14:paraId="6CC0220D" w14:textId="3C82AB44" w:rsidR="00CE7C36" w:rsidRPr="008F7A80" w:rsidRDefault="00C97498" w:rsidP="00CE7C36">
            <w:pPr>
              <w:spacing w:after="80"/>
              <w:jc w:val="both"/>
            </w:pPr>
            <w:r w:rsidRPr="008F7A80">
              <w:t xml:space="preserve">Заступник директора департаменту статистичної інфраструктури </w:t>
            </w:r>
            <w:r w:rsidR="00CE7C36" w:rsidRPr="008F7A80">
              <w:t>–</w:t>
            </w:r>
            <w:r w:rsidRPr="008F7A80">
              <w:t xml:space="preserve"> </w:t>
            </w:r>
          </w:p>
          <w:p w14:paraId="17AF394A" w14:textId="3F604EE9" w:rsidR="00755505" w:rsidRPr="008F7A80" w:rsidRDefault="00C97498" w:rsidP="00CE7C36">
            <w:pPr>
              <w:spacing w:after="80"/>
              <w:jc w:val="both"/>
              <w:rPr>
                <w:bCs/>
              </w:rPr>
            </w:pPr>
            <w:r w:rsidRPr="008F7A80">
              <w:t xml:space="preserve">начальник управління </w:t>
            </w:r>
            <w:r w:rsidR="005966C0" w:rsidRPr="008F7A80">
              <w:t>реєстрів респондентів статистичних спостережень</w:t>
            </w:r>
          </w:p>
        </w:tc>
      </w:tr>
      <w:tr w:rsidR="00755505" w:rsidRPr="008F7A80" w14:paraId="5B022CE1" w14:textId="77777777" w:rsidTr="00CE7C36">
        <w:trPr>
          <w:trHeight w:val="397"/>
        </w:trPr>
        <w:tc>
          <w:tcPr>
            <w:tcW w:w="5245" w:type="dxa"/>
            <w:shd w:val="clear" w:color="auto" w:fill="auto"/>
          </w:tcPr>
          <w:p w14:paraId="7B2C7282" w14:textId="77777777" w:rsidR="00755505" w:rsidRPr="008F7A80" w:rsidRDefault="00755505" w:rsidP="00CE7C36">
            <w:pPr>
              <w:widowControl w:val="0"/>
              <w:autoSpaceDE w:val="0"/>
              <w:autoSpaceDN w:val="0"/>
              <w:adjustRightInd w:val="0"/>
              <w:spacing w:after="80"/>
            </w:pPr>
            <w:r w:rsidRPr="008F7A80">
              <w:t>S.1.5. Контактна поштова адреса</w:t>
            </w:r>
          </w:p>
        </w:tc>
        <w:tc>
          <w:tcPr>
            <w:tcW w:w="9209" w:type="dxa"/>
            <w:shd w:val="clear" w:color="auto" w:fill="auto"/>
          </w:tcPr>
          <w:p w14:paraId="7331DD42" w14:textId="77777777" w:rsidR="00755505" w:rsidRPr="008F7A80" w:rsidRDefault="00755505" w:rsidP="00CE7C36">
            <w:pPr>
              <w:spacing w:after="80"/>
              <w:jc w:val="both"/>
              <w:rPr>
                <w:bCs/>
                <w:u w:val="single"/>
              </w:rPr>
            </w:pPr>
            <w:r w:rsidRPr="008F7A80">
              <w:rPr>
                <w:bCs/>
              </w:rPr>
              <w:t>вул. Ш. Руставелі, 3, м. Київ, 01601, Україна</w:t>
            </w:r>
          </w:p>
        </w:tc>
      </w:tr>
      <w:tr w:rsidR="00755505" w:rsidRPr="008F7A80" w14:paraId="168336BB" w14:textId="77777777" w:rsidTr="00CE7C36">
        <w:trPr>
          <w:trHeight w:val="397"/>
        </w:trPr>
        <w:tc>
          <w:tcPr>
            <w:tcW w:w="5245" w:type="dxa"/>
            <w:shd w:val="clear" w:color="auto" w:fill="auto"/>
          </w:tcPr>
          <w:p w14:paraId="7D808FF9" w14:textId="77777777" w:rsidR="00755505" w:rsidRPr="008F7A80" w:rsidRDefault="00755505" w:rsidP="00CE7C36">
            <w:pPr>
              <w:widowControl w:val="0"/>
              <w:autoSpaceDE w:val="0"/>
              <w:autoSpaceDN w:val="0"/>
              <w:adjustRightInd w:val="0"/>
              <w:spacing w:after="80"/>
            </w:pPr>
            <w:r w:rsidRPr="008F7A80">
              <w:t>S.1.6. Контактна електронна адреса</w:t>
            </w:r>
          </w:p>
        </w:tc>
        <w:tc>
          <w:tcPr>
            <w:tcW w:w="9209" w:type="dxa"/>
            <w:shd w:val="clear" w:color="auto" w:fill="auto"/>
          </w:tcPr>
          <w:p w14:paraId="4820344D" w14:textId="77777777" w:rsidR="00755505" w:rsidRPr="008F7A80" w:rsidRDefault="00C97498" w:rsidP="00CE7C36">
            <w:pPr>
              <w:widowControl w:val="0"/>
              <w:autoSpaceDE w:val="0"/>
              <w:autoSpaceDN w:val="0"/>
              <w:adjustRightInd w:val="0"/>
              <w:spacing w:after="80"/>
              <w:jc w:val="both"/>
            </w:pPr>
            <w:r w:rsidRPr="008F7A80">
              <w:rPr>
                <w:bCs/>
                <w:lang w:val="en-US"/>
              </w:rPr>
              <w:t>O</w:t>
            </w:r>
            <w:r w:rsidRPr="008F7A80">
              <w:rPr>
                <w:bCs/>
              </w:rPr>
              <w:t>.</w:t>
            </w:r>
            <w:proofErr w:type="spellStart"/>
            <w:r w:rsidRPr="008F7A80">
              <w:rPr>
                <w:bCs/>
                <w:lang w:val="en-US"/>
              </w:rPr>
              <w:t>Ponomarenko</w:t>
            </w:r>
            <w:proofErr w:type="spellEnd"/>
            <w:r w:rsidRPr="008F7A80">
              <w:rPr>
                <w:bCs/>
              </w:rPr>
              <w:t>@</w:t>
            </w:r>
            <w:proofErr w:type="spellStart"/>
            <w:r w:rsidRPr="008F7A80">
              <w:rPr>
                <w:bCs/>
                <w:lang w:val="en-US"/>
              </w:rPr>
              <w:t>sssu</w:t>
            </w:r>
            <w:proofErr w:type="spellEnd"/>
            <w:r w:rsidRPr="008F7A80">
              <w:rPr>
                <w:bCs/>
              </w:rPr>
              <w:t>.</w:t>
            </w:r>
            <w:r w:rsidRPr="008F7A80">
              <w:rPr>
                <w:bCs/>
                <w:lang w:val="en-US"/>
              </w:rPr>
              <w:t>gov</w:t>
            </w:r>
            <w:r w:rsidRPr="008F7A80">
              <w:rPr>
                <w:bCs/>
              </w:rPr>
              <w:t>.</w:t>
            </w:r>
            <w:proofErr w:type="spellStart"/>
            <w:r w:rsidRPr="008F7A80">
              <w:rPr>
                <w:bCs/>
                <w:lang w:val="en-US"/>
              </w:rPr>
              <w:t>ua</w:t>
            </w:r>
            <w:proofErr w:type="spellEnd"/>
          </w:p>
        </w:tc>
      </w:tr>
      <w:tr w:rsidR="00755505" w:rsidRPr="008F7A80" w14:paraId="5750B46E" w14:textId="77777777" w:rsidTr="00CE7C36">
        <w:trPr>
          <w:trHeight w:val="397"/>
        </w:trPr>
        <w:tc>
          <w:tcPr>
            <w:tcW w:w="5245" w:type="dxa"/>
            <w:shd w:val="clear" w:color="auto" w:fill="auto"/>
          </w:tcPr>
          <w:p w14:paraId="42D765B9" w14:textId="77777777" w:rsidR="00755505" w:rsidRPr="008F7A80" w:rsidRDefault="00755505" w:rsidP="00CE7C36">
            <w:pPr>
              <w:widowControl w:val="0"/>
              <w:autoSpaceDE w:val="0"/>
              <w:autoSpaceDN w:val="0"/>
              <w:adjustRightInd w:val="0"/>
              <w:spacing w:after="80"/>
            </w:pPr>
            <w:r w:rsidRPr="008F7A80">
              <w:t>S.1.7. Контактний номер телефону</w:t>
            </w:r>
          </w:p>
        </w:tc>
        <w:tc>
          <w:tcPr>
            <w:tcW w:w="9209" w:type="dxa"/>
            <w:shd w:val="clear" w:color="auto" w:fill="auto"/>
          </w:tcPr>
          <w:p w14:paraId="5C66301D" w14:textId="77777777" w:rsidR="00755505" w:rsidRPr="008F7A80" w:rsidRDefault="00755505" w:rsidP="00CE7C36">
            <w:pPr>
              <w:spacing w:after="80"/>
              <w:jc w:val="both"/>
              <w:rPr>
                <w:bCs/>
              </w:rPr>
            </w:pPr>
            <w:r w:rsidRPr="008F7A80">
              <w:rPr>
                <w:bCs/>
              </w:rPr>
              <w:t xml:space="preserve">(044) </w:t>
            </w:r>
            <w:r w:rsidR="00C97498" w:rsidRPr="008F7A80">
              <w:t>287-36-51</w:t>
            </w:r>
          </w:p>
        </w:tc>
      </w:tr>
      <w:tr w:rsidR="00755505" w:rsidRPr="008F7A80" w14:paraId="7992E857" w14:textId="77777777" w:rsidTr="00CE7C36">
        <w:trPr>
          <w:trHeight w:val="397"/>
        </w:trPr>
        <w:tc>
          <w:tcPr>
            <w:tcW w:w="5245" w:type="dxa"/>
            <w:shd w:val="clear" w:color="auto" w:fill="auto"/>
          </w:tcPr>
          <w:p w14:paraId="4E26CF61" w14:textId="77777777" w:rsidR="00755505" w:rsidRPr="008F7A80" w:rsidRDefault="00755505" w:rsidP="00CE7C36">
            <w:pPr>
              <w:widowControl w:val="0"/>
              <w:autoSpaceDE w:val="0"/>
              <w:autoSpaceDN w:val="0"/>
              <w:adjustRightInd w:val="0"/>
              <w:spacing w:after="80"/>
            </w:pPr>
            <w:r w:rsidRPr="008F7A80">
              <w:t>S.1.8. Контактний номер факсу</w:t>
            </w:r>
          </w:p>
        </w:tc>
        <w:tc>
          <w:tcPr>
            <w:tcW w:w="9209" w:type="dxa"/>
            <w:shd w:val="clear" w:color="auto" w:fill="auto"/>
          </w:tcPr>
          <w:p w14:paraId="41EE99E6" w14:textId="0AC06409" w:rsidR="00755505" w:rsidRPr="008F7A80" w:rsidRDefault="000D4382" w:rsidP="00CE7C36">
            <w:pPr>
              <w:widowControl w:val="0"/>
              <w:autoSpaceDE w:val="0"/>
              <w:autoSpaceDN w:val="0"/>
              <w:adjustRightInd w:val="0"/>
              <w:spacing w:after="80"/>
              <w:jc w:val="both"/>
            </w:pPr>
            <w:r w:rsidRPr="008F7A80">
              <w:rPr>
                <w:rFonts w:eastAsiaTheme="minorHAnsi"/>
                <w:lang w:eastAsia="en-US"/>
              </w:rPr>
              <w:t xml:space="preserve">(044) 235 37 39 </w:t>
            </w:r>
          </w:p>
        </w:tc>
      </w:tr>
      <w:tr w:rsidR="00755505" w:rsidRPr="008F7A80" w14:paraId="4FC5C455" w14:textId="77777777" w:rsidTr="00CE7C36">
        <w:trPr>
          <w:trHeight w:val="284"/>
        </w:trPr>
        <w:tc>
          <w:tcPr>
            <w:tcW w:w="14454" w:type="dxa"/>
            <w:gridSpan w:val="2"/>
            <w:shd w:val="clear" w:color="auto" w:fill="auto"/>
          </w:tcPr>
          <w:p w14:paraId="13E83F01" w14:textId="77777777" w:rsidR="00755505" w:rsidRPr="008F7A80" w:rsidRDefault="00755505" w:rsidP="00CE7C36">
            <w:pPr>
              <w:widowControl w:val="0"/>
              <w:autoSpaceDE w:val="0"/>
              <w:autoSpaceDN w:val="0"/>
              <w:adjustRightInd w:val="0"/>
              <w:spacing w:after="80"/>
            </w:pPr>
            <w:r w:rsidRPr="008F7A80">
              <w:t>S.2. Оновлення метаданих</w:t>
            </w:r>
          </w:p>
        </w:tc>
      </w:tr>
      <w:tr w:rsidR="00755505" w:rsidRPr="008F7A80" w14:paraId="63963826" w14:textId="77777777" w:rsidTr="00CE7C36">
        <w:trPr>
          <w:trHeight w:val="397"/>
        </w:trPr>
        <w:tc>
          <w:tcPr>
            <w:tcW w:w="5245" w:type="dxa"/>
            <w:shd w:val="clear" w:color="auto" w:fill="auto"/>
          </w:tcPr>
          <w:p w14:paraId="7109C8D8" w14:textId="77777777" w:rsidR="00755505" w:rsidRPr="008F7A80" w:rsidRDefault="00755505" w:rsidP="00CE7C36">
            <w:pPr>
              <w:widowControl w:val="0"/>
              <w:autoSpaceDE w:val="0"/>
              <w:autoSpaceDN w:val="0"/>
              <w:adjustRightInd w:val="0"/>
              <w:spacing w:after="80"/>
            </w:pPr>
            <w:r w:rsidRPr="008F7A80">
              <w:t>S.2.1. Дата останнього оновлення метаданих</w:t>
            </w:r>
          </w:p>
        </w:tc>
        <w:tc>
          <w:tcPr>
            <w:tcW w:w="9209" w:type="dxa"/>
            <w:shd w:val="clear" w:color="auto" w:fill="auto"/>
          </w:tcPr>
          <w:p w14:paraId="1F6AE9C0" w14:textId="015A67A5" w:rsidR="00755505" w:rsidRPr="008F7A80" w:rsidRDefault="00565A90" w:rsidP="00CE7C36">
            <w:pPr>
              <w:spacing w:after="80"/>
              <w:jc w:val="both"/>
            </w:pPr>
            <w:r w:rsidRPr="008F7A80">
              <w:rPr>
                <w:color w:val="000000"/>
              </w:rPr>
              <w:t>05</w:t>
            </w:r>
            <w:r w:rsidR="005966C0" w:rsidRPr="008F7A80">
              <w:rPr>
                <w:color w:val="000000"/>
              </w:rPr>
              <w:t xml:space="preserve"> </w:t>
            </w:r>
            <w:r w:rsidRPr="008F7A80">
              <w:rPr>
                <w:color w:val="000000"/>
              </w:rPr>
              <w:t>січня</w:t>
            </w:r>
            <w:r w:rsidR="005966C0" w:rsidRPr="008F7A80">
              <w:rPr>
                <w:color w:val="000000"/>
              </w:rPr>
              <w:t xml:space="preserve"> 2024 року</w:t>
            </w:r>
            <w:r w:rsidR="00752FF3" w:rsidRPr="008F7A80">
              <w:rPr>
                <w:color w:val="000000"/>
              </w:rPr>
              <w:t xml:space="preserve">    </w:t>
            </w:r>
          </w:p>
        </w:tc>
      </w:tr>
      <w:tr w:rsidR="0031499F" w:rsidRPr="008F7A80" w14:paraId="26AB88E4" w14:textId="77777777" w:rsidTr="00CE7C36">
        <w:trPr>
          <w:trHeight w:val="397"/>
        </w:trPr>
        <w:tc>
          <w:tcPr>
            <w:tcW w:w="5245" w:type="dxa"/>
            <w:shd w:val="clear" w:color="auto" w:fill="auto"/>
          </w:tcPr>
          <w:p w14:paraId="14F4FC00" w14:textId="77777777" w:rsidR="0031499F" w:rsidRPr="008F7A80" w:rsidRDefault="0031499F" w:rsidP="00CE7C36">
            <w:pPr>
              <w:widowControl w:val="0"/>
              <w:autoSpaceDE w:val="0"/>
              <w:autoSpaceDN w:val="0"/>
              <w:adjustRightInd w:val="0"/>
              <w:spacing w:after="80"/>
            </w:pPr>
            <w:r w:rsidRPr="008F7A80">
              <w:t>S.2.2. Дата останнього розміщення метаданих</w:t>
            </w:r>
          </w:p>
        </w:tc>
        <w:tc>
          <w:tcPr>
            <w:tcW w:w="9209" w:type="dxa"/>
            <w:shd w:val="clear" w:color="auto" w:fill="auto"/>
          </w:tcPr>
          <w:p w14:paraId="15743896" w14:textId="6899187F" w:rsidR="0031499F" w:rsidRPr="008F7A80" w:rsidRDefault="00565A90" w:rsidP="00CE7C36">
            <w:pPr>
              <w:spacing w:after="80"/>
            </w:pPr>
            <w:r w:rsidRPr="008F7A80">
              <w:rPr>
                <w:color w:val="000000"/>
              </w:rPr>
              <w:t>05 січня 2024 року</w:t>
            </w:r>
          </w:p>
        </w:tc>
      </w:tr>
      <w:tr w:rsidR="0031499F" w:rsidRPr="008F7A80" w14:paraId="2438D15B" w14:textId="77777777" w:rsidTr="00CE7C36">
        <w:trPr>
          <w:trHeight w:val="947"/>
        </w:trPr>
        <w:tc>
          <w:tcPr>
            <w:tcW w:w="5245" w:type="dxa"/>
            <w:shd w:val="clear" w:color="auto" w:fill="auto"/>
          </w:tcPr>
          <w:p w14:paraId="1DAF67B9" w14:textId="77777777" w:rsidR="0031499F" w:rsidRPr="008F7A80" w:rsidRDefault="0031499F" w:rsidP="00CE7C36">
            <w:pPr>
              <w:widowControl w:val="0"/>
              <w:autoSpaceDE w:val="0"/>
              <w:autoSpaceDN w:val="0"/>
              <w:adjustRightInd w:val="0"/>
              <w:spacing w:after="80"/>
            </w:pPr>
            <w:r w:rsidRPr="008F7A80">
              <w:t>S.2.3. Дата останнього оновлення вмісту метаданих</w:t>
            </w:r>
          </w:p>
        </w:tc>
        <w:tc>
          <w:tcPr>
            <w:tcW w:w="9209" w:type="dxa"/>
            <w:shd w:val="clear" w:color="auto" w:fill="auto"/>
          </w:tcPr>
          <w:p w14:paraId="6D2AF653" w14:textId="41D38994" w:rsidR="0031499F" w:rsidRPr="008F7A80" w:rsidRDefault="00565A90" w:rsidP="00CE7C36">
            <w:pPr>
              <w:spacing w:after="80"/>
              <w:rPr>
                <w:b/>
              </w:rPr>
            </w:pPr>
            <w:r w:rsidRPr="008F7A80">
              <w:rPr>
                <w:color w:val="000000"/>
              </w:rPr>
              <w:t>05 січня 2024 року</w:t>
            </w:r>
          </w:p>
        </w:tc>
      </w:tr>
      <w:tr w:rsidR="00755505" w:rsidRPr="008F7A80" w14:paraId="2EB02CD2" w14:textId="77777777" w:rsidTr="00CE7C36">
        <w:trPr>
          <w:trHeight w:val="422"/>
        </w:trPr>
        <w:tc>
          <w:tcPr>
            <w:tcW w:w="14454" w:type="dxa"/>
            <w:gridSpan w:val="2"/>
            <w:shd w:val="clear" w:color="auto" w:fill="auto"/>
          </w:tcPr>
          <w:p w14:paraId="32C445A2" w14:textId="77777777" w:rsidR="00755505" w:rsidRPr="008F7A80" w:rsidRDefault="00755505" w:rsidP="00CE7C36">
            <w:pPr>
              <w:widowControl w:val="0"/>
              <w:autoSpaceDE w:val="0"/>
              <w:autoSpaceDN w:val="0"/>
              <w:adjustRightInd w:val="0"/>
              <w:spacing w:after="40"/>
            </w:pPr>
            <w:r w:rsidRPr="008F7A80">
              <w:lastRenderedPageBreak/>
              <w:t>S.3. Статистичне представлення</w:t>
            </w:r>
          </w:p>
        </w:tc>
      </w:tr>
      <w:tr w:rsidR="00755505" w:rsidRPr="008F7A80" w14:paraId="25D858B9" w14:textId="77777777" w:rsidTr="00CE7C36">
        <w:tc>
          <w:tcPr>
            <w:tcW w:w="5245" w:type="dxa"/>
            <w:shd w:val="clear" w:color="auto" w:fill="auto"/>
          </w:tcPr>
          <w:p w14:paraId="37B44D61" w14:textId="77777777" w:rsidR="00755505" w:rsidRPr="008F7A80" w:rsidRDefault="00755505" w:rsidP="00763FDD">
            <w:pPr>
              <w:widowControl w:val="0"/>
              <w:autoSpaceDE w:val="0"/>
              <w:autoSpaceDN w:val="0"/>
              <w:adjustRightInd w:val="0"/>
              <w:spacing w:before="120" w:after="40"/>
            </w:pPr>
            <w:r w:rsidRPr="008F7A80">
              <w:t>S.3.1. Опис даних</w:t>
            </w:r>
          </w:p>
        </w:tc>
        <w:tc>
          <w:tcPr>
            <w:tcW w:w="9209" w:type="dxa"/>
            <w:shd w:val="clear" w:color="auto" w:fill="auto"/>
          </w:tcPr>
          <w:p w14:paraId="1B095AF5" w14:textId="6B217F42" w:rsidR="009E18DE" w:rsidRPr="008F7A80" w:rsidRDefault="00755505" w:rsidP="00763FDD">
            <w:pPr>
              <w:pStyle w:val="a7"/>
              <w:spacing w:before="120" w:beforeAutospacing="0" w:after="40" w:afterAutospacing="0"/>
              <w:ind w:firstLine="459"/>
              <w:contextualSpacing/>
              <w:jc w:val="both"/>
              <w:rPr>
                <w:bCs/>
                <w:sz w:val="28"/>
                <w:szCs w:val="28"/>
                <w:lang w:val="uk-UA" w:eastAsia="uk-UA"/>
              </w:rPr>
            </w:pPr>
            <w:r w:rsidRPr="008F7A80">
              <w:rPr>
                <w:bCs/>
                <w:sz w:val="28"/>
                <w:szCs w:val="28"/>
                <w:lang w:val="uk-UA" w:eastAsia="uk-UA"/>
              </w:rPr>
              <w:t xml:space="preserve">Метою </w:t>
            </w:r>
            <w:r w:rsidR="00D051B1" w:rsidRPr="008F7A80">
              <w:rPr>
                <w:bCs/>
                <w:sz w:val="28"/>
                <w:szCs w:val="28"/>
                <w:lang w:val="uk-UA" w:eastAsia="uk-UA"/>
              </w:rPr>
              <w:t xml:space="preserve">державного статистичного спостереження </w:t>
            </w:r>
            <w:r w:rsidR="007C2D95" w:rsidRPr="008F7A80">
              <w:rPr>
                <w:bCs/>
                <w:sz w:val="28"/>
                <w:szCs w:val="28"/>
                <w:lang w:val="uk-UA" w:eastAsia="uk-UA"/>
              </w:rPr>
              <w:t>"</w:t>
            </w:r>
            <w:r w:rsidR="00D051B1" w:rsidRPr="008F7A80">
              <w:rPr>
                <w:bCs/>
                <w:sz w:val="28"/>
                <w:szCs w:val="28"/>
                <w:lang w:val="uk-UA" w:eastAsia="uk-UA"/>
              </w:rPr>
              <w:t>Реєстр статистичних одиниць</w:t>
            </w:r>
            <w:r w:rsidR="007C2D95" w:rsidRPr="008F7A80">
              <w:rPr>
                <w:bCs/>
                <w:sz w:val="28"/>
                <w:szCs w:val="28"/>
                <w:lang w:val="uk-UA" w:eastAsia="uk-UA"/>
              </w:rPr>
              <w:t>"</w:t>
            </w:r>
            <w:r w:rsidR="00D051B1" w:rsidRPr="008F7A80">
              <w:rPr>
                <w:bCs/>
                <w:sz w:val="28"/>
                <w:szCs w:val="28"/>
                <w:lang w:val="uk-UA" w:eastAsia="uk-UA"/>
              </w:rPr>
              <w:t xml:space="preserve"> (далі –</w:t>
            </w:r>
            <w:r w:rsidR="00CE7C36" w:rsidRPr="008F7A80">
              <w:rPr>
                <w:bCs/>
                <w:sz w:val="28"/>
                <w:szCs w:val="28"/>
                <w:lang w:val="uk-UA" w:eastAsia="uk-UA"/>
              </w:rPr>
              <w:t xml:space="preserve"> </w:t>
            </w:r>
            <w:r w:rsidR="00D051B1" w:rsidRPr="008F7A80">
              <w:rPr>
                <w:bCs/>
                <w:sz w:val="28"/>
                <w:szCs w:val="28"/>
                <w:lang w:val="uk-UA" w:eastAsia="uk-UA"/>
              </w:rPr>
              <w:t xml:space="preserve">ДСС, статистичне </w:t>
            </w:r>
            <w:r w:rsidRPr="008F7A80">
              <w:rPr>
                <w:bCs/>
                <w:sz w:val="28"/>
                <w:szCs w:val="28"/>
                <w:lang w:val="uk-UA" w:eastAsia="uk-UA"/>
              </w:rPr>
              <w:t>спостереження</w:t>
            </w:r>
            <w:r w:rsidR="00D051B1" w:rsidRPr="008F7A80">
              <w:rPr>
                <w:bCs/>
                <w:sz w:val="28"/>
                <w:szCs w:val="28"/>
                <w:lang w:val="uk-UA" w:eastAsia="uk-UA"/>
              </w:rPr>
              <w:t>)</w:t>
            </w:r>
            <w:r w:rsidRPr="008F7A80">
              <w:rPr>
                <w:bCs/>
                <w:sz w:val="28"/>
                <w:szCs w:val="28"/>
                <w:lang w:val="uk-UA" w:eastAsia="uk-UA"/>
              </w:rPr>
              <w:t xml:space="preserve"> </w:t>
            </w:r>
            <w:r w:rsidR="009E18DE" w:rsidRPr="008F7A80">
              <w:rPr>
                <w:bCs/>
                <w:sz w:val="28"/>
                <w:szCs w:val="28"/>
                <w:lang w:val="uk-UA" w:eastAsia="uk-UA"/>
              </w:rPr>
              <w:t>є забезпечення необхідної повноти охоплення статистичних одиниць, які підлягають спостереженням, для формування загального списку одиниць спостережень, генеральних сукупностей (основ вибірки) одиниць статистичних спостережень та формування статистичної інформації про динаміку та демографію підприємств.</w:t>
            </w:r>
          </w:p>
          <w:p w14:paraId="7F1C0A53" w14:textId="77777777" w:rsidR="00CE7C36" w:rsidRPr="008F7A80" w:rsidRDefault="00CE7C36" w:rsidP="00145080">
            <w:pPr>
              <w:pStyle w:val="a7"/>
              <w:spacing w:before="0" w:beforeAutospacing="0" w:after="0" w:afterAutospacing="0"/>
              <w:ind w:firstLine="458"/>
              <w:contextualSpacing/>
              <w:jc w:val="both"/>
              <w:rPr>
                <w:bCs/>
                <w:sz w:val="28"/>
                <w:szCs w:val="28"/>
                <w:lang w:val="uk-UA" w:eastAsia="uk-UA"/>
              </w:rPr>
            </w:pPr>
          </w:p>
          <w:p w14:paraId="19F46838" w14:textId="5651BEE8" w:rsidR="00755505" w:rsidRPr="008F7A80" w:rsidRDefault="00CE7C36"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Для цього у межах</w:t>
            </w:r>
            <w:r w:rsidR="00755505" w:rsidRPr="008F7A80">
              <w:rPr>
                <w:bCs/>
                <w:sz w:val="28"/>
                <w:szCs w:val="28"/>
                <w:lang w:val="uk-UA" w:eastAsia="uk-UA"/>
              </w:rPr>
              <w:t xml:space="preserve"> ДСС формуються показники:</w:t>
            </w:r>
          </w:p>
          <w:p w14:paraId="504EF4F3" w14:textId="07857970" w:rsidR="009E18DE" w:rsidRPr="008F7A80" w:rsidRDefault="007C2D95"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к</w:t>
            </w:r>
            <w:r w:rsidR="009E18DE" w:rsidRPr="008F7A80">
              <w:rPr>
                <w:bCs/>
                <w:sz w:val="28"/>
                <w:szCs w:val="28"/>
                <w:lang w:val="uk-UA" w:eastAsia="uk-UA"/>
              </w:rPr>
              <w:t>ількість зареєстрованих юридичних осіб</w:t>
            </w:r>
            <w:r w:rsidRPr="008F7A80">
              <w:rPr>
                <w:bCs/>
                <w:sz w:val="28"/>
                <w:szCs w:val="28"/>
                <w:lang w:val="uk-UA" w:eastAsia="uk-UA"/>
              </w:rPr>
              <w:t>;</w:t>
            </w:r>
            <w:r w:rsidR="009E18DE" w:rsidRPr="008F7A80">
              <w:rPr>
                <w:bCs/>
                <w:sz w:val="28"/>
                <w:szCs w:val="28"/>
                <w:lang w:val="uk-UA" w:eastAsia="uk-UA"/>
              </w:rPr>
              <w:t> </w:t>
            </w:r>
          </w:p>
          <w:p w14:paraId="0017E87F" w14:textId="2C4D426F" w:rsidR="009E18DE" w:rsidRPr="008F7A80" w:rsidRDefault="007C2D95"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к</w:t>
            </w:r>
            <w:r w:rsidR="009E18DE" w:rsidRPr="008F7A80">
              <w:rPr>
                <w:bCs/>
                <w:sz w:val="28"/>
                <w:szCs w:val="28"/>
                <w:lang w:val="uk-UA" w:eastAsia="uk-UA"/>
              </w:rPr>
              <w:t>ількість зареєстрованих юридичних осіб за ознакою статі керівника</w:t>
            </w:r>
            <w:r w:rsidRPr="008F7A80">
              <w:rPr>
                <w:bCs/>
                <w:sz w:val="28"/>
                <w:szCs w:val="28"/>
                <w:lang w:val="uk-UA" w:eastAsia="uk-UA"/>
              </w:rPr>
              <w:t>;</w:t>
            </w:r>
          </w:p>
          <w:p w14:paraId="303EF7ED" w14:textId="7F7DB0AE" w:rsidR="009E18DE" w:rsidRPr="008F7A80" w:rsidRDefault="007C2D95" w:rsidP="00145080">
            <w:pPr>
              <w:pStyle w:val="a7"/>
              <w:spacing w:before="0" w:beforeAutospacing="0" w:after="0" w:afterAutospacing="0"/>
              <w:ind w:firstLine="459"/>
              <w:contextualSpacing/>
              <w:jc w:val="both"/>
              <w:rPr>
                <w:bCs/>
                <w:sz w:val="28"/>
                <w:szCs w:val="28"/>
                <w:lang w:val="uk-UA" w:eastAsia="uk-UA"/>
              </w:rPr>
            </w:pPr>
            <w:r w:rsidRPr="008F7A80">
              <w:rPr>
                <w:bCs/>
                <w:sz w:val="28"/>
                <w:szCs w:val="28"/>
                <w:lang w:val="uk-UA" w:eastAsia="uk-UA"/>
              </w:rPr>
              <w:t>ч</w:t>
            </w:r>
            <w:r w:rsidR="009E18DE" w:rsidRPr="008F7A80">
              <w:rPr>
                <w:bCs/>
                <w:sz w:val="28"/>
                <w:szCs w:val="28"/>
                <w:lang w:val="uk-UA" w:eastAsia="uk-UA"/>
              </w:rPr>
              <w:t>астка зареєстрованих юридичних осіб за ознакою статі керівника</w:t>
            </w:r>
            <w:r w:rsidRPr="008F7A80">
              <w:rPr>
                <w:bCs/>
                <w:sz w:val="28"/>
                <w:szCs w:val="28"/>
                <w:lang w:val="uk-UA" w:eastAsia="uk-UA"/>
              </w:rPr>
              <w:t>;</w:t>
            </w:r>
          </w:p>
          <w:p w14:paraId="3A2E6A84" w14:textId="77777777" w:rsidR="00CE7C36" w:rsidRPr="008F7A80" w:rsidRDefault="00CE7C36" w:rsidP="00145080">
            <w:pPr>
              <w:ind w:firstLine="458"/>
            </w:pPr>
            <w:r w:rsidRPr="008F7A80">
              <w:t>кількість створених юридичних осіб;</w:t>
            </w:r>
          </w:p>
          <w:p w14:paraId="21B91050" w14:textId="2B8FFAB1" w:rsidR="00CE7C36" w:rsidRPr="008F7A80" w:rsidRDefault="00CE7C36" w:rsidP="00145080">
            <w:pPr>
              <w:ind w:firstLine="459"/>
            </w:pPr>
            <w:r w:rsidRPr="008F7A80">
              <w:t xml:space="preserve">кількість юридичних осіб, щодо яких </w:t>
            </w:r>
            <w:proofErr w:type="spellStart"/>
            <w:r w:rsidRPr="008F7A80">
              <w:t>унесено</w:t>
            </w:r>
            <w:proofErr w:type="spellEnd"/>
            <w:r w:rsidRPr="008F7A80">
              <w:t xml:space="preserve"> судове рішення про порушення провадження по справі про банкрутство;</w:t>
            </w:r>
          </w:p>
          <w:p w14:paraId="7ABA03E1" w14:textId="4FEE3E03" w:rsidR="009E18DE" w:rsidRPr="008F7A80" w:rsidRDefault="007C2D95"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к</w:t>
            </w:r>
            <w:r w:rsidR="009E18DE" w:rsidRPr="008F7A80">
              <w:rPr>
                <w:bCs/>
                <w:sz w:val="28"/>
                <w:szCs w:val="28"/>
                <w:lang w:val="uk-UA" w:eastAsia="uk-UA"/>
              </w:rPr>
              <w:t>ількість активних підприємств</w:t>
            </w:r>
            <w:r w:rsidRPr="008F7A80">
              <w:rPr>
                <w:bCs/>
                <w:sz w:val="28"/>
                <w:szCs w:val="28"/>
                <w:lang w:val="uk-UA" w:eastAsia="uk-UA"/>
              </w:rPr>
              <w:t>;</w:t>
            </w:r>
          </w:p>
          <w:p w14:paraId="4D33D2D6" w14:textId="0755E460" w:rsidR="009E18DE" w:rsidRPr="008F7A80" w:rsidRDefault="007C2D95"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к</w:t>
            </w:r>
            <w:r w:rsidR="009E18DE" w:rsidRPr="008F7A80">
              <w:rPr>
                <w:bCs/>
                <w:sz w:val="28"/>
                <w:szCs w:val="28"/>
                <w:lang w:val="uk-UA" w:eastAsia="uk-UA"/>
              </w:rPr>
              <w:t>ількість активних підприємств за ознакою статі керівника</w:t>
            </w:r>
            <w:r w:rsidRPr="008F7A80">
              <w:rPr>
                <w:bCs/>
                <w:sz w:val="28"/>
                <w:szCs w:val="28"/>
                <w:lang w:val="uk-UA" w:eastAsia="uk-UA"/>
              </w:rPr>
              <w:t>;</w:t>
            </w:r>
          </w:p>
          <w:p w14:paraId="3797D236" w14:textId="0E18884A" w:rsidR="00CE7C36" w:rsidRPr="008F7A80" w:rsidRDefault="007C2D95" w:rsidP="00145080">
            <w:pPr>
              <w:pStyle w:val="a7"/>
              <w:spacing w:before="0" w:beforeAutospacing="0" w:after="0" w:afterAutospacing="0"/>
              <w:ind w:firstLine="459"/>
              <w:contextualSpacing/>
              <w:jc w:val="both"/>
              <w:rPr>
                <w:bCs/>
                <w:sz w:val="28"/>
                <w:szCs w:val="28"/>
                <w:lang w:val="uk-UA" w:eastAsia="uk-UA"/>
              </w:rPr>
            </w:pPr>
            <w:r w:rsidRPr="008F7A80">
              <w:rPr>
                <w:bCs/>
                <w:sz w:val="28"/>
                <w:szCs w:val="28"/>
                <w:lang w:val="uk-UA" w:eastAsia="uk-UA"/>
              </w:rPr>
              <w:t>ч</w:t>
            </w:r>
            <w:r w:rsidR="009E18DE" w:rsidRPr="008F7A80">
              <w:rPr>
                <w:bCs/>
                <w:sz w:val="28"/>
                <w:szCs w:val="28"/>
                <w:lang w:val="uk-UA" w:eastAsia="uk-UA"/>
              </w:rPr>
              <w:t>астка активних підприємств за ознакою статі керівника</w:t>
            </w:r>
            <w:r w:rsidRPr="008F7A80">
              <w:rPr>
                <w:bCs/>
                <w:sz w:val="28"/>
                <w:szCs w:val="28"/>
                <w:lang w:val="uk-UA" w:eastAsia="uk-UA"/>
              </w:rPr>
              <w:t>;</w:t>
            </w:r>
          </w:p>
          <w:p w14:paraId="34695748" w14:textId="1030B4E1" w:rsidR="009E18DE" w:rsidRPr="008F7A80" w:rsidRDefault="007C2D95" w:rsidP="00145080">
            <w:pPr>
              <w:pStyle w:val="a7"/>
              <w:spacing w:before="0" w:beforeAutospacing="0" w:after="0" w:afterAutospacing="0"/>
              <w:ind w:firstLine="459"/>
              <w:contextualSpacing/>
              <w:jc w:val="both"/>
              <w:rPr>
                <w:bCs/>
                <w:sz w:val="28"/>
                <w:szCs w:val="28"/>
                <w:lang w:val="uk-UA" w:eastAsia="uk-UA"/>
              </w:rPr>
            </w:pPr>
            <w:r w:rsidRPr="008F7A80">
              <w:rPr>
                <w:bCs/>
                <w:sz w:val="28"/>
                <w:szCs w:val="28"/>
                <w:lang w:val="uk-UA" w:eastAsia="uk-UA"/>
              </w:rPr>
              <w:t>к</w:t>
            </w:r>
            <w:r w:rsidR="009E18DE" w:rsidRPr="008F7A80">
              <w:rPr>
                <w:bCs/>
                <w:sz w:val="28"/>
                <w:szCs w:val="28"/>
                <w:lang w:val="uk-UA" w:eastAsia="uk-UA"/>
              </w:rPr>
              <w:t>ількість зареєстрованих фізичних осіб-підприємців</w:t>
            </w:r>
            <w:r w:rsidRPr="008F7A80">
              <w:rPr>
                <w:bCs/>
                <w:sz w:val="28"/>
                <w:szCs w:val="28"/>
                <w:lang w:val="uk-UA" w:eastAsia="uk-UA"/>
              </w:rPr>
              <w:t>;</w:t>
            </w:r>
            <w:r w:rsidR="009E18DE" w:rsidRPr="008F7A80">
              <w:rPr>
                <w:bCs/>
                <w:sz w:val="28"/>
                <w:szCs w:val="28"/>
                <w:lang w:val="uk-UA" w:eastAsia="uk-UA"/>
              </w:rPr>
              <w:t> </w:t>
            </w:r>
          </w:p>
          <w:p w14:paraId="484642BE" w14:textId="1A99B6AE" w:rsidR="009E18DE" w:rsidRPr="008F7A80" w:rsidRDefault="007C2D95"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к</w:t>
            </w:r>
            <w:r w:rsidR="009E18DE" w:rsidRPr="008F7A80">
              <w:rPr>
                <w:bCs/>
                <w:sz w:val="28"/>
                <w:szCs w:val="28"/>
                <w:lang w:val="uk-UA" w:eastAsia="uk-UA"/>
              </w:rPr>
              <w:t>ількість зареєстрованих фізичних осіб-підприємців за ознакою статі керівника</w:t>
            </w:r>
            <w:r w:rsidRPr="008F7A80">
              <w:rPr>
                <w:bCs/>
                <w:sz w:val="28"/>
                <w:szCs w:val="28"/>
                <w:lang w:val="uk-UA" w:eastAsia="uk-UA"/>
              </w:rPr>
              <w:t>;</w:t>
            </w:r>
          </w:p>
          <w:p w14:paraId="780B65AE" w14:textId="77777777" w:rsidR="00755505" w:rsidRPr="008F7A80" w:rsidRDefault="007C2D95" w:rsidP="00145080">
            <w:pPr>
              <w:pStyle w:val="a7"/>
              <w:spacing w:before="0" w:beforeAutospacing="0" w:after="0" w:afterAutospacing="0"/>
              <w:ind w:firstLine="458"/>
              <w:contextualSpacing/>
              <w:jc w:val="both"/>
              <w:rPr>
                <w:bCs/>
                <w:sz w:val="28"/>
                <w:szCs w:val="28"/>
                <w:lang w:val="uk-UA" w:eastAsia="uk-UA"/>
              </w:rPr>
            </w:pPr>
            <w:r w:rsidRPr="008F7A80">
              <w:rPr>
                <w:bCs/>
                <w:sz w:val="28"/>
                <w:szCs w:val="28"/>
                <w:lang w:val="uk-UA" w:eastAsia="uk-UA"/>
              </w:rPr>
              <w:t>ч</w:t>
            </w:r>
            <w:r w:rsidR="009E18DE" w:rsidRPr="008F7A80">
              <w:rPr>
                <w:bCs/>
                <w:sz w:val="28"/>
                <w:szCs w:val="28"/>
                <w:lang w:val="uk-UA" w:eastAsia="uk-UA"/>
              </w:rPr>
              <w:t>астка зареєстрованих фізичних осіб-підприємців за ознакою статі керівника</w:t>
            </w:r>
            <w:r w:rsidR="00CE7C36" w:rsidRPr="008F7A80">
              <w:rPr>
                <w:bCs/>
                <w:sz w:val="28"/>
                <w:szCs w:val="28"/>
                <w:lang w:val="uk-UA" w:eastAsia="uk-UA"/>
              </w:rPr>
              <w:t>.</w:t>
            </w:r>
          </w:p>
          <w:p w14:paraId="32A23F88" w14:textId="77777777" w:rsidR="00CE7C36" w:rsidRPr="008F7A80" w:rsidRDefault="00CE7C36" w:rsidP="00CE7C36">
            <w:pPr>
              <w:pStyle w:val="a7"/>
              <w:spacing w:before="0" w:beforeAutospacing="0" w:after="40" w:afterAutospacing="0"/>
              <w:ind w:firstLine="458"/>
              <w:contextualSpacing/>
              <w:jc w:val="both"/>
              <w:rPr>
                <w:bCs/>
                <w:sz w:val="28"/>
                <w:szCs w:val="28"/>
                <w:highlight w:val="yellow"/>
                <w:lang w:val="uk-UA" w:eastAsia="uk-UA"/>
              </w:rPr>
            </w:pPr>
          </w:p>
          <w:p w14:paraId="767FF49E" w14:textId="15ECA5D3" w:rsidR="00763FDD" w:rsidRPr="008F7A80" w:rsidRDefault="00763FDD" w:rsidP="00CE7C36">
            <w:pPr>
              <w:pStyle w:val="a7"/>
              <w:spacing w:before="0" w:beforeAutospacing="0" w:after="40" w:afterAutospacing="0"/>
              <w:ind w:firstLine="458"/>
              <w:contextualSpacing/>
              <w:jc w:val="both"/>
              <w:rPr>
                <w:bCs/>
                <w:sz w:val="28"/>
                <w:szCs w:val="28"/>
                <w:highlight w:val="yellow"/>
                <w:lang w:val="uk-UA" w:eastAsia="uk-UA"/>
              </w:rPr>
            </w:pPr>
          </w:p>
        </w:tc>
      </w:tr>
      <w:tr w:rsidR="00755505" w:rsidRPr="008F7A80" w14:paraId="7826488A" w14:textId="77777777" w:rsidTr="00145080">
        <w:trPr>
          <w:trHeight w:val="5667"/>
        </w:trPr>
        <w:tc>
          <w:tcPr>
            <w:tcW w:w="5245" w:type="dxa"/>
            <w:shd w:val="clear" w:color="auto" w:fill="auto"/>
          </w:tcPr>
          <w:p w14:paraId="77D0667A" w14:textId="77777777" w:rsidR="00755505" w:rsidRPr="008F7A80" w:rsidRDefault="00755505" w:rsidP="0086432D">
            <w:pPr>
              <w:widowControl w:val="0"/>
              <w:autoSpaceDE w:val="0"/>
              <w:autoSpaceDN w:val="0"/>
              <w:adjustRightInd w:val="0"/>
            </w:pPr>
            <w:r w:rsidRPr="008F7A80">
              <w:lastRenderedPageBreak/>
              <w:t>S.3.2. Класифікатори (класифікації) та стандарти</w:t>
            </w:r>
          </w:p>
        </w:tc>
        <w:tc>
          <w:tcPr>
            <w:tcW w:w="9209" w:type="dxa"/>
            <w:shd w:val="clear" w:color="auto" w:fill="auto"/>
          </w:tcPr>
          <w:p w14:paraId="10F85C25" w14:textId="440AB602" w:rsidR="00755505" w:rsidRPr="008F7A80" w:rsidRDefault="00755505" w:rsidP="00CB3D7C">
            <w:pPr>
              <w:ind w:firstLine="458"/>
              <w:jc w:val="both"/>
            </w:pPr>
            <w:r w:rsidRPr="008F7A80">
              <w:t>При проведенні ДСС використовують</w:t>
            </w:r>
            <w:r w:rsidR="00CE7C36" w:rsidRPr="008F7A80">
              <w:t>:</w:t>
            </w:r>
            <w:r w:rsidRPr="008F7A80">
              <w:t xml:space="preserve"> </w:t>
            </w:r>
          </w:p>
          <w:p w14:paraId="22F3BACE" w14:textId="69DE45D5" w:rsidR="00381A35" w:rsidRPr="008F7A80" w:rsidRDefault="00381A35" w:rsidP="00CB3D7C">
            <w:pPr>
              <w:widowControl w:val="0"/>
              <w:autoSpaceDE w:val="0"/>
              <w:autoSpaceDN w:val="0"/>
              <w:adjustRightInd w:val="0"/>
              <w:ind w:firstLine="458"/>
              <w:jc w:val="both"/>
            </w:pPr>
            <w:r w:rsidRPr="008F7A80">
              <w:t xml:space="preserve">Кодифікатор адміністративно-територіальних одиниць та територій </w:t>
            </w:r>
            <w:r w:rsidR="004B5443" w:rsidRPr="008F7A80">
              <w:t>територіальних громад (КАТОТТГ)</w:t>
            </w:r>
            <w:r w:rsidR="00A40AA9" w:rsidRPr="008F7A80">
              <w:t>;</w:t>
            </w:r>
          </w:p>
          <w:p w14:paraId="0AC20ABC" w14:textId="605D0D9F" w:rsidR="004B5443" w:rsidRPr="008F7A80" w:rsidRDefault="004B5443" w:rsidP="00CB3D7C">
            <w:pPr>
              <w:widowControl w:val="0"/>
              <w:autoSpaceDE w:val="0"/>
              <w:autoSpaceDN w:val="0"/>
              <w:adjustRightInd w:val="0"/>
              <w:ind w:firstLine="459"/>
              <w:jc w:val="both"/>
            </w:pPr>
            <w:r w:rsidRPr="008F7A80">
              <w:t>https://www.ukrstat.gov.ua/klasf/nac_kls/tab_kato.htm;</w:t>
            </w:r>
          </w:p>
          <w:p w14:paraId="7B522F9F" w14:textId="21A2ACFF" w:rsidR="00381A35" w:rsidRPr="008F7A80" w:rsidRDefault="00381A35" w:rsidP="00CB3D7C">
            <w:pPr>
              <w:widowControl w:val="0"/>
              <w:autoSpaceDE w:val="0"/>
              <w:autoSpaceDN w:val="0"/>
              <w:adjustRightInd w:val="0"/>
              <w:ind w:firstLine="458"/>
              <w:jc w:val="both"/>
            </w:pPr>
            <w:r w:rsidRPr="008F7A80">
              <w:t>Класифікація виді</w:t>
            </w:r>
            <w:r w:rsidR="004B5443" w:rsidRPr="008F7A80">
              <w:t>в економічної діяльності (КВЕД)</w:t>
            </w:r>
          </w:p>
          <w:p w14:paraId="78D364D6" w14:textId="53598630" w:rsidR="004B5443" w:rsidRPr="008F7A80" w:rsidRDefault="004B5443" w:rsidP="00CB3D7C">
            <w:pPr>
              <w:widowControl w:val="0"/>
              <w:autoSpaceDE w:val="0"/>
              <w:autoSpaceDN w:val="0"/>
              <w:adjustRightInd w:val="0"/>
              <w:ind w:firstLine="459"/>
              <w:jc w:val="both"/>
            </w:pPr>
            <w:r w:rsidRPr="008F7A80">
              <w:t>https://www.ukrstat.gov.ua/klasf/nac_kls/op_dk009_20_2016.htm</w:t>
            </w:r>
            <w:r w:rsidR="004208A9" w:rsidRPr="008F7A80">
              <w:t>;</w:t>
            </w:r>
          </w:p>
          <w:p w14:paraId="5DDAA5F6" w14:textId="77777777" w:rsidR="004B5443" w:rsidRPr="008F7A80" w:rsidRDefault="00381A35" w:rsidP="00CB3D7C">
            <w:pPr>
              <w:widowControl w:val="0"/>
              <w:autoSpaceDE w:val="0"/>
              <w:autoSpaceDN w:val="0"/>
              <w:adjustRightInd w:val="0"/>
              <w:ind w:firstLine="458"/>
              <w:jc w:val="both"/>
            </w:pPr>
            <w:r w:rsidRPr="008F7A80">
              <w:t>Класифікація інституційних секторів економіки України (КІСЕ)</w:t>
            </w:r>
          </w:p>
          <w:p w14:paraId="1AF9EF35" w14:textId="7C97F54D" w:rsidR="00381A35" w:rsidRPr="008F7A80" w:rsidRDefault="004B5443" w:rsidP="00CB3D7C">
            <w:pPr>
              <w:widowControl w:val="0"/>
              <w:autoSpaceDE w:val="0"/>
              <w:autoSpaceDN w:val="0"/>
              <w:adjustRightInd w:val="0"/>
              <w:ind w:firstLine="459"/>
              <w:jc w:val="both"/>
            </w:pPr>
            <w:r w:rsidRPr="008F7A80">
              <w:t>https://www.ukrstat.gov.ua/klasf/st_kls/op_kise_2016.htm</w:t>
            </w:r>
            <w:r w:rsidR="00A40AA9" w:rsidRPr="008F7A80">
              <w:t>;</w:t>
            </w:r>
          </w:p>
          <w:p w14:paraId="015A9541" w14:textId="5642031C" w:rsidR="00381A35" w:rsidRPr="008F7A80" w:rsidRDefault="00381A35" w:rsidP="00CB3D7C">
            <w:pPr>
              <w:widowControl w:val="0"/>
              <w:autoSpaceDE w:val="0"/>
              <w:autoSpaceDN w:val="0"/>
              <w:adjustRightInd w:val="0"/>
              <w:ind w:firstLine="458"/>
              <w:jc w:val="both"/>
            </w:pPr>
            <w:r w:rsidRPr="008F7A80">
              <w:t>Класифікація організаційно-правових форм господарювання (КОПФГ)</w:t>
            </w:r>
            <w:r w:rsidR="00CA2E18" w:rsidRPr="008F7A80">
              <w:t xml:space="preserve"> </w:t>
            </w:r>
          </w:p>
          <w:p w14:paraId="2F342FC0" w14:textId="0E086545" w:rsidR="00CE7C36" w:rsidRPr="008F7A80" w:rsidRDefault="0097746F" w:rsidP="00CB3D7C">
            <w:pPr>
              <w:ind w:firstLine="459"/>
            </w:pPr>
            <w:hyperlink r:id="rId12" w:history="1">
              <w:r w:rsidR="007D7410" w:rsidRPr="008F7A80">
                <w:t>https://www.ukrstat.gov.ua/klasf/nac_kls/op_dk002_2016.htm</w:t>
              </w:r>
            </w:hyperlink>
            <w:r w:rsidR="00A40AA9" w:rsidRPr="008F7A80">
              <w:t>;</w:t>
            </w:r>
          </w:p>
          <w:p w14:paraId="51CF4407" w14:textId="203ADDBD" w:rsidR="00CE7C36" w:rsidRPr="008F7A80" w:rsidRDefault="0097746F" w:rsidP="00CB3D7C">
            <w:pPr>
              <w:ind w:firstLine="458"/>
            </w:pPr>
            <w:hyperlink r:id="rId13" w:tgtFrame="_blank" w:history="1">
              <w:r w:rsidR="00CE7C36" w:rsidRPr="008F7A80">
                <w:t>Перелік кодів валют для статистичних цілей</w:t>
              </w:r>
            </w:hyperlink>
            <w:r w:rsidR="00CB3D7C" w:rsidRPr="008F7A80">
              <w:t xml:space="preserve"> (ПККС)</w:t>
            </w:r>
          </w:p>
          <w:p w14:paraId="71CFEAD3" w14:textId="73C22B86" w:rsidR="00CE7C36" w:rsidRPr="008F7A80" w:rsidRDefault="00CE7C36" w:rsidP="00CB3D7C">
            <w:pPr>
              <w:ind w:firstLine="459"/>
            </w:pPr>
            <w:r w:rsidRPr="008F7A80">
              <w:t>https://www.ukrstat.gov.ua/klasf/st_kls/PKV.zip</w:t>
            </w:r>
            <w:r w:rsidR="00A40AA9" w:rsidRPr="008F7A80">
              <w:t>;</w:t>
            </w:r>
          </w:p>
          <w:p w14:paraId="446DF0CF" w14:textId="0F1E77EB" w:rsidR="00CE7C36" w:rsidRPr="008F7A80" w:rsidRDefault="0097746F" w:rsidP="00CB3D7C">
            <w:pPr>
              <w:ind w:firstLine="458"/>
            </w:pPr>
            <w:hyperlink r:id="rId14" w:tgtFrame="_blank" w:history="1">
              <w:r w:rsidR="00CE7C36" w:rsidRPr="008F7A80">
                <w:t>Перелік кодів країн світу для статистичних цілей</w:t>
              </w:r>
            </w:hyperlink>
            <w:r w:rsidR="00CB3D7C" w:rsidRPr="008F7A80">
              <w:t xml:space="preserve"> (ПКВ)</w:t>
            </w:r>
          </w:p>
          <w:p w14:paraId="277AB12E" w14:textId="22EBED49" w:rsidR="00CE7C36" w:rsidRPr="008F7A80" w:rsidRDefault="00CE7C36" w:rsidP="00CB3D7C">
            <w:pPr>
              <w:ind w:firstLine="459"/>
            </w:pPr>
            <w:r w:rsidRPr="008F7A80">
              <w:t>https://www.ukrstat.gov.ua/klasf/st_kls/PKKS.zip</w:t>
            </w:r>
            <w:r w:rsidR="00A40AA9" w:rsidRPr="008F7A80">
              <w:t>;</w:t>
            </w:r>
          </w:p>
          <w:p w14:paraId="1CDB576F" w14:textId="620FFA5D" w:rsidR="00CE7C36" w:rsidRPr="008F7A80" w:rsidRDefault="0097746F" w:rsidP="00CB3D7C">
            <w:pPr>
              <w:ind w:firstLine="458"/>
            </w:pPr>
            <w:hyperlink r:id="rId15" w:tgtFrame="_blank" w:history="1">
              <w:r w:rsidR="00CE7C36" w:rsidRPr="008F7A80">
                <w:t>Перелік кодів органів державного управління для статистичних цілей</w:t>
              </w:r>
            </w:hyperlink>
            <w:r w:rsidR="00CB3D7C" w:rsidRPr="008F7A80">
              <w:t xml:space="preserve"> (ПКОДУ)</w:t>
            </w:r>
          </w:p>
          <w:p w14:paraId="76BE288B" w14:textId="7CFC228A" w:rsidR="007D7410" w:rsidRPr="008F7A80" w:rsidRDefault="00CE7C36" w:rsidP="00CB3D7C">
            <w:pPr>
              <w:widowControl w:val="0"/>
              <w:autoSpaceDE w:val="0"/>
              <w:autoSpaceDN w:val="0"/>
              <w:adjustRightInd w:val="0"/>
              <w:ind w:firstLine="459"/>
              <w:jc w:val="both"/>
            </w:pPr>
            <w:r w:rsidRPr="008F7A80">
              <w:t>https://www.ukrstat.gov.ua/norm_doc/2021/274/PKODU_.zip</w:t>
            </w:r>
            <w:r w:rsidR="00A40AA9" w:rsidRPr="008F7A80">
              <w:t>.</w:t>
            </w:r>
          </w:p>
        </w:tc>
      </w:tr>
      <w:tr w:rsidR="00755505" w:rsidRPr="008F7A80" w14:paraId="75E8EB5B" w14:textId="77777777" w:rsidTr="00CE7C36">
        <w:tc>
          <w:tcPr>
            <w:tcW w:w="5245" w:type="dxa"/>
            <w:shd w:val="clear" w:color="auto" w:fill="auto"/>
          </w:tcPr>
          <w:p w14:paraId="6FB9D3A3" w14:textId="51227482" w:rsidR="00755505" w:rsidRPr="008F7A80" w:rsidRDefault="00755505" w:rsidP="0086432D">
            <w:pPr>
              <w:widowControl w:val="0"/>
              <w:autoSpaceDE w:val="0"/>
              <w:autoSpaceDN w:val="0"/>
              <w:adjustRightInd w:val="0"/>
              <w:rPr>
                <w:highlight w:val="yellow"/>
              </w:rPr>
            </w:pPr>
            <w:r w:rsidRPr="008F7A80">
              <w:t>S.3.3. Сектор охоплення</w:t>
            </w:r>
          </w:p>
        </w:tc>
        <w:tc>
          <w:tcPr>
            <w:tcW w:w="9209" w:type="dxa"/>
            <w:shd w:val="clear" w:color="auto" w:fill="auto"/>
          </w:tcPr>
          <w:p w14:paraId="712D14B0" w14:textId="6B45E46F" w:rsidR="00A94785" w:rsidRPr="008F7A80" w:rsidRDefault="00A94785" w:rsidP="00A40AA9">
            <w:pPr>
              <w:spacing w:line="226" w:lineRule="auto"/>
              <w:ind w:firstLine="458"/>
              <w:jc w:val="both"/>
              <w:rPr>
                <w:bCs/>
                <w:lang w:eastAsia="ar-SA"/>
              </w:rPr>
            </w:pPr>
            <w:r w:rsidRPr="008F7A80">
              <w:t xml:space="preserve">ДСС охоплює класи 01.11–96.09 згідно із КВЕД у частині  всіх </w:t>
            </w:r>
            <w:r w:rsidRPr="008F7A80">
              <w:rPr>
                <w:bCs/>
                <w:lang w:eastAsia="ar-SA"/>
              </w:rPr>
              <w:t>суб’єктів господарювання, які пройшли державну реєстрацію згідно із чинним законодавством.</w:t>
            </w:r>
          </w:p>
          <w:p w14:paraId="06F5E3E9" w14:textId="2AFB751B" w:rsidR="00D50673" w:rsidRPr="008F7A80" w:rsidRDefault="00A40AA9" w:rsidP="00A40AA9">
            <w:pPr>
              <w:spacing w:line="226" w:lineRule="auto"/>
              <w:ind w:firstLine="458"/>
              <w:jc w:val="both"/>
              <w:rPr>
                <w:bCs/>
                <w:lang w:eastAsia="ar-SA"/>
              </w:rPr>
            </w:pPr>
            <w:r w:rsidRPr="008F7A80">
              <w:t>В</w:t>
            </w:r>
            <w:r w:rsidR="001937ED" w:rsidRPr="008F7A80">
              <w:t xml:space="preserve"> адміністративн</w:t>
            </w:r>
            <w:r w:rsidRPr="008F7A80">
              <w:t>ій</w:t>
            </w:r>
            <w:r w:rsidR="001937ED" w:rsidRPr="008F7A80">
              <w:t xml:space="preserve"> частин</w:t>
            </w:r>
            <w:r w:rsidRPr="008F7A80">
              <w:t>і</w:t>
            </w:r>
            <w:r w:rsidR="001937ED" w:rsidRPr="008F7A80">
              <w:t xml:space="preserve"> </w:t>
            </w:r>
            <w:r w:rsidRPr="008F7A80">
              <w:t xml:space="preserve">Реєстру статистичних одиниць (далі – РСО) </w:t>
            </w:r>
            <w:r w:rsidR="001937ED" w:rsidRPr="008F7A80">
              <w:t>г</w:t>
            </w:r>
            <w:r w:rsidR="00D50673" w:rsidRPr="008F7A80">
              <w:t xml:space="preserve">енеральна сукупність одиниць </w:t>
            </w:r>
            <w:r w:rsidR="00D50673" w:rsidRPr="008F7A80">
              <w:rPr>
                <w:bCs/>
                <w:lang w:eastAsia="ar-SA"/>
              </w:rPr>
              <w:t xml:space="preserve">ДСС </w:t>
            </w:r>
            <w:r w:rsidR="00D50673" w:rsidRPr="008F7A80">
              <w:t xml:space="preserve">формується </w:t>
            </w:r>
            <w:r w:rsidR="00A94785" w:rsidRPr="008F7A80">
              <w:t>за</w:t>
            </w:r>
            <w:r w:rsidR="00D50673" w:rsidRPr="008F7A80">
              <w:rPr>
                <w:bCs/>
                <w:lang w:eastAsia="ar-SA"/>
              </w:rPr>
              <w:t xml:space="preserve"> таким</w:t>
            </w:r>
            <w:r w:rsidR="00A94785" w:rsidRPr="008F7A80">
              <w:rPr>
                <w:bCs/>
                <w:lang w:eastAsia="ar-SA"/>
              </w:rPr>
              <w:t>и</w:t>
            </w:r>
            <w:r w:rsidR="00D50673" w:rsidRPr="008F7A80">
              <w:rPr>
                <w:bCs/>
                <w:lang w:eastAsia="ar-SA"/>
              </w:rPr>
              <w:t xml:space="preserve"> критеріям</w:t>
            </w:r>
            <w:r w:rsidR="00A94785" w:rsidRPr="008F7A80">
              <w:rPr>
                <w:bCs/>
                <w:lang w:eastAsia="ar-SA"/>
              </w:rPr>
              <w:t>и</w:t>
            </w:r>
            <w:r w:rsidR="00D50673" w:rsidRPr="008F7A80">
              <w:rPr>
                <w:bCs/>
                <w:lang w:eastAsia="ar-SA"/>
              </w:rPr>
              <w:t>:</w:t>
            </w:r>
          </w:p>
          <w:p w14:paraId="69895728" w14:textId="5C47675A" w:rsidR="00D50673" w:rsidRPr="008F7A80" w:rsidRDefault="00D50673" w:rsidP="00A40AA9">
            <w:pPr>
              <w:spacing w:line="226" w:lineRule="auto"/>
              <w:ind w:firstLine="458"/>
              <w:jc w:val="both"/>
              <w:rPr>
                <w:lang w:eastAsia="ru-RU"/>
              </w:rPr>
            </w:pPr>
            <w:r w:rsidRPr="008F7A80">
              <w:rPr>
                <w:lang w:eastAsia="ru-RU"/>
              </w:rPr>
              <w:t>1)</w:t>
            </w:r>
            <w:r w:rsidR="00763FDD" w:rsidRPr="008F7A80">
              <w:rPr>
                <w:lang w:eastAsia="ru-RU"/>
              </w:rPr>
              <w:t> </w:t>
            </w:r>
            <w:r w:rsidR="001937ED" w:rsidRPr="008F7A80">
              <w:rPr>
                <w:lang w:eastAsia="ru-RU"/>
              </w:rPr>
              <w:t xml:space="preserve">у </w:t>
            </w:r>
            <w:r w:rsidR="00A40AA9" w:rsidRPr="008F7A80">
              <w:rPr>
                <w:lang w:eastAsia="ru-RU"/>
              </w:rPr>
              <w:t>С</w:t>
            </w:r>
            <w:r w:rsidR="001937ED" w:rsidRPr="008F7A80">
              <w:rPr>
                <w:lang w:eastAsia="ru-RU"/>
              </w:rPr>
              <w:t>татистичному реєстрі підприємств (далі</w:t>
            </w:r>
            <w:r w:rsidR="00A40AA9" w:rsidRPr="008F7A80">
              <w:rPr>
                <w:lang w:eastAsia="ru-RU"/>
              </w:rPr>
              <w:t xml:space="preserve"> –</w:t>
            </w:r>
            <w:r w:rsidR="001937ED" w:rsidRPr="008F7A80">
              <w:rPr>
                <w:lang w:eastAsia="ru-RU"/>
              </w:rPr>
              <w:t xml:space="preserve"> СРП)</w:t>
            </w:r>
            <w:r w:rsidRPr="008F7A80">
              <w:rPr>
                <w:lang w:eastAsia="ru-RU"/>
              </w:rPr>
              <w:t>:</w:t>
            </w:r>
          </w:p>
          <w:p w14:paraId="0E3FC0FF" w14:textId="77777777" w:rsidR="00A40AA9" w:rsidRPr="008F7A80" w:rsidRDefault="00A40AA9" w:rsidP="00A40AA9">
            <w:pPr>
              <w:tabs>
                <w:tab w:val="left" w:pos="426"/>
              </w:tabs>
              <w:spacing w:line="226" w:lineRule="auto"/>
              <w:ind w:firstLine="458"/>
              <w:jc w:val="both"/>
            </w:pPr>
            <w:r w:rsidRPr="008F7A80">
              <w:t xml:space="preserve">за КІСЕ відносяться до секторів S.11 "Нефінансові корпорації", S.12 "Фінансові корпорації", S.13 "Сектор загального державного управління", S.15 "Некомерційні організації, що обслуговують домашні господарства" (визначення та кодування класифікаційної характеристики інституційного сектору здійснює </w:t>
            </w:r>
            <w:proofErr w:type="spellStart"/>
            <w:r w:rsidRPr="008F7A80">
              <w:t>Держстат</w:t>
            </w:r>
            <w:proofErr w:type="spellEnd"/>
            <w:r w:rsidRPr="008F7A80">
              <w:t xml:space="preserve">);  </w:t>
            </w:r>
          </w:p>
          <w:p w14:paraId="7FB0F96C" w14:textId="435D98D3" w:rsidR="00A40AA9" w:rsidRPr="008F7A80" w:rsidRDefault="00A40AA9" w:rsidP="00A40AA9">
            <w:pPr>
              <w:tabs>
                <w:tab w:val="left" w:pos="426"/>
                <w:tab w:val="left" w:pos="993"/>
              </w:tabs>
              <w:spacing w:line="226" w:lineRule="auto"/>
              <w:ind w:firstLine="458"/>
              <w:jc w:val="both"/>
            </w:pPr>
            <w:r w:rsidRPr="008F7A80">
              <w:lastRenderedPageBreak/>
              <w:t xml:space="preserve">за КОПФГ мають організаційно-правову форму господарювання за такими кодами: 100-995; </w:t>
            </w:r>
          </w:p>
          <w:p w14:paraId="524EE036" w14:textId="1A9502E6" w:rsidR="001937ED" w:rsidRPr="008F7A80" w:rsidRDefault="001937ED" w:rsidP="00A40AA9">
            <w:pPr>
              <w:tabs>
                <w:tab w:val="left" w:pos="426"/>
                <w:tab w:val="left" w:pos="993"/>
              </w:tabs>
              <w:spacing w:line="226" w:lineRule="auto"/>
              <w:ind w:firstLine="458"/>
              <w:jc w:val="both"/>
            </w:pPr>
            <w:r w:rsidRPr="008F7A80">
              <w:t>2)</w:t>
            </w:r>
            <w:r w:rsidR="00763FDD" w:rsidRPr="008F7A80">
              <w:t> </w:t>
            </w:r>
            <w:r w:rsidRPr="008F7A80">
              <w:t xml:space="preserve">у </w:t>
            </w:r>
            <w:r w:rsidR="00A40AA9" w:rsidRPr="008F7A80">
              <w:t>С</w:t>
            </w:r>
            <w:r w:rsidRPr="008F7A80">
              <w:t xml:space="preserve">татистичному реєстрі  фізичних осіб-підприємців (далі – СРФОП): </w:t>
            </w:r>
          </w:p>
          <w:p w14:paraId="36FC555A" w14:textId="77777777" w:rsidR="001937ED" w:rsidRPr="008F7A80" w:rsidRDefault="001937ED" w:rsidP="00A40AA9">
            <w:pPr>
              <w:tabs>
                <w:tab w:val="left" w:pos="426"/>
                <w:tab w:val="left" w:pos="993"/>
              </w:tabs>
              <w:spacing w:line="226" w:lineRule="auto"/>
              <w:ind w:firstLine="458"/>
              <w:jc w:val="both"/>
            </w:pPr>
            <w:r w:rsidRPr="008F7A80">
              <w:t xml:space="preserve">за КІСЕ відносяться до сектору S.14 "Домашні господарства"; </w:t>
            </w:r>
          </w:p>
          <w:p w14:paraId="09634074" w14:textId="77777777" w:rsidR="001937ED" w:rsidRPr="008F7A80" w:rsidRDefault="001937ED" w:rsidP="00A40AA9">
            <w:pPr>
              <w:tabs>
                <w:tab w:val="left" w:pos="426"/>
                <w:tab w:val="left" w:pos="993"/>
              </w:tabs>
              <w:spacing w:line="226" w:lineRule="auto"/>
              <w:ind w:firstLine="458"/>
              <w:jc w:val="both"/>
            </w:pPr>
            <w:r w:rsidRPr="008F7A80">
              <w:t>за КОПФГ мають організаційно-правову форму господарювання за кодом 910;</w:t>
            </w:r>
          </w:p>
          <w:p w14:paraId="3FAC650D" w14:textId="77777777" w:rsidR="001937ED" w:rsidRPr="008F7A80" w:rsidRDefault="001937ED" w:rsidP="00A40AA9">
            <w:pPr>
              <w:tabs>
                <w:tab w:val="left" w:pos="426"/>
                <w:tab w:val="left" w:pos="993"/>
              </w:tabs>
              <w:spacing w:line="226" w:lineRule="auto"/>
              <w:ind w:firstLine="458"/>
              <w:jc w:val="both"/>
            </w:pPr>
            <w:r w:rsidRPr="008F7A80">
              <w:t xml:space="preserve">за видами економічної діяльності згідно із КВЕД відносяться до кодів </w:t>
            </w:r>
            <w:r w:rsidRPr="008F7A80">
              <w:rPr>
                <w:lang w:val="ru-RU"/>
              </w:rPr>
              <w:t xml:space="preserve">   </w:t>
            </w:r>
            <w:r w:rsidRPr="008F7A80">
              <w:t>01.11</w:t>
            </w:r>
            <w:r w:rsidRPr="008F7A80">
              <w:rPr>
                <w:lang w:val="ru-RU"/>
              </w:rPr>
              <w:t>–</w:t>
            </w:r>
            <w:r w:rsidRPr="008F7A80">
              <w:t xml:space="preserve">96.09; </w:t>
            </w:r>
          </w:p>
          <w:p w14:paraId="5A37CE9C" w14:textId="405DE452" w:rsidR="001937ED" w:rsidRPr="008F7A80" w:rsidRDefault="00A40AA9" w:rsidP="00A40AA9">
            <w:pPr>
              <w:spacing w:line="226" w:lineRule="auto"/>
              <w:ind w:firstLine="458"/>
              <w:jc w:val="both"/>
              <w:rPr>
                <w:bCs/>
                <w:lang w:eastAsia="ar-SA"/>
              </w:rPr>
            </w:pPr>
            <w:r w:rsidRPr="008F7A80">
              <w:rPr>
                <w:lang w:eastAsia="ru-RU"/>
              </w:rPr>
              <w:t>У</w:t>
            </w:r>
            <w:r w:rsidR="001937ED" w:rsidRPr="008F7A80">
              <w:rPr>
                <w:lang w:eastAsia="ru-RU"/>
              </w:rPr>
              <w:t xml:space="preserve"> статистичн</w:t>
            </w:r>
            <w:r w:rsidRPr="008F7A80">
              <w:rPr>
                <w:lang w:eastAsia="ru-RU"/>
              </w:rPr>
              <w:t>ій</w:t>
            </w:r>
            <w:r w:rsidR="001937ED" w:rsidRPr="008F7A80">
              <w:rPr>
                <w:lang w:eastAsia="ru-RU"/>
              </w:rPr>
              <w:t xml:space="preserve"> частин</w:t>
            </w:r>
            <w:r w:rsidRPr="008F7A80">
              <w:rPr>
                <w:lang w:eastAsia="ru-RU"/>
              </w:rPr>
              <w:t>і РСО</w:t>
            </w:r>
            <w:r w:rsidR="001937ED" w:rsidRPr="008F7A80">
              <w:rPr>
                <w:lang w:eastAsia="ru-RU"/>
              </w:rPr>
              <w:t xml:space="preserve"> </w:t>
            </w:r>
            <w:r w:rsidR="001937ED" w:rsidRPr="008F7A80">
              <w:t xml:space="preserve">генеральна сукупність одиниць </w:t>
            </w:r>
            <w:r w:rsidR="001937ED" w:rsidRPr="008F7A80">
              <w:rPr>
                <w:bCs/>
                <w:lang w:eastAsia="ar-SA"/>
              </w:rPr>
              <w:t xml:space="preserve">ДСС </w:t>
            </w:r>
            <w:r w:rsidR="001937ED" w:rsidRPr="008F7A80">
              <w:t>формується за</w:t>
            </w:r>
            <w:r w:rsidR="001937ED" w:rsidRPr="008F7A80">
              <w:rPr>
                <w:bCs/>
                <w:lang w:eastAsia="ar-SA"/>
              </w:rPr>
              <w:t xml:space="preserve"> такими критеріями:</w:t>
            </w:r>
          </w:p>
          <w:p w14:paraId="33C2C933" w14:textId="0A53D3C2" w:rsidR="00D50673" w:rsidRPr="008F7A80" w:rsidRDefault="001937ED" w:rsidP="00A40AA9">
            <w:pPr>
              <w:pStyle w:val="a4"/>
              <w:spacing w:line="226" w:lineRule="auto"/>
              <w:ind w:left="0" w:firstLine="458"/>
              <w:jc w:val="both"/>
              <w:rPr>
                <w:lang w:eastAsia="ru-RU"/>
              </w:rPr>
            </w:pPr>
            <w:r w:rsidRPr="008F7A80">
              <w:rPr>
                <w:lang w:eastAsia="ru-RU"/>
              </w:rPr>
              <w:t>1</w:t>
            </w:r>
            <w:r w:rsidR="00D50673" w:rsidRPr="008F7A80">
              <w:rPr>
                <w:lang w:eastAsia="ru-RU"/>
              </w:rPr>
              <w:t>)</w:t>
            </w:r>
            <w:r w:rsidR="00763FDD" w:rsidRPr="008F7A80">
              <w:rPr>
                <w:lang w:eastAsia="ru-RU"/>
              </w:rPr>
              <w:t> </w:t>
            </w:r>
            <w:r w:rsidR="00D50673" w:rsidRPr="008F7A80">
              <w:rPr>
                <w:lang w:eastAsia="ru-RU"/>
              </w:rPr>
              <w:t xml:space="preserve">у </w:t>
            </w:r>
            <w:r w:rsidRPr="008F7A80">
              <w:rPr>
                <w:lang w:eastAsia="ru-RU"/>
              </w:rPr>
              <w:t>С</w:t>
            </w:r>
            <w:r w:rsidR="00D50673" w:rsidRPr="008F7A80">
              <w:rPr>
                <w:lang w:eastAsia="ru-RU"/>
              </w:rPr>
              <w:t xml:space="preserve">РП: </w:t>
            </w:r>
          </w:p>
          <w:p w14:paraId="52AD8790" w14:textId="77777777" w:rsidR="00D50673" w:rsidRPr="008F7A80" w:rsidRDefault="00D50673" w:rsidP="00A40AA9">
            <w:pPr>
              <w:tabs>
                <w:tab w:val="left" w:pos="426"/>
              </w:tabs>
              <w:spacing w:line="226" w:lineRule="auto"/>
              <w:ind w:firstLine="458"/>
              <w:jc w:val="both"/>
            </w:pPr>
            <w:r w:rsidRPr="008F7A80">
              <w:t xml:space="preserve">за КІСЕ відносяться до секторів S.11 "Нефінансові корпорації", S.12 "Фінансові корпорації", S.13 "Сектор загального державного управління", S.15 "Некомерційні організації, що обслуговують домашні господарства" (для місцевих одиниць, місцевих одиниць за видом економічної діяльності цей критерій відсутній); </w:t>
            </w:r>
          </w:p>
          <w:p w14:paraId="66367793" w14:textId="45B57DCC" w:rsidR="00D50673" w:rsidRPr="008F7A80" w:rsidRDefault="00D50673" w:rsidP="00A40AA9">
            <w:pPr>
              <w:tabs>
                <w:tab w:val="left" w:pos="426"/>
                <w:tab w:val="left" w:pos="993"/>
              </w:tabs>
              <w:spacing w:line="226" w:lineRule="auto"/>
              <w:ind w:firstLine="458"/>
              <w:jc w:val="both"/>
            </w:pPr>
            <w:r w:rsidRPr="008F7A80">
              <w:t xml:space="preserve">за КОПФГ мають організаційно-правову форму господарювання за кодами: 110–193, 230–281, 310–390, 410–495, 510–590, 610–620, 710–780, 810–860, 915, 950 (для місцевих одиниць, місцевих одиниць за  видом економічної діяльності цей критерій може бути не визначений); </w:t>
            </w:r>
          </w:p>
          <w:p w14:paraId="04760434" w14:textId="3611B8DA" w:rsidR="00D50673" w:rsidRPr="008F7A80" w:rsidRDefault="001937ED" w:rsidP="00A40AA9">
            <w:pPr>
              <w:tabs>
                <w:tab w:val="left" w:pos="426"/>
                <w:tab w:val="left" w:pos="993"/>
              </w:tabs>
              <w:spacing w:line="226" w:lineRule="auto"/>
              <w:ind w:firstLine="458"/>
              <w:jc w:val="both"/>
            </w:pPr>
            <w:r w:rsidRPr="008F7A80">
              <w:t>2</w:t>
            </w:r>
            <w:r w:rsidR="00D50673" w:rsidRPr="008F7A80">
              <w:t>)</w:t>
            </w:r>
            <w:r w:rsidR="00763FDD" w:rsidRPr="008F7A80">
              <w:t> </w:t>
            </w:r>
            <w:r w:rsidR="00D50673" w:rsidRPr="008F7A80">
              <w:t xml:space="preserve">у </w:t>
            </w:r>
            <w:r w:rsidRPr="008F7A80">
              <w:t>С</w:t>
            </w:r>
            <w:r w:rsidR="00D50673" w:rsidRPr="008F7A80">
              <w:t xml:space="preserve">РФОП: </w:t>
            </w:r>
          </w:p>
          <w:p w14:paraId="3E8BDEBC" w14:textId="77777777" w:rsidR="00D50673" w:rsidRPr="008F7A80" w:rsidRDefault="00D50673" w:rsidP="00A40AA9">
            <w:pPr>
              <w:tabs>
                <w:tab w:val="left" w:pos="426"/>
                <w:tab w:val="left" w:pos="993"/>
              </w:tabs>
              <w:spacing w:line="226" w:lineRule="auto"/>
              <w:ind w:firstLine="458"/>
              <w:jc w:val="both"/>
            </w:pPr>
            <w:r w:rsidRPr="008F7A80">
              <w:t xml:space="preserve">за КІСЕ відносяться до сектору S.14 "Домашні господарства"; </w:t>
            </w:r>
          </w:p>
          <w:p w14:paraId="16ECB3B5" w14:textId="77777777" w:rsidR="00D50673" w:rsidRPr="008F7A80" w:rsidRDefault="00D50673" w:rsidP="00A40AA9">
            <w:pPr>
              <w:tabs>
                <w:tab w:val="left" w:pos="426"/>
                <w:tab w:val="left" w:pos="993"/>
              </w:tabs>
              <w:spacing w:line="226" w:lineRule="auto"/>
              <w:ind w:firstLine="458"/>
              <w:jc w:val="both"/>
            </w:pPr>
            <w:r w:rsidRPr="008F7A80">
              <w:t>за КОПФГ мають організаційно-правову форму господарювання за кодом 910;</w:t>
            </w:r>
          </w:p>
          <w:p w14:paraId="3B887F0D" w14:textId="77777777" w:rsidR="00755505" w:rsidRPr="008F7A80" w:rsidRDefault="00D50673" w:rsidP="00A40AA9">
            <w:pPr>
              <w:tabs>
                <w:tab w:val="left" w:pos="426"/>
                <w:tab w:val="left" w:pos="993"/>
              </w:tabs>
              <w:spacing w:line="226" w:lineRule="auto"/>
              <w:ind w:firstLine="458"/>
              <w:jc w:val="both"/>
            </w:pPr>
            <w:r w:rsidRPr="008F7A80">
              <w:t xml:space="preserve">за видами економічної діяльності згідно із КВЕД відносяться до кодів </w:t>
            </w:r>
            <w:r w:rsidRPr="008F7A80">
              <w:rPr>
                <w:lang w:val="ru-RU"/>
              </w:rPr>
              <w:t xml:space="preserve"> </w:t>
            </w:r>
            <w:r w:rsidRPr="008F7A80">
              <w:t>01.11</w:t>
            </w:r>
            <w:r w:rsidRPr="008F7A80">
              <w:rPr>
                <w:lang w:val="ru-RU"/>
              </w:rPr>
              <w:t>–</w:t>
            </w:r>
            <w:r w:rsidRPr="008F7A80">
              <w:t xml:space="preserve">96.09, крім 35.11–38.32, 64.11, 84.11–84.30. </w:t>
            </w:r>
          </w:p>
          <w:p w14:paraId="213C624D" w14:textId="77777777" w:rsidR="00B81965" w:rsidRPr="008F7A80" w:rsidRDefault="00B81965" w:rsidP="00A40AA9">
            <w:pPr>
              <w:tabs>
                <w:tab w:val="left" w:pos="426"/>
                <w:tab w:val="left" w:pos="993"/>
              </w:tabs>
              <w:spacing w:line="226" w:lineRule="auto"/>
              <w:ind w:firstLine="458"/>
              <w:jc w:val="both"/>
            </w:pPr>
          </w:p>
          <w:p w14:paraId="58DF4FE0" w14:textId="77777777" w:rsidR="00145080" w:rsidRPr="008F7A80" w:rsidRDefault="00145080" w:rsidP="00A40AA9">
            <w:pPr>
              <w:tabs>
                <w:tab w:val="left" w:pos="426"/>
                <w:tab w:val="left" w:pos="993"/>
              </w:tabs>
              <w:spacing w:line="226" w:lineRule="auto"/>
              <w:ind w:firstLine="458"/>
              <w:jc w:val="both"/>
            </w:pPr>
          </w:p>
          <w:p w14:paraId="25CE4990" w14:textId="2493E5B0" w:rsidR="00145080" w:rsidRPr="008F7A80" w:rsidRDefault="00145080" w:rsidP="00A40AA9">
            <w:pPr>
              <w:tabs>
                <w:tab w:val="left" w:pos="426"/>
                <w:tab w:val="left" w:pos="993"/>
              </w:tabs>
              <w:spacing w:line="226" w:lineRule="auto"/>
              <w:ind w:firstLine="458"/>
              <w:jc w:val="both"/>
            </w:pPr>
          </w:p>
        </w:tc>
      </w:tr>
      <w:tr w:rsidR="00755505" w:rsidRPr="008F7A80" w14:paraId="6125263E" w14:textId="77777777" w:rsidTr="00CE7C36">
        <w:tc>
          <w:tcPr>
            <w:tcW w:w="5245" w:type="dxa"/>
            <w:shd w:val="clear" w:color="auto" w:fill="auto"/>
          </w:tcPr>
          <w:p w14:paraId="0399FE4B" w14:textId="77777777" w:rsidR="00755505" w:rsidRPr="008F7A80" w:rsidRDefault="00755505" w:rsidP="0086432D">
            <w:pPr>
              <w:widowControl w:val="0"/>
              <w:tabs>
                <w:tab w:val="left" w:pos="4584"/>
              </w:tabs>
              <w:autoSpaceDE w:val="0"/>
              <w:autoSpaceDN w:val="0"/>
              <w:adjustRightInd w:val="0"/>
              <w:rPr>
                <w:highlight w:val="yellow"/>
              </w:rPr>
            </w:pPr>
            <w:r w:rsidRPr="008F7A80">
              <w:lastRenderedPageBreak/>
              <w:t>S.3.4. Статистичні визначення</w:t>
            </w:r>
            <w:r w:rsidRPr="008F7A80">
              <w:tab/>
            </w:r>
          </w:p>
        </w:tc>
        <w:tc>
          <w:tcPr>
            <w:tcW w:w="9209" w:type="dxa"/>
            <w:shd w:val="clear" w:color="auto" w:fill="auto"/>
          </w:tcPr>
          <w:p w14:paraId="406792C5" w14:textId="06AF50EE" w:rsidR="007C2D95" w:rsidRPr="008F7A80" w:rsidRDefault="007C2D95" w:rsidP="000449CF">
            <w:pPr>
              <w:tabs>
                <w:tab w:val="left" w:pos="284"/>
                <w:tab w:val="left" w:pos="312"/>
              </w:tabs>
              <w:ind w:firstLine="459"/>
              <w:jc w:val="both"/>
            </w:pPr>
            <w:r w:rsidRPr="008F7A80">
              <w:t>У межах ДСС використовуються визначення, зокрема:</w:t>
            </w:r>
          </w:p>
          <w:p w14:paraId="6491A188" w14:textId="77777777" w:rsidR="00B30942" w:rsidRPr="008F7A80" w:rsidRDefault="00B30942" w:rsidP="000449CF">
            <w:pPr>
              <w:pStyle w:val="af3"/>
              <w:tabs>
                <w:tab w:val="left" w:pos="284"/>
                <w:tab w:val="left" w:pos="312"/>
                <w:tab w:val="left" w:pos="1701"/>
              </w:tabs>
              <w:spacing w:after="0"/>
              <w:ind w:firstLine="459"/>
              <w:jc w:val="both"/>
            </w:pPr>
            <w:r w:rsidRPr="008F7A80">
              <w:t>генеральна сукупність – сукупність одиниць із заданими характеристиками, які планується вивчати при проведенні статистичного спостереження у році Т+1;</w:t>
            </w:r>
          </w:p>
          <w:p w14:paraId="41EEBC84" w14:textId="77777777" w:rsidR="00B30942" w:rsidRPr="008F7A80" w:rsidRDefault="00B30942" w:rsidP="000449CF">
            <w:pPr>
              <w:pStyle w:val="af3"/>
              <w:tabs>
                <w:tab w:val="left" w:pos="284"/>
                <w:tab w:val="left" w:pos="312"/>
                <w:tab w:val="left" w:pos="1701"/>
              </w:tabs>
              <w:spacing w:after="0"/>
              <w:ind w:firstLine="459"/>
              <w:jc w:val="both"/>
            </w:pPr>
            <w:r w:rsidRPr="008F7A80">
              <w:t xml:space="preserve">загальний список одиниць статистичних спостережень – це сформований на визначену дату перелік статистичних одиниць з їхніми характеристиками, що використовується для проведення статистичних спостережень, </w:t>
            </w:r>
            <w:bookmarkStart w:id="1" w:name="_Hlk60295910"/>
            <w:r w:rsidRPr="008F7A80">
              <w:t>які відносяться до розділів статистики: ринок праці, освіта, соціальний захист, населені пункти та житло, макроекономічна статистика, економічна діяльність, зовнішньоекономічна діяльність та платіжний баланс, ціни, наука та інновації, навколишнє природне середовище, інформаційне суспільство;</w:t>
            </w:r>
            <w:bookmarkEnd w:id="1"/>
          </w:p>
          <w:p w14:paraId="7EC2F32F" w14:textId="77777777" w:rsidR="00B30942" w:rsidRPr="008F7A80" w:rsidRDefault="00B30942" w:rsidP="000449CF">
            <w:pPr>
              <w:pStyle w:val="af3"/>
              <w:tabs>
                <w:tab w:val="left" w:pos="284"/>
                <w:tab w:val="left" w:pos="312"/>
                <w:tab w:val="left" w:pos="1701"/>
              </w:tabs>
              <w:spacing w:after="0"/>
              <w:ind w:firstLine="459"/>
              <w:jc w:val="both"/>
            </w:pPr>
            <w:r w:rsidRPr="008F7A80">
              <w:t xml:space="preserve">РСО – це база даних статистичних та адміністративних одиниць з їх характеристиками, призначена для проведення статистичних спостережень за діяльністю підприємств, яка складається зі статистичного реєстру підприємств (СРП) і статистичного реєстру фізичних осіб-підприємців (СРФОП); </w:t>
            </w:r>
          </w:p>
          <w:p w14:paraId="17F84D1C" w14:textId="77777777" w:rsidR="00B30942" w:rsidRPr="008F7A80" w:rsidRDefault="00B30942" w:rsidP="000449CF">
            <w:pPr>
              <w:pStyle w:val="af3"/>
              <w:tabs>
                <w:tab w:val="left" w:pos="284"/>
                <w:tab w:val="left" w:pos="312"/>
                <w:tab w:val="left" w:pos="1701"/>
              </w:tabs>
              <w:spacing w:after="0"/>
              <w:ind w:firstLine="459"/>
              <w:jc w:val="both"/>
            </w:pPr>
            <w:bookmarkStart w:id="2" w:name="_Hlk65063580"/>
            <w:r w:rsidRPr="008F7A80">
              <w:t>СРП – це база даних про статистичні одиниці (підприємства, інституційні одиниці, місцеві одиниці, групи підприємств) та адміністративні одиниці (юридичні  особи, відокремлені підрозділи юридичних осіб, відокремлені підрозділи іноземних юридичних осіб в Україні), що використовується для статистичних цілей;</w:t>
            </w:r>
          </w:p>
          <w:p w14:paraId="2BB2E88A" w14:textId="54963C31" w:rsidR="00B30942" w:rsidRPr="008F7A80" w:rsidRDefault="00B30942" w:rsidP="000449CF">
            <w:pPr>
              <w:pStyle w:val="af3"/>
              <w:tabs>
                <w:tab w:val="left" w:pos="284"/>
                <w:tab w:val="left" w:pos="312"/>
                <w:tab w:val="left" w:pos="1701"/>
              </w:tabs>
              <w:spacing w:after="0"/>
              <w:ind w:firstLine="459"/>
              <w:jc w:val="both"/>
            </w:pPr>
            <w:r w:rsidRPr="008F7A80">
              <w:t>СРФОП – це база даних про статистичні одиниці (підприємства) та адміністративні одиниці (фізичні особи-підприємці), що використовується для статистичних цілей.</w:t>
            </w:r>
          </w:p>
          <w:bookmarkEnd w:id="2"/>
          <w:p w14:paraId="0CD1D9B3" w14:textId="53F650B1" w:rsidR="00A40AA9" w:rsidRPr="008F7A80" w:rsidRDefault="00A40AA9" w:rsidP="000449CF">
            <w:pPr>
              <w:tabs>
                <w:tab w:val="left" w:pos="284"/>
                <w:tab w:val="left" w:pos="312"/>
              </w:tabs>
              <w:ind w:firstLine="459"/>
              <w:jc w:val="both"/>
            </w:pPr>
          </w:p>
          <w:p w14:paraId="2B8286C5" w14:textId="4978FFB1" w:rsidR="00145080" w:rsidRPr="008F7A80" w:rsidRDefault="00145080" w:rsidP="000449CF">
            <w:pPr>
              <w:tabs>
                <w:tab w:val="left" w:pos="284"/>
                <w:tab w:val="left" w:pos="312"/>
              </w:tabs>
              <w:ind w:firstLine="459"/>
              <w:jc w:val="both"/>
            </w:pPr>
          </w:p>
          <w:p w14:paraId="41F6181F" w14:textId="77777777" w:rsidR="00145080" w:rsidRPr="008F7A80" w:rsidRDefault="00145080" w:rsidP="000449CF">
            <w:pPr>
              <w:tabs>
                <w:tab w:val="left" w:pos="284"/>
                <w:tab w:val="left" w:pos="312"/>
              </w:tabs>
              <w:ind w:firstLine="459"/>
              <w:jc w:val="both"/>
            </w:pPr>
          </w:p>
          <w:p w14:paraId="4924A08F" w14:textId="43F34B58" w:rsidR="005C114D" w:rsidRPr="008F7A80" w:rsidRDefault="00A40AA9" w:rsidP="000449CF">
            <w:pPr>
              <w:tabs>
                <w:tab w:val="left" w:pos="284"/>
                <w:tab w:val="left" w:pos="312"/>
              </w:tabs>
              <w:ind w:firstLine="459"/>
              <w:jc w:val="both"/>
            </w:pPr>
            <w:r w:rsidRPr="008F7A80">
              <w:lastRenderedPageBreak/>
              <w:t xml:space="preserve">У межах ДСС </w:t>
            </w:r>
            <w:r w:rsidR="005C114D" w:rsidRPr="008F7A80">
              <w:t>формуються такі показники з їх характеристиками (визначеннями):</w:t>
            </w:r>
          </w:p>
          <w:p w14:paraId="7B4FA248" w14:textId="5AC11448" w:rsidR="00A40AA9" w:rsidRPr="008F7A80" w:rsidRDefault="005C114D" w:rsidP="000449CF">
            <w:pPr>
              <w:tabs>
                <w:tab w:val="left" w:pos="284"/>
                <w:tab w:val="left" w:pos="312"/>
              </w:tabs>
              <w:ind w:firstLine="459"/>
              <w:jc w:val="both"/>
            </w:pPr>
            <w:r w:rsidRPr="008F7A80">
              <w:t>1) </w:t>
            </w:r>
            <w:r w:rsidR="00A40AA9" w:rsidRPr="008F7A80">
              <w:t>на основі даних адміністративної частини СРП</w:t>
            </w:r>
            <w:r w:rsidRPr="008F7A80">
              <w:t>:</w:t>
            </w:r>
          </w:p>
          <w:p w14:paraId="1256029D" w14:textId="6AE52BD1" w:rsidR="004B35FE" w:rsidRPr="008F7A80" w:rsidRDefault="004B35FE" w:rsidP="000449CF">
            <w:pPr>
              <w:tabs>
                <w:tab w:val="left" w:pos="284"/>
                <w:tab w:val="left" w:pos="312"/>
              </w:tabs>
              <w:ind w:firstLine="459"/>
              <w:jc w:val="both"/>
            </w:pPr>
            <w:r w:rsidRPr="008F7A80">
              <w:t xml:space="preserve">кількість зареєстрованих юридичних осіб (показник розраховується як загальна кількість юридичних осіб, які перебувають на обліку в </w:t>
            </w:r>
            <w:r w:rsidR="005C114D" w:rsidRPr="008F7A80">
              <w:t xml:space="preserve">адміністративній частині СРП – </w:t>
            </w:r>
            <w:r w:rsidR="00FC10B7" w:rsidRPr="008F7A80">
              <w:t xml:space="preserve">Єдиному державному реєстрі підприємств та організацій України </w:t>
            </w:r>
            <w:r w:rsidR="005C114D" w:rsidRPr="008F7A80">
              <w:t>(</w:t>
            </w:r>
            <w:r w:rsidRPr="008F7A80">
              <w:t>ЄДРПОУ</w:t>
            </w:r>
            <w:r w:rsidR="005C114D" w:rsidRPr="008F7A80">
              <w:t>)</w:t>
            </w:r>
            <w:r w:rsidRPr="008F7A80">
              <w:t>);</w:t>
            </w:r>
          </w:p>
          <w:p w14:paraId="08AF0A2B" w14:textId="4135DBA6" w:rsidR="004B35FE" w:rsidRPr="008F7A80" w:rsidRDefault="004B35FE" w:rsidP="000449CF">
            <w:pPr>
              <w:tabs>
                <w:tab w:val="left" w:pos="284"/>
                <w:tab w:val="left" w:pos="312"/>
              </w:tabs>
              <w:ind w:firstLine="459"/>
              <w:jc w:val="both"/>
            </w:pPr>
            <w:r w:rsidRPr="008F7A80">
              <w:t>кількість зареєстрованих юридичних осіб за ознакою статі керівника</w:t>
            </w:r>
            <w:r w:rsidR="005C114D" w:rsidRPr="008F7A80">
              <w:t xml:space="preserve"> (показник розраховується як кількість зареєстрованих юридичних, розподілена за ознакою статі керівника (жінки, чоловіки))</w:t>
            </w:r>
            <w:r w:rsidRPr="008F7A80">
              <w:t xml:space="preserve">;  </w:t>
            </w:r>
          </w:p>
          <w:p w14:paraId="3E25D1E3" w14:textId="13D70B24" w:rsidR="004B35FE" w:rsidRPr="008F7A80" w:rsidRDefault="004B35FE" w:rsidP="000449CF">
            <w:pPr>
              <w:tabs>
                <w:tab w:val="left" w:pos="284"/>
                <w:tab w:val="left" w:pos="312"/>
              </w:tabs>
              <w:ind w:firstLine="459"/>
              <w:jc w:val="both"/>
            </w:pPr>
            <w:r w:rsidRPr="008F7A80">
              <w:t>частка зареєстрованих юридичних осіб за ознакою статі керівника</w:t>
            </w:r>
            <w:r w:rsidR="005C114D" w:rsidRPr="008F7A80">
              <w:t xml:space="preserve"> (показник розраховується як частка від ділення кількості зареєстрованих юридичних осіб за ознакою статі керівника (жінки, чоловіки) на загальну кількість зареєстрованих юридичних осіб, помножена на 100 відсотків);</w:t>
            </w:r>
            <w:r w:rsidRPr="008F7A80">
              <w:t xml:space="preserve"> </w:t>
            </w:r>
          </w:p>
          <w:p w14:paraId="0654B980" w14:textId="2F15C349" w:rsidR="005C114D" w:rsidRPr="008F7A80" w:rsidRDefault="005C114D" w:rsidP="000449CF">
            <w:pPr>
              <w:tabs>
                <w:tab w:val="left" w:pos="284"/>
                <w:tab w:val="left" w:pos="312"/>
              </w:tabs>
              <w:ind w:firstLine="459"/>
              <w:jc w:val="both"/>
            </w:pPr>
            <w:r w:rsidRPr="008F7A80">
              <w:t>кількість створених юридичних осіб (показник розраховується як загальна кількість юридичних осіб, які зареєстровані відповідно до чинного законодавства вперше протягом звітного періоду);</w:t>
            </w:r>
          </w:p>
          <w:p w14:paraId="7B5D1972" w14:textId="70F18722" w:rsidR="005C114D" w:rsidRPr="008F7A80" w:rsidRDefault="005C114D" w:rsidP="000449CF">
            <w:pPr>
              <w:tabs>
                <w:tab w:val="left" w:pos="284"/>
                <w:tab w:val="left" w:pos="312"/>
              </w:tabs>
              <w:ind w:firstLine="459"/>
              <w:jc w:val="both"/>
            </w:pPr>
            <w:r w:rsidRPr="008F7A80">
              <w:t xml:space="preserve">кількість юридичних осіб, щодо яких </w:t>
            </w:r>
            <w:proofErr w:type="spellStart"/>
            <w:r w:rsidRPr="008F7A80">
              <w:t>унесено</w:t>
            </w:r>
            <w:proofErr w:type="spellEnd"/>
            <w:r w:rsidRPr="008F7A80">
              <w:t xml:space="preserve"> судове рішення про порушення провадження по справі про банкрутство (показник розраховується як загальна кількість юридичних осіб, у реєстраційних відомостях щодо яких протягом звітного періоду зазначено порушення провадження по справі про банкрутство);</w:t>
            </w:r>
          </w:p>
          <w:p w14:paraId="4DFB3451" w14:textId="7EB391C6" w:rsidR="005C114D" w:rsidRPr="008F7A80" w:rsidRDefault="005C114D" w:rsidP="000449CF">
            <w:pPr>
              <w:tabs>
                <w:tab w:val="left" w:pos="284"/>
                <w:tab w:val="left" w:pos="312"/>
              </w:tabs>
              <w:ind w:firstLine="459"/>
              <w:jc w:val="both"/>
            </w:pPr>
            <w:r w:rsidRPr="008F7A80">
              <w:t>2) на основі даних адміністративної частини СРФОП:</w:t>
            </w:r>
          </w:p>
          <w:p w14:paraId="060641EE" w14:textId="74CEDC25" w:rsidR="005C114D" w:rsidRPr="008F7A80" w:rsidRDefault="005C114D" w:rsidP="000449CF">
            <w:pPr>
              <w:tabs>
                <w:tab w:val="left" w:pos="284"/>
                <w:tab w:val="left" w:pos="312"/>
              </w:tabs>
              <w:ind w:firstLine="459"/>
              <w:jc w:val="both"/>
            </w:pPr>
            <w:r w:rsidRPr="008F7A80">
              <w:t>кількість зареєстрованих фізичних осіб-підприємців (показник формується на основі інформації адміністративної частини СРФОП і розраховується як загальна кількість фізичних осіб-підприємців, які пройшли державну реєстрацію згідно з чинним законодавством);</w:t>
            </w:r>
          </w:p>
          <w:p w14:paraId="692E6986" w14:textId="77777777" w:rsidR="00145080" w:rsidRPr="008F7A80" w:rsidRDefault="00145080" w:rsidP="000449CF">
            <w:pPr>
              <w:tabs>
                <w:tab w:val="left" w:pos="227"/>
                <w:tab w:val="left" w:pos="284"/>
                <w:tab w:val="left" w:pos="312"/>
              </w:tabs>
              <w:ind w:firstLine="459"/>
              <w:jc w:val="both"/>
            </w:pPr>
          </w:p>
          <w:p w14:paraId="391BFD1C" w14:textId="1908298B" w:rsidR="005C114D" w:rsidRPr="008F7A80" w:rsidRDefault="005C114D" w:rsidP="000449CF">
            <w:pPr>
              <w:tabs>
                <w:tab w:val="left" w:pos="227"/>
                <w:tab w:val="left" w:pos="284"/>
                <w:tab w:val="left" w:pos="312"/>
              </w:tabs>
              <w:ind w:firstLine="459"/>
              <w:jc w:val="both"/>
            </w:pPr>
            <w:r w:rsidRPr="008F7A80">
              <w:lastRenderedPageBreak/>
              <w:t>кількість зареєстрованих фізичних осіб-підприємців за ознакою статі керівника (показник розраховується як кількість зареєстрованих фізичних осіб-підприємців, розподілена за ознакою статі керівника (жінки, чоловіки));</w:t>
            </w:r>
          </w:p>
          <w:p w14:paraId="01C9F71D" w14:textId="3DD014E9" w:rsidR="005C114D" w:rsidRPr="008F7A80" w:rsidRDefault="005C114D" w:rsidP="000449CF">
            <w:pPr>
              <w:tabs>
                <w:tab w:val="left" w:pos="284"/>
                <w:tab w:val="left" w:pos="312"/>
              </w:tabs>
              <w:ind w:firstLine="459"/>
              <w:jc w:val="both"/>
            </w:pPr>
            <w:r w:rsidRPr="008F7A80">
              <w:t>частка фізичних осіб-підприємців за ознакою статі керівника (показник розраховується як частка від ділення кількості зареєстрованих фізичних осіб-підприємців за ознакою статі керівника (жінки, чоловіки) на загальну кількість зареєстрованих фізичних осіб-підприємців, помножена на 100 відсотків).</w:t>
            </w:r>
          </w:p>
          <w:p w14:paraId="77AF1154" w14:textId="4DBB74BC" w:rsidR="006A0AAB" w:rsidRPr="008F7A80" w:rsidRDefault="006A0AAB" w:rsidP="000449CF">
            <w:pPr>
              <w:tabs>
                <w:tab w:val="left" w:pos="284"/>
                <w:tab w:val="left" w:pos="312"/>
              </w:tabs>
              <w:ind w:firstLine="459"/>
              <w:jc w:val="both"/>
            </w:pPr>
            <w:r w:rsidRPr="008F7A80">
              <w:t>3) на основі даних статистичної частини СРП:</w:t>
            </w:r>
          </w:p>
          <w:p w14:paraId="0A0F45AE" w14:textId="187D7574" w:rsidR="004B35FE" w:rsidRPr="008F7A80" w:rsidRDefault="004B35FE" w:rsidP="000449CF">
            <w:pPr>
              <w:tabs>
                <w:tab w:val="left" w:pos="284"/>
                <w:tab w:val="left" w:pos="312"/>
              </w:tabs>
              <w:ind w:firstLine="459"/>
              <w:jc w:val="both"/>
            </w:pPr>
            <w:r w:rsidRPr="008F7A80">
              <w:t>кількість активних підприємств (показник розраховується як загальна кількість підприємств у загальному списку одиниць статистичних спостережень</w:t>
            </w:r>
            <w:r w:rsidR="00FC10B7" w:rsidRPr="008F7A80">
              <w:t xml:space="preserve"> та уключає підприємства нефінансового, фінансового сектору економіки, інституційні одиниці сектору загального державного управління та сектору некомерційних організацій, що обслуговують домашні господарства, відповідно до Класифікації інституційних секторів економіки (КІСЕ)</w:t>
            </w:r>
            <w:r w:rsidRPr="008F7A80">
              <w:t>);</w:t>
            </w:r>
          </w:p>
          <w:p w14:paraId="06F0DFEF" w14:textId="5D822B7B" w:rsidR="004B35FE" w:rsidRPr="008F7A80" w:rsidRDefault="004B35FE" w:rsidP="000449CF">
            <w:pPr>
              <w:tabs>
                <w:tab w:val="left" w:pos="284"/>
                <w:tab w:val="left" w:pos="312"/>
              </w:tabs>
              <w:ind w:firstLine="459"/>
              <w:jc w:val="both"/>
            </w:pPr>
            <w:r w:rsidRPr="008F7A80">
              <w:t xml:space="preserve">кількість активних підприємств за ознакою статі керівника </w:t>
            </w:r>
            <w:r w:rsidR="006A0AAB" w:rsidRPr="008F7A80">
              <w:t>(показник розраховується як загальна кількість підприємств у загальному списку одиниць статистичних спостережень, розподілена за ознакою статі керівника (жінки, чоловіки))</w:t>
            </w:r>
            <w:r w:rsidRPr="008F7A80">
              <w:t xml:space="preserve">; </w:t>
            </w:r>
          </w:p>
          <w:p w14:paraId="0588AD81" w14:textId="77777777" w:rsidR="006A0AAB" w:rsidRPr="008F7A80" w:rsidRDefault="004B35FE" w:rsidP="000449CF">
            <w:pPr>
              <w:tabs>
                <w:tab w:val="left" w:pos="284"/>
                <w:tab w:val="left" w:pos="312"/>
              </w:tabs>
              <w:ind w:firstLine="459"/>
              <w:jc w:val="both"/>
            </w:pPr>
            <w:r w:rsidRPr="008F7A80">
              <w:t xml:space="preserve">частка активних підприємств за ознакою статі керівника (одиниць) </w:t>
            </w:r>
            <w:r w:rsidR="006A0AAB" w:rsidRPr="008F7A80">
              <w:t>(показник розраховується як частка від ділення кількості активних підприємств за ознакою статі керівника (жінки, чоловіки) на загальну кількість активних підприємств, помножена на 100 відсотків).</w:t>
            </w:r>
          </w:p>
          <w:p w14:paraId="08158DE1" w14:textId="34932414" w:rsidR="006A0AAB" w:rsidRPr="008F7A80" w:rsidRDefault="006A0AAB" w:rsidP="000449CF">
            <w:pPr>
              <w:tabs>
                <w:tab w:val="left" w:pos="284"/>
                <w:tab w:val="left" w:pos="312"/>
              </w:tabs>
              <w:ind w:firstLine="459"/>
              <w:jc w:val="both"/>
            </w:pPr>
          </w:p>
          <w:p w14:paraId="0BDBEA69" w14:textId="0EBC7B24" w:rsidR="00145080" w:rsidRPr="008F7A80" w:rsidRDefault="00145080" w:rsidP="000449CF">
            <w:pPr>
              <w:tabs>
                <w:tab w:val="left" w:pos="284"/>
                <w:tab w:val="left" w:pos="312"/>
              </w:tabs>
              <w:ind w:firstLine="459"/>
              <w:jc w:val="both"/>
            </w:pPr>
          </w:p>
          <w:p w14:paraId="6FCCC202" w14:textId="77777777" w:rsidR="00145080" w:rsidRPr="008F7A80" w:rsidRDefault="00145080" w:rsidP="000449CF">
            <w:pPr>
              <w:tabs>
                <w:tab w:val="left" w:pos="284"/>
                <w:tab w:val="left" w:pos="312"/>
              </w:tabs>
              <w:ind w:firstLine="459"/>
              <w:jc w:val="both"/>
            </w:pPr>
          </w:p>
          <w:p w14:paraId="1BAE6DE8" w14:textId="4483CDD1" w:rsidR="00CB3D7C" w:rsidRPr="008F7A80" w:rsidRDefault="00CB3D7C" w:rsidP="008F7A80">
            <w:pPr>
              <w:tabs>
                <w:tab w:val="left" w:pos="284"/>
                <w:tab w:val="left" w:pos="312"/>
              </w:tabs>
              <w:ind w:firstLine="459"/>
              <w:jc w:val="both"/>
            </w:pPr>
            <w:r w:rsidRPr="008F7A80">
              <w:lastRenderedPageBreak/>
              <w:t>Вищезазначені показники ДСС формуються Держстатом у таких розрізах:</w:t>
            </w:r>
          </w:p>
          <w:p w14:paraId="0DBB2AC3" w14:textId="12FA2112" w:rsidR="00CB3D7C" w:rsidRPr="008F7A80" w:rsidRDefault="00CB3D7C" w:rsidP="008F7A80">
            <w:pPr>
              <w:tabs>
                <w:tab w:val="left" w:pos="284"/>
                <w:tab w:val="left" w:pos="312"/>
              </w:tabs>
              <w:ind w:firstLine="459"/>
              <w:jc w:val="both"/>
            </w:pPr>
            <w:r w:rsidRPr="008F7A80">
              <w:t xml:space="preserve">1) щодо кількості зареєстрованих юридичних осіб, кількості зареєстрованих юридичних осіб за ознакою статі керівника, частки зареєстрованих юридичних осіб за ознакою статі керівника, кількості зареєстрованих фізичних осіб-підприємців, кількості зареєстрованих фізичних осіб-підприємців за ознакою статі керівника, частки фізичних осіб-підприємців за ознакою статі керівника, кількості активних підприємств, кількості активних підприємств за ознакою статі керівника, частки активних підприємств за ознакою статі керівника – в цілому по Україні та за регіонами, за видами економічної діяльності згідно із КВЕД (на рівні класу); </w:t>
            </w:r>
          </w:p>
          <w:p w14:paraId="60642745" w14:textId="65D7DBED" w:rsidR="00CB3D7C" w:rsidRPr="008F7A80" w:rsidRDefault="00CB3D7C" w:rsidP="008F7A80">
            <w:pPr>
              <w:tabs>
                <w:tab w:val="left" w:pos="284"/>
                <w:tab w:val="left" w:pos="312"/>
              </w:tabs>
              <w:ind w:firstLine="459"/>
              <w:jc w:val="both"/>
            </w:pPr>
            <w:r w:rsidRPr="008F7A80">
              <w:t>2) щодо кількості зареєстрованих юридичних осіб, кількості зареєстрованих юридичних осіб за ознакою статі керівника, частки зареєстрованих юридичних осіб за ознакою статі керівника, кількості активних підприємств, кількості активних підприємств за ознакою статі керівника, частки активних підприємств за ознакою статі керівника –за організаційно-правовими формами господарювання згідно із КОПФГ;</w:t>
            </w:r>
          </w:p>
          <w:p w14:paraId="7D437740" w14:textId="7032E01B" w:rsidR="00CB3D7C" w:rsidRPr="008F7A80" w:rsidRDefault="00CB3D7C" w:rsidP="008F7A80">
            <w:pPr>
              <w:tabs>
                <w:tab w:val="left" w:pos="284"/>
                <w:tab w:val="left" w:pos="312"/>
              </w:tabs>
              <w:ind w:firstLine="459"/>
              <w:jc w:val="both"/>
            </w:pPr>
            <w:r w:rsidRPr="008F7A80">
              <w:t>3)</w:t>
            </w:r>
            <w:r w:rsidR="005D49C3" w:rsidRPr="008F7A80">
              <w:t> </w:t>
            </w:r>
            <w:r w:rsidRPr="008F7A80">
              <w:t xml:space="preserve">щодо кількості зареєстрованих юридичних осіб за ознакою статі керівника, частки зареєстрованих юридичних осіб за ознакою статі керівника, кількості зареєстрованих фізичних осіб-підприємців за ознакою статі керівника, частки зареєстрованих фізичних осіб підприємців за ознакою статі керівника, кількості активних підприємств за ознакою статі керівника, частки активних підприємств за ознакою статі керівника – за статтю; </w:t>
            </w:r>
          </w:p>
          <w:p w14:paraId="4826120A" w14:textId="3BE1AD46" w:rsidR="005D49C3" w:rsidRPr="008F7A80" w:rsidRDefault="005D49C3" w:rsidP="008F7A80">
            <w:pPr>
              <w:tabs>
                <w:tab w:val="left" w:pos="284"/>
                <w:tab w:val="left" w:pos="312"/>
              </w:tabs>
              <w:ind w:firstLine="459"/>
              <w:jc w:val="both"/>
            </w:pPr>
            <w:r w:rsidRPr="008F7A80">
              <w:t xml:space="preserve">4) щодо кількості створених юридичних осіб, кількості юридичних осіб, щодо яких </w:t>
            </w:r>
            <w:proofErr w:type="spellStart"/>
            <w:r w:rsidRPr="008F7A80">
              <w:t>унесено</w:t>
            </w:r>
            <w:proofErr w:type="spellEnd"/>
            <w:r w:rsidRPr="008F7A80">
              <w:t xml:space="preserve"> судове рішення про порушення провадження по справі про банкрутство, – за спеціальними агрегаціями КВЕД, передбаченими Регламентом (ЄС) № 2020/1197 від 30.07.2020;</w:t>
            </w:r>
          </w:p>
          <w:p w14:paraId="2042D5C0" w14:textId="25ED103A" w:rsidR="00CB3D7C" w:rsidRPr="008F7A80" w:rsidRDefault="005D49C3" w:rsidP="008F7A80">
            <w:pPr>
              <w:tabs>
                <w:tab w:val="left" w:pos="284"/>
                <w:tab w:val="left" w:pos="312"/>
              </w:tabs>
              <w:ind w:firstLine="459"/>
              <w:jc w:val="both"/>
            </w:pPr>
            <w:r w:rsidRPr="008F7A80">
              <w:lastRenderedPageBreak/>
              <w:t>5</w:t>
            </w:r>
            <w:r w:rsidR="00CB3D7C" w:rsidRPr="008F7A80">
              <w:t>) </w:t>
            </w:r>
            <w:r w:rsidRPr="008F7A80">
              <w:t>щодо</w:t>
            </w:r>
            <w:r w:rsidR="00CB3D7C" w:rsidRPr="008F7A80">
              <w:t xml:space="preserve"> </w:t>
            </w:r>
            <w:r w:rsidRPr="008F7A80">
              <w:t>кількості</w:t>
            </w:r>
            <w:r w:rsidR="00CB3D7C" w:rsidRPr="008F7A80">
              <w:t xml:space="preserve"> активних підприємств за ознакою статі керівника, частк</w:t>
            </w:r>
            <w:r w:rsidRPr="008F7A80">
              <w:t>и</w:t>
            </w:r>
            <w:r w:rsidR="00CB3D7C" w:rsidRPr="008F7A80">
              <w:t xml:space="preserve"> активних підприємств за ознакою статі керівника </w:t>
            </w:r>
            <w:r w:rsidRPr="008F7A80">
              <w:t>–</w:t>
            </w:r>
            <w:r w:rsidR="00CB3D7C" w:rsidRPr="008F7A80">
              <w:t xml:space="preserve"> з розподілом за кількістю найманих працівників (до 9 осіб, від 10 до 49 осіб, від 50 до 249 осіб, 250 осіб і більше);</w:t>
            </w:r>
          </w:p>
          <w:p w14:paraId="10E62AAE" w14:textId="3DF6F0AB" w:rsidR="00CB3D7C" w:rsidRPr="008F7A80" w:rsidRDefault="00CB3D7C" w:rsidP="000449CF">
            <w:pPr>
              <w:tabs>
                <w:tab w:val="left" w:pos="284"/>
                <w:tab w:val="left" w:pos="312"/>
              </w:tabs>
              <w:ind w:firstLine="459"/>
              <w:jc w:val="both"/>
            </w:pPr>
            <w:r w:rsidRPr="008F7A80">
              <w:t>ТОД форму</w:t>
            </w:r>
            <w:r w:rsidR="005D49C3" w:rsidRPr="008F7A80">
              <w:t>ють</w:t>
            </w:r>
            <w:r w:rsidRPr="008F7A80">
              <w:t xml:space="preserve"> показник</w:t>
            </w:r>
            <w:r w:rsidR="005D49C3" w:rsidRPr="008F7A80">
              <w:t>и</w:t>
            </w:r>
            <w:r w:rsidRPr="008F7A80">
              <w:t xml:space="preserve"> ДСС у таких розрізах: </w:t>
            </w:r>
          </w:p>
          <w:p w14:paraId="44D251A6" w14:textId="7E7EE824" w:rsidR="00CB3D7C" w:rsidRPr="008F7A80" w:rsidRDefault="00CB3D7C" w:rsidP="000449CF">
            <w:pPr>
              <w:tabs>
                <w:tab w:val="left" w:pos="284"/>
                <w:tab w:val="left" w:pos="312"/>
              </w:tabs>
              <w:ind w:firstLine="459"/>
              <w:jc w:val="both"/>
            </w:pPr>
            <w:r w:rsidRPr="008F7A80">
              <w:t>1) </w:t>
            </w:r>
            <w:r w:rsidR="005D49C3" w:rsidRPr="008F7A80">
              <w:t>щодо кількості</w:t>
            </w:r>
            <w:r w:rsidRPr="008F7A80">
              <w:t xml:space="preserve"> зареєстрованих юридичних осіб, </w:t>
            </w:r>
            <w:r w:rsidR="005D49C3" w:rsidRPr="008F7A80">
              <w:t>кількості</w:t>
            </w:r>
            <w:r w:rsidRPr="008F7A80">
              <w:t xml:space="preserve"> зареєстрованих юридичних осіб за ознакою статі керівника, частк</w:t>
            </w:r>
            <w:r w:rsidR="005D49C3" w:rsidRPr="008F7A80">
              <w:t>и</w:t>
            </w:r>
            <w:r w:rsidRPr="008F7A80">
              <w:t xml:space="preserve"> зареєстрованих юридичних осіб за ознакою статі керівника</w:t>
            </w:r>
            <w:r w:rsidR="005D49C3" w:rsidRPr="008F7A80">
              <w:t>,</w:t>
            </w:r>
            <w:r w:rsidRPr="008F7A80">
              <w:t xml:space="preserve"> </w:t>
            </w:r>
            <w:r w:rsidR="005D49C3" w:rsidRPr="008F7A80">
              <w:t xml:space="preserve">кількості зареєстрованих фізичних осіб-підприємців, кількості зареєстрованих фізичних осіб-підприємців за ознакою статі керівника, частки зареєстрованих фізичних осіб-підприємців за ознакою статі керівника – </w:t>
            </w:r>
            <w:r w:rsidRPr="008F7A80">
              <w:t>в цілому по регіону, за районами та територіями територіальних громад з використанням КАТОТТГ із періоду його запровадження;</w:t>
            </w:r>
          </w:p>
          <w:p w14:paraId="53931F46" w14:textId="355F0697" w:rsidR="00CB3D7C" w:rsidRPr="008F7A80" w:rsidRDefault="00CB3D7C" w:rsidP="000449CF">
            <w:pPr>
              <w:tabs>
                <w:tab w:val="left" w:pos="284"/>
                <w:tab w:val="left" w:pos="312"/>
              </w:tabs>
              <w:ind w:firstLine="459"/>
              <w:jc w:val="both"/>
            </w:pPr>
            <w:r w:rsidRPr="008F7A80">
              <w:t>2) </w:t>
            </w:r>
            <w:r w:rsidR="005D49C3" w:rsidRPr="008F7A80">
              <w:t xml:space="preserve">щодо </w:t>
            </w:r>
            <w:r w:rsidRPr="008F7A80">
              <w:t>кільк</w:t>
            </w:r>
            <w:r w:rsidR="005D49C3" w:rsidRPr="008F7A80">
              <w:t>о</w:t>
            </w:r>
            <w:r w:rsidRPr="008F7A80">
              <w:t>ст</w:t>
            </w:r>
            <w:r w:rsidR="005D49C3" w:rsidRPr="008F7A80">
              <w:t>і</w:t>
            </w:r>
            <w:r w:rsidRPr="008F7A80">
              <w:t xml:space="preserve"> зареєстрованих юридичних осіб за ознакою статі керівника, частк</w:t>
            </w:r>
            <w:r w:rsidR="005D49C3" w:rsidRPr="008F7A80">
              <w:t>и</w:t>
            </w:r>
            <w:r w:rsidRPr="008F7A80">
              <w:t xml:space="preserve"> зареєстрованих юридичних осіб за ознакою статі керівника </w:t>
            </w:r>
            <w:r w:rsidR="005D49C3" w:rsidRPr="008F7A80">
              <w:t>кількості зареєстрованих фізичних осіб-підприємців за ознакою статі керівника, частки зареєстрованих фізичних осіб-підприємців за ознакою статі керівника –</w:t>
            </w:r>
            <w:r w:rsidRPr="008F7A80">
              <w:t xml:space="preserve"> за статтю;</w:t>
            </w:r>
          </w:p>
          <w:p w14:paraId="6FC8D20A" w14:textId="66682404" w:rsidR="005D49C3" w:rsidRPr="008F7A80" w:rsidRDefault="00CB3D7C" w:rsidP="000449CF">
            <w:pPr>
              <w:tabs>
                <w:tab w:val="left" w:pos="284"/>
                <w:tab w:val="left" w:pos="312"/>
              </w:tabs>
              <w:ind w:firstLine="459"/>
              <w:jc w:val="both"/>
            </w:pPr>
            <w:r w:rsidRPr="008F7A80">
              <w:t>3) </w:t>
            </w:r>
            <w:r w:rsidR="005D49C3" w:rsidRPr="008F7A80">
              <w:t xml:space="preserve">щодо кількості зареєстрованих юридичних осіб, кількості зареєстрованих юридичних осіб за ознакою статі керівника, частки зареєстрованих юридичних осіб за ознакою статі керівника, кількості зареєстрованих фізичних осіб-підприємців, кількості зареєстрованих фізичних осіб-підприємців за ознакою статі керівника, частки зареєстрованих фізичних осіб-підприємців за ознакою статі керівника – </w:t>
            </w:r>
            <w:r w:rsidRPr="008F7A80">
              <w:t>за видами економічної діяльності згідно із КВЕД (на рівні класу)</w:t>
            </w:r>
            <w:r w:rsidR="000449CF" w:rsidRPr="008F7A80">
              <w:t>;</w:t>
            </w:r>
            <w:r w:rsidRPr="008F7A80">
              <w:t xml:space="preserve"> </w:t>
            </w:r>
          </w:p>
          <w:p w14:paraId="4E23B5B1" w14:textId="443A9155" w:rsidR="00CB3D7C" w:rsidRPr="008F7A80" w:rsidRDefault="005D49C3" w:rsidP="000449CF">
            <w:pPr>
              <w:tabs>
                <w:tab w:val="left" w:pos="284"/>
                <w:tab w:val="left" w:pos="312"/>
              </w:tabs>
              <w:ind w:firstLine="459"/>
              <w:jc w:val="both"/>
            </w:pPr>
            <w:r w:rsidRPr="008F7A80">
              <w:t>4) щодо кількості зареєстрованих юридичних осіб, кількості зареєстрованих юридичних осіб за ознакою статі керівника, частки зареєстрованих юридичних осіб за ознакою статі керівника –</w:t>
            </w:r>
            <w:r w:rsidR="00CB3D7C" w:rsidRPr="008F7A80">
              <w:t xml:space="preserve"> за</w:t>
            </w:r>
            <w:r w:rsidRPr="008F7A80">
              <w:t xml:space="preserve"> </w:t>
            </w:r>
            <w:r w:rsidR="00CB3D7C" w:rsidRPr="008F7A80">
              <w:t>організаційно-правовими формами господарювання згідно із КОПФГ.</w:t>
            </w:r>
          </w:p>
          <w:p w14:paraId="444691EA" w14:textId="3E7B931C" w:rsidR="004F0FBC" w:rsidRPr="008F7A80" w:rsidRDefault="001214C4" w:rsidP="000449CF">
            <w:pPr>
              <w:ind w:firstLine="459"/>
              <w:jc w:val="both"/>
            </w:pPr>
            <w:r w:rsidRPr="008F7A80">
              <w:lastRenderedPageBreak/>
              <w:t>П</w:t>
            </w:r>
            <w:r w:rsidR="005D49C3" w:rsidRPr="008F7A80">
              <w:t>ерелічені п</w:t>
            </w:r>
            <w:r w:rsidRPr="008F7A80">
              <w:t>оказники</w:t>
            </w:r>
            <w:r w:rsidR="004F0FBC" w:rsidRPr="008F7A80">
              <w:t xml:space="preserve"> за результатами ДСС</w:t>
            </w:r>
            <w:r w:rsidRPr="008F7A80">
              <w:t xml:space="preserve"> </w:t>
            </w:r>
            <w:r w:rsidR="004F0FBC" w:rsidRPr="008F7A80">
              <w:t>формуються</w:t>
            </w:r>
            <w:r w:rsidR="005D49C3" w:rsidRPr="008F7A80">
              <w:t xml:space="preserve"> Держстатом та ТОД із періодичністю</w:t>
            </w:r>
            <w:r w:rsidR="004F0FBC" w:rsidRPr="008F7A80">
              <w:t>:</w:t>
            </w:r>
          </w:p>
          <w:p w14:paraId="6A721940" w14:textId="6F9CAB5F" w:rsidR="001214C4" w:rsidRPr="008F7A80" w:rsidRDefault="004F0FBC" w:rsidP="000449CF">
            <w:pPr>
              <w:ind w:firstLine="459"/>
              <w:jc w:val="both"/>
            </w:pPr>
            <w:r w:rsidRPr="008F7A80">
              <w:t>1) </w:t>
            </w:r>
            <w:r w:rsidR="006A0AAB" w:rsidRPr="008F7A80">
              <w:t xml:space="preserve">щодо кількості зареєстрованих юридичних осіб та кількості зареєстрованих фізичних осіб-підприємців </w:t>
            </w:r>
            <w:r w:rsidRPr="008F7A80">
              <w:t xml:space="preserve">– </w:t>
            </w:r>
            <w:r w:rsidR="001214C4" w:rsidRPr="008F7A80">
              <w:t xml:space="preserve">щоквартально </w:t>
            </w:r>
            <w:r w:rsidR="006A0AAB" w:rsidRPr="008F7A80">
              <w:t xml:space="preserve">наростаючим підсумком </w:t>
            </w:r>
            <w:r w:rsidR="001214C4" w:rsidRPr="008F7A80">
              <w:t>станом на 01 число місяця, наступного за звітним періодом</w:t>
            </w:r>
            <w:r w:rsidRPr="008F7A80">
              <w:t>.</w:t>
            </w:r>
          </w:p>
          <w:p w14:paraId="1DDAB478" w14:textId="038D4485" w:rsidR="006A0AAB" w:rsidRPr="008F7A80" w:rsidRDefault="00FA2F11" w:rsidP="000449CF">
            <w:pPr>
              <w:ind w:firstLine="459"/>
              <w:jc w:val="both"/>
            </w:pPr>
            <w:r w:rsidRPr="008F7A80">
              <w:t>2) </w:t>
            </w:r>
            <w:r w:rsidR="006A0AAB" w:rsidRPr="008F7A80">
              <w:t xml:space="preserve">щодо кількості створених юридичних осіб та кількості юридичних осіб, щодо яких </w:t>
            </w:r>
            <w:proofErr w:type="spellStart"/>
            <w:r w:rsidR="006A0AAB" w:rsidRPr="008F7A80">
              <w:t>унесено</w:t>
            </w:r>
            <w:proofErr w:type="spellEnd"/>
            <w:r w:rsidR="006A0AAB" w:rsidRPr="008F7A80">
              <w:t xml:space="preserve"> судове рішення про порушення провадження по справі про банкрутство, </w:t>
            </w:r>
            <w:r w:rsidR="00CB3D7C" w:rsidRPr="008F7A80">
              <w:t>–</w:t>
            </w:r>
            <w:r w:rsidR="006A0AAB" w:rsidRPr="008F7A80">
              <w:t xml:space="preserve"> щоквартально за звітний квартал станом на 01</w:t>
            </w:r>
            <w:r w:rsidR="00CB3D7C" w:rsidRPr="008F7A80">
              <w:t> </w:t>
            </w:r>
            <w:r w:rsidR="006A0AAB" w:rsidRPr="008F7A80">
              <w:t>число місяця, наступного за звітним кварталом</w:t>
            </w:r>
            <w:r w:rsidR="004F0FBC" w:rsidRPr="008F7A80">
              <w:t>.</w:t>
            </w:r>
          </w:p>
          <w:p w14:paraId="13EC2926" w14:textId="1D13150D" w:rsidR="006A0AAB" w:rsidRPr="008F7A80" w:rsidRDefault="00CB3D7C" w:rsidP="000449CF">
            <w:pPr>
              <w:ind w:firstLine="459"/>
              <w:jc w:val="both"/>
            </w:pPr>
            <w:r w:rsidRPr="008F7A80">
              <w:t>3) </w:t>
            </w:r>
            <w:r w:rsidR="006A0AAB" w:rsidRPr="008F7A80">
              <w:t xml:space="preserve">щодо кількості зареєстрованих юридичних осіб за ознакою статі керівника, частки зареєстрованих юридичних осіб за ознакою статі керівника, кількості зареєстрованих фізичних осіб-підприємців за ознакою статі керівника, частки зареєстрованих фізичних осіб-підприємців за ознакою статі керівника </w:t>
            </w:r>
            <w:r w:rsidRPr="008F7A80">
              <w:t>–</w:t>
            </w:r>
            <w:r w:rsidR="006A0AAB" w:rsidRPr="008F7A80">
              <w:t xml:space="preserve"> щорічно наростаючим підсумком станом на 01</w:t>
            </w:r>
            <w:r w:rsidRPr="008F7A80">
              <w:t> </w:t>
            </w:r>
            <w:r w:rsidR="006A0AAB" w:rsidRPr="008F7A80">
              <w:t xml:space="preserve">число місяця, наступного за звітним </w:t>
            </w:r>
            <w:r w:rsidR="004F0FBC" w:rsidRPr="008F7A80">
              <w:t>роком.</w:t>
            </w:r>
          </w:p>
          <w:p w14:paraId="3A0EDD76" w14:textId="77777777" w:rsidR="00FF0D28" w:rsidRPr="008F7A80" w:rsidRDefault="00CB3D7C" w:rsidP="000449CF">
            <w:pPr>
              <w:ind w:firstLine="459"/>
              <w:jc w:val="both"/>
            </w:pPr>
            <w:r w:rsidRPr="008F7A80">
              <w:t>4) щодо кількості активних підприємств, кількості активних підприємств за ознакою статі керівника, частки активних підприємств за ознакою статі керівника  – щорічно станом на 01 листопада року формування загального списку одиниць статистичних спостережень.</w:t>
            </w:r>
          </w:p>
          <w:p w14:paraId="68ECD7F1" w14:textId="17F8ACEE" w:rsidR="00B81965" w:rsidRPr="008F7A80" w:rsidRDefault="00B81965" w:rsidP="000449CF">
            <w:pPr>
              <w:ind w:firstLine="459"/>
              <w:jc w:val="both"/>
            </w:pPr>
          </w:p>
        </w:tc>
      </w:tr>
      <w:tr w:rsidR="00755505" w:rsidRPr="008F7A80" w14:paraId="74AFBD49" w14:textId="77777777" w:rsidTr="00CE7C36">
        <w:tc>
          <w:tcPr>
            <w:tcW w:w="5245" w:type="dxa"/>
            <w:shd w:val="clear" w:color="auto" w:fill="auto"/>
          </w:tcPr>
          <w:p w14:paraId="439D6B64" w14:textId="77777777" w:rsidR="00755505" w:rsidRPr="008F7A80" w:rsidRDefault="00755505" w:rsidP="0086432D">
            <w:pPr>
              <w:widowControl w:val="0"/>
              <w:autoSpaceDE w:val="0"/>
              <w:autoSpaceDN w:val="0"/>
              <w:adjustRightInd w:val="0"/>
            </w:pPr>
            <w:r w:rsidRPr="008F7A80">
              <w:lastRenderedPageBreak/>
              <w:t>S.3.5. Статистична одиниця</w:t>
            </w:r>
          </w:p>
          <w:p w14:paraId="693915BA" w14:textId="5144487B" w:rsidR="00C752BB" w:rsidRPr="008F7A80" w:rsidRDefault="00C752BB" w:rsidP="00BF5756"/>
        </w:tc>
        <w:tc>
          <w:tcPr>
            <w:tcW w:w="9209" w:type="dxa"/>
            <w:shd w:val="clear" w:color="auto" w:fill="auto"/>
          </w:tcPr>
          <w:p w14:paraId="45B5CCDB" w14:textId="77777777" w:rsidR="000449CF" w:rsidRPr="008F7A80" w:rsidRDefault="00755505" w:rsidP="00763FDD">
            <w:pPr>
              <w:ind w:firstLine="458"/>
              <w:jc w:val="both"/>
            </w:pPr>
            <w:r w:rsidRPr="008F7A80">
              <w:rPr>
                <w:color w:val="000000"/>
              </w:rPr>
              <w:t xml:space="preserve">Одиницею статистичного спостереження </w:t>
            </w:r>
            <w:r w:rsidR="00FA13F4" w:rsidRPr="008F7A80">
              <w:rPr>
                <w:color w:val="000000"/>
              </w:rPr>
              <w:t xml:space="preserve">(статистичною одиницею) </w:t>
            </w:r>
            <w:r w:rsidRPr="008F7A80">
              <w:rPr>
                <w:color w:val="000000"/>
              </w:rPr>
              <w:t>є</w:t>
            </w:r>
            <w:r w:rsidR="00430F00" w:rsidRPr="008F7A80">
              <w:t>:</w:t>
            </w:r>
          </w:p>
          <w:p w14:paraId="739ACB96" w14:textId="2F0EE25F" w:rsidR="00430F00" w:rsidRPr="008F7A80" w:rsidRDefault="00430F00" w:rsidP="00763FDD">
            <w:pPr>
              <w:ind w:firstLine="458"/>
              <w:jc w:val="both"/>
            </w:pPr>
            <w:r w:rsidRPr="008F7A80">
              <w:t> 1)</w:t>
            </w:r>
            <w:r w:rsidR="00763FDD" w:rsidRPr="008F7A80">
              <w:t> </w:t>
            </w:r>
            <w:r w:rsidRPr="008F7A80">
              <w:t xml:space="preserve">в адміністративній частини </w:t>
            </w:r>
            <w:r w:rsidR="00A342C1" w:rsidRPr="008F7A80">
              <w:t>С</w:t>
            </w:r>
            <w:r w:rsidRPr="008F7A80">
              <w:t>РП – юридична особа</w:t>
            </w:r>
            <w:r w:rsidR="00FA13F4" w:rsidRPr="008F7A80">
              <w:t>,</w:t>
            </w:r>
            <w:r w:rsidRPr="008F7A80">
              <w:t xml:space="preserve"> відокремлений підрозділ юридичної особи, відокремлений підрозділ іноземної юридичної особи в Україні; </w:t>
            </w:r>
          </w:p>
          <w:p w14:paraId="14812F35" w14:textId="11C50A88" w:rsidR="00430F00" w:rsidRPr="008F7A80" w:rsidRDefault="00430F00" w:rsidP="00763FDD">
            <w:pPr>
              <w:ind w:firstLine="458"/>
              <w:jc w:val="both"/>
            </w:pPr>
            <w:r w:rsidRPr="008F7A80">
              <w:t>2)</w:t>
            </w:r>
            <w:r w:rsidR="00763FDD" w:rsidRPr="008F7A80">
              <w:t> </w:t>
            </w:r>
            <w:r w:rsidRPr="008F7A80">
              <w:t xml:space="preserve">у статистичній частині </w:t>
            </w:r>
            <w:r w:rsidR="00763FDD" w:rsidRPr="008F7A80">
              <w:t>С</w:t>
            </w:r>
            <w:r w:rsidRPr="008F7A80">
              <w:t>РП – підприємство (уключаючи одиницю за видом економічної діяльності), група підприємств</w:t>
            </w:r>
            <w:r w:rsidR="00763FDD" w:rsidRPr="008F7A80">
              <w:t xml:space="preserve"> </w:t>
            </w:r>
            <w:r w:rsidRPr="008F7A80">
              <w:t xml:space="preserve">та місцева одиниця (уключаючи місцеву одиницю за видом економічної діяльності), за виключенням одиниць, визначених у підпункті 4; </w:t>
            </w:r>
          </w:p>
          <w:p w14:paraId="4F31BC93" w14:textId="77777777" w:rsidR="000449CF" w:rsidRPr="008F7A80" w:rsidRDefault="000449CF" w:rsidP="00763FDD">
            <w:pPr>
              <w:ind w:firstLine="458"/>
              <w:jc w:val="both"/>
            </w:pPr>
          </w:p>
          <w:p w14:paraId="3AFCC584" w14:textId="6752B7C7" w:rsidR="00430F00" w:rsidRPr="008F7A80" w:rsidRDefault="00430F00" w:rsidP="00763FDD">
            <w:pPr>
              <w:ind w:firstLine="458"/>
            </w:pPr>
            <w:r w:rsidRPr="008F7A80">
              <w:lastRenderedPageBreak/>
              <w:t>3)</w:t>
            </w:r>
            <w:r w:rsidR="00763FDD" w:rsidRPr="008F7A80">
              <w:t> </w:t>
            </w:r>
            <w:r w:rsidRPr="008F7A80">
              <w:t xml:space="preserve">в адміністративній частині </w:t>
            </w:r>
            <w:r w:rsidR="00763FDD" w:rsidRPr="008F7A80">
              <w:t>С</w:t>
            </w:r>
            <w:r w:rsidRPr="008F7A80">
              <w:t xml:space="preserve">РФОП – </w:t>
            </w:r>
            <w:r w:rsidR="00763FDD" w:rsidRPr="008F7A80">
              <w:t xml:space="preserve">фізична особа – підприємець (далі – </w:t>
            </w:r>
            <w:r w:rsidRPr="008F7A80">
              <w:t>ФОП</w:t>
            </w:r>
            <w:r w:rsidR="00763FDD" w:rsidRPr="008F7A80">
              <w:t>)</w:t>
            </w:r>
            <w:r w:rsidRPr="008F7A80">
              <w:t xml:space="preserve">; </w:t>
            </w:r>
          </w:p>
          <w:p w14:paraId="0371A465" w14:textId="77777777" w:rsidR="00755505" w:rsidRPr="008F7A80" w:rsidRDefault="00430F00" w:rsidP="00763FDD">
            <w:pPr>
              <w:ind w:firstLine="458"/>
              <w:jc w:val="both"/>
            </w:pPr>
            <w:r w:rsidRPr="008F7A80">
              <w:t>4)</w:t>
            </w:r>
            <w:r w:rsidR="00763FDD" w:rsidRPr="008F7A80">
              <w:t> </w:t>
            </w:r>
            <w:r w:rsidRPr="008F7A80">
              <w:t xml:space="preserve">у статистичній частині </w:t>
            </w:r>
            <w:r w:rsidR="00763FDD" w:rsidRPr="008F7A80">
              <w:t>С</w:t>
            </w:r>
            <w:r w:rsidRPr="008F7A80">
              <w:t>РФОП – підприємство (уключаючи одиницю за видом економічної діяльності), за виключенням одиниць, визначених у підпункті 2.</w:t>
            </w:r>
          </w:p>
          <w:p w14:paraId="4E036E6A" w14:textId="690F1A52" w:rsidR="00145080" w:rsidRPr="008F7A80" w:rsidRDefault="00145080" w:rsidP="00763FDD">
            <w:pPr>
              <w:ind w:firstLine="458"/>
              <w:jc w:val="both"/>
              <w:rPr>
                <w:sz w:val="16"/>
                <w:szCs w:val="16"/>
              </w:rPr>
            </w:pPr>
          </w:p>
        </w:tc>
      </w:tr>
      <w:tr w:rsidR="00755505" w:rsidRPr="008F7A80" w14:paraId="4F1A4E5F" w14:textId="77777777" w:rsidTr="00CE7C36">
        <w:tc>
          <w:tcPr>
            <w:tcW w:w="5245" w:type="dxa"/>
            <w:shd w:val="clear" w:color="auto" w:fill="auto"/>
          </w:tcPr>
          <w:p w14:paraId="14FD7F20" w14:textId="77777777" w:rsidR="00755505" w:rsidRPr="008F7A80" w:rsidRDefault="00755505" w:rsidP="0086432D">
            <w:pPr>
              <w:widowControl w:val="0"/>
              <w:autoSpaceDE w:val="0"/>
              <w:autoSpaceDN w:val="0"/>
              <w:adjustRightInd w:val="0"/>
            </w:pPr>
            <w:r w:rsidRPr="008F7A80">
              <w:lastRenderedPageBreak/>
              <w:t>S.3.6. Статистична сукупність</w:t>
            </w:r>
          </w:p>
        </w:tc>
        <w:tc>
          <w:tcPr>
            <w:tcW w:w="9209" w:type="dxa"/>
            <w:shd w:val="clear" w:color="auto" w:fill="auto"/>
          </w:tcPr>
          <w:p w14:paraId="6DAB560D" w14:textId="77777777" w:rsidR="00841444" w:rsidRPr="008F7A80" w:rsidRDefault="00171CC5" w:rsidP="00BF5756">
            <w:pPr>
              <w:spacing w:line="226" w:lineRule="auto"/>
              <w:ind w:firstLine="458"/>
              <w:contextualSpacing/>
              <w:jc w:val="both"/>
            </w:pPr>
            <w:r w:rsidRPr="008F7A80">
              <w:rPr>
                <w:lang w:eastAsia="ar-SA"/>
              </w:rPr>
              <w:t>Сукупність одиниць, що вивчається, дорівнює генеральній сукупності</w:t>
            </w:r>
            <w:r w:rsidRPr="008F7A80">
              <w:rPr>
                <w:lang w:val="ru-RU" w:eastAsia="ar-SA"/>
              </w:rPr>
              <w:t xml:space="preserve"> </w:t>
            </w:r>
            <w:r w:rsidRPr="008F7A80">
              <w:rPr>
                <w:lang w:eastAsia="ar-SA"/>
              </w:rPr>
              <w:t>одиниць</w:t>
            </w:r>
            <w:r w:rsidRPr="008F7A80">
              <w:rPr>
                <w:lang w:val="ru-RU" w:eastAsia="ar-SA"/>
              </w:rPr>
              <w:t xml:space="preserve"> ДС</w:t>
            </w:r>
            <w:r w:rsidR="00BF5756" w:rsidRPr="008F7A80">
              <w:rPr>
                <w:lang w:val="ru-RU" w:eastAsia="ar-SA"/>
              </w:rPr>
              <w:t xml:space="preserve">С, </w:t>
            </w:r>
            <w:r w:rsidR="00C76A98" w:rsidRPr="008F7A80">
              <w:t>опис якої наведено у пункті S.3.3.</w:t>
            </w:r>
          </w:p>
          <w:p w14:paraId="17F9395C" w14:textId="0E8DB6D2" w:rsidR="00B81965" w:rsidRPr="008F7A80" w:rsidRDefault="00B81965" w:rsidP="00BF5756">
            <w:pPr>
              <w:spacing w:line="226" w:lineRule="auto"/>
              <w:ind w:firstLine="458"/>
              <w:contextualSpacing/>
              <w:jc w:val="both"/>
              <w:rPr>
                <w:sz w:val="16"/>
                <w:szCs w:val="16"/>
                <w:lang w:eastAsia="ar-SA"/>
              </w:rPr>
            </w:pPr>
          </w:p>
        </w:tc>
      </w:tr>
      <w:tr w:rsidR="00755505" w:rsidRPr="008F7A80" w14:paraId="2684F225" w14:textId="77777777" w:rsidTr="00CE7C36">
        <w:tc>
          <w:tcPr>
            <w:tcW w:w="5245" w:type="dxa"/>
            <w:shd w:val="clear" w:color="auto" w:fill="auto"/>
          </w:tcPr>
          <w:p w14:paraId="3F3D6515" w14:textId="77777777" w:rsidR="00755505" w:rsidRPr="008F7A80" w:rsidRDefault="00755505" w:rsidP="0086432D">
            <w:pPr>
              <w:widowControl w:val="0"/>
              <w:autoSpaceDE w:val="0"/>
              <w:autoSpaceDN w:val="0"/>
              <w:adjustRightInd w:val="0"/>
            </w:pPr>
            <w:r w:rsidRPr="008F7A80">
              <w:t>S.3.7. Відповідна область</w:t>
            </w:r>
          </w:p>
        </w:tc>
        <w:tc>
          <w:tcPr>
            <w:tcW w:w="9209" w:type="dxa"/>
            <w:shd w:val="clear" w:color="auto" w:fill="auto"/>
          </w:tcPr>
          <w:p w14:paraId="691F01FB" w14:textId="77777777" w:rsidR="00755505" w:rsidRPr="008F7A80" w:rsidRDefault="00755505" w:rsidP="00BF5756">
            <w:pPr>
              <w:spacing w:line="226" w:lineRule="auto"/>
              <w:ind w:firstLine="458"/>
              <w:contextualSpacing/>
              <w:jc w:val="both"/>
              <w:rPr>
                <w:lang w:eastAsia="ar-SA"/>
              </w:rPr>
            </w:pPr>
            <w:r w:rsidRPr="008F7A80">
              <w:rPr>
                <w:lang w:eastAsia="ar-SA"/>
              </w:rPr>
              <w:t xml:space="preserve">Результати ДСС формуються по Україні в цілому </w:t>
            </w:r>
            <w:r w:rsidR="00BF5756" w:rsidRPr="008F7A80">
              <w:rPr>
                <w:lang w:eastAsia="ar-SA"/>
              </w:rPr>
              <w:t xml:space="preserve">та з регіонами </w:t>
            </w:r>
            <w:r w:rsidRPr="008F7A80">
              <w:rPr>
                <w:lang w:eastAsia="ar-SA"/>
              </w:rPr>
              <w:t xml:space="preserve">(без урахування тимчасово окупованої території Автономної Республіки </w:t>
            </w:r>
            <w:r w:rsidR="00CD67BF" w:rsidRPr="008F7A80">
              <w:rPr>
                <w:lang w:eastAsia="ar-SA"/>
              </w:rPr>
              <w:t>Крим, м. Севастополя</w:t>
            </w:r>
            <w:r w:rsidR="00A342C1" w:rsidRPr="008F7A80">
              <w:rPr>
                <w:lang w:eastAsia="ar-SA"/>
              </w:rPr>
              <w:t>,</w:t>
            </w:r>
            <w:r w:rsidR="00CD67BF" w:rsidRPr="008F7A80">
              <w:rPr>
                <w:lang w:eastAsia="ar-SA"/>
              </w:rPr>
              <w:t xml:space="preserve"> починаючи з 2014 року).</w:t>
            </w:r>
          </w:p>
          <w:p w14:paraId="315BB6EA" w14:textId="611120AA" w:rsidR="00B81965" w:rsidRPr="008F7A80" w:rsidRDefault="00B81965" w:rsidP="00BF5756">
            <w:pPr>
              <w:spacing w:line="226" w:lineRule="auto"/>
              <w:ind w:firstLine="458"/>
              <w:contextualSpacing/>
              <w:jc w:val="both"/>
              <w:rPr>
                <w:sz w:val="16"/>
                <w:szCs w:val="16"/>
                <w:lang w:eastAsia="ar-SA"/>
              </w:rPr>
            </w:pPr>
          </w:p>
        </w:tc>
      </w:tr>
      <w:tr w:rsidR="00755505" w:rsidRPr="008F7A80" w14:paraId="15380267" w14:textId="77777777" w:rsidTr="00CE7C36">
        <w:tc>
          <w:tcPr>
            <w:tcW w:w="5245" w:type="dxa"/>
            <w:shd w:val="clear" w:color="auto" w:fill="auto"/>
          </w:tcPr>
          <w:p w14:paraId="554A45B0" w14:textId="77777777" w:rsidR="00755505" w:rsidRPr="008F7A80" w:rsidRDefault="00755505" w:rsidP="0086432D">
            <w:pPr>
              <w:widowControl w:val="0"/>
              <w:autoSpaceDE w:val="0"/>
              <w:autoSpaceDN w:val="0"/>
              <w:adjustRightInd w:val="0"/>
            </w:pPr>
            <w:r w:rsidRPr="008F7A80">
              <w:t>S.3.8. Часове охоплення</w:t>
            </w:r>
          </w:p>
        </w:tc>
        <w:tc>
          <w:tcPr>
            <w:tcW w:w="9209" w:type="dxa"/>
            <w:shd w:val="clear" w:color="auto" w:fill="auto"/>
          </w:tcPr>
          <w:p w14:paraId="66C7BDB3" w14:textId="77777777" w:rsidR="00BF5756" w:rsidRPr="008F7A80" w:rsidRDefault="00312B65" w:rsidP="00BF5756">
            <w:pPr>
              <w:spacing w:line="226" w:lineRule="auto"/>
              <w:ind w:firstLine="458"/>
              <w:contextualSpacing/>
              <w:jc w:val="both"/>
            </w:pPr>
            <w:r w:rsidRPr="008F7A80">
              <w:rPr>
                <w:lang w:eastAsia="ar-SA"/>
              </w:rPr>
              <w:t>ДСС запроваджено у 2010 році</w:t>
            </w:r>
            <w:r w:rsidR="00BB7697" w:rsidRPr="008F7A80">
              <w:rPr>
                <w:lang w:eastAsia="ar-SA"/>
              </w:rPr>
              <w:t>.</w:t>
            </w:r>
            <w:r w:rsidRPr="008F7A80">
              <w:rPr>
                <w:lang w:eastAsia="ar-SA"/>
              </w:rPr>
              <w:t xml:space="preserve"> </w:t>
            </w:r>
            <w:r w:rsidR="00BF5756" w:rsidRPr="008F7A80">
              <w:t xml:space="preserve"> </w:t>
            </w:r>
          </w:p>
          <w:p w14:paraId="551EFAC1" w14:textId="77777777" w:rsidR="00C83E4F" w:rsidRPr="008F7A80" w:rsidRDefault="00BF5756" w:rsidP="00C83E4F">
            <w:pPr>
              <w:spacing w:line="226" w:lineRule="auto"/>
              <w:ind w:firstLine="458"/>
              <w:contextualSpacing/>
              <w:jc w:val="both"/>
              <w:rPr>
                <w:lang w:eastAsia="ar-SA"/>
              </w:rPr>
            </w:pPr>
            <w:r w:rsidRPr="008F7A80">
              <w:rPr>
                <w:lang w:eastAsia="ar-SA"/>
              </w:rPr>
              <w:t>Натомість з</w:t>
            </w:r>
            <w:r w:rsidR="00A32556" w:rsidRPr="008F7A80">
              <w:rPr>
                <w:lang w:eastAsia="ar-SA"/>
              </w:rPr>
              <w:t xml:space="preserve"> метою </w:t>
            </w:r>
            <w:proofErr w:type="spellStart"/>
            <w:r w:rsidR="00A32556" w:rsidRPr="008F7A80">
              <w:rPr>
                <w:lang w:eastAsia="ar-SA"/>
              </w:rPr>
              <w:t>зіставності</w:t>
            </w:r>
            <w:proofErr w:type="spellEnd"/>
            <w:r w:rsidR="00A32556" w:rsidRPr="008F7A80">
              <w:rPr>
                <w:lang w:eastAsia="ar-SA"/>
              </w:rPr>
              <w:t xml:space="preserve"> динамічного ряду показників, формування показників </w:t>
            </w:r>
            <w:r w:rsidRPr="008F7A80">
              <w:rPr>
                <w:lang w:eastAsia="ar-SA"/>
              </w:rPr>
              <w:t xml:space="preserve">ДСС </w:t>
            </w:r>
            <w:r w:rsidR="00A32556" w:rsidRPr="008F7A80">
              <w:rPr>
                <w:lang w:eastAsia="ar-SA"/>
              </w:rPr>
              <w:t xml:space="preserve">щодо кількості </w:t>
            </w:r>
            <w:r w:rsidRPr="008F7A80">
              <w:rPr>
                <w:lang w:eastAsia="ar-SA"/>
              </w:rPr>
              <w:t xml:space="preserve">зареєстрованих </w:t>
            </w:r>
            <w:r w:rsidR="00A32556" w:rsidRPr="008F7A80">
              <w:rPr>
                <w:lang w:eastAsia="ar-SA"/>
              </w:rPr>
              <w:t xml:space="preserve">юридичних осіб здійснюється з 1998 року, </w:t>
            </w:r>
            <w:r w:rsidRPr="008F7A80">
              <w:rPr>
                <w:lang w:eastAsia="ar-SA"/>
              </w:rPr>
              <w:t>щодо</w:t>
            </w:r>
            <w:r w:rsidR="00A32556" w:rsidRPr="008F7A80">
              <w:rPr>
                <w:lang w:eastAsia="ar-SA"/>
              </w:rPr>
              <w:t xml:space="preserve"> кількості </w:t>
            </w:r>
            <w:r w:rsidRPr="008F7A80">
              <w:rPr>
                <w:lang w:eastAsia="ar-SA"/>
              </w:rPr>
              <w:t xml:space="preserve">зареєстрованих </w:t>
            </w:r>
            <w:r w:rsidR="00A32556" w:rsidRPr="008F7A80">
              <w:rPr>
                <w:lang w:eastAsia="ar-SA"/>
              </w:rPr>
              <w:t>фізичних осіб-підприємців – із 2020 року, щодо кількості активних підприємств – із 2012</w:t>
            </w:r>
            <w:r w:rsidRPr="008F7A80">
              <w:rPr>
                <w:lang w:eastAsia="ar-SA"/>
              </w:rPr>
              <w:t> </w:t>
            </w:r>
            <w:r w:rsidR="00A32556" w:rsidRPr="008F7A80">
              <w:rPr>
                <w:lang w:eastAsia="ar-SA"/>
              </w:rPr>
              <w:t>року</w:t>
            </w:r>
            <w:r w:rsidR="00A26689" w:rsidRPr="008F7A80">
              <w:rPr>
                <w:lang w:eastAsia="ar-SA"/>
              </w:rPr>
              <w:t>.</w:t>
            </w:r>
          </w:p>
          <w:p w14:paraId="29F03003" w14:textId="77777777" w:rsidR="004307A0" w:rsidRPr="008F7A80" w:rsidRDefault="00C83E4F" w:rsidP="00C83E4F">
            <w:pPr>
              <w:spacing w:line="226" w:lineRule="auto"/>
              <w:ind w:firstLine="458"/>
              <w:contextualSpacing/>
              <w:jc w:val="both"/>
            </w:pPr>
            <w:r w:rsidRPr="008F7A80">
              <w:t>Динамічний ряд описаний у пункті S.15.2.</w:t>
            </w:r>
          </w:p>
          <w:p w14:paraId="1D605F62" w14:textId="659BED6C" w:rsidR="00B81965" w:rsidRPr="008F7A80" w:rsidRDefault="00B81965" w:rsidP="00C83E4F">
            <w:pPr>
              <w:spacing w:line="226" w:lineRule="auto"/>
              <w:ind w:firstLine="458"/>
              <w:contextualSpacing/>
              <w:jc w:val="both"/>
              <w:rPr>
                <w:sz w:val="16"/>
                <w:szCs w:val="16"/>
                <w:lang w:eastAsia="ar-SA"/>
              </w:rPr>
            </w:pPr>
          </w:p>
        </w:tc>
      </w:tr>
      <w:tr w:rsidR="00755505" w:rsidRPr="008F7A80" w14:paraId="5D2EC6A3" w14:textId="77777777" w:rsidTr="00CE7C36">
        <w:tc>
          <w:tcPr>
            <w:tcW w:w="5245" w:type="dxa"/>
            <w:shd w:val="clear" w:color="auto" w:fill="auto"/>
          </w:tcPr>
          <w:p w14:paraId="20C0EE0E" w14:textId="77777777" w:rsidR="00755505" w:rsidRPr="008F7A80" w:rsidRDefault="00755505" w:rsidP="0086432D">
            <w:pPr>
              <w:widowControl w:val="0"/>
              <w:autoSpaceDE w:val="0"/>
              <w:autoSpaceDN w:val="0"/>
              <w:adjustRightInd w:val="0"/>
            </w:pPr>
            <w:r w:rsidRPr="008F7A80">
              <w:t>S.3.9. Базисний період</w:t>
            </w:r>
          </w:p>
        </w:tc>
        <w:tc>
          <w:tcPr>
            <w:tcW w:w="9209" w:type="dxa"/>
            <w:shd w:val="clear" w:color="auto" w:fill="auto"/>
          </w:tcPr>
          <w:p w14:paraId="76DD4474" w14:textId="77777777" w:rsidR="00755505" w:rsidRPr="008F7A80" w:rsidRDefault="00EE49A3" w:rsidP="00BF5756">
            <w:pPr>
              <w:spacing w:line="226" w:lineRule="auto"/>
              <w:ind w:firstLine="458"/>
              <w:contextualSpacing/>
              <w:jc w:val="both"/>
              <w:rPr>
                <w:lang w:eastAsia="ar-SA"/>
              </w:rPr>
            </w:pPr>
            <w:r w:rsidRPr="008F7A80">
              <w:rPr>
                <w:lang w:eastAsia="ar-SA"/>
              </w:rPr>
              <w:t>За цим ДСС не використовується поняття базисного періоду</w:t>
            </w:r>
            <w:r w:rsidR="008504D0" w:rsidRPr="008F7A80">
              <w:rPr>
                <w:lang w:eastAsia="ar-SA"/>
              </w:rPr>
              <w:t>.</w:t>
            </w:r>
            <w:r w:rsidR="002D6DA4" w:rsidRPr="008F7A80">
              <w:rPr>
                <w:lang w:eastAsia="ar-SA"/>
              </w:rPr>
              <w:t xml:space="preserve"> </w:t>
            </w:r>
          </w:p>
          <w:p w14:paraId="24795140" w14:textId="7E6EAC84" w:rsidR="00B81965" w:rsidRPr="008F7A80" w:rsidRDefault="00B81965" w:rsidP="00BF5756">
            <w:pPr>
              <w:spacing w:line="226" w:lineRule="auto"/>
              <w:ind w:firstLine="458"/>
              <w:contextualSpacing/>
              <w:jc w:val="both"/>
              <w:rPr>
                <w:sz w:val="16"/>
                <w:szCs w:val="16"/>
                <w:lang w:eastAsia="ar-SA"/>
              </w:rPr>
            </w:pPr>
          </w:p>
        </w:tc>
      </w:tr>
      <w:tr w:rsidR="00755505" w:rsidRPr="008F7A80" w14:paraId="5E407A95" w14:textId="77777777" w:rsidTr="00CE7C36">
        <w:tc>
          <w:tcPr>
            <w:tcW w:w="5245" w:type="dxa"/>
            <w:shd w:val="clear" w:color="auto" w:fill="auto"/>
          </w:tcPr>
          <w:p w14:paraId="66873281" w14:textId="77777777" w:rsidR="00755505" w:rsidRPr="008F7A80" w:rsidRDefault="00755505" w:rsidP="0086432D">
            <w:pPr>
              <w:widowControl w:val="0"/>
              <w:autoSpaceDE w:val="0"/>
              <w:autoSpaceDN w:val="0"/>
              <w:adjustRightInd w:val="0"/>
            </w:pPr>
            <w:r w:rsidRPr="008F7A80">
              <w:t>S.4. Одиниця вимірювання</w:t>
            </w:r>
          </w:p>
        </w:tc>
        <w:tc>
          <w:tcPr>
            <w:tcW w:w="9209" w:type="dxa"/>
            <w:shd w:val="clear" w:color="auto" w:fill="auto"/>
          </w:tcPr>
          <w:p w14:paraId="5FD51FC9" w14:textId="77777777" w:rsidR="00755505" w:rsidRPr="008F7A80" w:rsidRDefault="000B47B5" w:rsidP="00BF5756">
            <w:pPr>
              <w:spacing w:line="226" w:lineRule="auto"/>
              <w:ind w:firstLine="458"/>
              <w:contextualSpacing/>
              <w:jc w:val="both"/>
              <w:rPr>
                <w:lang w:eastAsia="ar-SA"/>
              </w:rPr>
            </w:pPr>
            <w:r w:rsidRPr="008F7A80">
              <w:rPr>
                <w:lang w:eastAsia="ar-SA"/>
              </w:rPr>
              <w:t>О</w:t>
            </w:r>
            <w:r w:rsidR="002A6A93" w:rsidRPr="008F7A80">
              <w:rPr>
                <w:lang w:eastAsia="ar-SA"/>
              </w:rPr>
              <w:t>диниця, відсоток</w:t>
            </w:r>
            <w:r w:rsidR="008504D0" w:rsidRPr="008F7A80">
              <w:rPr>
                <w:lang w:eastAsia="ar-SA"/>
              </w:rPr>
              <w:t>.</w:t>
            </w:r>
          </w:p>
          <w:p w14:paraId="6BA97027" w14:textId="219803C3" w:rsidR="00B81965" w:rsidRPr="008F7A80" w:rsidRDefault="00B81965" w:rsidP="00BF5756">
            <w:pPr>
              <w:spacing w:line="226" w:lineRule="auto"/>
              <w:ind w:firstLine="458"/>
              <w:contextualSpacing/>
              <w:jc w:val="both"/>
              <w:rPr>
                <w:lang w:eastAsia="ar-SA"/>
              </w:rPr>
            </w:pPr>
          </w:p>
        </w:tc>
      </w:tr>
      <w:tr w:rsidR="00755505" w:rsidRPr="008F7A80" w14:paraId="01B3E20B" w14:textId="77777777" w:rsidTr="00CE7C36">
        <w:tc>
          <w:tcPr>
            <w:tcW w:w="5245" w:type="dxa"/>
            <w:shd w:val="clear" w:color="auto" w:fill="auto"/>
          </w:tcPr>
          <w:p w14:paraId="6AAB8E0D" w14:textId="77777777" w:rsidR="00755505" w:rsidRPr="008F7A80" w:rsidRDefault="00755505" w:rsidP="0086432D">
            <w:pPr>
              <w:widowControl w:val="0"/>
              <w:autoSpaceDE w:val="0"/>
              <w:autoSpaceDN w:val="0"/>
              <w:adjustRightInd w:val="0"/>
            </w:pPr>
            <w:r w:rsidRPr="008F7A80">
              <w:t>S.5. Звітний період</w:t>
            </w:r>
          </w:p>
        </w:tc>
        <w:tc>
          <w:tcPr>
            <w:tcW w:w="9209" w:type="dxa"/>
            <w:shd w:val="clear" w:color="auto" w:fill="auto"/>
          </w:tcPr>
          <w:p w14:paraId="4F2DCF44" w14:textId="59E8D615" w:rsidR="00AD1A42" w:rsidRPr="008F7A80" w:rsidRDefault="000B47B5" w:rsidP="00D15255">
            <w:pPr>
              <w:autoSpaceDE w:val="0"/>
              <w:autoSpaceDN w:val="0"/>
              <w:adjustRightInd w:val="0"/>
              <w:ind w:firstLine="458"/>
              <w:jc w:val="both"/>
            </w:pPr>
            <w:r w:rsidRPr="008F7A80">
              <w:t>Наразі ф</w:t>
            </w:r>
            <w:r w:rsidR="008504D0" w:rsidRPr="008F7A80">
              <w:t xml:space="preserve">ормування результатів ДСС здійснюється </w:t>
            </w:r>
            <w:r w:rsidRPr="008F7A80">
              <w:t>щоквартально та щорічно</w:t>
            </w:r>
            <w:r w:rsidR="00AD1A42" w:rsidRPr="008F7A80">
              <w:t>.</w:t>
            </w:r>
          </w:p>
          <w:p w14:paraId="2D3F9A87" w14:textId="29C8762B" w:rsidR="00D15255" w:rsidRPr="008F7A80" w:rsidRDefault="002D6DA4" w:rsidP="00D15255">
            <w:pPr>
              <w:autoSpaceDE w:val="0"/>
              <w:autoSpaceDN w:val="0"/>
              <w:adjustRightInd w:val="0"/>
              <w:ind w:firstLine="458"/>
              <w:jc w:val="both"/>
              <w:rPr>
                <w:rFonts w:eastAsiaTheme="minorHAnsi"/>
                <w:lang w:eastAsia="en-US"/>
              </w:rPr>
            </w:pPr>
            <w:r w:rsidRPr="008F7A80">
              <w:rPr>
                <w:rFonts w:eastAsiaTheme="minorHAnsi"/>
                <w:lang w:eastAsia="en-US"/>
              </w:rPr>
              <w:t>Останнім звітним періодом</w:t>
            </w:r>
            <w:r w:rsidR="00BF5756" w:rsidRPr="008F7A80">
              <w:rPr>
                <w:rFonts w:eastAsiaTheme="minorHAnsi"/>
                <w:lang w:eastAsia="en-US"/>
              </w:rPr>
              <w:t>,</w:t>
            </w:r>
            <w:r w:rsidRPr="008F7A80">
              <w:rPr>
                <w:rFonts w:eastAsiaTheme="minorHAnsi"/>
                <w:lang w:eastAsia="en-US"/>
              </w:rPr>
              <w:t xml:space="preserve"> за яки</w:t>
            </w:r>
            <w:r w:rsidR="001F4D77" w:rsidRPr="008F7A80">
              <w:rPr>
                <w:rFonts w:eastAsiaTheme="minorHAnsi"/>
                <w:lang w:eastAsia="en-US"/>
              </w:rPr>
              <w:t>м</w:t>
            </w:r>
            <w:r w:rsidRPr="008F7A80">
              <w:rPr>
                <w:rFonts w:eastAsiaTheme="minorHAnsi"/>
                <w:lang w:eastAsia="en-US"/>
              </w:rPr>
              <w:t xml:space="preserve"> поширено</w:t>
            </w:r>
            <w:r w:rsidR="001F4D77" w:rsidRPr="008F7A80">
              <w:rPr>
                <w:rFonts w:eastAsiaTheme="minorHAnsi"/>
                <w:lang w:eastAsia="en-US"/>
              </w:rPr>
              <w:t xml:space="preserve"> </w:t>
            </w:r>
            <w:r w:rsidRPr="008F7A80">
              <w:rPr>
                <w:rFonts w:eastAsiaTheme="minorHAnsi"/>
                <w:lang w:eastAsia="en-US"/>
              </w:rPr>
              <w:t>результати цього ДСС, уважа</w:t>
            </w:r>
            <w:r w:rsidR="008504D0" w:rsidRPr="008F7A80">
              <w:rPr>
                <w:rFonts w:eastAsiaTheme="minorHAnsi"/>
                <w:lang w:eastAsia="en-US"/>
              </w:rPr>
              <w:t>є</w:t>
            </w:r>
            <w:r w:rsidRPr="008F7A80">
              <w:rPr>
                <w:rFonts w:eastAsiaTheme="minorHAnsi"/>
                <w:lang w:eastAsia="en-US"/>
              </w:rPr>
              <w:t>ться</w:t>
            </w:r>
            <w:r w:rsidR="00D15255" w:rsidRPr="008F7A80">
              <w:rPr>
                <w:rFonts w:eastAsiaTheme="minorHAnsi"/>
                <w:lang w:eastAsia="en-US"/>
              </w:rPr>
              <w:t>:</w:t>
            </w:r>
          </w:p>
          <w:p w14:paraId="039A57E9" w14:textId="244716BE" w:rsidR="00D15255" w:rsidRPr="008F7A80" w:rsidRDefault="00D15255" w:rsidP="00D15255">
            <w:pPr>
              <w:autoSpaceDE w:val="0"/>
              <w:autoSpaceDN w:val="0"/>
              <w:adjustRightInd w:val="0"/>
              <w:ind w:firstLine="458"/>
              <w:jc w:val="both"/>
            </w:pPr>
            <w:r w:rsidRPr="008F7A80">
              <w:rPr>
                <w:rFonts w:eastAsiaTheme="minorHAnsi"/>
                <w:lang w:eastAsia="en-US"/>
              </w:rPr>
              <w:t>1) </w:t>
            </w:r>
            <w:r w:rsidR="00BF5756" w:rsidRPr="008F7A80">
              <w:rPr>
                <w:rFonts w:eastAsiaTheme="minorHAnsi"/>
                <w:lang w:eastAsia="en-US"/>
              </w:rPr>
              <w:t xml:space="preserve">ІІІ квартал </w:t>
            </w:r>
            <w:r w:rsidRPr="008F7A80">
              <w:rPr>
                <w:rFonts w:eastAsiaTheme="minorHAnsi"/>
                <w:lang w:eastAsia="en-US"/>
              </w:rPr>
              <w:t xml:space="preserve">– </w:t>
            </w:r>
            <w:r w:rsidR="00BF5756" w:rsidRPr="008F7A80">
              <w:rPr>
                <w:rFonts w:eastAsiaTheme="minorHAnsi"/>
                <w:lang w:eastAsia="en-US"/>
              </w:rPr>
              <w:t xml:space="preserve">щодо інформації про </w:t>
            </w:r>
            <w:r w:rsidR="00BF5756" w:rsidRPr="008F7A80">
              <w:t xml:space="preserve">кількість створених юридичних осіб та кількість юридичних осіб, щодо яких </w:t>
            </w:r>
            <w:proofErr w:type="spellStart"/>
            <w:r w:rsidR="00BF5756" w:rsidRPr="008F7A80">
              <w:t>унесено</w:t>
            </w:r>
            <w:proofErr w:type="spellEnd"/>
            <w:r w:rsidR="00BF5756" w:rsidRPr="008F7A80">
              <w:t xml:space="preserve"> судове рішення про порушення провадження по справі про банкрутство</w:t>
            </w:r>
            <w:r w:rsidRPr="008F7A80">
              <w:t>;</w:t>
            </w:r>
          </w:p>
          <w:p w14:paraId="1B193A1F" w14:textId="0E315AF5" w:rsidR="00D15255" w:rsidRPr="008F7A80" w:rsidRDefault="00D15255" w:rsidP="00D15255">
            <w:pPr>
              <w:autoSpaceDE w:val="0"/>
              <w:autoSpaceDN w:val="0"/>
              <w:adjustRightInd w:val="0"/>
              <w:ind w:firstLine="458"/>
              <w:jc w:val="both"/>
              <w:rPr>
                <w:rFonts w:eastAsiaTheme="minorHAnsi"/>
                <w:lang w:eastAsia="en-US"/>
              </w:rPr>
            </w:pPr>
            <w:r w:rsidRPr="008F7A80">
              <w:rPr>
                <w:rFonts w:eastAsiaTheme="minorHAnsi"/>
                <w:lang w:eastAsia="en-US"/>
              </w:rPr>
              <w:lastRenderedPageBreak/>
              <w:t>2) </w:t>
            </w:r>
            <w:r w:rsidR="00BF5756" w:rsidRPr="008F7A80">
              <w:rPr>
                <w:rFonts w:eastAsiaTheme="minorHAnsi"/>
                <w:lang w:eastAsia="en-US"/>
              </w:rPr>
              <w:t xml:space="preserve">станом на 01 жовтня 2024 року </w:t>
            </w:r>
            <w:r w:rsidRPr="008F7A80">
              <w:rPr>
                <w:rFonts w:eastAsiaTheme="minorHAnsi"/>
                <w:lang w:eastAsia="en-US"/>
              </w:rPr>
              <w:t xml:space="preserve">– </w:t>
            </w:r>
            <w:r w:rsidR="00BF5756" w:rsidRPr="008F7A80">
              <w:rPr>
                <w:rFonts w:eastAsiaTheme="minorHAnsi"/>
                <w:lang w:eastAsia="en-US"/>
              </w:rPr>
              <w:t xml:space="preserve">щодо інформації </w:t>
            </w:r>
            <w:r w:rsidRPr="008F7A80">
              <w:rPr>
                <w:rFonts w:eastAsiaTheme="minorHAnsi"/>
                <w:lang w:eastAsia="en-US"/>
              </w:rPr>
              <w:t xml:space="preserve">про кількість </w:t>
            </w:r>
            <w:r w:rsidR="00BF5756" w:rsidRPr="008F7A80">
              <w:rPr>
                <w:rFonts w:eastAsiaTheme="minorHAnsi"/>
                <w:lang w:eastAsia="en-US"/>
              </w:rPr>
              <w:t>зареєстровани</w:t>
            </w:r>
            <w:r w:rsidRPr="008F7A80">
              <w:rPr>
                <w:rFonts w:eastAsiaTheme="minorHAnsi"/>
                <w:lang w:eastAsia="en-US"/>
              </w:rPr>
              <w:t>х</w:t>
            </w:r>
            <w:r w:rsidR="00BF5756" w:rsidRPr="008F7A80">
              <w:rPr>
                <w:rFonts w:eastAsiaTheme="minorHAnsi"/>
                <w:lang w:eastAsia="en-US"/>
              </w:rPr>
              <w:t xml:space="preserve"> юридични</w:t>
            </w:r>
            <w:r w:rsidRPr="008F7A80">
              <w:rPr>
                <w:rFonts w:eastAsiaTheme="minorHAnsi"/>
                <w:lang w:eastAsia="en-US"/>
              </w:rPr>
              <w:t>х</w:t>
            </w:r>
            <w:r w:rsidR="00BF5756" w:rsidRPr="008F7A80">
              <w:rPr>
                <w:rFonts w:eastAsiaTheme="minorHAnsi"/>
                <w:lang w:eastAsia="en-US"/>
              </w:rPr>
              <w:t xml:space="preserve"> ос</w:t>
            </w:r>
            <w:r w:rsidRPr="008F7A80">
              <w:rPr>
                <w:rFonts w:eastAsiaTheme="minorHAnsi"/>
                <w:lang w:eastAsia="en-US"/>
              </w:rPr>
              <w:t>і</w:t>
            </w:r>
            <w:r w:rsidR="00BF5756" w:rsidRPr="008F7A80">
              <w:rPr>
                <w:rFonts w:eastAsiaTheme="minorHAnsi"/>
                <w:lang w:eastAsia="en-US"/>
              </w:rPr>
              <w:t xml:space="preserve">б та </w:t>
            </w:r>
            <w:r w:rsidRPr="008F7A80">
              <w:rPr>
                <w:rFonts w:eastAsiaTheme="minorHAnsi"/>
                <w:lang w:eastAsia="en-US"/>
              </w:rPr>
              <w:t xml:space="preserve">кількість </w:t>
            </w:r>
            <w:r w:rsidR="00BF5756" w:rsidRPr="008F7A80">
              <w:rPr>
                <w:rFonts w:eastAsiaTheme="minorHAnsi"/>
                <w:lang w:eastAsia="en-US"/>
              </w:rPr>
              <w:t>зареєстровани</w:t>
            </w:r>
            <w:r w:rsidRPr="008F7A80">
              <w:rPr>
                <w:rFonts w:eastAsiaTheme="minorHAnsi"/>
                <w:lang w:eastAsia="en-US"/>
              </w:rPr>
              <w:t>х</w:t>
            </w:r>
            <w:r w:rsidR="00BF5756" w:rsidRPr="008F7A80">
              <w:rPr>
                <w:rFonts w:eastAsiaTheme="minorHAnsi"/>
                <w:lang w:eastAsia="en-US"/>
              </w:rPr>
              <w:t xml:space="preserve"> фізични</w:t>
            </w:r>
            <w:r w:rsidRPr="008F7A80">
              <w:rPr>
                <w:rFonts w:eastAsiaTheme="minorHAnsi"/>
                <w:lang w:eastAsia="en-US"/>
              </w:rPr>
              <w:t>х</w:t>
            </w:r>
            <w:r w:rsidR="00BF5756" w:rsidRPr="008F7A80">
              <w:rPr>
                <w:rFonts w:eastAsiaTheme="minorHAnsi"/>
                <w:lang w:eastAsia="en-US"/>
              </w:rPr>
              <w:t xml:space="preserve"> ос</w:t>
            </w:r>
            <w:r w:rsidRPr="008F7A80">
              <w:rPr>
                <w:rFonts w:eastAsiaTheme="minorHAnsi"/>
                <w:lang w:eastAsia="en-US"/>
              </w:rPr>
              <w:t>і</w:t>
            </w:r>
            <w:r w:rsidR="00BF5756" w:rsidRPr="008F7A80">
              <w:rPr>
                <w:rFonts w:eastAsiaTheme="minorHAnsi"/>
                <w:lang w:eastAsia="en-US"/>
              </w:rPr>
              <w:t>б-підприємц</w:t>
            </w:r>
            <w:r w:rsidRPr="008F7A80">
              <w:rPr>
                <w:rFonts w:eastAsiaTheme="minorHAnsi"/>
                <w:lang w:eastAsia="en-US"/>
              </w:rPr>
              <w:t>ів;</w:t>
            </w:r>
          </w:p>
          <w:p w14:paraId="211D1644" w14:textId="72AE3E7A" w:rsidR="00D15255" w:rsidRPr="008F7A80" w:rsidRDefault="00D15255" w:rsidP="00D15255">
            <w:pPr>
              <w:autoSpaceDE w:val="0"/>
              <w:autoSpaceDN w:val="0"/>
              <w:adjustRightInd w:val="0"/>
              <w:ind w:firstLine="458"/>
              <w:jc w:val="both"/>
              <w:rPr>
                <w:rFonts w:eastAsiaTheme="minorHAnsi"/>
                <w:lang w:eastAsia="en-US"/>
              </w:rPr>
            </w:pPr>
            <w:r w:rsidRPr="008F7A80">
              <w:rPr>
                <w:rFonts w:eastAsiaTheme="minorHAnsi"/>
                <w:lang w:eastAsia="en-US"/>
              </w:rPr>
              <w:t>3) станом на 01.01.2024 – щодо інформації про кількість зареєстрованих юридичних осіб за ознакою статі керівника, частку зареєстрованих юридичних осіб за ознакою статі керівника, кількість зареєстрованих  фізичних осіб-підприємців за ознакою статі керівника, частку зареєстрованих фізичних осіб-підприємців за ознакою статі керівника;</w:t>
            </w:r>
          </w:p>
          <w:p w14:paraId="12F14B0C" w14:textId="77777777" w:rsidR="001F4D77" w:rsidRPr="008F7A80" w:rsidRDefault="00D15255" w:rsidP="00D15255">
            <w:pPr>
              <w:autoSpaceDE w:val="0"/>
              <w:autoSpaceDN w:val="0"/>
              <w:adjustRightInd w:val="0"/>
              <w:ind w:firstLine="458"/>
              <w:jc w:val="both"/>
              <w:rPr>
                <w:rFonts w:eastAsiaTheme="minorHAnsi"/>
                <w:lang w:eastAsia="en-US"/>
              </w:rPr>
            </w:pPr>
            <w:r w:rsidRPr="008F7A80">
              <w:rPr>
                <w:rFonts w:eastAsiaTheme="minorHAnsi"/>
                <w:lang w:eastAsia="en-US"/>
              </w:rPr>
              <w:t>4) </w:t>
            </w:r>
            <w:r w:rsidR="00934B65" w:rsidRPr="008F7A80">
              <w:rPr>
                <w:rFonts w:eastAsiaTheme="minorHAnsi"/>
                <w:lang w:eastAsia="en-US"/>
              </w:rPr>
              <w:t xml:space="preserve">станом на 01.11.2023 року </w:t>
            </w:r>
            <w:r w:rsidRPr="008F7A80">
              <w:rPr>
                <w:rFonts w:eastAsiaTheme="minorHAnsi"/>
                <w:lang w:eastAsia="en-US"/>
              </w:rPr>
              <w:t xml:space="preserve">– </w:t>
            </w:r>
            <w:r w:rsidR="008504D0" w:rsidRPr="008F7A80">
              <w:rPr>
                <w:rFonts w:eastAsiaTheme="minorHAnsi"/>
                <w:lang w:eastAsia="en-US"/>
              </w:rPr>
              <w:t xml:space="preserve">щодо інформації </w:t>
            </w:r>
            <w:r w:rsidRPr="008F7A80">
              <w:rPr>
                <w:rFonts w:eastAsiaTheme="minorHAnsi"/>
                <w:lang w:eastAsia="en-US"/>
              </w:rPr>
              <w:t>про кількість</w:t>
            </w:r>
            <w:r w:rsidR="00934B65" w:rsidRPr="008F7A80">
              <w:rPr>
                <w:rFonts w:eastAsiaTheme="minorHAnsi"/>
                <w:lang w:eastAsia="en-US"/>
              </w:rPr>
              <w:t xml:space="preserve"> активни</w:t>
            </w:r>
            <w:r w:rsidRPr="008F7A80">
              <w:rPr>
                <w:rFonts w:eastAsiaTheme="minorHAnsi"/>
                <w:lang w:eastAsia="en-US"/>
              </w:rPr>
              <w:t>х</w:t>
            </w:r>
            <w:r w:rsidR="00934B65" w:rsidRPr="008F7A80">
              <w:rPr>
                <w:rFonts w:eastAsiaTheme="minorHAnsi"/>
                <w:lang w:eastAsia="en-US"/>
              </w:rPr>
              <w:t xml:space="preserve"> підприємств</w:t>
            </w:r>
            <w:r w:rsidRPr="008F7A80">
              <w:rPr>
                <w:rFonts w:eastAsiaTheme="minorHAnsi"/>
                <w:lang w:eastAsia="en-US"/>
              </w:rPr>
              <w:t xml:space="preserve">,  кількість активних підприємств за ознакою статі керівника,  </w:t>
            </w:r>
            <w:r w:rsidR="00C77EB3" w:rsidRPr="008F7A80">
              <w:rPr>
                <w:rFonts w:eastAsiaTheme="minorHAnsi"/>
                <w:lang w:eastAsia="en-US"/>
              </w:rPr>
              <w:t>частку</w:t>
            </w:r>
            <w:r w:rsidRPr="008F7A80">
              <w:rPr>
                <w:rFonts w:eastAsiaTheme="minorHAnsi"/>
                <w:lang w:eastAsia="en-US"/>
              </w:rPr>
              <w:t xml:space="preserve"> активних підприємств за ознакою статі керівника.</w:t>
            </w:r>
          </w:p>
          <w:p w14:paraId="52758674" w14:textId="0CF7A13D" w:rsidR="00B81965" w:rsidRPr="008F7A80" w:rsidRDefault="00B81965" w:rsidP="00D15255">
            <w:pPr>
              <w:autoSpaceDE w:val="0"/>
              <w:autoSpaceDN w:val="0"/>
              <w:adjustRightInd w:val="0"/>
              <w:ind w:firstLine="458"/>
              <w:jc w:val="both"/>
              <w:rPr>
                <w:sz w:val="16"/>
                <w:szCs w:val="16"/>
              </w:rPr>
            </w:pPr>
          </w:p>
        </w:tc>
      </w:tr>
      <w:tr w:rsidR="00755505" w:rsidRPr="008F7A80" w14:paraId="4FF2B98A" w14:textId="77777777" w:rsidTr="00CE7C36">
        <w:tc>
          <w:tcPr>
            <w:tcW w:w="14454" w:type="dxa"/>
            <w:gridSpan w:val="2"/>
            <w:shd w:val="clear" w:color="auto" w:fill="auto"/>
          </w:tcPr>
          <w:p w14:paraId="6CF36190" w14:textId="77777777" w:rsidR="00755505" w:rsidRPr="008F7A80" w:rsidRDefault="00755505" w:rsidP="00CE7C36">
            <w:pPr>
              <w:widowControl w:val="0"/>
              <w:autoSpaceDE w:val="0"/>
              <w:autoSpaceDN w:val="0"/>
              <w:adjustRightInd w:val="0"/>
            </w:pPr>
            <w:r w:rsidRPr="008F7A80">
              <w:lastRenderedPageBreak/>
              <w:t>S.6. Підстава для проведення спостереження</w:t>
            </w:r>
          </w:p>
        </w:tc>
      </w:tr>
      <w:tr w:rsidR="00755505" w:rsidRPr="008F7A80" w14:paraId="355132E1" w14:textId="77777777" w:rsidTr="00CE7C36">
        <w:tc>
          <w:tcPr>
            <w:tcW w:w="5245" w:type="dxa"/>
            <w:shd w:val="clear" w:color="auto" w:fill="auto"/>
          </w:tcPr>
          <w:p w14:paraId="2DC4C703" w14:textId="72DFD259" w:rsidR="00755505" w:rsidRPr="008F7A80" w:rsidRDefault="002A444B" w:rsidP="0086432D">
            <w:pPr>
              <w:widowControl w:val="0"/>
              <w:autoSpaceDE w:val="0"/>
              <w:autoSpaceDN w:val="0"/>
              <w:adjustRightInd w:val="0"/>
            </w:pPr>
            <w:r w:rsidRPr="008F7A80">
              <w:br w:type="page"/>
            </w:r>
            <w:r w:rsidR="00755505" w:rsidRPr="008F7A80">
              <w:t>S.6.1. Законодавчі акти й угоди</w:t>
            </w:r>
          </w:p>
        </w:tc>
        <w:tc>
          <w:tcPr>
            <w:tcW w:w="9209" w:type="dxa"/>
            <w:shd w:val="clear" w:color="auto" w:fill="auto"/>
          </w:tcPr>
          <w:p w14:paraId="71139CCC" w14:textId="2741CD2B" w:rsidR="00755505" w:rsidRPr="008F7A80" w:rsidRDefault="00755505" w:rsidP="00B81965">
            <w:pPr>
              <w:pStyle w:val="a4"/>
              <w:ind w:left="0" w:firstLine="458"/>
              <w:jc w:val="both"/>
              <w:rPr>
                <w:rStyle w:val="a3"/>
                <w:color w:val="auto"/>
                <w:u w:val="none"/>
              </w:rPr>
            </w:pPr>
            <w:r w:rsidRPr="008F7A80">
              <w:rPr>
                <w:rStyle w:val="a3"/>
                <w:color w:val="auto"/>
                <w:u w:val="none"/>
              </w:rPr>
              <w:t>Європейський рівень:</w:t>
            </w:r>
          </w:p>
          <w:p w14:paraId="6F731C08" w14:textId="20030563" w:rsidR="00C83E4F" w:rsidRPr="008F7A80" w:rsidRDefault="00C83E4F" w:rsidP="00B81965">
            <w:pPr>
              <w:pStyle w:val="a4"/>
              <w:ind w:left="0" w:firstLine="458"/>
              <w:jc w:val="both"/>
              <w:rPr>
                <w:rStyle w:val="a3"/>
                <w:color w:val="auto"/>
                <w:u w:val="none"/>
              </w:rPr>
            </w:pPr>
            <w:r w:rsidRPr="008F7A80">
              <w:fldChar w:fldCharType="begin"/>
            </w:r>
            <w:r w:rsidR="00C34AC6">
              <w:instrText>HYPERLINK "C:\\DOC_POREMSKA_2023\\Методологія РСО\\ЯКІСТЬ\\Постанова Ради (ЄЕС) від 15 березня 1993 року № 696\\93 \"Про статистичні одиниці спостереження та аналізу виробничої системи Європейської спільноти\"https:\\eur-lex.europa.eu\\legal-content\\EN\\TXT\\?uri=celex:31993R0696);"</w:instrText>
            </w:r>
            <w:r w:rsidRPr="008F7A80">
              <w:fldChar w:fldCharType="separate"/>
            </w:r>
            <w:r w:rsidRPr="008F7A80">
              <w:rPr>
                <w:rStyle w:val="a3"/>
                <w:color w:val="auto"/>
                <w:u w:val="none"/>
              </w:rPr>
              <w:t>Постанова Ради (ЄЕС) від 15 березня 1993 року № 696/93 "Про статистичні одиниці спостереження та аналізу виробничої системи Європейської спільноти"</w:t>
            </w:r>
          </w:p>
          <w:p w14:paraId="091C8143" w14:textId="00493DAC" w:rsidR="002A6A93" w:rsidRPr="008F7A80" w:rsidRDefault="00C83E4F" w:rsidP="00B81965">
            <w:pPr>
              <w:pStyle w:val="a4"/>
              <w:ind w:left="0" w:firstLine="458"/>
              <w:jc w:val="both"/>
              <w:rPr>
                <w:rStyle w:val="a3"/>
                <w:color w:val="auto"/>
                <w:u w:val="none"/>
              </w:rPr>
            </w:pPr>
            <w:r w:rsidRPr="008F7A80">
              <w:rPr>
                <w:rStyle w:val="a3"/>
                <w:color w:val="auto"/>
                <w:u w:val="none"/>
              </w:rPr>
              <w:t xml:space="preserve">https://eur-lex.europa.eu/legal-content/EN/TXT/?uri=celex%3A31993R0696); </w:t>
            </w:r>
            <w:r w:rsidRPr="008F7A80">
              <w:fldChar w:fldCharType="end"/>
            </w:r>
            <w:r w:rsidR="002A6A93" w:rsidRPr="008F7A80">
              <w:rPr>
                <w:rStyle w:val="a3"/>
                <w:color w:val="auto"/>
                <w:u w:val="none"/>
              </w:rPr>
              <w:t xml:space="preserve"> </w:t>
            </w:r>
          </w:p>
          <w:p w14:paraId="45152A59" w14:textId="75777F84" w:rsidR="002A6A93" w:rsidRPr="008F7A80" w:rsidRDefault="0097746F" w:rsidP="00B81965">
            <w:pPr>
              <w:pStyle w:val="a4"/>
              <w:ind w:left="0" w:firstLine="458"/>
              <w:jc w:val="both"/>
            </w:pPr>
            <w:hyperlink r:id="rId16" w:history="1">
              <w:r w:rsidR="00C83E4F" w:rsidRPr="008F7A80">
                <w:rPr>
                  <w:rStyle w:val="a3"/>
                  <w:color w:val="auto"/>
                  <w:u w:val="none"/>
                </w:rPr>
                <w:t>Регламент (ЄС) 2019/2152 Європейського Парламенту та Ради від 27 листопада 2019 року щодо європейської статистики підприємств</w:t>
              </w:r>
              <w:r w:rsidR="00C83E4F" w:rsidRPr="008F7A80">
                <w:rPr>
                  <w:rStyle w:val="a3"/>
                  <w:color w:val="auto"/>
                  <w:u w:val="none"/>
                </w:rPr>
                <w:br/>
                <w:t xml:space="preserve">https://eur-lex.europa..eu/legal-content/EN/ALL/?uri=CELEX%3A32019R2152;  </w:t>
              </w:r>
            </w:hyperlink>
          </w:p>
          <w:p w14:paraId="5D2F341F" w14:textId="0DB7A7B1" w:rsidR="00C83E4F" w:rsidRPr="008F7A80" w:rsidRDefault="0097746F" w:rsidP="00B81965">
            <w:pPr>
              <w:pStyle w:val="a4"/>
              <w:ind w:left="0" w:firstLine="458"/>
              <w:jc w:val="both"/>
              <w:rPr>
                <w:rStyle w:val="a3"/>
                <w:color w:val="auto"/>
                <w:u w:val="none"/>
              </w:rPr>
            </w:pPr>
            <w:hyperlink r:id="rId17" w:history="1">
              <w:proofErr w:type="spellStart"/>
              <w:r w:rsidR="00C10BA8" w:rsidRPr="008F7A80">
                <w:rPr>
                  <w:rStyle w:val="a3"/>
                  <w:color w:val="auto"/>
                  <w:u w:val="none"/>
                </w:rPr>
                <w:t>Імплементаційний</w:t>
              </w:r>
              <w:proofErr w:type="spellEnd"/>
              <w:r w:rsidR="00C10BA8" w:rsidRPr="008F7A80">
                <w:rPr>
                  <w:rStyle w:val="a3"/>
                  <w:color w:val="auto"/>
                  <w:u w:val="none"/>
                </w:rPr>
                <w:t xml:space="preserve"> регламент Комісії (ЄС) 2020/1197 від 30 липня 2020 року, що встановлює технічні специфікації та механізми відповідно до Регламенту (ЄС) 2019/2152 Європейського Парламенту та Ради щодо європейської бізнес-статистики</w:t>
              </w:r>
              <w:r w:rsidR="001F4D77" w:rsidRPr="008F7A80">
                <w:rPr>
                  <w:rStyle w:val="a3"/>
                  <w:color w:val="auto"/>
                  <w:u w:val="none"/>
                </w:rPr>
                <w:t xml:space="preserve"> </w:t>
              </w:r>
            </w:hyperlink>
          </w:p>
          <w:p w14:paraId="0848CB54" w14:textId="01EC3162" w:rsidR="002A6A93" w:rsidRPr="008F7A80" w:rsidRDefault="0097746F" w:rsidP="00B81965">
            <w:pPr>
              <w:pStyle w:val="a4"/>
              <w:ind w:left="0" w:firstLine="458"/>
              <w:jc w:val="both"/>
              <w:rPr>
                <w:rStyle w:val="a3"/>
                <w:color w:val="auto"/>
                <w:u w:val="none"/>
              </w:rPr>
            </w:pPr>
            <w:hyperlink r:id="rId18" w:history="1">
              <w:r w:rsidR="00C10BA8" w:rsidRPr="008F7A80">
                <w:rPr>
                  <w:rStyle w:val="a3"/>
                  <w:color w:val="auto"/>
                  <w:u w:val="none"/>
                </w:rPr>
                <w:t>https://eur-lex.europa.eu/legal-content/EN/TXT/?uri=CELEX%3A32020R1197</w:t>
              </w:r>
            </w:hyperlink>
            <w:r w:rsidR="00C10BA8" w:rsidRPr="008F7A80">
              <w:rPr>
                <w:rStyle w:val="a3"/>
                <w:color w:val="auto"/>
                <w:u w:val="none"/>
              </w:rPr>
              <w:t>;</w:t>
            </w:r>
          </w:p>
          <w:p w14:paraId="6636815A" w14:textId="672CA4E8" w:rsidR="002A6A93" w:rsidRPr="008F7A80" w:rsidRDefault="0097746F" w:rsidP="008F7A80">
            <w:pPr>
              <w:pStyle w:val="a4"/>
              <w:spacing w:line="228" w:lineRule="auto"/>
              <w:ind w:left="0" w:firstLine="459"/>
              <w:jc w:val="both"/>
              <w:rPr>
                <w:rStyle w:val="a3"/>
                <w:color w:val="auto"/>
                <w:u w:val="none"/>
              </w:rPr>
            </w:pPr>
            <w:hyperlink r:id="rId19">
              <w:r w:rsidR="00C10BA8" w:rsidRPr="008F7A80">
                <w:rPr>
                  <w:rStyle w:val="a3"/>
                  <w:color w:val="auto"/>
                  <w:u w:val="none"/>
                </w:rPr>
                <w:t>Методологічне керівництво з європейської статистики підприємств для статистичних реєстрів підприємств</w:t>
              </w:r>
              <w:r w:rsidR="002A6A93" w:rsidRPr="008F7A80">
                <w:rPr>
                  <w:rStyle w:val="a3"/>
                  <w:color w:val="auto"/>
                  <w:u w:val="none"/>
                </w:rPr>
                <w:t xml:space="preserve">, 2021 </w:t>
              </w:r>
            </w:hyperlink>
            <w:hyperlink r:id="rId20" w:history="1">
              <w:r w:rsidR="00C10BA8" w:rsidRPr="008F7A80">
                <w:rPr>
                  <w:rStyle w:val="a3"/>
                  <w:color w:val="auto"/>
                  <w:u w:val="none"/>
                </w:rPr>
                <w:t>https://ec.europa.eu/eurostat/web/products-manuals-and-guidelines/-/ks-gq-20-006</w:t>
              </w:r>
            </w:hyperlink>
            <w:r w:rsidR="00C10BA8" w:rsidRPr="008F7A80">
              <w:rPr>
                <w:rStyle w:val="a3"/>
                <w:color w:val="auto"/>
                <w:u w:val="none"/>
              </w:rPr>
              <w:t>;</w:t>
            </w:r>
          </w:p>
          <w:p w14:paraId="6BF2570F" w14:textId="77777777" w:rsidR="00B81965" w:rsidRPr="008F7A80" w:rsidRDefault="0097746F" w:rsidP="008F7A80">
            <w:pPr>
              <w:pStyle w:val="a4"/>
              <w:spacing w:line="228" w:lineRule="auto"/>
              <w:ind w:left="0" w:firstLine="459"/>
              <w:jc w:val="both"/>
              <w:rPr>
                <w:rStyle w:val="a3"/>
                <w:color w:val="auto"/>
                <w:u w:val="none"/>
              </w:rPr>
            </w:pPr>
            <w:hyperlink r:id="rId21">
              <w:proofErr w:type="spellStart"/>
              <w:r w:rsidR="002A6A93" w:rsidRPr="008F7A80">
                <w:rPr>
                  <w:rStyle w:val="a3"/>
                  <w:color w:val="auto"/>
                  <w:u w:val="none"/>
                </w:rPr>
                <w:t>Руководство</w:t>
              </w:r>
              <w:proofErr w:type="spellEnd"/>
              <w:r w:rsidR="002A6A93" w:rsidRPr="008F7A80">
                <w:rPr>
                  <w:rStyle w:val="a3"/>
                  <w:color w:val="auto"/>
                  <w:u w:val="none"/>
                </w:rPr>
                <w:t xml:space="preserve"> по </w:t>
              </w:r>
              <w:proofErr w:type="spellStart"/>
              <w:r w:rsidR="002A6A93" w:rsidRPr="008F7A80">
                <w:rPr>
                  <w:rStyle w:val="a3"/>
                  <w:color w:val="auto"/>
                  <w:u w:val="none"/>
                </w:rPr>
                <w:t>статистическому</w:t>
              </w:r>
              <w:proofErr w:type="spellEnd"/>
              <w:r w:rsidR="002A6A93" w:rsidRPr="008F7A80">
                <w:rPr>
                  <w:rStyle w:val="a3"/>
                  <w:color w:val="auto"/>
                  <w:u w:val="none"/>
                </w:rPr>
                <w:t xml:space="preserve"> </w:t>
              </w:r>
              <w:proofErr w:type="spellStart"/>
              <w:r w:rsidR="002A6A93" w:rsidRPr="008F7A80">
                <w:rPr>
                  <w:rStyle w:val="a3"/>
                  <w:color w:val="auto"/>
                  <w:u w:val="none"/>
                </w:rPr>
                <w:t>регистру</w:t>
              </w:r>
              <w:proofErr w:type="spellEnd"/>
              <w:r w:rsidR="002A6A93" w:rsidRPr="008F7A80">
                <w:rPr>
                  <w:rStyle w:val="a3"/>
                  <w:color w:val="auto"/>
                  <w:u w:val="none"/>
                </w:rPr>
                <w:t xml:space="preserve"> </w:t>
              </w:r>
              <w:proofErr w:type="spellStart"/>
              <w:r w:rsidR="002A6A93" w:rsidRPr="008F7A80">
                <w:rPr>
                  <w:rStyle w:val="a3"/>
                  <w:color w:val="auto"/>
                  <w:u w:val="none"/>
                </w:rPr>
                <w:t>предприятий</w:t>
              </w:r>
              <w:proofErr w:type="spellEnd"/>
              <w:r w:rsidR="002A6A93" w:rsidRPr="008F7A80">
                <w:rPr>
                  <w:rStyle w:val="a3"/>
                  <w:color w:val="auto"/>
                  <w:u w:val="none"/>
                </w:rPr>
                <w:t xml:space="preserve">. </w:t>
              </w:r>
              <w:proofErr w:type="spellStart"/>
              <w:r w:rsidR="002A6A93" w:rsidRPr="008F7A80">
                <w:rPr>
                  <w:rStyle w:val="a3"/>
                  <w:color w:val="auto"/>
                  <w:u w:val="none"/>
                </w:rPr>
                <w:t>Европейская</w:t>
              </w:r>
              <w:proofErr w:type="spellEnd"/>
              <w:r w:rsidR="002A6A93" w:rsidRPr="008F7A80">
                <w:rPr>
                  <w:rStyle w:val="a3"/>
                  <w:color w:val="auto"/>
                  <w:u w:val="none"/>
                </w:rPr>
                <w:t xml:space="preserve"> </w:t>
              </w:r>
              <w:proofErr w:type="spellStart"/>
              <w:r w:rsidR="002A6A93" w:rsidRPr="008F7A80">
                <w:rPr>
                  <w:rStyle w:val="a3"/>
                  <w:color w:val="auto"/>
                  <w:u w:val="none"/>
                </w:rPr>
                <w:t>экономическая</w:t>
              </w:r>
              <w:proofErr w:type="spellEnd"/>
              <w:r w:rsidR="002A6A93" w:rsidRPr="008F7A80">
                <w:rPr>
                  <w:rStyle w:val="a3"/>
                  <w:color w:val="auto"/>
                  <w:u w:val="none"/>
                </w:rPr>
                <w:t xml:space="preserve"> </w:t>
              </w:r>
              <w:proofErr w:type="spellStart"/>
              <w:r w:rsidR="002A6A93" w:rsidRPr="008F7A80">
                <w:rPr>
                  <w:rStyle w:val="a3"/>
                  <w:color w:val="auto"/>
                  <w:u w:val="none"/>
                </w:rPr>
                <w:t>комиссия</w:t>
              </w:r>
              <w:proofErr w:type="spellEnd"/>
              <w:r w:rsidR="002A6A93" w:rsidRPr="008F7A80">
                <w:rPr>
                  <w:rStyle w:val="a3"/>
                  <w:color w:val="auto"/>
                  <w:u w:val="none"/>
                </w:rPr>
                <w:t xml:space="preserve"> ООН</w:t>
              </w:r>
              <w:r w:rsidR="00C10BA8" w:rsidRPr="008F7A80">
                <w:rPr>
                  <w:rStyle w:val="a3"/>
                  <w:color w:val="auto"/>
                  <w:u w:val="none"/>
                </w:rPr>
                <w:t>,</w:t>
              </w:r>
              <w:r w:rsidR="002A6A93" w:rsidRPr="008F7A80">
                <w:rPr>
                  <w:rStyle w:val="a3"/>
                  <w:color w:val="auto"/>
                  <w:u w:val="none"/>
                </w:rPr>
                <w:t xml:space="preserve"> 2015</w:t>
              </w:r>
            </w:hyperlink>
          </w:p>
          <w:p w14:paraId="0A74A481" w14:textId="4B02CFA3" w:rsidR="008E1420" w:rsidRPr="008F7A80" w:rsidRDefault="0097746F" w:rsidP="008F7A80">
            <w:pPr>
              <w:pStyle w:val="a4"/>
              <w:spacing w:line="228" w:lineRule="auto"/>
              <w:ind w:left="0" w:firstLine="459"/>
              <w:jc w:val="both"/>
              <w:rPr>
                <w:rStyle w:val="a3"/>
                <w:color w:val="auto"/>
                <w:u w:val="none"/>
              </w:rPr>
            </w:pPr>
            <w:hyperlink r:id="rId22" w:history="1">
              <w:r w:rsidR="00C83E4F" w:rsidRPr="008F7A80">
                <w:rPr>
                  <w:rStyle w:val="a3"/>
                  <w:color w:val="auto"/>
                  <w:u w:val="none"/>
                </w:rPr>
                <w:t>https://unece.org/DAM/stats/publications/2015/Guidelines-on-Statistical-Business-Registers-RU.pdf</w:t>
              </w:r>
            </w:hyperlink>
            <w:r w:rsidR="00C10BA8" w:rsidRPr="008F7A80">
              <w:rPr>
                <w:rStyle w:val="a3"/>
                <w:color w:val="auto"/>
                <w:u w:val="none"/>
              </w:rPr>
              <w:t>.</w:t>
            </w:r>
          </w:p>
          <w:p w14:paraId="295D16DE" w14:textId="77777777" w:rsidR="00C83E4F" w:rsidRPr="008F7A80" w:rsidRDefault="00C83E4F" w:rsidP="008F7A80">
            <w:pPr>
              <w:pStyle w:val="a4"/>
              <w:spacing w:line="228" w:lineRule="auto"/>
              <w:ind w:left="0" w:firstLine="459"/>
              <w:jc w:val="both"/>
              <w:rPr>
                <w:rStyle w:val="a3"/>
                <w:color w:val="auto"/>
                <w:sz w:val="16"/>
                <w:szCs w:val="16"/>
                <w:u w:val="none"/>
              </w:rPr>
            </w:pPr>
          </w:p>
          <w:p w14:paraId="15D46FB6" w14:textId="0D694E6C" w:rsidR="00755505" w:rsidRPr="008F7A80" w:rsidRDefault="00755505" w:rsidP="008F7A80">
            <w:pPr>
              <w:pStyle w:val="a4"/>
              <w:spacing w:line="228" w:lineRule="auto"/>
              <w:ind w:left="0" w:firstLine="459"/>
              <w:jc w:val="both"/>
              <w:rPr>
                <w:rStyle w:val="a3"/>
                <w:color w:val="auto"/>
                <w:u w:val="none"/>
              </w:rPr>
            </w:pPr>
            <w:r w:rsidRPr="008F7A80">
              <w:rPr>
                <w:rStyle w:val="a3"/>
                <w:color w:val="auto"/>
                <w:u w:val="none"/>
              </w:rPr>
              <w:t>Національний рівень:</w:t>
            </w:r>
          </w:p>
          <w:p w14:paraId="1535BD0C" w14:textId="18CBF199" w:rsidR="000B47B5" w:rsidRPr="008F7A80" w:rsidRDefault="0097746F" w:rsidP="008F7A80">
            <w:pPr>
              <w:pStyle w:val="a4"/>
              <w:spacing w:line="228" w:lineRule="auto"/>
              <w:ind w:left="0" w:firstLine="459"/>
              <w:jc w:val="both"/>
              <w:rPr>
                <w:rStyle w:val="a3"/>
                <w:color w:val="auto"/>
                <w:u w:val="none"/>
              </w:rPr>
            </w:pPr>
            <w:hyperlink r:id="rId23" w:history="1">
              <w:r w:rsidR="000B47B5" w:rsidRPr="008F7A80">
                <w:rPr>
                  <w:rStyle w:val="a3"/>
                  <w:color w:val="auto"/>
                  <w:u w:val="none"/>
                </w:rPr>
                <w:t>Господарський кодекс України від 16 січня 2003 року № 436-IV</w:t>
              </w:r>
            </w:hyperlink>
            <w:r w:rsidR="000B47B5" w:rsidRPr="008F7A80">
              <w:rPr>
                <w:rStyle w:val="a3"/>
                <w:color w:val="auto"/>
                <w:u w:val="none"/>
              </w:rPr>
              <w:t xml:space="preserve"> https://zakon.rada.gov.ua/laws/show/436-15#Text;</w:t>
            </w:r>
          </w:p>
          <w:p w14:paraId="49A22949" w14:textId="37C9644B" w:rsidR="000B47B5" w:rsidRPr="008F7A80" w:rsidRDefault="0097746F" w:rsidP="008F7A80">
            <w:pPr>
              <w:pStyle w:val="a4"/>
              <w:spacing w:line="228" w:lineRule="auto"/>
              <w:ind w:left="0" w:firstLine="459"/>
              <w:jc w:val="both"/>
              <w:rPr>
                <w:rStyle w:val="a3"/>
                <w:color w:val="auto"/>
                <w:u w:val="none"/>
              </w:rPr>
            </w:pPr>
            <w:hyperlink r:id="rId24" w:anchor="Text" w:history="1">
              <w:r w:rsidR="000B47B5" w:rsidRPr="008F7A80">
                <w:rPr>
                  <w:rStyle w:val="a3"/>
                  <w:color w:val="auto"/>
                  <w:u w:val="none"/>
                </w:rPr>
                <w:t>Цивільний кодекс України від 16 січня 2003 року № 435-IV</w:t>
              </w:r>
            </w:hyperlink>
            <w:r w:rsidR="000B47B5" w:rsidRPr="008F7A80">
              <w:rPr>
                <w:rStyle w:val="a3"/>
                <w:color w:val="auto"/>
                <w:u w:val="none"/>
              </w:rPr>
              <w:t xml:space="preserve"> https://zakon.rada.gov.ua/laws/show/435-15#Text;</w:t>
            </w:r>
          </w:p>
          <w:p w14:paraId="606AFE94" w14:textId="1B623CDE" w:rsidR="002A6A93" w:rsidRPr="008F7A80" w:rsidRDefault="00755505" w:rsidP="008F7A80">
            <w:pPr>
              <w:pStyle w:val="a4"/>
              <w:spacing w:line="228" w:lineRule="auto"/>
              <w:ind w:left="0" w:firstLine="459"/>
              <w:jc w:val="both"/>
              <w:rPr>
                <w:rStyle w:val="a3"/>
                <w:color w:val="auto"/>
                <w:u w:val="none"/>
              </w:rPr>
            </w:pPr>
            <w:r w:rsidRPr="008F7A80">
              <w:rPr>
                <w:rStyle w:val="a3"/>
                <w:color w:val="auto"/>
                <w:u w:val="none"/>
              </w:rPr>
              <w:t>Закон України "Про офіційну статистику"</w:t>
            </w:r>
            <w:r w:rsidR="002A444B" w:rsidRPr="008F7A80">
              <w:rPr>
                <w:rStyle w:val="a3"/>
                <w:color w:val="auto"/>
                <w:u w:val="none"/>
              </w:rPr>
              <w:t xml:space="preserve"> https://zakon.rada.gov.ua/laws/show/2524-20;</w:t>
            </w:r>
          </w:p>
          <w:p w14:paraId="0E710A3A" w14:textId="77777777" w:rsidR="00B81965" w:rsidRPr="008F7A80" w:rsidRDefault="0097746F" w:rsidP="008F7A80">
            <w:pPr>
              <w:pStyle w:val="a4"/>
              <w:spacing w:line="228" w:lineRule="auto"/>
              <w:ind w:left="0" w:firstLine="459"/>
              <w:jc w:val="both"/>
              <w:rPr>
                <w:rStyle w:val="a3"/>
                <w:color w:val="auto"/>
                <w:u w:val="none"/>
              </w:rPr>
            </w:pPr>
            <w:hyperlink r:id="rId25" w:anchor="Text" w:history="1">
              <w:r w:rsidR="002A6A93" w:rsidRPr="008F7A80">
                <w:rPr>
                  <w:rStyle w:val="a3"/>
                  <w:color w:val="auto"/>
                  <w:u w:val="none"/>
                </w:rPr>
                <w:t>Закон України "Про державну реєстрацію юридичних осіб, фізичних осіб-підприємців та громадських формувань" від 15 травня 2003 року № 755-IV</w:t>
              </w:r>
            </w:hyperlink>
            <w:r w:rsidR="002A444B" w:rsidRPr="008F7A80">
              <w:rPr>
                <w:rStyle w:val="a3"/>
                <w:color w:val="auto"/>
                <w:u w:val="none"/>
              </w:rPr>
              <w:t xml:space="preserve"> </w:t>
            </w:r>
          </w:p>
          <w:p w14:paraId="6AD68904" w14:textId="21A20B32" w:rsidR="002A444B" w:rsidRPr="008F7A80" w:rsidRDefault="0097746F" w:rsidP="008F7A80">
            <w:pPr>
              <w:pStyle w:val="a4"/>
              <w:spacing w:line="228" w:lineRule="auto"/>
              <w:ind w:left="0" w:firstLine="459"/>
              <w:jc w:val="both"/>
              <w:rPr>
                <w:rStyle w:val="a3"/>
                <w:color w:val="auto"/>
                <w:u w:val="none"/>
              </w:rPr>
            </w:pPr>
            <w:hyperlink r:id="rId26" w:anchor="Text" w:history="1">
              <w:r w:rsidR="00B81965" w:rsidRPr="008F7A80">
                <w:rPr>
                  <w:rStyle w:val="a3"/>
                  <w:color w:val="auto"/>
                  <w:u w:val="none"/>
                </w:rPr>
                <w:t>https://zakon.rada.gov.ua/laws/show/755-15#Text</w:t>
              </w:r>
            </w:hyperlink>
            <w:r w:rsidR="002A444B" w:rsidRPr="008F7A80">
              <w:rPr>
                <w:rStyle w:val="a3"/>
                <w:color w:val="auto"/>
                <w:u w:val="none"/>
              </w:rPr>
              <w:t>;</w:t>
            </w:r>
          </w:p>
          <w:p w14:paraId="555428E8" w14:textId="182BB1AF" w:rsidR="00B81965" w:rsidRPr="008F7A80" w:rsidRDefault="0097746F" w:rsidP="008F7A80">
            <w:pPr>
              <w:pStyle w:val="a4"/>
              <w:spacing w:line="228" w:lineRule="auto"/>
              <w:ind w:left="0" w:firstLine="459"/>
              <w:jc w:val="both"/>
              <w:rPr>
                <w:rStyle w:val="a3"/>
                <w:color w:val="auto"/>
                <w:u w:val="none"/>
              </w:rPr>
            </w:pPr>
            <w:hyperlink r:id="rId27" w:anchor="Text" w:history="1">
              <w:r w:rsidR="002A6A93" w:rsidRPr="008F7A80">
                <w:rPr>
                  <w:rStyle w:val="a3"/>
                  <w:color w:val="auto"/>
                  <w:u w:val="none"/>
                </w:rPr>
                <w:t>Положення про Єдиний державний реєстр підприємств та організацій України, затверджене постановою Кабінету Міністрів України від 22 січня 1996 року № 118 (у редакції постанови Кабінету Міністрів України від 22</w:t>
              </w:r>
              <w:r w:rsidR="00B81965" w:rsidRPr="008F7A80">
                <w:rPr>
                  <w:rStyle w:val="a3"/>
                  <w:color w:val="auto"/>
                  <w:u w:val="none"/>
                </w:rPr>
                <w:t> </w:t>
              </w:r>
              <w:r w:rsidR="002A6A93" w:rsidRPr="008F7A80">
                <w:rPr>
                  <w:rStyle w:val="a3"/>
                  <w:color w:val="auto"/>
                  <w:u w:val="none"/>
                </w:rPr>
                <w:t>червня 2005 року № 499 зі змінами)</w:t>
              </w:r>
            </w:hyperlink>
          </w:p>
          <w:p w14:paraId="52B842F4" w14:textId="2AF51F44" w:rsidR="002A6A93" w:rsidRPr="008F7A80" w:rsidRDefault="00B81965" w:rsidP="008F7A80">
            <w:pPr>
              <w:pStyle w:val="a4"/>
              <w:spacing w:line="228" w:lineRule="auto"/>
              <w:ind w:left="0" w:firstLine="459"/>
              <w:jc w:val="both"/>
              <w:rPr>
                <w:rStyle w:val="a3"/>
                <w:color w:val="auto"/>
                <w:u w:val="none"/>
              </w:rPr>
            </w:pPr>
            <w:r w:rsidRPr="008F7A80">
              <w:rPr>
                <w:rStyle w:val="a3"/>
                <w:color w:val="auto"/>
                <w:u w:val="none"/>
              </w:rPr>
              <w:t>https://zakon.rada.gov.ua/laws/show/118-96-%D0%BF#Text</w:t>
            </w:r>
            <w:r w:rsidR="002A444B" w:rsidRPr="008F7A80">
              <w:rPr>
                <w:rStyle w:val="a3"/>
                <w:color w:val="auto"/>
                <w:u w:val="none"/>
              </w:rPr>
              <w:t>;</w:t>
            </w:r>
          </w:p>
          <w:p w14:paraId="51025F11" w14:textId="6E168279" w:rsidR="00B81965" w:rsidRPr="008F7A80" w:rsidRDefault="002A6A93" w:rsidP="008F7A80">
            <w:pPr>
              <w:pStyle w:val="a4"/>
              <w:spacing w:line="228" w:lineRule="auto"/>
              <w:ind w:left="0" w:firstLine="459"/>
              <w:jc w:val="both"/>
              <w:rPr>
                <w:rStyle w:val="a3"/>
                <w:color w:val="auto"/>
                <w:u w:val="none"/>
              </w:rPr>
            </w:pPr>
            <w:r w:rsidRPr="008F7A80">
              <w:rPr>
                <w:rStyle w:val="a3"/>
                <w:color w:val="auto"/>
                <w:u w:val="none"/>
              </w:rPr>
              <w:t>Положення про порядок і умови користування даними Єдиного державного реєстру підприємств та організацій України, затверджене наказом Держкомстату від 28 листопада 2005 року № 386, зареєстрованим в Міністерстві юстиції України 15 грудня 2005 року за № 1509/11789</w:t>
            </w:r>
          </w:p>
          <w:p w14:paraId="199D163E" w14:textId="799E8287" w:rsidR="001F4D77" w:rsidRPr="008F7A80" w:rsidRDefault="0097746F" w:rsidP="008F7A80">
            <w:pPr>
              <w:pStyle w:val="a4"/>
              <w:spacing w:line="228" w:lineRule="auto"/>
              <w:ind w:left="0" w:firstLine="459"/>
              <w:jc w:val="both"/>
              <w:rPr>
                <w:rStyle w:val="a3"/>
                <w:color w:val="auto"/>
                <w:u w:val="none"/>
              </w:rPr>
            </w:pPr>
            <w:hyperlink r:id="rId28" w:anchor="Text" w:history="1">
              <w:r w:rsidR="00B81965" w:rsidRPr="008F7A80">
                <w:rPr>
                  <w:rStyle w:val="a3"/>
                  <w:color w:val="auto"/>
                  <w:u w:val="none"/>
                </w:rPr>
                <w:t>https://zakon.rada.gov.ua/laws/show/z1509-05#Text</w:t>
              </w:r>
            </w:hyperlink>
            <w:r w:rsidR="001F4D77" w:rsidRPr="008F7A80">
              <w:rPr>
                <w:rStyle w:val="a3"/>
                <w:color w:val="auto"/>
                <w:u w:val="none"/>
              </w:rPr>
              <w:t>.</w:t>
            </w:r>
          </w:p>
          <w:p w14:paraId="11CE604D" w14:textId="02489EA2" w:rsidR="00B81965" w:rsidRPr="008F7A80" w:rsidRDefault="00C83E4F" w:rsidP="008F7A80">
            <w:pPr>
              <w:pStyle w:val="a4"/>
              <w:spacing w:line="228" w:lineRule="auto"/>
              <w:ind w:left="0" w:firstLine="459"/>
              <w:jc w:val="both"/>
              <w:rPr>
                <w:rStyle w:val="a3"/>
                <w:color w:val="auto"/>
                <w:u w:val="none"/>
              </w:rPr>
            </w:pPr>
            <w:r w:rsidRPr="008F7A80">
              <w:rPr>
                <w:rStyle w:val="a3"/>
                <w:color w:val="auto"/>
                <w:u w:val="none"/>
              </w:rPr>
              <w:t>План державних статистичних спостережень на відповідний рік</w:t>
            </w:r>
          </w:p>
        </w:tc>
      </w:tr>
      <w:tr w:rsidR="00755505" w:rsidRPr="008F7A80" w14:paraId="18CF40D7" w14:textId="77777777" w:rsidTr="00CE7C36">
        <w:tc>
          <w:tcPr>
            <w:tcW w:w="5245" w:type="dxa"/>
            <w:shd w:val="clear" w:color="auto" w:fill="auto"/>
          </w:tcPr>
          <w:p w14:paraId="0719B177" w14:textId="0AB7B2B5" w:rsidR="00CA356C" w:rsidRPr="008F7A80" w:rsidRDefault="007C1E48" w:rsidP="0086432D">
            <w:pPr>
              <w:widowControl w:val="0"/>
              <w:autoSpaceDE w:val="0"/>
              <w:autoSpaceDN w:val="0"/>
              <w:adjustRightInd w:val="0"/>
              <w:rPr>
                <w:highlight w:val="yellow"/>
              </w:rPr>
            </w:pPr>
            <w:r w:rsidRPr="008F7A80">
              <w:lastRenderedPageBreak/>
              <w:t>S.6.2. Обмін інформацією</w:t>
            </w:r>
          </w:p>
        </w:tc>
        <w:tc>
          <w:tcPr>
            <w:tcW w:w="9209" w:type="dxa"/>
            <w:shd w:val="clear" w:color="auto" w:fill="auto"/>
          </w:tcPr>
          <w:p w14:paraId="279A8FB9" w14:textId="67DAD9C2" w:rsidR="005A5347" w:rsidRPr="008F7A80" w:rsidRDefault="005A5347" w:rsidP="00C83E4F">
            <w:pPr>
              <w:pStyle w:val="TableParagraph"/>
              <w:spacing w:line="240" w:lineRule="auto"/>
              <w:ind w:left="0" w:firstLine="458"/>
              <w:jc w:val="both"/>
              <w:rPr>
                <w:sz w:val="28"/>
                <w:szCs w:val="28"/>
                <w:lang w:eastAsia="uk-UA"/>
              </w:rPr>
            </w:pPr>
            <w:r w:rsidRPr="008F7A80">
              <w:rPr>
                <w:sz w:val="28"/>
                <w:szCs w:val="28"/>
                <w:lang w:eastAsia="uk-UA"/>
              </w:rPr>
              <w:t>Інформаці</w:t>
            </w:r>
            <w:r w:rsidR="008B7471" w:rsidRPr="008F7A80">
              <w:rPr>
                <w:sz w:val="28"/>
                <w:szCs w:val="28"/>
                <w:lang w:eastAsia="uk-UA"/>
              </w:rPr>
              <w:t>я</w:t>
            </w:r>
            <w:r w:rsidRPr="008F7A80">
              <w:rPr>
                <w:sz w:val="28"/>
                <w:szCs w:val="28"/>
                <w:lang w:eastAsia="uk-UA"/>
              </w:rPr>
              <w:t xml:space="preserve"> за результатами ДСС </w:t>
            </w:r>
            <w:r w:rsidR="008B7471" w:rsidRPr="008F7A80">
              <w:rPr>
                <w:sz w:val="28"/>
                <w:szCs w:val="28"/>
                <w:lang w:eastAsia="uk-UA"/>
              </w:rPr>
              <w:t>надається</w:t>
            </w:r>
            <w:r w:rsidRPr="008F7A80">
              <w:rPr>
                <w:sz w:val="28"/>
                <w:szCs w:val="28"/>
                <w:lang w:eastAsia="uk-UA"/>
              </w:rPr>
              <w:t>:</w:t>
            </w:r>
            <w:r w:rsidR="000B47B5" w:rsidRPr="008F7A80">
              <w:rPr>
                <w:sz w:val="28"/>
                <w:szCs w:val="28"/>
                <w:lang w:eastAsia="uk-UA"/>
              </w:rPr>
              <w:t xml:space="preserve"> </w:t>
            </w:r>
          </w:p>
          <w:p w14:paraId="27108A34" w14:textId="788D75BB" w:rsidR="005A5347" w:rsidRPr="008F7A80" w:rsidRDefault="008B7471" w:rsidP="00C83E4F">
            <w:pPr>
              <w:pStyle w:val="TableParagraph"/>
              <w:spacing w:line="240" w:lineRule="auto"/>
              <w:ind w:left="0" w:firstLine="458"/>
              <w:jc w:val="both"/>
              <w:rPr>
                <w:sz w:val="28"/>
                <w:szCs w:val="28"/>
                <w:lang w:eastAsia="uk-UA"/>
              </w:rPr>
            </w:pPr>
            <w:r w:rsidRPr="008F7A80">
              <w:rPr>
                <w:sz w:val="28"/>
                <w:szCs w:val="28"/>
                <w:lang w:eastAsia="uk-UA"/>
              </w:rPr>
              <w:t>1</w:t>
            </w:r>
            <w:r w:rsidR="005A5347" w:rsidRPr="008F7A80">
              <w:rPr>
                <w:sz w:val="28"/>
                <w:szCs w:val="28"/>
                <w:lang w:eastAsia="uk-UA"/>
              </w:rPr>
              <w:t>)</w:t>
            </w:r>
            <w:r w:rsidR="00C83E4F" w:rsidRPr="008F7A80">
              <w:rPr>
                <w:sz w:val="28"/>
                <w:szCs w:val="28"/>
                <w:lang w:eastAsia="uk-UA"/>
              </w:rPr>
              <w:t> </w:t>
            </w:r>
            <w:r w:rsidR="005A5347" w:rsidRPr="008F7A80">
              <w:rPr>
                <w:sz w:val="28"/>
                <w:szCs w:val="28"/>
                <w:lang w:eastAsia="uk-UA"/>
              </w:rPr>
              <w:t xml:space="preserve">за угодами про </w:t>
            </w:r>
            <w:proofErr w:type="spellStart"/>
            <w:r w:rsidR="005A5347" w:rsidRPr="008F7A80">
              <w:rPr>
                <w:sz w:val="28"/>
                <w:szCs w:val="28"/>
                <w:lang w:eastAsia="uk-UA"/>
              </w:rPr>
              <w:t>взаємообмін</w:t>
            </w:r>
            <w:proofErr w:type="spellEnd"/>
            <w:r w:rsidR="005A5347" w:rsidRPr="008F7A80">
              <w:rPr>
                <w:sz w:val="28"/>
                <w:szCs w:val="28"/>
                <w:lang w:eastAsia="uk-UA"/>
              </w:rPr>
              <w:t xml:space="preserve"> інформаційними ресурсами між Держстатом та іншими державними органами, установами, організаціями</w:t>
            </w:r>
            <w:r w:rsidRPr="008F7A80">
              <w:rPr>
                <w:sz w:val="28"/>
                <w:szCs w:val="28"/>
                <w:lang w:eastAsia="uk-UA"/>
              </w:rPr>
              <w:t>:</w:t>
            </w:r>
          </w:p>
          <w:p w14:paraId="2E0622C7" w14:textId="373CF697" w:rsidR="00AC2C26" w:rsidRPr="008F7A80" w:rsidRDefault="00D630C8" w:rsidP="00C83E4F">
            <w:pPr>
              <w:pStyle w:val="TableParagraph"/>
              <w:spacing w:line="240" w:lineRule="auto"/>
              <w:ind w:left="0" w:firstLine="458"/>
              <w:jc w:val="both"/>
              <w:rPr>
                <w:b/>
                <w:bCs/>
                <w:color w:val="000000"/>
                <w:sz w:val="28"/>
                <w:szCs w:val="28"/>
              </w:rPr>
            </w:pPr>
            <w:r w:rsidRPr="008F7A80">
              <w:rPr>
                <w:sz w:val="28"/>
                <w:szCs w:val="28"/>
                <w:lang w:eastAsia="uk-UA"/>
              </w:rPr>
              <w:t>з Державною податковою службою</w:t>
            </w:r>
            <w:r w:rsidR="007C1E48" w:rsidRPr="008F7A80">
              <w:rPr>
                <w:sz w:val="28"/>
                <w:szCs w:val="28"/>
                <w:lang w:eastAsia="uk-UA"/>
              </w:rPr>
              <w:t xml:space="preserve"> України </w:t>
            </w:r>
            <w:r w:rsidR="00AC2C26" w:rsidRPr="008F7A80">
              <w:rPr>
                <w:sz w:val="28"/>
                <w:szCs w:val="28"/>
                <w:lang w:eastAsia="uk-UA"/>
              </w:rPr>
              <w:t xml:space="preserve">(Угода </w:t>
            </w:r>
            <w:r w:rsidR="00910FFD" w:rsidRPr="008F7A80">
              <w:rPr>
                <w:sz w:val="28"/>
                <w:szCs w:val="28"/>
                <w:lang w:eastAsia="uk-UA"/>
              </w:rPr>
              <w:t xml:space="preserve">№ б/н </w:t>
            </w:r>
            <w:r w:rsidR="00AC2C26" w:rsidRPr="008F7A80">
              <w:rPr>
                <w:sz w:val="28"/>
                <w:szCs w:val="28"/>
                <w:lang w:eastAsia="uk-UA"/>
              </w:rPr>
              <w:t>від</w:t>
            </w:r>
            <w:r w:rsidR="00211872" w:rsidRPr="008F7A80">
              <w:rPr>
                <w:sz w:val="28"/>
                <w:szCs w:val="28"/>
                <w:lang w:eastAsia="uk-UA"/>
              </w:rPr>
              <w:t> </w:t>
            </w:r>
            <w:r w:rsidR="00AC2C26" w:rsidRPr="008F7A80">
              <w:rPr>
                <w:sz w:val="28"/>
                <w:szCs w:val="28"/>
                <w:lang w:eastAsia="uk-UA"/>
              </w:rPr>
              <w:t>09.02.2023, Протокол №1 від 09.02.2023)</w:t>
            </w:r>
            <w:r w:rsidR="007C1E48" w:rsidRPr="008F7A80">
              <w:rPr>
                <w:sz w:val="28"/>
                <w:szCs w:val="28"/>
                <w:lang w:eastAsia="uk-UA"/>
              </w:rPr>
              <w:t>;</w:t>
            </w:r>
            <w:r w:rsidR="00AC2C26" w:rsidRPr="008F7A80">
              <w:rPr>
                <w:b/>
                <w:bCs/>
                <w:color w:val="000000"/>
                <w:sz w:val="28"/>
                <w:szCs w:val="28"/>
              </w:rPr>
              <w:t xml:space="preserve"> </w:t>
            </w:r>
          </w:p>
          <w:p w14:paraId="0450F6AF" w14:textId="5ADCAAC2" w:rsidR="000C15E7" w:rsidRPr="008F7A80" w:rsidRDefault="00AC2C26" w:rsidP="00C83E4F">
            <w:pPr>
              <w:pStyle w:val="TableParagraph"/>
              <w:spacing w:line="240" w:lineRule="auto"/>
              <w:ind w:left="0" w:firstLine="458"/>
              <w:jc w:val="both"/>
              <w:rPr>
                <w:sz w:val="28"/>
                <w:szCs w:val="28"/>
                <w:lang w:eastAsia="uk-UA"/>
              </w:rPr>
            </w:pPr>
            <w:r w:rsidRPr="008F7A80">
              <w:rPr>
                <w:sz w:val="28"/>
                <w:szCs w:val="28"/>
                <w:lang w:eastAsia="uk-UA"/>
              </w:rPr>
              <w:t xml:space="preserve">з Міністерством внутрішніх справ України (Угода </w:t>
            </w:r>
            <w:r w:rsidR="00211872" w:rsidRPr="008F7A80">
              <w:rPr>
                <w:sz w:val="28"/>
                <w:szCs w:val="28"/>
                <w:lang w:eastAsia="uk-UA"/>
              </w:rPr>
              <w:t xml:space="preserve">№ 2 </w:t>
            </w:r>
            <w:r w:rsidRPr="008F7A80">
              <w:rPr>
                <w:sz w:val="28"/>
                <w:szCs w:val="28"/>
                <w:lang w:eastAsia="uk-UA"/>
              </w:rPr>
              <w:t>від 12.02.2013, Протокол №</w:t>
            </w:r>
            <w:r w:rsidR="00211872" w:rsidRPr="008F7A80">
              <w:rPr>
                <w:sz w:val="28"/>
                <w:szCs w:val="28"/>
                <w:lang w:eastAsia="uk-UA"/>
              </w:rPr>
              <w:t xml:space="preserve"> </w:t>
            </w:r>
            <w:r w:rsidRPr="008F7A80">
              <w:rPr>
                <w:sz w:val="28"/>
                <w:szCs w:val="28"/>
                <w:lang w:eastAsia="uk-UA"/>
              </w:rPr>
              <w:t>1 від 12.02.2013; Протокол №</w:t>
            </w:r>
            <w:r w:rsidR="00211872" w:rsidRPr="008F7A80">
              <w:rPr>
                <w:sz w:val="28"/>
                <w:szCs w:val="28"/>
                <w:lang w:eastAsia="uk-UA"/>
              </w:rPr>
              <w:t> </w:t>
            </w:r>
            <w:r w:rsidRPr="008F7A80">
              <w:rPr>
                <w:sz w:val="28"/>
                <w:szCs w:val="28"/>
                <w:lang w:eastAsia="uk-UA"/>
              </w:rPr>
              <w:t>2 від 26.09.2013)</w:t>
            </w:r>
            <w:r w:rsidR="00910FFD" w:rsidRPr="008F7A80">
              <w:rPr>
                <w:sz w:val="28"/>
                <w:szCs w:val="28"/>
                <w:lang w:eastAsia="uk-UA"/>
              </w:rPr>
              <w:t>;</w:t>
            </w:r>
          </w:p>
          <w:p w14:paraId="2E3035D0" w14:textId="6B1E19F8" w:rsidR="00D630C8" w:rsidRPr="008F7A80" w:rsidRDefault="00D630C8" w:rsidP="00C83E4F">
            <w:pPr>
              <w:pStyle w:val="TableParagraph"/>
              <w:spacing w:line="240" w:lineRule="auto"/>
              <w:ind w:left="0" w:firstLine="458"/>
              <w:jc w:val="both"/>
              <w:rPr>
                <w:sz w:val="28"/>
                <w:szCs w:val="28"/>
                <w:lang w:eastAsia="uk-UA"/>
              </w:rPr>
            </w:pPr>
            <w:r w:rsidRPr="008F7A80">
              <w:rPr>
                <w:sz w:val="28"/>
                <w:szCs w:val="28"/>
                <w:lang w:eastAsia="uk-UA"/>
              </w:rPr>
              <w:t xml:space="preserve">з </w:t>
            </w:r>
            <w:r w:rsidR="007C1E48" w:rsidRPr="008F7A80">
              <w:rPr>
                <w:sz w:val="28"/>
                <w:szCs w:val="28"/>
                <w:lang w:eastAsia="uk-UA"/>
              </w:rPr>
              <w:t>Національною комісією</w:t>
            </w:r>
            <w:r w:rsidRPr="008F7A80">
              <w:rPr>
                <w:sz w:val="28"/>
                <w:szCs w:val="28"/>
                <w:lang w:eastAsia="uk-UA"/>
              </w:rPr>
              <w:t xml:space="preserve"> з цінних паперів та фондового ринку  </w:t>
            </w:r>
            <w:r w:rsidR="00AC2C26" w:rsidRPr="008F7A80">
              <w:rPr>
                <w:sz w:val="28"/>
                <w:szCs w:val="28"/>
                <w:lang w:eastAsia="uk-UA"/>
              </w:rPr>
              <w:t xml:space="preserve">(Угода </w:t>
            </w:r>
            <w:r w:rsidR="00211872" w:rsidRPr="008F7A80">
              <w:rPr>
                <w:sz w:val="28"/>
                <w:szCs w:val="28"/>
                <w:lang w:eastAsia="uk-UA"/>
              </w:rPr>
              <w:t xml:space="preserve">№ 2/15 </w:t>
            </w:r>
            <w:r w:rsidR="00AC2C26" w:rsidRPr="008F7A80">
              <w:rPr>
                <w:sz w:val="28"/>
                <w:szCs w:val="28"/>
                <w:lang w:eastAsia="uk-UA"/>
              </w:rPr>
              <w:t>від 27.08.2020</w:t>
            </w:r>
            <w:r w:rsidR="00A26925">
              <w:rPr>
                <w:sz w:val="28"/>
                <w:szCs w:val="28"/>
                <w:lang w:eastAsia="uk-UA"/>
              </w:rPr>
              <w:t>,</w:t>
            </w:r>
            <w:r w:rsidR="00A86D92">
              <w:rPr>
                <w:color w:val="000000"/>
                <w:sz w:val="27"/>
                <w:szCs w:val="27"/>
              </w:rPr>
              <w:t xml:space="preserve"> ДУ № 1/53 від 02.09.2021, ДУ № 2/80 від 13.12.202</w:t>
            </w:r>
            <w:r w:rsidR="00A26925">
              <w:rPr>
                <w:color w:val="000000"/>
                <w:sz w:val="27"/>
                <w:szCs w:val="27"/>
              </w:rPr>
              <w:t>1</w:t>
            </w:r>
            <w:r w:rsidR="00AC2C26" w:rsidRPr="008F7A80">
              <w:rPr>
                <w:sz w:val="28"/>
                <w:szCs w:val="28"/>
                <w:lang w:eastAsia="uk-UA"/>
              </w:rPr>
              <w:t>)</w:t>
            </w:r>
            <w:r w:rsidR="007C1E48" w:rsidRPr="008F7A80">
              <w:rPr>
                <w:sz w:val="28"/>
                <w:szCs w:val="28"/>
                <w:lang w:eastAsia="uk-UA"/>
              </w:rPr>
              <w:t>;</w:t>
            </w:r>
          </w:p>
          <w:p w14:paraId="73770D3D" w14:textId="77777777" w:rsidR="00910FFD" w:rsidRPr="008F7A80" w:rsidRDefault="00910FFD" w:rsidP="00910FFD">
            <w:pPr>
              <w:pStyle w:val="TableParagraph"/>
              <w:spacing w:line="240" w:lineRule="auto"/>
              <w:ind w:left="0" w:firstLine="458"/>
              <w:jc w:val="both"/>
              <w:rPr>
                <w:sz w:val="28"/>
                <w:szCs w:val="28"/>
                <w:lang w:eastAsia="uk-UA"/>
              </w:rPr>
            </w:pPr>
            <w:r w:rsidRPr="008F7A80">
              <w:rPr>
                <w:sz w:val="28"/>
                <w:szCs w:val="28"/>
                <w:lang w:eastAsia="uk-UA"/>
              </w:rPr>
              <w:t xml:space="preserve">зі </w:t>
            </w:r>
            <w:r w:rsidR="00AC2C26" w:rsidRPr="008F7A80">
              <w:rPr>
                <w:sz w:val="28"/>
                <w:szCs w:val="28"/>
                <w:lang w:eastAsia="uk-UA"/>
              </w:rPr>
              <w:t>Служб</w:t>
            </w:r>
            <w:r w:rsidRPr="008F7A80">
              <w:rPr>
                <w:sz w:val="28"/>
                <w:szCs w:val="28"/>
                <w:lang w:eastAsia="uk-UA"/>
              </w:rPr>
              <w:t>ою</w:t>
            </w:r>
            <w:r w:rsidR="00AC2C26" w:rsidRPr="008F7A80">
              <w:rPr>
                <w:sz w:val="28"/>
                <w:szCs w:val="28"/>
                <w:lang w:eastAsia="uk-UA"/>
              </w:rPr>
              <w:t xml:space="preserve"> безпеки України</w:t>
            </w:r>
            <w:r w:rsidRPr="008F7A80">
              <w:rPr>
                <w:sz w:val="28"/>
                <w:szCs w:val="28"/>
                <w:lang w:eastAsia="uk-UA"/>
              </w:rPr>
              <w:t xml:space="preserve"> </w:t>
            </w:r>
            <w:r w:rsidR="00AC2C26" w:rsidRPr="008F7A80">
              <w:rPr>
                <w:sz w:val="28"/>
                <w:szCs w:val="28"/>
                <w:lang w:eastAsia="uk-UA"/>
              </w:rPr>
              <w:t>(Угода № 2/2342 від 09.04.1997)</w:t>
            </w:r>
            <w:r w:rsidRPr="008F7A80">
              <w:rPr>
                <w:sz w:val="28"/>
                <w:szCs w:val="28"/>
                <w:lang w:eastAsia="uk-UA"/>
              </w:rPr>
              <w:t xml:space="preserve">; </w:t>
            </w:r>
          </w:p>
          <w:p w14:paraId="3C6A0E1E" w14:textId="63A81C9E" w:rsidR="00910FFD" w:rsidRPr="008F7A80" w:rsidRDefault="00910FFD" w:rsidP="00910FFD">
            <w:pPr>
              <w:pStyle w:val="TableParagraph"/>
              <w:spacing w:line="240" w:lineRule="auto"/>
              <w:ind w:left="0" w:firstLine="458"/>
              <w:jc w:val="both"/>
              <w:rPr>
                <w:sz w:val="28"/>
                <w:szCs w:val="28"/>
                <w:lang w:eastAsia="uk-UA"/>
              </w:rPr>
            </w:pPr>
            <w:r w:rsidRPr="008F7A80">
              <w:rPr>
                <w:sz w:val="28"/>
                <w:szCs w:val="28"/>
                <w:lang w:eastAsia="uk-UA"/>
              </w:rPr>
              <w:t>з Національним банком України  (Договір № 13/102356 від 18.08.2020);</w:t>
            </w:r>
          </w:p>
          <w:p w14:paraId="4D55CA03" w14:textId="73EC9CB9" w:rsidR="00AC2C26" w:rsidRPr="008F7A80" w:rsidRDefault="00910FFD" w:rsidP="00910FFD">
            <w:pPr>
              <w:pStyle w:val="TableParagraph"/>
              <w:spacing w:line="240" w:lineRule="auto"/>
              <w:ind w:left="0" w:firstLine="458"/>
              <w:jc w:val="both"/>
              <w:rPr>
                <w:sz w:val="28"/>
                <w:szCs w:val="28"/>
                <w:lang w:eastAsia="uk-UA"/>
              </w:rPr>
            </w:pPr>
            <w:r w:rsidRPr="008F7A80">
              <w:rPr>
                <w:sz w:val="28"/>
                <w:szCs w:val="28"/>
                <w:lang w:eastAsia="uk-UA"/>
              </w:rPr>
              <w:t>з Національним агентством кваліфікацій (Угода № 19 від 11.06.2021);</w:t>
            </w:r>
          </w:p>
          <w:p w14:paraId="57456170" w14:textId="4E7B4FEA" w:rsidR="00211872" w:rsidRPr="008F7A80" w:rsidRDefault="00211872" w:rsidP="00910FFD">
            <w:pPr>
              <w:pStyle w:val="TableParagraph"/>
              <w:spacing w:line="240" w:lineRule="auto"/>
              <w:ind w:left="0" w:firstLine="458"/>
              <w:jc w:val="both"/>
              <w:rPr>
                <w:sz w:val="28"/>
                <w:szCs w:val="28"/>
                <w:lang w:eastAsia="uk-UA"/>
              </w:rPr>
            </w:pPr>
            <w:r w:rsidRPr="008F7A80">
              <w:rPr>
                <w:sz w:val="28"/>
                <w:szCs w:val="28"/>
                <w:lang w:eastAsia="uk-UA"/>
              </w:rPr>
              <w:t xml:space="preserve">зі Службою зовнішньої розвідки України (Угода № </w:t>
            </w:r>
            <w:r w:rsidR="00A26925">
              <w:rPr>
                <w:color w:val="000000"/>
                <w:sz w:val="27"/>
                <w:szCs w:val="27"/>
              </w:rPr>
              <w:t xml:space="preserve"> № 4 від 21.02.2024</w:t>
            </w:r>
            <w:r w:rsidRPr="008F7A80">
              <w:rPr>
                <w:sz w:val="28"/>
                <w:szCs w:val="28"/>
                <w:lang w:eastAsia="uk-UA"/>
              </w:rPr>
              <w:t>);</w:t>
            </w:r>
          </w:p>
          <w:p w14:paraId="509AD0C4" w14:textId="3DF864B2" w:rsidR="00211872" w:rsidRPr="008F7A80" w:rsidRDefault="00211872" w:rsidP="00211872">
            <w:pPr>
              <w:pStyle w:val="TableParagraph"/>
              <w:spacing w:line="240" w:lineRule="auto"/>
              <w:ind w:left="0" w:firstLine="458"/>
              <w:jc w:val="both"/>
              <w:rPr>
                <w:sz w:val="28"/>
                <w:szCs w:val="28"/>
                <w:lang w:eastAsia="uk-UA"/>
              </w:rPr>
            </w:pPr>
            <w:r w:rsidRPr="008F7A80">
              <w:rPr>
                <w:sz w:val="28"/>
                <w:szCs w:val="28"/>
                <w:lang w:eastAsia="uk-UA"/>
              </w:rPr>
              <w:t>з Комісією з регулювання азартних ігор та лотерей (Угода № 3/13 від</w:t>
            </w:r>
            <w:r w:rsidRPr="008F7A80">
              <w:rPr>
                <w:sz w:val="28"/>
                <w:szCs w:val="28"/>
                <w:lang w:val="en-US" w:eastAsia="uk-UA"/>
              </w:rPr>
              <w:t> </w:t>
            </w:r>
            <w:r w:rsidRPr="008F7A80">
              <w:rPr>
                <w:sz w:val="28"/>
                <w:szCs w:val="28"/>
                <w:lang w:eastAsia="uk-UA"/>
              </w:rPr>
              <w:t>31.01.2023);</w:t>
            </w:r>
          </w:p>
          <w:p w14:paraId="6146BB86" w14:textId="53F92748" w:rsidR="00211872" w:rsidRPr="008F7A80" w:rsidRDefault="00211872" w:rsidP="00211872">
            <w:pPr>
              <w:pStyle w:val="TableParagraph"/>
              <w:spacing w:line="240" w:lineRule="auto"/>
              <w:ind w:left="0" w:firstLine="458"/>
              <w:jc w:val="both"/>
              <w:rPr>
                <w:sz w:val="28"/>
                <w:szCs w:val="28"/>
                <w:lang w:eastAsia="uk-UA"/>
              </w:rPr>
            </w:pPr>
            <w:r w:rsidRPr="008F7A80">
              <w:rPr>
                <w:sz w:val="28"/>
                <w:szCs w:val="28"/>
                <w:lang w:eastAsia="uk-UA"/>
              </w:rPr>
              <w:t>з Інститутом психіатрії, судово-психіатричної експертизи та моніторингу наркотиків МОЗ (Угода № 4 від 07.04.2023);</w:t>
            </w:r>
          </w:p>
          <w:p w14:paraId="3C182878" w14:textId="5D30AE4B" w:rsidR="00211872" w:rsidRPr="008F7A80" w:rsidRDefault="00211872" w:rsidP="00211872">
            <w:pPr>
              <w:pStyle w:val="TableParagraph"/>
              <w:spacing w:line="240" w:lineRule="auto"/>
              <w:ind w:left="0" w:firstLine="458"/>
              <w:jc w:val="both"/>
              <w:rPr>
                <w:sz w:val="28"/>
                <w:szCs w:val="28"/>
                <w:lang w:eastAsia="uk-UA"/>
              </w:rPr>
            </w:pPr>
            <w:r w:rsidRPr="008F7A80">
              <w:rPr>
                <w:sz w:val="28"/>
                <w:szCs w:val="28"/>
                <w:lang w:eastAsia="uk-UA"/>
              </w:rPr>
              <w:t>з Міністерством економіки України (</w:t>
            </w:r>
            <w:r w:rsidR="00A26925">
              <w:rPr>
                <w:color w:val="000000"/>
                <w:sz w:val="27"/>
                <w:szCs w:val="27"/>
              </w:rPr>
              <w:t xml:space="preserve"> Угода № 30-14/32 від 23.08.2024</w:t>
            </w:r>
            <w:r w:rsidRPr="008F7A80">
              <w:rPr>
                <w:sz w:val="28"/>
                <w:szCs w:val="28"/>
                <w:lang w:eastAsia="uk-UA"/>
              </w:rPr>
              <w:t>);</w:t>
            </w:r>
          </w:p>
          <w:p w14:paraId="48CC5854" w14:textId="35315C34" w:rsidR="00211872" w:rsidRPr="008F7A80" w:rsidRDefault="00211872" w:rsidP="00211872">
            <w:pPr>
              <w:pStyle w:val="TableParagraph"/>
              <w:spacing w:line="240" w:lineRule="auto"/>
              <w:ind w:left="0" w:firstLine="458"/>
              <w:jc w:val="both"/>
              <w:rPr>
                <w:sz w:val="28"/>
                <w:szCs w:val="28"/>
                <w:lang w:eastAsia="uk-UA"/>
              </w:rPr>
            </w:pPr>
            <w:r w:rsidRPr="008F7A80">
              <w:rPr>
                <w:sz w:val="28"/>
                <w:szCs w:val="28"/>
                <w:lang w:eastAsia="uk-UA"/>
              </w:rPr>
              <w:t>з Фондом державного майна України (Угода № 23/146 від 28.08.2023</w:t>
            </w:r>
            <w:r w:rsidR="00A26925">
              <w:rPr>
                <w:sz w:val="28"/>
                <w:szCs w:val="28"/>
                <w:lang w:eastAsia="uk-UA"/>
              </w:rPr>
              <w:t xml:space="preserve">, </w:t>
            </w:r>
            <w:r w:rsidR="00A26925">
              <w:rPr>
                <w:color w:val="000000"/>
                <w:sz w:val="27"/>
                <w:szCs w:val="27"/>
              </w:rPr>
              <w:t xml:space="preserve"> ДУ № 1 від 31.07.2024</w:t>
            </w:r>
            <w:r w:rsidRPr="008F7A80">
              <w:rPr>
                <w:sz w:val="28"/>
                <w:szCs w:val="28"/>
                <w:lang w:eastAsia="uk-UA"/>
              </w:rPr>
              <w:t>)</w:t>
            </w:r>
            <w:r w:rsidR="0031414C" w:rsidRPr="008F7A80">
              <w:rPr>
                <w:sz w:val="28"/>
                <w:szCs w:val="28"/>
                <w:lang w:eastAsia="uk-UA"/>
              </w:rPr>
              <w:t>;</w:t>
            </w:r>
          </w:p>
          <w:p w14:paraId="5CB4A9AF" w14:textId="3C0D76F9" w:rsidR="008B7471" w:rsidRPr="008F7A80" w:rsidRDefault="008B7471" w:rsidP="00C83E4F">
            <w:pPr>
              <w:pStyle w:val="TableParagraph"/>
              <w:spacing w:line="240" w:lineRule="auto"/>
              <w:ind w:left="0" w:firstLine="458"/>
              <w:jc w:val="both"/>
              <w:rPr>
                <w:sz w:val="28"/>
                <w:szCs w:val="28"/>
                <w:lang w:eastAsia="uk-UA"/>
              </w:rPr>
            </w:pPr>
            <w:r w:rsidRPr="008F7A80">
              <w:rPr>
                <w:sz w:val="28"/>
                <w:szCs w:val="28"/>
                <w:lang w:eastAsia="uk-UA"/>
              </w:rPr>
              <w:t>2)</w:t>
            </w:r>
            <w:r w:rsidR="00C83E4F" w:rsidRPr="008F7A80">
              <w:rPr>
                <w:sz w:val="28"/>
                <w:szCs w:val="28"/>
                <w:lang w:eastAsia="uk-UA"/>
              </w:rPr>
              <w:t> </w:t>
            </w:r>
            <w:r w:rsidRPr="008F7A80">
              <w:rPr>
                <w:sz w:val="28"/>
                <w:szCs w:val="28"/>
                <w:lang w:eastAsia="uk-UA"/>
              </w:rPr>
              <w:t>за запитами користувачів статистичної інформації в порядку та на умовах, визначених чинним законодавством;</w:t>
            </w:r>
          </w:p>
          <w:p w14:paraId="65A81E1F" w14:textId="31266683" w:rsidR="008B7471" w:rsidRPr="008F7A80" w:rsidRDefault="008B7471" w:rsidP="00C83E4F">
            <w:pPr>
              <w:pStyle w:val="TableParagraph"/>
              <w:spacing w:line="240" w:lineRule="auto"/>
              <w:ind w:left="0" w:firstLine="458"/>
              <w:jc w:val="both"/>
              <w:rPr>
                <w:sz w:val="28"/>
                <w:szCs w:val="28"/>
                <w:lang w:eastAsia="uk-UA"/>
              </w:rPr>
            </w:pPr>
            <w:r w:rsidRPr="008F7A80">
              <w:rPr>
                <w:sz w:val="28"/>
                <w:szCs w:val="28"/>
                <w:lang w:eastAsia="uk-UA"/>
              </w:rPr>
              <w:t>3)</w:t>
            </w:r>
            <w:r w:rsidR="00C83E4F" w:rsidRPr="008F7A80">
              <w:rPr>
                <w:sz w:val="28"/>
                <w:szCs w:val="28"/>
                <w:lang w:eastAsia="uk-UA"/>
              </w:rPr>
              <w:t> </w:t>
            </w:r>
            <w:r w:rsidRPr="008F7A80">
              <w:rPr>
                <w:sz w:val="28"/>
                <w:szCs w:val="28"/>
                <w:lang w:eastAsia="uk-UA"/>
              </w:rPr>
              <w:t>міжнародним організаціям (Статистична комісія ООН, Організація економічного співробітництва та розвитку) у вигляді відповідей до запитальників</w:t>
            </w:r>
            <w:r w:rsidR="00545E14" w:rsidRPr="008F7A80">
              <w:rPr>
                <w:sz w:val="28"/>
                <w:szCs w:val="28"/>
                <w:lang w:eastAsia="uk-UA"/>
              </w:rPr>
              <w:t>;</w:t>
            </w:r>
          </w:p>
          <w:p w14:paraId="7FB9DFE5" w14:textId="36FA6799" w:rsidR="00B81965" w:rsidRPr="008F7A80" w:rsidRDefault="00545E14" w:rsidP="008F7A80">
            <w:pPr>
              <w:pStyle w:val="TableParagraph"/>
              <w:spacing w:line="240" w:lineRule="auto"/>
              <w:ind w:left="0" w:firstLine="458"/>
              <w:jc w:val="both"/>
              <w:rPr>
                <w:sz w:val="28"/>
                <w:szCs w:val="28"/>
                <w:lang w:eastAsia="uk-UA"/>
              </w:rPr>
            </w:pPr>
            <w:r w:rsidRPr="008F7A80">
              <w:rPr>
                <w:sz w:val="28"/>
                <w:szCs w:val="28"/>
                <w:lang w:eastAsia="uk-UA"/>
              </w:rPr>
              <w:t>4)</w:t>
            </w:r>
            <w:r w:rsidR="00C83E4F" w:rsidRPr="008F7A80">
              <w:rPr>
                <w:sz w:val="28"/>
                <w:szCs w:val="28"/>
                <w:lang w:eastAsia="uk-UA"/>
              </w:rPr>
              <w:t> </w:t>
            </w:r>
            <w:r w:rsidRPr="008F7A80">
              <w:rPr>
                <w:sz w:val="28"/>
                <w:szCs w:val="28"/>
                <w:lang w:eastAsia="uk-UA"/>
              </w:rPr>
              <w:t>самостійним структурним підрозділам, до повноважень яких відноситься виробництво офіційної статистики, для формування</w:t>
            </w:r>
            <w:r w:rsidR="0055748B" w:rsidRPr="008F7A80">
              <w:rPr>
                <w:sz w:val="28"/>
                <w:szCs w:val="28"/>
                <w:lang w:eastAsia="uk-UA"/>
              </w:rPr>
              <w:t xml:space="preserve"> та актуалізації сукупностей одиниць статистичних спостережень</w:t>
            </w:r>
            <w:r w:rsidRPr="008F7A80">
              <w:rPr>
                <w:sz w:val="28"/>
                <w:szCs w:val="28"/>
                <w:lang w:eastAsia="uk-UA"/>
              </w:rPr>
              <w:t xml:space="preserve"> </w:t>
            </w:r>
            <w:r w:rsidR="0055748B" w:rsidRPr="008F7A80">
              <w:rPr>
                <w:sz w:val="28"/>
                <w:szCs w:val="28"/>
                <w:lang w:eastAsia="uk-UA"/>
              </w:rPr>
              <w:t>та сукупностей респондентів</w:t>
            </w:r>
            <w:r w:rsidRPr="008F7A80">
              <w:rPr>
                <w:sz w:val="28"/>
                <w:szCs w:val="28"/>
                <w:lang w:eastAsia="uk-UA"/>
              </w:rPr>
              <w:t>.</w:t>
            </w:r>
          </w:p>
        </w:tc>
      </w:tr>
      <w:tr w:rsidR="00755505" w:rsidRPr="008F7A80" w14:paraId="64832B73" w14:textId="77777777" w:rsidTr="00A02535">
        <w:trPr>
          <w:trHeight w:val="277"/>
        </w:trPr>
        <w:tc>
          <w:tcPr>
            <w:tcW w:w="14454" w:type="dxa"/>
            <w:gridSpan w:val="2"/>
            <w:shd w:val="clear" w:color="auto" w:fill="auto"/>
          </w:tcPr>
          <w:p w14:paraId="61F73A44" w14:textId="6544093C" w:rsidR="00755505" w:rsidRPr="008F7A80" w:rsidRDefault="00755505" w:rsidP="00CE7C36">
            <w:pPr>
              <w:widowControl w:val="0"/>
              <w:autoSpaceDE w:val="0"/>
              <w:autoSpaceDN w:val="0"/>
              <w:adjustRightInd w:val="0"/>
            </w:pPr>
            <w:r w:rsidRPr="008F7A80">
              <w:lastRenderedPageBreak/>
              <w:t>S.7. Конфіденційність</w:t>
            </w:r>
          </w:p>
        </w:tc>
      </w:tr>
      <w:tr w:rsidR="00755505" w:rsidRPr="008F7A80" w14:paraId="75C1F39B" w14:textId="77777777" w:rsidTr="00CE7C36">
        <w:tc>
          <w:tcPr>
            <w:tcW w:w="5245" w:type="dxa"/>
            <w:shd w:val="clear" w:color="auto" w:fill="auto"/>
          </w:tcPr>
          <w:p w14:paraId="1726D86F" w14:textId="77777777" w:rsidR="00755505" w:rsidRPr="008F7A80" w:rsidRDefault="00755505" w:rsidP="0086432D">
            <w:pPr>
              <w:widowControl w:val="0"/>
              <w:autoSpaceDE w:val="0"/>
              <w:autoSpaceDN w:val="0"/>
              <w:adjustRightInd w:val="0"/>
            </w:pPr>
            <w:r w:rsidRPr="008F7A80">
              <w:t>S.7.1. Конфіденційність ‒ політика</w:t>
            </w:r>
          </w:p>
        </w:tc>
        <w:tc>
          <w:tcPr>
            <w:tcW w:w="9209" w:type="dxa"/>
            <w:shd w:val="clear" w:color="auto" w:fill="auto"/>
          </w:tcPr>
          <w:p w14:paraId="5FFCFCD3" w14:textId="2996256F" w:rsidR="00B56CDE" w:rsidRPr="008F7A80" w:rsidRDefault="00B56CDE" w:rsidP="005E1F40">
            <w:pPr>
              <w:autoSpaceDE w:val="0"/>
              <w:autoSpaceDN w:val="0"/>
              <w:adjustRightInd w:val="0"/>
              <w:spacing w:line="228" w:lineRule="auto"/>
              <w:ind w:firstLine="459"/>
              <w:jc w:val="both"/>
              <w:rPr>
                <w:rFonts w:eastAsiaTheme="minorHAnsi"/>
                <w:lang w:eastAsia="en-US"/>
              </w:rPr>
            </w:pPr>
            <w:r w:rsidRPr="008F7A80">
              <w:rPr>
                <w:rFonts w:eastAsiaTheme="minorHAnsi"/>
                <w:lang w:eastAsia="en-US"/>
              </w:rPr>
              <w:t>Забезпечення статистичної конфіденційності у практиці</w:t>
            </w:r>
            <w:r w:rsidRPr="008F7A80">
              <w:rPr>
                <w:rFonts w:eastAsiaTheme="minorHAnsi"/>
                <w:lang w:val="ru-RU" w:eastAsia="en-US"/>
              </w:rPr>
              <w:t xml:space="preserve"> </w:t>
            </w:r>
            <w:r w:rsidRPr="008F7A80">
              <w:rPr>
                <w:rFonts w:eastAsiaTheme="minorHAnsi"/>
                <w:lang w:eastAsia="en-US"/>
              </w:rPr>
              <w:t>проведення ДСС здійснюється згідно з міжнародними вимогами до</w:t>
            </w:r>
            <w:r w:rsidRPr="008F7A80">
              <w:rPr>
                <w:rFonts w:eastAsiaTheme="minorHAnsi"/>
                <w:lang w:val="ru-RU" w:eastAsia="en-US"/>
              </w:rPr>
              <w:t xml:space="preserve"> </w:t>
            </w:r>
            <w:r w:rsidRPr="008F7A80">
              <w:rPr>
                <w:rFonts w:eastAsiaTheme="minorHAnsi"/>
                <w:lang w:eastAsia="en-US"/>
              </w:rPr>
              <w:t>правил конфіденційності статистичних даних відповідно до глави V</w:t>
            </w:r>
            <w:r w:rsidRPr="008F7A80">
              <w:rPr>
                <w:rFonts w:eastAsiaTheme="minorHAnsi"/>
                <w:lang w:val="ru-RU" w:eastAsia="en-US"/>
              </w:rPr>
              <w:t xml:space="preserve"> </w:t>
            </w:r>
            <w:r w:rsidRPr="008F7A80">
              <w:rPr>
                <w:rFonts w:eastAsiaTheme="minorHAnsi"/>
                <w:lang w:eastAsia="en-US"/>
              </w:rPr>
              <w:t>Регламенту (ЄС) № 223/2009 Європейського Парламенту та Ради від 11</w:t>
            </w:r>
            <w:r w:rsidRPr="008F7A80">
              <w:rPr>
                <w:rFonts w:eastAsiaTheme="minorHAnsi"/>
                <w:lang w:val="ru-RU" w:eastAsia="en-US"/>
              </w:rPr>
              <w:t xml:space="preserve"> </w:t>
            </w:r>
            <w:r w:rsidRPr="008F7A80">
              <w:rPr>
                <w:rFonts w:eastAsiaTheme="minorHAnsi"/>
                <w:lang w:eastAsia="en-US"/>
              </w:rPr>
              <w:t xml:space="preserve">березня 2009 року </w:t>
            </w:r>
            <w:r w:rsidR="0040495C" w:rsidRPr="008F7A80">
              <w:rPr>
                <w:rFonts w:eastAsiaTheme="minorHAnsi"/>
                <w:lang w:eastAsia="en-US"/>
              </w:rPr>
              <w:t>про</w:t>
            </w:r>
            <w:r w:rsidRPr="008F7A80">
              <w:rPr>
                <w:rFonts w:eastAsiaTheme="minorHAnsi"/>
                <w:lang w:eastAsia="en-US"/>
              </w:rPr>
              <w:t xml:space="preserve"> європейськ</w:t>
            </w:r>
            <w:r w:rsidR="0040495C" w:rsidRPr="008F7A80">
              <w:rPr>
                <w:rFonts w:eastAsiaTheme="minorHAnsi"/>
                <w:lang w:eastAsia="en-US"/>
              </w:rPr>
              <w:t>у</w:t>
            </w:r>
            <w:r w:rsidRPr="008F7A80">
              <w:rPr>
                <w:rFonts w:eastAsiaTheme="minorHAnsi"/>
                <w:lang w:eastAsia="en-US"/>
              </w:rPr>
              <w:t xml:space="preserve"> статистик</w:t>
            </w:r>
            <w:r w:rsidR="0040495C" w:rsidRPr="008F7A80">
              <w:rPr>
                <w:rFonts w:eastAsiaTheme="minorHAnsi"/>
                <w:lang w:eastAsia="en-US"/>
              </w:rPr>
              <w:t>у</w:t>
            </w:r>
            <w:r w:rsidRPr="008F7A80">
              <w:rPr>
                <w:rFonts w:eastAsiaTheme="minorHAnsi"/>
                <w:lang w:eastAsia="en-US"/>
              </w:rPr>
              <w:t>, а також відповідно до</w:t>
            </w:r>
            <w:r w:rsidRPr="008F7A80">
              <w:rPr>
                <w:rFonts w:eastAsiaTheme="minorHAnsi"/>
                <w:lang w:val="ru-RU" w:eastAsia="en-US"/>
              </w:rPr>
              <w:t xml:space="preserve"> </w:t>
            </w:r>
            <w:r w:rsidRPr="008F7A80">
              <w:rPr>
                <w:rFonts w:eastAsiaTheme="minorHAnsi"/>
                <w:lang w:eastAsia="en-US"/>
              </w:rPr>
              <w:t>вимог статей 25, 29, 30, 31, 37 Закону України "Про офіційну</w:t>
            </w:r>
            <w:r w:rsidRPr="008F7A80">
              <w:rPr>
                <w:rFonts w:eastAsiaTheme="minorHAnsi"/>
                <w:lang w:val="ru-RU" w:eastAsia="en-US"/>
              </w:rPr>
              <w:t xml:space="preserve"> </w:t>
            </w:r>
            <w:r w:rsidRPr="008F7A80">
              <w:rPr>
                <w:rFonts w:eastAsiaTheme="minorHAnsi"/>
                <w:lang w:eastAsia="en-US"/>
              </w:rPr>
              <w:t>статистику", статей 18, 21 Закону України "Про інформацію", статей 6,</w:t>
            </w:r>
            <w:r w:rsidRPr="008F7A80">
              <w:rPr>
                <w:rFonts w:eastAsiaTheme="minorHAnsi"/>
                <w:lang w:val="ru-RU" w:eastAsia="en-US"/>
              </w:rPr>
              <w:t xml:space="preserve"> </w:t>
            </w:r>
            <w:r w:rsidRPr="008F7A80">
              <w:rPr>
                <w:rFonts w:eastAsiaTheme="minorHAnsi"/>
                <w:lang w:eastAsia="en-US"/>
              </w:rPr>
              <w:t>7 Закону України "Про доступ до публічної інформації", статей 5, 6, 7,</w:t>
            </w:r>
            <w:r w:rsidRPr="008F7A80">
              <w:rPr>
                <w:rFonts w:eastAsiaTheme="minorHAnsi"/>
                <w:lang w:val="ru-RU" w:eastAsia="en-US"/>
              </w:rPr>
              <w:t xml:space="preserve"> </w:t>
            </w:r>
            <w:r w:rsidRPr="008F7A80">
              <w:rPr>
                <w:rFonts w:eastAsiaTheme="minorHAnsi"/>
                <w:lang w:eastAsia="en-US"/>
              </w:rPr>
              <w:t>24 Закону України "Про захист персональних даних".</w:t>
            </w:r>
          </w:p>
          <w:p w14:paraId="4C9223E1" w14:textId="77777777" w:rsidR="008E2D93" w:rsidRPr="008F7A80" w:rsidRDefault="00B56CDE" w:rsidP="005E1F40">
            <w:pPr>
              <w:autoSpaceDE w:val="0"/>
              <w:autoSpaceDN w:val="0"/>
              <w:adjustRightInd w:val="0"/>
              <w:spacing w:line="228" w:lineRule="auto"/>
              <w:ind w:firstLine="459"/>
              <w:jc w:val="both"/>
              <w:rPr>
                <w:rFonts w:eastAsiaTheme="minorHAnsi"/>
                <w:lang w:eastAsia="en-US"/>
              </w:rPr>
            </w:pPr>
            <w:r w:rsidRPr="008F7A80">
              <w:rPr>
                <w:rFonts w:eastAsiaTheme="minorHAnsi"/>
                <w:lang w:eastAsia="en-US"/>
              </w:rPr>
              <w:t>Також забезпечення статистичної конфіденційності проведення</w:t>
            </w:r>
            <w:r w:rsidR="0066475E" w:rsidRPr="008F7A80">
              <w:rPr>
                <w:rFonts w:eastAsiaTheme="minorHAnsi"/>
                <w:lang w:eastAsia="en-US"/>
              </w:rPr>
              <w:t xml:space="preserve"> </w:t>
            </w:r>
            <w:r w:rsidRPr="008F7A80">
              <w:rPr>
                <w:rFonts w:eastAsiaTheme="minorHAnsi"/>
                <w:lang w:eastAsia="en-US"/>
              </w:rPr>
              <w:t>ДСС відбувається з урахуванням основних принципів, правил і</w:t>
            </w:r>
            <w:r w:rsidR="0066475E" w:rsidRPr="008F7A80">
              <w:rPr>
                <w:rFonts w:eastAsiaTheme="minorHAnsi"/>
                <w:lang w:eastAsia="en-US"/>
              </w:rPr>
              <w:t xml:space="preserve"> </w:t>
            </w:r>
            <w:r w:rsidRPr="008F7A80">
              <w:rPr>
                <w:rFonts w:eastAsiaTheme="minorHAnsi"/>
                <w:lang w:eastAsia="en-US"/>
              </w:rPr>
              <w:t>статистичних методів, визначених пунктом 2 підрозділу 4 розділу ІV Методологічних положень щодо забезпечення статистичної</w:t>
            </w:r>
            <w:r w:rsidR="0066475E" w:rsidRPr="008F7A80">
              <w:rPr>
                <w:rFonts w:eastAsiaTheme="minorHAnsi"/>
                <w:lang w:eastAsia="en-US"/>
              </w:rPr>
              <w:t xml:space="preserve"> </w:t>
            </w:r>
            <w:r w:rsidRPr="008F7A80">
              <w:rPr>
                <w:rFonts w:eastAsiaTheme="minorHAnsi"/>
                <w:lang w:eastAsia="en-US"/>
              </w:rPr>
              <w:t>конфіденційності офіційної державної статистичної інформації,</w:t>
            </w:r>
            <w:r w:rsidR="0066475E" w:rsidRPr="008F7A80">
              <w:rPr>
                <w:rFonts w:eastAsiaTheme="minorHAnsi"/>
                <w:lang w:eastAsia="en-US"/>
              </w:rPr>
              <w:t xml:space="preserve"> </w:t>
            </w:r>
            <w:r w:rsidRPr="008F7A80">
              <w:rPr>
                <w:rFonts w:eastAsiaTheme="minorHAnsi"/>
                <w:lang w:eastAsia="en-US"/>
              </w:rPr>
              <w:t>затверджені наказом Держстату від 30</w:t>
            </w:r>
            <w:r w:rsidR="00C83E4F" w:rsidRPr="008F7A80">
              <w:rPr>
                <w:rFonts w:eastAsiaTheme="minorHAnsi"/>
                <w:lang w:eastAsia="en-US"/>
              </w:rPr>
              <w:t> </w:t>
            </w:r>
            <w:r w:rsidRPr="008F7A80">
              <w:rPr>
                <w:rFonts w:eastAsiaTheme="minorHAnsi"/>
                <w:lang w:eastAsia="en-US"/>
              </w:rPr>
              <w:t>грудня 2022 року № 434,</w:t>
            </w:r>
            <w:r w:rsidR="0066475E" w:rsidRPr="008F7A80">
              <w:rPr>
                <w:rFonts w:eastAsiaTheme="minorHAnsi"/>
                <w:lang w:eastAsia="en-US"/>
              </w:rPr>
              <w:t xml:space="preserve"> </w:t>
            </w:r>
            <w:r w:rsidRPr="008F7A80">
              <w:rPr>
                <w:rFonts w:eastAsiaTheme="minorHAnsi"/>
                <w:lang w:eastAsia="en-US"/>
              </w:rPr>
              <w:t>зареєстрованим у Міністерстві юстиції України 05</w:t>
            </w:r>
            <w:r w:rsidR="00C83E4F" w:rsidRPr="008F7A80">
              <w:rPr>
                <w:rFonts w:eastAsiaTheme="minorHAnsi"/>
                <w:lang w:eastAsia="en-US"/>
              </w:rPr>
              <w:t> </w:t>
            </w:r>
            <w:r w:rsidRPr="008F7A80">
              <w:rPr>
                <w:rFonts w:eastAsiaTheme="minorHAnsi"/>
                <w:lang w:eastAsia="en-US"/>
              </w:rPr>
              <w:t>квітня 2023 року за № 573/39629.</w:t>
            </w:r>
          </w:p>
          <w:p w14:paraId="55ECBAAA" w14:textId="44A36CCF" w:rsidR="00B81965" w:rsidRPr="008F7A80" w:rsidRDefault="00B81965" w:rsidP="005E1F40">
            <w:pPr>
              <w:autoSpaceDE w:val="0"/>
              <w:autoSpaceDN w:val="0"/>
              <w:adjustRightInd w:val="0"/>
              <w:spacing w:line="228" w:lineRule="auto"/>
              <w:ind w:firstLine="459"/>
              <w:jc w:val="both"/>
              <w:rPr>
                <w:sz w:val="16"/>
                <w:szCs w:val="16"/>
              </w:rPr>
            </w:pPr>
          </w:p>
        </w:tc>
      </w:tr>
      <w:tr w:rsidR="00755505" w:rsidRPr="008F7A80" w14:paraId="3A232E33" w14:textId="77777777" w:rsidTr="00CE7C36">
        <w:tc>
          <w:tcPr>
            <w:tcW w:w="5245" w:type="dxa"/>
            <w:shd w:val="clear" w:color="auto" w:fill="auto"/>
          </w:tcPr>
          <w:p w14:paraId="2CAB7812" w14:textId="77777777" w:rsidR="00755505" w:rsidRPr="008F7A80" w:rsidRDefault="00755505" w:rsidP="0086432D">
            <w:pPr>
              <w:widowControl w:val="0"/>
              <w:autoSpaceDE w:val="0"/>
              <w:autoSpaceDN w:val="0"/>
              <w:adjustRightInd w:val="0"/>
            </w:pPr>
            <w:r w:rsidRPr="008F7A80">
              <w:t>S.7.2. Конфіденційність ‒ обробка даних</w:t>
            </w:r>
          </w:p>
        </w:tc>
        <w:tc>
          <w:tcPr>
            <w:tcW w:w="9209" w:type="dxa"/>
            <w:shd w:val="clear" w:color="auto" w:fill="auto"/>
          </w:tcPr>
          <w:p w14:paraId="492A20A2" w14:textId="1D77510C" w:rsidR="00755505" w:rsidRPr="008F7A80" w:rsidRDefault="00755505" w:rsidP="005E1F40">
            <w:pPr>
              <w:tabs>
                <w:tab w:val="left" w:pos="1593"/>
              </w:tabs>
              <w:spacing w:line="228" w:lineRule="auto"/>
              <w:ind w:firstLine="459"/>
              <w:jc w:val="both"/>
            </w:pPr>
            <w:r w:rsidRPr="008F7A80">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0026C6EB" w14:textId="4F6BEA68" w:rsidR="0055748B" w:rsidRPr="008F7A80" w:rsidRDefault="0055748B" w:rsidP="005E1F40">
            <w:pPr>
              <w:spacing w:line="228" w:lineRule="auto"/>
              <w:ind w:firstLine="459"/>
              <w:jc w:val="both"/>
              <w:rPr>
                <w:spacing w:val="-4"/>
              </w:rPr>
            </w:pPr>
            <w:bookmarkStart w:id="3" w:name="_Hlk87024406"/>
            <w:r w:rsidRPr="008F7A80">
              <w:rPr>
                <w:spacing w:val="-4"/>
              </w:rPr>
              <w:t xml:space="preserve">У ході проведення </w:t>
            </w:r>
            <w:r w:rsidRPr="008F7A80">
              <w:t xml:space="preserve">ДСС </w:t>
            </w:r>
            <w:r w:rsidRPr="008F7A80">
              <w:rPr>
                <w:spacing w:val="-4"/>
              </w:rPr>
              <w:t>для дотримання встановлених законодавством гарантій забезпечення статистичної конфіденційності вважаються конфіденційними:</w:t>
            </w:r>
          </w:p>
          <w:p w14:paraId="6AA9D3E6" w14:textId="043A59C9" w:rsidR="0055748B" w:rsidRPr="008F7A80" w:rsidRDefault="0055748B" w:rsidP="005E1F40">
            <w:pPr>
              <w:pStyle w:val="af3"/>
              <w:spacing w:line="228" w:lineRule="auto"/>
              <w:ind w:firstLine="459"/>
              <w:contextualSpacing/>
              <w:jc w:val="both"/>
              <w:outlineLvl w:val="0"/>
              <w:rPr>
                <w:spacing w:val="-4"/>
              </w:rPr>
            </w:pPr>
            <w:r w:rsidRPr="008F7A80">
              <w:rPr>
                <w:spacing w:val="-4"/>
              </w:rPr>
              <w:t xml:space="preserve">адміністративні дані, одержані органами державної статистики відповідно до угод щодо </w:t>
            </w:r>
            <w:proofErr w:type="spellStart"/>
            <w:r w:rsidRPr="008F7A80">
              <w:rPr>
                <w:spacing w:val="-4"/>
              </w:rPr>
              <w:t>взаємообміну</w:t>
            </w:r>
            <w:proofErr w:type="spellEnd"/>
            <w:r w:rsidRPr="008F7A80">
              <w:rPr>
                <w:spacing w:val="-4"/>
              </w:rPr>
              <w:t xml:space="preserve"> інформаційними ресурсами між Держстатом та іншими державними органами, установами, організаціями, а також адміністративні дані, одержані з ЄДР, крім даних, передбачених статтею 17 Положення про </w:t>
            </w:r>
            <w:r w:rsidR="00C83E4F" w:rsidRPr="008F7A80">
              <w:rPr>
                <w:spacing w:val="-4"/>
              </w:rPr>
              <w:t xml:space="preserve">Єдиний державний реєстр підприємств та організацій України </w:t>
            </w:r>
            <w:r w:rsidRPr="008F7A80">
              <w:rPr>
                <w:spacing w:val="-4"/>
              </w:rPr>
              <w:t>;</w:t>
            </w:r>
          </w:p>
          <w:p w14:paraId="1033170B" w14:textId="77777777" w:rsidR="0055748B" w:rsidRPr="008F7A80" w:rsidRDefault="0055748B" w:rsidP="008F7A80">
            <w:pPr>
              <w:pStyle w:val="af3"/>
              <w:spacing w:line="233" w:lineRule="auto"/>
              <w:ind w:firstLine="459"/>
              <w:contextualSpacing/>
              <w:jc w:val="both"/>
              <w:outlineLvl w:val="0"/>
              <w:rPr>
                <w:spacing w:val="-4"/>
              </w:rPr>
            </w:pPr>
            <w:r w:rsidRPr="008F7A80">
              <w:rPr>
                <w:spacing w:val="-4"/>
              </w:rPr>
              <w:t>дані інших статистичних спостережень;</w:t>
            </w:r>
          </w:p>
          <w:p w14:paraId="1307C5DC" w14:textId="372A631E" w:rsidR="0055748B" w:rsidRPr="008F7A80" w:rsidRDefault="0055748B" w:rsidP="008F7A80">
            <w:pPr>
              <w:pStyle w:val="af3"/>
              <w:spacing w:line="233" w:lineRule="auto"/>
              <w:ind w:firstLine="459"/>
              <w:contextualSpacing/>
              <w:jc w:val="both"/>
              <w:outlineLvl w:val="0"/>
              <w:rPr>
                <w:spacing w:val="-4"/>
              </w:rPr>
            </w:pPr>
            <w:r w:rsidRPr="008F7A80">
              <w:rPr>
                <w:spacing w:val="-4"/>
              </w:rPr>
              <w:lastRenderedPageBreak/>
              <w:t>інформація, отримана від респондентів у рамках проведення обстеження РСО;</w:t>
            </w:r>
          </w:p>
          <w:p w14:paraId="2C3E39A0" w14:textId="6B0A139E" w:rsidR="0055748B" w:rsidRPr="008F7A80" w:rsidRDefault="0055748B" w:rsidP="00B81965">
            <w:pPr>
              <w:pStyle w:val="af3"/>
              <w:ind w:firstLine="458"/>
              <w:contextualSpacing/>
              <w:jc w:val="both"/>
              <w:outlineLvl w:val="0"/>
              <w:rPr>
                <w:spacing w:val="-4"/>
              </w:rPr>
            </w:pPr>
            <w:r w:rsidRPr="008F7A80">
              <w:rPr>
                <w:spacing w:val="-4"/>
              </w:rPr>
              <w:t xml:space="preserve">інформація </w:t>
            </w:r>
            <w:r w:rsidRPr="008F7A80">
              <w:t>ДСС</w:t>
            </w:r>
            <w:r w:rsidRPr="008F7A80">
              <w:rPr>
                <w:spacing w:val="-4"/>
              </w:rPr>
              <w:t xml:space="preserve">, а саме: генеральна сукупність одиниць </w:t>
            </w:r>
            <w:r w:rsidRPr="008F7A80">
              <w:t>статистичних спостережень</w:t>
            </w:r>
            <w:r w:rsidRPr="008F7A80">
              <w:rPr>
                <w:spacing w:val="-4"/>
              </w:rPr>
              <w:t>, загальні списки одиниць статистичних спостережень, сукупності одиниць, що вивчаються, та сукупності респондентів для проведення обстеження РСО.</w:t>
            </w:r>
          </w:p>
          <w:p w14:paraId="6A358B82" w14:textId="6910432B" w:rsidR="0055748B" w:rsidRPr="008F7A80" w:rsidRDefault="0055748B" w:rsidP="00B81965">
            <w:pPr>
              <w:ind w:firstLine="458"/>
              <w:jc w:val="both"/>
              <w:rPr>
                <w:spacing w:val="-4"/>
              </w:rPr>
            </w:pPr>
            <w:r w:rsidRPr="008F7A80">
              <w:rPr>
                <w:spacing w:val="-4"/>
              </w:rPr>
              <w:t xml:space="preserve">Стосовно них реалізуються такі заходи: </w:t>
            </w:r>
          </w:p>
          <w:p w14:paraId="2335F902" w14:textId="77777777" w:rsidR="0055748B" w:rsidRPr="008F7A80" w:rsidRDefault="0055748B" w:rsidP="00B81965">
            <w:pPr>
              <w:ind w:firstLine="458"/>
              <w:jc w:val="both"/>
              <w:rPr>
                <w:spacing w:val="-4"/>
              </w:rPr>
            </w:pPr>
            <w:r w:rsidRPr="008F7A80">
              <w:rPr>
                <w:spacing w:val="-4"/>
              </w:rPr>
              <w:t>1) їх захист та використання виключно у статистичних цілях</w:t>
            </w:r>
            <w:r w:rsidRPr="008F7A80">
              <w:t>;</w:t>
            </w:r>
          </w:p>
          <w:p w14:paraId="23F18752" w14:textId="22EB26C0" w:rsidR="0055748B" w:rsidRPr="008F7A80" w:rsidRDefault="0055748B" w:rsidP="00B81965">
            <w:pPr>
              <w:ind w:firstLine="458"/>
              <w:jc w:val="both"/>
              <w:rPr>
                <w:spacing w:val="-4"/>
              </w:rPr>
            </w:pPr>
            <w:r w:rsidRPr="008F7A80">
              <w:rPr>
                <w:spacing w:val="-4"/>
              </w:rPr>
              <w:t xml:space="preserve">2) надання статистичної інформації, отриманої за результатами </w:t>
            </w:r>
            <w:r w:rsidRPr="008F7A80">
              <w:t>ДСС</w:t>
            </w:r>
            <w:r w:rsidRPr="008F7A80">
              <w:rPr>
                <w:spacing w:val="-4"/>
              </w:rPr>
              <w:t>, користувачам у зведеному знеособленому вигляді;</w:t>
            </w:r>
          </w:p>
          <w:p w14:paraId="6DF8087D" w14:textId="120D78DA" w:rsidR="0055748B" w:rsidRPr="008F7A80" w:rsidRDefault="0055748B" w:rsidP="00B81965">
            <w:pPr>
              <w:ind w:firstLine="458"/>
              <w:jc w:val="both"/>
              <w:rPr>
                <w:spacing w:val="-4"/>
              </w:rPr>
            </w:pPr>
            <w:r w:rsidRPr="008F7A80">
              <w:rPr>
                <w:spacing w:val="-4"/>
              </w:rPr>
              <w:t>3) нерозповсюдження статистичної інформації, яка була отримана в ході проведення ДСС, якщо є загроза розкриття первинних даних.</w:t>
            </w:r>
          </w:p>
          <w:bookmarkEnd w:id="3"/>
          <w:p w14:paraId="31523760" w14:textId="6F0DD163" w:rsidR="002D61D1" w:rsidRPr="005E1F40" w:rsidRDefault="002D61D1" w:rsidP="00B81965">
            <w:pPr>
              <w:widowControl w:val="0"/>
              <w:autoSpaceDE w:val="0"/>
              <w:autoSpaceDN w:val="0"/>
              <w:adjustRightInd w:val="0"/>
              <w:ind w:firstLine="458"/>
              <w:jc w:val="both"/>
              <w:rPr>
                <w:sz w:val="16"/>
                <w:szCs w:val="16"/>
              </w:rPr>
            </w:pPr>
          </w:p>
        </w:tc>
      </w:tr>
      <w:tr w:rsidR="00755505" w:rsidRPr="008F7A80" w14:paraId="6B37DE71" w14:textId="77777777" w:rsidTr="005E1F40">
        <w:trPr>
          <w:trHeight w:val="301"/>
        </w:trPr>
        <w:tc>
          <w:tcPr>
            <w:tcW w:w="14454" w:type="dxa"/>
            <w:gridSpan w:val="2"/>
            <w:shd w:val="clear" w:color="auto" w:fill="auto"/>
          </w:tcPr>
          <w:p w14:paraId="72B02993" w14:textId="77777777" w:rsidR="00755505" w:rsidRPr="008F7A80" w:rsidRDefault="00755505" w:rsidP="00CE7C36">
            <w:pPr>
              <w:widowControl w:val="0"/>
              <w:autoSpaceDE w:val="0"/>
              <w:autoSpaceDN w:val="0"/>
              <w:adjustRightInd w:val="0"/>
            </w:pPr>
            <w:r w:rsidRPr="008F7A80">
              <w:lastRenderedPageBreak/>
              <w:t>S.8. Політика оприлюднення</w:t>
            </w:r>
          </w:p>
        </w:tc>
      </w:tr>
      <w:tr w:rsidR="00D72761" w:rsidRPr="008F7A80" w14:paraId="54176FF5" w14:textId="77777777" w:rsidTr="00CE7C36">
        <w:tc>
          <w:tcPr>
            <w:tcW w:w="5245" w:type="dxa"/>
            <w:shd w:val="clear" w:color="auto" w:fill="auto"/>
          </w:tcPr>
          <w:p w14:paraId="595D8092" w14:textId="77777777" w:rsidR="00D72761" w:rsidRPr="008F7A80" w:rsidRDefault="00D72761" w:rsidP="0086432D">
            <w:pPr>
              <w:widowControl w:val="0"/>
              <w:autoSpaceDE w:val="0"/>
              <w:autoSpaceDN w:val="0"/>
              <w:adjustRightInd w:val="0"/>
            </w:pPr>
            <w:r w:rsidRPr="008F7A80">
              <w:t>S.8.1. Календар оприлюднення інформації</w:t>
            </w:r>
          </w:p>
        </w:tc>
        <w:tc>
          <w:tcPr>
            <w:tcW w:w="9209" w:type="dxa"/>
            <w:shd w:val="clear" w:color="auto" w:fill="auto"/>
          </w:tcPr>
          <w:p w14:paraId="4C453F20" w14:textId="77777777" w:rsidR="00D72761" w:rsidRPr="008F7A80" w:rsidRDefault="00D72761" w:rsidP="00B81965">
            <w:pPr>
              <w:ind w:firstLine="458"/>
              <w:jc w:val="both"/>
            </w:pPr>
            <w:proofErr w:type="spellStart"/>
            <w:r w:rsidRPr="008F7A80">
              <w:t>Держстат</w:t>
            </w:r>
            <w:proofErr w:type="spellEnd"/>
            <w:r w:rsidRPr="008F7A80">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731A540D" w14:textId="39D8C689" w:rsidR="00B81965" w:rsidRPr="005E1F40" w:rsidRDefault="00B81965" w:rsidP="00B81965">
            <w:pPr>
              <w:ind w:firstLine="458"/>
              <w:jc w:val="both"/>
              <w:rPr>
                <w:sz w:val="16"/>
                <w:szCs w:val="16"/>
              </w:rPr>
            </w:pPr>
          </w:p>
        </w:tc>
      </w:tr>
      <w:tr w:rsidR="00D72761" w:rsidRPr="008F7A80" w14:paraId="1AB66728" w14:textId="77777777" w:rsidTr="00CE7C36">
        <w:tc>
          <w:tcPr>
            <w:tcW w:w="5245" w:type="dxa"/>
            <w:shd w:val="clear" w:color="auto" w:fill="auto"/>
          </w:tcPr>
          <w:p w14:paraId="222EDFF3" w14:textId="77777777" w:rsidR="00D72761" w:rsidRPr="008F7A80" w:rsidRDefault="00D72761" w:rsidP="0086432D">
            <w:pPr>
              <w:widowControl w:val="0"/>
              <w:autoSpaceDE w:val="0"/>
              <w:autoSpaceDN w:val="0"/>
              <w:adjustRightInd w:val="0"/>
            </w:pPr>
            <w:r w:rsidRPr="008F7A80">
              <w:t>S.8.2. Доступ до календаря оприлюднення інформації</w:t>
            </w:r>
          </w:p>
        </w:tc>
        <w:tc>
          <w:tcPr>
            <w:tcW w:w="9209" w:type="dxa"/>
            <w:shd w:val="clear" w:color="auto" w:fill="auto"/>
          </w:tcPr>
          <w:p w14:paraId="1E08A5A1" w14:textId="297E0669" w:rsidR="00B56CDE" w:rsidRPr="008F7A80" w:rsidRDefault="00B56CDE" w:rsidP="00B81965">
            <w:pPr>
              <w:autoSpaceDE w:val="0"/>
              <w:autoSpaceDN w:val="0"/>
              <w:adjustRightInd w:val="0"/>
              <w:ind w:firstLine="458"/>
              <w:jc w:val="both"/>
              <w:rPr>
                <w:rFonts w:eastAsiaTheme="minorHAnsi"/>
                <w:lang w:eastAsia="en-US"/>
              </w:rPr>
            </w:pPr>
            <w:r w:rsidRPr="008F7A80">
              <w:rPr>
                <w:rFonts w:eastAsiaTheme="minorHAnsi"/>
                <w:lang w:eastAsia="en-US"/>
              </w:rPr>
              <w:t>Результати ДСС оприлюднюються відповідно до календаря</w:t>
            </w:r>
            <w:r w:rsidR="00B23B00" w:rsidRPr="008F7A80">
              <w:rPr>
                <w:rFonts w:eastAsiaTheme="minorHAnsi"/>
                <w:lang w:eastAsia="en-US"/>
              </w:rPr>
              <w:t xml:space="preserve"> </w:t>
            </w:r>
            <w:r w:rsidRPr="008F7A80">
              <w:rPr>
                <w:rFonts w:eastAsiaTheme="minorHAnsi"/>
                <w:lang w:eastAsia="en-US"/>
              </w:rPr>
              <w:t xml:space="preserve">оприлюднення інформації. </w:t>
            </w:r>
          </w:p>
          <w:p w14:paraId="10E73A6A" w14:textId="77777777" w:rsidR="00D72761" w:rsidRPr="008F7A80" w:rsidRDefault="00B56CDE" w:rsidP="00B81965">
            <w:pPr>
              <w:autoSpaceDE w:val="0"/>
              <w:autoSpaceDN w:val="0"/>
              <w:adjustRightInd w:val="0"/>
              <w:ind w:firstLine="458"/>
              <w:jc w:val="both"/>
              <w:rPr>
                <w:rFonts w:eastAsiaTheme="minorHAnsi"/>
                <w:lang w:eastAsia="en-US"/>
              </w:rPr>
            </w:pPr>
            <w:r w:rsidRPr="008F7A80">
              <w:rPr>
                <w:rFonts w:eastAsiaTheme="minorHAnsi"/>
                <w:lang w:eastAsia="en-US"/>
              </w:rPr>
              <w:t xml:space="preserve">Річний календар оприлюднення інформації, розміщений на офіційному </w:t>
            </w:r>
            <w:proofErr w:type="spellStart"/>
            <w:r w:rsidRPr="008F7A80">
              <w:rPr>
                <w:rFonts w:eastAsiaTheme="minorHAnsi"/>
                <w:lang w:eastAsia="en-US"/>
              </w:rPr>
              <w:t>вебсайті</w:t>
            </w:r>
            <w:proofErr w:type="spellEnd"/>
            <w:r w:rsidRPr="008F7A80">
              <w:rPr>
                <w:rFonts w:eastAsiaTheme="minorHAnsi"/>
                <w:lang w:eastAsia="en-US"/>
              </w:rPr>
              <w:t xml:space="preserve"> Держстату (www.ukrstat.gov.ua) у розділі "Діяльність"/"Плани та графіки роботи" та розділі "Статистична інформація", щомісячний календар – на головній сторінці.</w:t>
            </w:r>
          </w:p>
          <w:p w14:paraId="7B522DDD" w14:textId="179381CC" w:rsidR="00B81965" w:rsidRPr="005E1F40" w:rsidRDefault="00B81965" w:rsidP="00B81965">
            <w:pPr>
              <w:autoSpaceDE w:val="0"/>
              <w:autoSpaceDN w:val="0"/>
              <w:adjustRightInd w:val="0"/>
              <w:ind w:firstLine="458"/>
              <w:jc w:val="both"/>
              <w:rPr>
                <w:sz w:val="16"/>
                <w:szCs w:val="16"/>
              </w:rPr>
            </w:pPr>
          </w:p>
        </w:tc>
      </w:tr>
      <w:tr w:rsidR="001C0528" w:rsidRPr="008F7A80" w14:paraId="1DD41083" w14:textId="77777777" w:rsidTr="00CE7C36">
        <w:tc>
          <w:tcPr>
            <w:tcW w:w="5245" w:type="dxa"/>
            <w:shd w:val="clear" w:color="auto" w:fill="auto"/>
          </w:tcPr>
          <w:p w14:paraId="62A02459" w14:textId="77777777" w:rsidR="001C0528" w:rsidRPr="008F7A80" w:rsidRDefault="001C0528" w:rsidP="0086432D">
            <w:pPr>
              <w:widowControl w:val="0"/>
              <w:autoSpaceDE w:val="0"/>
              <w:autoSpaceDN w:val="0"/>
              <w:adjustRightInd w:val="0"/>
            </w:pPr>
            <w:r w:rsidRPr="008F7A80">
              <w:t>S.8.3. Доступ користувача до інформації</w:t>
            </w:r>
          </w:p>
        </w:tc>
        <w:tc>
          <w:tcPr>
            <w:tcW w:w="9209" w:type="dxa"/>
            <w:shd w:val="clear" w:color="auto" w:fill="auto"/>
          </w:tcPr>
          <w:p w14:paraId="3983CD14" w14:textId="2F83426C" w:rsidR="001C0528" w:rsidRPr="008F7A80" w:rsidRDefault="001C0528" w:rsidP="00B81965">
            <w:pPr>
              <w:pStyle w:val="a4"/>
              <w:numPr>
                <w:ilvl w:val="0"/>
                <w:numId w:val="1"/>
              </w:numPr>
              <w:ind w:left="0" w:firstLine="458"/>
              <w:contextualSpacing/>
              <w:jc w:val="both"/>
            </w:pPr>
            <w:r w:rsidRPr="008F7A80">
              <w:t xml:space="preserve">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w:t>
            </w:r>
            <w:r w:rsidRPr="008F7A80">
              <w:rPr>
                <w:lang w:eastAsia="ru-RU"/>
              </w:rPr>
              <w:t>зареєстрован</w:t>
            </w:r>
            <w:r w:rsidR="00B23B00" w:rsidRPr="008F7A80">
              <w:rPr>
                <w:lang w:eastAsia="ru-RU"/>
              </w:rPr>
              <w:t>им</w:t>
            </w:r>
            <w:r w:rsidRPr="008F7A80">
              <w:rPr>
                <w:lang w:eastAsia="ru-RU"/>
              </w:rPr>
              <w:t xml:space="preserve"> у Міністерстві юстиції України</w:t>
            </w:r>
            <w:r w:rsidRPr="008F7A80">
              <w:t xml:space="preserve"> 24 січня 2023 року № 155/39211.</w:t>
            </w:r>
          </w:p>
          <w:p w14:paraId="7B9EA834" w14:textId="2B0801C5" w:rsidR="0055748B" w:rsidRPr="008F7A80" w:rsidRDefault="00B81965" w:rsidP="00B81965">
            <w:pPr>
              <w:pStyle w:val="a4"/>
              <w:numPr>
                <w:ilvl w:val="0"/>
                <w:numId w:val="1"/>
              </w:numPr>
              <w:ind w:left="0" w:firstLine="458"/>
              <w:contextualSpacing/>
              <w:jc w:val="both"/>
              <w:rPr>
                <w:lang w:eastAsia="ru-RU"/>
              </w:rPr>
            </w:pPr>
            <w:r w:rsidRPr="008F7A80">
              <w:rPr>
                <w:lang w:eastAsia="ru-RU"/>
              </w:rPr>
              <w:lastRenderedPageBreak/>
              <w:t>Водночас, н</w:t>
            </w:r>
            <w:r w:rsidR="0055748B" w:rsidRPr="008F7A80">
              <w:rPr>
                <w:lang w:eastAsia="ru-RU"/>
              </w:rPr>
              <w:t>адання інформації адміністративної складової СРП (ЄДРПОУ) регулюється окремим нормативно-правовим актом Держстату, а саме "Положенням про порядок і умови користування даними Єдиного державного реєстру підприємств та організацій України".</w:t>
            </w:r>
          </w:p>
          <w:p w14:paraId="7738FBE0" w14:textId="77777777" w:rsidR="00DB3EC1" w:rsidRPr="008F7A80" w:rsidRDefault="00DB3EC1" w:rsidP="00B81965">
            <w:pPr>
              <w:autoSpaceDE w:val="0"/>
              <w:autoSpaceDN w:val="0"/>
              <w:adjustRightInd w:val="0"/>
              <w:ind w:firstLine="458"/>
              <w:jc w:val="both"/>
              <w:rPr>
                <w:rFonts w:eastAsiaTheme="minorHAnsi"/>
                <w:lang w:eastAsia="en-US"/>
              </w:rPr>
            </w:pPr>
            <w:r w:rsidRPr="008F7A80">
              <w:rPr>
                <w:rFonts w:eastAsiaTheme="minorHAnsi"/>
                <w:lang w:eastAsia="en-US"/>
              </w:rPr>
              <w:t>Разом з тим відповідно до статті 34 Закону України "Про офіційну</w:t>
            </w:r>
            <w:r w:rsidR="00B23B00" w:rsidRPr="008F7A80">
              <w:rPr>
                <w:rFonts w:eastAsiaTheme="minorHAnsi"/>
                <w:lang w:eastAsia="en-US"/>
              </w:rPr>
              <w:t xml:space="preserve"> </w:t>
            </w:r>
            <w:r w:rsidRPr="008F7A80">
              <w:rPr>
                <w:rFonts w:eastAsiaTheme="minorHAnsi"/>
                <w:lang w:eastAsia="en-US"/>
              </w:rPr>
              <w:t>статистику" підготовка та надання інформації може здійснюватися на</w:t>
            </w:r>
            <w:r w:rsidRPr="008F7A80">
              <w:rPr>
                <w:rFonts w:eastAsiaTheme="minorHAnsi"/>
                <w:lang w:val="ru-RU" w:eastAsia="en-US"/>
              </w:rPr>
              <w:t xml:space="preserve"> </w:t>
            </w:r>
            <w:r w:rsidRPr="008F7A80">
              <w:rPr>
                <w:rFonts w:eastAsiaTheme="minorHAnsi"/>
                <w:lang w:eastAsia="en-US"/>
              </w:rPr>
              <w:t>договірній основі.</w:t>
            </w:r>
          </w:p>
          <w:p w14:paraId="606856BA" w14:textId="11B8BD0B" w:rsidR="00B81965" w:rsidRPr="005E1F40" w:rsidRDefault="00B81965" w:rsidP="00B81965">
            <w:pPr>
              <w:autoSpaceDE w:val="0"/>
              <w:autoSpaceDN w:val="0"/>
              <w:adjustRightInd w:val="0"/>
              <w:ind w:firstLine="458"/>
              <w:jc w:val="both"/>
              <w:rPr>
                <w:sz w:val="20"/>
                <w:szCs w:val="20"/>
              </w:rPr>
            </w:pPr>
          </w:p>
        </w:tc>
      </w:tr>
      <w:tr w:rsidR="001C0528" w:rsidRPr="008F7A80" w14:paraId="2D030C94" w14:textId="77777777" w:rsidTr="00CE7C36">
        <w:tc>
          <w:tcPr>
            <w:tcW w:w="5245" w:type="dxa"/>
            <w:shd w:val="clear" w:color="auto" w:fill="auto"/>
          </w:tcPr>
          <w:p w14:paraId="6B8A3D7D" w14:textId="77777777" w:rsidR="001C0528" w:rsidRPr="008F7A80" w:rsidRDefault="001C0528" w:rsidP="0086432D">
            <w:pPr>
              <w:widowControl w:val="0"/>
              <w:autoSpaceDE w:val="0"/>
              <w:autoSpaceDN w:val="0"/>
              <w:adjustRightInd w:val="0"/>
            </w:pPr>
            <w:r w:rsidRPr="008F7A80">
              <w:lastRenderedPageBreak/>
              <w:t>S.9. Періодичність оприлюднення інформації</w:t>
            </w:r>
          </w:p>
        </w:tc>
        <w:tc>
          <w:tcPr>
            <w:tcW w:w="9209" w:type="dxa"/>
            <w:shd w:val="clear" w:color="auto" w:fill="auto"/>
          </w:tcPr>
          <w:p w14:paraId="145ADFD0" w14:textId="336C65E9" w:rsidR="00A045FB" w:rsidRPr="008F7A80" w:rsidRDefault="00545E14" w:rsidP="00B81965">
            <w:pPr>
              <w:widowControl w:val="0"/>
              <w:autoSpaceDE w:val="0"/>
              <w:autoSpaceDN w:val="0"/>
              <w:adjustRightInd w:val="0"/>
              <w:ind w:firstLine="458"/>
              <w:jc w:val="both"/>
            </w:pPr>
            <w:r w:rsidRPr="008F7A80">
              <w:t>С</w:t>
            </w:r>
            <w:r w:rsidR="00A045FB" w:rsidRPr="008F7A80">
              <w:t xml:space="preserve">татистична інформація за результатами цього ДСС оприлюднюються не пізніше ніж через 20 днів після звітного кварталу та не пізніше ніж через шість місяців після звітного року . </w:t>
            </w:r>
          </w:p>
          <w:p w14:paraId="7DB53116" w14:textId="77777777" w:rsidR="00A045FB" w:rsidRPr="008F7A80" w:rsidRDefault="00A045FB" w:rsidP="00B81965">
            <w:pPr>
              <w:widowControl w:val="0"/>
              <w:autoSpaceDE w:val="0"/>
              <w:autoSpaceDN w:val="0"/>
              <w:adjustRightInd w:val="0"/>
              <w:ind w:firstLine="458"/>
              <w:jc w:val="both"/>
            </w:pPr>
            <w:r w:rsidRPr="008F7A80">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8F7A80">
              <w:t>вебсайті</w:t>
            </w:r>
            <w:proofErr w:type="spellEnd"/>
            <w:r w:rsidRPr="008F7A80">
              <w:t xml:space="preserve"> Держстату (http://www.ukrstat.gov.ua) у розділі "Діяльність"/ "Плани та графіки роботи".</w:t>
            </w:r>
          </w:p>
          <w:p w14:paraId="3165E4B0" w14:textId="334874CA" w:rsidR="00BB4D4D" w:rsidRPr="005E1F40" w:rsidRDefault="00BB4D4D" w:rsidP="00B81965">
            <w:pPr>
              <w:widowControl w:val="0"/>
              <w:autoSpaceDE w:val="0"/>
              <w:autoSpaceDN w:val="0"/>
              <w:adjustRightInd w:val="0"/>
              <w:ind w:firstLine="458"/>
              <w:jc w:val="both"/>
              <w:rPr>
                <w:color w:val="365F91" w:themeColor="accent1" w:themeShade="BF"/>
                <w:sz w:val="20"/>
                <w:szCs w:val="20"/>
              </w:rPr>
            </w:pPr>
          </w:p>
        </w:tc>
      </w:tr>
      <w:tr w:rsidR="001C0528" w:rsidRPr="008F7A80" w14:paraId="3478AADF" w14:textId="77777777" w:rsidTr="005E1F40">
        <w:trPr>
          <w:trHeight w:val="404"/>
        </w:trPr>
        <w:tc>
          <w:tcPr>
            <w:tcW w:w="14454" w:type="dxa"/>
            <w:gridSpan w:val="2"/>
            <w:shd w:val="clear" w:color="auto" w:fill="auto"/>
          </w:tcPr>
          <w:p w14:paraId="69065F08" w14:textId="77777777" w:rsidR="001C0528" w:rsidRPr="008F7A80" w:rsidRDefault="001C0528" w:rsidP="00CE7C36">
            <w:pPr>
              <w:widowControl w:val="0"/>
              <w:autoSpaceDE w:val="0"/>
              <w:autoSpaceDN w:val="0"/>
              <w:adjustRightInd w:val="0"/>
            </w:pPr>
            <w:r w:rsidRPr="008F7A80">
              <w:t>S.10.  Доступність і ясність</w:t>
            </w:r>
          </w:p>
        </w:tc>
      </w:tr>
      <w:tr w:rsidR="001C0528" w:rsidRPr="008F7A80" w14:paraId="252BABBC" w14:textId="77777777" w:rsidTr="00CE7C36">
        <w:tc>
          <w:tcPr>
            <w:tcW w:w="5245" w:type="dxa"/>
            <w:shd w:val="clear" w:color="auto" w:fill="auto"/>
          </w:tcPr>
          <w:p w14:paraId="143FF53F" w14:textId="77777777" w:rsidR="001C0528" w:rsidRPr="008F7A80" w:rsidRDefault="001C0528" w:rsidP="0086432D">
            <w:pPr>
              <w:widowControl w:val="0"/>
              <w:autoSpaceDE w:val="0"/>
              <w:autoSpaceDN w:val="0"/>
              <w:adjustRightInd w:val="0"/>
              <w:rPr>
                <w:highlight w:val="yellow"/>
              </w:rPr>
            </w:pPr>
            <w:r w:rsidRPr="008F7A80">
              <w:t>S.10.1.  Повідомлення для ЗМІ</w:t>
            </w:r>
          </w:p>
        </w:tc>
        <w:tc>
          <w:tcPr>
            <w:tcW w:w="9209" w:type="dxa"/>
            <w:shd w:val="clear" w:color="auto" w:fill="auto"/>
          </w:tcPr>
          <w:p w14:paraId="43F0C543" w14:textId="468122C9" w:rsidR="000F032E" w:rsidRPr="008F7A80" w:rsidRDefault="000F032E" w:rsidP="00B81965">
            <w:pPr>
              <w:widowControl w:val="0"/>
              <w:autoSpaceDE w:val="0"/>
              <w:autoSpaceDN w:val="0"/>
              <w:adjustRightInd w:val="0"/>
              <w:ind w:firstLine="458"/>
              <w:jc w:val="both"/>
            </w:pPr>
            <w:r w:rsidRPr="008F7A80">
              <w:t>За цим ДСС підготовку експрес-в</w:t>
            </w:r>
            <w:r w:rsidR="00BB7697" w:rsidRPr="008F7A80">
              <w:t>и</w:t>
            </w:r>
            <w:r w:rsidRPr="008F7A80">
              <w:t>пусків не передбачено.</w:t>
            </w:r>
          </w:p>
          <w:p w14:paraId="74B02941" w14:textId="08899895" w:rsidR="00E01816" w:rsidRPr="008F7A80" w:rsidRDefault="006A6FE8" w:rsidP="005E1F40">
            <w:pPr>
              <w:widowControl w:val="0"/>
              <w:autoSpaceDE w:val="0"/>
              <w:autoSpaceDN w:val="0"/>
              <w:adjustRightInd w:val="0"/>
              <w:ind w:firstLine="458"/>
              <w:jc w:val="both"/>
              <w:rPr>
                <w:highlight w:val="yellow"/>
              </w:rPr>
            </w:pPr>
            <w:r w:rsidRPr="008F7A80">
              <w:t>Статистична інформація за ре</w:t>
            </w:r>
            <w:r w:rsidR="00686260" w:rsidRPr="008F7A80">
              <w:t xml:space="preserve">зультатами спостереження </w:t>
            </w:r>
            <w:r w:rsidRPr="008F7A80">
              <w:t>оприлюднюється на офіційному сайті Держстату в розділ</w:t>
            </w:r>
            <w:r w:rsidR="00BB4D4D" w:rsidRPr="008F7A80">
              <w:t>ах</w:t>
            </w:r>
            <w:r w:rsidRPr="008F7A80">
              <w:t>:</w:t>
            </w:r>
            <w:r w:rsidR="00364553" w:rsidRPr="008F7A80">
              <w:t xml:space="preserve"> </w:t>
            </w:r>
            <w:r w:rsidRPr="008F7A80">
              <w:t>"Статистична інформація"/"Економічна статистика"/"Реєстр статистичних одиниць"</w:t>
            </w:r>
            <w:r w:rsidR="00BB4D4D" w:rsidRPr="008F7A80">
              <w:t>,  "Статистична інформація"/"Багатогалузева статистична інформація"/ "Регіональна статистика"/"Економічна статистика"/"Економічна діяльність"/"Реєстр статистичних одиниць", "Статистична інформація"/ "Багатогалузева статистична інформація"/"Жінки та чоловіки"/ "Економічна статистика"/"Економічна діяльність"/"Реєстр статистичних одиниць".</w:t>
            </w:r>
          </w:p>
        </w:tc>
      </w:tr>
      <w:tr w:rsidR="001C0528" w:rsidRPr="008F7A80" w14:paraId="0A83CD99" w14:textId="77777777" w:rsidTr="00CE7C36">
        <w:tc>
          <w:tcPr>
            <w:tcW w:w="5245" w:type="dxa"/>
            <w:shd w:val="clear" w:color="auto" w:fill="auto"/>
          </w:tcPr>
          <w:p w14:paraId="17680E5C" w14:textId="77777777" w:rsidR="001C0528" w:rsidRPr="008F7A80" w:rsidRDefault="001C0528" w:rsidP="0086432D">
            <w:pPr>
              <w:widowControl w:val="0"/>
              <w:autoSpaceDE w:val="0"/>
              <w:autoSpaceDN w:val="0"/>
              <w:adjustRightInd w:val="0"/>
            </w:pPr>
            <w:r w:rsidRPr="008F7A80">
              <w:lastRenderedPageBreak/>
              <w:t>S.10.2.  Публікації</w:t>
            </w:r>
          </w:p>
        </w:tc>
        <w:tc>
          <w:tcPr>
            <w:tcW w:w="9209" w:type="dxa"/>
            <w:shd w:val="clear" w:color="auto" w:fill="auto"/>
          </w:tcPr>
          <w:p w14:paraId="1A8C7790" w14:textId="7729A2B0" w:rsidR="00364553" w:rsidRPr="008F7A80" w:rsidRDefault="001B2F52" w:rsidP="00BB4D4D">
            <w:pPr>
              <w:widowControl w:val="0"/>
              <w:autoSpaceDE w:val="0"/>
              <w:autoSpaceDN w:val="0"/>
              <w:adjustRightInd w:val="0"/>
              <w:ind w:firstLine="458"/>
              <w:jc w:val="both"/>
            </w:pPr>
            <w:r w:rsidRPr="008F7A80">
              <w:t xml:space="preserve">Основними статистичними продуктами, у яких оприлюднюються </w:t>
            </w:r>
            <w:r w:rsidR="00545E14" w:rsidRPr="008F7A80">
              <w:t>результати</w:t>
            </w:r>
            <w:r w:rsidRPr="008F7A80">
              <w:t xml:space="preserve"> ДСС, є </w:t>
            </w:r>
            <w:r w:rsidR="00364553" w:rsidRPr="008F7A80">
              <w:t xml:space="preserve">статистичні збірники (в електронній формі): "Статистичний щорічник України", "Україна в цифрах", збірник "Регіони України" </w:t>
            </w:r>
            <w:r w:rsidR="005E46D3" w:rsidRPr="008F7A80">
              <w:t>(</w:t>
            </w:r>
            <w:hyperlink r:id="rId29" w:history="1">
              <w:r w:rsidR="005E46D3" w:rsidRPr="008F7A80">
                <w:rPr>
                  <w:rStyle w:val="a3"/>
                  <w:color w:val="auto"/>
                  <w:u w:val="none"/>
                </w:rPr>
                <w:t>http://www.ukrstat.gov.ua/druk/publicat/kat_u/publ1_u.htm</w:t>
              </w:r>
            </w:hyperlink>
            <w:r w:rsidR="005E46D3" w:rsidRPr="008F7A80">
              <w:t>).</w:t>
            </w:r>
          </w:p>
          <w:p w14:paraId="0DFBA8B5" w14:textId="7BA72280" w:rsidR="00F173C1" w:rsidRPr="008F7A80" w:rsidRDefault="00F173C1" w:rsidP="00BB4D4D">
            <w:pPr>
              <w:widowControl w:val="0"/>
              <w:autoSpaceDE w:val="0"/>
              <w:autoSpaceDN w:val="0"/>
              <w:adjustRightInd w:val="0"/>
              <w:ind w:firstLine="458"/>
              <w:jc w:val="both"/>
              <w:rPr>
                <w:sz w:val="20"/>
                <w:szCs w:val="20"/>
              </w:rPr>
            </w:pPr>
          </w:p>
        </w:tc>
      </w:tr>
      <w:tr w:rsidR="001C0528" w:rsidRPr="008F7A80" w14:paraId="2B6696ED" w14:textId="77777777" w:rsidTr="00CE7C36">
        <w:tc>
          <w:tcPr>
            <w:tcW w:w="5245" w:type="dxa"/>
            <w:shd w:val="clear" w:color="auto" w:fill="auto"/>
          </w:tcPr>
          <w:p w14:paraId="38532E2D" w14:textId="77777777" w:rsidR="001C0528" w:rsidRPr="008F7A80" w:rsidRDefault="001C0528" w:rsidP="0086432D">
            <w:pPr>
              <w:widowControl w:val="0"/>
              <w:autoSpaceDE w:val="0"/>
              <w:autoSpaceDN w:val="0"/>
              <w:adjustRightInd w:val="0"/>
            </w:pPr>
            <w:r w:rsidRPr="008F7A80">
              <w:t>S.10.3.  База даних онлайн</w:t>
            </w:r>
          </w:p>
          <w:p w14:paraId="7D730FA4" w14:textId="0A0C4196" w:rsidR="00983695" w:rsidRPr="008F7A80" w:rsidRDefault="00983695" w:rsidP="0086432D">
            <w:pPr>
              <w:widowControl w:val="0"/>
              <w:autoSpaceDE w:val="0"/>
              <w:autoSpaceDN w:val="0"/>
              <w:adjustRightInd w:val="0"/>
            </w:pPr>
          </w:p>
        </w:tc>
        <w:tc>
          <w:tcPr>
            <w:tcW w:w="9209" w:type="dxa"/>
            <w:shd w:val="clear" w:color="auto" w:fill="auto"/>
          </w:tcPr>
          <w:p w14:paraId="6A4FBE11" w14:textId="77777777" w:rsidR="001C0528" w:rsidRPr="008F7A80" w:rsidRDefault="001B2F52" w:rsidP="00BB4D4D">
            <w:pPr>
              <w:widowControl w:val="0"/>
              <w:autoSpaceDE w:val="0"/>
              <w:autoSpaceDN w:val="0"/>
              <w:adjustRightInd w:val="0"/>
              <w:ind w:firstLine="458"/>
              <w:jc w:val="both"/>
            </w:pPr>
            <w:r w:rsidRPr="008F7A80">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8F7A80">
              <w:t>вебсайті</w:t>
            </w:r>
            <w:proofErr w:type="spellEnd"/>
            <w:r w:rsidRPr="008F7A80">
              <w:t xml:space="preserve"> Держстату в розділі "Статистична інформація".</w:t>
            </w:r>
          </w:p>
          <w:p w14:paraId="422BF519" w14:textId="7D1D5B97" w:rsidR="00BB4D4D" w:rsidRPr="008F7A80" w:rsidRDefault="00BB4D4D" w:rsidP="00BB4D4D">
            <w:pPr>
              <w:widowControl w:val="0"/>
              <w:autoSpaceDE w:val="0"/>
              <w:autoSpaceDN w:val="0"/>
              <w:adjustRightInd w:val="0"/>
              <w:ind w:firstLine="458"/>
              <w:jc w:val="both"/>
              <w:rPr>
                <w:sz w:val="22"/>
                <w:szCs w:val="22"/>
              </w:rPr>
            </w:pPr>
          </w:p>
        </w:tc>
      </w:tr>
      <w:tr w:rsidR="001C0528" w:rsidRPr="008F7A80" w14:paraId="41061519" w14:textId="77777777" w:rsidTr="00CE7C36">
        <w:tc>
          <w:tcPr>
            <w:tcW w:w="5245" w:type="dxa"/>
            <w:shd w:val="clear" w:color="auto" w:fill="auto"/>
          </w:tcPr>
          <w:p w14:paraId="19B8C995" w14:textId="77777777" w:rsidR="001C0528" w:rsidRPr="008F7A80" w:rsidRDefault="001C0528" w:rsidP="0086432D">
            <w:pPr>
              <w:widowControl w:val="0"/>
              <w:autoSpaceDE w:val="0"/>
              <w:autoSpaceDN w:val="0"/>
              <w:adjustRightInd w:val="0"/>
            </w:pPr>
            <w:r w:rsidRPr="008F7A80">
              <w:t>S.10.3.1.  Таблиці даних ‒ консультації (AC1)</w:t>
            </w:r>
          </w:p>
        </w:tc>
        <w:tc>
          <w:tcPr>
            <w:tcW w:w="9209" w:type="dxa"/>
            <w:shd w:val="clear" w:color="auto" w:fill="auto"/>
          </w:tcPr>
          <w:p w14:paraId="611A178B" w14:textId="0B9F9FA3" w:rsidR="001C0528" w:rsidRPr="008F7A80" w:rsidRDefault="00B329BA" w:rsidP="00BB4D4D">
            <w:pPr>
              <w:widowControl w:val="0"/>
              <w:autoSpaceDE w:val="0"/>
              <w:autoSpaceDN w:val="0"/>
              <w:adjustRightInd w:val="0"/>
              <w:ind w:firstLine="458"/>
              <w:jc w:val="both"/>
            </w:pPr>
            <w:r w:rsidRPr="008F7A80">
              <w:t>Не розраховується через відсутність онлайн-бази статистичних даних</w:t>
            </w:r>
            <w:r w:rsidR="00545E14" w:rsidRPr="008F7A80">
              <w:t>.</w:t>
            </w:r>
          </w:p>
        </w:tc>
      </w:tr>
      <w:tr w:rsidR="001C0528" w:rsidRPr="008F7A80" w14:paraId="1245CA1E" w14:textId="77777777" w:rsidTr="00CE7C36">
        <w:tc>
          <w:tcPr>
            <w:tcW w:w="5245" w:type="dxa"/>
            <w:shd w:val="clear" w:color="auto" w:fill="auto"/>
          </w:tcPr>
          <w:p w14:paraId="2164459D" w14:textId="77777777" w:rsidR="001C0528" w:rsidRPr="008F7A80" w:rsidRDefault="001C0528" w:rsidP="0086432D">
            <w:pPr>
              <w:widowControl w:val="0"/>
              <w:autoSpaceDE w:val="0"/>
              <w:autoSpaceDN w:val="0"/>
              <w:adjustRightInd w:val="0"/>
            </w:pPr>
            <w:r w:rsidRPr="008F7A80">
              <w:t xml:space="preserve">S.10.4.  Доступ до </w:t>
            </w:r>
            <w:proofErr w:type="spellStart"/>
            <w:r w:rsidRPr="008F7A80">
              <w:t>мікроданих</w:t>
            </w:r>
            <w:proofErr w:type="spellEnd"/>
          </w:p>
        </w:tc>
        <w:tc>
          <w:tcPr>
            <w:tcW w:w="9209" w:type="dxa"/>
            <w:shd w:val="clear" w:color="auto" w:fill="auto"/>
          </w:tcPr>
          <w:p w14:paraId="5706F4F2" w14:textId="77777777" w:rsidR="001C0528" w:rsidRPr="008F7A80" w:rsidRDefault="001C0528" w:rsidP="00BB4D4D">
            <w:pPr>
              <w:widowControl w:val="0"/>
              <w:autoSpaceDE w:val="0"/>
              <w:autoSpaceDN w:val="0"/>
              <w:adjustRightInd w:val="0"/>
              <w:ind w:firstLine="458"/>
              <w:jc w:val="both"/>
            </w:pPr>
            <w:proofErr w:type="spellStart"/>
            <w:r w:rsidRPr="008F7A80">
              <w:t>Мікродані</w:t>
            </w:r>
            <w:proofErr w:type="spellEnd"/>
            <w:r w:rsidRPr="008F7A80">
              <w:t xml:space="preserve"> за цим ДСС не формуються.</w:t>
            </w:r>
          </w:p>
          <w:p w14:paraId="1ECF503C" w14:textId="103B8917" w:rsidR="00BB4D4D" w:rsidRPr="008F7A80" w:rsidRDefault="00BB4D4D" w:rsidP="00BB4D4D">
            <w:pPr>
              <w:widowControl w:val="0"/>
              <w:autoSpaceDE w:val="0"/>
              <w:autoSpaceDN w:val="0"/>
              <w:adjustRightInd w:val="0"/>
              <w:ind w:firstLine="458"/>
              <w:jc w:val="both"/>
              <w:rPr>
                <w:sz w:val="20"/>
                <w:szCs w:val="20"/>
              </w:rPr>
            </w:pPr>
          </w:p>
        </w:tc>
      </w:tr>
      <w:tr w:rsidR="00B329BA" w:rsidRPr="008F7A80" w14:paraId="4A67A9E5" w14:textId="77777777" w:rsidTr="00CE7C36">
        <w:tc>
          <w:tcPr>
            <w:tcW w:w="5245" w:type="dxa"/>
            <w:shd w:val="clear" w:color="auto" w:fill="auto"/>
          </w:tcPr>
          <w:p w14:paraId="1A679CD8" w14:textId="77777777" w:rsidR="00B329BA" w:rsidRPr="008F7A80" w:rsidRDefault="00B329BA" w:rsidP="0086432D">
            <w:pPr>
              <w:widowControl w:val="0"/>
              <w:autoSpaceDE w:val="0"/>
              <w:autoSpaceDN w:val="0"/>
              <w:adjustRightInd w:val="0"/>
            </w:pPr>
            <w:r w:rsidRPr="008F7A80">
              <w:t>S.10.5.  Інше</w:t>
            </w:r>
          </w:p>
        </w:tc>
        <w:tc>
          <w:tcPr>
            <w:tcW w:w="9209" w:type="dxa"/>
            <w:shd w:val="clear" w:color="auto" w:fill="auto"/>
          </w:tcPr>
          <w:p w14:paraId="057B670E" w14:textId="6F643EED" w:rsidR="00162045" w:rsidRPr="008F7A80" w:rsidRDefault="00162045" w:rsidP="00BB4D4D">
            <w:pPr>
              <w:widowControl w:val="0"/>
              <w:autoSpaceDE w:val="0"/>
              <w:autoSpaceDN w:val="0"/>
              <w:adjustRightInd w:val="0"/>
              <w:ind w:firstLine="458"/>
              <w:jc w:val="both"/>
            </w:pPr>
            <w:r w:rsidRPr="008F7A80">
              <w:t xml:space="preserve">Статистична інформація за результатами ДСС поширюється </w:t>
            </w:r>
            <w:r w:rsidR="00BA3A5E" w:rsidRPr="008F7A80">
              <w:t>територіальними органами Держстату</w:t>
            </w:r>
            <w:r w:rsidRPr="008F7A80">
              <w:t xml:space="preserve"> на їх офіційних </w:t>
            </w:r>
            <w:proofErr w:type="spellStart"/>
            <w:r w:rsidRPr="008F7A80">
              <w:t>вебсайтах</w:t>
            </w:r>
            <w:proofErr w:type="spellEnd"/>
            <w:r w:rsidRPr="008F7A80">
              <w:t xml:space="preserve">, адреси яких розміщені на офіційному </w:t>
            </w:r>
            <w:proofErr w:type="spellStart"/>
            <w:r w:rsidRPr="008F7A80">
              <w:t>вебсайті</w:t>
            </w:r>
            <w:proofErr w:type="spellEnd"/>
            <w:r w:rsidRPr="008F7A80">
              <w:t xml:space="preserve"> Держстату в розділі "Про службу"/"</w:t>
            </w:r>
            <w:hyperlink r:id="rId30" w:history="1">
              <w:r w:rsidRPr="008F7A80">
                <w:t>Територіальні органи Держстату</w:t>
              </w:r>
            </w:hyperlink>
            <w:r w:rsidRPr="008F7A80">
              <w:t xml:space="preserve">", та повністю узгоджена з даними, що публікує </w:t>
            </w:r>
            <w:proofErr w:type="spellStart"/>
            <w:r w:rsidRPr="008F7A80">
              <w:t>Держстат</w:t>
            </w:r>
            <w:proofErr w:type="spellEnd"/>
            <w:r w:rsidRPr="008F7A80">
              <w:t xml:space="preserve">. </w:t>
            </w:r>
          </w:p>
          <w:p w14:paraId="3C6AFC77" w14:textId="6F27465A" w:rsidR="00A02535" w:rsidRPr="008F7A80" w:rsidRDefault="00F173C1" w:rsidP="00BB4D4D">
            <w:pPr>
              <w:widowControl w:val="0"/>
              <w:tabs>
                <w:tab w:val="left" w:pos="851"/>
              </w:tabs>
              <w:autoSpaceDE w:val="0"/>
              <w:autoSpaceDN w:val="0"/>
              <w:adjustRightInd w:val="0"/>
              <w:ind w:firstLine="458"/>
              <w:jc w:val="both"/>
            </w:pPr>
            <w:r w:rsidRPr="008F7A80">
              <w:t>У період дії воєнного стану або стану війни, а також протягом трьох місяців після його завершення статистична інформація може не поширюватися (зокрема, у окремих розрізах), зважаючи на відсутність звітів та будь-яких інших документів</w:t>
            </w:r>
            <w:r w:rsidR="00A02535" w:rsidRPr="008F7A80">
              <w:t xml:space="preserve"> </w:t>
            </w:r>
            <w:r w:rsidRPr="008F7A80">
              <w:t xml:space="preserve">від респондентів згідно з положеннями Закону України "Про захист інтересів суб’єктів подання звітності та інших документів у період дії воєнного стану або стану війни". </w:t>
            </w:r>
          </w:p>
          <w:p w14:paraId="4B67F3EB" w14:textId="0D66D0F5" w:rsidR="00F173C1" w:rsidRPr="008F7A80" w:rsidRDefault="00F173C1" w:rsidP="00BB4D4D">
            <w:pPr>
              <w:widowControl w:val="0"/>
              <w:tabs>
                <w:tab w:val="left" w:pos="851"/>
              </w:tabs>
              <w:autoSpaceDE w:val="0"/>
              <w:autoSpaceDN w:val="0"/>
              <w:adjustRightInd w:val="0"/>
              <w:ind w:firstLine="458"/>
              <w:jc w:val="both"/>
            </w:pPr>
            <w:r w:rsidRPr="008F7A80">
              <w:t xml:space="preserve">Про зазначене користувачам повідомляють додатково шляхом оприлюднення відповідного оголошення на офіційному </w:t>
            </w:r>
            <w:proofErr w:type="spellStart"/>
            <w:r w:rsidRPr="008F7A80">
              <w:t>вебсайті</w:t>
            </w:r>
            <w:proofErr w:type="spellEnd"/>
            <w:r w:rsidRPr="008F7A80">
              <w:t xml:space="preserve"> Держстату та </w:t>
            </w:r>
            <w:r w:rsidR="005D7FEF" w:rsidRPr="008F7A80">
              <w:t xml:space="preserve">офіційних </w:t>
            </w:r>
            <w:proofErr w:type="spellStart"/>
            <w:r w:rsidRPr="008F7A80">
              <w:t>вебсайтах</w:t>
            </w:r>
            <w:proofErr w:type="spellEnd"/>
            <w:r w:rsidRPr="008F7A80">
              <w:t xml:space="preserve"> територіальних органів </w:t>
            </w:r>
            <w:r w:rsidR="005D7FEF" w:rsidRPr="008F7A80">
              <w:t>Держстату</w:t>
            </w:r>
            <w:r w:rsidRPr="008F7A80">
              <w:t>, надання усних чи письмових роз’яснень, наведення пояснень (приміток) у статистичних продуктах тощо.</w:t>
            </w:r>
          </w:p>
          <w:p w14:paraId="13F8C9F0" w14:textId="1D1AD652" w:rsidR="00162045" w:rsidRPr="008F7A80" w:rsidRDefault="00162045" w:rsidP="00BB4D4D">
            <w:pPr>
              <w:widowControl w:val="0"/>
              <w:autoSpaceDE w:val="0"/>
              <w:autoSpaceDN w:val="0"/>
              <w:adjustRightInd w:val="0"/>
              <w:ind w:firstLine="458"/>
              <w:jc w:val="both"/>
              <w:rPr>
                <w:sz w:val="22"/>
                <w:szCs w:val="22"/>
              </w:rPr>
            </w:pPr>
          </w:p>
        </w:tc>
      </w:tr>
      <w:tr w:rsidR="00A32556" w:rsidRPr="008F7A80" w14:paraId="0E9A5A50" w14:textId="77777777" w:rsidTr="00CE7C36">
        <w:tc>
          <w:tcPr>
            <w:tcW w:w="5245" w:type="dxa"/>
            <w:shd w:val="clear" w:color="auto" w:fill="auto"/>
          </w:tcPr>
          <w:p w14:paraId="05ED8864" w14:textId="77777777" w:rsidR="00A32556" w:rsidRPr="008F7A80" w:rsidRDefault="00A32556" w:rsidP="0086432D">
            <w:pPr>
              <w:widowControl w:val="0"/>
              <w:autoSpaceDE w:val="0"/>
              <w:autoSpaceDN w:val="0"/>
              <w:adjustRightInd w:val="0"/>
            </w:pPr>
            <w:r w:rsidRPr="008F7A80">
              <w:lastRenderedPageBreak/>
              <w:t>S.10.5.1.  Кількість консультацій щодо метаданих (AC2)</w:t>
            </w:r>
          </w:p>
        </w:tc>
        <w:tc>
          <w:tcPr>
            <w:tcW w:w="9209" w:type="dxa"/>
            <w:shd w:val="clear" w:color="auto" w:fill="auto"/>
          </w:tcPr>
          <w:p w14:paraId="049621C6" w14:textId="0A0E76C1" w:rsidR="00A32556" w:rsidRPr="008F7A80" w:rsidRDefault="00A32556" w:rsidP="00A02535">
            <w:pPr>
              <w:widowControl w:val="0"/>
              <w:autoSpaceDE w:val="0"/>
              <w:autoSpaceDN w:val="0"/>
              <w:adjustRightInd w:val="0"/>
              <w:ind w:firstLine="458"/>
              <w:jc w:val="both"/>
            </w:pPr>
            <w:r w:rsidRPr="008F7A80">
              <w:t>Не розраховується через відсутність онлайн бази даних.</w:t>
            </w:r>
          </w:p>
        </w:tc>
      </w:tr>
      <w:tr w:rsidR="00A32556" w:rsidRPr="008F7A80" w14:paraId="6EF00945" w14:textId="77777777" w:rsidTr="00CE7C36">
        <w:tc>
          <w:tcPr>
            <w:tcW w:w="5245" w:type="dxa"/>
            <w:shd w:val="clear" w:color="auto" w:fill="auto"/>
          </w:tcPr>
          <w:p w14:paraId="4741EB2F" w14:textId="77777777" w:rsidR="00A32556" w:rsidRPr="008F7A80" w:rsidRDefault="00A32556" w:rsidP="0086432D">
            <w:pPr>
              <w:widowControl w:val="0"/>
              <w:autoSpaceDE w:val="0"/>
              <w:autoSpaceDN w:val="0"/>
              <w:adjustRightInd w:val="0"/>
            </w:pPr>
            <w:r w:rsidRPr="008F7A80">
              <w:t>S.10.6.  Документація з методології</w:t>
            </w:r>
          </w:p>
          <w:p w14:paraId="52875713" w14:textId="495436DE" w:rsidR="00A32556" w:rsidRPr="008F7A80" w:rsidRDefault="00A32556" w:rsidP="0086432D">
            <w:pPr>
              <w:widowControl w:val="0"/>
              <w:autoSpaceDE w:val="0"/>
              <w:autoSpaceDN w:val="0"/>
              <w:adjustRightInd w:val="0"/>
              <w:rPr>
                <w:highlight w:val="yellow"/>
              </w:rPr>
            </w:pPr>
          </w:p>
        </w:tc>
        <w:tc>
          <w:tcPr>
            <w:tcW w:w="9209" w:type="dxa"/>
            <w:shd w:val="clear" w:color="auto" w:fill="auto"/>
          </w:tcPr>
          <w:p w14:paraId="5BD9F873" w14:textId="77777777" w:rsidR="005D7FEF" w:rsidRPr="008F7A80" w:rsidRDefault="005D7FEF" w:rsidP="005E1F40">
            <w:pPr>
              <w:spacing w:line="233" w:lineRule="auto"/>
              <w:ind w:firstLine="458"/>
              <w:jc w:val="both"/>
            </w:pPr>
            <w:r w:rsidRPr="008F7A80">
              <w:t>Методологічна документація:</w:t>
            </w:r>
          </w:p>
          <w:p w14:paraId="18588131" w14:textId="2F25B99D" w:rsidR="00C028CF" w:rsidRPr="008F7A80" w:rsidRDefault="00C028CF" w:rsidP="005E1F40">
            <w:pPr>
              <w:spacing w:line="233" w:lineRule="auto"/>
              <w:ind w:firstLine="458"/>
              <w:jc w:val="both"/>
            </w:pPr>
            <w:r w:rsidRPr="008F7A80">
              <w:t>Методологічні положення державного статистичного спостереження "Реєстр статистичних одиниць", затверджених наказом Держстату від 30</w:t>
            </w:r>
            <w:r w:rsidR="00C74C4D" w:rsidRPr="008F7A80">
              <w:rPr>
                <w:lang w:val="en-US"/>
              </w:rPr>
              <w:t> </w:t>
            </w:r>
            <w:r w:rsidRPr="008F7A80">
              <w:t>листопада 2021 року № 298.</w:t>
            </w:r>
          </w:p>
          <w:p w14:paraId="4B262968" w14:textId="1660EE46" w:rsidR="00A02535" w:rsidRPr="008F7A80" w:rsidRDefault="0097746F" w:rsidP="005E1F40">
            <w:pPr>
              <w:spacing w:line="233" w:lineRule="auto"/>
              <w:ind w:firstLine="458"/>
              <w:jc w:val="both"/>
            </w:pPr>
            <w:hyperlink r:id="rId31" w:history="1">
              <w:r w:rsidR="00A02535" w:rsidRPr="008F7A80">
                <w:rPr>
                  <w:rStyle w:val="a3"/>
                  <w:color w:val="auto"/>
                  <w:u w:val="none"/>
                </w:rPr>
                <w:t>https://www.ukrstat.gov.ua/norm_doc/2021/298/298.pdf</w:t>
              </w:r>
            </w:hyperlink>
            <w:r w:rsidR="00C028CF" w:rsidRPr="008F7A80">
              <w:t>;</w:t>
            </w:r>
          </w:p>
          <w:p w14:paraId="580BFED2" w14:textId="74EB8AC1" w:rsidR="00A02535" w:rsidRPr="008F7A80" w:rsidRDefault="0097746F" w:rsidP="005E1F40">
            <w:pPr>
              <w:spacing w:line="233" w:lineRule="auto"/>
              <w:ind w:firstLine="458"/>
              <w:jc w:val="both"/>
            </w:pPr>
            <w:hyperlink r:id="rId32">
              <w:r w:rsidR="005D7FEF" w:rsidRPr="008F7A80">
                <w:t xml:space="preserve">Методологічні положення обстеження Реєстру статистичних </w:t>
              </w:r>
              <w:proofErr w:type="spellStart"/>
              <w:r w:rsidR="005D7FEF" w:rsidRPr="008F7A80">
                <w:t>одиниц</w:t>
              </w:r>
              <w:proofErr w:type="spellEnd"/>
              <w:r w:rsidR="005D7FEF" w:rsidRPr="008F7A80">
                <w:t>, затверджені наказом Держстату від 14 лютого 2022 року № 35</w:t>
              </w:r>
              <w:r w:rsidR="00C028CF" w:rsidRPr="008F7A80">
                <w:t>.</w:t>
              </w:r>
              <w:r w:rsidR="005D7FEF" w:rsidRPr="008F7A80">
                <w:t xml:space="preserve"> </w:t>
              </w:r>
            </w:hyperlink>
          </w:p>
          <w:p w14:paraId="659073A2" w14:textId="49E74D35" w:rsidR="005D7FEF" w:rsidRPr="008F7A80" w:rsidRDefault="005D7FEF" w:rsidP="005E1F40">
            <w:pPr>
              <w:spacing w:line="233" w:lineRule="auto"/>
              <w:ind w:firstLine="458"/>
              <w:jc w:val="both"/>
            </w:pPr>
            <w:r w:rsidRPr="008F7A80">
              <w:t>https://www.ukrstat.gov.ua/norm_doc/2022/35/35.pdf</w:t>
            </w:r>
            <w:r w:rsidR="00C028CF" w:rsidRPr="008F7A80">
              <w:t>;</w:t>
            </w:r>
          </w:p>
          <w:p w14:paraId="0BCE731D" w14:textId="77777777" w:rsidR="00A02535" w:rsidRPr="008F7A80" w:rsidRDefault="0097746F" w:rsidP="005E1F40">
            <w:pPr>
              <w:spacing w:line="233" w:lineRule="auto"/>
              <w:ind w:firstLine="458"/>
              <w:jc w:val="both"/>
            </w:pPr>
            <w:hyperlink r:id="rId33">
              <w:r w:rsidR="005D7FEF" w:rsidRPr="008F7A80">
                <w:t>Методологічні положення щодо ідентифікації груп підприємств у Реєстрі статистичних одиниць, затверджені наказом Держстату від 29 грудня 2017 року № 355.</w:t>
              </w:r>
            </w:hyperlink>
          </w:p>
          <w:p w14:paraId="3F8FAB67" w14:textId="567875D9" w:rsidR="005D7FEF" w:rsidRPr="008F7A80" w:rsidRDefault="005D7FEF" w:rsidP="005E1F40">
            <w:pPr>
              <w:spacing w:line="233" w:lineRule="auto"/>
              <w:ind w:firstLine="458"/>
              <w:jc w:val="both"/>
            </w:pPr>
            <w:r w:rsidRPr="008F7A80">
              <w:t>https://www.ukrstat.gov.ua/metod_polog/metod_doc/2017/355/mp_igp_rso.zip</w:t>
            </w:r>
            <w:r w:rsidR="00C028CF" w:rsidRPr="008F7A80">
              <w:t>;</w:t>
            </w:r>
          </w:p>
          <w:p w14:paraId="6926E7FB" w14:textId="69934603" w:rsidR="005D7FEF" w:rsidRPr="008F7A80" w:rsidRDefault="0097746F" w:rsidP="005E1F40">
            <w:pPr>
              <w:spacing w:line="233" w:lineRule="auto"/>
              <w:ind w:firstLine="458"/>
              <w:jc w:val="both"/>
            </w:pPr>
            <w:hyperlink r:id="rId34">
              <w:r w:rsidR="005D7FEF" w:rsidRPr="008F7A80">
                <w:t>Методологічні положення з побудови місцевих одиниць у Реєстрі статистичних одиниць, затверджені наказом Держстату від 27 лютого 2019 року № 93.</w:t>
              </w:r>
            </w:hyperlink>
            <w:r w:rsidR="005D7FEF" w:rsidRPr="008F7A80">
              <w:t xml:space="preserve"> </w:t>
            </w:r>
          </w:p>
          <w:p w14:paraId="149E6D31" w14:textId="5819D229" w:rsidR="005D7FEF" w:rsidRPr="008F7A80" w:rsidRDefault="005D7FEF" w:rsidP="005E1F40">
            <w:pPr>
              <w:spacing w:line="233" w:lineRule="auto"/>
              <w:ind w:firstLine="458"/>
              <w:jc w:val="both"/>
            </w:pPr>
            <w:r w:rsidRPr="008F7A80">
              <w:t>https://www.ukrstat.gov.ua/metod_polog/metod_doc/2019/93/mp_pmo_rso.pdf</w:t>
            </w:r>
            <w:r w:rsidR="00C028CF" w:rsidRPr="008F7A80">
              <w:t>;</w:t>
            </w:r>
          </w:p>
          <w:p w14:paraId="59351826" w14:textId="51F1E1D1" w:rsidR="00433114" w:rsidRPr="008F7A80" w:rsidRDefault="0097746F" w:rsidP="005E1F40">
            <w:pPr>
              <w:spacing w:line="233" w:lineRule="auto"/>
              <w:ind w:firstLine="458"/>
              <w:jc w:val="both"/>
            </w:pPr>
            <w:hyperlink r:id="rId35">
              <w:r w:rsidR="00A32556" w:rsidRPr="008F7A80">
                <w:t>Методика визначення ознаки віднесення юридичних осіб до органу державного управління в адміністративній частині Статистичного реєстру підприємств, затверджена наказом Держстату від 05</w:t>
              </w:r>
              <w:r w:rsidR="00C03795" w:rsidRPr="008F7A80">
                <w:t xml:space="preserve"> січня </w:t>
              </w:r>
              <w:r w:rsidR="00A32556" w:rsidRPr="008F7A80">
                <w:t xml:space="preserve">2023 </w:t>
              </w:r>
              <w:r w:rsidR="00C03795" w:rsidRPr="008F7A80">
                <w:t xml:space="preserve">року </w:t>
              </w:r>
              <w:r w:rsidR="00A32556" w:rsidRPr="008F7A80">
                <w:t>№</w:t>
              </w:r>
              <w:r w:rsidR="00C03795" w:rsidRPr="008F7A80">
                <w:t xml:space="preserve"> </w:t>
              </w:r>
              <w:r w:rsidR="00A32556" w:rsidRPr="008F7A80">
                <w:t>4</w:t>
              </w:r>
            </w:hyperlink>
            <w:r w:rsidR="00433114" w:rsidRPr="008F7A80">
              <w:t xml:space="preserve"> </w:t>
            </w:r>
          </w:p>
          <w:p w14:paraId="25DF3DAB" w14:textId="1147EEF1" w:rsidR="00C03795" w:rsidRPr="008F7A80" w:rsidRDefault="0097746F" w:rsidP="005E1F40">
            <w:pPr>
              <w:spacing w:line="233" w:lineRule="auto"/>
              <w:ind w:firstLine="458"/>
              <w:jc w:val="both"/>
            </w:pPr>
            <w:hyperlink r:id="rId36" w:history="1">
              <w:r w:rsidR="00C74C4D" w:rsidRPr="008F7A80">
                <w:rPr>
                  <w:rStyle w:val="a3"/>
                  <w:color w:val="auto"/>
                  <w:u w:val="none"/>
                </w:rPr>
                <w:t>https://www.ukrstat.gov.ua/norm_doc/2023/04/4.pdf</w:t>
              </w:r>
            </w:hyperlink>
            <w:r w:rsidR="00C028CF" w:rsidRPr="008F7A80">
              <w:t>;</w:t>
            </w:r>
          </w:p>
          <w:p w14:paraId="1D653928" w14:textId="7736C58B" w:rsidR="00433114" w:rsidRPr="008F7A80" w:rsidRDefault="0097746F" w:rsidP="005E1F40">
            <w:pPr>
              <w:spacing w:line="233" w:lineRule="auto"/>
              <w:ind w:firstLine="458"/>
              <w:jc w:val="both"/>
            </w:pPr>
            <w:hyperlink r:id="rId37">
              <w:r w:rsidR="00A32556" w:rsidRPr="008F7A80">
                <w:t>Методик</w:t>
              </w:r>
              <w:r w:rsidR="003C4817" w:rsidRPr="008F7A80">
                <w:t>а</w:t>
              </w:r>
              <w:r w:rsidR="00A32556" w:rsidRPr="008F7A80">
                <w:t xml:space="preserve"> формування в Реєстрі статистичних одиниць ознаки статі для керівників юридичних осіб і фізичних осіб-підприємців,</w:t>
              </w:r>
              <w:r w:rsidR="00034FF7" w:rsidRPr="008F7A80">
                <w:t xml:space="preserve"> </w:t>
              </w:r>
              <w:r w:rsidR="00A32556" w:rsidRPr="008F7A80">
                <w:t>затверджена наказом Держстату від 26</w:t>
              </w:r>
              <w:r w:rsidR="003C4817" w:rsidRPr="008F7A80">
                <w:t xml:space="preserve"> грудня </w:t>
              </w:r>
              <w:r w:rsidR="00A32556" w:rsidRPr="008F7A80">
                <w:t xml:space="preserve">2022 </w:t>
              </w:r>
              <w:r w:rsidR="003C4817" w:rsidRPr="008F7A80">
                <w:t xml:space="preserve">року </w:t>
              </w:r>
              <w:r w:rsidR="00A32556" w:rsidRPr="008F7A80">
                <w:t>№</w:t>
              </w:r>
              <w:r w:rsidR="003C4817" w:rsidRPr="008F7A80">
                <w:t xml:space="preserve"> </w:t>
              </w:r>
              <w:r w:rsidR="00A32556" w:rsidRPr="008F7A80">
                <w:t>373</w:t>
              </w:r>
            </w:hyperlink>
            <w:r w:rsidR="00C028CF" w:rsidRPr="008F7A80">
              <w:t>.</w:t>
            </w:r>
            <w:r w:rsidR="00433114" w:rsidRPr="008F7A80">
              <w:t xml:space="preserve"> </w:t>
            </w:r>
          </w:p>
          <w:p w14:paraId="59CD2E12" w14:textId="7E21E6C2" w:rsidR="00A32556" w:rsidRDefault="0097746F" w:rsidP="005E1F40">
            <w:pPr>
              <w:spacing w:line="233" w:lineRule="auto"/>
              <w:ind w:firstLine="458"/>
              <w:rPr>
                <w:rStyle w:val="a3"/>
                <w:color w:val="auto"/>
                <w:u w:val="none"/>
              </w:rPr>
            </w:pPr>
            <w:hyperlink r:id="rId38" w:history="1">
              <w:r w:rsidR="00A02535" w:rsidRPr="008F7A80">
                <w:rPr>
                  <w:rStyle w:val="a3"/>
                  <w:color w:val="auto"/>
                  <w:u w:val="none"/>
                </w:rPr>
                <w:t>https://www.ukrstat.gov.ua/norm_doc/2021/105/105.pdf</w:t>
              </w:r>
            </w:hyperlink>
            <w:r w:rsidR="00C74C4D" w:rsidRPr="008F7A80">
              <w:rPr>
                <w:rStyle w:val="a3"/>
                <w:color w:val="auto"/>
                <w:u w:val="none"/>
              </w:rPr>
              <w:t>;</w:t>
            </w:r>
          </w:p>
          <w:p w14:paraId="759E9403" w14:textId="77777777" w:rsidR="005E1F40" w:rsidRPr="008F7A80" w:rsidRDefault="005E1F40" w:rsidP="005E1F40">
            <w:pPr>
              <w:spacing w:line="233" w:lineRule="auto"/>
              <w:ind w:firstLine="458"/>
              <w:rPr>
                <w:rStyle w:val="a3"/>
                <w:color w:val="auto"/>
                <w:u w:val="none"/>
              </w:rPr>
            </w:pPr>
          </w:p>
          <w:p w14:paraId="13A900E7" w14:textId="77777777" w:rsidR="00A02535" w:rsidRPr="008F7A80" w:rsidRDefault="0097746F" w:rsidP="005E1F40">
            <w:pPr>
              <w:spacing w:line="233" w:lineRule="auto"/>
              <w:ind w:firstLine="458"/>
              <w:jc w:val="both"/>
            </w:pPr>
            <w:hyperlink w:history="1">
              <w:r w:rsidR="00C26EA7" w:rsidRPr="008F7A80">
                <w:t>Методика визначення основного виду економічної діяльності в Реєстрі статистичних одиниць, затверджена наказом Держстату від 14 грудня 2021 року № 305</w:t>
              </w:r>
            </w:hyperlink>
            <w:r w:rsidR="00433114" w:rsidRPr="008F7A80">
              <w:t xml:space="preserve"> </w:t>
            </w:r>
          </w:p>
          <w:p w14:paraId="7FE46720" w14:textId="24B957C0" w:rsidR="00C26EA7" w:rsidRPr="008F7A80" w:rsidRDefault="0097746F" w:rsidP="005E1F40">
            <w:pPr>
              <w:spacing w:line="233" w:lineRule="auto"/>
              <w:ind w:firstLine="458"/>
              <w:jc w:val="both"/>
            </w:pPr>
            <w:hyperlink r:id="rId39" w:history="1">
              <w:r w:rsidR="005D7FEF" w:rsidRPr="008F7A80">
                <w:t>https://www.ukrstat.gov.ua/norm_doc/2021/305/305.pdf</w:t>
              </w:r>
            </w:hyperlink>
            <w:r w:rsidR="00C74C4D" w:rsidRPr="008F7A80">
              <w:t>;</w:t>
            </w:r>
          </w:p>
          <w:p w14:paraId="356B0838" w14:textId="428533A0" w:rsidR="00A02535" w:rsidRPr="008F7A80" w:rsidRDefault="00A02535" w:rsidP="005E1F40">
            <w:pPr>
              <w:spacing w:line="233" w:lineRule="auto"/>
              <w:ind w:firstLine="458"/>
              <w:jc w:val="both"/>
            </w:pPr>
          </w:p>
          <w:p w14:paraId="6777A885" w14:textId="77777777" w:rsidR="005D7FEF" w:rsidRPr="008F7A80" w:rsidRDefault="005D7FEF" w:rsidP="005E1F40">
            <w:pPr>
              <w:spacing w:line="233" w:lineRule="auto"/>
              <w:ind w:firstLine="458"/>
              <w:jc w:val="both"/>
            </w:pPr>
            <w:r w:rsidRPr="008F7A80">
              <w:t>Інша документація:</w:t>
            </w:r>
          </w:p>
          <w:p w14:paraId="3B856430" w14:textId="7BF1D6EF" w:rsidR="00A02535" w:rsidRPr="008F7A80" w:rsidRDefault="00A02535" w:rsidP="005E1F40">
            <w:pPr>
              <w:spacing w:line="233" w:lineRule="auto"/>
              <w:ind w:firstLine="458"/>
              <w:jc w:val="both"/>
            </w:pPr>
            <w:r w:rsidRPr="008F7A80">
              <w:t>Порядок визначення розміру підприємства в Статистичному реєстрі підприємств, затверджений наказом Держкомстату від 14 листопада 2016 року № 215.</w:t>
            </w:r>
          </w:p>
          <w:p w14:paraId="07CF8C42" w14:textId="3E42BB04" w:rsidR="00C74C4D" w:rsidRPr="008F7A80" w:rsidRDefault="00C74C4D" w:rsidP="005E1F40">
            <w:pPr>
              <w:spacing w:line="233" w:lineRule="auto"/>
              <w:ind w:firstLine="458"/>
              <w:jc w:val="both"/>
            </w:pPr>
            <w:r w:rsidRPr="008F7A80">
              <w:t>https://www.ukrstat.gov.ua/norm_doc/2022/469/469.pdf;</w:t>
            </w:r>
          </w:p>
          <w:p w14:paraId="0828212C" w14:textId="77777777" w:rsidR="00C028CF" w:rsidRPr="008F7A80" w:rsidRDefault="00C028CF" w:rsidP="005E1F40">
            <w:pPr>
              <w:spacing w:line="233" w:lineRule="auto"/>
              <w:ind w:firstLine="458"/>
              <w:jc w:val="both"/>
            </w:pPr>
            <w:r w:rsidRPr="008F7A80">
              <w:t>Порядок формування в Реєстрі статистичних одиниць ознаки наявності дозволу або ліцензії на здійснення діяльності підприємствами, затверджений наказом Держстату від 05 травня 2023 року № 175</w:t>
            </w:r>
          </w:p>
          <w:p w14:paraId="068D50A2" w14:textId="7568145F" w:rsidR="00C028CF" w:rsidRPr="008F7A80" w:rsidRDefault="00C028CF" w:rsidP="005E1F40">
            <w:pPr>
              <w:spacing w:line="233" w:lineRule="auto"/>
              <w:ind w:firstLine="458"/>
              <w:jc w:val="both"/>
            </w:pPr>
            <w:r w:rsidRPr="008F7A80">
              <w:t>URL: https://www.ukrstat.gov.ua/norm_doc/2023/175/175.pdf</w:t>
            </w:r>
            <w:r w:rsidR="00C74C4D" w:rsidRPr="008F7A80">
              <w:t>;</w:t>
            </w:r>
          </w:p>
          <w:p w14:paraId="1B46A59B" w14:textId="15AA02D6" w:rsidR="00C028CF" w:rsidRPr="008F7A80" w:rsidRDefault="00C028CF" w:rsidP="005E1F40">
            <w:pPr>
              <w:spacing w:line="233" w:lineRule="auto"/>
              <w:ind w:firstLine="458"/>
              <w:jc w:val="both"/>
            </w:pPr>
            <w:r w:rsidRPr="008F7A80">
              <w:t>Порядок ведення класифікаційної ознаки інституційного сектору економіки в Реєстрі статистичних одиниць, затверджений наказом Держстату від 06 жовтня 2022 року № 248</w:t>
            </w:r>
          </w:p>
          <w:p w14:paraId="004BFC29" w14:textId="77777777" w:rsidR="00C028CF" w:rsidRPr="008F7A80" w:rsidRDefault="00C028CF" w:rsidP="005E1F40">
            <w:pPr>
              <w:spacing w:line="233" w:lineRule="auto"/>
              <w:ind w:firstLine="458"/>
              <w:jc w:val="both"/>
            </w:pPr>
            <w:r w:rsidRPr="008F7A80">
              <w:t>URL: https://www.ukrstat.gov.ua/norm_doc/2022/248/248_2022.htm</w:t>
            </w:r>
          </w:p>
          <w:p w14:paraId="3D8B38B9" w14:textId="5B1A47C2" w:rsidR="00A02535" w:rsidRPr="008F7A80" w:rsidRDefault="0097746F" w:rsidP="005E1F40">
            <w:pPr>
              <w:spacing w:line="233" w:lineRule="auto"/>
              <w:ind w:firstLine="458"/>
              <w:jc w:val="both"/>
            </w:pPr>
            <w:hyperlink r:id="rId40" w:history="1">
              <w:r w:rsidR="00A02535" w:rsidRPr="008F7A80">
                <w:t>Регламент виконання робіт з визначення основного виду економічної діяльності в Реєстрі статистичних одиниць, затверджений наказом Держстату  від 14 грудня 2021 року № 306</w:t>
              </w:r>
            </w:hyperlink>
            <w:r w:rsidR="00A02535" w:rsidRPr="008F7A80">
              <w:t>.</w:t>
            </w:r>
          </w:p>
          <w:p w14:paraId="210BF2D7" w14:textId="1A3FBF43" w:rsidR="00A02535" w:rsidRPr="008F7A80" w:rsidRDefault="00A02535" w:rsidP="005E1F40">
            <w:pPr>
              <w:spacing w:line="233" w:lineRule="auto"/>
              <w:ind w:firstLine="458"/>
              <w:jc w:val="both"/>
            </w:pPr>
            <w:r w:rsidRPr="008F7A80">
              <w:t>URL: http://www.ukrstat.gov.ua/norm_doc/2021/306/306.pdf</w:t>
            </w:r>
          </w:p>
          <w:bookmarkStart w:id="4" w:name="_Hlk169281145"/>
          <w:p w14:paraId="723C9AAB" w14:textId="77777777" w:rsidR="00314C94" w:rsidRPr="008F7A80" w:rsidRDefault="00314C94" w:rsidP="005E1F40">
            <w:pPr>
              <w:spacing w:line="233" w:lineRule="auto"/>
              <w:ind w:firstLine="458"/>
              <w:jc w:val="both"/>
            </w:pPr>
            <w:r w:rsidRPr="008F7A80">
              <w:fldChar w:fldCharType="begin"/>
            </w:r>
            <w:r w:rsidRPr="008F7A80">
              <w:instrText xml:space="preserve"> HYPERLINK "https://www.ukrstat.gov.ua/norm_doc/2022/207/207_2022.pdf" \t "_blank" </w:instrText>
            </w:r>
            <w:r w:rsidRPr="008F7A80">
              <w:fldChar w:fldCharType="separate"/>
            </w:r>
            <w:r w:rsidRPr="008F7A80">
              <w:t>Регламент виконання  робіт з ведення переліку місцевих одиниць у Реєстрі статистичних одиниць</w:t>
            </w:r>
            <w:r w:rsidRPr="008F7A80">
              <w:fldChar w:fldCharType="end"/>
            </w:r>
            <w:r w:rsidRPr="008F7A80">
              <w:t>, затверджений наказом Держстату від 20 липня 2022 року № 207.</w:t>
            </w:r>
            <w:bookmarkEnd w:id="4"/>
          </w:p>
          <w:p w14:paraId="43A395D0" w14:textId="77777777" w:rsidR="00C028CF" w:rsidRDefault="00314C94" w:rsidP="005E1F40">
            <w:pPr>
              <w:spacing w:line="233" w:lineRule="auto"/>
              <w:ind w:firstLine="458"/>
              <w:jc w:val="both"/>
            </w:pPr>
            <w:r w:rsidRPr="008F7A80">
              <w:t>URL: https://www.ukrstat.gov.ua/norm_doc/2022/375/375_2022.htm</w:t>
            </w:r>
          </w:p>
          <w:p w14:paraId="64C183F4" w14:textId="28BF0806" w:rsidR="005E1F40" w:rsidRPr="005E1F40" w:rsidRDefault="005E1F40" w:rsidP="005E1F40">
            <w:pPr>
              <w:spacing w:line="233" w:lineRule="auto"/>
              <w:ind w:firstLine="458"/>
              <w:jc w:val="both"/>
              <w:rPr>
                <w:sz w:val="16"/>
                <w:szCs w:val="16"/>
              </w:rPr>
            </w:pPr>
          </w:p>
        </w:tc>
      </w:tr>
      <w:tr w:rsidR="00A32556" w:rsidRPr="008F7A80" w14:paraId="0629E4AD" w14:textId="77777777" w:rsidTr="00CE7C36">
        <w:tc>
          <w:tcPr>
            <w:tcW w:w="5245" w:type="dxa"/>
            <w:shd w:val="clear" w:color="auto" w:fill="auto"/>
          </w:tcPr>
          <w:p w14:paraId="23878DAF" w14:textId="77777777" w:rsidR="00A32556" w:rsidRPr="008F7A80" w:rsidRDefault="00A32556" w:rsidP="0086432D">
            <w:pPr>
              <w:widowControl w:val="0"/>
              <w:autoSpaceDE w:val="0"/>
              <w:autoSpaceDN w:val="0"/>
              <w:adjustRightInd w:val="0"/>
            </w:pPr>
            <w:r w:rsidRPr="008F7A80">
              <w:lastRenderedPageBreak/>
              <w:t>S.10.6.1.  Рівень повноти метаданих (AC3)</w:t>
            </w:r>
          </w:p>
          <w:p w14:paraId="09A08FE9" w14:textId="10D1ED75" w:rsidR="009B7A34" w:rsidRPr="008F7A80" w:rsidRDefault="009B7A34" w:rsidP="0086432D">
            <w:pPr>
              <w:widowControl w:val="0"/>
              <w:autoSpaceDE w:val="0"/>
              <w:autoSpaceDN w:val="0"/>
              <w:adjustRightInd w:val="0"/>
              <w:rPr>
                <w:highlight w:val="yellow"/>
              </w:rPr>
            </w:pPr>
          </w:p>
        </w:tc>
        <w:tc>
          <w:tcPr>
            <w:tcW w:w="9209" w:type="dxa"/>
            <w:shd w:val="clear" w:color="auto" w:fill="auto"/>
          </w:tcPr>
          <w:p w14:paraId="6159FA1B" w14:textId="30F5B273" w:rsidR="007E6032" w:rsidRPr="008F7A80" w:rsidRDefault="007E6032" w:rsidP="005E1F40">
            <w:pPr>
              <w:spacing w:line="235" w:lineRule="auto"/>
              <w:ind w:firstLine="459"/>
              <w:jc w:val="both"/>
            </w:pPr>
            <w:r w:rsidRPr="008F7A80">
              <w:t>1.</w:t>
            </w:r>
            <w:r w:rsidR="00C028CF" w:rsidRPr="008F7A80">
              <w:t> </w:t>
            </w:r>
            <w:r w:rsidRPr="008F7A80">
              <w:t>Рівень повноти представлення метаданих щодо оприлюднення</w:t>
            </w:r>
          </w:p>
          <w:p w14:paraId="53DCC25D" w14:textId="77777777" w:rsidR="007E6032" w:rsidRPr="008F7A80" w:rsidRDefault="007E6032" w:rsidP="005E1F40">
            <w:pPr>
              <w:spacing w:line="235" w:lineRule="auto"/>
              <w:ind w:firstLine="459"/>
              <w:jc w:val="both"/>
            </w:pPr>
            <w:r w:rsidRPr="008F7A80">
              <w:t>інформації становить 94%:</w:t>
            </w:r>
          </w:p>
          <w:p w14:paraId="556CAFD5" w14:textId="002082B3" w:rsidR="00A32556" w:rsidRPr="008F7A80" w:rsidRDefault="007E6032" w:rsidP="005E1F40">
            <w:pPr>
              <w:spacing w:line="235" w:lineRule="auto"/>
              <w:ind w:firstLine="459"/>
              <w:jc w:val="both"/>
            </w:pPr>
            <w:r w:rsidRPr="008F7A80">
              <w:t>AC3 = 17/18=0,94.</w:t>
            </w:r>
          </w:p>
          <w:p w14:paraId="45A2536C" w14:textId="0C04EA4B" w:rsidR="00A32556" w:rsidRPr="008F7A80" w:rsidRDefault="00A32556" w:rsidP="005E1F40">
            <w:pPr>
              <w:spacing w:line="235" w:lineRule="auto"/>
              <w:ind w:firstLine="459"/>
              <w:jc w:val="both"/>
            </w:pPr>
            <w:r w:rsidRPr="008F7A80">
              <w:lastRenderedPageBreak/>
              <w:t>2.</w:t>
            </w:r>
            <w:r w:rsidR="00C028CF" w:rsidRPr="008F7A80">
              <w:t> </w:t>
            </w:r>
            <w:r w:rsidRPr="008F7A80">
              <w:t>Рівень повноти представлення мет</w:t>
            </w:r>
            <w:r w:rsidR="00F1771C" w:rsidRPr="008F7A80">
              <w:t>аданих щодо обробки становить 80</w:t>
            </w:r>
            <w:r w:rsidRPr="008F7A80">
              <w:t xml:space="preserve">%: </w:t>
            </w:r>
          </w:p>
          <w:p w14:paraId="7F67364A" w14:textId="6C087BBE" w:rsidR="00A32556" w:rsidRPr="008F7A80" w:rsidRDefault="00F1771C" w:rsidP="005E1F40">
            <w:pPr>
              <w:spacing w:line="235" w:lineRule="auto"/>
              <w:ind w:firstLine="459"/>
              <w:jc w:val="both"/>
            </w:pPr>
            <w:r w:rsidRPr="008F7A80">
              <w:t>AC3 = 12/15 =  0,8</w:t>
            </w:r>
            <w:r w:rsidR="00A32556" w:rsidRPr="008F7A80">
              <w:t xml:space="preserve">. </w:t>
            </w:r>
          </w:p>
          <w:p w14:paraId="359AAFD7" w14:textId="295FFAA1" w:rsidR="00A32556" w:rsidRPr="008F7A80" w:rsidRDefault="00A32556" w:rsidP="005E1F40">
            <w:pPr>
              <w:spacing w:line="235" w:lineRule="auto"/>
              <w:ind w:firstLine="459"/>
              <w:jc w:val="both"/>
            </w:pPr>
            <w:r w:rsidRPr="008F7A80">
              <w:t>3.</w:t>
            </w:r>
            <w:r w:rsidR="00C028CF" w:rsidRPr="008F7A80">
              <w:t> </w:t>
            </w:r>
            <w:r w:rsidRPr="008F7A80">
              <w:t>Рівень повноти представлення ме</w:t>
            </w:r>
            <w:r w:rsidR="00847BE1" w:rsidRPr="008F7A80">
              <w:t>таданих щодо якості становить 70</w:t>
            </w:r>
            <w:r w:rsidRPr="008F7A80">
              <w:t>%:</w:t>
            </w:r>
          </w:p>
          <w:p w14:paraId="4DDD1A60" w14:textId="77777777" w:rsidR="00D4299E" w:rsidRPr="008F7A80" w:rsidRDefault="00847BE1" w:rsidP="005E1F40">
            <w:pPr>
              <w:spacing w:line="235" w:lineRule="auto"/>
              <w:ind w:firstLine="459"/>
              <w:jc w:val="both"/>
            </w:pPr>
            <w:r w:rsidRPr="008F7A80">
              <w:t>AC3 = 30/43= 0,7</w:t>
            </w:r>
            <w:r w:rsidR="00A32556" w:rsidRPr="008F7A80">
              <w:t xml:space="preserve">. </w:t>
            </w:r>
          </w:p>
          <w:p w14:paraId="0A58A7CC" w14:textId="621EACEE" w:rsidR="00C028CF" w:rsidRPr="005E1F40" w:rsidRDefault="00C028CF" w:rsidP="005E1F40">
            <w:pPr>
              <w:spacing w:line="235" w:lineRule="auto"/>
              <w:ind w:firstLine="459"/>
              <w:jc w:val="both"/>
              <w:rPr>
                <w:sz w:val="8"/>
                <w:szCs w:val="8"/>
              </w:rPr>
            </w:pPr>
          </w:p>
        </w:tc>
      </w:tr>
      <w:tr w:rsidR="00A32556" w:rsidRPr="008F7A80" w14:paraId="58384F7D" w14:textId="77777777" w:rsidTr="00CE7C36">
        <w:tc>
          <w:tcPr>
            <w:tcW w:w="5245" w:type="dxa"/>
            <w:shd w:val="clear" w:color="auto" w:fill="auto"/>
          </w:tcPr>
          <w:p w14:paraId="103670BB" w14:textId="77777777" w:rsidR="00A32556" w:rsidRPr="008F7A80" w:rsidRDefault="00A32556" w:rsidP="0086432D">
            <w:pPr>
              <w:widowControl w:val="0"/>
              <w:autoSpaceDE w:val="0"/>
              <w:autoSpaceDN w:val="0"/>
              <w:adjustRightInd w:val="0"/>
            </w:pPr>
            <w:r w:rsidRPr="008F7A80">
              <w:lastRenderedPageBreak/>
              <w:t>S.10.7.  Документація з якості</w:t>
            </w:r>
          </w:p>
        </w:tc>
        <w:tc>
          <w:tcPr>
            <w:tcW w:w="9209" w:type="dxa"/>
            <w:shd w:val="clear" w:color="auto" w:fill="auto"/>
          </w:tcPr>
          <w:p w14:paraId="138F6C09" w14:textId="7B774C1B" w:rsidR="00A32556" w:rsidRPr="008F7A80" w:rsidRDefault="00A32556" w:rsidP="005E1F40">
            <w:pPr>
              <w:spacing w:line="235" w:lineRule="auto"/>
              <w:ind w:firstLine="459"/>
              <w:jc w:val="both"/>
            </w:pPr>
            <w:r w:rsidRPr="008F7A80">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41" w:history="1">
              <w:r w:rsidRPr="008F7A80">
                <w:t>www.ukrstat.gov.ua</w:t>
              </w:r>
            </w:hyperlink>
            <w:r w:rsidRPr="008F7A80">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 74/39130</w:t>
            </w:r>
            <w:r w:rsidR="00C028CF" w:rsidRPr="008F7A80">
              <w:t>.</w:t>
            </w:r>
          </w:p>
          <w:p w14:paraId="576E0BDC" w14:textId="625A6EB6" w:rsidR="00A05D27" w:rsidRPr="008F7A80" w:rsidRDefault="00A05D27" w:rsidP="005E1F40">
            <w:pPr>
              <w:autoSpaceDE w:val="0"/>
              <w:autoSpaceDN w:val="0"/>
              <w:adjustRightInd w:val="0"/>
              <w:spacing w:line="235" w:lineRule="auto"/>
              <w:ind w:firstLine="459"/>
              <w:jc w:val="both"/>
            </w:pPr>
            <w:r w:rsidRPr="008F7A80">
              <w:t>За цим спостереженням складалися стандартні звіти з якості:</w:t>
            </w:r>
          </w:p>
          <w:p w14:paraId="4BCDDCAB" w14:textId="7EC92768" w:rsidR="00A05D27" w:rsidRPr="008F7A80" w:rsidRDefault="00A05D27" w:rsidP="005E1F40">
            <w:pPr>
              <w:pStyle w:val="a4"/>
              <w:autoSpaceDE w:val="0"/>
              <w:autoSpaceDN w:val="0"/>
              <w:adjustRightInd w:val="0"/>
              <w:spacing w:line="235" w:lineRule="auto"/>
              <w:ind w:left="0" w:firstLine="459"/>
              <w:jc w:val="both"/>
            </w:pPr>
            <w:r w:rsidRPr="008F7A80">
              <w:t xml:space="preserve">у 2015 році </w:t>
            </w:r>
            <w:r w:rsidR="00C028CF" w:rsidRPr="008F7A80">
              <w:t>–</w:t>
            </w:r>
            <w:r w:rsidRPr="008F7A80">
              <w:t xml:space="preserve"> </w:t>
            </w:r>
            <w:r w:rsidR="00535E9B" w:rsidRPr="008F7A80">
              <w:t>с</w:t>
            </w:r>
            <w:r w:rsidRPr="008F7A80">
              <w:t>хвалений рішенням Комісії з питань удосконалення методології та звітної документації (протокол від 07.07.2015 № 8)</w:t>
            </w:r>
            <w:r w:rsidR="00E21E79" w:rsidRPr="008F7A80">
              <w:t>;</w:t>
            </w:r>
          </w:p>
          <w:p w14:paraId="2FE74C7C" w14:textId="456C2A3C" w:rsidR="00A05D27" w:rsidRPr="008F7A80" w:rsidRDefault="00A05D27" w:rsidP="005E1F40">
            <w:pPr>
              <w:pStyle w:val="a4"/>
              <w:autoSpaceDE w:val="0"/>
              <w:autoSpaceDN w:val="0"/>
              <w:adjustRightInd w:val="0"/>
              <w:spacing w:line="235" w:lineRule="auto"/>
              <w:ind w:left="0" w:firstLine="459"/>
              <w:jc w:val="both"/>
            </w:pPr>
            <w:r w:rsidRPr="008F7A80">
              <w:t xml:space="preserve">у 2021 році </w:t>
            </w:r>
            <w:r w:rsidR="00C028CF" w:rsidRPr="008F7A80">
              <w:t>–</w:t>
            </w:r>
            <w:r w:rsidRPr="008F7A80">
              <w:t xml:space="preserve"> схвалений  рішенням Комісії з питань удосконалення методології та звітної документації (протокол від 10.12.2021 </w:t>
            </w:r>
            <w:r w:rsidR="00C028CF" w:rsidRPr="008F7A80">
              <w:br/>
            </w:r>
            <w:r w:rsidRPr="008F7A80">
              <w:t>№ КПУМ/28-21)</w:t>
            </w:r>
            <w:r w:rsidR="00E21E79" w:rsidRPr="008F7A80">
              <w:t>.</w:t>
            </w:r>
          </w:p>
          <w:p w14:paraId="61282675" w14:textId="77777777" w:rsidR="00A32556" w:rsidRPr="008F7A80" w:rsidRDefault="008540DE" w:rsidP="005E1F40">
            <w:pPr>
              <w:autoSpaceDE w:val="0"/>
              <w:autoSpaceDN w:val="0"/>
              <w:adjustRightInd w:val="0"/>
              <w:spacing w:line="235" w:lineRule="auto"/>
              <w:ind w:firstLine="459"/>
              <w:jc w:val="both"/>
            </w:pPr>
            <w:r w:rsidRPr="008F7A80">
              <w:t xml:space="preserve">Зазначені стандартні звіти з якості розміщені на офіційному </w:t>
            </w:r>
            <w:proofErr w:type="spellStart"/>
            <w:r w:rsidRPr="008F7A80">
              <w:t>вебсайті</w:t>
            </w:r>
            <w:proofErr w:type="spellEnd"/>
            <w:r w:rsidRPr="008F7A80">
              <w:t xml:space="preserve"> Держстату у розділі "Діяльність"/"Статистичні спостереження"/"Звіти з якості"/"Економічна статистика"/</w:t>
            </w:r>
            <w:r w:rsidR="00CE467F" w:rsidRPr="008F7A80">
              <w:t>"Реєстр статистичних одиниць"</w:t>
            </w:r>
            <w:r w:rsidR="00535E9B" w:rsidRPr="008F7A80">
              <w:t>.</w:t>
            </w:r>
            <w:r w:rsidR="00CE467F" w:rsidRPr="008F7A80">
              <w:t xml:space="preserve"> </w:t>
            </w:r>
          </w:p>
          <w:p w14:paraId="5F8C53F8" w14:textId="77777777" w:rsidR="00C74C4D" w:rsidRPr="008F7A80" w:rsidRDefault="00C028CF" w:rsidP="005E1F40">
            <w:pPr>
              <w:autoSpaceDE w:val="0"/>
              <w:autoSpaceDN w:val="0"/>
              <w:adjustRightInd w:val="0"/>
              <w:spacing w:line="235" w:lineRule="auto"/>
              <w:ind w:firstLine="459"/>
              <w:jc w:val="both"/>
            </w:pPr>
            <w:r w:rsidRPr="008F7A80">
              <w:t xml:space="preserve">Крім того, на виконання Програми розвитку державної статистики до 2023 року для ДСС було розроблено показники якості даних РСО, які відображені у </w:t>
            </w:r>
            <w:r w:rsidR="00C74C4D" w:rsidRPr="008F7A80">
              <w:t>додатку до Методологічних положень державного статистичного спостереження "Реєстр статистичних одиниць".</w:t>
            </w:r>
          </w:p>
          <w:p w14:paraId="00304E4B" w14:textId="7B4D4CE8" w:rsidR="00E01816" w:rsidRPr="008F7A80" w:rsidRDefault="00E01816" w:rsidP="005E1F40">
            <w:pPr>
              <w:autoSpaceDE w:val="0"/>
              <w:autoSpaceDN w:val="0"/>
              <w:adjustRightInd w:val="0"/>
              <w:spacing w:line="235" w:lineRule="auto"/>
              <w:ind w:firstLine="459"/>
              <w:jc w:val="both"/>
            </w:pPr>
          </w:p>
        </w:tc>
      </w:tr>
      <w:tr w:rsidR="00A32556" w:rsidRPr="008F7A80" w14:paraId="6D701CB8" w14:textId="77777777" w:rsidTr="00CE7C36">
        <w:tc>
          <w:tcPr>
            <w:tcW w:w="14454" w:type="dxa"/>
            <w:gridSpan w:val="2"/>
            <w:shd w:val="clear" w:color="auto" w:fill="auto"/>
          </w:tcPr>
          <w:p w14:paraId="034E49C1" w14:textId="77777777" w:rsidR="00A32556" w:rsidRPr="008F7A80" w:rsidRDefault="00A32556" w:rsidP="00CE7C36">
            <w:pPr>
              <w:widowControl w:val="0"/>
              <w:autoSpaceDE w:val="0"/>
              <w:autoSpaceDN w:val="0"/>
              <w:adjustRightInd w:val="0"/>
            </w:pPr>
            <w:r w:rsidRPr="008F7A80">
              <w:lastRenderedPageBreak/>
              <w:t>S.11.  Управління якістю</w:t>
            </w:r>
          </w:p>
        </w:tc>
      </w:tr>
      <w:tr w:rsidR="00A32556" w:rsidRPr="008F7A80" w14:paraId="2473A12B" w14:textId="77777777" w:rsidTr="00CE7C36">
        <w:tc>
          <w:tcPr>
            <w:tcW w:w="5245" w:type="dxa"/>
            <w:shd w:val="clear" w:color="auto" w:fill="auto"/>
          </w:tcPr>
          <w:p w14:paraId="010AB41D" w14:textId="77777777" w:rsidR="00A32556" w:rsidRPr="008F7A80" w:rsidRDefault="00A32556" w:rsidP="0086432D">
            <w:pPr>
              <w:widowControl w:val="0"/>
              <w:autoSpaceDE w:val="0"/>
              <w:autoSpaceDN w:val="0"/>
              <w:adjustRightInd w:val="0"/>
            </w:pPr>
            <w:r w:rsidRPr="008F7A80">
              <w:t>S.11.1.  Забезпечення якості</w:t>
            </w:r>
          </w:p>
        </w:tc>
        <w:tc>
          <w:tcPr>
            <w:tcW w:w="9209" w:type="dxa"/>
            <w:shd w:val="clear" w:color="auto" w:fill="auto"/>
          </w:tcPr>
          <w:p w14:paraId="3456F60E" w14:textId="292ECB75" w:rsidR="007E6032" w:rsidRPr="008F7A80" w:rsidRDefault="007E6032" w:rsidP="00C74C4D">
            <w:pPr>
              <w:autoSpaceDE w:val="0"/>
              <w:autoSpaceDN w:val="0"/>
              <w:adjustRightInd w:val="0"/>
              <w:ind w:firstLine="458"/>
              <w:jc w:val="both"/>
            </w:pPr>
            <w:proofErr w:type="spellStart"/>
            <w:r w:rsidRPr="008F7A80">
              <w:t>Держстат</w:t>
            </w:r>
            <w:proofErr w:type="spellEnd"/>
            <w:r w:rsidRPr="008F7A80">
              <w:t xml:space="preserve"> упровадив Політику з якості в органах державної</w:t>
            </w:r>
            <w:r w:rsidR="00637288" w:rsidRPr="008F7A80">
              <w:t xml:space="preserve"> </w:t>
            </w:r>
            <w:r w:rsidRPr="008F7A80">
              <w:t>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 Кодекс</w:t>
            </w:r>
            <w:r w:rsidR="00DE0212">
              <w:t>у</w:t>
            </w:r>
            <w:r w:rsidRPr="008F7A80">
              <w:t xml:space="preserve"> практики європейської статистики.</w:t>
            </w:r>
          </w:p>
          <w:p w14:paraId="52997404" w14:textId="77777777" w:rsidR="00A32556" w:rsidRPr="008F7A80" w:rsidRDefault="007E6032" w:rsidP="00C74C4D">
            <w:pPr>
              <w:autoSpaceDE w:val="0"/>
              <w:autoSpaceDN w:val="0"/>
              <w:adjustRightInd w:val="0"/>
              <w:ind w:firstLine="458"/>
              <w:jc w:val="both"/>
            </w:pPr>
            <w:r w:rsidRPr="008F7A80">
              <w:t>Усі етапи проведення ДСС повністю відповідають Політиці з якості в органах державної статистики.</w:t>
            </w:r>
          </w:p>
          <w:p w14:paraId="7B8E7D8E" w14:textId="06D2732F" w:rsidR="00C74C4D" w:rsidRPr="008F7A80" w:rsidRDefault="00C74C4D" w:rsidP="00C74C4D">
            <w:pPr>
              <w:autoSpaceDE w:val="0"/>
              <w:autoSpaceDN w:val="0"/>
              <w:adjustRightInd w:val="0"/>
              <w:ind w:firstLine="458"/>
              <w:jc w:val="both"/>
            </w:pPr>
          </w:p>
        </w:tc>
      </w:tr>
      <w:tr w:rsidR="00A32556" w:rsidRPr="008F7A80" w14:paraId="3C1C107C" w14:textId="77777777" w:rsidTr="00CE7C36">
        <w:tc>
          <w:tcPr>
            <w:tcW w:w="5245" w:type="dxa"/>
            <w:shd w:val="clear" w:color="auto" w:fill="auto"/>
          </w:tcPr>
          <w:p w14:paraId="0BE5DBB3" w14:textId="77777777" w:rsidR="00A32556" w:rsidRPr="008F7A80" w:rsidRDefault="00A32556" w:rsidP="0086432D">
            <w:pPr>
              <w:widowControl w:val="0"/>
              <w:autoSpaceDE w:val="0"/>
              <w:autoSpaceDN w:val="0"/>
              <w:adjustRightInd w:val="0"/>
            </w:pPr>
            <w:r w:rsidRPr="008F7A80">
              <w:t>S.11.2.  Оцінка якості</w:t>
            </w:r>
          </w:p>
          <w:p w14:paraId="0C2A2C5C" w14:textId="77777777" w:rsidR="009B7A34" w:rsidRPr="008F7A80" w:rsidRDefault="009B7A34" w:rsidP="0086432D">
            <w:pPr>
              <w:widowControl w:val="0"/>
              <w:autoSpaceDE w:val="0"/>
              <w:autoSpaceDN w:val="0"/>
              <w:adjustRightInd w:val="0"/>
            </w:pPr>
          </w:p>
          <w:p w14:paraId="02FAB223" w14:textId="77777777" w:rsidR="009B7A34" w:rsidRPr="008F7A80" w:rsidRDefault="009B7A34" w:rsidP="0086432D">
            <w:pPr>
              <w:pStyle w:val="Default"/>
              <w:rPr>
                <w:sz w:val="28"/>
                <w:szCs w:val="28"/>
              </w:rPr>
            </w:pPr>
          </w:p>
        </w:tc>
        <w:tc>
          <w:tcPr>
            <w:tcW w:w="9209" w:type="dxa"/>
            <w:shd w:val="clear" w:color="auto" w:fill="auto"/>
          </w:tcPr>
          <w:p w14:paraId="2F00D22B" w14:textId="73F6CEF4" w:rsidR="00052B0C" w:rsidRPr="008F7A80" w:rsidRDefault="00052B0C" w:rsidP="00C74C4D">
            <w:pPr>
              <w:autoSpaceDE w:val="0"/>
              <w:autoSpaceDN w:val="0"/>
              <w:adjustRightInd w:val="0"/>
              <w:ind w:firstLine="458"/>
              <w:jc w:val="both"/>
            </w:pPr>
            <w:r w:rsidRPr="008F7A80">
              <w:t>ДСС проводиться з урахуванням Національної моделі діяльності</w:t>
            </w:r>
            <w:r w:rsidR="0007507A" w:rsidRPr="008F7A80">
              <w:t xml:space="preserve"> </w:t>
            </w:r>
            <w:r w:rsidRPr="008F7A80">
              <w:t>органів державної статистики:</w:t>
            </w:r>
          </w:p>
          <w:p w14:paraId="4D8B80DB" w14:textId="305AB4E8" w:rsidR="00052B0C" w:rsidRPr="008F7A80" w:rsidRDefault="0097746F" w:rsidP="00C74C4D">
            <w:pPr>
              <w:autoSpaceDE w:val="0"/>
              <w:autoSpaceDN w:val="0"/>
              <w:adjustRightInd w:val="0"/>
              <w:ind w:firstLine="458"/>
              <w:jc w:val="both"/>
            </w:pPr>
            <w:hyperlink r:id="rId42" w:history="1">
              <w:r w:rsidR="00C74C4D" w:rsidRPr="008F7A80">
                <w:t>https://ukrstat.gov.ua/norm_doc/dok/onmd_ODS.pdf</w:t>
              </w:r>
            </w:hyperlink>
            <w:r w:rsidR="00052B0C" w:rsidRPr="008F7A80">
              <w:t>.</w:t>
            </w:r>
          </w:p>
          <w:p w14:paraId="12AEF58D" w14:textId="6A60CAFD" w:rsidR="00052B0C" w:rsidRPr="008F7A80" w:rsidRDefault="00052B0C" w:rsidP="00C74C4D">
            <w:pPr>
              <w:autoSpaceDE w:val="0"/>
              <w:autoSpaceDN w:val="0"/>
              <w:adjustRightInd w:val="0"/>
              <w:ind w:firstLine="458"/>
              <w:jc w:val="both"/>
            </w:pPr>
            <w:r w:rsidRPr="008F7A80">
              <w:t>Інформація щодо якості ДСС використовується для підготовки</w:t>
            </w:r>
            <w:r w:rsidR="0007507A" w:rsidRPr="008F7A80">
              <w:t xml:space="preserve"> </w:t>
            </w:r>
            <w:r w:rsidRPr="008F7A80">
              <w:t>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71D8055E" w14:textId="29270065" w:rsidR="00052B0C" w:rsidRPr="008F7A80" w:rsidRDefault="00052B0C" w:rsidP="00C74C4D">
            <w:pPr>
              <w:autoSpaceDE w:val="0"/>
              <w:autoSpaceDN w:val="0"/>
              <w:adjustRightInd w:val="0"/>
              <w:ind w:firstLine="458"/>
              <w:jc w:val="both"/>
            </w:pPr>
            <w:r w:rsidRPr="008F7A80">
              <w:t xml:space="preserve">Відповідно до результатів проведеного у 2021 році анкетного опитування 71% користувачів дали позитивну оцінку за всіма </w:t>
            </w:r>
            <w:r w:rsidR="0086432D" w:rsidRPr="008F7A80">
              <w:t>принципами</w:t>
            </w:r>
            <w:r w:rsidRPr="008F7A80">
              <w:t xml:space="preserve"> якості даних щодо показників із тематики опитування. При цьому найбільш важливим </w:t>
            </w:r>
            <w:r w:rsidR="0086432D" w:rsidRPr="008F7A80">
              <w:t>принципом</w:t>
            </w:r>
            <w:r w:rsidRPr="008F7A80">
              <w:t xml:space="preserve"> якості статистичної інформації користувачі визначили "</w:t>
            </w:r>
            <w:r w:rsidR="00DF5FCA" w:rsidRPr="008F7A80">
              <w:t>т</w:t>
            </w:r>
            <w:r w:rsidRPr="008F7A80">
              <w:t>очність</w:t>
            </w:r>
            <w:r w:rsidR="0086432D" w:rsidRPr="008F7A80">
              <w:t xml:space="preserve"> і н</w:t>
            </w:r>
            <w:r w:rsidRPr="008F7A80">
              <w:t>адійність"; "</w:t>
            </w:r>
            <w:r w:rsidR="00DF5FCA" w:rsidRPr="008F7A80">
              <w:t>д</w:t>
            </w:r>
            <w:r w:rsidRPr="008F7A80">
              <w:t xml:space="preserve">оступність </w:t>
            </w:r>
            <w:r w:rsidR="0086432D" w:rsidRPr="008F7A80">
              <w:t>і я</w:t>
            </w:r>
            <w:r w:rsidRPr="008F7A80">
              <w:t>сність" ‒ на другому місці; на третьому ‒ "</w:t>
            </w:r>
            <w:r w:rsidR="00DF5FCA" w:rsidRPr="008F7A80">
              <w:t>с</w:t>
            </w:r>
            <w:r w:rsidRPr="008F7A80">
              <w:t>воєчасність</w:t>
            </w:r>
            <w:r w:rsidR="0086432D" w:rsidRPr="008F7A80">
              <w:t xml:space="preserve"> і п</w:t>
            </w:r>
            <w:r w:rsidRPr="008F7A80">
              <w:t>унктуальність".</w:t>
            </w:r>
          </w:p>
          <w:p w14:paraId="73D408A4" w14:textId="77777777" w:rsidR="00A32556" w:rsidRPr="008F7A80" w:rsidRDefault="00A32556" w:rsidP="00C74C4D">
            <w:pPr>
              <w:autoSpaceDE w:val="0"/>
              <w:autoSpaceDN w:val="0"/>
              <w:adjustRightInd w:val="0"/>
              <w:ind w:firstLine="458"/>
              <w:jc w:val="both"/>
            </w:pPr>
            <w:r w:rsidRPr="008F7A80">
              <w:t>За цим ДСС бу</w:t>
            </w:r>
            <w:r w:rsidR="003A2F30" w:rsidRPr="008F7A80">
              <w:t>в</w:t>
            </w:r>
            <w:r w:rsidRPr="008F7A80">
              <w:t xml:space="preserve"> складен</w:t>
            </w:r>
            <w:r w:rsidR="003A2F30" w:rsidRPr="008F7A80">
              <w:t>ий</w:t>
            </w:r>
            <w:r w:rsidRPr="008F7A80">
              <w:t xml:space="preserve"> стандартн</w:t>
            </w:r>
            <w:r w:rsidR="003A2F30" w:rsidRPr="008F7A80">
              <w:t>ий</w:t>
            </w:r>
            <w:r w:rsidRPr="008F7A80">
              <w:t xml:space="preserve"> звіт з якості у 20</w:t>
            </w:r>
            <w:r w:rsidR="003A2F30" w:rsidRPr="008F7A80">
              <w:t>21 році</w:t>
            </w:r>
            <w:r w:rsidRPr="008F7A80">
              <w:t>,</w:t>
            </w:r>
            <w:r w:rsidR="003A2F30" w:rsidRPr="008F7A80">
              <w:t xml:space="preserve"> який розміщений на офіційному сайті Держстату у розділі "Діяльність"/"Статистичні спостереження"/"Звіти з якості"/"Економічна статистика"/ "Економічна діяльність"/"Реєстр статистичних одиниць"</w:t>
            </w:r>
            <w:r w:rsidR="003F3E5E" w:rsidRPr="008F7A80">
              <w:t>.</w:t>
            </w:r>
          </w:p>
          <w:p w14:paraId="35CC3E7D" w14:textId="77777777" w:rsidR="00A643AE" w:rsidRPr="008F7A80" w:rsidRDefault="00A643AE" w:rsidP="00C74C4D">
            <w:pPr>
              <w:autoSpaceDE w:val="0"/>
              <w:autoSpaceDN w:val="0"/>
              <w:adjustRightInd w:val="0"/>
              <w:ind w:firstLine="458"/>
              <w:jc w:val="both"/>
            </w:pPr>
          </w:p>
          <w:p w14:paraId="729BBF6E" w14:textId="35B682FF" w:rsidR="00C74C4D" w:rsidRPr="008F7A80" w:rsidRDefault="00C74C4D" w:rsidP="00C74C4D">
            <w:pPr>
              <w:autoSpaceDE w:val="0"/>
              <w:autoSpaceDN w:val="0"/>
              <w:adjustRightInd w:val="0"/>
              <w:ind w:firstLine="458"/>
              <w:jc w:val="both"/>
            </w:pPr>
            <w:r w:rsidRPr="008F7A80">
              <w:lastRenderedPageBreak/>
              <w:t>За результатами оцінки адміністративних даних, що використовуються для проведення ДСС, відповідно до Методологічних положень щодо проведення оцінки якості адміністративних даних, затверджених наказом Держстату від 22 лютого 2022 року № 48:</w:t>
            </w:r>
          </w:p>
          <w:p w14:paraId="12D41120" w14:textId="60575587" w:rsidR="0086432D" w:rsidRPr="008F7A80" w:rsidRDefault="00C74C4D" w:rsidP="00C74C4D">
            <w:pPr>
              <w:autoSpaceDE w:val="0"/>
              <w:autoSpaceDN w:val="0"/>
              <w:adjustRightInd w:val="0"/>
              <w:ind w:firstLine="458"/>
              <w:jc w:val="both"/>
            </w:pPr>
            <w:r w:rsidRPr="008F7A80">
              <w:t xml:space="preserve">1) мають відмінну оцінку та можуть уважатися релевантними та надійними для використання їх для статистичних цілей </w:t>
            </w:r>
            <w:r w:rsidR="00A643AE" w:rsidRPr="008F7A80">
              <w:t xml:space="preserve">в межах ДСС </w:t>
            </w:r>
            <w:r w:rsidRPr="008F7A80">
              <w:t xml:space="preserve">– дані </w:t>
            </w:r>
            <w:r w:rsidR="00A643AE" w:rsidRPr="008F7A80">
              <w:t xml:space="preserve">Державної авіаційної служби, Державного агентства з енергоефективності та енергозабезпечення, </w:t>
            </w:r>
            <w:r w:rsidRPr="008F7A80">
              <w:t>Міністерства юстиції</w:t>
            </w:r>
            <w:r w:rsidR="00A643AE" w:rsidRPr="008F7A80">
              <w:t>, Національної комісії з цінних паперів та фондового ринку, Національної комісії, що здійснює державне регулювання у сферах енергетики та комунальних послуг, Національного банку, Фонду державного майна;</w:t>
            </w:r>
          </w:p>
          <w:p w14:paraId="2181DE9D" w14:textId="488126C4" w:rsidR="00C55001" w:rsidRPr="008F7A80" w:rsidRDefault="00C74C4D" w:rsidP="00C74C4D">
            <w:pPr>
              <w:autoSpaceDE w:val="0"/>
              <w:autoSpaceDN w:val="0"/>
              <w:adjustRightInd w:val="0"/>
              <w:ind w:firstLine="458"/>
              <w:jc w:val="both"/>
            </w:pPr>
            <w:r w:rsidRPr="008F7A80">
              <w:t xml:space="preserve">2) мають хорошу оцінку </w:t>
            </w:r>
            <w:r w:rsidR="00A643AE" w:rsidRPr="008F7A80">
              <w:t xml:space="preserve">та можуть уважатися релевантними для використання їх для статистичних цілей в межах ДСС – </w:t>
            </w:r>
            <w:r w:rsidR="007B6619" w:rsidRPr="008F7A80">
              <w:t xml:space="preserve">дані </w:t>
            </w:r>
            <w:r w:rsidR="00A643AE" w:rsidRPr="008F7A80">
              <w:t>Державного агентства з розвитку меліорації, рибного господарства та продовольчих</w:t>
            </w:r>
            <w:r w:rsidR="007B6619" w:rsidRPr="008F7A80">
              <w:t xml:space="preserve"> програм, Державного агентства лісових ресурсів,  Державного агентства розвитку туризму, Державної інспекції архітектури та містобудування, Державної казначейської служби, Державної податкової служби, Державної служби геології та надр, Державної служби з лікарських засобів та контролю за наркотиками, Державної служби з безпеки на транспорті, Комісії з регулювання азартних ігор та лотерей;</w:t>
            </w:r>
          </w:p>
          <w:p w14:paraId="7E19DF23" w14:textId="611BD682" w:rsidR="007B6619" w:rsidRPr="008F7A80" w:rsidRDefault="007B6619" w:rsidP="00C74C4D">
            <w:pPr>
              <w:autoSpaceDE w:val="0"/>
              <w:autoSpaceDN w:val="0"/>
              <w:adjustRightInd w:val="0"/>
              <w:ind w:firstLine="458"/>
              <w:jc w:val="both"/>
            </w:pPr>
            <w:r w:rsidRPr="008F7A80">
              <w:t>3) мають посередню  оцінку та не можуть уважатися релевантними для використання їх для статистичних цілей в межах ДСС – дані Державної служби морського транспорту і внутрішнього водного транспорту та судноплавства.</w:t>
            </w:r>
          </w:p>
          <w:p w14:paraId="52CDCC1B" w14:textId="53B352F2" w:rsidR="00C74C4D" w:rsidRPr="008F7A80" w:rsidRDefault="00C74C4D" w:rsidP="00C74C4D">
            <w:pPr>
              <w:autoSpaceDE w:val="0"/>
              <w:autoSpaceDN w:val="0"/>
              <w:adjustRightInd w:val="0"/>
              <w:ind w:firstLine="458"/>
              <w:jc w:val="both"/>
            </w:pPr>
          </w:p>
        </w:tc>
      </w:tr>
      <w:tr w:rsidR="00A32556" w:rsidRPr="008F7A80" w14:paraId="78594C8F" w14:textId="77777777" w:rsidTr="00CE7C36">
        <w:tc>
          <w:tcPr>
            <w:tcW w:w="14454" w:type="dxa"/>
            <w:gridSpan w:val="2"/>
            <w:shd w:val="clear" w:color="auto" w:fill="auto"/>
          </w:tcPr>
          <w:p w14:paraId="1BB1355F" w14:textId="76FC5E08" w:rsidR="00A32556" w:rsidRPr="008F7A80" w:rsidRDefault="00A32556" w:rsidP="00CE7C36">
            <w:pPr>
              <w:widowControl w:val="0"/>
              <w:autoSpaceDE w:val="0"/>
              <w:autoSpaceDN w:val="0"/>
              <w:adjustRightInd w:val="0"/>
            </w:pPr>
            <w:r w:rsidRPr="008F7A80">
              <w:lastRenderedPageBreak/>
              <w:t xml:space="preserve">S.12.  </w:t>
            </w:r>
            <w:r w:rsidRPr="008F7A80">
              <w:rPr>
                <w:lang w:eastAsia="ru-RU"/>
              </w:rPr>
              <w:t>Актуальність</w:t>
            </w:r>
          </w:p>
        </w:tc>
      </w:tr>
      <w:tr w:rsidR="00A32556" w:rsidRPr="008F7A80" w14:paraId="5870E2E6" w14:textId="77777777" w:rsidTr="00CE7C36">
        <w:tc>
          <w:tcPr>
            <w:tcW w:w="5245" w:type="dxa"/>
            <w:shd w:val="clear" w:color="auto" w:fill="auto"/>
          </w:tcPr>
          <w:p w14:paraId="14DAFBFE" w14:textId="77777777" w:rsidR="00A32556" w:rsidRPr="008F7A80" w:rsidRDefault="00A32556" w:rsidP="0086432D">
            <w:pPr>
              <w:widowControl w:val="0"/>
              <w:autoSpaceDE w:val="0"/>
              <w:autoSpaceDN w:val="0"/>
              <w:adjustRightInd w:val="0"/>
            </w:pPr>
            <w:r w:rsidRPr="008F7A80">
              <w:t xml:space="preserve">S.12.1. Потреби користувачів  </w:t>
            </w:r>
          </w:p>
        </w:tc>
        <w:tc>
          <w:tcPr>
            <w:tcW w:w="9209" w:type="dxa"/>
            <w:shd w:val="clear" w:color="auto" w:fill="auto"/>
          </w:tcPr>
          <w:p w14:paraId="463D333C" w14:textId="0BC32C3C" w:rsidR="003C6318" w:rsidRPr="008F7A80" w:rsidRDefault="003C6318" w:rsidP="00C74C4D">
            <w:pPr>
              <w:autoSpaceDE w:val="0"/>
              <w:autoSpaceDN w:val="0"/>
              <w:adjustRightInd w:val="0"/>
              <w:ind w:firstLine="458"/>
              <w:jc w:val="both"/>
              <w:rPr>
                <w:rFonts w:eastAsiaTheme="minorHAnsi"/>
                <w:lang w:eastAsia="en-US"/>
              </w:rPr>
            </w:pPr>
            <w:r w:rsidRPr="008F7A80">
              <w:t xml:space="preserve">Користувачами даних ДСС </w:t>
            </w:r>
            <w:r w:rsidR="00D0436D" w:rsidRPr="008F7A80">
              <w:t xml:space="preserve">є </w:t>
            </w:r>
            <w:r w:rsidRPr="008F7A80">
              <w:t>органи державної влади та місцевого самоврядування, міжнародні організації, підприємства (організації), фізичні особи</w:t>
            </w:r>
            <w:r w:rsidR="00D0436D" w:rsidRPr="008F7A80">
              <w:t>.</w:t>
            </w:r>
            <w:r w:rsidRPr="008F7A80">
              <w:rPr>
                <w:rFonts w:eastAsiaTheme="minorHAnsi"/>
                <w:lang w:eastAsia="en-US"/>
              </w:rPr>
              <w:t xml:space="preserve"> </w:t>
            </w:r>
          </w:p>
          <w:p w14:paraId="3B2B7DDF" w14:textId="74B2BC28" w:rsidR="00A32556" w:rsidRPr="008F7A80" w:rsidRDefault="003F3E5E" w:rsidP="00C74C4D">
            <w:pPr>
              <w:autoSpaceDE w:val="0"/>
              <w:autoSpaceDN w:val="0"/>
              <w:adjustRightInd w:val="0"/>
              <w:ind w:firstLine="458"/>
              <w:jc w:val="both"/>
            </w:pPr>
            <w:r w:rsidRPr="008F7A80">
              <w:lastRenderedPageBreak/>
              <w:t>Пропозиції користувачів за результатами анкетного опитування</w:t>
            </w:r>
            <w:r w:rsidR="003C6318" w:rsidRPr="008F7A80">
              <w:t xml:space="preserve">, проведеного у 2021 році, </w:t>
            </w:r>
            <w:r w:rsidRPr="008F7A80">
              <w:t>та</w:t>
            </w:r>
            <w:r w:rsidR="009F3CAD" w:rsidRPr="008F7A80">
              <w:t xml:space="preserve"> </w:t>
            </w:r>
            <w:r w:rsidRPr="008F7A80">
              <w:t xml:space="preserve">інформація щодо їх урахування доступні на офіційному </w:t>
            </w:r>
            <w:proofErr w:type="spellStart"/>
            <w:r w:rsidRPr="008F7A80">
              <w:t>вебсайті</w:t>
            </w:r>
            <w:proofErr w:type="spellEnd"/>
            <w:r w:rsidR="009F3CAD" w:rsidRPr="008F7A80">
              <w:t xml:space="preserve"> </w:t>
            </w:r>
            <w:r w:rsidRPr="008F7A80">
              <w:t>Держстату в розділі "Анкетні опитування"</w:t>
            </w:r>
            <w:r w:rsidR="00D0436D" w:rsidRPr="008F7A80">
              <w:t xml:space="preserve"> за посиланням:</w:t>
            </w:r>
          </w:p>
          <w:p w14:paraId="3002046F" w14:textId="3554BAB0" w:rsidR="003C6318" w:rsidRPr="008F7A80" w:rsidRDefault="004B3F4C" w:rsidP="004B3F4C">
            <w:pPr>
              <w:autoSpaceDE w:val="0"/>
              <w:autoSpaceDN w:val="0"/>
              <w:adjustRightInd w:val="0"/>
              <w:ind w:firstLine="458"/>
              <w:jc w:val="both"/>
              <w:rPr>
                <w:rFonts w:eastAsiaTheme="minorHAnsi"/>
                <w:lang w:eastAsia="en-US"/>
              </w:rPr>
            </w:pPr>
            <w:r w:rsidRPr="008F7A80">
              <w:t>https://ukrstat.gov.ua/anketa/2021/povid/reestr_stat_od.docx</w:t>
            </w:r>
          </w:p>
        </w:tc>
      </w:tr>
      <w:tr w:rsidR="00A32556" w:rsidRPr="008F7A80" w14:paraId="6EDD4887" w14:textId="77777777" w:rsidTr="00CE7C36">
        <w:tc>
          <w:tcPr>
            <w:tcW w:w="5245" w:type="dxa"/>
            <w:shd w:val="clear" w:color="auto" w:fill="auto"/>
          </w:tcPr>
          <w:p w14:paraId="4B13DC8C" w14:textId="77777777" w:rsidR="00A32556" w:rsidRPr="008F7A80" w:rsidRDefault="00A32556" w:rsidP="0086432D">
            <w:pPr>
              <w:widowControl w:val="0"/>
              <w:autoSpaceDE w:val="0"/>
              <w:autoSpaceDN w:val="0"/>
              <w:adjustRightInd w:val="0"/>
            </w:pPr>
            <w:r w:rsidRPr="008F7A80">
              <w:lastRenderedPageBreak/>
              <w:t>S.12.2. Задоволення користувачів</w:t>
            </w:r>
          </w:p>
          <w:p w14:paraId="7DBD83D1" w14:textId="56225770" w:rsidR="009D2634" w:rsidRPr="008F7A80" w:rsidRDefault="009D2634" w:rsidP="0086432D">
            <w:pPr>
              <w:widowControl w:val="0"/>
              <w:autoSpaceDE w:val="0"/>
              <w:autoSpaceDN w:val="0"/>
              <w:adjustRightInd w:val="0"/>
            </w:pPr>
          </w:p>
        </w:tc>
        <w:tc>
          <w:tcPr>
            <w:tcW w:w="9209" w:type="dxa"/>
            <w:shd w:val="clear" w:color="auto" w:fill="auto"/>
          </w:tcPr>
          <w:p w14:paraId="031557F8" w14:textId="77777777" w:rsidR="004462F5" w:rsidRPr="008F7A80" w:rsidRDefault="00230656" w:rsidP="003C6318">
            <w:pPr>
              <w:autoSpaceDE w:val="0"/>
              <w:autoSpaceDN w:val="0"/>
              <w:adjustRightInd w:val="0"/>
              <w:ind w:firstLine="458"/>
              <w:jc w:val="both"/>
            </w:pPr>
            <w:proofErr w:type="spellStart"/>
            <w:r w:rsidRPr="008F7A80">
              <w:t>Держстат</w:t>
            </w:r>
            <w:proofErr w:type="spellEnd"/>
            <w:r w:rsidRPr="008F7A80">
              <w:t xml:space="preserve"> розраховує індекс задоволеності користувачів статистичної інформації, який у 2022 році склав 84,3%, у 2023 році – 86,8%.</w:t>
            </w:r>
          </w:p>
          <w:p w14:paraId="70CC5292" w14:textId="04011312" w:rsidR="00A90A2F" w:rsidRPr="008F7A80" w:rsidRDefault="00A90A2F" w:rsidP="003C6318">
            <w:pPr>
              <w:autoSpaceDE w:val="0"/>
              <w:autoSpaceDN w:val="0"/>
              <w:adjustRightInd w:val="0"/>
              <w:ind w:firstLine="458"/>
              <w:jc w:val="both"/>
            </w:pPr>
            <w:r w:rsidRPr="008F7A80">
              <w:t xml:space="preserve">У 2021 році </w:t>
            </w:r>
            <w:proofErr w:type="spellStart"/>
            <w:r w:rsidRPr="008F7A80">
              <w:t>Держстат</w:t>
            </w:r>
            <w:proofErr w:type="spellEnd"/>
            <w:r w:rsidRPr="008F7A80">
              <w:t xml:space="preserve"> </w:t>
            </w:r>
            <w:r w:rsidR="004462F5" w:rsidRPr="008F7A80">
              <w:t>проводив</w:t>
            </w:r>
            <w:r w:rsidRPr="008F7A80">
              <w:t xml:space="preserve"> анкетне опитування користувачів з метою вивчення ступеня відповідності потребам користувачів статистичної інформації щодо </w:t>
            </w:r>
            <w:r w:rsidR="009F3CAD" w:rsidRPr="008F7A80">
              <w:t xml:space="preserve">показників </w:t>
            </w:r>
            <w:r w:rsidR="00BB4D4D" w:rsidRPr="008F7A80">
              <w:t>РСО</w:t>
            </w:r>
            <w:r w:rsidRPr="008F7A80">
              <w:t xml:space="preserve">. </w:t>
            </w:r>
          </w:p>
          <w:p w14:paraId="6988A2FF" w14:textId="77777777" w:rsidR="00A90A2F" w:rsidRPr="008F7A80" w:rsidRDefault="00A90A2F" w:rsidP="003C631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Основні висновки за результатами опитування:</w:t>
            </w:r>
          </w:p>
          <w:p w14:paraId="39E2097F" w14:textId="77777777" w:rsidR="00A90A2F" w:rsidRPr="008F7A80" w:rsidRDefault="00A90A2F" w:rsidP="003C631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від 47% до 57% та від 15% до 30% користувачів дали оцінку відповідно "Добре" та "Відмінно" якості інформаційного наповнення зазначеної статистичної інформації;</w:t>
            </w:r>
          </w:p>
          <w:p w14:paraId="3B36F766" w14:textId="77777777" w:rsidR="00A90A2F" w:rsidRPr="008F7A80" w:rsidRDefault="00A90A2F" w:rsidP="003C631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76% опитаних на "Відмінно" та "Добре" оцінили інформаційну підтримку користувачів, а також інформаційне забезпечення із тематики опитування;</w:t>
            </w:r>
          </w:p>
          <w:p w14:paraId="46BDD3EE" w14:textId="77777777" w:rsidR="00A90A2F" w:rsidRPr="008F7A80" w:rsidRDefault="00A90A2F" w:rsidP="003C631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61% користувачів отримують необхідну інформацію електронними засобами (Інтернет, </w:t>
            </w:r>
            <w:proofErr w:type="spellStart"/>
            <w:r w:rsidRPr="008F7A80">
              <w:rPr>
                <w:rFonts w:eastAsia="Times New Roman"/>
                <w:color w:val="auto"/>
                <w:sz w:val="28"/>
                <w:szCs w:val="28"/>
                <w:lang w:eastAsia="uk-UA"/>
              </w:rPr>
              <w:t>вебсайт</w:t>
            </w:r>
            <w:proofErr w:type="spellEnd"/>
            <w:r w:rsidRPr="008F7A80">
              <w:rPr>
                <w:rFonts w:eastAsia="Times New Roman"/>
                <w:color w:val="auto"/>
                <w:sz w:val="28"/>
                <w:szCs w:val="28"/>
                <w:lang w:eastAsia="uk-UA"/>
              </w:rPr>
              <w:t xml:space="preserve"> Держстату/ТОД та ін.), 30% опитаних отримують її у відповідях на запити; </w:t>
            </w:r>
          </w:p>
          <w:p w14:paraId="7B781D0F" w14:textId="78F22916" w:rsidR="00A90A2F" w:rsidRPr="008F7A80" w:rsidRDefault="00A90A2F" w:rsidP="003C631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60% опитаних використовують у своїй діяльності статистичні публікації органів державної статистики щодо показників </w:t>
            </w:r>
            <w:r w:rsidR="00BB4D4D" w:rsidRPr="008F7A80">
              <w:rPr>
                <w:rFonts w:eastAsia="Times New Roman"/>
                <w:color w:val="auto"/>
                <w:sz w:val="28"/>
                <w:szCs w:val="28"/>
                <w:lang w:eastAsia="uk-UA"/>
              </w:rPr>
              <w:t>РСО</w:t>
            </w:r>
            <w:r w:rsidRPr="008F7A80">
              <w:rPr>
                <w:rFonts w:eastAsia="Times New Roman"/>
                <w:color w:val="auto"/>
                <w:sz w:val="28"/>
                <w:szCs w:val="28"/>
                <w:lang w:eastAsia="uk-UA"/>
              </w:rPr>
              <w:t>;</w:t>
            </w:r>
          </w:p>
          <w:p w14:paraId="49FFD337" w14:textId="70DA1065" w:rsidR="00A90A2F" w:rsidRPr="008F7A80" w:rsidRDefault="00A90A2F" w:rsidP="003C631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24% опитаних вказали на поліпшення якості інформаційного забезпечення показників </w:t>
            </w:r>
            <w:r w:rsidR="00BB4D4D" w:rsidRPr="008F7A80">
              <w:rPr>
                <w:rFonts w:eastAsia="Times New Roman"/>
                <w:color w:val="auto"/>
                <w:sz w:val="28"/>
                <w:szCs w:val="28"/>
                <w:lang w:eastAsia="uk-UA"/>
              </w:rPr>
              <w:t>РСО</w:t>
            </w:r>
            <w:r w:rsidRPr="008F7A80">
              <w:rPr>
                <w:rFonts w:eastAsia="Times New Roman"/>
                <w:color w:val="auto"/>
                <w:sz w:val="28"/>
                <w:szCs w:val="28"/>
                <w:lang w:eastAsia="uk-UA"/>
              </w:rPr>
              <w:t xml:space="preserve"> порівняно з минулим роком/попереднім зверненням, 33% вважають, що вона залишилася без змін.</w:t>
            </w:r>
          </w:p>
          <w:p w14:paraId="305CFB15" w14:textId="5984C09B" w:rsidR="00A32556" w:rsidRPr="008F7A80" w:rsidRDefault="004B3F4C" w:rsidP="00486AB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Інформацію щодо проведення анкетних опитувань користувачів статистичної інформації наведено також у пункті розділу S.11.2.</w:t>
            </w:r>
          </w:p>
          <w:p w14:paraId="6A76E933" w14:textId="653B55F1" w:rsidR="00145080" w:rsidRPr="008F7A80" w:rsidRDefault="00145080" w:rsidP="00486AB8">
            <w:pPr>
              <w:pStyle w:val="Default"/>
              <w:ind w:firstLine="458"/>
              <w:jc w:val="both"/>
              <w:rPr>
                <w:rFonts w:eastAsia="Times New Roman"/>
                <w:color w:val="auto"/>
                <w:sz w:val="28"/>
                <w:szCs w:val="28"/>
                <w:lang w:eastAsia="uk-UA"/>
              </w:rPr>
            </w:pPr>
          </w:p>
        </w:tc>
      </w:tr>
      <w:tr w:rsidR="00A32556" w:rsidRPr="008F7A80" w14:paraId="367B80C0" w14:textId="77777777" w:rsidTr="00CE7C36">
        <w:tc>
          <w:tcPr>
            <w:tcW w:w="5245" w:type="dxa"/>
            <w:shd w:val="clear" w:color="auto" w:fill="auto"/>
          </w:tcPr>
          <w:p w14:paraId="7C42DAFB" w14:textId="77777777" w:rsidR="00A32556" w:rsidRPr="008F7A80" w:rsidRDefault="00A32556" w:rsidP="0086432D">
            <w:pPr>
              <w:widowControl w:val="0"/>
              <w:autoSpaceDE w:val="0"/>
              <w:autoSpaceDN w:val="0"/>
              <w:adjustRightInd w:val="0"/>
            </w:pPr>
            <w:bookmarkStart w:id="5" w:name="_Hlk153789177"/>
            <w:r w:rsidRPr="008F7A80">
              <w:lastRenderedPageBreak/>
              <w:t xml:space="preserve">S.12.3. Рівень </w:t>
            </w:r>
            <w:proofErr w:type="spellStart"/>
            <w:r w:rsidRPr="008F7A80">
              <w:t>релевантності</w:t>
            </w:r>
            <w:proofErr w:type="spellEnd"/>
            <w:r w:rsidRPr="008F7A80">
              <w:t xml:space="preserve"> інформації (R1(U))</w:t>
            </w:r>
          </w:p>
          <w:p w14:paraId="3A345EAD" w14:textId="768218DC" w:rsidR="009D2634" w:rsidRPr="008F7A80" w:rsidRDefault="009D2634" w:rsidP="00486AB8">
            <w:pPr>
              <w:widowControl w:val="0"/>
              <w:autoSpaceDE w:val="0"/>
              <w:autoSpaceDN w:val="0"/>
              <w:adjustRightInd w:val="0"/>
              <w:ind w:firstLine="323"/>
              <w:jc w:val="both"/>
            </w:pPr>
          </w:p>
        </w:tc>
        <w:tc>
          <w:tcPr>
            <w:tcW w:w="9209" w:type="dxa"/>
            <w:tcBorders>
              <w:bottom w:val="single" w:sz="4" w:space="0" w:color="auto"/>
            </w:tcBorders>
            <w:shd w:val="clear" w:color="auto" w:fill="auto"/>
          </w:tcPr>
          <w:p w14:paraId="104EB25C" w14:textId="0646CA5C" w:rsidR="001A4B3C" w:rsidRPr="008F7A80" w:rsidRDefault="001A4B3C"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Статистична інформація цього спостереження до </w:t>
            </w:r>
            <w:r w:rsidR="006234C2" w:rsidRPr="008F7A80">
              <w:rPr>
                <w:rFonts w:eastAsia="Times New Roman"/>
                <w:color w:val="auto"/>
                <w:sz w:val="28"/>
                <w:szCs w:val="28"/>
                <w:lang w:eastAsia="uk-UA"/>
              </w:rPr>
              <w:t>квітня</w:t>
            </w:r>
            <w:r w:rsidRPr="008F7A80">
              <w:rPr>
                <w:rFonts w:eastAsia="Times New Roman"/>
                <w:color w:val="auto"/>
                <w:sz w:val="28"/>
                <w:szCs w:val="28"/>
                <w:lang w:eastAsia="uk-UA"/>
              </w:rPr>
              <w:t xml:space="preserve"> 2022 року надавалася у повному обсязі відповідно до плану державних статистичних спостережень, затвердженого Кабінетом Міністрів України</w:t>
            </w:r>
            <w:bookmarkStart w:id="6" w:name="_Hlk153789201"/>
            <w:r w:rsidR="003C6318" w:rsidRPr="008F7A80">
              <w:rPr>
                <w:rFonts w:eastAsia="Times New Roman"/>
                <w:color w:val="auto"/>
                <w:sz w:val="28"/>
                <w:szCs w:val="28"/>
                <w:lang w:eastAsia="uk-UA"/>
              </w:rPr>
              <w:t>, як на державному, так і на територіальному рівні.</w:t>
            </w:r>
            <w:r w:rsidRPr="008F7A80">
              <w:rPr>
                <w:rFonts w:eastAsia="Times New Roman"/>
                <w:color w:val="auto"/>
                <w:sz w:val="28"/>
                <w:szCs w:val="28"/>
                <w:lang w:eastAsia="uk-UA"/>
              </w:rPr>
              <w:t xml:space="preserve"> </w:t>
            </w:r>
          </w:p>
          <w:p w14:paraId="16CF5A05" w14:textId="54DDDDBA" w:rsidR="006234C2" w:rsidRDefault="00486AB8" w:rsidP="005E1F40">
            <w:pPr>
              <w:ind w:firstLine="454"/>
              <w:jc w:val="both"/>
            </w:pPr>
            <w:r w:rsidRPr="008F7A80">
              <w:t>К</w:t>
            </w:r>
            <w:r w:rsidR="006234C2" w:rsidRPr="008F7A80">
              <w:t>ількість комірок із</w:t>
            </w:r>
            <w:r w:rsidRPr="008F7A80">
              <w:t xml:space="preserve"> значеннями статистичних показників у відповідних розрізах</w:t>
            </w:r>
            <w:r w:rsidR="006234C2" w:rsidRPr="008F7A80">
              <w:t xml:space="preserve">, </w:t>
            </w:r>
            <w:r w:rsidRPr="008F7A80">
              <w:t>які</w:t>
            </w:r>
            <w:r w:rsidR="006234C2" w:rsidRPr="008F7A80">
              <w:t xml:space="preserve"> </w:t>
            </w:r>
            <w:r w:rsidRPr="008F7A80">
              <w:t>є релевантними</w:t>
            </w:r>
            <w:r w:rsidR="006234C2" w:rsidRPr="008F7A80">
              <w:t xml:space="preserve">, дорівнювала 16537 (державного рівня) </w:t>
            </w:r>
            <w:r w:rsidRPr="008F7A80">
              <w:t>і  </w:t>
            </w:r>
            <w:r w:rsidR="006234C2" w:rsidRPr="008F7A80">
              <w:t>в</w:t>
            </w:r>
            <w:r w:rsidRPr="008F7A80">
              <w:t>  </w:t>
            </w:r>
            <w:r w:rsidR="006234C2" w:rsidRPr="008F7A80">
              <w:t>середньому 12375 (територіального рівня)</w:t>
            </w:r>
            <w:r w:rsidRPr="008F7A80">
              <w:t xml:space="preserve">, та відповідала кількості комірок із значеннями статистичних показників у відповідних розрізах, які передбачалися планом ДСС на відповідний рік. </w:t>
            </w:r>
          </w:p>
          <w:p w14:paraId="741DE764" w14:textId="4FE4C1F4" w:rsidR="00A621B9" w:rsidRDefault="00A054C9"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R1</w:t>
            </w:r>
            <w:r w:rsidR="00526B95" w:rsidRPr="008F7A80">
              <w:rPr>
                <w:rFonts w:eastAsia="Times New Roman"/>
                <w:color w:val="auto"/>
                <w:sz w:val="28"/>
                <w:szCs w:val="28"/>
                <w:lang w:eastAsia="uk-UA"/>
              </w:rPr>
              <w:t>1</w:t>
            </w:r>
            <w:r w:rsidR="00050028" w:rsidRPr="008F7A80">
              <w:rPr>
                <w:rFonts w:eastAsia="Times New Roman"/>
                <w:color w:val="auto"/>
                <w:sz w:val="28"/>
                <w:szCs w:val="28"/>
                <w:lang w:eastAsia="uk-UA"/>
              </w:rPr>
              <w:t>.1</w:t>
            </w:r>
            <w:r w:rsidRPr="008F7A80">
              <w:rPr>
                <w:rFonts w:eastAsia="Times New Roman"/>
                <w:color w:val="auto"/>
                <w:sz w:val="28"/>
                <w:szCs w:val="28"/>
                <w:lang w:eastAsia="uk-UA"/>
              </w:rPr>
              <w:t xml:space="preserve">(U) </w:t>
            </w:r>
            <w:r w:rsidR="00E83045" w:rsidRPr="008F7A80">
              <w:rPr>
                <w:rFonts w:eastAsia="Times New Roman"/>
                <w:color w:val="auto"/>
                <w:sz w:val="28"/>
                <w:szCs w:val="28"/>
                <w:lang w:eastAsia="uk-UA"/>
              </w:rPr>
              <w:t>=1</w:t>
            </w:r>
            <w:r w:rsidR="006234C2" w:rsidRPr="008F7A80">
              <w:rPr>
                <w:rFonts w:eastAsia="Times New Roman"/>
                <w:color w:val="auto"/>
                <w:sz w:val="28"/>
                <w:szCs w:val="28"/>
                <w:lang w:eastAsia="uk-UA"/>
              </w:rPr>
              <w:t xml:space="preserve"> (державний)</w:t>
            </w:r>
            <w:bookmarkEnd w:id="6"/>
            <w:r w:rsidR="006234C2" w:rsidRPr="008F7A80">
              <w:rPr>
                <w:rFonts w:eastAsia="Times New Roman"/>
                <w:color w:val="auto"/>
                <w:sz w:val="28"/>
                <w:szCs w:val="28"/>
                <w:lang w:eastAsia="uk-UA"/>
              </w:rPr>
              <w:t>;</w:t>
            </w:r>
          </w:p>
          <w:p w14:paraId="4D74F004" w14:textId="7170C29D" w:rsidR="006234C2" w:rsidRDefault="006234C2"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R11</w:t>
            </w:r>
            <w:r w:rsidR="00050028" w:rsidRPr="008F7A80">
              <w:rPr>
                <w:rFonts w:eastAsia="Times New Roman"/>
                <w:color w:val="auto"/>
                <w:sz w:val="28"/>
                <w:szCs w:val="28"/>
                <w:lang w:eastAsia="uk-UA"/>
              </w:rPr>
              <w:t>.2</w:t>
            </w:r>
            <w:r w:rsidRPr="008F7A80">
              <w:rPr>
                <w:rFonts w:eastAsia="Times New Roman"/>
                <w:color w:val="auto"/>
                <w:sz w:val="28"/>
                <w:szCs w:val="28"/>
                <w:lang w:eastAsia="uk-UA"/>
              </w:rPr>
              <w:t>(U) =1 (територіальний).</w:t>
            </w:r>
          </w:p>
          <w:p w14:paraId="19EE0EFC" w14:textId="5C0EBE22" w:rsidR="00050028" w:rsidRPr="008F7A80" w:rsidRDefault="00050028"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Тобто рівень </w:t>
            </w:r>
            <w:proofErr w:type="spellStart"/>
            <w:r w:rsidRPr="008F7A80">
              <w:rPr>
                <w:rFonts w:eastAsia="Times New Roman"/>
                <w:color w:val="auto"/>
                <w:sz w:val="28"/>
                <w:szCs w:val="28"/>
                <w:lang w:eastAsia="uk-UA"/>
              </w:rPr>
              <w:t>релевантності</w:t>
            </w:r>
            <w:proofErr w:type="spellEnd"/>
            <w:r w:rsidRPr="008F7A80">
              <w:rPr>
                <w:rFonts w:eastAsia="Times New Roman"/>
                <w:color w:val="auto"/>
                <w:sz w:val="28"/>
                <w:szCs w:val="28"/>
                <w:lang w:eastAsia="uk-UA"/>
              </w:rPr>
              <w:t xml:space="preserve"> інформації </w:t>
            </w:r>
            <w:r w:rsidR="00804053" w:rsidRPr="008F7A80">
              <w:rPr>
                <w:rFonts w:eastAsia="Times New Roman"/>
                <w:color w:val="auto"/>
                <w:sz w:val="28"/>
                <w:szCs w:val="28"/>
                <w:lang w:eastAsia="uk-UA"/>
              </w:rPr>
              <w:t xml:space="preserve">як державного, так і територіального рівня </w:t>
            </w:r>
            <w:r w:rsidRPr="008F7A80">
              <w:rPr>
                <w:rFonts w:eastAsia="Times New Roman"/>
                <w:color w:val="auto"/>
                <w:sz w:val="28"/>
                <w:szCs w:val="28"/>
                <w:lang w:eastAsia="uk-UA"/>
              </w:rPr>
              <w:t>складав 100%.</w:t>
            </w:r>
          </w:p>
          <w:p w14:paraId="72686483" w14:textId="351BBA65" w:rsidR="00486AB8" w:rsidRPr="008F7A80" w:rsidRDefault="00486AB8" w:rsidP="005E1F40">
            <w:pPr>
              <w:widowControl w:val="0"/>
              <w:tabs>
                <w:tab w:val="left" w:pos="851"/>
              </w:tabs>
              <w:autoSpaceDE w:val="0"/>
              <w:autoSpaceDN w:val="0"/>
              <w:adjustRightInd w:val="0"/>
              <w:ind w:firstLine="458"/>
              <w:jc w:val="both"/>
            </w:pPr>
            <w:r w:rsidRPr="008F7A80">
              <w:t xml:space="preserve">Водночас, ураховуючи ситуацію, що склалася у зв’язку з військовою агресією </w:t>
            </w:r>
            <w:proofErr w:type="spellStart"/>
            <w:r w:rsidRPr="008F7A80">
              <w:t>росії</w:t>
            </w:r>
            <w:proofErr w:type="spellEnd"/>
            <w:r w:rsidRPr="008F7A80">
              <w:t xml:space="preserve"> проти України за підтримки білорусі, результати спостереження в частині формування інформації територіальними органами Держстату (зокрема, у окремих розрізах), починаючи із І кварталу 2022 року, у повному обсязі можуть бути поширені після завершення правового режиму воєнного стану</w:t>
            </w:r>
            <w:r w:rsidR="003C6318" w:rsidRPr="008F7A80">
              <w:t xml:space="preserve"> або стану війни</w:t>
            </w:r>
            <w:r w:rsidRPr="008F7A80">
              <w:t xml:space="preserve"> в Україні</w:t>
            </w:r>
            <w:r w:rsidR="003C6318" w:rsidRPr="008F7A80">
              <w:t>, а також протягом трьох місяців після його завершення</w:t>
            </w:r>
            <w:r w:rsidRPr="008F7A80">
              <w:t>.</w:t>
            </w:r>
          </w:p>
          <w:p w14:paraId="26F427A3" w14:textId="72883B92" w:rsidR="00486AB8" w:rsidRPr="008F7A80" w:rsidRDefault="00C51093" w:rsidP="005E1F40">
            <w:pPr>
              <w:ind w:firstLine="454"/>
              <w:jc w:val="both"/>
            </w:pPr>
            <w:r w:rsidRPr="008F7A80">
              <w:t>Наразі к</w:t>
            </w:r>
            <w:r w:rsidR="00486AB8" w:rsidRPr="008F7A80">
              <w:t>ількість комірок із значеннями статистичних показників у відповідних розрізах, які є релевантними, дорівню</w:t>
            </w:r>
            <w:r w:rsidRPr="008F7A80">
              <w:t>є</w:t>
            </w:r>
            <w:r w:rsidR="00486AB8" w:rsidRPr="008F7A80">
              <w:t xml:space="preserve"> </w:t>
            </w:r>
            <w:r w:rsidR="00050028" w:rsidRPr="008F7A80">
              <w:t>29142</w:t>
            </w:r>
            <w:r w:rsidR="00486AB8" w:rsidRPr="008F7A80">
              <w:t xml:space="preserve"> (державного рівня)</w:t>
            </w:r>
            <w:r w:rsidR="00050028" w:rsidRPr="008F7A80">
              <w:t>,</w:t>
            </w:r>
            <w:r w:rsidR="00486AB8" w:rsidRPr="008F7A80">
              <w:t xml:space="preserve"> та відповіда</w:t>
            </w:r>
            <w:r w:rsidR="00050028" w:rsidRPr="008F7A80">
              <w:t>є</w:t>
            </w:r>
            <w:r w:rsidR="00486AB8" w:rsidRPr="008F7A80">
              <w:t xml:space="preserve"> кількості комірок із значеннями статистичних показників у відповідних розрізах, які передбач</w:t>
            </w:r>
            <w:r w:rsidR="00050028" w:rsidRPr="008F7A80">
              <w:t>ені</w:t>
            </w:r>
            <w:r w:rsidR="00486AB8" w:rsidRPr="008F7A80">
              <w:t xml:space="preserve"> планом ДСС. </w:t>
            </w:r>
          </w:p>
          <w:p w14:paraId="7FA15FC5" w14:textId="711F7950" w:rsidR="00486AB8" w:rsidRPr="008F7A80" w:rsidRDefault="00486AB8"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R1</w:t>
            </w:r>
            <w:r w:rsidR="00050028" w:rsidRPr="008F7A80">
              <w:rPr>
                <w:rFonts w:eastAsia="Times New Roman"/>
                <w:color w:val="auto"/>
                <w:sz w:val="28"/>
                <w:szCs w:val="28"/>
                <w:vertAlign w:val="subscript"/>
                <w:lang w:eastAsia="uk-UA"/>
              </w:rPr>
              <w:t>2.1</w:t>
            </w:r>
            <w:r w:rsidRPr="008F7A80">
              <w:rPr>
                <w:rFonts w:eastAsia="Times New Roman"/>
                <w:color w:val="auto"/>
                <w:sz w:val="28"/>
                <w:szCs w:val="28"/>
                <w:lang w:eastAsia="uk-UA"/>
              </w:rPr>
              <w:t>(U) =1 (державний);</w:t>
            </w:r>
          </w:p>
          <w:p w14:paraId="674365AB" w14:textId="373E68B8" w:rsidR="00050028" w:rsidRPr="008F7A80" w:rsidRDefault="00050028"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Тобто рівень </w:t>
            </w:r>
            <w:proofErr w:type="spellStart"/>
            <w:r w:rsidRPr="008F7A80">
              <w:rPr>
                <w:rFonts w:eastAsia="Times New Roman"/>
                <w:color w:val="auto"/>
                <w:sz w:val="28"/>
                <w:szCs w:val="28"/>
                <w:lang w:eastAsia="uk-UA"/>
              </w:rPr>
              <w:t>релевантності</w:t>
            </w:r>
            <w:proofErr w:type="spellEnd"/>
            <w:r w:rsidRPr="008F7A80">
              <w:rPr>
                <w:rFonts w:eastAsia="Times New Roman"/>
                <w:color w:val="auto"/>
                <w:sz w:val="28"/>
                <w:szCs w:val="28"/>
                <w:lang w:eastAsia="uk-UA"/>
              </w:rPr>
              <w:t xml:space="preserve"> інформації державного рівня складає 100%.</w:t>
            </w:r>
          </w:p>
          <w:p w14:paraId="7C0F9C0A" w14:textId="77777777" w:rsidR="005E1F40" w:rsidRDefault="005E1F40" w:rsidP="005E1F40">
            <w:pPr>
              <w:pStyle w:val="Default"/>
              <w:ind w:firstLine="458"/>
              <w:jc w:val="both"/>
              <w:rPr>
                <w:rFonts w:eastAsia="Times New Roman"/>
                <w:color w:val="auto"/>
                <w:sz w:val="28"/>
                <w:szCs w:val="28"/>
                <w:lang w:eastAsia="uk-UA"/>
              </w:rPr>
            </w:pPr>
          </w:p>
          <w:p w14:paraId="67962FA0" w14:textId="77777777" w:rsidR="005E1F40" w:rsidRDefault="005E1F40" w:rsidP="005E1F40">
            <w:pPr>
              <w:pStyle w:val="Default"/>
              <w:ind w:firstLine="458"/>
              <w:jc w:val="both"/>
              <w:rPr>
                <w:rFonts w:eastAsia="Times New Roman"/>
                <w:color w:val="auto"/>
                <w:sz w:val="28"/>
                <w:szCs w:val="28"/>
                <w:lang w:eastAsia="uk-UA"/>
              </w:rPr>
            </w:pPr>
          </w:p>
          <w:p w14:paraId="68AB4CC2" w14:textId="7DE22444" w:rsidR="00050028" w:rsidRPr="008F7A80" w:rsidRDefault="00050028"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lastRenderedPageBreak/>
              <w:t>Кількість комірок із значеннями статистичних показників у відповідних розрізах, які є релевантними, в середньому дорівнює 258 (територіального рівня), в той час, як  кількість комірок із значеннями статистичних показників у відповідних розрізах, які передбачені планом ДСС,  в  середньому дорівнює 12892.</w:t>
            </w:r>
          </w:p>
          <w:p w14:paraId="13B4ABF5" w14:textId="5617AC3F" w:rsidR="00050028" w:rsidRPr="008F7A80" w:rsidRDefault="00486AB8"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R1</w:t>
            </w:r>
            <w:r w:rsidR="00CD0227" w:rsidRPr="008F7A80">
              <w:rPr>
                <w:rFonts w:eastAsia="Times New Roman"/>
                <w:color w:val="auto"/>
                <w:sz w:val="28"/>
                <w:szCs w:val="28"/>
                <w:vertAlign w:val="subscript"/>
                <w:lang w:eastAsia="uk-UA"/>
              </w:rPr>
              <w:t>2.2</w:t>
            </w:r>
            <w:r w:rsidRPr="008F7A80">
              <w:rPr>
                <w:rFonts w:eastAsia="Times New Roman"/>
                <w:color w:val="auto"/>
                <w:sz w:val="28"/>
                <w:szCs w:val="28"/>
                <w:lang w:eastAsia="uk-UA"/>
              </w:rPr>
              <w:t>(U) =</w:t>
            </w:r>
            <w:r w:rsidR="00050028" w:rsidRPr="008F7A80">
              <w:rPr>
                <w:rFonts w:eastAsia="Times New Roman"/>
                <w:color w:val="auto"/>
                <w:sz w:val="28"/>
                <w:szCs w:val="28"/>
                <w:lang w:eastAsia="uk-UA"/>
              </w:rPr>
              <w:t>258/12892=0,02</w:t>
            </w:r>
            <w:r w:rsidRPr="008F7A80">
              <w:rPr>
                <w:rFonts w:eastAsia="Times New Roman"/>
                <w:color w:val="auto"/>
                <w:sz w:val="28"/>
                <w:szCs w:val="28"/>
                <w:lang w:eastAsia="uk-UA"/>
              </w:rPr>
              <w:t xml:space="preserve"> (територіальний).</w:t>
            </w:r>
            <w:r w:rsidR="00050028" w:rsidRPr="008F7A80">
              <w:rPr>
                <w:rFonts w:eastAsia="Times New Roman"/>
                <w:color w:val="auto"/>
                <w:sz w:val="28"/>
                <w:szCs w:val="28"/>
                <w:lang w:eastAsia="uk-UA"/>
              </w:rPr>
              <w:t xml:space="preserve"> </w:t>
            </w:r>
          </w:p>
          <w:p w14:paraId="05CBA812" w14:textId="70FB7FEC" w:rsidR="0007507A" w:rsidRPr="008F7A80" w:rsidRDefault="00050028"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Тобто рівень </w:t>
            </w:r>
            <w:proofErr w:type="spellStart"/>
            <w:r w:rsidRPr="008F7A80">
              <w:rPr>
                <w:rFonts w:eastAsia="Times New Roman"/>
                <w:color w:val="auto"/>
                <w:sz w:val="28"/>
                <w:szCs w:val="28"/>
                <w:lang w:eastAsia="uk-UA"/>
              </w:rPr>
              <w:t>релевантності</w:t>
            </w:r>
            <w:proofErr w:type="spellEnd"/>
            <w:r w:rsidRPr="008F7A80">
              <w:rPr>
                <w:rFonts w:eastAsia="Times New Roman"/>
                <w:color w:val="auto"/>
                <w:sz w:val="28"/>
                <w:szCs w:val="28"/>
                <w:lang w:eastAsia="uk-UA"/>
              </w:rPr>
              <w:t xml:space="preserve"> інформації територіального рівня складає 2%</w:t>
            </w:r>
            <w:r w:rsidR="00804053" w:rsidRPr="008F7A80">
              <w:rPr>
                <w:rFonts w:eastAsia="Times New Roman"/>
                <w:color w:val="auto"/>
                <w:sz w:val="28"/>
                <w:szCs w:val="28"/>
                <w:lang w:eastAsia="uk-UA"/>
              </w:rPr>
              <w:t>.</w:t>
            </w:r>
          </w:p>
          <w:p w14:paraId="0620E19A" w14:textId="3CA0F45F" w:rsidR="00804053" w:rsidRPr="008F7A80" w:rsidRDefault="00804053" w:rsidP="005E1F40">
            <w:pPr>
              <w:pStyle w:val="Default"/>
              <w:ind w:firstLine="458"/>
              <w:jc w:val="both"/>
              <w:rPr>
                <w:rFonts w:eastAsia="Times New Roman"/>
                <w:color w:val="auto"/>
                <w:sz w:val="28"/>
                <w:szCs w:val="28"/>
                <w:lang w:eastAsia="uk-UA"/>
              </w:rPr>
            </w:pPr>
          </w:p>
        </w:tc>
      </w:tr>
      <w:bookmarkEnd w:id="5"/>
      <w:tr w:rsidR="00A32556" w:rsidRPr="008F7A80" w14:paraId="6C29A5C9" w14:textId="77777777" w:rsidTr="00CE7C36">
        <w:tc>
          <w:tcPr>
            <w:tcW w:w="5245" w:type="dxa"/>
            <w:shd w:val="clear" w:color="auto" w:fill="auto"/>
          </w:tcPr>
          <w:p w14:paraId="0C18B9A7" w14:textId="77777777" w:rsidR="00A32556" w:rsidRPr="008F7A80" w:rsidRDefault="00A32556" w:rsidP="0086432D">
            <w:pPr>
              <w:widowControl w:val="0"/>
              <w:autoSpaceDE w:val="0"/>
              <w:autoSpaceDN w:val="0"/>
              <w:adjustRightInd w:val="0"/>
            </w:pPr>
            <w:r w:rsidRPr="008F7A80">
              <w:lastRenderedPageBreak/>
              <w:t>S.12.3.1. Рівень повноти інформації (R1(Р))</w:t>
            </w:r>
          </w:p>
          <w:p w14:paraId="3B071B3E" w14:textId="6E1B966F" w:rsidR="009D2634" w:rsidRPr="008F7A80" w:rsidRDefault="009D2634" w:rsidP="0086432D">
            <w:pPr>
              <w:widowControl w:val="0"/>
              <w:autoSpaceDE w:val="0"/>
              <w:autoSpaceDN w:val="0"/>
              <w:adjustRightInd w:val="0"/>
            </w:pPr>
            <w:r w:rsidRPr="008F7A80">
              <w:t xml:space="preserve"> </w:t>
            </w:r>
          </w:p>
        </w:tc>
        <w:tc>
          <w:tcPr>
            <w:tcW w:w="9209" w:type="dxa"/>
            <w:shd w:val="clear" w:color="auto" w:fill="auto"/>
          </w:tcPr>
          <w:p w14:paraId="000838BC" w14:textId="77777777" w:rsidR="00804053" w:rsidRPr="008F7A80" w:rsidRDefault="00804053" w:rsidP="0005002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Для ДСС не застосовуються методи контролю ризику конфіденційності даних. Дані поширюються в абсолютних кількісних та у відносних показників.</w:t>
            </w:r>
          </w:p>
          <w:p w14:paraId="33A0FC09" w14:textId="3B211AA6" w:rsidR="00A054C9" w:rsidRPr="008F7A80" w:rsidRDefault="00A054C9" w:rsidP="0005002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Рівень повноти статистичної інформації (R1(Р)), що</w:t>
            </w:r>
            <w:r w:rsidR="0007507A" w:rsidRPr="008F7A80">
              <w:rPr>
                <w:rFonts w:eastAsia="Times New Roman"/>
                <w:color w:val="auto"/>
                <w:sz w:val="28"/>
                <w:szCs w:val="28"/>
                <w:lang w:eastAsia="uk-UA"/>
              </w:rPr>
              <w:t xml:space="preserve"> </w:t>
            </w:r>
            <w:r w:rsidRPr="008F7A80">
              <w:rPr>
                <w:rFonts w:eastAsia="Times New Roman"/>
                <w:color w:val="auto"/>
                <w:sz w:val="28"/>
                <w:szCs w:val="28"/>
                <w:lang w:eastAsia="uk-UA"/>
              </w:rPr>
              <w:t>поширюється за результатами цього ДСС, складає 100%.</w:t>
            </w:r>
          </w:p>
          <w:p w14:paraId="482FBDF5" w14:textId="77777777" w:rsidR="00526B95" w:rsidRPr="008F7A80" w:rsidRDefault="00A054C9" w:rsidP="00050028">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R1(P) = 1.</w:t>
            </w:r>
          </w:p>
          <w:p w14:paraId="7973D7C5" w14:textId="7B676236" w:rsidR="00804053" w:rsidRPr="008F7A80" w:rsidRDefault="00804053" w:rsidP="00050028">
            <w:pPr>
              <w:pStyle w:val="Default"/>
              <w:ind w:firstLine="458"/>
              <w:jc w:val="both"/>
              <w:rPr>
                <w:rFonts w:eastAsia="Times New Roman"/>
                <w:color w:val="auto"/>
                <w:sz w:val="28"/>
                <w:szCs w:val="28"/>
                <w:lang w:eastAsia="uk-UA"/>
              </w:rPr>
            </w:pPr>
          </w:p>
        </w:tc>
      </w:tr>
      <w:tr w:rsidR="00A32556" w:rsidRPr="008F7A80" w14:paraId="26A3AF0B" w14:textId="77777777" w:rsidTr="00CE7C36">
        <w:tc>
          <w:tcPr>
            <w:tcW w:w="14454" w:type="dxa"/>
            <w:gridSpan w:val="2"/>
            <w:shd w:val="clear" w:color="auto" w:fill="auto"/>
          </w:tcPr>
          <w:p w14:paraId="14CA0EBA" w14:textId="363AEA7A" w:rsidR="00A32556" w:rsidRPr="008F7A80" w:rsidRDefault="00A32556" w:rsidP="00CE7C36">
            <w:pPr>
              <w:widowControl w:val="0"/>
              <w:autoSpaceDE w:val="0"/>
              <w:autoSpaceDN w:val="0"/>
              <w:adjustRightInd w:val="0"/>
            </w:pPr>
            <w:r w:rsidRPr="008F7A80">
              <w:t>S.13.  Точність і надійність</w:t>
            </w:r>
          </w:p>
        </w:tc>
      </w:tr>
      <w:tr w:rsidR="00A32556" w:rsidRPr="008F7A80" w14:paraId="740EA09B" w14:textId="77777777" w:rsidTr="00CE7C36">
        <w:tc>
          <w:tcPr>
            <w:tcW w:w="5245" w:type="dxa"/>
            <w:shd w:val="clear" w:color="auto" w:fill="auto"/>
          </w:tcPr>
          <w:p w14:paraId="26BAB4D8" w14:textId="77777777" w:rsidR="00A32556" w:rsidRPr="008F7A80" w:rsidRDefault="00A32556" w:rsidP="0086432D">
            <w:pPr>
              <w:widowControl w:val="0"/>
              <w:autoSpaceDE w:val="0"/>
              <w:autoSpaceDN w:val="0"/>
              <w:adjustRightInd w:val="0"/>
            </w:pPr>
            <w:r w:rsidRPr="008F7A80">
              <w:t>S.13.1.  Загальна точність</w:t>
            </w:r>
          </w:p>
          <w:p w14:paraId="707EF8AF" w14:textId="1EC90D57" w:rsidR="00693F43" w:rsidRPr="008F7A80" w:rsidRDefault="00693F43" w:rsidP="0086432D">
            <w:pPr>
              <w:pStyle w:val="Default"/>
              <w:rPr>
                <w:i/>
                <w:sz w:val="28"/>
                <w:szCs w:val="28"/>
              </w:rPr>
            </w:pPr>
            <w:r w:rsidRPr="008F7A80">
              <w:rPr>
                <w:sz w:val="28"/>
                <w:szCs w:val="28"/>
              </w:rPr>
              <w:t xml:space="preserve"> </w:t>
            </w:r>
          </w:p>
        </w:tc>
        <w:tc>
          <w:tcPr>
            <w:tcW w:w="9209" w:type="dxa"/>
            <w:shd w:val="clear" w:color="auto" w:fill="auto"/>
          </w:tcPr>
          <w:p w14:paraId="47B6191A" w14:textId="0FDA449B" w:rsidR="0054334C" w:rsidRPr="008F7A80" w:rsidRDefault="0054334C"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Для забезпечення точності адміністративні дані, дані інших статистичних спостережень, а також дані, отримані від респондентів у межах обстеження РСО, контролюються та перевіряються на предмет наявності ідентифікаційного коду суб’єкта, наявності класифікаційних характеристик, їх відповідності кодам актуальних версій класифікаторів (класифікацій), довідників та переліків кодів, проводиться контроль повноти заповнення цих даних та логічні контролі</w:t>
            </w:r>
            <w:r w:rsidR="000E6D4A" w:rsidRPr="008F7A80">
              <w:rPr>
                <w:rFonts w:eastAsia="Times New Roman"/>
                <w:color w:val="auto"/>
                <w:sz w:val="28"/>
                <w:szCs w:val="28"/>
                <w:lang w:eastAsia="uk-UA"/>
              </w:rPr>
              <w:t>.</w:t>
            </w:r>
          </w:p>
          <w:p w14:paraId="7825C9A0" w14:textId="77777777" w:rsidR="007F088B" w:rsidRPr="008F7A80" w:rsidRDefault="004125F4"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У разі виявлення </w:t>
            </w:r>
            <w:proofErr w:type="spellStart"/>
            <w:r w:rsidRPr="008F7A80">
              <w:rPr>
                <w:rFonts w:eastAsia="Times New Roman"/>
                <w:color w:val="auto"/>
                <w:sz w:val="28"/>
                <w:szCs w:val="28"/>
                <w:lang w:eastAsia="uk-UA"/>
              </w:rPr>
              <w:t>неузгодженостей</w:t>
            </w:r>
            <w:proofErr w:type="spellEnd"/>
            <w:r w:rsidRPr="008F7A80">
              <w:rPr>
                <w:rFonts w:eastAsia="Times New Roman"/>
                <w:color w:val="auto"/>
                <w:sz w:val="28"/>
                <w:szCs w:val="28"/>
                <w:lang w:eastAsia="uk-UA"/>
              </w:rPr>
              <w:t>/</w:t>
            </w:r>
            <w:proofErr w:type="spellStart"/>
            <w:r w:rsidRPr="008F7A80">
              <w:rPr>
                <w:rFonts w:eastAsia="Times New Roman"/>
                <w:color w:val="auto"/>
                <w:sz w:val="28"/>
                <w:szCs w:val="28"/>
                <w:lang w:eastAsia="uk-UA"/>
              </w:rPr>
              <w:t>невідповідностей</w:t>
            </w:r>
            <w:proofErr w:type="spellEnd"/>
            <w:r w:rsidRPr="008F7A80">
              <w:rPr>
                <w:rFonts w:eastAsia="Times New Roman"/>
                <w:color w:val="auto"/>
                <w:sz w:val="28"/>
                <w:szCs w:val="28"/>
                <w:lang w:eastAsia="uk-UA"/>
              </w:rPr>
              <w:t xml:space="preserve"> адміністративних даних інших державних органів, даних інших статистичних спостережень, а також даних, отриманих від респондентів у межах обстеження РСО, органи державної статистики звертаються до </w:t>
            </w:r>
            <w:r w:rsidR="000E6D4A" w:rsidRPr="008F7A80">
              <w:rPr>
                <w:rFonts w:eastAsia="Times New Roman"/>
                <w:color w:val="auto"/>
                <w:sz w:val="28"/>
                <w:szCs w:val="28"/>
                <w:lang w:eastAsia="uk-UA"/>
              </w:rPr>
              <w:t>розпорядників</w:t>
            </w:r>
            <w:r w:rsidRPr="008F7A80">
              <w:rPr>
                <w:rFonts w:eastAsia="Times New Roman"/>
                <w:color w:val="auto"/>
                <w:sz w:val="28"/>
                <w:szCs w:val="28"/>
                <w:lang w:eastAsia="uk-UA"/>
              </w:rPr>
              <w:t xml:space="preserve"> даних та респондентів для уточнення інформації. </w:t>
            </w:r>
            <w:r w:rsidR="007F088B" w:rsidRPr="008F7A80">
              <w:rPr>
                <w:rFonts w:eastAsia="Times New Roman"/>
                <w:color w:val="auto"/>
                <w:sz w:val="28"/>
                <w:szCs w:val="28"/>
                <w:lang w:eastAsia="uk-UA"/>
              </w:rPr>
              <w:t xml:space="preserve"> </w:t>
            </w:r>
          </w:p>
          <w:p w14:paraId="461FE106" w14:textId="6279DD25" w:rsidR="004125F4" w:rsidRPr="008F7A80" w:rsidRDefault="007F088B"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lastRenderedPageBreak/>
              <w:t>Згідно з методологічними та іншими методичними документами  здійснюється уточнення або визначення кодування окремих характеристик адміністративних та статистичних одиниць</w:t>
            </w:r>
          </w:p>
          <w:p w14:paraId="18FA86E5" w14:textId="5E15AC26" w:rsidR="00361C46" w:rsidRPr="008F7A80" w:rsidRDefault="00361C46" w:rsidP="0004446D">
            <w:pPr>
              <w:pStyle w:val="Default"/>
              <w:ind w:firstLine="458"/>
              <w:jc w:val="both"/>
              <w:rPr>
                <w:rFonts w:eastAsia="Times New Roman"/>
                <w:color w:val="auto"/>
                <w:sz w:val="28"/>
                <w:szCs w:val="28"/>
                <w:lang w:eastAsia="uk-UA"/>
              </w:rPr>
            </w:pPr>
            <w:proofErr w:type="spellStart"/>
            <w:r w:rsidRPr="008F7A80">
              <w:rPr>
                <w:rFonts w:eastAsia="Times New Roman"/>
                <w:color w:val="auto"/>
                <w:sz w:val="28"/>
                <w:szCs w:val="28"/>
                <w:lang w:eastAsia="uk-UA"/>
              </w:rPr>
              <w:t>Імпутація</w:t>
            </w:r>
            <w:proofErr w:type="spellEnd"/>
            <w:r w:rsidRPr="008F7A80">
              <w:rPr>
                <w:rFonts w:eastAsia="Times New Roman"/>
                <w:color w:val="auto"/>
                <w:sz w:val="28"/>
                <w:szCs w:val="28"/>
                <w:lang w:eastAsia="uk-UA"/>
              </w:rPr>
              <w:t xml:space="preserve">, з метою компенсації неотриманої через </w:t>
            </w:r>
            <w:proofErr w:type="spellStart"/>
            <w:r w:rsidRPr="008F7A80">
              <w:rPr>
                <w:rFonts w:eastAsia="Times New Roman"/>
                <w:color w:val="auto"/>
                <w:sz w:val="28"/>
                <w:szCs w:val="28"/>
                <w:lang w:eastAsia="uk-UA"/>
              </w:rPr>
              <w:t>невідповіді</w:t>
            </w:r>
            <w:proofErr w:type="spellEnd"/>
            <w:r w:rsidRPr="008F7A80">
              <w:rPr>
                <w:rFonts w:eastAsia="Times New Roman"/>
                <w:color w:val="auto"/>
                <w:sz w:val="28"/>
                <w:szCs w:val="28"/>
                <w:lang w:eastAsia="uk-UA"/>
              </w:rPr>
              <w:t xml:space="preserve"> інформації, не застосовується.</w:t>
            </w:r>
          </w:p>
          <w:p w14:paraId="79178C4A" w14:textId="7304A8DF" w:rsidR="007F088B"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Згідно з методологічними та іншими методичними документами  здійснюється уточнення або визначення кодування окремих характеристик адміністративних та статистичних одиниць, а саме:</w:t>
            </w:r>
          </w:p>
          <w:p w14:paraId="176DE860" w14:textId="77777777"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території місцезнаходження;</w:t>
            </w:r>
          </w:p>
          <w:p w14:paraId="6E785728" w14:textId="77777777"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органу державного управління юридичним особам;</w:t>
            </w:r>
          </w:p>
          <w:p w14:paraId="19B480C9" w14:textId="77777777"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видів економічної діяльності, у тому числі основного (згідно із КВЕД); </w:t>
            </w:r>
          </w:p>
          <w:p w14:paraId="3CBD5E2F" w14:textId="6340B4E7"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ознаки КІСЕ;</w:t>
            </w:r>
          </w:p>
          <w:p w14:paraId="47D30FA2" w14:textId="456D214F"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організаційно-правової форми господарювання для окремих одиниць;;</w:t>
            </w:r>
          </w:p>
          <w:p w14:paraId="279431E8" w14:textId="146B17B1"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індивідуального статистичного номеру СРФОП;</w:t>
            </w:r>
          </w:p>
          <w:p w14:paraId="01FBE6A4" w14:textId="77777777" w:rsidR="007F088B" w:rsidRPr="008F7A80" w:rsidRDefault="000E6D4A"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Для формування статистичних одиниць та визначення їх характеристик адміністративні дані, отримані від державних органів, дані інших статистичних спостережень, та дані, отримані безпосередньо від респондентів за результатами обстеження РСО, поєднуються, ідентифікуються й аналізуються</w:t>
            </w:r>
            <w:r w:rsidR="007F088B" w:rsidRPr="008F7A80">
              <w:rPr>
                <w:rFonts w:eastAsia="Times New Roman"/>
                <w:color w:val="auto"/>
                <w:sz w:val="28"/>
                <w:szCs w:val="28"/>
                <w:lang w:eastAsia="uk-UA"/>
              </w:rPr>
              <w:t>, та</w:t>
            </w:r>
            <w:r w:rsidR="00BD72EC" w:rsidRPr="008F7A80">
              <w:rPr>
                <w:rFonts w:eastAsia="Times New Roman"/>
                <w:color w:val="auto"/>
                <w:sz w:val="28"/>
                <w:szCs w:val="28"/>
                <w:lang w:eastAsia="uk-UA"/>
              </w:rPr>
              <w:t xml:space="preserve"> </w:t>
            </w:r>
            <w:r w:rsidR="007F088B" w:rsidRPr="008F7A80">
              <w:rPr>
                <w:rFonts w:eastAsia="Times New Roman"/>
                <w:color w:val="auto"/>
                <w:sz w:val="28"/>
                <w:szCs w:val="28"/>
                <w:lang w:eastAsia="uk-UA"/>
              </w:rPr>
              <w:t>формується інформація щодо:</w:t>
            </w:r>
          </w:p>
          <w:p w14:paraId="7A059387" w14:textId="4BAFEB39" w:rsidR="003A68AD" w:rsidRPr="008F7A80" w:rsidRDefault="003A68AD" w:rsidP="003A68A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загальних списків одиниць статистичних спостережень;</w:t>
            </w:r>
          </w:p>
          <w:p w14:paraId="716C061B" w14:textId="28D4C7C7" w:rsidR="00BD72EC"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нормативного розміру підприємства</w:t>
            </w:r>
            <w:r w:rsidR="003A68AD" w:rsidRPr="008F7A80">
              <w:rPr>
                <w:rFonts w:eastAsia="Times New Roman"/>
                <w:color w:val="auto"/>
                <w:sz w:val="28"/>
                <w:szCs w:val="28"/>
                <w:lang w:eastAsia="uk-UA"/>
              </w:rPr>
              <w:t>;</w:t>
            </w:r>
            <w:r w:rsidR="000E6D4A" w:rsidRPr="008F7A80">
              <w:rPr>
                <w:rFonts w:eastAsia="Times New Roman"/>
                <w:color w:val="auto"/>
                <w:sz w:val="28"/>
                <w:szCs w:val="28"/>
                <w:lang w:eastAsia="uk-UA"/>
              </w:rPr>
              <w:t xml:space="preserve"> </w:t>
            </w:r>
          </w:p>
          <w:p w14:paraId="7B1560CA" w14:textId="77777777" w:rsidR="00BD72EC" w:rsidRPr="008F7A80" w:rsidRDefault="000E6D4A"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статистичн</w:t>
            </w:r>
            <w:r w:rsidR="00BD72EC" w:rsidRPr="008F7A80">
              <w:rPr>
                <w:rFonts w:eastAsia="Times New Roman"/>
                <w:color w:val="auto"/>
                <w:sz w:val="28"/>
                <w:szCs w:val="28"/>
                <w:lang w:eastAsia="uk-UA"/>
              </w:rPr>
              <w:t>ого</w:t>
            </w:r>
            <w:r w:rsidRPr="008F7A80">
              <w:rPr>
                <w:rFonts w:eastAsia="Times New Roman"/>
                <w:color w:val="auto"/>
                <w:sz w:val="28"/>
                <w:szCs w:val="28"/>
                <w:lang w:eastAsia="uk-UA"/>
              </w:rPr>
              <w:t xml:space="preserve"> розмір</w:t>
            </w:r>
            <w:r w:rsidR="00BD72EC" w:rsidRPr="008F7A80">
              <w:rPr>
                <w:rFonts w:eastAsia="Times New Roman"/>
                <w:color w:val="auto"/>
                <w:sz w:val="28"/>
                <w:szCs w:val="28"/>
                <w:lang w:eastAsia="uk-UA"/>
              </w:rPr>
              <w:t>у</w:t>
            </w:r>
            <w:r w:rsidRPr="008F7A80">
              <w:rPr>
                <w:rFonts w:eastAsia="Times New Roman"/>
                <w:color w:val="auto"/>
                <w:sz w:val="28"/>
                <w:szCs w:val="28"/>
                <w:lang w:eastAsia="uk-UA"/>
              </w:rPr>
              <w:t xml:space="preserve"> підприємства;  </w:t>
            </w:r>
          </w:p>
          <w:p w14:paraId="268FABEB" w14:textId="77777777" w:rsidR="007F088B"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стратифікаційного показника "середня кількість працівників";</w:t>
            </w:r>
          </w:p>
          <w:p w14:paraId="6876D313" w14:textId="77777777" w:rsidR="003A68AD" w:rsidRPr="008F7A80" w:rsidRDefault="007F088B"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ознаки активності підприємств</w:t>
            </w:r>
            <w:r w:rsidR="003A68AD" w:rsidRPr="008F7A80">
              <w:rPr>
                <w:rFonts w:eastAsia="Times New Roman"/>
                <w:color w:val="auto"/>
                <w:sz w:val="28"/>
                <w:szCs w:val="28"/>
                <w:lang w:eastAsia="uk-UA"/>
              </w:rPr>
              <w:t>;</w:t>
            </w:r>
          </w:p>
          <w:p w14:paraId="29AC80C0" w14:textId="77777777" w:rsidR="003A68AD" w:rsidRPr="008F7A80" w:rsidRDefault="003A68AD"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о</w:t>
            </w:r>
            <w:r w:rsidR="007F088B" w:rsidRPr="008F7A80">
              <w:rPr>
                <w:rFonts w:eastAsia="Times New Roman"/>
                <w:color w:val="auto"/>
                <w:sz w:val="28"/>
                <w:szCs w:val="28"/>
                <w:lang w:eastAsia="uk-UA"/>
              </w:rPr>
              <w:t>знаки здійснення зовнішньоекономічної діяльності</w:t>
            </w:r>
            <w:r w:rsidRPr="008F7A80">
              <w:rPr>
                <w:rFonts w:eastAsia="Times New Roman"/>
                <w:color w:val="auto"/>
                <w:sz w:val="28"/>
                <w:szCs w:val="28"/>
                <w:lang w:eastAsia="uk-UA"/>
              </w:rPr>
              <w:t>;</w:t>
            </w:r>
          </w:p>
          <w:p w14:paraId="7EA6BCDC" w14:textId="659F03BE" w:rsidR="007F088B" w:rsidRPr="008F7A80" w:rsidRDefault="003A68AD" w:rsidP="007F088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ознаки наявності </w:t>
            </w:r>
            <w:r w:rsidR="007F088B" w:rsidRPr="008F7A80">
              <w:rPr>
                <w:rFonts w:eastAsia="Times New Roman"/>
                <w:color w:val="auto"/>
                <w:sz w:val="28"/>
                <w:szCs w:val="28"/>
                <w:lang w:eastAsia="uk-UA"/>
              </w:rPr>
              <w:t>ліцензій</w:t>
            </w:r>
            <w:r w:rsidRPr="008F7A80">
              <w:rPr>
                <w:rFonts w:eastAsia="Times New Roman"/>
                <w:color w:val="auto"/>
                <w:sz w:val="28"/>
                <w:szCs w:val="28"/>
                <w:lang w:eastAsia="uk-UA"/>
              </w:rPr>
              <w:t xml:space="preserve"> або дозволів на провадження певних видів діяльності</w:t>
            </w:r>
            <w:r w:rsidR="007F088B" w:rsidRPr="008F7A80">
              <w:rPr>
                <w:rFonts w:eastAsia="Times New Roman"/>
                <w:color w:val="auto"/>
                <w:sz w:val="28"/>
                <w:szCs w:val="28"/>
                <w:lang w:eastAsia="uk-UA"/>
              </w:rPr>
              <w:t xml:space="preserve">;  </w:t>
            </w:r>
          </w:p>
          <w:p w14:paraId="6DA42D16" w14:textId="3643651F" w:rsidR="007B6619" w:rsidRPr="008F7A80" w:rsidRDefault="007B6619" w:rsidP="007B6619">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для побудови місцевих одиниць та груп підприємств. </w:t>
            </w:r>
          </w:p>
          <w:p w14:paraId="12B2E240" w14:textId="6E72B704" w:rsidR="00BD72EC" w:rsidRPr="008F7A80" w:rsidRDefault="00BD72EC"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lastRenderedPageBreak/>
              <w:t xml:space="preserve">Для формування показників ДСС застосовується метод обчислення кількісних величин і відносних величин, а також метод їх розподілу за категоріями. </w:t>
            </w:r>
          </w:p>
          <w:p w14:paraId="5C879DA6" w14:textId="0AB71A1F" w:rsidR="00BD72EC" w:rsidRPr="008F7A80" w:rsidRDefault="00BD72EC"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Показники щодо кількості зареєстрованих юридичних осіб, частки зареєстрованих юридичних осіб за ознакою статі керівника у загальній кількості зареєстрованих юридичних осіб, кількості активних підприємств, частки активних підприємств за ознакою статі керівника у загальній кількості активних підприємств, кількості зареєстрованих фізичних осіб-підприємців, частки зареєстрованих фізичних осіб-підприємців за ознакою статі керівника у загальній кількості зареєстрованих фізичних осіб-підприємців формуються відповідно до Методики формування в Реєстрі статистичних одиниць ознаки статі для керівників юридичних осіб і фізичних осіб-підприємців. </w:t>
            </w:r>
          </w:p>
          <w:p w14:paraId="753D6C04" w14:textId="59B7D8B9" w:rsidR="00BD72EC" w:rsidRPr="008F7A80" w:rsidRDefault="00BD72EC" w:rsidP="0004446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Отримані результати для забезпечення їх якості аналізуються, зокрема, з точки зору взаємозв’язку показників, розподілу абсолютних та відносних величин за категоріями, вивчення тенденцій.  </w:t>
            </w:r>
          </w:p>
          <w:p w14:paraId="482CA6FA" w14:textId="685E78DA" w:rsidR="004125F4" w:rsidRPr="005E1F40" w:rsidRDefault="004125F4" w:rsidP="0004446D">
            <w:pPr>
              <w:pStyle w:val="Default"/>
              <w:ind w:firstLine="458"/>
              <w:jc w:val="both"/>
              <w:rPr>
                <w:rFonts w:eastAsia="Times New Roman"/>
                <w:color w:val="auto"/>
                <w:sz w:val="16"/>
                <w:szCs w:val="16"/>
                <w:lang w:eastAsia="uk-UA"/>
              </w:rPr>
            </w:pPr>
          </w:p>
        </w:tc>
      </w:tr>
      <w:tr w:rsidR="00A32556" w:rsidRPr="008F7A80" w14:paraId="0D758240" w14:textId="77777777" w:rsidTr="00CE7C36">
        <w:tc>
          <w:tcPr>
            <w:tcW w:w="5245" w:type="dxa"/>
            <w:shd w:val="clear" w:color="auto" w:fill="auto"/>
          </w:tcPr>
          <w:p w14:paraId="703447B4" w14:textId="77777777" w:rsidR="00A32556" w:rsidRPr="008F7A80" w:rsidRDefault="00A32556" w:rsidP="0086432D">
            <w:pPr>
              <w:widowControl w:val="0"/>
              <w:autoSpaceDE w:val="0"/>
              <w:autoSpaceDN w:val="0"/>
              <w:adjustRightInd w:val="0"/>
            </w:pPr>
            <w:r w:rsidRPr="008F7A80">
              <w:lastRenderedPageBreak/>
              <w:t>S.13.2.  Похибки вибірки (A1 (U))</w:t>
            </w:r>
          </w:p>
        </w:tc>
        <w:tc>
          <w:tcPr>
            <w:tcW w:w="9209" w:type="dxa"/>
            <w:shd w:val="clear" w:color="auto" w:fill="auto"/>
          </w:tcPr>
          <w:p w14:paraId="0C8DB0B3" w14:textId="77777777" w:rsidR="008325FF" w:rsidRPr="008F7A80" w:rsidRDefault="008325FF" w:rsidP="003A68A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проводиться з використанням методу </w:t>
            </w:r>
            <w:r w:rsidR="00005702" w:rsidRPr="008F7A80">
              <w:rPr>
                <w:rFonts w:eastAsia="Times New Roman"/>
                <w:color w:val="auto"/>
                <w:sz w:val="28"/>
                <w:szCs w:val="28"/>
                <w:lang w:eastAsia="uk-UA"/>
              </w:rPr>
              <w:t>суцільного вивчення сукупностей</w:t>
            </w:r>
            <w:r w:rsidRPr="008F7A80">
              <w:rPr>
                <w:rFonts w:eastAsia="Times New Roman"/>
                <w:color w:val="auto"/>
                <w:sz w:val="28"/>
                <w:szCs w:val="28"/>
                <w:lang w:eastAsia="uk-UA"/>
              </w:rPr>
              <w:t>.</w:t>
            </w:r>
          </w:p>
          <w:p w14:paraId="20AFA5BA" w14:textId="3AC0ABDA" w:rsidR="003A68AD" w:rsidRPr="005E1F40" w:rsidRDefault="003A68AD" w:rsidP="003A68AD">
            <w:pPr>
              <w:pStyle w:val="Default"/>
              <w:ind w:firstLine="458"/>
              <w:jc w:val="both"/>
              <w:rPr>
                <w:rFonts w:eastAsia="Times New Roman"/>
                <w:color w:val="auto"/>
                <w:sz w:val="16"/>
                <w:szCs w:val="16"/>
                <w:lang w:eastAsia="uk-UA"/>
              </w:rPr>
            </w:pPr>
          </w:p>
        </w:tc>
      </w:tr>
      <w:tr w:rsidR="004C5FF7" w:rsidRPr="008F7A80" w14:paraId="7F5EAB0A" w14:textId="77777777" w:rsidTr="00CE7C36">
        <w:tc>
          <w:tcPr>
            <w:tcW w:w="5245" w:type="dxa"/>
            <w:shd w:val="clear" w:color="auto" w:fill="auto"/>
          </w:tcPr>
          <w:p w14:paraId="70129522" w14:textId="77777777" w:rsidR="004C5FF7" w:rsidRPr="008F7A80" w:rsidRDefault="004C5FF7" w:rsidP="0086432D">
            <w:pPr>
              <w:widowControl w:val="0"/>
              <w:autoSpaceDE w:val="0"/>
              <w:autoSpaceDN w:val="0"/>
              <w:adjustRightInd w:val="0"/>
            </w:pPr>
            <w:r w:rsidRPr="008F7A80">
              <w:t>S.13.2.1.  Похибки вибірки (A1(P))</w:t>
            </w:r>
          </w:p>
        </w:tc>
        <w:tc>
          <w:tcPr>
            <w:tcW w:w="9209" w:type="dxa"/>
            <w:shd w:val="clear" w:color="auto" w:fill="auto"/>
          </w:tcPr>
          <w:p w14:paraId="589139A2" w14:textId="77777777" w:rsidR="008325FF" w:rsidRPr="008F7A80" w:rsidRDefault="00505BB2" w:rsidP="003A68A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Не застосовується.</w:t>
            </w:r>
            <w:r w:rsidR="003A68AD" w:rsidRPr="008F7A80">
              <w:rPr>
                <w:rFonts w:eastAsia="Times New Roman"/>
                <w:color w:val="auto"/>
                <w:sz w:val="28"/>
                <w:szCs w:val="28"/>
                <w:lang w:eastAsia="uk-UA"/>
              </w:rPr>
              <w:t xml:space="preserve"> </w:t>
            </w:r>
            <w:r w:rsidR="00005702" w:rsidRPr="008F7A80">
              <w:rPr>
                <w:rFonts w:eastAsia="Times New Roman"/>
                <w:color w:val="auto"/>
                <w:sz w:val="28"/>
                <w:szCs w:val="28"/>
                <w:lang w:eastAsia="uk-UA"/>
              </w:rPr>
              <w:t>ДСС проводиться з використанням методу суцільного вивчення сукупностей.</w:t>
            </w:r>
          </w:p>
          <w:p w14:paraId="13F028EC" w14:textId="407B62FC" w:rsidR="003A68AD" w:rsidRPr="005E1F40" w:rsidRDefault="003A68AD" w:rsidP="003A68AD">
            <w:pPr>
              <w:pStyle w:val="Default"/>
              <w:ind w:firstLine="458"/>
              <w:jc w:val="both"/>
              <w:rPr>
                <w:rFonts w:eastAsia="Times New Roman"/>
                <w:color w:val="auto"/>
                <w:sz w:val="16"/>
                <w:szCs w:val="16"/>
                <w:lang w:eastAsia="uk-UA"/>
              </w:rPr>
            </w:pPr>
          </w:p>
        </w:tc>
      </w:tr>
      <w:tr w:rsidR="004C5FF7" w:rsidRPr="008F7A80" w14:paraId="277F377A" w14:textId="77777777" w:rsidTr="00CE7C36">
        <w:tc>
          <w:tcPr>
            <w:tcW w:w="5245" w:type="dxa"/>
            <w:shd w:val="clear" w:color="auto" w:fill="auto"/>
          </w:tcPr>
          <w:p w14:paraId="406ACF25" w14:textId="77777777" w:rsidR="004C5FF7" w:rsidRPr="008F7A80" w:rsidRDefault="004C5FF7" w:rsidP="0086432D">
            <w:pPr>
              <w:widowControl w:val="0"/>
              <w:autoSpaceDE w:val="0"/>
              <w:autoSpaceDN w:val="0"/>
              <w:adjustRightInd w:val="0"/>
            </w:pPr>
            <w:r w:rsidRPr="008F7A80">
              <w:t xml:space="preserve">S.13.3. Похибки, що не стосуються вибірки та A4.  </w:t>
            </w:r>
            <w:proofErr w:type="spellStart"/>
            <w:r w:rsidRPr="008F7A80">
              <w:t>Невідповіді</w:t>
            </w:r>
            <w:proofErr w:type="spellEnd"/>
            <w:r w:rsidRPr="008F7A80">
              <w:t xml:space="preserve"> одиниць і рівень </w:t>
            </w:r>
            <w:proofErr w:type="spellStart"/>
            <w:r w:rsidRPr="008F7A80">
              <w:t>невідповідей</w:t>
            </w:r>
            <w:proofErr w:type="spellEnd"/>
            <w:r w:rsidRPr="008F7A80">
              <w:t xml:space="preserve"> одиниць (A5)</w:t>
            </w:r>
          </w:p>
          <w:p w14:paraId="6DD49F82" w14:textId="77777777" w:rsidR="00693F43" w:rsidRPr="008F7A80" w:rsidRDefault="00693F43" w:rsidP="0086432D">
            <w:pPr>
              <w:jc w:val="both"/>
            </w:pPr>
          </w:p>
        </w:tc>
        <w:tc>
          <w:tcPr>
            <w:tcW w:w="9209" w:type="dxa"/>
            <w:shd w:val="clear" w:color="auto" w:fill="auto"/>
          </w:tcPr>
          <w:p w14:paraId="45694922" w14:textId="7B76ED73" w:rsidR="00C46EBF" w:rsidRPr="008F7A80" w:rsidRDefault="00C46618" w:rsidP="003A68A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В межах ДСС присутні похибки вимірювання, охоплення, обробки тощо.</w:t>
            </w:r>
            <w:r w:rsidR="003A68AD" w:rsidRPr="008F7A80">
              <w:rPr>
                <w:rFonts w:eastAsia="Times New Roman"/>
                <w:color w:val="auto"/>
                <w:sz w:val="28"/>
                <w:szCs w:val="28"/>
                <w:lang w:eastAsia="uk-UA"/>
              </w:rPr>
              <w:t xml:space="preserve"> </w:t>
            </w:r>
            <w:r w:rsidRPr="008F7A80">
              <w:rPr>
                <w:rFonts w:eastAsia="Times New Roman"/>
                <w:color w:val="auto"/>
                <w:sz w:val="28"/>
                <w:szCs w:val="28"/>
                <w:lang w:eastAsia="uk-UA"/>
              </w:rPr>
              <w:t>Спостереження використовує адміністративні дані</w:t>
            </w:r>
            <w:r w:rsidR="00567C30" w:rsidRPr="008F7A80">
              <w:rPr>
                <w:rFonts w:eastAsia="Times New Roman"/>
                <w:color w:val="auto"/>
                <w:sz w:val="28"/>
                <w:szCs w:val="28"/>
                <w:lang w:eastAsia="uk-UA"/>
              </w:rPr>
              <w:t>,</w:t>
            </w:r>
            <w:r w:rsidRPr="008F7A80">
              <w:rPr>
                <w:rFonts w:eastAsia="Times New Roman"/>
                <w:color w:val="auto"/>
                <w:sz w:val="28"/>
                <w:szCs w:val="28"/>
                <w:lang w:eastAsia="uk-UA"/>
              </w:rPr>
              <w:t xml:space="preserve"> дані інших </w:t>
            </w:r>
            <w:r w:rsidR="003A68AD" w:rsidRPr="008F7A80">
              <w:rPr>
                <w:rFonts w:eastAsia="Times New Roman"/>
                <w:color w:val="auto"/>
                <w:sz w:val="28"/>
                <w:szCs w:val="28"/>
                <w:lang w:eastAsia="uk-UA"/>
              </w:rPr>
              <w:t>статистичних спостережень</w:t>
            </w:r>
            <w:r w:rsidR="00567C30" w:rsidRPr="008F7A80">
              <w:rPr>
                <w:rFonts w:eastAsia="Times New Roman"/>
                <w:color w:val="auto"/>
                <w:sz w:val="28"/>
                <w:szCs w:val="28"/>
                <w:lang w:eastAsia="uk-UA"/>
              </w:rPr>
              <w:t xml:space="preserve"> та дані обстеження РСО</w:t>
            </w:r>
            <w:r w:rsidRPr="008F7A80">
              <w:rPr>
                <w:rFonts w:eastAsia="Times New Roman"/>
                <w:color w:val="auto"/>
                <w:sz w:val="28"/>
                <w:szCs w:val="28"/>
                <w:lang w:eastAsia="uk-UA"/>
              </w:rPr>
              <w:t>.</w:t>
            </w:r>
          </w:p>
          <w:p w14:paraId="2A59C2C4" w14:textId="77777777" w:rsidR="00EE1364" w:rsidRPr="008F7A80" w:rsidRDefault="00C46618" w:rsidP="003A68AD">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lastRenderedPageBreak/>
              <w:t xml:space="preserve">Інформація щодо </w:t>
            </w:r>
            <w:proofErr w:type="spellStart"/>
            <w:r w:rsidRPr="008F7A80">
              <w:rPr>
                <w:rFonts w:eastAsia="Times New Roman"/>
                <w:color w:val="auto"/>
                <w:sz w:val="28"/>
                <w:szCs w:val="28"/>
                <w:lang w:eastAsia="uk-UA"/>
              </w:rPr>
              <w:t>невідповідей</w:t>
            </w:r>
            <w:proofErr w:type="spellEnd"/>
            <w:r w:rsidRPr="008F7A80">
              <w:rPr>
                <w:rFonts w:eastAsia="Times New Roman"/>
                <w:color w:val="auto"/>
                <w:sz w:val="28"/>
                <w:szCs w:val="28"/>
                <w:lang w:eastAsia="uk-UA"/>
              </w:rPr>
              <w:t xml:space="preserve"> в інших спостереженнях і </w:t>
            </w:r>
            <w:r w:rsidR="00C46EBF" w:rsidRPr="008F7A80">
              <w:rPr>
                <w:rFonts w:eastAsia="Times New Roman"/>
                <w:color w:val="auto"/>
                <w:sz w:val="28"/>
                <w:szCs w:val="28"/>
                <w:lang w:eastAsia="uk-UA"/>
              </w:rPr>
              <w:t>а</w:t>
            </w:r>
            <w:r w:rsidRPr="008F7A80">
              <w:rPr>
                <w:rFonts w:eastAsia="Times New Roman"/>
                <w:color w:val="auto"/>
                <w:sz w:val="28"/>
                <w:szCs w:val="28"/>
                <w:lang w:eastAsia="uk-UA"/>
              </w:rPr>
              <w:t>дміністративних даних не надається.</w:t>
            </w:r>
          </w:p>
          <w:p w14:paraId="0095BA75" w14:textId="73E3098D" w:rsidR="00CD0227" w:rsidRDefault="003A68AD" w:rsidP="00C5146B">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Обстеження РСО в частинні безпосереднього опитування респондентів за Анкетою 1-РСО (актив) </w:t>
            </w:r>
            <w:r w:rsidR="00CD0227" w:rsidRPr="008F7A80">
              <w:rPr>
                <w:rFonts w:eastAsia="Times New Roman"/>
                <w:color w:val="auto"/>
                <w:sz w:val="28"/>
                <w:szCs w:val="28"/>
                <w:lang w:eastAsia="uk-UA"/>
              </w:rPr>
              <w:t>запроваджено вперше у 2022 році (тобто у період дії воєнного стану та одночасно дії положень Закону України "Про захист інтересів суб’єктів подання звітності та інших документів у період дії воєнного стану або стану війни").</w:t>
            </w:r>
          </w:p>
          <w:p w14:paraId="04F0E33F" w14:textId="77777777" w:rsidR="00567C30" w:rsidRDefault="00936D70" w:rsidP="00EE7839">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Рівень </w:t>
            </w:r>
            <w:proofErr w:type="spellStart"/>
            <w:r w:rsidRPr="008F7A80">
              <w:rPr>
                <w:rFonts w:eastAsia="Times New Roman"/>
                <w:color w:val="auto"/>
                <w:sz w:val="28"/>
                <w:szCs w:val="28"/>
                <w:lang w:eastAsia="uk-UA"/>
              </w:rPr>
              <w:t>невідповідей</w:t>
            </w:r>
            <w:proofErr w:type="spellEnd"/>
            <w:r w:rsidRPr="008F7A80">
              <w:rPr>
                <w:rFonts w:eastAsia="Times New Roman"/>
                <w:color w:val="auto"/>
                <w:sz w:val="28"/>
                <w:szCs w:val="28"/>
                <w:lang w:eastAsia="uk-UA"/>
              </w:rPr>
              <w:t xml:space="preserve">  </w:t>
            </w:r>
            <w:r w:rsidR="00C5146B" w:rsidRPr="008F7A80">
              <w:rPr>
                <w:rFonts w:eastAsia="Times New Roman"/>
                <w:color w:val="auto"/>
                <w:sz w:val="28"/>
                <w:szCs w:val="28"/>
                <w:lang w:eastAsia="uk-UA"/>
              </w:rPr>
              <w:t>одиниць</w:t>
            </w:r>
            <w:r w:rsidRPr="008F7A80">
              <w:rPr>
                <w:rFonts w:eastAsia="Times New Roman"/>
                <w:color w:val="auto"/>
                <w:sz w:val="28"/>
                <w:szCs w:val="28"/>
                <w:lang w:eastAsia="uk-UA"/>
              </w:rPr>
              <w:t xml:space="preserve"> </w:t>
            </w:r>
            <w:r w:rsidR="00C5146B" w:rsidRPr="008F7A80">
              <w:rPr>
                <w:rFonts w:eastAsia="Times New Roman"/>
                <w:color w:val="auto"/>
                <w:sz w:val="28"/>
                <w:szCs w:val="28"/>
                <w:lang w:eastAsia="uk-UA"/>
              </w:rPr>
              <w:t xml:space="preserve">(в умовах дії воєнного стану) </w:t>
            </w:r>
            <w:r w:rsidRPr="008F7A80">
              <w:rPr>
                <w:rFonts w:eastAsia="Times New Roman"/>
                <w:color w:val="auto"/>
                <w:sz w:val="28"/>
                <w:szCs w:val="28"/>
                <w:lang w:eastAsia="uk-UA"/>
              </w:rPr>
              <w:t>у 2022 році  в межах обстеження РСО складав 80,3%, у 2023 році – 78,1%, у 2024 році –  65,2%</w:t>
            </w:r>
            <w:r w:rsidR="00EE7839" w:rsidRPr="008F7A80">
              <w:rPr>
                <w:rFonts w:eastAsia="Times New Roman"/>
                <w:color w:val="auto"/>
                <w:sz w:val="28"/>
                <w:szCs w:val="28"/>
                <w:lang w:eastAsia="uk-UA"/>
              </w:rPr>
              <w:t xml:space="preserve">, з них відповідно </w:t>
            </w:r>
            <w:r w:rsidR="007537E2" w:rsidRPr="008F7A80">
              <w:rPr>
                <w:rFonts w:eastAsia="Times New Roman"/>
                <w:color w:val="auto"/>
                <w:sz w:val="28"/>
                <w:szCs w:val="28"/>
                <w:lang w:eastAsia="uk-UA"/>
              </w:rPr>
              <w:t>59,7</w:t>
            </w:r>
            <w:r w:rsidR="00EE7839" w:rsidRPr="008F7A80">
              <w:rPr>
                <w:rFonts w:eastAsia="Times New Roman"/>
                <w:color w:val="auto"/>
                <w:sz w:val="28"/>
                <w:szCs w:val="28"/>
                <w:lang w:eastAsia="uk-UA"/>
              </w:rPr>
              <w:t>%</w:t>
            </w:r>
            <w:r w:rsidR="00C959A5" w:rsidRPr="008F7A80">
              <w:rPr>
                <w:rFonts w:eastAsia="Times New Roman"/>
                <w:color w:val="auto"/>
                <w:sz w:val="28"/>
                <w:szCs w:val="28"/>
                <w:lang w:eastAsia="uk-UA"/>
              </w:rPr>
              <w:t xml:space="preserve">, </w:t>
            </w:r>
            <w:r w:rsidR="007537E2" w:rsidRPr="008F7A80">
              <w:rPr>
                <w:rFonts w:eastAsia="Times New Roman"/>
                <w:color w:val="auto"/>
                <w:sz w:val="28"/>
                <w:szCs w:val="28"/>
                <w:lang w:eastAsia="uk-UA"/>
              </w:rPr>
              <w:t>48,1</w:t>
            </w:r>
            <w:r w:rsidR="00C959A5" w:rsidRPr="008F7A80">
              <w:rPr>
                <w:rFonts w:eastAsia="Times New Roman"/>
                <w:color w:val="auto"/>
                <w:sz w:val="28"/>
                <w:szCs w:val="28"/>
                <w:lang w:eastAsia="uk-UA"/>
              </w:rPr>
              <w:t>%</w:t>
            </w:r>
            <w:r w:rsidR="00EE7839" w:rsidRPr="008F7A80">
              <w:rPr>
                <w:rFonts w:eastAsia="Times New Roman"/>
                <w:color w:val="auto"/>
                <w:sz w:val="28"/>
                <w:szCs w:val="28"/>
                <w:lang w:eastAsia="uk-UA"/>
              </w:rPr>
              <w:t xml:space="preserve"> та </w:t>
            </w:r>
            <w:r w:rsidR="007537E2" w:rsidRPr="008F7A80">
              <w:rPr>
                <w:rFonts w:eastAsia="Times New Roman"/>
                <w:color w:val="auto"/>
                <w:sz w:val="28"/>
                <w:szCs w:val="28"/>
                <w:lang w:eastAsia="uk-UA"/>
              </w:rPr>
              <w:t>40,2</w:t>
            </w:r>
            <w:r w:rsidR="00EE7839" w:rsidRPr="008F7A80">
              <w:rPr>
                <w:rFonts w:eastAsia="Times New Roman"/>
                <w:color w:val="auto"/>
                <w:sz w:val="28"/>
                <w:szCs w:val="28"/>
                <w:lang w:eastAsia="uk-UA"/>
              </w:rPr>
              <w:t>%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C5146B" w:rsidRPr="008F7A80">
              <w:rPr>
                <w:rFonts w:eastAsia="Times New Roman"/>
                <w:color w:val="auto"/>
                <w:sz w:val="28"/>
                <w:szCs w:val="28"/>
                <w:lang w:eastAsia="uk-UA"/>
              </w:rPr>
              <w:t xml:space="preserve"> </w:t>
            </w:r>
          </w:p>
          <w:p w14:paraId="1B2CF9FE" w14:textId="58E5DA34" w:rsidR="008F7A80" w:rsidRPr="005E1F40" w:rsidRDefault="008F7A80" w:rsidP="00EE7839">
            <w:pPr>
              <w:pStyle w:val="Default"/>
              <w:ind w:firstLine="458"/>
              <w:jc w:val="both"/>
              <w:rPr>
                <w:rFonts w:eastAsia="Times New Roman"/>
                <w:color w:val="auto"/>
                <w:sz w:val="16"/>
                <w:szCs w:val="16"/>
                <w:lang w:eastAsia="uk-UA"/>
              </w:rPr>
            </w:pPr>
          </w:p>
        </w:tc>
      </w:tr>
      <w:tr w:rsidR="004C5FF7" w:rsidRPr="008F7A80" w14:paraId="5F860D58" w14:textId="77777777" w:rsidTr="00CE7C36">
        <w:tc>
          <w:tcPr>
            <w:tcW w:w="5245" w:type="dxa"/>
            <w:shd w:val="clear" w:color="auto" w:fill="auto"/>
          </w:tcPr>
          <w:p w14:paraId="5680119F" w14:textId="76B024C7" w:rsidR="004C5FF7" w:rsidRPr="008F7A80" w:rsidRDefault="004C5FF7" w:rsidP="0086432D">
            <w:pPr>
              <w:widowControl w:val="0"/>
              <w:autoSpaceDE w:val="0"/>
              <w:autoSpaceDN w:val="0"/>
              <w:adjustRightInd w:val="0"/>
              <w:rPr>
                <w:highlight w:val="yellow"/>
              </w:rPr>
            </w:pPr>
            <w:r w:rsidRPr="008F7A80">
              <w:lastRenderedPageBreak/>
              <w:t xml:space="preserve">S.13.3.1.  Похибки охоплення </w:t>
            </w:r>
          </w:p>
        </w:tc>
        <w:tc>
          <w:tcPr>
            <w:tcW w:w="9209" w:type="dxa"/>
            <w:shd w:val="clear" w:color="auto" w:fill="auto"/>
          </w:tcPr>
          <w:p w14:paraId="436F3BAC" w14:textId="77777777" w:rsidR="00453F30" w:rsidRPr="008F7A80" w:rsidRDefault="004C5FF7" w:rsidP="00CD0227">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Не застосовується. Сукупність одиниць статистичного спостереження, яка вивчається, дорівнює </w:t>
            </w:r>
            <w:r w:rsidR="00567C30" w:rsidRPr="008F7A80">
              <w:rPr>
                <w:rFonts w:eastAsia="Times New Roman"/>
                <w:color w:val="auto"/>
                <w:sz w:val="28"/>
                <w:szCs w:val="28"/>
                <w:lang w:eastAsia="uk-UA"/>
              </w:rPr>
              <w:t>генеральній сукупності</w:t>
            </w:r>
            <w:r w:rsidRPr="008F7A80">
              <w:rPr>
                <w:rFonts w:eastAsia="Times New Roman"/>
                <w:color w:val="auto"/>
                <w:sz w:val="28"/>
                <w:szCs w:val="28"/>
                <w:lang w:eastAsia="uk-UA"/>
              </w:rPr>
              <w:t>, що визначається у пункті S.3.</w:t>
            </w:r>
            <w:r w:rsidR="00567C30" w:rsidRPr="008F7A80">
              <w:rPr>
                <w:rFonts w:eastAsia="Times New Roman"/>
                <w:color w:val="auto"/>
                <w:sz w:val="28"/>
                <w:szCs w:val="28"/>
                <w:lang w:eastAsia="uk-UA"/>
              </w:rPr>
              <w:t>6</w:t>
            </w:r>
            <w:r w:rsidRPr="008F7A80">
              <w:rPr>
                <w:rFonts w:eastAsia="Times New Roman"/>
                <w:color w:val="auto"/>
                <w:sz w:val="28"/>
                <w:szCs w:val="28"/>
                <w:lang w:eastAsia="uk-UA"/>
              </w:rPr>
              <w:t>.</w:t>
            </w:r>
            <w:r w:rsidR="00453F30" w:rsidRPr="008F7A80">
              <w:rPr>
                <w:rFonts w:eastAsia="Times New Roman"/>
                <w:color w:val="auto"/>
                <w:sz w:val="28"/>
                <w:szCs w:val="28"/>
                <w:lang w:eastAsia="uk-UA"/>
              </w:rPr>
              <w:t xml:space="preserve"> </w:t>
            </w:r>
          </w:p>
          <w:p w14:paraId="1658962E" w14:textId="7724376D" w:rsidR="007537E2" w:rsidRPr="005E1F40" w:rsidRDefault="007537E2" w:rsidP="00CD0227">
            <w:pPr>
              <w:pStyle w:val="Default"/>
              <w:ind w:firstLine="458"/>
              <w:jc w:val="both"/>
              <w:rPr>
                <w:rFonts w:eastAsia="Times New Roman"/>
                <w:color w:val="auto"/>
                <w:sz w:val="16"/>
                <w:szCs w:val="16"/>
                <w:lang w:eastAsia="uk-UA"/>
              </w:rPr>
            </w:pPr>
          </w:p>
        </w:tc>
      </w:tr>
      <w:tr w:rsidR="004C5FF7" w:rsidRPr="008F7A80" w14:paraId="7984329C" w14:textId="77777777" w:rsidTr="00CE7C36">
        <w:tc>
          <w:tcPr>
            <w:tcW w:w="5245" w:type="dxa"/>
            <w:shd w:val="clear" w:color="auto" w:fill="auto"/>
          </w:tcPr>
          <w:p w14:paraId="34BAD05F" w14:textId="77777777" w:rsidR="004C5FF7" w:rsidRPr="008F7A80" w:rsidRDefault="004C5FF7" w:rsidP="0086432D">
            <w:pPr>
              <w:widowControl w:val="0"/>
              <w:autoSpaceDE w:val="0"/>
              <w:autoSpaceDN w:val="0"/>
              <w:adjustRightInd w:val="0"/>
            </w:pPr>
            <w:r w:rsidRPr="008F7A80">
              <w:t>S.13.3.1.1. Рівень надмірного охоплення (A2)</w:t>
            </w:r>
          </w:p>
        </w:tc>
        <w:tc>
          <w:tcPr>
            <w:tcW w:w="9209" w:type="dxa"/>
            <w:shd w:val="clear" w:color="auto" w:fill="auto"/>
          </w:tcPr>
          <w:p w14:paraId="65F6D335" w14:textId="77777777" w:rsidR="004C5FF7" w:rsidRPr="008F7A80" w:rsidRDefault="00567C30" w:rsidP="00CD0227">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Н</w:t>
            </w:r>
            <w:r w:rsidR="00651383" w:rsidRPr="008F7A80">
              <w:rPr>
                <w:rFonts w:eastAsia="Times New Roman"/>
                <w:color w:val="auto"/>
                <w:sz w:val="28"/>
                <w:szCs w:val="28"/>
                <w:lang w:eastAsia="uk-UA"/>
              </w:rPr>
              <w:t>е розраховується, зважаючи на пункт S.13.3.1.</w:t>
            </w:r>
          </w:p>
          <w:p w14:paraId="7DD89976" w14:textId="1FA70851" w:rsidR="007537E2" w:rsidRPr="005E1F40" w:rsidRDefault="007537E2" w:rsidP="00CD0227">
            <w:pPr>
              <w:pStyle w:val="Default"/>
              <w:ind w:firstLine="458"/>
              <w:jc w:val="both"/>
              <w:rPr>
                <w:rFonts w:eastAsia="Times New Roman"/>
                <w:color w:val="auto"/>
                <w:sz w:val="16"/>
                <w:szCs w:val="16"/>
                <w:lang w:eastAsia="uk-UA"/>
              </w:rPr>
            </w:pPr>
          </w:p>
        </w:tc>
      </w:tr>
      <w:tr w:rsidR="004C5FF7" w:rsidRPr="008F7A80" w14:paraId="59E1545C" w14:textId="77777777" w:rsidTr="00CE7C36">
        <w:tc>
          <w:tcPr>
            <w:tcW w:w="5245" w:type="dxa"/>
            <w:shd w:val="clear" w:color="auto" w:fill="auto"/>
          </w:tcPr>
          <w:p w14:paraId="5F96767E" w14:textId="2D91361E" w:rsidR="00693F43" w:rsidRPr="008F7A80" w:rsidRDefault="004C5FF7" w:rsidP="0086432D">
            <w:pPr>
              <w:widowControl w:val="0"/>
              <w:autoSpaceDE w:val="0"/>
              <w:autoSpaceDN w:val="0"/>
              <w:adjustRightInd w:val="0"/>
            </w:pPr>
            <w:r w:rsidRPr="008F7A80">
              <w:t xml:space="preserve">S.13.3.1.2.  Частка спільних одиниць (A3) </w:t>
            </w:r>
          </w:p>
        </w:tc>
        <w:tc>
          <w:tcPr>
            <w:tcW w:w="9209" w:type="dxa"/>
            <w:shd w:val="clear" w:color="auto" w:fill="auto"/>
          </w:tcPr>
          <w:p w14:paraId="399A2E8B" w14:textId="77777777" w:rsidR="003835F4" w:rsidRPr="008F7A80" w:rsidRDefault="00661BEE" w:rsidP="00CD0227">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Не застосовується. Спостереження не використовує подібні дані,</w:t>
            </w:r>
            <w:r w:rsidR="00567C30" w:rsidRPr="008F7A80">
              <w:rPr>
                <w:rFonts w:eastAsia="Times New Roman"/>
                <w:color w:val="auto"/>
                <w:sz w:val="28"/>
                <w:szCs w:val="28"/>
                <w:lang w:eastAsia="uk-UA"/>
              </w:rPr>
              <w:t xml:space="preserve"> </w:t>
            </w:r>
            <w:r w:rsidRPr="008F7A80">
              <w:rPr>
                <w:rFonts w:eastAsia="Times New Roman"/>
                <w:color w:val="auto"/>
                <w:sz w:val="28"/>
                <w:szCs w:val="28"/>
                <w:lang w:eastAsia="uk-UA"/>
              </w:rPr>
              <w:t>отримані із двох різних джерел.</w:t>
            </w:r>
          </w:p>
          <w:p w14:paraId="2A4CA84D" w14:textId="596CAF9E" w:rsidR="00CD0227" w:rsidRPr="005E1F40" w:rsidRDefault="00CD0227" w:rsidP="00CD0227">
            <w:pPr>
              <w:pStyle w:val="Default"/>
              <w:ind w:firstLine="458"/>
              <w:jc w:val="both"/>
              <w:rPr>
                <w:rFonts w:eastAsia="Times New Roman"/>
                <w:color w:val="auto"/>
                <w:sz w:val="16"/>
                <w:szCs w:val="16"/>
                <w:lang w:eastAsia="uk-UA"/>
              </w:rPr>
            </w:pPr>
          </w:p>
        </w:tc>
      </w:tr>
      <w:tr w:rsidR="004C5FF7" w:rsidRPr="008F7A80" w14:paraId="47F0C732" w14:textId="77777777" w:rsidTr="00CE7C36">
        <w:tc>
          <w:tcPr>
            <w:tcW w:w="5245" w:type="dxa"/>
            <w:shd w:val="clear" w:color="auto" w:fill="auto"/>
          </w:tcPr>
          <w:p w14:paraId="5F843FD4" w14:textId="77777777" w:rsidR="004C5FF7" w:rsidRPr="008F7A80" w:rsidRDefault="004C5FF7" w:rsidP="0086432D">
            <w:pPr>
              <w:widowControl w:val="0"/>
              <w:autoSpaceDE w:val="0"/>
              <w:autoSpaceDN w:val="0"/>
              <w:adjustRightInd w:val="0"/>
            </w:pPr>
            <w:r w:rsidRPr="008F7A80">
              <w:t>S.13.3.2. Похибки вимірювання</w:t>
            </w:r>
          </w:p>
          <w:p w14:paraId="346E24B7" w14:textId="052E21CB" w:rsidR="00693F43" w:rsidRPr="008F7A80" w:rsidRDefault="00693F43" w:rsidP="0086432D">
            <w:pPr>
              <w:widowControl w:val="0"/>
              <w:autoSpaceDE w:val="0"/>
              <w:autoSpaceDN w:val="0"/>
              <w:adjustRightInd w:val="0"/>
            </w:pPr>
            <w:r w:rsidRPr="008F7A80">
              <w:t xml:space="preserve"> </w:t>
            </w:r>
          </w:p>
        </w:tc>
        <w:tc>
          <w:tcPr>
            <w:tcW w:w="9209" w:type="dxa"/>
            <w:shd w:val="clear" w:color="auto" w:fill="auto"/>
          </w:tcPr>
          <w:p w14:paraId="144127D9" w14:textId="5D211698" w:rsidR="00361C46" w:rsidRPr="008F7A80" w:rsidRDefault="00361C46" w:rsidP="00CD0227">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Похибки вимірювання є одиничними і суттєво не впливають на точність статистичних даних. </w:t>
            </w:r>
          </w:p>
          <w:p w14:paraId="7C9E6843" w14:textId="3EFD7825" w:rsidR="00286CF5" w:rsidRPr="008F7A80" w:rsidRDefault="00286CF5" w:rsidP="00CD0227">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Для запобігання уникнення похибок вимірювання здійснюється</w:t>
            </w:r>
            <w:r w:rsidR="00567C30" w:rsidRPr="008F7A80">
              <w:rPr>
                <w:rFonts w:eastAsia="Times New Roman"/>
                <w:color w:val="auto"/>
                <w:sz w:val="28"/>
                <w:szCs w:val="28"/>
                <w:lang w:eastAsia="uk-UA"/>
              </w:rPr>
              <w:t xml:space="preserve"> </w:t>
            </w:r>
            <w:r w:rsidRPr="008F7A80">
              <w:rPr>
                <w:rFonts w:eastAsia="Times New Roman"/>
                <w:color w:val="auto"/>
                <w:sz w:val="28"/>
                <w:szCs w:val="28"/>
                <w:lang w:eastAsia="uk-UA"/>
              </w:rPr>
              <w:t>аналіз даних, що використовуються.</w:t>
            </w:r>
          </w:p>
          <w:p w14:paraId="4F424763" w14:textId="77777777" w:rsidR="005E1F40" w:rsidRDefault="005E1F40" w:rsidP="00CD0227">
            <w:pPr>
              <w:pStyle w:val="Default"/>
              <w:ind w:firstLine="458"/>
              <w:jc w:val="both"/>
              <w:rPr>
                <w:rFonts w:eastAsia="Times New Roman"/>
                <w:color w:val="auto"/>
                <w:sz w:val="28"/>
                <w:szCs w:val="28"/>
                <w:lang w:eastAsia="uk-UA"/>
              </w:rPr>
            </w:pPr>
          </w:p>
          <w:p w14:paraId="32C5C137" w14:textId="77777777" w:rsidR="005E1F40" w:rsidRDefault="005E1F40" w:rsidP="00CD0227">
            <w:pPr>
              <w:pStyle w:val="Default"/>
              <w:ind w:firstLine="458"/>
              <w:jc w:val="both"/>
              <w:rPr>
                <w:rFonts w:eastAsia="Times New Roman"/>
                <w:color w:val="auto"/>
                <w:sz w:val="28"/>
                <w:szCs w:val="28"/>
                <w:lang w:eastAsia="uk-UA"/>
              </w:rPr>
            </w:pPr>
          </w:p>
          <w:p w14:paraId="6F9FCB4F" w14:textId="3CB97B8E" w:rsidR="00C46EBF" w:rsidRDefault="00286CF5" w:rsidP="005E1F40">
            <w:pPr>
              <w:pStyle w:val="Default"/>
              <w:spacing w:line="233" w:lineRule="auto"/>
              <w:ind w:firstLine="459"/>
              <w:jc w:val="both"/>
              <w:rPr>
                <w:rFonts w:eastAsia="Times New Roman"/>
                <w:color w:val="auto"/>
                <w:sz w:val="28"/>
                <w:szCs w:val="28"/>
                <w:lang w:eastAsia="uk-UA"/>
              </w:rPr>
            </w:pPr>
            <w:r w:rsidRPr="008F7A80">
              <w:rPr>
                <w:rFonts w:eastAsia="Times New Roman"/>
                <w:color w:val="auto"/>
                <w:sz w:val="28"/>
                <w:szCs w:val="28"/>
                <w:lang w:eastAsia="uk-UA"/>
              </w:rPr>
              <w:lastRenderedPageBreak/>
              <w:t>Адміністративні дані, дані інших статистичних спостережень, а також дані, отримані від респондентів у межах обстеження РСО, контролюються та перевіряються на предмет наявності ідентифікаційного коду суб’єкта, наявності класифікаційних характеристик, їх відповідності кодам актуальних версій класифікаторів (класифікацій), довідників та переліків кодів, проводиться контроль повноти заповнення цих даних та логічні контролі.</w:t>
            </w:r>
          </w:p>
          <w:p w14:paraId="04EADBC2" w14:textId="77777777" w:rsidR="00C46EBF" w:rsidRPr="008F7A80" w:rsidRDefault="00286CF5" w:rsidP="005E1F40">
            <w:pPr>
              <w:pStyle w:val="Default"/>
              <w:spacing w:line="233" w:lineRule="auto"/>
              <w:ind w:firstLine="459"/>
              <w:jc w:val="both"/>
              <w:rPr>
                <w:rFonts w:eastAsia="Times New Roman"/>
                <w:color w:val="auto"/>
                <w:sz w:val="28"/>
                <w:szCs w:val="28"/>
                <w:lang w:eastAsia="uk-UA"/>
              </w:rPr>
            </w:pPr>
            <w:r w:rsidRPr="008F7A80">
              <w:rPr>
                <w:rFonts w:eastAsia="Times New Roman"/>
                <w:color w:val="auto"/>
                <w:sz w:val="28"/>
                <w:szCs w:val="28"/>
                <w:lang w:eastAsia="uk-UA"/>
              </w:rPr>
              <w:t>Якщо при проведенні контролю адміністративних даних Мін</w:t>
            </w:r>
            <w:bookmarkStart w:id="7" w:name="_Hlk64279751"/>
            <w:r w:rsidRPr="008F7A80">
              <w:rPr>
                <w:rFonts w:eastAsia="Times New Roman"/>
                <w:color w:val="auto"/>
                <w:sz w:val="28"/>
                <w:szCs w:val="28"/>
                <w:lang w:eastAsia="uk-UA"/>
              </w:rPr>
              <w:t>’</w:t>
            </w:r>
            <w:bookmarkEnd w:id="7"/>
            <w:r w:rsidRPr="008F7A80">
              <w:rPr>
                <w:rFonts w:eastAsia="Times New Roman"/>
                <w:color w:val="auto"/>
                <w:sz w:val="28"/>
                <w:szCs w:val="28"/>
                <w:lang w:eastAsia="uk-UA"/>
              </w:rPr>
              <w:t>юсту вони визнані помилковими (неповними), то такі дані повертаються для доопрацювання з наданням повідомлення про неприйняття відповідних відомостей із зазначенням причини їх неприйняття.</w:t>
            </w:r>
            <w:bookmarkStart w:id="8" w:name="_Hlk88574943"/>
          </w:p>
          <w:p w14:paraId="198E72F6" w14:textId="423FA09A" w:rsidR="004C5FF7" w:rsidRPr="008F7A80" w:rsidRDefault="00286CF5" w:rsidP="005E1F40">
            <w:pPr>
              <w:pStyle w:val="Default"/>
              <w:spacing w:line="233" w:lineRule="auto"/>
              <w:ind w:firstLine="459"/>
              <w:jc w:val="both"/>
              <w:rPr>
                <w:rFonts w:eastAsia="Times New Roman"/>
                <w:color w:val="auto"/>
                <w:sz w:val="28"/>
                <w:szCs w:val="28"/>
                <w:lang w:eastAsia="uk-UA"/>
              </w:rPr>
            </w:pPr>
            <w:r w:rsidRPr="008F7A80">
              <w:rPr>
                <w:rFonts w:eastAsia="Times New Roman"/>
                <w:color w:val="auto"/>
                <w:sz w:val="28"/>
                <w:szCs w:val="28"/>
                <w:lang w:eastAsia="uk-UA"/>
              </w:rPr>
              <w:t xml:space="preserve">У разі виявлення </w:t>
            </w:r>
            <w:proofErr w:type="spellStart"/>
            <w:r w:rsidRPr="008F7A80">
              <w:rPr>
                <w:rFonts w:eastAsia="Times New Roman"/>
                <w:color w:val="auto"/>
                <w:sz w:val="28"/>
                <w:szCs w:val="28"/>
                <w:lang w:eastAsia="uk-UA"/>
              </w:rPr>
              <w:t>неузгодженостей</w:t>
            </w:r>
            <w:proofErr w:type="spellEnd"/>
            <w:r w:rsidRPr="008F7A80">
              <w:rPr>
                <w:rFonts w:eastAsia="Times New Roman"/>
                <w:color w:val="auto"/>
                <w:sz w:val="28"/>
                <w:szCs w:val="28"/>
                <w:lang w:eastAsia="uk-UA"/>
              </w:rPr>
              <w:t>/</w:t>
            </w:r>
            <w:proofErr w:type="spellStart"/>
            <w:r w:rsidRPr="008F7A80">
              <w:rPr>
                <w:rFonts w:eastAsia="Times New Roman"/>
                <w:color w:val="auto"/>
                <w:sz w:val="28"/>
                <w:szCs w:val="28"/>
                <w:lang w:eastAsia="uk-UA"/>
              </w:rPr>
              <w:t>невідповідностей</w:t>
            </w:r>
            <w:proofErr w:type="spellEnd"/>
            <w:r w:rsidRPr="008F7A80">
              <w:rPr>
                <w:rFonts w:eastAsia="Times New Roman"/>
                <w:color w:val="auto"/>
                <w:sz w:val="28"/>
                <w:szCs w:val="28"/>
                <w:lang w:eastAsia="uk-UA"/>
              </w:rPr>
              <w:t xml:space="preserve"> адміністративних даних інших державних органів, даних інших статистичних спостережень, а також даних, отриманих від респондентів у межах обстеження РСО, органи державної статистики звертаються до </w:t>
            </w:r>
            <w:r w:rsidR="00361C46" w:rsidRPr="008F7A80">
              <w:rPr>
                <w:rFonts w:eastAsia="Times New Roman"/>
                <w:color w:val="auto"/>
                <w:sz w:val="28"/>
                <w:szCs w:val="28"/>
                <w:lang w:eastAsia="uk-UA"/>
              </w:rPr>
              <w:t>розпорядників</w:t>
            </w:r>
            <w:r w:rsidRPr="008F7A80">
              <w:rPr>
                <w:rFonts w:eastAsia="Times New Roman"/>
                <w:color w:val="auto"/>
                <w:sz w:val="28"/>
                <w:szCs w:val="28"/>
                <w:lang w:eastAsia="uk-UA"/>
              </w:rPr>
              <w:t xml:space="preserve"> даних та респондентів для уточнення інформації</w:t>
            </w:r>
            <w:bookmarkEnd w:id="8"/>
            <w:r w:rsidRPr="008F7A80">
              <w:rPr>
                <w:rFonts w:eastAsia="Times New Roman"/>
                <w:color w:val="auto"/>
                <w:sz w:val="28"/>
                <w:szCs w:val="28"/>
                <w:lang w:eastAsia="uk-UA"/>
              </w:rPr>
              <w:t xml:space="preserve">. </w:t>
            </w:r>
          </w:p>
          <w:p w14:paraId="00834B6A" w14:textId="3EF35EF3" w:rsidR="00361C46" w:rsidRPr="005E1F40" w:rsidRDefault="00361C46" w:rsidP="00CD0227">
            <w:pPr>
              <w:pStyle w:val="Default"/>
              <w:ind w:firstLine="458"/>
              <w:jc w:val="both"/>
              <w:rPr>
                <w:rFonts w:eastAsia="Times New Roman"/>
                <w:color w:val="auto"/>
                <w:sz w:val="16"/>
                <w:szCs w:val="16"/>
                <w:lang w:eastAsia="uk-UA"/>
              </w:rPr>
            </w:pPr>
          </w:p>
        </w:tc>
      </w:tr>
      <w:tr w:rsidR="004C5FF7" w:rsidRPr="008F7A80" w14:paraId="5EAADE52" w14:textId="77777777" w:rsidTr="005E1F40">
        <w:trPr>
          <w:trHeight w:val="3824"/>
        </w:trPr>
        <w:tc>
          <w:tcPr>
            <w:tcW w:w="5245" w:type="dxa"/>
            <w:shd w:val="clear" w:color="auto" w:fill="auto"/>
          </w:tcPr>
          <w:p w14:paraId="53ECC105" w14:textId="77777777" w:rsidR="004C5FF7" w:rsidRPr="008F7A80" w:rsidRDefault="004C5FF7" w:rsidP="0086432D">
            <w:pPr>
              <w:widowControl w:val="0"/>
              <w:autoSpaceDE w:val="0"/>
              <w:autoSpaceDN w:val="0"/>
              <w:adjustRightInd w:val="0"/>
            </w:pPr>
            <w:r w:rsidRPr="008F7A80">
              <w:lastRenderedPageBreak/>
              <w:t xml:space="preserve">S.13.3.3.   Похибки </w:t>
            </w:r>
            <w:proofErr w:type="spellStart"/>
            <w:r w:rsidRPr="008F7A80">
              <w:t>невідповідей</w:t>
            </w:r>
            <w:proofErr w:type="spellEnd"/>
            <w:r w:rsidRPr="008F7A80">
              <w:t xml:space="preserve"> одиниць    </w:t>
            </w:r>
          </w:p>
          <w:p w14:paraId="7B16B103" w14:textId="6FD05E83" w:rsidR="00752FF3" w:rsidRPr="008F7A80" w:rsidRDefault="00752FF3" w:rsidP="0086432D">
            <w:pPr>
              <w:widowControl w:val="0"/>
              <w:autoSpaceDE w:val="0"/>
              <w:autoSpaceDN w:val="0"/>
              <w:adjustRightInd w:val="0"/>
            </w:pPr>
          </w:p>
        </w:tc>
        <w:tc>
          <w:tcPr>
            <w:tcW w:w="9209" w:type="dxa"/>
            <w:shd w:val="clear" w:color="auto" w:fill="auto"/>
          </w:tcPr>
          <w:p w14:paraId="5966FF5E" w14:textId="7079FD04" w:rsidR="00C46EBF" w:rsidRPr="008F7A80" w:rsidRDefault="00347E89" w:rsidP="005E1F40">
            <w:pPr>
              <w:pStyle w:val="Default"/>
              <w:spacing w:line="233" w:lineRule="auto"/>
              <w:ind w:firstLine="459"/>
              <w:jc w:val="both"/>
              <w:rPr>
                <w:rFonts w:eastAsia="Times New Roman"/>
                <w:color w:val="auto"/>
                <w:sz w:val="28"/>
                <w:szCs w:val="28"/>
                <w:lang w:eastAsia="uk-UA"/>
              </w:rPr>
            </w:pPr>
            <w:r w:rsidRPr="008F7A80">
              <w:rPr>
                <w:rFonts w:eastAsia="Times New Roman"/>
                <w:color w:val="auto"/>
                <w:sz w:val="28"/>
                <w:szCs w:val="28"/>
                <w:lang w:eastAsia="uk-UA"/>
              </w:rPr>
              <w:t xml:space="preserve">За результатами </w:t>
            </w:r>
            <w:r w:rsidR="000F77C9" w:rsidRPr="008F7A80">
              <w:rPr>
                <w:rFonts w:eastAsia="Times New Roman"/>
                <w:color w:val="auto"/>
                <w:sz w:val="28"/>
                <w:szCs w:val="28"/>
                <w:lang w:eastAsia="uk-UA"/>
              </w:rPr>
              <w:t>Анкети № 1-РСО (актив) "Анкета обстеження стану економічної активності підприємства" (1 раз на рік</w:t>
            </w:r>
            <w:r w:rsidR="008C771D" w:rsidRPr="008F7A80">
              <w:rPr>
                <w:rFonts w:eastAsia="Times New Roman"/>
                <w:color w:val="auto"/>
                <w:sz w:val="28"/>
                <w:szCs w:val="28"/>
                <w:lang w:eastAsia="uk-UA"/>
              </w:rPr>
              <w:t xml:space="preserve">) </w:t>
            </w:r>
            <w:r w:rsidR="009F62C5" w:rsidRPr="008F7A80">
              <w:rPr>
                <w:rFonts w:eastAsia="Times New Roman"/>
                <w:color w:val="auto"/>
                <w:sz w:val="28"/>
                <w:szCs w:val="28"/>
                <w:lang w:eastAsia="uk-UA"/>
              </w:rPr>
              <w:t xml:space="preserve"> </w:t>
            </w:r>
            <w:r w:rsidRPr="008F7A80">
              <w:rPr>
                <w:rFonts w:eastAsia="Times New Roman"/>
                <w:color w:val="auto"/>
                <w:sz w:val="28"/>
                <w:szCs w:val="28"/>
                <w:lang w:eastAsia="uk-UA"/>
              </w:rPr>
              <w:t>розраховується рівень участі респондентів й аналізуються основні причини їх неучасті. Рівень надання звітів респондентами у 202</w:t>
            </w:r>
            <w:r w:rsidR="005727EF" w:rsidRPr="008F7A80">
              <w:rPr>
                <w:rFonts w:eastAsia="Times New Roman"/>
                <w:color w:val="auto"/>
                <w:sz w:val="28"/>
                <w:szCs w:val="28"/>
                <w:lang w:eastAsia="uk-UA"/>
              </w:rPr>
              <w:t>4</w:t>
            </w:r>
            <w:r w:rsidRPr="008F7A80">
              <w:rPr>
                <w:rFonts w:eastAsia="Times New Roman"/>
                <w:color w:val="auto"/>
                <w:sz w:val="28"/>
                <w:szCs w:val="28"/>
                <w:lang w:eastAsia="uk-UA"/>
              </w:rPr>
              <w:t xml:space="preserve"> році (в умовах дії воєнного стану) склав </w:t>
            </w:r>
            <w:r w:rsidR="00936D70" w:rsidRPr="008F7A80">
              <w:rPr>
                <w:rFonts w:eastAsia="Times New Roman"/>
                <w:color w:val="auto"/>
                <w:sz w:val="28"/>
                <w:szCs w:val="28"/>
                <w:lang w:eastAsia="uk-UA"/>
              </w:rPr>
              <w:t>34,8</w:t>
            </w:r>
            <w:r w:rsidRPr="008F7A80">
              <w:rPr>
                <w:rFonts w:eastAsia="Times New Roman"/>
                <w:color w:val="auto"/>
                <w:sz w:val="28"/>
                <w:szCs w:val="28"/>
                <w:lang w:eastAsia="uk-UA"/>
              </w:rPr>
              <w:t xml:space="preserve">%. </w:t>
            </w:r>
          </w:p>
          <w:p w14:paraId="0775B189" w14:textId="480E81F7" w:rsidR="00D66DE4" w:rsidRPr="008F7A80" w:rsidRDefault="00D66DE4" w:rsidP="005E1F40">
            <w:pPr>
              <w:pStyle w:val="Default"/>
              <w:spacing w:line="233" w:lineRule="auto"/>
              <w:ind w:firstLine="459"/>
              <w:jc w:val="both"/>
              <w:rPr>
                <w:rFonts w:eastAsia="Times New Roman"/>
                <w:color w:val="auto"/>
                <w:sz w:val="28"/>
                <w:szCs w:val="28"/>
                <w:lang w:eastAsia="uk-UA"/>
              </w:rPr>
            </w:pPr>
            <w:r w:rsidRPr="008F7A80">
              <w:rPr>
                <w:rFonts w:eastAsia="Times New Roman"/>
                <w:color w:val="auto"/>
                <w:sz w:val="28"/>
                <w:szCs w:val="28"/>
                <w:lang w:eastAsia="uk-UA"/>
              </w:rPr>
              <w:t>Основними причинами неподання звітів або відсутності даних у формах ДСС є відсутність факту ведення діяльності 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w:t>
            </w:r>
          </w:p>
          <w:p w14:paraId="23A3D18D" w14:textId="50FFF04C" w:rsidR="00D66DE4" w:rsidRPr="008F7A80" w:rsidRDefault="00D66DE4" w:rsidP="005E1F40">
            <w:pPr>
              <w:pStyle w:val="Default"/>
              <w:spacing w:line="233" w:lineRule="auto"/>
              <w:ind w:firstLine="459"/>
              <w:jc w:val="both"/>
              <w:rPr>
                <w:rFonts w:eastAsia="Times New Roman"/>
                <w:color w:val="auto"/>
                <w:sz w:val="28"/>
                <w:szCs w:val="28"/>
                <w:lang w:eastAsia="uk-UA"/>
              </w:rPr>
            </w:pPr>
            <w:r w:rsidRPr="008F7A80">
              <w:rPr>
                <w:rFonts w:eastAsia="Times New Roman"/>
                <w:color w:val="auto"/>
                <w:sz w:val="28"/>
                <w:szCs w:val="28"/>
                <w:lang w:eastAsia="uk-UA"/>
              </w:rPr>
              <w:t xml:space="preserve">Діями з підвищення рівня відповідей є телефонне та електронне контактування з респондентами. </w:t>
            </w:r>
          </w:p>
        </w:tc>
      </w:tr>
      <w:tr w:rsidR="004C5FF7" w:rsidRPr="008F7A80" w14:paraId="69B784C4" w14:textId="77777777" w:rsidTr="00CE7C36">
        <w:tc>
          <w:tcPr>
            <w:tcW w:w="5245" w:type="dxa"/>
            <w:shd w:val="clear" w:color="auto" w:fill="auto"/>
          </w:tcPr>
          <w:p w14:paraId="6C42CD24" w14:textId="77777777" w:rsidR="004C5FF7" w:rsidRPr="008F7A80" w:rsidRDefault="004C5FF7" w:rsidP="0086432D">
            <w:pPr>
              <w:widowControl w:val="0"/>
              <w:autoSpaceDE w:val="0"/>
              <w:autoSpaceDN w:val="0"/>
              <w:adjustRightInd w:val="0"/>
            </w:pPr>
            <w:r w:rsidRPr="008F7A80">
              <w:lastRenderedPageBreak/>
              <w:t xml:space="preserve">S.13.3.3.1. Частка </w:t>
            </w:r>
            <w:proofErr w:type="spellStart"/>
            <w:r w:rsidRPr="008F7A80">
              <w:t>невідповідей</w:t>
            </w:r>
            <w:proofErr w:type="spellEnd"/>
            <w:r w:rsidRPr="008F7A80">
              <w:t xml:space="preserve"> одиниць (A4)</w:t>
            </w:r>
          </w:p>
          <w:p w14:paraId="5C1FD04C" w14:textId="4306EA57" w:rsidR="00752FF3" w:rsidRPr="008F7A80" w:rsidRDefault="00752FF3" w:rsidP="0086432D">
            <w:pPr>
              <w:widowControl w:val="0"/>
              <w:autoSpaceDE w:val="0"/>
              <w:autoSpaceDN w:val="0"/>
              <w:adjustRightInd w:val="0"/>
            </w:pPr>
          </w:p>
        </w:tc>
        <w:tc>
          <w:tcPr>
            <w:tcW w:w="9209" w:type="dxa"/>
            <w:shd w:val="clear" w:color="auto" w:fill="auto"/>
          </w:tcPr>
          <w:p w14:paraId="0BF939A0" w14:textId="60A8CFF3" w:rsidR="00936D70" w:rsidRPr="008F7A80" w:rsidRDefault="00936D70"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За Анкетою № 1-РСО (актив) у 2024 році було обрано 34057 респондентів, з них 11846 респондентів надали інформацію, 22211 – не прозвітували. </w:t>
            </w:r>
          </w:p>
          <w:p w14:paraId="7324739B" w14:textId="57D71697" w:rsidR="00936D70" w:rsidRPr="008F7A80" w:rsidRDefault="00936D70"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А4 = 1 – (11846/34057) = 0,652.</w:t>
            </w:r>
          </w:p>
          <w:p w14:paraId="58740242" w14:textId="6D247627" w:rsidR="00936D70" w:rsidRPr="008F7A80" w:rsidRDefault="007537E2"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Тобто, </w:t>
            </w:r>
            <w:r w:rsidR="00936D70" w:rsidRPr="008F7A80">
              <w:rPr>
                <w:rFonts w:eastAsia="Times New Roman"/>
                <w:color w:val="auto"/>
                <w:sz w:val="28"/>
                <w:szCs w:val="28"/>
                <w:lang w:eastAsia="uk-UA"/>
              </w:rPr>
              <w:t>65,2 % одиниць із сукупності не прозвітували до ОДС.</w:t>
            </w:r>
          </w:p>
          <w:p w14:paraId="26EB0BD5" w14:textId="7D8CD71C" w:rsidR="00CD0227" w:rsidRPr="008F7A80" w:rsidRDefault="00936D70"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Серед причин </w:t>
            </w:r>
            <w:proofErr w:type="spellStart"/>
            <w:r w:rsidRPr="008F7A80">
              <w:rPr>
                <w:rFonts w:eastAsia="Times New Roman"/>
                <w:color w:val="auto"/>
                <w:sz w:val="28"/>
                <w:szCs w:val="28"/>
                <w:lang w:eastAsia="uk-UA"/>
              </w:rPr>
              <w:t>невідповідей</w:t>
            </w:r>
            <w:proofErr w:type="spellEnd"/>
            <w:r w:rsidRPr="008F7A80">
              <w:rPr>
                <w:rFonts w:eastAsia="Times New Roman"/>
                <w:color w:val="auto"/>
                <w:sz w:val="28"/>
                <w:szCs w:val="28"/>
                <w:lang w:eastAsia="uk-UA"/>
              </w:rPr>
              <w:t>, які були зазначені, у 2024 році найпоширенішими були такі: одиниця тимчасово призупинила економічну діяльність через економічні чинники/карантинні обмеження – 44,5 %; одиниця не знайдено за наявними контактами – 36,5 %; одиниця не звітує з причини виникнення надзвичайних та непереборних обставин – 11,5 %.</w:t>
            </w:r>
          </w:p>
          <w:p w14:paraId="559C56B7" w14:textId="20170E7E" w:rsidR="007537E2" w:rsidRPr="005E1F40" w:rsidRDefault="007537E2" w:rsidP="005E1F40">
            <w:pPr>
              <w:pStyle w:val="Default"/>
              <w:spacing w:line="233" w:lineRule="auto"/>
              <w:jc w:val="both"/>
              <w:rPr>
                <w:rFonts w:eastAsia="Times New Roman"/>
                <w:color w:val="auto"/>
                <w:sz w:val="16"/>
                <w:szCs w:val="16"/>
                <w:lang w:eastAsia="uk-UA"/>
              </w:rPr>
            </w:pPr>
          </w:p>
        </w:tc>
      </w:tr>
      <w:tr w:rsidR="004C5FF7" w:rsidRPr="008F7A80" w14:paraId="4182C26B" w14:textId="77777777" w:rsidTr="00CE7C36">
        <w:tc>
          <w:tcPr>
            <w:tcW w:w="5245" w:type="dxa"/>
            <w:shd w:val="clear" w:color="auto" w:fill="auto"/>
          </w:tcPr>
          <w:p w14:paraId="699792B9" w14:textId="77777777" w:rsidR="004C5FF7" w:rsidRPr="008F7A80" w:rsidRDefault="004C5FF7" w:rsidP="0086432D">
            <w:pPr>
              <w:widowControl w:val="0"/>
              <w:autoSpaceDE w:val="0"/>
              <w:autoSpaceDN w:val="0"/>
              <w:adjustRightInd w:val="0"/>
            </w:pPr>
            <w:r w:rsidRPr="008F7A80">
              <w:t xml:space="preserve">S.13.3.3.2. Рівень </w:t>
            </w:r>
            <w:proofErr w:type="spellStart"/>
            <w:r w:rsidRPr="008F7A80">
              <w:t>невідповідей</w:t>
            </w:r>
            <w:proofErr w:type="spellEnd"/>
            <w:r w:rsidRPr="008F7A80">
              <w:t xml:space="preserve"> одиниць (A5)</w:t>
            </w:r>
          </w:p>
          <w:p w14:paraId="406D4EAF" w14:textId="64295F1D" w:rsidR="00752FF3" w:rsidRPr="008F7A80" w:rsidRDefault="00752FF3" w:rsidP="0086432D">
            <w:pPr>
              <w:widowControl w:val="0"/>
              <w:autoSpaceDE w:val="0"/>
              <w:autoSpaceDN w:val="0"/>
              <w:adjustRightInd w:val="0"/>
            </w:pPr>
          </w:p>
        </w:tc>
        <w:tc>
          <w:tcPr>
            <w:tcW w:w="9209" w:type="dxa"/>
            <w:shd w:val="clear" w:color="auto" w:fill="auto"/>
          </w:tcPr>
          <w:p w14:paraId="42ECCC62" w14:textId="6CD9F09D" w:rsidR="00936D70" w:rsidRPr="008F7A80" w:rsidRDefault="00936D70"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Кількість залучених до звітування респондентів, які надали інформацію за Анкетою № 1-РСО (актив), у 2024 році становить 11846, кількість залучених до звітування респондентів, які не надали інформацію – 22211. Показник якості щодо рівня </w:t>
            </w:r>
            <w:proofErr w:type="spellStart"/>
            <w:r w:rsidRPr="008F7A80">
              <w:rPr>
                <w:rFonts w:eastAsia="Times New Roman"/>
                <w:color w:val="auto"/>
                <w:sz w:val="28"/>
                <w:szCs w:val="28"/>
                <w:lang w:eastAsia="uk-UA"/>
              </w:rPr>
              <w:t>невідповідей</w:t>
            </w:r>
            <w:proofErr w:type="spellEnd"/>
            <w:r w:rsidRPr="008F7A80">
              <w:rPr>
                <w:rFonts w:eastAsia="Times New Roman"/>
                <w:color w:val="auto"/>
                <w:sz w:val="28"/>
                <w:szCs w:val="28"/>
                <w:lang w:eastAsia="uk-UA"/>
              </w:rPr>
              <w:t xml:space="preserve"> одиниць у 2024 році, до тих, хто був залучений, але не надав інформацію склав: A5 = 1–(22211/11846)= -0,87497.</w:t>
            </w:r>
          </w:p>
          <w:p w14:paraId="3C70769A" w14:textId="3DFC514E" w:rsidR="00943498" w:rsidRPr="005E1F40" w:rsidRDefault="00943498" w:rsidP="005E1F40">
            <w:pPr>
              <w:pStyle w:val="Default"/>
              <w:spacing w:line="233" w:lineRule="auto"/>
              <w:ind w:firstLine="458"/>
              <w:jc w:val="both"/>
              <w:rPr>
                <w:rFonts w:eastAsia="Times New Roman"/>
                <w:color w:val="auto"/>
                <w:sz w:val="16"/>
                <w:szCs w:val="16"/>
                <w:lang w:eastAsia="uk-UA"/>
              </w:rPr>
            </w:pPr>
          </w:p>
        </w:tc>
      </w:tr>
      <w:tr w:rsidR="004C5FF7" w:rsidRPr="008F7A80" w14:paraId="1358152F" w14:textId="77777777" w:rsidTr="00CE7C36">
        <w:tc>
          <w:tcPr>
            <w:tcW w:w="5245" w:type="dxa"/>
            <w:shd w:val="clear" w:color="auto" w:fill="auto"/>
          </w:tcPr>
          <w:p w14:paraId="39DE9D3E" w14:textId="77777777" w:rsidR="004C5FF7" w:rsidRPr="008F7A80" w:rsidRDefault="004C5FF7" w:rsidP="0086432D">
            <w:pPr>
              <w:widowControl w:val="0"/>
              <w:autoSpaceDE w:val="0"/>
              <w:autoSpaceDN w:val="0"/>
              <w:adjustRightInd w:val="0"/>
            </w:pPr>
            <w:r w:rsidRPr="008F7A80">
              <w:t>S.13.3.4. Похибки обробки даних</w:t>
            </w:r>
          </w:p>
          <w:p w14:paraId="50695FDB" w14:textId="657552FD" w:rsidR="008E1682" w:rsidRPr="008F7A80" w:rsidRDefault="008E1682" w:rsidP="0086432D">
            <w:pPr>
              <w:widowControl w:val="0"/>
              <w:autoSpaceDE w:val="0"/>
              <w:autoSpaceDN w:val="0"/>
              <w:adjustRightInd w:val="0"/>
            </w:pPr>
            <w:r w:rsidRPr="008F7A80">
              <w:t xml:space="preserve"> </w:t>
            </w:r>
          </w:p>
        </w:tc>
        <w:tc>
          <w:tcPr>
            <w:tcW w:w="9209" w:type="dxa"/>
            <w:shd w:val="clear" w:color="auto" w:fill="auto"/>
          </w:tcPr>
          <w:p w14:paraId="0DD64430" w14:textId="16C63DFD" w:rsidR="005E153D" w:rsidRPr="008F7A80" w:rsidRDefault="00DB389C" w:rsidP="005E1F40">
            <w:pPr>
              <w:pStyle w:val="Default"/>
              <w:spacing w:line="233" w:lineRule="auto"/>
              <w:ind w:firstLine="458"/>
              <w:jc w:val="both"/>
              <w:rPr>
                <w:rFonts w:eastAsia="Times New Roman"/>
                <w:color w:val="auto"/>
                <w:sz w:val="28"/>
                <w:szCs w:val="28"/>
                <w:lang w:eastAsia="uk-UA"/>
              </w:rPr>
            </w:pPr>
            <w:bookmarkStart w:id="9" w:name="_Hlk87020958"/>
            <w:r w:rsidRPr="008F7A80">
              <w:rPr>
                <w:rFonts w:eastAsia="Times New Roman"/>
                <w:color w:val="auto"/>
                <w:sz w:val="28"/>
                <w:szCs w:val="28"/>
                <w:lang w:eastAsia="uk-UA"/>
              </w:rPr>
              <w:t>У даному спостереженні використовуються адміністративні дані,  результати проведення інших ДСС та дані, отриманих від респондентів у межах обстеження РСО. У разі виявлення</w:t>
            </w:r>
            <w:r w:rsidR="00233A38" w:rsidRPr="008F7A80">
              <w:rPr>
                <w:rFonts w:eastAsia="Times New Roman"/>
                <w:color w:val="auto"/>
                <w:sz w:val="28"/>
                <w:szCs w:val="28"/>
                <w:lang w:eastAsia="uk-UA"/>
              </w:rPr>
              <w:t> </w:t>
            </w:r>
            <w:r w:rsidRPr="008F7A80">
              <w:rPr>
                <w:rFonts w:eastAsia="Times New Roman"/>
                <w:color w:val="auto"/>
                <w:sz w:val="28"/>
                <w:szCs w:val="28"/>
                <w:lang w:eastAsia="uk-UA"/>
              </w:rPr>
              <w:t xml:space="preserve"> </w:t>
            </w:r>
            <w:proofErr w:type="spellStart"/>
            <w:r w:rsidRPr="008F7A80">
              <w:rPr>
                <w:rFonts w:eastAsia="Times New Roman"/>
                <w:color w:val="auto"/>
                <w:sz w:val="28"/>
                <w:szCs w:val="28"/>
                <w:lang w:eastAsia="uk-UA"/>
              </w:rPr>
              <w:t>неузгодженостей</w:t>
            </w:r>
            <w:proofErr w:type="spellEnd"/>
            <w:r w:rsidRPr="008F7A80">
              <w:rPr>
                <w:rFonts w:eastAsia="Times New Roman"/>
                <w:color w:val="auto"/>
                <w:sz w:val="28"/>
                <w:szCs w:val="28"/>
                <w:lang w:eastAsia="uk-UA"/>
              </w:rPr>
              <w:t xml:space="preserve"> здійснюється зв’язок із розпорядником</w:t>
            </w:r>
            <w:r w:rsidR="005E153D" w:rsidRPr="008F7A80">
              <w:rPr>
                <w:rFonts w:eastAsia="Times New Roman"/>
                <w:color w:val="auto"/>
                <w:sz w:val="28"/>
                <w:szCs w:val="28"/>
                <w:lang w:eastAsia="uk-UA"/>
              </w:rPr>
              <w:t xml:space="preserve"> </w:t>
            </w:r>
            <w:r w:rsidRPr="008F7A80">
              <w:rPr>
                <w:rFonts w:eastAsia="Times New Roman"/>
                <w:color w:val="auto"/>
                <w:sz w:val="28"/>
                <w:szCs w:val="28"/>
                <w:lang w:eastAsia="uk-UA"/>
              </w:rPr>
              <w:t>адміністративних даних</w:t>
            </w:r>
            <w:r w:rsidR="00E17B1D" w:rsidRPr="008F7A80">
              <w:rPr>
                <w:rFonts w:eastAsia="Times New Roman"/>
                <w:color w:val="auto"/>
                <w:sz w:val="28"/>
                <w:szCs w:val="28"/>
                <w:lang w:eastAsia="uk-UA"/>
              </w:rPr>
              <w:t>/виробником офіційної статистики</w:t>
            </w:r>
            <w:r w:rsidRPr="008F7A80">
              <w:rPr>
                <w:rFonts w:eastAsia="Times New Roman"/>
                <w:color w:val="auto"/>
                <w:sz w:val="28"/>
                <w:szCs w:val="28"/>
                <w:lang w:eastAsia="uk-UA"/>
              </w:rPr>
              <w:t xml:space="preserve"> і їх редагування.</w:t>
            </w:r>
          </w:p>
          <w:p w14:paraId="7818FCD6" w14:textId="1F2558FE" w:rsidR="005E153D" w:rsidRDefault="00233A38"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Адміністративні дані, дані інших статистичних спостережень, а також дані, отримані від респондентів у межах обстеження РСО, контролюються та перевіряються на предмет наявності ідентифікаційного коду суб’єкта, наявності класифікаційних характеристик, їх відповідності кодам актуальних версій класифікаторів (класифікацій), довідників та переліків кодів, проводиться контроль повноти заповнення цих даних та логічні контролі.</w:t>
            </w:r>
          </w:p>
          <w:p w14:paraId="45168042" w14:textId="77777777" w:rsidR="005E153D" w:rsidRPr="008F7A80" w:rsidRDefault="00233A38"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lastRenderedPageBreak/>
              <w:t>Якщо при проведенні контролю адміністративних даних Мін’юсту вони визнані помилковими (неповними), то такі дані повертаються для доопрацювання з наданням повідомлення про неприйняття відповідних відомостей із зазначенням причини їх неприйняття.</w:t>
            </w:r>
            <w:r w:rsidR="00273AEB" w:rsidRPr="008F7A80">
              <w:rPr>
                <w:rFonts w:eastAsia="Times New Roman"/>
                <w:color w:val="auto"/>
                <w:sz w:val="28"/>
                <w:szCs w:val="28"/>
                <w:lang w:eastAsia="uk-UA"/>
              </w:rPr>
              <w:t xml:space="preserve"> </w:t>
            </w:r>
          </w:p>
          <w:p w14:paraId="5A68F7DB" w14:textId="38F46760" w:rsidR="005E153D" w:rsidRPr="008F7A80" w:rsidRDefault="00273AEB" w:rsidP="005E1F40">
            <w:pPr>
              <w:pStyle w:val="Default"/>
              <w:spacing w:line="233" w:lineRule="auto"/>
              <w:ind w:firstLine="458"/>
              <w:jc w:val="both"/>
              <w:rPr>
                <w:rFonts w:eastAsia="Times New Roman"/>
                <w:color w:val="auto"/>
                <w:sz w:val="28"/>
                <w:szCs w:val="28"/>
                <w:lang w:eastAsia="uk-UA"/>
              </w:rPr>
            </w:pPr>
            <w:r w:rsidRPr="008F7A80">
              <w:rPr>
                <w:rFonts w:eastAsia="Times New Roman"/>
                <w:color w:val="auto"/>
                <w:sz w:val="28"/>
                <w:szCs w:val="28"/>
                <w:lang w:eastAsia="uk-UA"/>
              </w:rPr>
              <w:t>Для запобігання похибок обробки даних, отриманих від респондентів у межах обстеження РСО, передбачено арифметичні та логічні контролі введеної інформації. Кожна процедура обробки даних супроводжується формуванням протоколів припущених помилок для прийняття рішення щодо проведення редагування інформації в разі потреби</w:t>
            </w:r>
            <w:r w:rsidR="00E17B1D" w:rsidRPr="008F7A80">
              <w:rPr>
                <w:rFonts w:eastAsia="Times New Roman"/>
                <w:color w:val="auto"/>
                <w:sz w:val="28"/>
                <w:szCs w:val="28"/>
                <w:lang w:eastAsia="uk-UA"/>
              </w:rPr>
              <w:t xml:space="preserve"> (у середньому за рік похибка складає за оцінкою до </w:t>
            </w:r>
            <w:r w:rsidR="00C74245" w:rsidRPr="008F7A80">
              <w:rPr>
                <w:rFonts w:eastAsia="Times New Roman"/>
                <w:color w:val="auto"/>
                <w:sz w:val="28"/>
                <w:szCs w:val="28"/>
                <w:lang w:eastAsia="uk-UA"/>
              </w:rPr>
              <w:t>4,4</w:t>
            </w:r>
            <w:r w:rsidR="00E17B1D" w:rsidRPr="008F7A80">
              <w:rPr>
                <w:rFonts w:eastAsia="Times New Roman"/>
                <w:color w:val="auto"/>
                <w:sz w:val="28"/>
                <w:szCs w:val="28"/>
                <w:lang w:eastAsia="uk-UA"/>
              </w:rPr>
              <w:t>%)</w:t>
            </w:r>
            <w:r w:rsidRPr="008F7A80">
              <w:rPr>
                <w:rFonts w:eastAsia="Times New Roman"/>
                <w:color w:val="auto"/>
                <w:sz w:val="28"/>
                <w:szCs w:val="28"/>
                <w:lang w:eastAsia="uk-UA"/>
              </w:rPr>
              <w:t>.</w:t>
            </w:r>
          </w:p>
          <w:bookmarkEnd w:id="9"/>
          <w:p w14:paraId="758F3E5B" w14:textId="7A1EF379" w:rsidR="0086068F" w:rsidRPr="008F7A80" w:rsidRDefault="0086068F" w:rsidP="005E1F40">
            <w:pPr>
              <w:pStyle w:val="Default"/>
              <w:spacing w:line="233" w:lineRule="auto"/>
              <w:ind w:firstLine="458"/>
              <w:jc w:val="both"/>
              <w:rPr>
                <w:rFonts w:eastAsia="Times New Roman"/>
                <w:color w:val="auto"/>
                <w:sz w:val="28"/>
                <w:szCs w:val="28"/>
                <w:lang w:eastAsia="uk-UA"/>
              </w:rPr>
            </w:pPr>
          </w:p>
        </w:tc>
      </w:tr>
      <w:tr w:rsidR="005E1F40" w:rsidRPr="008F7A80" w14:paraId="3B0E5620" w14:textId="77777777" w:rsidTr="00CE7C36">
        <w:tc>
          <w:tcPr>
            <w:tcW w:w="5245" w:type="dxa"/>
            <w:shd w:val="clear" w:color="auto" w:fill="auto"/>
          </w:tcPr>
          <w:p w14:paraId="446B6D88" w14:textId="77777777" w:rsidR="005E1F40" w:rsidRPr="008F7A80" w:rsidRDefault="005E1F40" w:rsidP="005E1F40">
            <w:pPr>
              <w:widowControl w:val="0"/>
              <w:autoSpaceDE w:val="0"/>
              <w:autoSpaceDN w:val="0"/>
              <w:adjustRightInd w:val="0"/>
            </w:pPr>
            <w:r w:rsidRPr="008F7A80">
              <w:lastRenderedPageBreak/>
              <w:t xml:space="preserve">S.13.3.5. Похибки вибору моделі   </w:t>
            </w:r>
          </w:p>
          <w:p w14:paraId="4F56BF71" w14:textId="77777777" w:rsidR="005E1F40" w:rsidRPr="008F7A80" w:rsidRDefault="005E1F40" w:rsidP="005E1F40">
            <w:pPr>
              <w:widowControl w:val="0"/>
              <w:autoSpaceDE w:val="0"/>
              <w:autoSpaceDN w:val="0"/>
              <w:adjustRightInd w:val="0"/>
            </w:pPr>
          </w:p>
        </w:tc>
        <w:tc>
          <w:tcPr>
            <w:tcW w:w="9209" w:type="dxa"/>
            <w:shd w:val="clear" w:color="auto" w:fill="auto"/>
          </w:tcPr>
          <w:p w14:paraId="60ECE547"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Проведення цього ДСС використовує статистичні методи вибору моделі в частині поєднання, аналізу, ідентифікації, кодування, визначення та формування відповідної інформації.</w:t>
            </w:r>
          </w:p>
          <w:p w14:paraId="7B24C5DB"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Відповідно до Методики визначення ознаки віднесення юридичних осіб до органу державного управління та згідно з Регламентом виконання робіт з визначення ознаки віднесення юридичних осіб до органу державного управління в адміністративній частині СРП здійснюється кодування органу державного управління згідно з Переліком кодів органів державного управління для статистичних цілей (ПКОДУ).  </w:t>
            </w:r>
          </w:p>
          <w:p w14:paraId="4CC7666F" w14:textId="77777777" w:rsidR="005E1F40" w:rsidRPr="008F7A80" w:rsidRDefault="005E1F40" w:rsidP="005E1F40">
            <w:pPr>
              <w:pStyle w:val="Default"/>
              <w:ind w:firstLine="458"/>
              <w:jc w:val="both"/>
              <w:rPr>
                <w:sz w:val="28"/>
                <w:szCs w:val="28"/>
              </w:rPr>
            </w:pPr>
            <w:r w:rsidRPr="008F7A80">
              <w:rPr>
                <w:sz w:val="28"/>
                <w:szCs w:val="28"/>
              </w:rPr>
              <w:t>Відповідно до Методики визначення ознаки статі для керівників юридичних осіб і фізичних осіб-підприємців здійснюється визначення  ознаки статі для керівників юридичних осіб і ФОП.</w:t>
            </w:r>
          </w:p>
          <w:p w14:paraId="18B17E2D"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Відповідно до Порядку ведення класифікаційної ознаки інституційного сектору економіки здійснюється кодування за секторами (</w:t>
            </w:r>
            <w:proofErr w:type="spellStart"/>
            <w:r w:rsidRPr="008F7A80">
              <w:rPr>
                <w:rFonts w:eastAsia="Times New Roman"/>
                <w:color w:val="auto"/>
                <w:sz w:val="28"/>
                <w:szCs w:val="28"/>
                <w:lang w:eastAsia="uk-UA"/>
              </w:rPr>
              <w:t>підсекторами</w:t>
            </w:r>
            <w:proofErr w:type="spellEnd"/>
            <w:r w:rsidRPr="008F7A80">
              <w:rPr>
                <w:rFonts w:eastAsia="Times New Roman"/>
                <w:color w:val="auto"/>
                <w:sz w:val="28"/>
                <w:szCs w:val="28"/>
                <w:lang w:eastAsia="uk-UA"/>
              </w:rPr>
              <w:t xml:space="preserve">) інституційних одиниць економіки України згідно з КІСЕ. </w:t>
            </w:r>
          </w:p>
          <w:p w14:paraId="4DFB418B" w14:textId="77777777" w:rsidR="005E1F40" w:rsidRPr="008F7A80" w:rsidRDefault="005E1F40" w:rsidP="005E1F40">
            <w:pPr>
              <w:pStyle w:val="Default"/>
              <w:spacing w:line="233" w:lineRule="auto"/>
              <w:ind w:firstLine="458"/>
              <w:jc w:val="both"/>
              <w:rPr>
                <w:rFonts w:eastAsia="Times New Roman"/>
                <w:color w:val="auto"/>
                <w:sz w:val="28"/>
                <w:szCs w:val="28"/>
                <w:lang w:eastAsia="uk-UA"/>
              </w:rPr>
            </w:pPr>
          </w:p>
        </w:tc>
      </w:tr>
      <w:tr w:rsidR="005E1F40" w:rsidRPr="008F7A80" w14:paraId="37BDD575" w14:textId="77777777" w:rsidTr="005E1F40">
        <w:tc>
          <w:tcPr>
            <w:tcW w:w="5245" w:type="dxa"/>
            <w:shd w:val="clear" w:color="auto" w:fill="auto"/>
          </w:tcPr>
          <w:p w14:paraId="353163BF" w14:textId="5890B2F4" w:rsidR="005E1F40" w:rsidRPr="008F7A80" w:rsidRDefault="005E1F40" w:rsidP="005E1F40">
            <w:pPr>
              <w:widowControl w:val="0"/>
              <w:autoSpaceDE w:val="0"/>
              <w:autoSpaceDN w:val="0"/>
              <w:adjustRightInd w:val="0"/>
              <w:rPr>
                <w:highlight w:val="yellow"/>
              </w:rPr>
            </w:pPr>
          </w:p>
        </w:tc>
        <w:tc>
          <w:tcPr>
            <w:tcW w:w="9209" w:type="dxa"/>
            <w:shd w:val="clear" w:color="auto" w:fill="auto"/>
          </w:tcPr>
          <w:p w14:paraId="111C234D"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Відповідно до Порядку формування в Реєстрі статистичних одиниць ознаки наявності дозволу або ліцензії на здійснення діяльності </w:t>
            </w:r>
            <w:r w:rsidRPr="008F7A80">
              <w:rPr>
                <w:rFonts w:eastAsia="Times New Roman"/>
                <w:color w:val="auto"/>
                <w:sz w:val="28"/>
                <w:szCs w:val="28"/>
                <w:lang w:eastAsia="uk-UA"/>
              </w:rPr>
              <w:lastRenderedPageBreak/>
              <w:t>підприємствами здійснюється формування ознаки наявності дозволу або ліцензії на здійснення діяльності підприємствами.</w:t>
            </w:r>
          </w:p>
          <w:p w14:paraId="0F6FF06D"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Відповідно до перехідної таблиці з КОАТУУ на КАТОТТГ, для одиниць, щодо яких отримані відомості з ЄДР про код території місцезнаходження згідно з КОАТУУ, присвоюється код згідно з КАТОТТГ.  </w:t>
            </w:r>
          </w:p>
          <w:p w14:paraId="2B58118C"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У процесі ведення статистичної частини СРП кодуються окремі адміністративні дані.</w:t>
            </w:r>
          </w:p>
          <w:p w14:paraId="753F9416"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Вимірювання щодо похибок вибору моделі цього ДСС не проводилось.</w:t>
            </w:r>
          </w:p>
          <w:p w14:paraId="42CC6EA7" w14:textId="2BC9BC0A" w:rsidR="005E1F40" w:rsidRPr="005E1F40" w:rsidRDefault="005E1F40" w:rsidP="005E1F40">
            <w:pPr>
              <w:pStyle w:val="Default"/>
              <w:ind w:firstLine="458"/>
              <w:jc w:val="both"/>
              <w:rPr>
                <w:sz w:val="16"/>
                <w:szCs w:val="16"/>
              </w:rPr>
            </w:pPr>
            <w:r w:rsidRPr="005E1F40">
              <w:rPr>
                <w:color w:val="auto"/>
                <w:sz w:val="16"/>
                <w:szCs w:val="16"/>
              </w:rPr>
              <w:t xml:space="preserve">  </w:t>
            </w:r>
          </w:p>
        </w:tc>
      </w:tr>
      <w:tr w:rsidR="005E1F40" w:rsidRPr="008F7A80" w14:paraId="4E642879" w14:textId="77777777" w:rsidTr="00CE7C36">
        <w:trPr>
          <w:trHeight w:val="363"/>
        </w:trPr>
        <w:tc>
          <w:tcPr>
            <w:tcW w:w="14454" w:type="dxa"/>
            <w:gridSpan w:val="2"/>
            <w:shd w:val="clear" w:color="auto" w:fill="auto"/>
          </w:tcPr>
          <w:p w14:paraId="08B2CCB6" w14:textId="06457905" w:rsidR="005E1F40" w:rsidRPr="008F7A80" w:rsidRDefault="005E1F40" w:rsidP="005E1F40">
            <w:pPr>
              <w:widowControl w:val="0"/>
              <w:autoSpaceDE w:val="0"/>
              <w:autoSpaceDN w:val="0"/>
              <w:adjustRightInd w:val="0"/>
              <w:jc w:val="both"/>
            </w:pPr>
            <w:r w:rsidRPr="008F7A80">
              <w:lastRenderedPageBreak/>
              <w:t>S.14. Своєчасність і пунктуальність</w:t>
            </w:r>
          </w:p>
        </w:tc>
      </w:tr>
      <w:tr w:rsidR="005E1F40" w:rsidRPr="008F7A80" w14:paraId="2A10F8A7" w14:textId="77777777" w:rsidTr="00CE7C36">
        <w:tc>
          <w:tcPr>
            <w:tcW w:w="5245" w:type="dxa"/>
            <w:shd w:val="clear" w:color="auto" w:fill="auto"/>
          </w:tcPr>
          <w:p w14:paraId="7B72DF2B" w14:textId="77777777" w:rsidR="005E1F40" w:rsidRPr="008F7A80" w:rsidRDefault="005E1F40" w:rsidP="005E1F40">
            <w:pPr>
              <w:widowControl w:val="0"/>
              <w:autoSpaceDE w:val="0"/>
              <w:autoSpaceDN w:val="0"/>
              <w:adjustRightInd w:val="0"/>
            </w:pPr>
            <w:r w:rsidRPr="008F7A80">
              <w:t>S.14.1. Своєчасність і тривалість часу до оприлюднення інформації (TP2)</w:t>
            </w:r>
          </w:p>
          <w:p w14:paraId="7371994C" w14:textId="2C35C605" w:rsidR="005E1F40" w:rsidRPr="008F7A80" w:rsidRDefault="005E1F40" w:rsidP="005E1F40">
            <w:pPr>
              <w:pStyle w:val="Default"/>
              <w:rPr>
                <w:sz w:val="28"/>
                <w:szCs w:val="28"/>
              </w:rPr>
            </w:pPr>
          </w:p>
        </w:tc>
        <w:tc>
          <w:tcPr>
            <w:tcW w:w="9209" w:type="dxa"/>
            <w:shd w:val="clear" w:color="auto" w:fill="auto"/>
          </w:tcPr>
          <w:p w14:paraId="7F7B32F6" w14:textId="1AA91BF5" w:rsidR="005E1F40" w:rsidRPr="008F7A80" w:rsidRDefault="005E1F40" w:rsidP="005E1F40">
            <w:pPr>
              <w:ind w:firstLine="459"/>
              <w:jc w:val="both"/>
            </w:pPr>
            <w:r w:rsidRPr="008F7A80">
              <w:t>Перелічені показники за результатами ДСС формуються та поширюються Держстатом та ТОД:</w:t>
            </w:r>
          </w:p>
          <w:p w14:paraId="3E55EAE8" w14:textId="317CE1C8" w:rsidR="005E1F40" w:rsidRPr="008F7A80" w:rsidRDefault="005E1F40" w:rsidP="005E1F40">
            <w:pPr>
              <w:ind w:firstLine="459"/>
              <w:jc w:val="both"/>
            </w:pPr>
            <w:r w:rsidRPr="008F7A80">
              <w:t>1) щодо кількості зареєстрованих юридичних осіб та кількості зареєстрованих фізичних осіб-підприємців – формуються щоквартально наростаючим підсумком станом на 01 число місяця, наступного за звітним періодом;</w:t>
            </w:r>
          </w:p>
          <w:p w14:paraId="628F604A"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Кількість днів із останнього дня звітного періоду до дня оприлюднення результатів ДСС становить: </w:t>
            </w:r>
          </w:p>
          <w:p w14:paraId="01218C6B" w14:textId="5A8174C3" w:rsidR="005E1F40" w:rsidRPr="008F7A80" w:rsidRDefault="005E1F40" w:rsidP="005E1F40">
            <w:pPr>
              <w:ind w:firstLine="459"/>
              <w:jc w:val="both"/>
            </w:pPr>
            <w:r w:rsidRPr="008F7A80">
              <w:rPr>
                <w:rFonts w:eastAsiaTheme="minorHAnsi"/>
                <w:lang w:eastAsia="en-US"/>
              </w:rPr>
              <w:t>ТР21 = 103−91=12 днів</w:t>
            </w:r>
          </w:p>
          <w:p w14:paraId="03161B60" w14:textId="77777777" w:rsidR="005E1F40" w:rsidRPr="005E1F40" w:rsidRDefault="005E1F40" w:rsidP="005E1F40">
            <w:pPr>
              <w:ind w:firstLine="459"/>
              <w:jc w:val="both"/>
              <w:rPr>
                <w:sz w:val="16"/>
                <w:szCs w:val="16"/>
              </w:rPr>
            </w:pPr>
          </w:p>
          <w:p w14:paraId="2B143A6B" w14:textId="75A62CEB" w:rsidR="005E1F40" w:rsidRPr="008F7A80" w:rsidRDefault="005E1F40" w:rsidP="005E1F40">
            <w:pPr>
              <w:ind w:firstLine="459"/>
              <w:jc w:val="both"/>
            </w:pPr>
            <w:r w:rsidRPr="008F7A80">
              <w:t xml:space="preserve">2) щодо кількості створених юридичних осіб та кількості юридичних осіб, щодо яких </w:t>
            </w:r>
            <w:proofErr w:type="spellStart"/>
            <w:r w:rsidRPr="008F7A80">
              <w:t>унесено</w:t>
            </w:r>
            <w:proofErr w:type="spellEnd"/>
            <w:r w:rsidRPr="008F7A80">
              <w:t xml:space="preserve"> судове рішення про порушення провадження по справі про банкрутство, – щоквартально за звітний квартал станом на 01 число місяця, наступного за звітним кварталом.</w:t>
            </w:r>
          </w:p>
          <w:p w14:paraId="7EF9EFB9"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Кількість днів із останнього дня звітного періоду до дня оприлюднення результатів ДСС становить: </w:t>
            </w:r>
          </w:p>
          <w:p w14:paraId="06E6F449" w14:textId="70467E5B" w:rsidR="005E1F40" w:rsidRPr="008F7A80" w:rsidRDefault="005E1F40" w:rsidP="005E1F40">
            <w:pPr>
              <w:ind w:firstLine="459"/>
              <w:jc w:val="both"/>
            </w:pPr>
            <w:r w:rsidRPr="008F7A80">
              <w:rPr>
                <w:rFonts w:eastAsiaTheme="minorHAnsi"/>
                <w:lang w:eastAsia="en-US"/>
              </w:rPr>
              <w:t>ТР22 = 103−91=12 днів</w:t>
            </w:r>
          </w:p>
          <w:p w14:paraId="65471811" w14:textId="77777777" w:rsidR="005E1F40" w:rsidRPr="008F7A80" w:rsidRDefault="005E1F40" w:rsidP="005E1F40">
            <w:pPr>
              <w:ind w:firstLine="459"/>
              <w:jc w:val="both"/>
            </w:pPr>
          </w:p>
          <w:p w14:paraId="4472EC79" w14:textId="4D44D909" w:rsidR="005E1F40" w:rsidRPr="008F7A80" w:rsidRDefault="005E1F40" w:rsidP="005E1F40">
            <w:pPr>
              <w:ind w:firstLine="459"/>
              <w:jc w:val="both"/>
            </w:pPr>
            <w:r w:rsidRPr="008F7A80">
              <w:lastRenderedPageBreak/>
              <w:t>3) щодо кількості зареєстрованих юридичних осіб за ознакою статі керівника, частки зареєстрованих юридичних осіб за ознакою статі керівника, кількості зареєстрованих фізичних осіб-підприємців за ознакою статі керівника, частки зареєстрованих фізичних осіб-підприємців за ознакою статі керівника – щорічно наростаючим підсумком станом на 01 число місяця, наступного за звітним роком.</w:t>
            </w:r>
          </w:p>
          <w:p w14:paraId="17416466"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Кількість днів із останнього дня звітного періоду до дня оприлюднення результатів ДСС становить: </w:t>
            </w:r>
          </w:p>
          <w:p w14:paraId="5D979161" w14:textId="1B27A58D"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ТР23 = 380−366=14 днів.</w:t>
            </w:r>
          </w:p>
          <w:p w14:paraId="4E7E16E7" w14:textId="77777777" w:rsidR="005E1F40" w:rsidRPr="005E1F40" w:rsidRDefault="005E1F40" w:rsidP="005E1F40">
            <w:pPr>
              <w:ind w:firstLine="459"/>
              <w:jc w:val="both"/>
              <w:rPr>
                <w:sz w:val="16"/>
                <w:szCs w:val="16"/>
              </w:rPr>
            </w:pPr>
          </w:p>
          <w:p w14:paraId="3842C900" w14:textId="5641796D" w:rsidR="005E1F40" w:rsidRPr="008F7A80" w:rsidRDefault="005E1F40" w:rsidP="005E1F40">
            <w:pPr>
              <w:ind w:firstLine="459"/>
              <w:jc w:val="both"/>
            </w:pPr>
            <w:r w:rsidRPr="008F7A80">
              <w:t>4) щодо кількості активних підприємств, кількості активних підприємств за ознакою статі керівника, частки активних підприємств за ознакою статі керівника  – щорічно станом на 01 листопада року формування загального списку одиниць статистичних спостережень.</w:t>
            </w:r>
          </w:p>
          <w:p w14:paraId="7B907E71" w14:textId="11A29086" w:rsidR="005E1F40" w:rsidRPr="008F7A80" w:rsidRDefault="005E1F40" w:rsidP="005E1F40">
            <w:pPr>
              <w:autoSpaceDE w:val="0"/>
              <w:autoSpaceDN w:val="0"/>
              <w:adjustRightInd w:val="0"/>
              <w:jc w:val="both"/>
              <w:rPr>
                <w:rFonts w:eastAsiaTheme="minorHAnsi"/>
                <w:lang w:eastAsia="en-US"/>
              </w:rPr>
            </w:pPr>
            <w:r w:rsidRPr="008F7A80">
              <w:rPr>
                <w:rFonts w:eastAsiaTheme="minorHAnsi"/>
                <w:lang w:eastAsia="en-US"/>
              </w:rPr>
              <w:t xml:space="preserve">Дані щодо </w:t>
            </w:r>
            <w:r w:rsidRPr="008F7A80">
              <w:t>кількості активних підприємств </w:t>
            </w:r>
            <w:r w:rsidRPr="008F7A80">
              <w:rPr>
                <w:rFonts w:eastAsiaTheme="minorHAnsi"/>
                <w:lang w:eastAsia="en-US"/>
              </w:rPr>
              <w:t xml:space="preserve"> отримуються станом на </w:t>
            </w:r>
            <w:r w:rsidRPr="008F7A80">
              <w:t>01 листопада</w:t>
            </w:r>
            <w:r w:rsidRPr="008F7A80">
              <w:rPr>
                <w:rFonts w:eastAsiaTheme="minorHAnsi"/>
                <w:lang w:eastAsia="en-US"/>
              </w:rPr>
              <w:t xml:space="preserve">  року формування загального списку одиниць статистичних спостережень, поширення статистичної інформації – 14 лютого наступного за звітним року. </w:t>
            </w:r>
          </w:p>
          <w:p w14:paraId="55603285"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Кількість днів із останнього дня звітного періоду до дня оприлюднення результатів ДСС становить: </w:t>
            </w:r>
          </w:p>
          <w:p w14:paraId="17475F22" w14:textId="434752FD"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ТР24 = 410-305=105 днів.</w:t>
            </w:r>
          </w:p>
          <w:p w14:paraId="3A675ABE" w14:textId="2247813D" w:rsidR="005E1F40" w:rsidRPr="005E1F40" w:rsidRDefault="005E1F40" w:rsidP="005E1F40">
            <w:pPr>
              <w:autoSpaceDE w:val="0"/>
              <w:autoSpaceDN w:val="0"/>
              <w:adjustRightInd w:val="0"/>
              <w:jc w:val="both"/>
              <w:rPr>
                <w:rFonts w:eastAsiaTheme="minorHAnsi"/>
                <w:sz w:val="16"/>
                <w:szCs w:val="16"/>
                <w:lang w:eastAsia="en-US"/>
              </w:rPr>
            </w:pPr>
          </w:p>
        </w:tc>
      </w:tr>
      <w:tr w:rsidR="005E1F40" w:rsidRPr="008F7A80" w14:paraId="38DEEADE" w14:textId="77777777" w:rsidTr="002E71DE">
        <w:trPr>
          <w:trHeight w:val="1086"/>
        </w:trPr>
        <w:tc>
          <w:tcPr>
            <w:tcW w:w="5245" w:type="dxa"/>
            <w:shd w:val="clear" w:color="auto" w:fill="auto"/>
          </w:tcPr>
          <w:p w14:paraId="681FD909" w14:textId="7C317F14" w:rsidR="005E1F40" w:rsidRPr="008F7A80" w:rsidRDefault="005E1F40" w:rsidP="005E1F40">
            <w:pPr>
              <w:widowControl w:val="0"/>
              <w:autoSpaceDE w:val="0"/>
              <w:autoSpaceDN w:val="0"/>
              <w:adjustRightInd w:val="0"/>
            </w:pPr>
            <w:r w:rsidRPr="008F7A80">
              <w:lastRenderedPageBreak/>
              <w:t>S.14.1.1. Тривалість часу до оприлюднення попередніх результатів ДСС (TP1)</w:t>
            </w:r>
          </w:p>
        </w:tc>
        <w:tc>
          <w:tcPr>
            <w:tcW w:w="9209" w:type="dxa"/>
            <w:shd w:val="clear" w:color="auto" w:fill="auto"/>
          </w:tcPr>
          <w:p w14:paraId="28D61B38" w14:textId="3B3F7C1D" w:rsidR="005E1F40" w:rsidRPr="008F7A80" w:rsidRDefault="005E1F40" w:rsidP="005E1F40">
            <w:pPr>
              <w:ind w:firstLine="459"/>
              <w:jc w:val="both"/>
            </w:pPr>
            <w:r w:rsidRPr="008F7A80">
              <w:t xml:space="preserve">Не застосовується. За цим ДСС не оприлюднюються попередні результати. </w:t>
            </w:r>
          </w:p>
        </w:tc>
      </w:tr>
      <w:tr w:rsidR="005E1F40" w:rsidRPr="008F7A80" w14:paraId="600AB8A6" w14:textId="77777777" w:rsidTr="002E71DE">
        <w:trPr>
          <w:trHeight w:val="1116"/>
        </w:trPr>
        <w:tc>
          <w:tcPr>
            <w:tcW w:w="5245" w:type="dxa"/>
            <w:shd w:val="clear" w:color="auto" w:fill="auto"/>
          </w:tcPr>
          <w:p w14:paraId="5AE510FA" w14:textId="77777777" w:rsidR="005E1F40" w:rsidRPr="008F7A80" w:rsidRDefault="005E1F40" w:rsidP="005E1F40">
            <w:pPr>
              <w:widowControl w:val="0"/>
              <w:autoSpaceDE w:val="0"/>
              <w:autoSpaceDN w:val="0"/>
              <w:adjustRightInd w:val="0"/>
            </w:pPr>
            <w:r w:rsidRPr="008F7A80">
              <w:t>S.14.1.2. Тривалість часу до оприлюднення остаточних результатів ДСС (TP2)</w:t>
            </w:r>
          </w:p>
        </w:tc>
        <w:tc>
          <w:tcPr>
            <w:tcW w:w="9209" w:type="dxa"/>
            <w:shd w:val="clear" w:color="auto" w:fill="auto"/>
          </w:tcPr>
          <w:p w14:paraId="20C927DB" w14:textId="6202B2B0" w:rsidR="005E1F40" w:rsidRPr="008F7A80" w:rsidRDefault="005E1F40" w:rsidP="005E1F40">
            <w:pPr>
              <w:ind w:firstLine="459"/>
              <w:jc w:val="both"/>
            </w:pPr>
            <w:r w:rsidRPr="008F7A80">
              <w:t>Не застосовуються. За цим ДСС поширюються тільки остаточні дані, опис тривалості часу до оприлюднення яких зазначено у пункті  S.14.1.</w:t>
            </w:r>
          </w:p>
        </w:tc>
      </w:tr>
      <w:tr w:rsidR="005E1F40" w:rsidRPr="008F7A80" w14:paraId="0E9CBB19" w14:textId="77777777" w:rsidTr="00CE7C36">
        <w:tc>
          <w:tcPr>
            <w:tcW w:w="5245" w:type="dxa"/>
            <w:shd w:val="clear" w:color="auto" w:fill="auto"/>
          </w:tcPr>
          <w:p w14:paraId="165AAC12" w14:textId="77777777" w:rsidR="005E1F40" w:rsidRPr="008F7A80" w:rsidRDefault="005E1F40" w:rsidP="005E1F40">
            <w:pPr>
              <w:widowControl w:val="0"/>
              <w:autoSpaceDE w:val="0"/>
              <w:autoSpaceDN w:val="0"/>
              <w:adjustRightInd w:val="0"/>
              <w:rPr>
                <w:highlight w:val="yellow"/>
              </w:rPr>
            </w:pPr>
            <w:r w:rsidRPr="008F7A80">
              <w:lastRenderedPageBreak/>
              <w:t>S.14.2. Пунктуальність і оприлюднення (TP3(U))</w:t>
            </w:r>
          </w:p>
        </w:tc>
        <w:tc>
          <w:tcPr>
            <w:tcW w:w="9209" w:type="dxa"/>
            <w:shd w:val="clear" w:color="auto" w:fill="auto"/>
          </w:tcPr>
          <w:p w14:paraId="01B3605A" w14:textId="77777777" w:rsidR="005E1F40" w:rsidRPr="008F7A80" w:rsidRDefault="005E1F40" w:rsidP="005E1F40">
            <w:pPr>
              <w:ind w:firstLine="459"/>
              <w:jc w:val="both"/>
            </w:pPr>
            <w:r w:rsidRPr="008F7A80">
              <w:t xml:space="preserve">Статистична інформація цього спостереження до квітня 2022 року надавалася у повному обсязі. Інформація за результатами ДСС поширювалася в заплановані терміни, випадків порушення термінів поширення статистичних продуктів не було. </w:t>
            </w:r>
          </w:p>
          <w:p w14:paraId="2D358D09" w14:textId="77777777" w:rsidR="005E1F40" w:rsidRPr="008F7A80" w:rsidRDefault="005E1F40" w:rsidP="005E1F40">
            <w:pPr>
              <w:ind w:firstLine="459"/>
              <w:jc w:val="both"/>
            </w:pPr>
            <w:r w:rsidRPr="008F7A80">
              <w:t xml:space="preserve">Відсоток вчасно поширеної інформації становив 100%.   </w:t>
            </w:r>
          </w:p>
          <w:p w14:paraId="1C8DFA68" w14:textId="78C74BAA" w:rsidR="005E1F40" w:rsidRPr="008F7A80" w:rsidRDefault="005E1F40" w:rsidP="005E1F40">
            <w:pPr>
              <w:ind w:firstLine="459"/>
              <w:jc w:val="both"/>
            </w:pPr>
            <w:r w:rsidRPr="008F7A80">
              <w:t>ТР3</w:t>
            </w:r>
            <w:r w:rsidRPr="008F7A80">
              <w:rPr>
                <w:vertAlign w:val="subscript"/>
              </w:rPr>
              <w:t>1</w:t>
            </w:r>
            <w:r w:rsidRPr="008F7A80">
              <w:t xml:space="preserve"> (U)  = 1.</w:t>
            </w:r>
          </w:p>
          <w:p w14:paraId="179FCA5A" w14:textId="575C8093" w:rsidR="005E1F40" w:rsidRPr="008F7A80" w:rsidRDefault="005E1F40" w:rsidP="005E1F40">
            <w:pPr>
              <w:widowControl w:val="0"/>
              <w:tabs>
                <w:tab w:val="left" w:pos="851"/>
              </w:tabs>
              <w:autoSpaceDE w:val="0"/>
              <w:autoSpaceDN w:val="0"/>
              <w:adjustRightInd w:val="0"/>
              <w:ind w:firstLine="458"/>
              <w:jc w:val="both"/>
            </w:pPr>
            <w:r w:rsidRPr="008F7A80">
              <w:t xml:space="preserve">Водночас, ураховуючи ситуацію, що склалася у зв’язку з військовою агресією </w:t>
            </w:r>
            <w:proofErr w:type="spellStart"/>
            <w:r w:rsidRPr="008F7A80">
              <w:t>росії</w:t>
            </w:r>
            <w:proofErr w:type="spellEnd"/>
            <w:r w:rsidRPr="008F7A80">
              <w:t xml:space="preserve"> проти України за підтримки білорусі, результати спостереження в частині формування інформації територіальними органами Держстату (зокрема, у окремих розрізах), починаючи із І кварталу 2022 року, у повному обсязі можуть бути поширені після завершення правового режиму воєнного стану або стану війни в Україні, а також протягом трьох місяців після його завершення.</w:t>
            </w:r>
          </w:p>
          <w:p w14:paraId="68229A90" w14:textId="73BA3ACA" w:rsidR="005E1F40" w:rsidRPr="008F7A80" w:rsidRDefault="005E1F40" w:rsidP="005E1F40">
            <w:pPr>
              <w:ind w:firstLine="454"/>
              <w:jc w:val="both"/>
            </w:pPr>
            <w:r w:rsidRPr="008F7A80">
              <w:t xml:space="preserve">Наразі кількість комірок із значеннями статистичних показників у відповідних розрізах, які передбачені для поширення у статистичних продуктах, дорівнює 29142 (державного рівня), та відповідає кількості комірок із значеннями статистичних показників у відповідних розрізах, які поширення у статистичних продуктах. </w:t>
            </w:r>
          </w:p>
          <w:p w14:paraId="6E495F1C" w14:textId="40D86A9D" w:rsidR="005E1F40" w:rsidRPr="008F7A80" w:rsidRDefault="005E1F40" w:rsidP="005E1F40">
            <w:pPr>
              <w:ind w:firstLine="459"/>
              <w:jc w:val="both"/>
            </w:pPr>
            <w:r w:rsidRPr="008F7A80">
              <w:t>ТР3</w:t>
            </w:r>
            <w:r w:rsidRPr="008F7A80">
              <w:rPr>
                <w:vertAlign w:val="subscript"/>
              </w:rPr>
              <w:t>2.1</w:t>
            </w:r>
            <w:r w:rsidRPr="008F7A80">
              <w:t xml:space="preserve"> (U)  = 1.</w:t>
            </w:r>
          </w:p>
          <w:p w14:paraId="5A3610E3" w14:textId="3B926BCD"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Кількість комірок із значеннями статистичних показників у відповідних розрізах, які передбачені для поширення у статистичних продуктах, дорівнює 12892 (державного рівня), в той час, як  кількість комірок із значеннями статистичних показників у відповідних розрізах, які поширені,  в  середньому дорівнює 258. </w:t>
            </w:r>
          </w:p>
          <w:p w14:paraId="45128F57" w14:textId="77777777" w:rsidR="005E1F4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Поширення показників територіальними органами Держстату (зокрема, у окремих розрізах) у повному обсязі можуть бути поширені після завершення правового режиму воєнного стану або стану війни в Україні, а також протягом трьох місяців після його завершення. </w:t>
            </w:r>
          </w:p>
          <w:p w14:paraId="4D98138C" w14:textId="3BA5073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lastRenderedPageBreak/>
              <w:t>Тобто кількість комірок із значеннями статистичних показників у відповідних розрізах, які будуть поширені із запізненням, дорівнює 12 634.</w:t>
            </w:r>
          </w:p>
          <w:p w14:paraId="4E0BC03E" w14:textId="33B28CFE" w:rsidR="005E1F40" w:rsidRPr="008F7A80" w:rsidRDefault="005E1F40" w:rsidP="005E1F40">
            <w:pPr>
              <w:ind w:firstLine="459"/>
              <w:jc w:val="both"/>
            </w:pPr>
            <w:r w:rsidRPr="008F7A80">
              <w:t>ТР3</w:t>
            </w:r>
            <w:r w:rsidRPr="008F7A80">
              <w:rPr>
                <w:vertAlign w:val="subscript"/>
              </w:rPr>
              <w:t>2.2</w:t>
            </w:r>
            <w:r w:rsidRPr="008F7A80">
              <w:t xml:space="preserve"> (U)  = 12892/(12892+12634)=0,51.</w:t>
            </w:r>
          </w:p>
          <w:p w14:paraId="2F87FA5E" w14:textId="1B56E451" w:rsidR="005E1F40" w:rsidRPr="005E1F40" w:rsidRDefault="005E1F40" w:rsidP="005E1F40">
            <w:pPr>
              <w:ind w:firstLine="459"/>
              <w:jc w:val="both"/>
              <w:rPr>
                <w:sz w:val="16"/>
                <w:szCs w:val="16"/>
              </w:rPr>
            </w:pPr>
          </w:p>
        </w:tc>
      </w:tr>
      <w:tr w:rsidR="005E1F40" w:rsidRPr="008F7A80" w14:paraId="26E4DAE4" w14:textId="77777777" w:rsidTr="00CE7C36">
        <w:tc>
          <w:tcPr>
            <w:tcW w:w="5245" w:type="dxa"/>
            <w:shd w:val="clear" w:color="auto" w:fill="auto"/>
          </w:tcPr>
          <w:p w14:paraId="2DC2647B" w14:textId="77777777" w:rsidR="005E1F40" w:rsidRPr="008F7A80" w:rsidRDefault="005E1F40" w:rsidP="005E1F40">
            <w:pPr>
              <w:widowControl w:val="0"/>
              <w:autoSpaceDE w:val="0"/>
              <w:autoSpaceDN w:val="0"/>
              <w:adjustRightInd w:val="0"/>
            </w:pPr>
            <w:r w:rsidRPr="008F7A80">
              <w:lastRenderedPageBreak/>
              <w:t>S.14.2.1. Пунктуальність і оприлюднення (TP3(Р))</w:t>
            </w:r>
          </w:p>
        </w:tc>
        <w:tc>
          <w:tcPr>
            <w:tcW w:w="9209" w:type="dxa"/>
            <w:shd w:val="clear" w:color="auto" w:fill="auto"/>
          </w:tcPr>
          <w:p w14:paraId="52C81DA9"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Терміни поширення інформації державного рівня за цим ДСС жодного разу не порушувалися.   </w:t>
            </w:r>
          </w:p>
          <w:p w14:paraId="1762E17E" w14:textId="6226C7C4"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ТР3</w:t>
            </w:r>
            <w:r w:rsidRPr="008F7A80">
              <w:rPr>
                <w:rFonts w:eastAsia="Times New Roman"/>
                <w:color w:val="auto"/>
                <w:sz w:val="28"/>
                <w:szCs w:val="28"/>
                <w:vertAlign w:val="subscript"/>
                <w:lang w:eastAsia="uk-UA"/>
              </w:rPr>
              <w:t>1</w:t>
            </w:r>
            <w:r w:rsidRPr="008F7A80">
              <w:rPr>
                <w:rFonts w:eastAsia="Times New Roman"/>
                <w:color w:val="auto"/>
                <w:sz w:val="28"/>
                <w:szCs w:val="28"/>
                <w:lang w:eastAsia="uk-UA"/>
              </w:rPr>
              <w:t xml:space="preserve"> (Р) = 0.</w:t>
            </w:r>
          </w:p>
          <w:p w14:paraId="400DCBB8" w14:textId="7138B5B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Поширення показників територіальними органами Держстату (зокрема, у окремих розрізах) у повному обсязі можуть бути поширені після завершення правового режиму воєнного стану або стану війни в Україні, а також протягом трьох місяців після його завершення. Зважаючи на зазначене, вказаний показник для інформації територіального рівня розрахувати наразі неможливо.</w:t>
            </w:r>
          </w:p>
          <w:p w14:paraId="15959795" w14:textId="04CA8F36" w:rsidR="005E1F40" w:rsidRPr="005E1F40" w:rsidRDefault="005E1F40" w:rsidP="005E1F40">
            <w:pPr>
              <w:widowControl w:val="0"/>
              <w:autoSpaceDE w:val="0"/>
              <w:autoSpaceDN w:val="0"/>
              <w:adjustRightInd w:val="0"/>
              <w:jc w:val="both"/>
              <w:rPr>
                <w:sz w:val="16"/>
                <w:szCs w:val="16"/>
              </w:rPr>
            </w:pPr>
          </w:p>
        </w:tc>
      </w:tr>
      <w:tr w:rsidR="005E1F40" w:rsidRPr="008F7A80" w14:paraId="15274CD6" w14:textId="77777777" w:rsidTr="00CE7C36">
        <w:tc>
          <w:tcPr>
            <w:tcW w:w="14454" w:type="dxa"/>
            <w:gridSpan w:val="2"/>
            <w:shd w:val="clear" w:color="auto" w:fill="auto"/>
          </w:tcPr>
          <w:p w14:paraId="34AE134D" w14:textId="77777777" w:rsidR="005E1F40" w:rsidRPr="008F7A80" w:rsidRDefault="005E1F40" w:rsidP="005E1F40">
            <w:pPr>
              <w:widowControl w:val="0"/>
              <w:autoSpaceDE w:val="0"/>
              <w:autoSpaceDN w:val="0"/>
              <w:adjustRightInd w:val="0"/>
            </w:pPr>
            <w:r w:rsidRPr="008F7A80">
              <w:t xml:space="preserve">S.15. Узгодженість і порівнянність  </w:t>
            </w:r>
          </w:p>
        </w:tc>
      </w:tr>
      <w:tr w:rsidR="005E1F40" w:rsidRPr="008F7A80" w14:paraId="34E0A723" w14:textId="77777777" w:rsidTr="00CE7C36">
        <w:tc>
          <w:tcPr>
            <w:tcW w:w="5245" w:type="dxa"/>
            <w:shd w:val="clear" w:color="auto" w:fill="auto"/>
          </w:tcPr>
          <w:p w14:paraId="4FFE8AC5" w14:textId="77777777" w:rsidR="005E1F40" w:rsidRPr="008F7A80" w:rsidRDefault="005E1F40" w:rsidP="005E1F40">
            <w:pPr>
              <w:widowControl w:val="0"/>
              <w:autoSpaceDE w:val="0"/>
              <w:autoSpaceDN w:val="0"/>
              <w:adjustRightInd w:val="0"/>
            </w:pPr>
            <w:r w:rsidRPr="008F7A80">
              <w:t xml:space="preserve">S.15.1. </w:t>
            </w:r>
            <w:r w:rsidRPr="008F7A80">
              <w:rPr>
                <w:lang w:eastAsia="ru-RU"/>
              </w:rPr>
              <w:t>Узгодженість</w:t>
            </w:r>
            <w:r w:rsidRPr="008F7A80">
              <w:t xml:space="preserve"> ‒ географічна</w:t>
            </w:r>
          </w:p>
          <w:p w14:paraId="1FBB7BBF" w14:textId="5E4524AF" w:rsidR="005E1F40" w:rsidRPr="008F7A80" w:rsidRDefault="005E1F40" w:rsidP="005E1F40">
            <w:pPr>
              <w:widowControl w:val="0"/>
              <w:autoSpaceDE w:val="0"/>
              <w:autoSpaceDN w:val="0"/>
              <w:adjustRightInd w:val="0"/>
            </w:pPr>
          </w:p>
        </w:tc>
        <w:tc>
          <w:tcPr>
            <w:tcW w:w="9209" w:type="dxa"/>
            <w:shd w:val="clear" w:color="auto" w:fill="auto"/>
          </w:tcPr>
          <w:p w14:paraId="7045DB8E" w14:textId="4AB1CC7C"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статистичної інформації. </w:t>
            </w:r>
          </w:p>
          <w:p w14:paraId="2B445BFD"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Зважаючи на зазначене, показники спостереження за певний обраний період можна порівнювати з даними попередніх періодів.</w:t>
            </w:r>
          </w:p>
          <w:p w14:paraId="4742A459"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Інформація, що оприлюднюється на </w:t>
            </w:r>
            <w:proofErr w:type="spellStart"/>
            <w:r w:rsidRPr="008F7A80">
              <w:rPr>
                <w:rFonts w:eastAsia="Times New Roman"/>
                <w:color w:val="auto"/>
                <w:sz w:val="28"/>
                <w:szCs w:val="28"/>
                <w:lang w:eastAsia="uk-UA"/>
              </w:rPr>
              <w:t>вебсайтах</w:t>
            </w:r>
            <w:proofErr w:type="spellEnd"/>
            <w:r w:rsidRPr="008F7A80">
              <w:rPr>
                <w:rFonts w:eastAsia="Times New Roman"/>
                <w:color w:val="auto"/>
                <w:sz w:val="28"/>
                <w:szCs w:val="28"/>
                <w:lang w:eastAsia="uk-UA"/>
              </w:rPr>
              <w:t xml:space="preserve"> ТОД, узгоджена з інформацією, що оприлюднює </w:t>
            </w:r>
            <w:proofErr w:type="spellStart"/>
            <w:r w:rsidRPr="008F7A80">
              <w:rPr>
                <w:rFonts w:eastAsia="Times New Roman"/>
                <w:color w:val="auto"/>
                <w:sz w:val="28"/>
                <w:szCs w:val="28"/>
                <w:lang w:eastAsia="uk-UA"/>
              </w:rPr>
              <w:t>Держстат</w:t>
            </w:r>
            <w:proofErr w:type="spellEnd"/>
            <w:r w:rsidRPr="008F7A80">
              <w:rPr>
                <w:rFonts w:eastAsia="Times New Roman"/>
                <w:color w:val="auto"/>
                <w:sz w:val="28"/>
                <w:szCs w:val="28"/>
                <w:lang w:eastAsia="uk-UA"/>
              </w:rPr>
              <w:t>.</w:t>
            </w:r>
          </w:p>
          <w:p w14:paraId="3D5D8713" w14:textId="6F47E2A8"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Статистична інформація цього ДСС наводиться без урахування тимчасово окупованої території Автономної Республіки Крим, м. Севастополя, починаючи з 2014 року.</w:t>
            </w:r>
          </w:p>
          <w:p w14:paraId="7687053B" w14:textId="69E4B865" w:rsidR="005E1F40" w:rsidRPr="008F7A80" w:rsidRDefault="005E1F40" w:rsidP="005E1F40">
            <w:pPr>
              <w:pStyle w:val="Default"/>
              <w:ind w:firstLine="458"/>
              <w:jc w:val="both"/>
              <w:rPr>
                <w:rFonts w:eastAsia="Times New Roman"/>
                <w:color w:val="auto"/>
                <w:sz w:val="28"/>
                <w:szCs w:val="28"/>
                <w:lang w:eastAsia="uk-UA"/>
              </w:rPr>
            </w:pPr>
          </w:p>
        </w:tc>
      </w:tr>
      <w:tr w:rsidR="005E1F40" w:rsidRPr="008F7A80" w14:paraId="30F9049F" w14:textId="77777777" w:rsidTr="00CE7C36">
        <w:tc>
          <w:tcPr>
            <w:tcW w:w="5245" w:type="dxa"/>
            <w:shd w:val="clear" w:color="auto" w:fill="auto"/>
          </w:tcPr>
          <w:p w14:paraId="2978C98D" w14:textId="77777777" w:rsidR="005E1F40" w:rsidRPr="008F7A80" w:rsidRDefault="005E1F40" w:rsidP="005E1F40">
            <w:pPr>
              <w:widowControl w:val="0"/>
              <w:autoSpaceDE w:val="0"/>
              <w:autoSpaceDN w:val="0"/>
              <w:adjustRightInd w:val="0"/>
            </w:pPr>
            <w:r w:rsidRPr="008F7A80">
              <w:lastRenderedPageBreak/>
              <w:t>S.15.1.1. Розмір асиметрії для дзеркальної статистики  (CC1)</w:t>
            </w:r>
          </w:p>
        </w:tc>
        <w:tc>
          <w:tcPr>
            <w:tcW w:w="9209" w:type="dxa"/>
            <w:shd w:val="clear" w:color="auto" w:fill="auto"/>
          </w:tcPr>
          <w:p w14:paraId="0447B062"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Не застосовується, оскільки методологією не передбачено вимірюваних дзеркальних потоків щодо цих статистичних даних.</w:t>
            </w:r>
          </w:p>
          <w:p w14:paraId="19D8E5EA" w14:textId="0B8B9109" w:rsidR="005E1F40" w:rsidRPr="005E1F40" w:rsidRDefault="005E1F40" w:rsidP="005E1F40">
            <w:pPr>
              <w:pStyle w:val="Default"/>
              <w:ind w:firstLine="458"/>
              <w:jc w:val="both"/>
              <w:rPr>
                <w:rFonts w:eastAsia="Times New Roman"/>
                <w:color w:val="auto"/>
                <w:sz w:val="16"/>
                <w:szCs w:val="16"/>
                <w:lang w:eastAsia="uk-UA"/>
              </w:rPr>
            </w:pPr>
          </w:p>
        </w:tc>
      </w:tr>
      <w:tr w:rsidR="005E1F40" w:rsidRPr="008F7A80" w14:paraId="0A3E2FFC" w14:textId="77777777" w:rsidTr="00CE7C36">
        <w:tc>
          <w:tcPr>
            <w:tcW w:w="5245" w:type="dxa"/>
            <w:shd w:val="clear" w:color="auto" w:fill="auto"/>
          </w:tcPr>
          <w:p w14:paraId="1F177675" w14:textId="77777777" w:rsidR="005E1F40" w:rsidRPr="008F7A80" w:rsidRDefault="005E1F40" w:rsidP="005E1F40">
            <w:pPr>
              <w:widowControl w:val="0"/>
              <w:autoSpaceDE w:val="0"/>
              <w:autoSpaceDN w:val="0"/>
              <w:adjustRightInd w:val="0"/>
            </w:pPr>
            <w:r w:rsidRPr="008F7A80">
              <w:t>S.15.2. Порівнянність ‒ у часі. Довжина порівнюваних часових рядів (CC2(U))</w:t>
            </w:r>
          </w:p>
          <w:p w14:paraId="5C330D98" w14:textId="04E43406" w:rsidR="005E1F40" w:rsidRPr="008F7A80" w:rsidRDefault="005E1F40" w:rsidP="005E1F40">
            <w:pPr>
              <w:widowControl w:val="0"/>
              <w:autoSpaceDE w:val="0"/>
              <w:autoSpaceDN w:val="0"/>
              <w:adjustRightInd w:val="0"/>
              <w:rPr>
                <w:highlight w:val="yellow"/>
              </w:rPr>
            </w:pPr>
          </w:p>
        </w:tc>
        <w:tc>
          <w:tcPr>
            <w:tcW w:w="9209" w:type="dxa"/>
            <w:shd w:val="clear" w:color="auto" w:fill="auto"/>
          </w:tcPr>
          <w:p w14:paraId="11072B96"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ДСС охоплює період із 1998 по 2023 роки. </w:t>
            </w:r>
          </w:p>
          <w:p w14:paraId="27494D80" w14:textId="41AC7B68"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Показники цього спостереження за певний обраний період можна порівнювати з даними попереднього періоду: </w:t>
            </w:r>
          </w:p>
          <w:p w14:paraId="3B1D5DEA" w14:textId="352F0CBE"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щодо кількості юридичних осіб – з 1998 року по 2015 рік; з 2011 року по 2023 рік (на основі даних ЄДРПОУ, зазначених у пункті  S.15.2.1); </w:t>
            </w:r>
          </w:p>
          <w:p w14:paraId="5728510C"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 xml:space="preserve">щодо кількості активних підприємств – із 2012 року; </w:t>
            </w:r>
          </w:p>
          <w:p w14:paraId="1E66B282" w14:textId="77777777" w:rsidR="005E1F40" w:rsidRPr="008F7A80" w:rsidRDefault="005E1F40" w:rsidP="005E1F40">
            <w:pPr>
              <w:pStyle w:val="Default"/>
              <w:ind w:firstLine="458"/>
              <w:jc w:val="both"/>
              <w:rPr>
                <w:rFonts w:eastAsia="Times New Roman"/>
                <w:color w:val="auto"/>
                <w:sz w:val="28"/>
                <w:szCs w:val="28"/>
                <w:lang w:eastAsia="uk-UA"/>
              </w:rPr>
            </w:pPr>
            <w:r w:rsidRPr="008F7A80">
              <w:rPr>
                <w:rFonts w:eastAsia="Times New Roman"/>
                <w:color w:val="auto"/>
                <w:sz w:val="28"/>
                <w:szCs w:val="28"/>
                <w:lang w:eastAsia="uk-UA"/>
              </w:rPr>
              <w:t>щодо кількості фізичних осіб-підприємців – із 2020 року.</w:t>
            </w:r>
          </w:p>
          <w:p w14:paraId="2D9D6526" w14:textId="4D465639" w:rsidR="005E1F40" w:rsidRPr="005E1F40" w:rsidRDefault="005E1F40" w:rsidP="005E1F40">
            <w:pPr>
              <w:pStyle w:val="Default"/>
              <w:ind w:firstLine="458"/>
              <w:jc w:val="both"/>
              <w:rPr>
                <w:rFonts w:eastAsia="Times New Roman"/>
                <w:color w:val="auto"/>
                <w:sz w:val="16"/>
                <w:szCs w:val="16"/>
                <w:lang w:eastAsia="uk-UA"/>
              </w:rPr>
            </w:pPr>
          </w:p>
        </w:tc>
      </w:tr>
      <w:tr w:rsidR="005E1F40" w:rsidRPr="008F7A80" w14:paraId="21D0C403" w14:textId="77777777" w:rsidTr="00CE7C36">
        <w:tc>
          <w:tcPr>
            <w:tcW w:w="5245" w:type="dxa"/>
            <w:shd w:val="clear" w:color="auto" w:fill="auto"/>
          </w:tcPr>
          <w:p w14:paraId="4EFDA2EF" w14:textId="3DD7129A" w:rsidR="005E1F40" w:rsidRPr="008F7A80" w:rsidRDefault="005E1F40" w:rsidP="005E1F40">
            <w:pPr>
              <w:widowControl w:val="0"/>
              <w:autoSpaceDE w:val="0"/>
              <w:autoSpaceDN w:val="0"/>
              <w:adjustRightInd w:val="0"/>
            </w:pPr>
            <w:r w:rsidRPr="008F7A80">
              <w:t>S.15.2.1. Порівнянність. Довжина порівнюваних часових рядів (CC2 (Р))</w:t>
            </w:r>
          </w:p>
          <w:p w14:paraId="5C2EDF00" w14:textId="77777777" w:rsidR="005E1F40" w:rsidRPr="008F7A80" w:rsidRDefault="005E1F40" w:rsidP="005E1F40">
            <w:pPr>
              <w:widowControl w:val="0"/>
              <w:autoSpaceDE w:val="0"/>
              <w:autoSpaceDN w:val="0"/>
              <w:adjustRightInd w:val="0"/>
            </w:pPr>
          </w:p>
          <w:p w14:paraId="0EC38D79" w14:textId="2C1B6278" w:rsidR="005E1F40" w:rsidRPr="008F7A80" w:rsidRDefault="005E1F40" w:rsidP="005E1F40">
            <w:pPr>
              <w:widowControl w:val="0"/>
              <w:autoSpaceDE w:val="0"/>
              <w:autoSpaceDN w:val="0"/>
              <w:adjustRightInd w:val="0"/>
              <w:rPr>
                <w:i/>
                <w:highlight w:val="yellow"/>
              </w:rPr>
            </w:pPr>
          </w:p>
        </w:tc>
        <w:tc>
          <w:tcPr>
            <w:tcW w:w="9209" w:type="dxa"/>
            <w:shd w:val="clear" w:color="auto" w:fill="auto"/>
          </w:tcPr>
          <w:p w14:paraId="2523EFC0" w14:textId="5D586DED"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Статистичні показники цього спостереження в цілому по Україні можна порівнювати в динаміці з урахуванням інформації, зазначеної у пункті S.15.2.</w:t>
            </w:r>
          </w:p>
          <w:p w14:paraId="77D7A146"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У 2012−2014 роках відповідно до Закону України від 01.07.2010 № 2390-VІ "Про внесення змін до Закону України "Про державну реєстрацію юридичних осіб та фізичних осіб-підприємців" було проведено звіряння даних ЄДР із даними відомчих реєстрів органів виконавчої влади та органів місцевого самоврядування.</w:t>
            </w:r>
          </w:p>
          <w:p w14:paraId="7E3FE038"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За результатами проведеної роботи були уточнені дані ЄДРПОУ, кількість юридичних осіб якого зменшено за рахунок тих, які були взяті на облік до 2004 року і, які не здійснили дій щодо включення в ЄДР відповідно до Закону. Дані про юридичні особи, починаючи з 2011, наведені з урахуванням зазначеного уточнення. З 1998 по 2010 не перераховувались.</w:t>
            </w:r>
          </w:p>
          <w:p w14:paraId="384B1A19" w14:textId="41D32C54"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Водночас відбулося інші декілька змін, які вплинули на </w:t>
            </w:r>
            <w:proofErr w:type="spellStart"/>
            <w:r w:rsidRPr="008F7A80">
              <w:rPr>
                <w:rFonts w:eastAsiaTheme="minorHAnsi"/>
                <w:lang w:eastAsia="en-US"/>
              </w:rPr>
              <w:t>зіставність</w:t>
            </w:r>
            <w:proofErr w:type="spellEnd"/>
            <w:r w:rsidRPr="008F7A80">
              <w:rPr>
                <w:rFonts w:eastAsiaTheme="minorHAnsi"/>
                <w:lang w:eastAsia="en-US"/>
              </w:rPr>
              <w:t xml:space="preserve"> показників за весь період проведення спостереження: </w:t>
            </w:r>
          </w:p>
          <w:p w14:paraId="092EC550" w14:textId="1C7F0E04"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До 2001 року формування показників ДСС відповідно до Загального класифікатора галузей народного господарства (ЗКГНГ): </w:t>
            </w:r>
          </w:p>
          <w:p w14:paraId="2995DF85" w14:textId="77777777" w:rsidR="005E1F40" w:rsidRDefault="005E1F40" w:rsidP="005E1F40">
            <w:pPr>
              <w:autoSpaceDE w:val="0"/>
              <w:autoSpaceDN w:val="0"/>
              <w:adjustRightInd w:val="0"/>
              <w:ind w:firstLine="458"/>
              <w:jc w:val="both"/>
              <w:rPr>
                <w:rFonts w:eastAsiaTheme="minorHAnsi"/>
                <w:lang w:eastAsia="en-US"/>
              </w:rPr>
            </w:pPr>
          </w:p>
          <w:p w14:paraId="055E830F" w14:textId="6743A821"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lastRenderedPageBreak/>
              <w:t xml:space="preserve">Показник «Кількість юридичних осіб» </w:t>
            </w:r>
          </w:p>
          <w:p w14:paraId="4E1C362A"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1</w:t>
            </w:r>
            <w:r w:rsidRPr="008F7A80">
              <w:rPr>
                <w:rFonts w:eastAsiaTheme="minorHAnsi"/>
                <w:lang w:eastAsia="en-US"/>
              </w:rPr>
              <w:t xml:space="preserve"> = (2001-1998)+1=4; </w:t>
            </w:r>
          </w:p>
          <w:p w14:paraId="773180D1" w14:textId="05E82362"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Починаючи з 2002 року, формування показників ДСС здійснювалося за КВЕД, уведеною на заміну ЗКГНГ: </w:t>
            </w:r>
          </w:p>
          <w:p w14:paraId="712AD398"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2</w:t>
            </w:r>
            <w:r w:rsidRPr="008F7A80">
              <w:rPr>
                <w:rFonts w:eastAsiaTheme="minorHAnsi"/>
                <w:lang w:eastAsia="en-US"/>
              </w:rPr>
              <w:t xml:space="preserve"> = (2012-2002)+1=11; </w:t>
            </w:r>
          </w:p>
          <w:p w14:paraId="4D8FCE65" w14:textId="25EC2D28"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Починаючи з 2013 року, формування показників ДСС за версією КВЕД (ДК 009:2010).</w:t>
            </w:r>
          </w:p>
          <w:p w14:paraId="632EC86F" w14:textId="77777777" w:rsidR="005E1F40" w:rsidRPr="008F7A80" w:rsidRDefault="005E1F40" w:rsidP="005E1F40">
            <w:pPr>
              <w:autoSpaceDE w:val="0"/>
              <w:autoSpaceDN w:val="0"/>
              <w:adjustRightInd w:val="0"/>
              <w:ind w:firstLine="458"/>
              <w:jc w:val="both"/>
              <w:rPr>
                <w:rFonts w:eastAsiaTheme="minorHAnsi"/>
                <w:lang w:eastAsia="en-US"/>
              </w:rPr>
            </w:pPr>
          </w:p>
          <w:p w14:paraId="726A5690" w14:textId="0859416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Показники спостереження є зіставними в межах періоду, в якому діяла одна класифікація:</w:t>
            </w:r>
          </w:p>
          <w:p w14:paraId="27B98DD1" w14:textId="23FEA838"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3</w:t>
            </w:r>
            <w:r w:rsidRPr="008F7A80">
              <w:rPr>
                <w:rFonts w:eastAsiaTheme="minorHAnsi"/>
                <w:lang w:eastAsia="en-US"/>
              </w:rPr>
              <w:t xml:space="preserve"> = (2022-2013)+1=10;</w:t>
            </w:r>
          </w:p>
          <w:p w14:paraId="2928CB00" w14:textId="7B8821FD"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4</w:t>
            </w:r>
            <w:r w:rsidRPr="008F7A80">
              <w:rPr>
                <w:rFonts w:eastAsiaTheme="minorHAnsi"/>
                <w:lang w:eastAsia="en-US"/>
              </w:rPr>
              <w:t xml:space="preserve"> = (2024-2022+1) ×4 =12;</w:t>
            </w:r>
          </w:p>
          <w:p w14:paraId="40A35695" w14:textId="15A90E13"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На </w:t>
            </w:r>
            <w:proofErr w:type="spellStart"/>
            <w:r w:rsidRPr="008F7A80">
              <w:rPr>
                <w:rFonts w:eastAsiaTheme="minorHAnsi"/>
                <w:lang w:eastAsia="en-US"/>
              </w:rPr>
              <w:t>зіставність</w:t>
            </w:r>
            <w:proofErr w:type="spellEnd"/>
            <w:r w:rsidRPr="008F7A80">
              <w:rPr>
                <w:rFonts w:eastAsiaTheme="minorHAnsi"/>
                <w:lang w:eastAsia="en-US"/>
              </w:rPr>
              <w:t xml:space="preserve"> показників вплинула зміна територіального охоплення: </w:t>
            </w:r>
          </w:p>
          <w:p w14:paraId="78745497" w14:textId="28DB91AA"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З 2014 року дані ДСС не враховують тимчасово окуповану територію Автономної Республіки Крим, </w:t>
            </w:r>
            <w:proofErr w:type="spellStart"/>
            <w:r w:rsidRPr="008F7A80">
              <w:rPr>
                <w:rFonts w:eastAsiaTheme="minorHAnsi"/>
                <w:lang w:eastAsia="en-US"/>
              </w:rPr>
              <w:t>м.Севастополя</w:t>
            </w:r>
            <w:proofErr w:type="spellEnd"/>
            <w:r w:rsidRPr="008F7A80">
              <w:rPr>
                <w:rFonts w:eastAsiaTheme="minorHAnsi"/>
                <w:lang w:eastAsia="en-US"/>
              </w:rPr>
              <w:t xml:space="preserve"> та частину тимчасово окупованих територій у Донецькій та Луганській областях.</w:t>
            </w:r>
          </w:p>
          <w:p w14:paraId="050D6B92" w14:textId="1270CA06"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5</w:t>
            </w:r>
            <w:r w:rsidRPr="008F7A80">
              <w:rPr>
                <w:rFonts w:eastAsiaTheme="minorHAnsi"/>
                <w:lang w:eastAsia="en-US"/>
              </w:rPr>
              <w:t xml:space="preserve"> = (2022-2014+1) ×12 = 108.</w:t>
            </w:r>
          </w:p>
          <w:p w14:paraId="663633A9" w14:textId="2E0D5F9B"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За 2022 рік – без урахування тимчасово окупованих російською федерацією територій та частини територій, на яких ведуться (велися) бойові дії:</w:t>
            </w:r>
          </w:p>
          <w:p w14:paraId="5C7EEF63" w14:textId="1E288235"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6</w:t>
            </w:r>
            <w:r w:rsidRPr="008F7A80">
              <w:rPr>
                <w:rFonts w:eastAsiaTheme="minorHAnsi"/>
                <w:lang w:eastAsia="en-US"/>
              </w:rPr>
              <w:t xml:space="preserve"> = (2023-2022+1) ×4 =8.</w:t>
            </w:r>
          </w:p>
          <w:p w14:paraId="227B91C3" w14:textId="327ECD1B"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На </w:t>
            </w:r>
            <w:proofErr w:type="spellStart"/>
            <w:r w:rsidRPr="008F7A80">
              <w:rPr>
                <w:rFonts w:eastAsiaTheme="minorHAnsi"/>
                <w:lang w:eastAsia="en-US"/>
              </w:rPr>
              <w:t>зіставність</w:t>
            </w:r>
            <w:proofErr w:type="spellEnd"/>
            <w:r w:rsidRPr="008F7A80">
              <w:rPr>
                <w:rFonts w:eastAsiaTheme="minorHAnsi"/>
                <w:lang w:eastAsia="en-US"/>
              </w:rPr>
              <w:t xml:space="preserve"> показників вплинула зміна розрізу КОПФГ:</w:t>
            </w:r>
          </w:p>
          <w:p w14:paraId="78BF60C3" w14:textId="03BEDF8B"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7</w:t>
            </w:r>
            <w:r w:rsidRPr="008F7A80">
              <w:rPr>
                <w:rFonts w:eastAsiaTheme="minorHAnsi"/>
                <w:lang w:eastAsia="en-US"/>
              </w:rPr>
              <w:t xml:space="preserve"> = (2021-1998+1) ×12 = 288.</w:t>
            </w:r>
          </w:p>
          <w:p w14:paraId="55C7A957" w14:textId="02AD4C23"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СС2</w:t>
            </w:r>
            <w:r w:rsidRPr="008F7A80">
              <w:rPr>
                <w:rFonts w:eastAsiaTheme="minorHAnsi"/>
                <w:vertAlign w:val="subscript"/>
                <w:lang w:eastAsia="en-US"/>
              </w:rPr>
              <w:t>8</w:t>
            </w:r>
            <w:r w:rsidRPr="008F7A80">
              <w:rPr>
                <w:rFonts w:eastAsiaTheme="minorHAnsi"/>
                <w:lang w:eastAsia="en-US"/>
              </w:rPr>
              <w:t>=(2024-2022+1)×4=12</w:t>
            </w:r>
          </w:p>
          <w:p w14:paraId="05337309" w14:textId="1A1A23AF" w:rsidR="005E1F40" w:rsidRPr="008F7A80" w:rsidRDefault="005E1F40" w:rsidP="005E1F40">
            <w:pPr>
              <w:autoSpaceDE w:val="0"/>
              <w:autoSpaceDN w:val="0"/>
              <w:adjustRightInd w:val="0"/>
              <w:jc w:val="both"/>
              <w:rPr>
                <w:rFonts w:eastAsiaTheme="minorHAnsi"/>
                <w:lang w:eastAsia="en-US"/>
              </w:rPr>
            </w:pPr>
          </w:p>
        </w:tc>
      </w:tr>
      <w:tr w:rsidR="005E1F40" w:rsidRPr="008F7A80" w14:paraId="6A81CBBF" w14:textId="77777777" w:rsidTr="00CE7C36">
        <w:tc>
          <w:tcPr>
            <w:tcW w:w="5245" w:type="dxa"/>
            <w:shd w:val="clear" w:color="auto" w:fill="auto"/>
          </w:tcPr>
          <w:p w14:paraId="4334BBCB" w14:textId="4F44CB80" w:rsidR="005E1F40" w:rsidRPr="008F7A80" w:rsidRDefault="005E1F40" w:rsidP="005E1F40">
            <w:pPr>
              <w:widowControl w:val="0"/>
              <w:autoSpaceDE w:val="0"/>
              <w:autoSpaceDN w:val="0"/>
              <w:adjustRightInd w:val="0"/>
            </w:pPr>
            <w:r w:rsidRPr="008F7A80">
              <w:lastRenderedPageBreak/>
              <w:t>S.15.3. Узгодженість ‒ перехресні області</w:t>
            </w:r>
          </w:p>
          <w:p w14:paraId="60FC7337" w14:textId="5FC47280" w:rsidR="005E1F40" w:rsidRPr="008F7A80" w:rsidRDefault="005E1F40" w:rsidP="005E1F40">
            <w:pPr>
              <w:widowControl w:val="0"/>
              <w:autoSpaceDE w:val="0"/>
              <w:autoSpaceDN w:val="0"/>
              <w:adjustRightInd w:val="0"/>
            </w:pPr>
          </w:p>
        </w:tc>
        <w:tc>
          <w:tcPr>
            <w:tcW w:w="9209" w:type="dxa"/>
            <w:shd w:val="clear" w:color="auto" w:fill="auto"/>
          </w:tcPr>
          <w:p w14:paraId="04A3100B" w14:textId="77777777" w:rsidR="005E1F40" w:rsidRPr="008F7A80" w:rsidRDefault="005E1F40" w:rsidP="005E1F40">
            <w:pPr>
              <w:autoSpaceDE w:val="0"/>
              <w:autoSpaceDN w:val="0"/>
              <w:adjustRightInd w:val="0"/>
              <w:ind w:firstLine="458"/>
              <w:jc w:val="both"/>
              <w:rPr>
                <w:lang w:eastAsia="ru-RU"/>
              </w:rPr>
            </w:pPr>
            <w:r w:rsidRPr="008F7A80">
              <w:rPr>
                <w:rFonts w:eastAsiaTheme="minorHAnsi"/>
                <w:lang w:eastAsia="en-US"/>
              </w:rPr>
              <w:t>Не застосовується. Інформація цього ДСС є унікальною, водночас вона використовується для формування статистичних переліків інших ДСС.</w:t>
            </w:r>
            <w:r w:rsidRPr="008F7A80">
              <w:rPr>
                <w:lang w:eastAsia="ru-RU"/>
              </w:rPr>
              <w:t xml:space="preserve"> </w:t>
            </w:r>
          </w:p>
          <w:p w14:paraId="4FDCF3CC" w14:textId="277312C0" w:rsidR="005E1F40" w:rsidRPr="008F7A80" w:rsidRDefault="005E1F40" w:rsidP="005E1F40">
            <w:pPr>
              <w:autoSpaceDE w:val="0"/>
              <w:autoSpaceDN w:val="0"/>
              <w:adjustRightInd w:val="0"/>
              <w:ind w:firstLine="458"/>
              <w:jc w:val="both"/>
              <w:rPr>
                <w:lang w:eastAsia="ru-RU"/>
              </w:rPr>
            </w:pPr>
          </w:p>
        </w:tc>
      </w:tr>
      <w:tr w:rsidR="005E1F40" w:rsidRPr="008F7A80" w14:paraId="64784576" w14:textId="77777777" w:rsidTr="00CE7C36">
        <w:tc>
          <w:tcPr>
            <w:tcW w:w="5245" w:type="dxa"/>
            <w:shd w:val="clear" w:color="auto" w:fill="auto"/>
          </w:tcPr>
          <w:p w14:paraId="10725B25" w14:textId="77777777" w:rsidR="005E1F40" w:rsidRPr="008F7A80" w:rsidRDefault="005E1F40" w:rsidP="005E1F40">
            <w:pPr>
              <w:widowControl w:val="0"/>
              <w:autoSpaceDE w:val="0"/>
              <w:autoSpaceDN w:val="0"/>
              <w:adjustRightInd w:val="0"/>
            </w:pPr>
            <w:r w:rsidRPr="008F7A80">
              <w:lastRenderedPageBreak/>
              <w:t xml:space="preserve">S.15.3.1. Узгодженість ‒ внутрішньорічна та річна статистика  </w:t>
            </w:r>
          </w:p>
        </w:tc>
        <w:tc>
          <w:tcPr>
            <w:tcW w:w="9209" w:type="dxa"/>
            <w:shd w:val="clear" w:color="auto" w:fill="auto"/>
          </w:tcPr>
          <w:p w14:paraId="2E5BD353"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Інформація із різних джерел проведення цього ДСС (щомісячна, щоквартальна та щорічна) повністю узгоджується між собою.</w:t>
            </w:r>
          </w:p>
          <w:p w14:paraId="0E1F5E7B" w14:textId="265F3AB4" w:rsidR="005E1F40" w:rsidRPr="005E1F40" w:rsidRDefault="005E1F40" w:rsidP="005E1F40">
            <w:pPr>
              <w:autoSpaceDE w:val="0"/>
              <w:autoSpaceDN w:val="0"/>
              <w:adjustRightInd w:val="0"/>
              <w:ind w:firstLine="458"/>
              <w:jc w:val="both"/>
              <w:rPr>
                <w:rFonts w:eastAsiaTheme="minorHAnsi"/>
                <w:sz w:val="16"/>
                <w:szCs w:val="16"/>
                <w:lang w:eastAsia="en-US"/>
              </w:rPr>
            </w:pPr>
          </w:p>
        </w:tc>
      </w:tr>
      <w:tr w:rsidR="005E1F40" w:rsidRPr="008F7A80" w14:paraId="33F6652D" w14:textId="77777777" w:rsidTr="00CE7C36">
        <w:trPr>
          <w:trHeight w:val="713"/>
        </w:trPr>
        <w:tc>
          <w:tcPr>
            <w:tcW w:w="5245" w:type="dxa"/>
            <w:shd w:val="clear" w:color="auto" w:fill="auto"/>
          </w:tcPr>
          <w:p w14:paraId="750DA338" w14:textId="77777777" w:rsidR="005E1F40" w:rsidRPr="008F7A80" w:rsidRDefault="005E1F40" w:rsidP="005E1F40">
            <w:pPr>
              <w:widowControl w:val="0"/>
              <w:autoSpaceDE w:val="0"/>
              <w:autoSpaceDN w:val="0"/>
              <w:adjustRightInd w:val="0"/>
            </w:pPr>
            <w:r w:rsidRPr="008F7A80">
              <w:t>S.15.3.2. Узгодженість ‒ національні рахунки</w:t>
            </w:r>
          </w:p>
        </w:tc>
        <w:tc>
          <w:tcPr>
            <w:tcW w:w="9209" w:type="dxa"/>
            <w:shd w:val="clear" w:color="auto" w:fill="auto"/>
          </w:tcPr>
          <w:p w14:paraId="0F4C1FAE"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Не застосовуються, оскільки дані статистичного спостереження не використовуються для статистики національних рахунків.</w:t>
            </w:r>
          </w:p>
          <w:p w14:paraId="273B9601" w14:textId="2870ED4B" w:rsidR="005E1F40" w:rsidRPr="005E1F40" w:rsidRDefault="005E1F40" w:rsidP="005E1F40">
            <w:pPr>
              <w:autoSpaceDE w:val="0"/>
              <w:autoSpaceDN w:val="0"/>
              <w:adjustRightInd w:val="0"/>
              <w:ind w:firstLine="458"/>
              <w:jc w:val="both"/>
              <w:rPr>
                <w:rFonts w:eastAsiaTheme="minorHAnsi"/>
                <w:sz w:val="16"/>
                <w:szCs w:val="16"/>
                <w:lang w:eastAsia="en-US"/>
              </w:rPr>
            </w:pPr>
          </w:p>
        </w:tc>
      </w:tr>
      <w:tr w:rsidR="005E1F40" w:rsidRPr="008F7A80" w14:paraId="13E1AEE5" w14:textId="77777777" w:rsidTr="00CE7C36">
        <w:tc>
          <w:tcPr>
            <w:tcW w:w="5245" w:type="dxa"/>
            <w:shd w:val="clear" w:color="auto" w:fill="auto"/>
          </w:tcPr>
          <w:p w14:paraId="0E944DC3" w14:textId="77777777" w:rsidR="005E1F40" w:rsidRPr="008F7A80" w:rsidRDefault="005E1F40" w:rsidP="005E1F40">
            <w:pPr>
              <w:widowControl w:val="0"/>
              <w:autoSpaceDE w:val="0"/>
              <w:autoSpaceDN w:val="0"/>
              <w:adjustRightInd w:val="0"/>
            </w:pPr>
            <w:r w:rsidRPr="008F7A80">
              <w:t>S.15.4. Узгодженість ‒ внутрішня</w:t>
            </w:r>
          </w:p>
        </w:tc>
        <w:tc>
          <w:tcPr>
            <w:tcW w:w="9209" w:type="dxa"/>
            <w:shd w:val="clear" w:color="auto" w:fill="auto"/>
          </w:tcPr>
          <w:p w14:paraId="370DEC97"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У поширених даних не існує ніяких відомих </w:t>
            </w:r>
            <w:proofErr w:type="spellStart"/>
            <w:r w:rsidRPr="008F7A80">
              <w:rPr>
                <w:rFonts w:eastAsiaTheme="minorHAnsi"/>
                <w:lang w:eastAsia="en-US"/>
              </w:rPr>
              <w:t>невідповідностей</w:t>
            </w:r>
            <w:proofErr w:type="spellEnd"/>
            <w:r w:rsidRPr="008F7A80">
              <w:rPr>
                <w:rFonts w:eastAsiaTheme="minorHAnsi"/>
                <w:lang w:eastAsia="en-US"/>
              </w:rPr>
              <w:t>. Результати цього статистичного спостереження внутрішньо узгоджені та є послідовними в часі.</w:t>
            </w:r>
          </w:p>
          <w:p w14:paraId="6A77E038" w14:textId="0014BFC7" w:rsidR="005E1F40" w:rsidRPr="005E1F40" w:rsidRDefault="005E1F40" w:rsidP="005E1F40">
            <w:pPr>
              <w:autoSpaceDE w:val="0"/>
              <w:autoSpaceDN w:val="0"/>
              <w:adjustRightInd w:val="0"/>
              <w:ind w:firstLine="458"/>
              <w:jc w:val="both"/>
              <w:rPr>
                <w:rFonts w:eastAsiaTheme="minorHAnsi"/>
                <w:sz w:val="18"/>
                <w:szCs w:val="18"/>
                <w:vertAlign w:val="subscript"/>
                <w:lang w:eastAsia="en-US"/>
              </w:rPr>
            </w:pPr>
          </w:p>
        </w:tc>
      </w:tr>
      <w:tr w:rsidR="005E1F40" w:rsidRPr="008F7A80" w14:paraId="796C49BA" w14:textId="77777777" w:rsidTr="00CE7C36">
        <w:tc>
          <w:tcPr>
            <w:tcW w:w="5245" w:type="dxa"/>
            <w:shd w:val="clear" w:color="auto" w:fill="auto"/>
          </w:tcPr>
          <w:p w14:paraId="3180FA06" w14:textId="77777777" w:rsidR="005E1F40" w:rsidRPr="008F7A80" w:rsidRDefault="005E1F40" w:rsidP="005E1F40">
            <w:pPr>
              <w:widowControl w:val="0"/>
              <w:autoSpaceDE w:val="0"/>
              <w:autoSpaceDN w:val="0"/>
              <w:adjustRightInd w:val="0"/>
            </w:pPr>
            <w:r w:rsidRPr="008F7A80">
              <w:t>S.16. Витрати та навантаження</w:t>
            </w:r>
          </w:p>
          <w:p w14:paraId="0D4EAAF4" w14:textId="3AE283C6" w:rsidR="005E1F40" w:rsidRPr="008F7A80" w:rsidRDefault="005E1F40" w:rsidP="005E1F40">
            <w:pPr>
              <w:widowControl w:val="0"/>
              <w:autoSpaceDE w:val="0"/>
              <w:autoSpaceDN w:val="0"/>
              <w:adjustRightInd w:val="0"/>
            </w:pPr>
            <w:r w:rsidRPr="008F7A80">
              <w:t xml:space="preserve"> </w:t>
            </w:r>
          </w:p>
          <w:p w14:paraId="53FF45E8" w14:textId="2C9E7C98" w:rsidR="005E1F40" w:rsidRPr="008F7A80" w:rsidRDefault="005E1F40" w:rsidP="005E1F40">
            <w:pPr>
              <w:widowControl w:val="0"/>
              <w:autoSpaceDE w:val="0"/>
              <w:autoSpaceDN w:val="0"/>
              <w:adjustRightInd w:val="0"/>
            </w:pPr>
          </w:p>
        </w:tc>
        <w:tc>
          <w:tcPr>
            <w:tcW w:w="9209" w:type="dxa"/>
            <w:shd w:val="clear" w:color="auto" w:fill="auto"/>
          </w:tcPr>
          <w:p w14:paraId="158A89F8" w14:textId="77777777" w:rsidR="005E1F40" w:rsidRPr="008F7A80" w:rsidRDefault="005E1F40" w:rsidP="005E1F40">
            <w:pPr>
              <w:autoSpaceDE w:val="0"/>
              <w:autoSpaceDN w:val="0"/>
              <w:adjustRightInd w:val="0"/>
              <w:ind w:firstLine="458"/>
              <w:jc w:val="both"/>
              <w:rPr>
                <w:rFonts w:eastAsiaTheme="minorHAnsi"/>
                <w:lang w:eastAsia="en-US"/>
              </w:rPr>
            </w:pPr>
            <w:proofErr w:type="spellStart"/>
            <w:r w:rsidRPr="008F7A80">
              <w:rPr>
                <w:rFonts w:eastAsiaTheme="minorHAnsi"/>
                <w:lang w:eastAsia="en-US"/>
              </w:rPr>
              <w:t>Держстат</w:t>
            </w:r>
            <w:proofErr w:type="spellEnd"/>
            <w:r w:rsidRPr="008F7A80">
              <w:rPr>
                <w:rFonts w:eastAsiaTheme="minorHAnsi"/>
                <w:lang w:eastAsia="en-US"/>
              </w:rPr>
              <w:t xml:space="preserve"> здійснює щорічну оцінку звітного навантаження на респондентів згідно з Методикою здійснення моніторингу участі респондентів, затвердженою наказом Держстату від 14 травня 2013 року № 149. </w:t>
            </w:r>
          </w:p>
          <w:p w14:paraId="2550D708"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Зважаючи на те, що обстеження РСО запроваджено з 2022 року за анкетами обстеження РСО анкетне опитування для визначення звітного навантаження не проводилось, середні витрати часу на заповнення не розраховувались.</w:t>
            </w:r>
          </w:p>
          <w:p w14:paraId="2DA6F75C" w14:textId="54F3BAC4" w:rsidR="005E1F40" w:rsidRPr="005E1F40" w:rsidRDefault="005E1F40" w:rsidP="005E1F40">
            <w:pPr>
              <w:autoSpaceDE w:val="0"/>
              <w:autoSpaceDN w:val="0"/>
              <w:adjustRightInd w:val="0"/>
              <w:ind w:firstLine="458"/>
              <w:jc w:val="both"/>
              <w:rPr>
                <w:rFonts w:eastAsiaTheme="minorHAnsi"/>
                <w:sz w:val="16"/>
                <w:szCs w:val="16"/>
                <w:lang w:eastAsia="en-US"/>
              </w:rPr>
            </w:pPr>
          </w:p>
        </w:tc>
      </w:tr>
      <w:tr w:rsidR="005E1F40" w:rsidRPr="008F7A80" w14:paraId="4921B070" w14:textId="77777777" w:rsidTr="00CE7C36">
        <w:tc>
          <w:tcPr>
            <w:tcW w:w="14454" w:type="dxa"/>
            <w:gridSpan w:val="2"/>
            <w:shd w:val="clear" w:color="auto" w:fill="auto"/>
          </w:tcPr>
          <w:p w14:paraId="4A556572" w14:textId="291E12AB" w:rsidR="005E1F40" w:rsidRPr="008F7A80" w:rsidRDefault="005E1F40" w:rsidP="005E1F40">
            <w:pPr>
              <w:widowControl w:val="0"/>
              <w:autoSpaceDE w:val="0"/>
              <w:autoSpaceDN w:val="0"/>
              <w:adjustRightInd w:val="0"/>
            </w:pPr>
            <w:r w:rsidRPr="008F7A80">
              <w:t>S.17. Перегляд</w:t>
            </w:r>
          </w:p>
        </w:tc>
      </w:tr>
      <w:tr w:rsidR="005E1F40" w:rsidRPr="008F7A80" w14:paraId="72FED0AA" w14:textId="77777777" w:rsidTr="00CE7C36">
        <w:tc>
          <w:tcPr>
            <w:tcW w:w="5245" w:type="dxa"/>
            <w:shd w:val="clear" w:color="auto" w:fill="auto"/>
          </w:tcPr>
          <w:p w14:paraId="2C7A935A" w14:textId="77777777" w:rsidR="005E1F40" w:rsidRPr="008F7A80" w:rsidRDefault="005E1F40" w:rsidP="005E1F40">
            <w:pPr>
              <w:widowControl w:val="0"/>
              <w:autoSpaceDE w:val="0"/>
              <w:autoSpaceDN w:val="0"/>
              <w:adjustRightInd w:val="0"/>
            </w:pPr>
            <w:r w:rsidRPr="008F7A80">
              <w:t>S.17.1. Перегляд ‒ політика</w:t>
            </w:r>
          </w:p>
        </w:tc>
        <w:tc>
          <w:tcPr>
            <w:tcW w:w="9209" w:type="dxa"/>
            <w:shd w:val="clear" w:color="auto" w:fill="auto"/>
          </w:tcPr>
          <w:p w14:paraId="60B9FCFE"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Перегляд статистичної інформації ДСС відбувається відповідно до:</w:t>
            </w:r>
          </w:p>
          <w:p w14:paraId="5B855758" w14:textId="53AC222F" w:rsidR="005E1F40" w:rsidRPr="008F7A80" w:rsidRDefault="0097746F" w:rsidP="005E1F40">
            <w:pPr>
              <w:autoSpaceDE w:val="0"/>
              <w:autoSpaceDN w:val="0"/>
              <w:adjustRightInd w:val="0"/>
              <w:ind w:firstLine="458"/>
              <w:jc w:val="both"/>
              <w:rPr>
                <w:rFonts w:eastAsiaTheme="minorHAnsi"/>
                <w:lang w:eastAsia="en-US"/>
              </w:rPr>
            </w:pPr>
            <w:hyperlink r:id="rId43" w:history="1">
              <w:r w:rsidR="005E1F40" w:rsidRPr="008F7A80">
                <w:rPr>
                  <w:rFonts w:eastAsiaTheme="minorHAnsi"/>
                  <w:lang w:eastAsia="en-US"/>
                </w:rPr>
                <w:t>Політики перегляду офіційної державної статистичної інформації, затвердженої наказом Держстату від 20 грудня 2022 року № 328</w:t>
              </w:r>
            </w:hyperlink>
            <w:r w:rsidR="005E1F40" w:rsidRPr="008F7A80">
              <w:rPr>
                <w:rFonts w:eastAsiaTheme="minorHAnsi"/>
                <w:lang w:eastAsia="en-US"/>
              </w:rPr>
              <w:t xml:space="preserve">. </w:t>
            </w:r>
          </w:p>
          <w:p w14:paraId="7EE5EB28" w14:textId="639B4FFF" w:rsidR="005E1F40" w:rsidRPr="008F7A80" w:rsidRDefault="0097746F" w:rsidP="005E1F40">
            <w:pPr>
              <w:autoSpaceDE w:val="0"/>
              <w:autoSpaceDN w:val="0"/>
              <w:adjustRightInd w:val="0"/>
              <w:ind w:firstLine="458"/>
              <w:jc w:val="both"/>
              <w:rPr>
                <w:rFonts w:eastAsiaTheme="minorHAnsi"/>
                <w:lang w:eastAsia="en-US"/>
              </w:rPr>
            </w:pPr>
            <w:hyperlink r:id="rId44" w:history="1">
              <w:r w:rsidR="005E1F40" w:rsidRPr="008F7A80">
                <w:rPr>
                  <w:rFonts w:eastAsiaTheme="minorHAnsi"/>
                  <w:lang w:eastAsia="en-US"/>
                </w:rPr>
                <w:t>https://ukrstat.gov.ua/norm_doc/2019/283/Politnka_peregl.pdf</w:t>
              </w:r>
            </w:hyperlink>
            <w:r w:rsidR="005E1F40" w:rsidRPr="008F7A80">
              <w:rPr>
                <w:rFonts w:eastAsiaTheme="minorHAnsi"/>
                <w:lang w:eastAsia="en-US"/>
              </w:rPr>
              <w:t xml:space="preserve">;  </w:t>
            </w:r>
          </w:p>
          <w:p w14:paraId="3D9F03A2" w14:textId="348106EE" w:rsidR="005E1F40" w:rsidRPr="008F7A80" w:rsidRDefault="005E1F40" w:rsidP="005E1F40">
            <w:pPr>
              <w:autoSpaceDE w:val="0"/>
              <w:autoSpaceDN w:val="0"/>
              <w:adjustRightInd w:val="0"/>
              <w:jc w:val="both"/>
              <w:rPr>
                <w:rFonts w:eastAsiaTheme="minorHAnsi"/>
                <w:lang w:eastAsia="en-US"/>
              </w:rPr>
            </w:pPr>
            <w:r w:rsidRPr="008F7A80">
              <w:rPr>
                <w:rFonts w:eastAsiaTheme="minorHAnsi"/>
                <w:lang w:eastAsia="en-US"/>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року № 220</w:t>
            </w:r>
            <w:r w:rsidRPr="008F7A80">
              <w:rPr>
                <w:rFonts w:eastAsiaTheme="minorHAnsi"/>
                <w:lang w:eastAsia="en-US"/>
              </w:rPr>
              <w:br/>
              <w:t xml:space="preserve">      </w:t>
            </w:r>
            <w:hyperlink r:id="rId45" w:history="1">
              <w:r w:rsidRPr="008F7A80">
                <w:rPr>
                  <w:rFonts w:eastAsiaTheme="minorHAnsi"/>
                  <w:lang w:eastAsia="en-US"/>
                </w:rPr>
                <w:t>https://ukrstat.gov.ua/norm_doc/2021/220/220.pdf</w:t>
              </w:r>
            </w:hyperlink>
            <w:r w:rsidRPr="008F7A80">
              <w:rPr>
                <w:rFonts w:eastAsiaTheme="minorHAnsi"/>
                <w:lang w:eastAsia="en-US"/>
              </w:rPr>
              <w:t>.</w:t>
            </w:r>
          </w:p>
          <w:p w14:paraId="7573B54A" w14:textId="135CC13A" w:rsidR="005E1F40" w:rsidRPr="008F7A80" w:rsidRDefault="005E1F40" w:rsidP="005E1F40">
            <w:pPr>
              <w:widowControl w:val="0"/>
              <w:autoSpaceDE w:val="0"/>
              <w:autoSpaceDN w:val="0"/>
              <w:adjustRightInd w:val="0"/>
              <w:ind w:firstLine="458"/>
              <w:jc w:val="both"/>
            </w:pPr>
            <w:r w:rsidRPr="008F7A80">
              <w:rPr>
                <w:rFonts w:eastAsiaTheme="minorHAnsi"/>
                <w:lang w:eastAsia="en-US"/>
              </w:rPr>
              <w:t xml:space="preserve">Перегляд інформації ДСС відбувається відповідно до визначеної методології, зокрема, розділу ІХ </w:t>
            </w:r>
            <w:hyperlink r:id="rId46" w:tgtFrame="_blank" w:history="1">
              <w:r w:rsidRPr="008F7A80">
                <w:rPr>
                  <w:rFonts w:eastAsiaTheme="minorHAnsi"/>
                  <w:lang w:eastAsia="en-US"/>
                </w:rPr>
                <w:t xml:space="preserve">Методологічних положень. </w:t>
              </w:r>
            </w:hyperlink>
          </w:p>
        </w:tc>
      </w:tr>
      <w:tr w:rsidR="005E1F40" w:rsidRPr="008F7A80" w14:paraId="099A7FD5" w14:textId="77777777" w:rsidTr="00CE7C36">
        <w:tc>
          <w:tcPr>
            <w:tcW w:w="5245" w:type="dxa"/>
            <w:shd w:val="clear" w:color="auto" w:fill="auto"/>
          </w:tcPr>
          <w:p w14:paraId="34980278" w14:textId="77777777" w:rsidR="005E1F40" w:rsidRPr="008F7A80" w:rsidRDefault="005E1F40" w:rsidP="005E1F40">
            <w:pPr>
              <w:widowControl w:val="0"/>
              <w:autoSpaceDE w:val="0"/>
              <w:autoSpaceDN w:val="0"/>
              <w:adjustRightInd w:val="0"/>
            </w:pPr>
            <w:r w:rsidRPr="008F7A80">
              <w:lastRenderedPageBreak/>
              <w:t>S.17.2. Перегляд ‒ середній розмір перегляду (A6 (U))</w:t>
            </w:r>
          </w:p>
        </w:tc>
        <w:tc>
          <w:tcPr>
            <w:tcW w:w="9209" w:type="dxa"/>
            <w:shd w:val="clear" w:color="auto" w:fill="auto"/>
          </w:tcPr>
          <w:p w14:paraId="7893615E" w14:textId="5158620B"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За цим ДСС може здійснюватися незапланований перегляд статистичної інформації. Перегляд статистичної інформації здійснюється для характеристик загального списку одиниць як результату ДСС "РСО", у разі надходження уточненої адміністративної інформації, через можливі помилки в класифікаційних характеристиках одиниць, що надійшли із запізненням, уточнення результатів розрахунків. </w:t>
            </w:r>
          </w:p>
          <w:p w14:paraId="490B49C2"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Про незапланований перегляд користувачам статистичної інформації повідомляють, як тільки виникає потреба в ньому. Повідомлення здійснюється шляхом оприлюднення на офіційному </w:t>
            </w:r>
            <w:proofErr w:type="spellStart"/>
            <w:r w:rsidRPr="008F7A80">
              <w:rPr>
                <w:rFonts w:eastAsiaTheme="minorHAnsi"/>
                <w:lang w:eastAsia="en-US"/>
              </w:rPr>
              <w:t>вебсайті</w:t>
            </w:r>
            <w:proofErr w:type="spellEnd"/>
            <w:r w:rsidRPr="008F7A80">
              <w:rPr>
                <w:rFonts w:eastAsiaTheme="minorHAnsi"/>
                <w:lang w:eastAsia="en-US"/>
              </w:rPr>
              <w:t xml:space="preserve"> Держстату відповідного оголошення.</w:t>
            </w:r>
          </w:p>
          <w:p w14:paraId="370E5DFF" w14:textId="77777777" w:rsidR="005E1F40" w:rsidRPr="008F7A80" w:rsidRDefault="005E1F40" w:rsidP="005E1F40">
            <w:pPr>
              <w:pStyle w:val="a7"/>
              <w:autoSpaceDE w:val="0"/>
              <w:autoSpaceDN w:val="0"/>
              <w:adjustRightInd w:val="0"/>
              <w:spacing w:before="0" w:beforeAutospacing="0" w:after="0" w:afterAutospacing="0"/>
              <w:ind w:firstLine="458"/>
              <w:jc w:val="both"/>
              <w:rPr>
                <w:rFonts w:eastAsiaTheme="minorHAnsi"/>
                <w:sz w:val="28"/>
                <w:szCs w:val="28"/>
                <w:lang w:val="uk-UA" w:eastAsia="en-US"/>
              </w:rPr>
            </w:pPr>
            <w:r w:rsidRPr="008F7A80">
              <w:rPr>
                <w:rFonts w:eastAsiaTheme="minorHAnsi"/>
                <w:sz w:val="28"/>
                <w:szCs w:val="28"/>
                <w:lang w:val="uk-UA" w:eastAsia="en-US"/>
              </w:rPr>
              <w:t>Переглянута інформація оприлюднюється із відповідними поясненнями.</w:t>
            </w:r>
          </w:p>
          <w:p w14:paraId="46A3810C" w14:textId="0A854E02" w:rsidR="005E1F40" w:rsidRPr="008F7A80" w:rsidRDefault="005E1F40" w:rsidP="005E1F40">
            <w:pPr>
              <w:pStyle w:val="a7"/>
              <w:autoSpaceDE w:val="0"/>
              <w:autoSpaceDN w:val="0"/>
              <w:adjustRightInd w:val="0"/>
              <w:spacing w:before="0" w:beforeAutospacing="0" w:after="0" w:afterAutospacing="0"/>
              <w:ind w:firstLine="458"/>
              <w:jc w:val="both"/>
              <w:rPr>
                <w:rFonts w:eastAsiaTheme="minorHAnsi"/>
                <w:sz w:val="28"/>
                <w:szCs w:val="28"/>
                <w:lang w:val="uk-UA" w:eastAsia="en-US"/>
              </w:rPr>
            </w:pPr>
          </w:p>
        </w:tc>
      </w:tr>
      <w:tr w:rsidR="005E1F40" w:rsidRPr="008F7A80" w14:paraId="2F508A79" w14:textId="77777777" w:rsidTr="00CE7C36">
        <w:tc>
          <w:tcPr>
            <w:tcW w:w="5245" w:type="dxa"/>
            <w:shd w:val="clear" w:color="auto" w:fill="auto"/>
          </w:tcPr>
          <w:p w14:paraId="0726B306" w14:textId="77777777" w:rsidR="005E1F40" w:rsidRPr="008F7A80" w:rsidRDefault="005E1F40" w:rsidP="005E1F40">
            <w:pPr>
              <w:widowControl w:val="0"/>
              <w:autoSpaceDE w:val="0"/>
              <w:autoSpaceDN w:val="0"/>
              <w:adjustRightInd w:val="0"/>
            </w:pPr>
            <w:r w:rsidRPr="008F7A80">
              <w:t>S.17.2.1. Перегляд ‒ середній розмір перегляду (A6 (Р))</w:t>
            </w:r>
          </w:p>
        </w:tc>
        <w:tc>
          <w:tcPr>
            <w:tcW w:w="9209" w:type="dxa"/>
            <w:shd w:val="clear" w:color="auto" w:fill="auto"/>
          </w:tcPr>
          <w:p w14:paraId="521A99CB"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Не застосовується. Незапланований перегляд результатів цього ДСС не проводився.</w:t>
            </w:r>
          </w:p>
          <w:p w14:paraId="690B82E0"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Водночас у 2012-2014 роках проведено перегляд інформації з 2011 року за показником щодо кількості  юридичних осіб, зазначений у пункті  S.15.2.1.</w:t>
            </w:r>
          </w:p>
          <w:p w14:paraId="64829521" w14:textId="77777777" w:rsidR="005E1F40" w:rsidRPr="008F7A80" w:rsidRDefault="005E1F40" w:rsidP="005E1F40">
            <w:pPr>
              <w:autoSpaceDE w:val="0"/>
              <w:autoSpaceDN w:val="0"/>
              <w:adjustRightInd w:val="0"/>
              <w:ind w:firstLine="458"/>
              <w:jc w:val="both"/>
              <w:rPr>
                <w:rFonts w:eastAsiaTheme="minorHAnsi"/>
                <w:lang w:eastAsia="en-US"/>
              </w:rPr>
            </w:pPr>
            <w:r w:rsidRPr="008F7A80">
              <w:rPr>
                <w:rFonts w:eastAsiaTheme="minorHAnsi"/>
                <w:lang w:eastAsia="en-US"/>
              </w:rPr>
              <w:t xml:space="preserve">Розрахунок показника  A6 (Р) у цей період не здійснювались. </w:t>
            </w:r>
          </w:p>
          <w:p w14:paraId="72AE99D6" w14:textId="750F3C20" w:rsidR="005E1F40" w:rsidRPr="008F7A80" w:rsidRDefault="005E1F40" w:rsidP="005E1F40">
            <w:pPr>
              <w:autoSpaceDE w:val="0"/>
              <w:autoSpaceDN w:val="0"/>
              <w:adjustRightInd w:val="0"/>
              <w:ind w:firstLine="458"/>
              <w:jc w:val="both"/>
              <w:rPr>
                <w:rFonts w:eastAsiaTheme="minorHAnsi"/>
                <w:lang w:eastAsia="en-US"/>
              </w:rPr>
            </w:pPr>
          </w:p>
        </w:tc>
      </w:tr>
      <w:tr w:rsidR="005E1F40" w:rsidRPr="008F7A80" w14:paraId="1F73FC4D" w14:textId="77777777" w:rsidTr="00CE7C36">
        <w:tc>
          <w:tcPr>
            <w:tcW w:w="14454" w:type="dxa"/>
            <w:gridSpan w:val="2"/>
            <w:shd w:val="clear" w:color="auto" w:fill="auto"/>
          </w:tcPr>
          <w:p w14:paraId="3FDD14CE" w14:textId="77777777" w:rsidR="005E1F40" w:rsidRPr="008F7A80" w:rsidRDefault="005E1F40" w:rsidP="005E1F40">
            <w:pPr>
              <w:widowControl w:val="0"/>
              <w:autoSpaceDE w:val="0"/>
              <w:autoSpaceDN w:val="0"/>
              <w:adjustRightInd w:val="0"/>
            </w:pPr>
            <w:r w:rsidRPr="008F7A80">
              <w:t>S.18. Статистична обробка</w:t>
            </w:r>
          </w:p>
        </w:tc>
      </w:tr>
      <w:tr w:rsidR="005E1F40" w:rsidRPr="008F7A80" w14:paraId="5EF1C1F7" w14:textId="77777777" w:rsidTr="00CE7C36">
        <w:tc>
          <w:tcPr>
            <w:tcW w:w="5245" w:type="dxa"/>
            <w:shd w:val="clear" w:color="auto" w:fill="auto"/>
          </w:tcPr>
          <w:p w14:paraId="63F4D675" w14:textId="77777777" w:rsidR="005E1F40" w:rsidRPr="008F7A80" w:rsidRDefault="005E1F40" w:rsidP="005E1F40">
            <w:pPr>
              <w:widowControl w:val="0"/>
              <w:autoSpaceDE w:val="0"/>
              <w:autoSpaceDN w:val="0"/>
              <w:adjustRightInd w:val="0"/>
            </w:pPr>
            <w:r w:rsidRPr="008F7A80">
              <w:t>S.18.1. Джерела інформації для проведення ДСС</w:t>
            </w:r>
          </w:p>
          <w:p w14:paraId="3FA2EB2B" w14:textId="60B042B4" w:rsidR="005E1F40" w:rsidRPr="008F7A80" w:rsidRDefault="005E1F40" w:rsidP="005E1F40">
            <w:pPr>
              <w:widowControl w:val="0"/>
              <w:autoSpaceDE w:val="0"/>
              <w:autoSpaceDN w:val="0"/>
              <w:adjustRightInd w:val="0"/>
            </w:pPr>
          </w:p>
        </w:tc>
        <w:tc>
          <w:tcPr>
            <w:tcW w:w="9209" w:type="dxa"/>
            <w:shd w:val="clear" w:color="auto" w:fill="auto"/>
          </w:tcPr>
          <w:p w14:paraId="61C5AFBC" w14:textId="009FF66C"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Джерелами інформації ДСС є:</w:t>
            </w:r>
          </w:p>
          <w:p w14:paraId="2C9E3C44" w14:textId="1817C966"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1) адміністративні дані Мін’юсту щодо відомостей про проведені реєстраційні дії щодо юридичних осіб (уключаючи їх відокремлені підрозділи) та ФОП, які щоденно одержуються з ЄДР в електронній формі за допомогою інформаційно-телекомунікаційних засобів згідно з Порядком інформаційної взаємодії між Єдиним державним реєстром юридичних осіб та фізичних осіб-підприємців та інформаційними системами Державної служби статистики України;</w:t>
            </w:r>
          </w:p>
          <w:p w14:paraId="5637F818" w14:textId="0F8AAD9F"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lastRenderedPageBreak/>
              <w:t xml:space="preserve">2) адміністративні дані ДПС про ознаку сплати податків (податку на прибуток підприємств, податку на доходи фізичних осіб, податку на додану вартість, транспортного податку, плати за землю, єдиного податку) юридичною особою, які отримуються щоквартально на 25-й день, що настає за звітним періодом, в електронній формі відповідно до угоди про </w:t>
            </w:r>
            <w:proofErr w:type="spellStart"/>
            <w:r w:rsidRPr="008F7A80">
              <w:rPr>
                <w:rFonts w:eastAsiaTheme="minorHAnsi"/>
                <w:lang w:eastAsia="en-US"/>
              </w:rPr>
              <w:t>взаємообмін</w:t>
            </w:r>
            <w:proofErr w:type="spellEnd"/>
            <w:r w:rsidRPr="008F7A80">
              <w:rPr>
                <w:rFonts w:eastAsiaTheme="minorHAnsi"/>
                <w:lang w:eastAsia="en-US"/>
              </w:rPr>
              <w:t xml:space="preserve"> інформаційними ресурсами між Держстатом і ДПС;</w:t>
            </w:r>
          </w:p>
          <w:p w14:paraId="6D04DE6A" w14:textId="0DA942B2"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 xml:space="preserve">3) адміністративні дані ФДМУ про державні підприємства станом на 01 січня року, що настає за звітним, що отримуються в електронній формі щорічно в січні року, що настає за звітним періодом, відповідно до угоди про </w:t>
            </w:r>
            <w:proofErr w:type="spellStart"/>
            <w:r w:rsidRPr="008F7A80">
              <w:rPr>
                <w:rFonts w:eastAsiaTheme="minorHAnsi"/>
                <w:lang w:eastAsia="en-US"/>
              </w:rPr>
              <w:t>взаємообмін</w:t>
            </w:r>
            <w:proofErr w:type="spellEnd"/>
            <w:r w:rsidRPr="008F7A80">
              <w:rPr>
                <w:rFonts w:eastAsiaTheme="minorHAnsi"/>
                <w:lang w:eastAsia="en-US"/>
              </w:rPr>
              <w:t xml:space="preserve"> інформаційними ресурсами між Держстатом і ФДМУ;</w:t>
            </w:r>
          </w:p>
          <w:p w14:paraId="54599311" w14:textId="3EC322CD"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 xml:space="preserve">4) адміністративні дані державних органів щодо переліку суб’єктів господарювання, яким надано ліцензії та дозволи на провадження певних видів діяльності, одержані з офіційних </w:t>
            </w:r>
            <w:proofErr w:type="spellStart"/>
            <w:r w:rsidRPr="008F7A80">
              <w:rPr>
                <w:rFonts w:eastAsiaTheme="minorHAnsi"/>
                <w:lang w:eastAsia="en-US"/>
              </w:rPr>
              <w:t>вебсайтів</w:t>
            </w:r>
            <w:proofErr w:type="spellEnd"/>
            <w:r w:rsidRPr="008F7A80">
              <w:rPr>
                <w:rFonts w:eastAsiaTheme="minorHAnsi"/>
                <w:lang w:eastAsia="en-US"/>
              </w:rPr>
              <w:t xml:space="preserve"> цих органів, або згідно з угодами щодо </w:t>
            </w:r>
            <w:proofErr w:type="spellStart"/>
            <w:r w:rsidRPr="008F7A80">
              <w:rPr>
                <w:rFonts w:eastAsiaTheme="minorHAnsi"/>
                <w:lang w:eastAsia="en-US"/>
              </w:rPr>
              <w:t>взаємообміну</w:t>
            </w:r>
            <w:proofErr w:type="spellEnd"/>
            <w:r w:rsidRPr="008F7A80">
              <w:rPr>
                <w:rFonts w:eastAsiaTheme="minorHAnsi"/>
                <w:lang w:eastAsia="en-US"/>
              </w:rPr>
              <w:t xml:space="preserve"> інформаційними ресурсами між Держстатом та іншими державними органами, установами, організаціями, та є одним із джерел отримання інформації цього ДСС, що використовується для визначення ознаки активності підприємств;</w:t>
            </w:r>
          </w:p>
          <w:p w14:paraId="49C1BB43" w14:textId="272D87A2"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5) дані про відокремлені підрозділи іноземних юридичних осіб в Україні, які зареєстровані відповідно до чинного законодавства, отримані безпосередньо від їх представників, для включення (внесення змін) або виключення з ЄДРПОУ;</w:t>
            </w:r>
          </w:p>
          <w:p w14:paraId="720F281C" w14:textId="0F69DE08"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 xml:space="preserve">6) інформація, отримана безпосередньо від респондентів, які братимуть участь в обстеженні РСО; </w:t>
            </w:r>
          </w:p>
          <w:p w14:paraId="5633B623" w14:textId="5410D0B2"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 xml:space="preserve">7) інформація про нормативний розмір підприємства; середню кількість працівників; кількість неоплачуваних власників, засновників підприємства та членів їхніх сімей; чистий дохід від реалізації продукції (товарів, робіт, послуг); обсяг реалізованої продукції (товарів, послуг); запаси товарів та послуг для перепродажу; вартість товарів та послуг, придбаних у звітному році для перепродажу, одержана </w:t>
            </w:r>
            <w:bookmarkStart w:id="10" w:name="_Hlk56159734"/>
            <w:r w:rsidRPr="008F7A80">
              <w:rPr>
                <w:rFonts w:eastAsiaTheme="minorHAnsi"/>
                <w:lang w:eastAsia="en-US"/>
              </w:rPr>
              <w:t xml:space="preserve">за результатами проведення </w:t>
            </w:r>
            <w:bookmarkEnd w:id="10"/>
            <w:r w:rsidRPr="008F7A80">
              <w:rPr>
                <w:rFonts w:eastAsiaTheme="minorHAnsi"/>
                <w:lang w:eastAsia="en-US"/>
              </w:rPr>
              <w:t xml:space="preserve">статистичних спостережень (за формами статистичних </w:t>
            </w:r>
            <w:r w:rsidRPr="008F7A80">
              <w:rPr>
                <w:rFonts w:eastAsiaTheme="minorHAnsi"/>
                <w:lang w:eastAsia="en-US"/>
              </w:rPr>
              <w:lastRenderedPageBreak/>
              <w:t xml:space="preserve">спостережень та фінансової звітності). За цими характеристиками джерелами показників в цілому по одиниці є дані за формами: № 1, № 1-м, № 1-мс, № 2, № 2-м, № 2-мс, № 1-підприємництво (річна), </w:t>
            </w:r>
            <w:r w:rsidRPr="008F7A80">
              <w:rPr>
                <w:rFonts w:eastAsiaTheme="minorHAnsi"/>
                <w:lang w:eastAsia="en-US"/>
              </w:rPr>
              <w:br/>
              <w:t xml:space="preserve">№ 2-підприємництво (річна); показників за видами економічної діяльності є дані за формами: № 1-підприємництво (річна), № 1-ПВ (місячна) та </w:t>
            </w:r>
            <w:r w:rsidRPr="008F7A80">
              <w:rPr>
                <w:rFonts w:eastAsiaTheme="minorHAnsi"/>
                <w:lang w:eastAsia="en-US"/>
              </w:rPr>
              <w:br/>
              <w:t>№ 1-ПВ (квартальна), дані статистичних спостережень "Активи, власний капітал, зобов’язання і фінансові результати підприємств" та "Структурні зміни в економіці України та її регіонів".</w:t>
            </w:r>
          </w:p>
          <w:p w14:paraId="7829A989" w14:textId="2423256A" w:rsidR="005E1F40" w:rsidRPr="008F7A80" w:rsidRDefault="005E1F40" w:rsidP="005E1F40">
            <w:pPr>
              <w:autoSpaceDE w:val="0"/>
              <w:autoSpaceDN w:val="0"/>
              <w:adjustRightInd w:val="0"/>
              <w:spacing w:line="233" w:lineRule="auto"/>
              <w:ind w:firstLine="458"/>
              <w:jc w:val="both"/>
              <w:rPr>
                <w:rFonts w:eastAsiaTheme="minorHAnsi"/>
                <w:lang w:eastAsia="en-US"/>
              </w:rPr>
            </w:pPr>
            <w:r w:rsidRPr="008F7A80">
              <w:rPr>
                <w:rFonts w:eastAsiaTheme="minorHAnsi"/>
                <w:lang w:eastAsia="en-US"/>
              </w:rPr>
              <w:t>8) інформація про місцеві одиниці, їх адреси та вид економічної діяльності, одержана в рамках статистичних спостережень:</w:t>
            </w:r>
          </w:p>
          <w:p w14:paraId="5352CC17" w14:textId="677240AF"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11" w:name="_Toc48843135"/>
            <w:bookmarkStart w:id="12" w:name="_Toc48842977"/>
            <w:r w:rsidRPr="008F7A80">
              <w:rPr>
                <w:rFonts w:eastAsiaTheme="minorHAnsi"/>
                <w:lang w:eastAsia="en-US"/>
              </w:rPr>
              <w:t>"Структурні зміни в економіці України та її регіонів"</w:t>
            </w:r>
            <w:bookmarkEnd w:id="11"/>
            <w:bookmarkEnd w:id="12"/>
            <w:r w:rsidRPr="008F7A80">
              <w:rPr>
                <w:rFonts w:eastAsiaTheme="minorHAnsi"/>
                <w:lang w:eastAsia="en-US"/>
              </w:rPr>
              <w:t>;</w:t>
            </w:r>
          </w:p>
          <w:p w14:paraId="2A6C6CEB" w14:textId="19C3DC46"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13" w:name="_Toc48843136"/>
            <w:bookmarkStart w:id="14" w:name="_Toc48842978"/>
            <w:r w:rsidRPr="008F7A80">
              <w:rPr>
                <w:rFonts w:eastAsiaTheme="minorHAnsi"/>
                <w:lang w:eastAsia="en-US"/>
              </w:rPr>
              <w:t>"Обстеження підприємств із питань статистики праці"</w:t>
            </w:r>
            <w:bookmarkEnd w:id="13"/>
            <w:bookmarkEnd w:id="14"/>
            <w:r w:rsidRPr="008F7A80">
              <w:rPr>
                <w:rFonts w:eastAsiaTheme="minorHAnsi"/>
                <w:lang w:eastAsia="en-US"/>
              </w:rPr>
              <w:t>;</w:t>
            </w:r>
          </w:p>
          <w:p w14:paraId="1C9B2FB1" w14:textId="5DBE8D21"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15" w:name="_Toc48843137"/>
            <w:bookmarkStart w:id="16" w:name="_Toc48842979"/>
            <w:r w:rsidRPr="008F7A80">
              <w:rPr>
                <w:rFonts w:eastAsiaTheme="minorHAnsi"/>
                <w:lang w:eastAsia="en-US"/>
              </w:rPr>
              <w:t>"Наявність та рух житлового фонду"</w:t>
            </w:r>
            <w:bookmarkEnd w:id="15"/>
            <w:bookmarkEnd w:id="16"/>
            <w:r w:rsidRPr="008F7A80">
              <w:rPr>
                <w:rFonts w:eastAsiaTheme="minorHAnsi"/>
                <w:lang w:eastAsia="en-US"/>
              </w:rPr>
              <w:t>;</w:t>
            </w:r>
          </w:p>
          <w:p w14:paraId="0881553F" w14:textId="14777CC8"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17" w:name="_Toc48843138"/>
            <w:bookmarkStart w:id="18" w:name="_Toc48842980"/>
            <w:r w:rsidRPr="008F7A80">
              <w:rPr>
                <w:rFonts w:eastAsiaTheme="minorHAnsi"/>
                <w:lang w:eastAsia="en-US"/>
              </w:rPr>
              <w:t>"Оплата населенням житлово-комунальних послуг"</w:t>
            </w:r>
            <w:bookmarkEnd w:id="17"/>
            <w:bookmarkEnd w:id="18"/>
            <w:r w:rsidRPr="008F7A80">
              <w:rPr>
                <w:rFonts w:eastAsiaTheme="minorHAnsi"/>
                <w:lang w:eastAsia="en-US"/>
              </w:rPr>
              <w:t>;</w:t>
            </w:r>
          </w:p>
          <w:p w14:paraId="64B01159" w14:textId="1AA20B99"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19" w:name="_Toc48843139"/>
            <w:bookmarkStart w:id="20" w:name="_Toc48842981"/>
            <w:r w:rsidRPr="008F7A80">
              <w:rPr>
                <w:rFonts w:eastAsiaTheme="minorHAnsi"/>
                <w:lang w:eastAsia="en-US"/>
              </w:rPr>
              <w:t>"Показники економічної діяльності підприємств сфери нефінансових послуг"</w:t>
            </w:r>
            <w:bookmarkEnd w:id="19"/>
            <w:bookmarkEnd w:id="20"/>
            <w:r w:rsidRPr="008F7A80">
              <w:rPr>
                <w:rFonts w:eastAsiaTheme="minorHAnsi"/>
                <w:lang w:eastAsia="en-US"/>
              </w:rPr>
              <w:t>;</w:t>
            </w:r>
          </w:p>
          <w:p w14:paraId="51967DC4" w14:textId="00E43543"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21" w:name="_Toc48843140"/>
            <w:bookmarkStart w:id="22" w:name="_Toc48842982"/>
            <w:r w:rsidRPr="008F7A80">
              <w:rPr>
                <w:rFonts w:eastAsiaTheme="minorHAnsi"/>
                <w:lang w:eastAsia="en-US"/>
              </w:rPr>
              <w:t>"Площі, валові збори та урожайність сільськогосподарських культур"</w:t>
            </w:r>
            <w:bookmarkEnd w:id="21"/>
            <w:bookmarkEnd w:id="22"/>
            <w:r w:rsidRPr="008F7A80">
              <w:rPr>
                <w:rFonts w:eastAsiaTheme="minorHAnsi"/>
                <w:lang w:eastAsia="en-US"/>
              </w:rPr>
              <w:t>;</w:t>
            </w:r>
          </w:p>
          <w:p w14:paraId="15639A67" w14:textId="0E3E0D69"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23" w:name="_Toc48843141"/>
            <w:bookmarkStart w:id="24" w:name="_Toc48842983"/>
            <w:r w:rsidRPr="008F7A80">
              <w:rPr>
                <w:rFonts w:eastAsiaTheme="minorHAnsi"/>
                <w:lang w:eastAsia="en-US"/>
              </w:rPr>
              <w:t>"</w:t>
            </w:r>
            <w:bookmarkStart w:id="25" w:name="_Toc48843142"/>
            <w:bookmarkStart w:id="26" w:name="_Toc48842984"/>
            <w:bookmarkEnd w:id="23"/>
            <w:bookmarkEnd w:id="24"/>
            <w:r w:rsidRPr="008F7A80">
              <w:rPr>
                <w:rFonts w:eastAsiaTheme="minorHAnsi"/>
                <w:lang w:eastAsia="en-US"/>
              </w:rPr>
              <w:t>Використання добрив і пестицидів під урожай сільськогосподарських культур"</w:t>
            </w:r>
            <w:bookmarkEnd w:id="25"/>
            <w:bookmarkEnd w:id="26"/>
            <w:r w:rsidRPr="008F7A80">
              <w:rPr>
                <w:rFonts w:eastAsiaTheme="minorHAnsi"/>
                <w:lang w:eastAsia="en-US"/>
              </w:rPr>
              <w:t>;</w:t>
            </w:r>
          </w:p>
          <w:p w14:paraId="29271EDC" w14:textId="1C221E1E"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27" w:name="_Toc48843143"/>
            <w:bookmarkStart w:id="28" w:name="_Toc48842985"/>
            <w:r w:rsidRPr="008F7A80">
              <w:rPr>
                <w:rFonts w:eastAsiaTheme="minorHAnsi"/>
                <w:lang w:eastAsia="en-US"/>
              </w:rPr>
              <w:t xml:space="preserve">"Виробництво продукції тваринництва, кількість </w:t>
            </w:r>
            <w:proofErr w:type="spellStart"/>
            <w:r w:rsidRPr="008F7A80">
              <w:rPr>
                <w:rFonts w:eastAsiaTheme="minorHAnsi"/>
                <w:lang w:eastAsia="en-US"/>
              </w:rPr>
              <w:t>сільсько</w:t>
            </w:r>
            <w:proofErr w:type="spellEnd"/>
            <w:r w:rsidRPr="008F7A80">
              <w:rPr>
                <w:rFonts w:eastAsiaTheme="minorHAnsi"/>
                <w:lang w:eastAsia="en-US"/>
              </w:rPr>
              <w:t>-господарських тварин та забезпеченість їх кормами"</w:t>
            </w:r>
            <w:bookmarkEnd w:id="27"/>
            <w:bookmarkEnd w:id="28"/>
            <w:r w:rsidRPr="008F7A80">
              <w:rPr>
                <w:rFonts w:eastAsiaTheme="minorHAnsi"/>
                <w:lang w:eastAsia="en-US"/>
              </w:rPr>
              <w:t>;</w:t>
            </w:r>
          </w:p>
          <w:p w14:paraId="5CD7B5A9" w14:textId="28007DAD"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29" w:name="_Toc48843150"/>
            <w:bookmarkStart w:id="30" w:name="_Toc48842992"/>
            <w:r w:rsidRPr="008F7A80">
              <w:rPr>
                <w:rFonts w:eastAsiaTheme="minorHAnsi"/>
                <w:lang w:eastAsia="en-US"/>
              </w:rPr>
              <w:t>"Використання та запаси палива"</w:t>
            </w:r>
            <w:bookmarkEnd w:id="29"/>
            <w:bookmarkEnd w:id="30"/>
            <w:r w:rsidRPr="008F7A80">
              <w:rPr>
                <w:rFonts w:eastAsiaTheme="minorHAnsi"/>
                <w:lang w:eastAsia="en-US"/>
              </w:rPr>
              <w:t>;</w:t>
            </w:r>
          </w:p>
          <w:p w14:paraId="5A610922" w14:textId="3F32BCCB"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31" w:name="_Toc48843151"/>
            <w:bookmarkStart w:id="32" w:name="_Toc48842993"/>
            <w:r w:rsidRPr="008F7A80">
              <w:rPr>
                <w:rFonts w:eastAsiaTheme="minorHAnsi"/>
                <w:lang w:eastAsia="en-US"/>
              </w:rPr>
              <w:t>"Постачання та використання енергії"</w:t>
            </w:r>
            <w:bookmarkEnd w:id="31"/>
            <w:bookmarkEnd w:id="32"/>
            <w:r w:rsidRPr="008F7A80">
              <w:rPr>
                <w:rFonts w:eastAsiaTheme="minorHAnsi"/>
                <w:lang w:eastAsia="en-US"/>
              </w:rPr>
              <w:t>;</w:t>
            </w:r>
          </w:p>
          <w:p w14:paraId="57A8370A" w14:textId="3E2B141F"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33" w:name="_Toc48843152"/>
            <w:bookmarkStart w:id="34" w:name="_Toc48842994"/>
            <w:r w:rsidRPr="008F7A80">
              <w:rPr>
                <w:rFonts w:eastAsiaTheme="minorHAnsi"/>
                <w:lang w:eastAsia="en-US"/>
              </w:rPr>
              <w:t>"Економічні показники короткотермінової статистики промисловості"</w:t>
            </w:r>
            <w:bookmarkEnd w:id="33"/>
            <w:bookmarkEnd w:id="34"/>
            <w:r w:rsidRPr="008F7A80">
              <w:rPr>
                <w:rFonts w:eastAsiaTheme="minorHAnsi"/>
                <w:lang w:eastAsia="en-US"/>
              </w:rPr>
              <w:t xml:space="preserve">; </w:t>
            </w:r>
          </w:p>
          <w:p w14:paraId="6B5464BB" w14:textId="11B47B71"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35" w:name="_Toc48843153"/>
            <w:bookmarkStart w:id="36" w:name="_Toc48842995"/>
            <w:r w:rsidRPr="008F7A80">
              <w:rPr>
                <w:rFonts w:eastAsiaTheme="minorHAnsi"/>
                <w:lang w:eastAsia="en-US"/>
              </w:rPr>
              <w:t>"</w:t>
            </w:r>
            <w:bookmarkStart w:id="37" w:name="_Toc48843154"/>
            <w:bookmarkStart w:id="38" w:name="_Toc48842996"/>
            <w:bookmarkEnd w:id="35"/>
            <w:bookmarkEnd w:id="36"/>
            <w:r w:rsidRPr="008F7A80">
              <w:rPr>
                <w:rFonts w:eastAsiaTheme="minorHAnsi"/>
                <w:lang w:eastAsia="en-US"/>
              </w:rPr>
              <w:t>Показники короткотермінової статистики виробництва промислової продукції за видами"</w:t>
            </w:r>
            <w:bookmarkEnd w:id="37"/>
            <w:bookmarkEnd w:id="38"/>
            <w:r w:rsidRPr="008F7A80">
              <w:rPr>
                <w:rFonts w:eastAsiaTheme="minorHAnsi"/>
                <w:lang w:eastAsia="en-US"/>
              </w:rPr>
              <w:t>;</w:t>
            </w:r>
          </w:p>
          <w:p w14:paraId="1FA93B91" w14:textId="45C21639"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39" w:name="_Toc48843155"/>
            <w:bookmarkStart w:id="40" w:name="_Toc48842997"/>
            <w:r w:rsidRPr="008F7A80">
              <w:rPr>
                <w:rFonts w:eastAsiaTheme="minorHAnsi"/>
                <w:lang w:eastAsia="en-US"/>
              </w:rPr>
              <w:t>"Виробництво та реалізація промислової продукції за видами"</w:t>
            </w:r>
            <w:bookmarkEnd w:id="39"/>
            <w:bookmarkEnd w:id="40"/>
            <w:r w:rsidRPr="008F7A80">
              <w:rPr>
                <w:rFonts w:eastAsiaTheme="minorHAnsi"/>
                <w:lang w:eastAsia="en-US"/>
              </w:rPr>
              <w:t>;</w:t>
            </w:r>
          </w:p>
          <w:p w14:paraId="3A5EF73A" w14:textId="18E1C0B7"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41" w:name="_Toc48843157"/>
            <w:bookmarkStart w:id="42" w:name="_Toc48842999"/>
            <w:r w:rsidRPr="008F7A80">
              <w:rPr>
                <w:rFonts w:eastAsiaTheme="minorHAnsi"/>
                <w:lang w:eastAsia="en-US"/>
              </w:rPr>
              <w:t>"Економічні показники короткотермінової статистики</w:t>
            </w:r>
            <w:bookmarkEnd w:id="41"/>
            <w:bookmarkEnd w:id="42"/>
            <w:r w:rsidRPr="008F7A80">
              <w:rPr>
                <w:rFonts w:eastAsiaTheme="minorHAnsi"/>
                <w:lang w:eastAsia="en-US"/>
              </w:rPr>
              <w:t xml:space="preserve"> </w:t>
            </w:r>
            <w:bookmarkStart w:id="43" w:name="_Toc48843158"/>
            <w:bookmarkStart w:id="44" w:name="_Toc48843000"/>
            <w:r w:rsidRPr="008F7A80">
              <w:rPr>
                <w:rFonts w:eastAsiaTheme="minorHAnsi"/>
                <w:lang w:eastAsia="en-US"/>
              </w:rPr>
              <w:t>будівництва"</w:t>
            </w:r>
            <w:bookmarkEnd w:id="43"/>
            <w:bookmarkEnd w:id="44"/>
            <w:r w:rsidRPr="008F7A80">
              <w:rPr>
                <w:rFonts w:eastAsiaTheme="minorHAnsi"/>
                <w:lang w:eastAsia="en-US"/>
              </w:rPr>
              <w:t>;</w:t>
            </w:r>
          </w:p>
          <w:p w14:paraId="683F45D5" w14:textId="6241A175"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45" w:name="_Toc48843159"/>
            <w:bookmarkStart w:id="46" w:name="_Toc48843001"/>
            <w:r w:rsidRPr="008F7A80">
              <w:rPr>
                <w:rFonts w:eastAsiaTheme="minorHAnsi"/>
                <w:lang w:eastAsia="en-US"/>
              </w:rPr>
              <w:t>"Діяльність підприємств наземного транспорту"</w:t>
            </w:r>
            <w:bookmarkEnd w:id="45"/>
            <w:bookmarkEnd w:id="46"/>
            <w:r w:rsidRPr="008F7A80">
              <w:rPr>
                <w:rFonts w:eastAsiaTheme="minorHAnsi"/>
                <w:lang w:eastAsia="en-US"/>
              </w:rPr>
              <w:t>;</w:t>
            </w:r>
          </w:p>
          <w:p w14:paraId="5E66ED72" w14:textId="32F6C368"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47" w:name="_Toc48843160"/>
            <w:bookmarkStart w:id="48" w:name="_Toc48843002"/>
            <w:r w:rsidRPr="008F7A80">
              <w:rPr>
                <w:rFonts w:eastAsiaTheme="minorHAnsi"/>
                <w:lang w:eastAsia="en-US"/>
              </w:rPr>
              <w:lastRenderedPageBreak/>
              <w:t>"Діяльність підприємств морського та внутрішнього водного транспорту"</w:t>
            </w:r>
            <w:bookmarkEnd w:id="47"/>
            <w:bookmarkEnd w:id="48"/>
            <w:r w:rsidRPr="008F7A80">
              <w:rPr>
                <w:rFonts w:eastAsiaTheme="minorHAnsi"/>
                <w:lang w:eastAsia="en-US"/>
              </w:rPr>
              <w:t>;</w:t>
            </w:r>
          </w:p>
          <w:p w14:paraId="2DB00BED" w14:textId="5819DC6E" w:rsidR="005E1F40" w:rsidRPr="008F7A80" w:rsidRDefault="005E1F40" w:rsidP="005E1F40">
            <w:pPr>
              <w:pStyle w:val="af3"/>
              <w:tabs>
                <w:tab w:val="left" w:pos="1276"/>
              </w:tabs>
              <w:autoSpaceDE w:val="0"/>
              <w:autoSpaceDN w:val="0"/>
              <w:adjustRightInd w:val="0"/>
              <w:spacing w:after="0" w:line="233" w:lineRule="auto"/>
              <w:ind w:firstLine="459"/>
              <w:jc w:val="both"/>
              <w:outlineLvl w:val="0"/>
              <w:rPr>
                <w:rFonts w:eastAsiaTheme="minorHAnsi"/>
                <w:lang w:eastAsia="en-US"/>
              </w:rPr>
            </w:pPr>
            <w:bookmarkStart w:id="49" w:name="_Toc48843164"/>
            <w:bookmarkStart w:id="50" w:name="_Toc48843006"/>
            <w:r w:rsidRPr="008F7A80">
              <w:rPr>
                <w:rFonts w:eastAsiaTheme="minorHAnsi"/>
                <w:lang w:eastAsia="en-US"/>
              </w:rPr>
              <w:t>"Колективні засоби розміщування"</w:t>
            </w:r>
            <w:bookmarkEnd w:id="49"/>
            <w:bookmarkEnd w:id="50"/>
            <w:r w:rsidRPr="008F7A80">
              <w:rPr>
                <w:rFonts w:eastAsiaTheme="minorHAnsi"/>
                <w:lang w:eastAsia="en-US"/>
              </w:rPr>
              <w:t>;</w:t>
            </w:r>
          </w:p>
          <w:p w14:paraId="68249840" w14:textId="26E291D9" w:rsidR="005E1F40" w:rsidRPr="008F7A80" w:rsidRDefault="005E1F40" w:rsidP="005E1F40">
            <w:pPr>
              <w:pStyle w:val="af1"/>
              <w:autoSpaceDE w:val="0"/>
              <w:autoSpaceDN w:val="0"/>
              <w:adjustRightInd w:val="0"/>
              <w:spacing w:line="233" w:lineRule="auto"/>
              <w:ind w:firstLine="459"/>
              <w:rPr>
                <w:rFonts w:eastAsiaTheme="minorHAnsi"/>
                <w:sz w:val="28"/>
                <w:szCs w:val="28"/>
                <w:lang w:eastAsia="en-US"/>
              </w:rPr>
            </w:pPr>
            <w:bookmarkStart w:id="51" w:name="_Toc48843165"/>
            <w:bookmarkStart w:id="52" w:name="_Toc48843007"/>
            <w:r w:rsidRPr="008F7A80">
              <w:rPr>
                <w:rFonts w:eastAsiaTheme="minorHAnsi"/>
                <w:sz w:val="28"/>
                <w:szCs w:val="28"/>
                <w:lang w:eastAsia="en-US"/>
              </w:rPr>
              <w:t>"Викиди забруднюючих речовин і парникових газів в атмосферне повітря від стаціонарних джерел викидів"</w:t>
            </w:r>
            <w:bookmarkEnd w:id="51"/>
            <w:bookmarkEnd w:id="52"/>
            <w:r w:rsidRPr="008F7A80">
              <w:rPr>
                <w:rFonts w:eastAsiaTheme="minorHAnsi"/>
                <w:sz w:val="28"/>
                <w:szCs w:val="28"/>
                <w:lang w:eastAsia="en-US"/>
              </w:rPr>
              <w:t>.</w:t>
            </w:r>
          </w:p>
        </w:tc>
      </w:tr>
      <w:tr w:rsidR="005E1F40" w:rsidRPr="008F7A80" w14:paraId="35EC8472" w14:textId="77777777" w:rsidTr="00CE7C36">
        <w:tc>
          <w:tcPr>
            <w:tcW w:w="5245" w:type="dxa"/>
            <w:shd w:val="clear" w:color="auto" w:fill="auto"/>
          </w:tcPr>
          <w:p w14:paraId="010F2F7F" w14:textId="77777777" w:rsidR="005E1F40" w:rsidRPr="008F7A80" w:rsidRDefault="005E1F40" w:rsidP="005E1F40">
            <w:pPr>
              <w:widowControl w:val="0"/>
              <w:autoSpaceDE w:val="0"/>
              <w:autoSpaceDN w:val="0"/>
              <w:adjustRightInd w:val="0"/>
            </w:pPr>
            <w:r w:rsidRPr="008F7A80">
              <w:lastRenderedPageBreak/>
              <w:t>S.18.2. Періодичність отримання інформації</w:t>
            </w:r>
          </w:p>
          <w:p w14:paraId="7BAAFE16" w14:textId="6FBA0E92" w:rsidR="005E1F40" w:rsidRPr="008F7A80" w:rsidRDefault="005E1F40" w:rsidP="005E1F40">
            <w:pPr>
              <w:widowControl w:val="0"/>
              <w:autoSpaceDE w:val="0"/>
              <w:autoSpaceDN w:val="0"/>
              <w:adjustRightInd w:val="0"/>
            </w:pPr>
            <w:r w:rsidRPr="008F7A80">
              <w:t xml:space="preserve"> </w:t>
            </w:r>
          </w:p>
        </w:tc>
        <w:tc>
          <w:tcPr>
            <w:tcW w:w="9209" w:type="dxa"/>
            <w:shd w:val="clear" w:color="auto" w:fill="auto"/>
          </w:tcPr>
          <w:p w14:paraId="2BC64230" w14:textId="0F7E606D" w:rsidR="005E1F40" w:rsidRPr="008F7A80" w:rsidRDefault="005E1F40" w:rsidP="005E1F40">
            <w:pPr>
              <w:pStyle w:val="Default"/>
              <w:ind w:firstLine="458"/>
              <w:jc w:val="both"/>
              <w:rPr>
                <w:sz w:val="28"/>
                <w:szCs w:val="28"/>
                <w:lang w:eastAsia="ar-SA"/>
              </w:rPr>
            </w:pPr>
            <w:r w:rsidRPr="008F7A80">
              <w:rPr>
                <w:sz w:val="28"/>
                <w:szCs w:val="28"/>
              </w:rPr>
              <w:t>Наразі збір даних для розрахунків показників ДСС проводиться щоквартально/щорічно:</w:t>
            </w:r>
            <w:r w:rsidRPr="008F7A80">
              <w:rPr>
                <w:sz w:val="28"/>
                <w:szCs w:val="28"/>
                <w:lang w:eastAsia="ar-SA"/>
              </w:rPr>
              <w:t xml:space="preserve"> </w:t>
            </w:r>
          </w:p>
          <w:p w14:paraId="2098A3EC" w14:textId="77777777" w:rsidR="005E1F40" w:rsidRPr="008F7A80" w:rsidRDefault="005E1F40" w:rsidP="005E1F40">
            <w:pPr>
              <w:ind w:firstLine="459"/>
              <w:jc w:val="both"/>
            </w:pPr>
            <w:r w:rsidRPr="008F7A80">
              <w:t>1) щодо кількості зареєстрованих юридичних осіб та кількості зареєстрованих фізичних осіб-підприємців – щоквартально наростаючим підсумком станом на 01 число місяця, наступного за звітним періодом.</w:t>
            </w:r>
          </w:p>
          <w:p w14:paraId="3D3D6754" w14:textId="77777777" w:rsidR="005E1F40" w:rsidRPr="008F7A80" w:rsidRDefault="005E1F40" w:rsidP="005E1F40">
            <w:pPr>
              <w:ind w:firstLine="459"/>
              <w:jc w:val="both"/>
            </w:pPr>
            <w:r w:rsidRPr="008F7A80">
              <w:t xml:space="preserve">2) щодо кількості створених юридичних осіб та кількості юридичних осіб, щодо яких </w:t>
            </w:r>
            <w:proofErr w:type="spellStart"/>
            <w:r w:rsidRPr="008F7A80">
              <w:t>унесено</w:t>
            </w:r>
            <w:proofErr w:type="spellEnd"/>
            <w:r w:rsidRPr="008F7A80">
              <w:t xml:space="preserve"> судове рішення про порушення провадження по справі про банкрутство, – щоквартально за звітний квартал станом на 01 число місяця, наступного за звітним кварталом.</w:t>
            </w:r>
          </w:p>
          <w:p w14:paraId="7CDD07DE" w14:textId="77777777" w:rsidR="005E1F40" w:rsidRPr="008F7A80" w:rsidRDefault="005E1F40" w:rsidP="005E1F40">
            <w:pPr>
              <w:ind w:firstLine="459"/>
              <w:jc w:val="both"/>
            </w:pPr>
            <w:r w:rsidRPr="008F7A80">
              <w:t>3) щодо кількості зареєстрованих юридичних осіб за ознакою статі керівника, частки зареєстрованих юридичних осіб за ознакою статі керівника, кількості зареєстрованих фізичних осіб-підприємців за ознакою статі керівника, частки зареєстрованих фізичних осіб-підприємців за ознакою статі керівника – щорічно наростаючим підсумком станом на 01 число місяця, наступного за звітним роком.</w:t>
            </w:r>
          </w:p>
          <w:p w14:paraId="468255B5" w14:textId="77777777" w:rsidR="005E1F40" w:rsidRPr="008F7A80" w:rsidRDefault="005E1F40" w:rsidP="005E1F40">
            <w:pPr>
              <w:ind w:firstLine="459"/>
              <w:jc w:val="both"/>
            </w:pPr>
            <w:r w:rsidRPr="008F7A80">
              <w:t>4) щодо кількості активних підприємств, кількості активних підприємств за ознакою статі керівника, частки активних підприємств за ознакою статі керівника  – щорічно станом на 01 листопада року формування загального списку одиниць статистичних спостережень.</w:t>
            </w:r>
          </w:p>
          <w:p w14:paraId="69E29EA1" w14:textId="09AF2E87" w:rsidR="005E1F40" w:rsidRPr="008F7A80" w:rsidRDefault="005E1F40" w:rsidP="005E1F40">
            <w:pPr>
              <w:pStyle w:val="a7"/>
              <w:spacing w:before="0" w:beforeAutospacing="0" w:after="0" w:afterAutospacing="0"/>
              <w:contextualSpacing/>
              <w:jc w:val="both"/>
              <w:rPr>
                <w:bCs/>
                <w:sz w:val="28"/>
                <w:szCs w:val="28"/>
                <w:lang w:val="uk-UA" w:eastAsia="uk-UA"/>
              </w:rPr>
            </w:pPr>
          </w:p>
        </w:tc>
      </w:tr>
      <w:tr w:rsidR="005E1F40" w:rsidRPr="008F7A80" w14:paraId="19F7BEFA" w14:textId="77777777" w:rsidTr="00CE7C36">
        <w:tc>
          <w:tcPr>
            <w:tcW w:w="5245" w:type="dxa"/>
            <w:shd w:val="clear" w:color="auto" w:fill="auto"/>
          </w:tcPr>
          <w:p w14:paraId="6EFD1C3A" w14:textId="60EC11BE" w:rsidR="005E1F40" w:rsidRPr="008F7A80" w:rsidRDefault="005E1F40" w:rsidP="005E1F40">
            <w:pPr>
              <w:widowControl w:val="0"/>
              <w:autoSpaceDE w:val="0"/>
              <w:autoSpaceDN w:val="0"/>
              <w:adjustRightInd w:val="0"/>
            </w:pPr>
            <w:r w:rsidRPr="008F7A80">
              <w:t>S.18.3. Збір інформації</w:t>
            </w:r>
          </w:p>
          <w:p w14:paraId="4DA1C9DA" w14:textId="77777777" w:rsidR="005E1F40" w:rsidRPr="008F7A80" w:rsidRDefault="005E1F40" w:rsidP="005E1F40">
            <w:pPr>
              <w:widowControl w:val="0"/>
              <w:autoSpaceDE w:val="0"/>
              <w:autoSpaceDN w:val="0"/>
              <w:adjustRightInd w:val="0"/>
            </w:pPr>
          </w:p>
        </w:tc>
        <w:tc>
          <w:tcPr>
            <w:tcW w:w="9209" w:type="dxa"/>
            <w:shd w:val="clear" w:color="auto" w:fill="auto"/>
          </w:tcPr>
          <w:p w14:paraId="1DC6C199" w14:textId="71E119CF" w:rsidR="005E1F40" w:rsidRPr="008F7A80" w:rsidRDefault="005E1F40" w:rsidP="005E1F40">
            <w:pPr>
              <w:pStyle w:val="Default"/>
              <w:ind w:firstLine="458"/>
              <w:jc w:val="both"/>
              <w:rPr>
                <w:sz w:val="28"/>
                <w:szCs w:val="28"/>
              </w:rPr>
            </w:pPr>
            <w:r w:rsidRPr="008F7A80">
              <w:rPr>
                <w:sz w:val="28"/>
                <w:szCs w:val="28"/>
              </w:rPr>
              <w:t>Спостереження проводиться шляхом використання адміністративних даних, даних інших статистичних спостережень, даних обстеження РСО.</w:t>
            </w:r>
          </w:p>
          <w:p w14:paraId="52C99220" w14:textId="6F76411A" w:rsidR="005E1F40" w:rsidRPr="008F7A80" w:rsidRDefault="005E1F40" w:rsidP="005E1F40">
            <w:pPr>
              <w:pStyle w:val="Default"/>
              <w:ind w:firstLine="458"/>
              <w:jc w:val="both"/>
              <w:rPr>
                <w:sz w:val="28"/>
                <w:szCs w:val="28"/>
              </w:rPr>
            </w:pPr>
            <w:r w:rsidRPr="008F7A80">
              <w:rPr>
                <w:sz w:val="28"/>
                <w:szCs w:val="28"/>
              </w:rPr>
              <w:t xml:space="preserve">Отримання даних за цим ДСС, зокрема статистичної звітності та адміністративних даних, наведено у пункті  S.18.1.  </w:t>
            </w:r>
          </w:p>
        </w:tc>
      </w:tr>
      <w:tr w:rsidR="005E1F40" w:rsidRPr="008F7A80" w14:paraId="2991954F" w14:textId="77777777" w:rsidTr="00CE7C36">
        <w:trPr>
          <w:trHeight w:val="1892"/>
        </w:trPr>
        <w:tc>
          <w:tcPr>
            <w:tcW w:w="5245" w:type="dxa"/>
            <w:shd w:val="clear" w:color="auto" w:fill="auto"/>
          </w:tcPr>
          <w:p w14:paraId="50663F22" w14:textId="77777777" w:rsidR="005E1F40" w:rsidRPr="008F7A80" w:rsidRDefault="005E1F40" w:rsidP="005E1F40">
            <w:pPr>
              <w:widowControl w:val="0"/>
              <w:autoSpaceDE w:val="0"/>
              <w:autoSpaceDN w:val="0"/>
              <w:adjustRightInd w:val="0"/>
              <w:rPr>
                <w:highlight w:val="yellow"/>
              </w:rPr>
            </w:pPr>
            <w:r w:rsidRPr="008F7A80">
              <w:lastRenderedPageBreak/>
              <w:t xml:space="preserve">S.18.4. </w:t>
            </w:r>
            <w:proofErr w:type="spellStart"/>
            <w:r w:rsidRPr="008F7A80">
              <w:t>Валідація</w:t>
            </w:r>
            <w:proofErr w:type="spellEnd"/>
            <w:r w:rsidRPr="008F7A80">
              <w:t xml:space="preserve"> даних. Підтвердження інформації, необхідної для проведення ДСС  </w:t>
            </w:r>
          </w:p>
        </w:tc>
        <w:tc>
          <w:tcPr>
            <w:tcW w:w="9209" w:type="dxa"/>
            <w:shd w:val="clear" w:color="auto" w:fill="auto"/>
          </w:tcPr>
          <w:p w14:paraId="517E07AE" w14:textId="77777777" w:rsidR="005E1F40" w:rsidRPr="008F7A80" w:rsidRDefault="005E1F40" w:rsidP="005E1F40">
            <w:pPr>
              <w:pStyle w:val="Default"/>
              <w:spacing w:line="233" w:lineRule="auto"/>
              <w:ind w:firstLine="459"/>
              <w:jc w:val="both"/>
              <w:rPr>
                <w:sz w:val="28"/>
                <w:szCs w:val="28"/>
              </w:rPr>
            </w:pPr>
            <w:r w:rsidRPr="008F7A80">
              <w:rPr>
                <w:sz w:val="28"/>
                <w:szCs w:val="28"/>
              </w:rPr>
              <w:t xml:space="preserve">Якість інформації, що використовується для статистичного спостереження, постійно перевіряється у процесі отримання даних. </w:t>
            </w:r>
          </w:p>
          <w:p w14:paraId="12C9B18B" w14:textId="77777777" w:rsidR="005E1F40" w:rsidRPr="008F7A80" w:rsidRDefault="005E1F40" w:rsidP="005E1F40">
            <w:pPr>
              <w:pStyle w:val="Default"/>
              <w:spacing w:line="233" w:lineRule="auto"/>
              <w:ind w:firstLine="459"/>
              <w:jc w:val="both"/>
              <w:rPr>
                <w:sz w:val="28"/>
                <w:szCs w:val="28"/>
              </w:rPr>
            </w:pPr>
            <w:r w:rsidRPr="008F7A80">
              <w:rPr>
                <w:sz w:val="28"/>
                <w:szCs w:val="28"/>
              </w:rPr>
              <w:t xml:space="preserve">Оцінюються методи інтеграції даних за кожним із джерел, контролів цих даних, загальної кількості записів у них, наявності дублювання даних, кількості нових і актуальних даних, кількості відсутніх значень, загальної міри охоплення, зокрема щодо створення статистичних одиниць, здійснення оцінки порівнянності даних у часі їх надходження та порівнянності їх відносно попереднього періоду, а також оцінки методів і правил редагування цих даних. Отримані результати для забезпечення їх якості аналізуються та контролюються, зокрема, з точки зору взаємозв’язку показників, розподілу абсолютних та відносних величин за категоріями, вивчення тенденцій. </w:t>
            </w:r>
          </w:p>
          <w:p w14:paraId="3B8A1FAF" w14:textId="77777777" w:rsidR="005E1F40" w:rsidRPr="008F7A80" w:rsidRDefault="005E1F40" w:rsidP="005E1F40">
            <w:pPr>
              <w:pStyle w:val="Default"/>
              <w:spacing w:line="233" w:lineRule="auto"/>
              <w:ind w:firstLine="459"/>
              <w:jc w:val="both"/>
              <w:rPr>
                <w:sz w:val="28"/>
                <w:szCs w:val="28"/>
              </w:rPr>
            </w:pPr>
            <w:r w:rsidRPr="008F7A80">
              <w:rPr>
                <w:sz w:val="28"/>
                <w:szCs w:val="28"/>
              </w:rPr>
              <w:t xml:space="preserve">У разі виявлення </w:t>
            </w:r>
            <w:proofErr w:type="spellStart"/>
            <w:r w:rsidRPr="008F7A80">
              <w:rPr>
                <w:sz w:val="28"/>
                <w:szCs w:val="28"/>
              </w:rPr>
              <w:t>неузгодженостей</w:t>
            </w:r>
            <w:proofErr w:type="spellEnd"/>
            <w:r w:rsidRPr="008F7A80">
              <w:rPr>
                <w:sz w:val="28"/>
                <w:szCs w:val="28"/>
              </w:rPr>
              <w:t>/</w:t>
            </w:r>
            <w:proofErr w:type="spellStart"/>
            <w:r w:rsidRPr="008F7A80">
              <w:rPr>
                <w:sz w:val="28"/>
                <w:szCs w:val="28"/>
              </w:rPr>
              <w:t>невідповідностей</w:t>
            </w:r>
            <w:proofErr w:type="spellEnd"/>
            <w:r w:rsidRPr="008F7A80">
              <w:rPr>
                <w:sz w:val="28"/>
                <w:szCs w:val="28"/>
              </w:rPr>
              <w:t xml:space="preserve"> адміністративних даних інших державних органів, даних інших статистичних спостережень, а також даних, отриманих від респондентів у межах обстеження стану діяльності підприємств, органи державної статистики звертаються до розпорядників даних та респондентів для уточнення інформації.  </w:t>
            </w:r>
          </w:p>
          <w:p w14:paraId="0EE13EF4" w14:textId="77777777" w:rsidR="005E1F40" w:rsidRPr="008F7A80" w:rsidRDefault="005E1F40" w:rsidP="005E1F40">
            <w:pPr>
              <w:pStyle w:val="Default"/>
              <w:spacing w:line="233" w:lineRule="auto"/>
              <w:ind w:firstLine="459"/>
              <w:jc w:val="both"/>
              <w:rPr>
                <w:sz w:val="28"/>
                <w:szCs w:val="28"/>
              </w:rPr>
            </w:pPr>
            <w:r w:rsidRPr="008F7A80">
              <w:rPr>
                <w:sz w:val="28"/>
                <w:szCs w:val="28"/>
              </w:rPr>
              <w:t xml:space="preserve">Інформація щодо </w:t>
            </w:r>
            <w:proofErr w:type="spellStart"/>
            <w:r w:rsidRPr="008F7A80">
              <w:rPr>
                <w:sz w:val="28"/>
                <w:szCs w:val="28"/>
              </w:rPr>
              <w:t>валідації</w:t>
            </w:r>
            <w:proofErr w:type="spellEnd"/>
            <w:r w:rsidRPr="008F7A80">
              <w:rPr>
                <w:sz w:val="28"/>
                <w:szCs w:val="28"/>
              </w:rPr>
              <w:t xml:space="preserve"> даних ДСС наведені також у пункті  S.13.3.2.  </w:t>
            </w:r>
          </w:p>
          <w:p w14:paraId="36E27AE6" w14:textId="6C0B7700" w:rsidR="005E1F40" w:rsidRPr="008F7A80" w:rsidRDefault="005E1F40" w:rsidP="005E1F40">
            <w:pPr>
              <w:pStyle w:val="Default"/>
              <w:spacing w:line="233" w:lineRule="auto"/>
              <w:ind w:firstLine="459"/>
              <w:jc w:val="both"/>
              <w:rPr>
                <w:sz w:val="28"/>
                <w:szCs w:val="28"/>
              </w:rPr>
            </w:pPr>
          </w:p>
        </w:tc>
      </w:tr>
      <w:tr w:rsidR="005E1F40" w:rsidRPr="008F7A80" w14:paraId="61FA2DC8" w14:textId="77777777" w:rsidTr="00CE7C36">
        <w:tc>
          <w:tcPr>
            <w:tcW w:w="5245" w:type="dxa"/>
            <w:shd w:val="clear" w:color="auto" w:fill="auto"/>
          </w:tcPr>
          <w:p w14:paraId="5EDE0772" w14:textId="77777777" w:rsidR="005E1F40" w:rsidRPr="008F7A80" w:rsidRDefault="005E1F40" w:rsidP="005E1F40">
            <w:pPr>
              <w:widowControl w:val="0"/>
              <w:autoSpaceDE w:val="0"/>
              <w:autoSpaceDN w:val="0"/>
              <w:adjustRightInd w:val="0"/>
            </w:pPr>
            <w:r w:rsidRPr="008F7A80">
              <w:t>S.18.5. Об’єднання даних</w:t>
            </w:r>
          </w:p>
          <w:p w14:paraId="5119C3AD" w14:textId="4B8D0698" w:rsidR="005E1F40" w:rsidRPr="008F7A80" w:rsidRDefault="005E1F40" w:rsidP="005E1F40">
            <w:pPr>
              <w:widowControl w:val="0"/>
              <w:autoSpaceDE w:val="0"/>
              <w:autoSpaceDN w:val="0"/>
              <w:adjustRightInd w:val="0"/>
            </w:pPr>
          </w:p>
        </w:tc>
        <w:tc>
          <w:tcPr>
            <w:tcW w:w="9209" w:type="dxa"/>
            <w:shd w:val="clear" w:color="auto" w:fill="auto"/>
          </w:tcPr>
          <w:p w14:paraId="5EA7ABF9" w14:textId="06F0FB1C" w:rsidR="005E1F40" w:rsidRPr="008F7A80" w:rsidRDefault="005E1F40" w:rsidP="005E1F40">
            <w:pPr>
              <w:pStyle w:val="Default"/>
              <w:spacing w:line="233" w:lineRule="auto"/>
              <w:ind w:firstLine="459"/>
              <w:jc w:val="both"/>
              <w:rPr>
                <w:sz w:val="28"/>
                <w:szCs w:val="28"/>
              </w:rPr>
            </w:pPr>
            <w:r w:rsidRPr="008F7A80">
              <w:rPr>
                <w:sz w:val="28"/>
                <w:szCs w:val="28"/>
              </w:rPr>
              <w:t xml:space="preserve">Для формування ДСС застосовується метод обчислення кількісних величин і відносних величин. </w:t>
            </w:r>
          </w:p>
          <w:p w14:paraId="1B5A732B" w14:textId="77777777" w:rsidR="005E1F40" w:rsidRPr="008F7A80" w:rsidRDefault="005E1F40" w:rsidP="005E1F40">
            <w:pPr>
              <w:pStyle w:val="Default"/>
              <w:spacing w:line="233" w:lineRule="auto"/>
              <w:ind w:firstLine="459"/>
              <w:jc w:val="both"/>
              <w:rPr>
                <w:sz w:val="28"/>
                <w:szCs w:val="28"/>
              </w:rPr>
            </w:pPr>
            <w:r w:rsidRPr="008F7A80">
              <w:rPr>
                <w:sz w:val="28"/>
                <w:szCs w:val="28"/>
              </w:rPr>
              <w:t xml:space="preserve">Показники ДСС формуються методом арифметичного підсумовування даних, а також використовується метод обчислення відносних величин інтенсивності. </w:t>
            </w:r>
          </w:p>
          <w:p w14:paraId="7526356B" w14:textId="77777777" w:rsidR="005E1F40" w:rsidRPr="008F7A80" w:rsidRDefault="005E1F40" w:rsidP="005E1F40">
            <w:pPr>
              <w:pStyle w:val="Default"/>
              <w:spacing w:line="233" w:lineRule="auto"/>
              <w:ind w:firstLine="459"/>
              <w:jc w:val="both"/>
              <w:rPr>
                <w:sz w:val="28"/>
                <w:szCs w:val="28"/>
              </w:rPr>
            </w:pPr>
            <w:r w:rsidRPr="008F7A80">
              <w:rPr>
                <w:sz w:val="28"/>
                <w:szCs w:val="28"/>
              </w:rPr>
              <w:t xml:space="preserve">Формування показників: кількість зареєстрованих юридичних осіб за ознакою статі керівника, частка зареєстрованих юридичних осіб за ознакою статі керівника, кількість активних підприємств за ознакою статі керівника, частка активних підприємств за ознакою статі керівника, кількість фізичних осіб-підприємців за ознакою статі керівника, частка фізичних осіб-підприємців за ознакою статі керівника – здійснюється відповідно до </w:t>
            </w:r>
            <w:r w:rsidRPr="008F7A80">
              <w:rPr>
                <w:sz w:val="28"/>
                <w:szCs w:val="28"/>
              </w:rPr>
              <w:lastRenderedPageBreak/>
              <w:t>Методики визначення ознаки статі для керівників юридичних осіб і фізичних осіб-підприємців.</w:t>
            </w:r>
          </w:p>
          <w:p w14:paraId="7BF37099" w14:textId="50B49A23" w:rsidR="005E1F40" w:rsidRPr="008F7A80" w:rsidRDefault="005E1F40" w:rsidP="005E1F40">
            <w:pPr>
              <w:pStyle w:val="Default"/>
              <w:spacing w:line="233" w:lineRule="auto"/>
              <w:ind w:firstLine="459"/>
              <w:jc w:val="both"/>
              <w:rPr>
                <w:sz w:val="28"/>
                <w:szCs w:val="28"/>
              </w:rPr>
            </w:pPr>
            <w:r w:rsidRPr="008F7A80">
              <w:rPr>
                <w:sz w:val="28"/>
                <w:szCs w:val="28"/>
              </w:rPr>
              <w:t xml:space="preserve">Інформація щодо об’єднання даних ДСС наведена також у пункті  S.13.1.  </w:t>
            </w:r>
          </w:p>
          <w:p w14:paraId="69E06E73" w14:textId="65DE17A5" w:rsidR="005E1F40" w:rsidRPr="005E1F40" w:rsidRDefault="005E1F40" w:rsidP="005E1F40">
            <w:pPr>
              <w:pStyle w:val="Default"/>
              <w:spacing w:line="233" w:lineRule="auto"/>
              <w:ind w:firstLine="459"/>
              <w:jc w:val="both"/>
              <w:rPr>
                <w:sz w:val="16"/>
                <w:szCs w:val="16"/>
              </w:rPr>
            </w:pPr>
          </w:p>
        </w:tc>
      </w:tr>
      <w:tr w:rsidR="005E1F40" w:rsidRPr="008F7A80" w14:paraId="744BC225" w14:textId="77777777" w:rsidTr="00CE7C36">
        <w:tc>
          <w:tcPr>
            <w:tcW w:w="5245" w:type="dxa"/>
            <w:shd w:val="clear" w:color="auto" w:fill="auto"/>
          </w:tcPr>
          <w:p w14:paraId="55BB4319" w14:textId="77777777" w:rsidR="005E1F40" w:rsidRPr="008F7A80" w:rsidRDefault="005E1F40" w:rsidP="005E1F40">
            <w:pPr>
              <w:widowControl w:val="0"/>
              <w:autoSpaceDE w:val="0"/>
              <w:autoSpaceDN w:val="0"/>
              <w:adjustRightInd w:val="0"/>
            </w:pPr>
            <w:r w:rsidRPr="008F7A80">
              <w:lastRenderedPageBreak/>
              <w:t xml:space="preserve">S.18.5.1. Рівень </w:t>
            </w:r>
            <w:proofErr w:type="spellStart"/>
            <w:r w:rsidRPr="008F7A80">
              <w:t>імпутації</w:t>
            </w:r>
            <w:proofErr w:type="spellEnd"/>
            <w:r w:rsidRPr="008F7A80">
              <w:t xml:space="preserve"> (A7)    </w:t>
            </w:r>
          </w:p>
        </w:tc>
        <w:tc>
          <w:tcPr>
            <w:tcW w:w="9209" w:type="dxa"/>
            <w:shd w:val="clear" w:color="auto" w:fill="auto"/>
          </w:tcPr>
          <w:p w14:paraId="4CC5F2A2" w14:textId="77777777" w:rsidR="005E1F40" w:rsidRPr="008F7A80" w:rsidRDefault="005E1F40" w:rsidP="005E1F40">
            <w:pPr>
              <w:pStyle w:val="Default"/>
              <w:ind w:firstLine="458"/>
              <w:jc w:val="both"/>
              <w:rPr>
                <w:sz w:val="28"/>
                <w:szCs w:val="28"/>
              </w:rPr>
            </w:pPr>
            <w:r w:rsidRPr="008F7A80">
              <w:rPr>
                <w:sz w:val="28"/>
                <w:szCs w:val="28"/>
              </w:rPr>
              <w:t xml:space="preserve">Не застосовується. Методи </w:t>
            </w:r>
            <w:proofErr w:type="spellStart"/>
            <w:r w:rsidRPr="008F7A80">
              <w:rPr>
                <w:sz w:val="28"/>
                <w:szCs w:val="28"/>
              </w:rPr>
              <w:t>імпутації</w:t>
            </w:r>
            <w:proofErr w:type="spellEnd"/>
            <w:r w:rsidRPr="008F7A80">
              <w:rPr>
                <w:sz w:val="28"/>
                <w:szCs w:val="28"/>
              </w:rPr>
              <w:t xml:space="preserve"> не використовуються.</w:t>
            </w:r>
          </w:p>
          <w:p w14:paraId="0C09F013" w14:textId="41ED6EF1" w:rsidR="005E1F40" w:rsidRPr="005E1F40" w:rsidRDefault="005E1F40" w:rsidP="005E1F40">
            <w:pPr>
              <w:pStyle w:val="Default"/>
              <w:ind w:firstLine="458"/>
              <w:jc w:val="both"/>
              <w:rPr>
                <w:sz w:val="16"/>
                <w:szCs w:val="16"/>
              </w:rPr>
            </w:pPr>
          </w:p>
        </w:tc>
      </w:tr>
      <w:tr w:rsidR="005E1F40" w:rsidRPr="008F7A80" w14:paraId="14BDB0FB" w14:textId="77777777" w:rsidTr="00CE7C36">
        <w:tc>
          <w:tcPr>
            <w:tcW w:w="5245" w:type="dxa"/>
            <w:shd w:val="clear" w:color="auto" w:fill="auto"/>
          </w:tcPr>
          <w:p w14:paraId="1963FCF4" w14:textId="77777777" w:rsidR="005E1F40" w:rsidRPr="008F7A80" w:rsidRDefault="005E1F40" w:rsidP="005E1F40">
            <w:pPr>
              <w:widowControl w:val="0"/>
              <w:autoSpaceDE w:val="0"/>
              <w:autoSpaceDN w:val="0"/>
              <w:adjustRightInd w:val="0"/>
            </w:pPr>
            <w:r w:rsidRPr="008F7A80">
              <w:t>S.18.6. Коригування</w:t>
            </w:r>
          </w:p>
        </w:tc>
        <w:tc>
          <w:tcPr>
            <w:tcW w:w="9209" w:type="dxa"/>
            <w:shd w:val="clear" w:color="auto" w:fill="auto"/>
          </w:tcPr>
          <w:p w14:paraId="6DE3F1D4" w14:textId="77777777" w:rsidR="005E1F40" w:rsidRPr="008F7A80" w:rsidRDefault="005E1F40" w:rsidP="005E1F40">
            <w:pPr>
              <w:pStyle w:val="Default"/>
              <w:ind w:firstLine="458"/>
              <w:jc w:val="both"/>
              <w:rPr>
                <w:sz w:val="28"/>
                <w:szCs w:val="28"/>
              </w:rPr>
            </w:pPr>
            <w:r w:rsidRPr="008F7A80">
              <w:rPr>
                <w:sz w:val="28"/>
                <w:szCs w:val="28"/>
              </w:rPr>
              <w:t xml:space="preserve">Обробка даних ДСС складається з опрацювання інформації, що надійшла від розпорядників адміністративних даних інших державних органів, даних інших статистичних спостережень, а також даних, отриманих від респондентів у межах обстеження РСО, зазначених у S.18.1, </w:t>
            </w:r>
            <w:proofErr w:type="spellStart"/>
            <w:r w:rsidRPr="008F7A80">
              <w:rPr>
                <w:sz w:val="28"/>
                <w:szCs w:val="28"/>
              </w:rPr>
              <w:t>валідації</w:t>
            </w:r>
            <w:proofErr w:type="spellEnd"/>
            <w:r w:rsidRPr="008F7A80">
              <w:rPr>
                <w:sz w:val="28"/>
                <w:szCs w:val="28"/>
              </w:rPr>
              <w:t xml:space="preserve"> та поєднання відповідних даних. </w:t>
            </w:r>
          </w:p>
          <w:p w14:paraId="16D3546E" w14:textId="77777777" w:rsidR="005E1F40" w:rsidRPr="008F7A80" w:rsidRDefault="005E1F40" w:rsidP="005E1F40">
            <w:pPr>
              <w:pStyle w:val="Default"/>
              <w:ind w:firstLine="458"/>
              <w:jc w:val="both"/>
              <w:rPr>
                <w:sz w:val="28"/>
                <w:szCs w:val="28"/>
              </w:rPr>
            </w:pPr>
            <w:r w:rsidRPr="008F7A80">
              <w:rPr>
                <w:sz w:val="28"/>
                <w:szCs w:val="28"/>
              </w:rPr>
              <w:t>Методи сезонного коригування не застосовуються.</w:t>
            </w:r>
          </w:p>
          <w:p w14:paraId="2AFFFEA6" w14:textId="77777777" w:rsidR="005E1F40" w:rsidRPr="008F7A80" w:rsidRDefault="005E1F40" w:rsidP="005E1F40">
            <w:pPr>
              <w:pStyle w:val="Default"/>
              <w:ind w:firstLine="458"/>
              <w:jc w:val="both"/>
              <w:rPr>
                <w:sz w:val="28"/>
                <w:szCs w:val="28"/>
              </w:rPr>
            </w:pPr>
            <w:r w:rsidRPr="008F7A80">
              <w:rPr>
                <w:sz w:val="28"/>
                <w:szCs w:val="28"/>
              </w:rPr>
              <w:t xml:space="preserve">У разі виявлення </w:t>
            </w:r>
            <w:proofErr w:type="spellStart"/>
            <w:r w:rsidRPr="008F7A80">
              <w:rPr>
                <w:sz w:val="28"/>
                <w:szCs w:val="28"/>
              </w:rPr>
              <w:t>неузгодженостей</w:t>
            </w:r>
            <w:proofErr w:type="spellEnd"/>
            <w:r w:rsidRPr="008F7A80">
              <w:rPr>
                <w:sz w:val="28"/>
                <w:szCs w:val="28"/>
              </w:rPr>
              <w:t>/</w:t>
            </w:r>
            <w:proofErr w:type="spellStart"/>
            <w:r w:rsidRPr="008F7A80">
              <w:rPr>
                <w:sz w:val="28"/>
                <w:szCs w:val="28"/>
              </w:rPr>
              <w:t>невідповідностей</w:t>
            </w:r>
            <w:proofErr w:type="spellEnd"/>
            <w:r w:rsidRPr="008F7A80">
              <w:rPr>
                <w:sz w:val="28"/>
                <w:szCs w:val="28"/>
              </w:rPr>
              <w:t xml:space="preserve"> даних, органи державної статистики звертаються до розпорядників даних та респондентів для уточнення інформації. </w:t>
            </w:r>
          </w:p>
          <w:p w14:paraId="2BEBEBB1" w14:textId="4E54EC74" w:rsidR="005E1F40" w:rsidRPr="005E1F40" w:rsidRDefault="005E1F40" w:rsidP="005E1F40">
            <w:pPr>
              <w:pStyle w:val="Default"/>
              <w:ind w:firstLine="458"/>
              <w:jc w:val="both"/>
              <w:rPr>
                <w:sz w:val="16"/>
                <w:szCs w:val="16"/>
              </w:rPr>
            </w:pPr>
          </w:p>
        </w:tc>
      </w:tr>
      <w:tr w:rsidR="005E1F40" w:rsidRPr="008F7A80" w14:paraId="468AE0FB" w14:textId="77777777" w:rsidTr="00CE7C36">
        <w:tc>
          <w:tcPr>
            <w:tcW w:w="5245" w:type="dxa"/>
            <w:shd w:val="clear" w:color="auto" w:fill="auto"/>
          </w:tcPr>
          <w:p w14:paraId="4C3B5231" w14:textId="77777777" w:rsidR="005E1F40" w:rsidRPr="008F7A80" w:rsidRDefault="005E1F40" w:rsidP="005E1F40">
            <w:pPr>
              <w:widowControl w:val="0"/>
              <w:autoSpaceDE w:val="0"/>
              <w:autoSpaceDN w:val="0"/>
              <w:adjustRightInd w:val="0"/>
            </w:pPr>
            <w:r w:rsidRPr="008F7A80">
              <w:t>S.18.6.1. Сезонне коригування</w:t>
            </w:r>
          </w:p>
        </w:tc>
        <w:tc>
          <w:tcPr>
            <w:tcW w:w="9209" w:type="dxa"/>
            <w:shd w:val="clear" w:color="auto" w:fill="auto"/>
          </w:tcPr>
          <w:p w14:paraId="54A26037" w14:textId="77777777" w:rsidR="005E1F40" w:rsidRPr="008F7A80" w:rsidRDefault="005E1F40" w:rsidP="005E1F40">
            <w:pPr>
              <w:pStyle w:val="Default"/>
              <w:ind w:firstLine="458"/>
              <w:jc w:val="both"/>
              <w:rPr>
                <w:sz w:val="28"/>
                <w:szCs w:val="28"/>
              </w:rPr>
            </w:pPr>
            <w:r w:rsidRPr="008F7A80">
              <w:rPr>
                <w:sz w:val="28"/>
                <w:szCs w:val="28"/>
              </w:rPr>
              <w:t>Не застосовується, оскільки для явища, що вивчає це ДСС, методологією не передбачено здійснення коригування сезонних коливань.</w:t>
            </w:r>
          </w:p>
          <w:p w14:paraId="1ACD06CF" w14:textId="39D8FE59" w:rsidR="005E1F40" w:rsidRPr="005E1F40" w:rsidRDefault="005E1F40" w:rsidP="005E1F40">
            <w:pPr>
              <w:pStyle w:val="Default"/>
              <w:ind w:firstLine="458"/>
              <w:jc w:val="both"/>
              <w:rPr>
                <w:sz w:val="18"/>
                <w:szCs w:val="18"/>
              </w:rPr>
            </w:pPr>
          </w:p>
        </w:tc>
      </w:tr>
      <w:tr w:rsidR="005E1F40" w:rsidRPr="008F7A80" w14:paraId="7D0A1591" w14:textId="77777777" w:rsidTr="00CE7C36">
        <w:tc>
          <w:tcPr>
            <w:tcW w:w="5245" w:type="dxa"/>
            <w:shd w:val="clear" w:color="auto" w:fill="auto"/>
          </w:tcPr>
          <w:p w14:paraId="58E5D659" w14:textId="77777777" w:rsidR="005E1F40" w:rsidRPr="008F7A80" w:rsidRDefault="005E1F40" w:rsidP="005E1F40">
            <w:pPr>
              <w:widowControl w:val="0"/>
              <w:autoSpaceDE w:val="0"/>
              <w:autoSpaceDN w:val="0"/>
              <w:adjustRightInd w:val="0"/>
            </w:pPr>
            <w:r w:rsidRPr="008F7A80">
              <w:t>S.19. Коментарі</w:t>
            </w:r>
          </w:p>
        </w:tc>
        <w:tc>
          <w:tcPr>
            <w:tcW w:w="9209" w:type="dxa"/>
            <w:shd w:val="clear" w:color="auto" w:fill="auto"/>
          </w:tcPr>
          <w:p w14:paraId="0ADE9F76" w14:textId="77777777" w:rsidR="005E1F40" w:rsidRPr="008F7A80" w:rsidRDefault="005E1F40" w:rsidP="005E1F40">
            <w:pPr>
              <w:pStyle w:val="Default"/>
              <w:ind w:firstLine="458"/>
              <w:jc w:val="both"/>
              <w:rPr>
                <w:sz w:val="28"/>
                <w:szCs w:val="28"/>
              </w:rPr>
            </w:pPr>
            <w:r w:rsidRPr="008F7A80">
              <w:rPr>
                <w:sz w:val="28"/>
                <w:szCs w:val="28"/>
              </w:rPr>
              <w:t>Упродовж найближчих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у S.6.1., у частині РСО.</w:t>
            </w:r>
          </w:p>
          <w:p w14:paraId="18F42367" w14:textId="77777777" w:rsidR="005E1F40" w:rsidRPr="008F7A80" w:rsidRDefault="005E1F40" w:rsidP="005E1F40">
            <w:pPr>
              <w:pStyle w:val="Default"/>
              <w:ind w:firstLine="458"/>
              <w:jc w:val="both"/>
              <w:rPr>
                <w:sz w:val="28"/>
                <w:szCs w:val="28"/>
              </w:rPr>
            </w:pPr>
            <w:r w:rsidRPr="008F7A80">
              <w:rPr>
                <w:sz w:val="28"/>
                <w:szCs w:val="28"/>
              </w:rPr>
              <w:t>Після закінчення стану воєнного стану або стану війни показники, будуть переглянуті показники, які неможливо розрахувати наразі, або на розрахунок яких впливає зазначене явище.</w:t>
            </w:r>
          </w:p>
          <w:p w14:paraId="045CF405" w14:textId="061CC667" w:rsidR="005E1F40" w:rsidRPr="005E1F40" w:rsidRDefault="005E1F40" w:rsidP="005E1F40">
            <w:pPr>
              <w:pStyle w:val="Default"/>
              <w:ind w:firstLine="458"/>
              <w:jc w:val="both"/>
              <w:rPr>
                <w:sz w:val="16"/>
                <w:szCs w:val="16"/>
              </w:rPr>
            </w:pPr>
          </w:p>
        </w:tc>
      </w:tr>
    </w:tbl>
    <w:p w14:paraId="06EA4CE5" w14:textId="6276E42F" w:rsidR="00755505" w:rsidRPr="008F7A80" w:rsidRDefault="00755505" w:rsidP="00755505">
      <w:pPr>
        <w:autoSpaceDE w:val="0"/>
        <w:autoSpaceDN w:val="0"/>
        <w:adjustRightInd w:val="0"/>
        <w:spacing w:before="120"/>
        <w:jc w:val="center"/>
        <w:rPr>
          <w:bCs/>
        </w:rPr>
      </w:pPr>
    </w:p>
    <w:sectPr w:rsidR="00755505" w:rsidRPr="008F7A80"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B500" w14:textId="77777777" w:rsidR="0097746F" w:rsidRDefault="0097746F" w:rsidP="00D26284">
      <w:r>
        <w:separator/>
      </w:r>
    </w:p>
  </w:endnote>
  <w:endnote w:type="continuationSeparator" w:id="0">
    <w:p w14:paraId="043B962A" w14:textId="77777777" w:rsidR="0097746F" w:rsidRDefault="0097746F"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523A" w14:textId="77777777" w:rsidR="0097746F" w:rsidRDefault="0097746F" w:rsidP="00D26284">
      <w:r>
        <w:separator/>
      </w:r>
    </w:p>
  </w:footnote>
  <w:footnote w:type="continuationSeparator" w:id="0">
    <w:p w14:paraId="5107637E" w14:textId="77777777" w:rsidR="0097746F" w:rsidRDefault="0097746F"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417D0033" w14:textId="77777777" w:rsidR="008F7A80" w:rsidRDefault="008F7A80">
        <w:pPr>
          <w:pStyle w:val="a9"/>
          <w:jc w:val="center"/>
        </w:pPr>
        <w:r>
          <w:fldChar w:fldCharType="begin"/>
        </w:r>
        <w:r>
          <w:instrText xml:space="preserve"> PAGE   \* MERGEFORMAT </w:instrText>
        </w:r>
        <w:r>
          <w:fldChar w:fldCharType="separate"/>
        </w:r>
        <w:r>
          <w:rPr>
            <w:noProof/>
          </w:rPr>
          <w:t>39</w:t>
        </w:r>
        <w:r>
          <w:rPr>
            <w:noProof/>
          </w:rPr>
          <w:fldChar w:fldCharType="end"/>
        </w:r>
      </w:p>
    </w:sdtContent>
  </w:sdt>
  <w:p w14:paraId="737D7B84" w14:textId="77777777" w:rsidR="008F7A80" w:rsidRDefault="008F7A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3FA"/>
    <w:multiLevelType w:val="multilevel"/>
    <w:tmpl w:val="395C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194DBF"/>
    <w:multiLevelType w:val="hybridMultilevel"/>
    <w:tmpl w:val="251E72EE"/>
    <w:lvl w:ilvl="0" w:tplc="D62AA4DC">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6766F2"/>
    <w:multiLevelType w:val="hybridMultilevel"/>
    <w:tmpl w:val="BAC821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AF164F"/>
    <w:multiLevelType w:val="hybridMultilevel"/>
    <w:tmpl w:val="CDDE48CE"/>
    <w:lvl w:ilvl="0" w:tplc="9632A754">
      <w:start w:val="1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D012AA7"/>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7F64B7"/>
    <w:multiLevelType w:val="multilevel"/>
    <w:tmpl w:val="13A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27302"/>
    <w:multiLevelType w:val="hybridMultilevel"/>
    <w:tmpl w:val="AC6670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9CB610D"/>
    <w:multiLevelType w:val="hybridMultilevel"/>
    <w:tmpl w:val="172C323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842559"/>
    <w:multiLevelType w:val="hybridMultilevel"/>
    <w:tmpl w:val="4E42CC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1664A7A"/>
    <w:multiLevelType w:val="hybridMultilevel"/>
    <w:tmpl w:val="4F107A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B1C2917"/>
    <w:multiLevelType w:val="multilevel"/>
    <w:tmpl w:val="4012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2"/>
  </w:num>
  <w:num w:numId="3">
    <w:abstractNumId w:val="5"/>
  </w:num>
  <w:num w:numId="4">
    <w:abstractNumId w:val="8"/>
  </w:num>
  <w:num w:numId="5">
    <w:abstractNumId w:val="7"/>
  </w:num>
  <w:num w:numId="6">
    <w:abstractNumId w:val="0"/>
  </w:num>
  <w:num w:numId="7">
    <w:abstractNumId w:val="1"/>
  </w:num>
  <w:num w:numId="8">
    <w:abstractNumId w:val="2"/>
  </w:num>
  <w:num w:numId="9">
    <w:abstractNumId w:val="6"/>
  </w:num>
  <w:num w:numId="10">
    <w:abstractNumId w:val="4"/>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220F"/>
    <w:rsid w:val="00003578"/>
    <w:rsid w:val="000036D3"/>
    <w:rsid w:val="00004016"/>
    <w:rsid w:val="00004EAC"/>
    <w:rsid w:val="00005702"/>
    <w:rsid w:val="00005D7E"/>
    <w:rsid w:val="0001267C"/>
    <w:rsid w:val="00017E89"/>
    <w:rsid w:val="000208F1"/>
    <w:rsid w:val="000218EF"/>
    <w:rsid w:val="000238A1"/>
    <w:rsid w:val="000256CE"/>
    <w:rsid w:val="00034FF7"/>
    <w:rsid w:val="00036404"/>
    <w:rsid w:val="000379DE"/>
    <w:rsid w:val="00040A7D"/>
    <w:rsid w:val="0004446D"/>
    <w:rsid w:val="000449CF"/>
    <w:rsid w:val="00050028"/>
    <w:rsid w:val="00052B0C"/>
    <w:rsid w:val="000546A3"/>
    <w:rsid w:val="00061121"/>
    <w:rsid w:val="000634B4"/>
    <w:rsid w:val="00066AE4"/>
    <w:rsid w:val="0007507A"/>
    <w:rsid w:val="00075F49"/>
    <w:rsid w:val="0008504F"/>
    <w:rsid w:val="000931A0"/>
    <w:rsid w:val="00097424"/>
    <w:rsid w:val="000A77EA"/>
    <w:rsid w:val="000B23E6"/>
    <w:rsid w:val="000B47B5"/>
    <w:rsid w:val="000B762F"/>
    <w:rsid w:val="000C15E7"/>
    <w:rsid w:val="000C479C"/>
    <w:rsid w:val="000C6714"/>
    <w:rsid w:val="000C717E"/>
    <w:rsid w:val="000C751C"/>
    <w:rsid w:val="000D302C"/>
    <w:rsid w:val="000D3284"/>
    <w:rsid w:val="000D37D1"/>
    <w:rsid w:val="000D3DC4"/>
    <w:rsid w:val="000D4382"/>
    <w:rsid w:val="000D7663"/>
    <w:rsid w:val="000D76CC"/>
    <w:rsid w:val="000D7950"/>
    <w:rsid w:val="000E40F0"/>
    <w:rsid w:val="000E521C"/>
    <w:rsid w:val="000E53E0"/>
    <w:rsid w:val="000E6D4A"/>
    <w:rsid w:val="000F032E"/>
    <w:rsid w:val="000F1186"/>
    <w:rsid w:val="000F191B"/>
    <w:rsid w:val="000F4022"/>
    <w:rsid w:val="000F77C9"/>
    <w:rsid w:val="00103B52"/>
    <w:rsid w:val="00106C31"/>
    <w:rsid w:val="00107579"/>
    <w:rsid w:val="001110BE"/>
    <w:rsid w:val="00112ED0"/>
    <w:rsid w:val="00117407"/>
    <w:rsid w:val="001214C4"/>
    <w:rsid w:val="00121C07"/>
    <w:rsid w:val="00137118"/>
    <w:rsid w:val="0013715C"/>
    <w:rsid w:val="001372F3"/>
    <w:rsid w:val="001431B3"/>
    <w:rsid w:val="00145080"/>
    <w:rsid w:val="001479B5"/>
    <w:rsid w:val="0015263B"/>
    <w:rsid w:val="00160F99"/>
    <w:rsid w:val="00162045"/>
    <w:rsid w:val="00162CF0"/>
    <w:rsid w:val="00166155"/>
    <w:rsid w:val="001662F0"/>
    <w:rsid w:val="00170C8C"/>
    <w:rsid w:val="00171CC5"/>
    <w:rsid w:val="0017308F"/>
    <w:rsid w:val="001737EC"/>
    <w:rsid w:val="00173A21"/>
    <w:rsid w:val="00187F95"/>
    <w:rsid w:val="001920C1"/>
    <w:rsid w:val="001937ED"/>
    <w:rsid w:val="001A1FF8"/>
    <w:rsid w:val="001A39A7"/>
    <w:rsid w:val="001A4B3C"/>
    <w:rsid w:val="001B0913"/>
    <w:rsid w:val="001B29D5"/>
    <w:rsid w:val="001B2F52"/>
    <w:rsid w:val="001B3E23"/>
    <w:rsid w:val="001B7AB2"/>
    <w:rsid w:val="001C0528"/>
    <w:rsid w:val="001C2B82"/>
    <w:rsid w:val="001D045B"/>
    <w:rsid w:val="001D054D"/>
    <w:rsid w:val="001D0D25"/>
    <w:rsid w:val="001E020C"/>
    <w:rsid w:val="001E57D1"/>
    <w:rsid w:val="001F2E48"/>
    <w:rsid w:val="001F4D77"/>
    <w:rsid w:val="001F5074"/>
    <w:rsid w:val="001F7250"/>
    <w:rsid w:val="002003CB"/>
    <w:rsid w:val="00202666"/>
    <w:rsid w:val="00206D96"/>
    <w:rsid w:val="00211872"/>
    <w:rsid w:val="00216108"/>
    <w:rsid w:val="0021624A"/>
    <w:rsid w:val="00217B52"/>
    <w:rsid w:val="00220A7C"/>
    <w:rsid w:val="0022234B"/>
    <w:rsid w:val="002250B2"/>
    <w:rsid w:val="00230656"/>
    <w:rsid w:val="00233A38"/>
    <w:rsid w:val="00245CAB"/>
    <w:rsid w:val="0025149D"/>
    <w:rsid w:val="002538C4"/>
    <w:rsid w:val="002556C3"/>
    <w:rsid w:val="0026524E"/>
    <w:rsid w:val="00270180"/>
    <w:rsid w:val="00273AEB"/>
    <w:rsid w:val="0027625E"/>
    <w:rsid w:val="00276513"/>
    <w:rsid w:val="00280B14"/>
    <w:rsid w:val="0028290A"/>
    <w:rsid w:val="00286CF5"/>
    <w:rsid w:val="002937E1"/>
    <w:rsid w:val="002A0773"/>
    <w:rsid w:val="002A24EB"/>
    <w:rsid w:val="002A37E2"/>
    <w:rsid w:val="002A444B"/>
    <w:rsid w:val="002A6A93"/>
    <w:rsid w:val="002B6030"/>
    <w:rsid w:val="002B7DEB"/>
    <w:rsid w:val="002C0FF4"/>
    <w:rsid w:val="002C3C9D"/>
    <w:rsid w:val="002D0C39"/>
    <w:rsid w:val="002D1311"/>
    <w:rsid w:val="002D1A19"/>
    <w:rsid w:val="002D1D18"/>
    <w:rsid w:val="002D4228"/>
    <w:rsid w:val="002D61D1"/>
    <w:rsid w:val="002D6DA4"/>
    <w:rsid w:val="002E0B76"/>
    <w:rsid w:val="002E71DE"/>
    <w:rsid w:val="002F03C1"/>
    <w:rsid w:val="002F142B"/>
    <w:rsid w:val="002F1BC3"/>
    <w:rsid w:val="002F2973"/>
    <w:rsid w:val="002F4C89"/>
    <w:rsid w:val="002F57F8"/>
    <w:rsid w:val="00301D24"/>
    <w:rsid w:val="00302DFA"/>
    <w:rsid w:val="0030353D"/>
    <w:rsid w:val="00312B65"/>
    <w:rsid w:val="00312B6B"/>
    <w:rsid w:val="0031414C"/>
    <w:rsid w:val="0031499F"/>
    <w:rsid w:val="00314C94"/>
    <w:rsid w:val="00316AE4"/>
    <w:rsid w:val="00317598"/>
    <w:rsid w:val="00317D06"/>
    <w:rsid w:val="00324539"/>
    <w:rsid w:val="00331D6D"/>
    <w:rsid w:val="003322E5"/>
    <w:rsid w:val="003336A6"/>
    <w:rsid w:val="00344E58"/>
    <w:rsid w:val="00347E89"/>
    <w:rsid w:val="00347F3D"/>
    <w:rsid w:val="00352764"/>
    <w:rsid w:val="00357454"/>
    <w:rsid w:val="00361C46"/>
    <w:rsid w:val="003629A1"/>
    <w:rsid w:val="00364553"/>
    <w:rsid w:val="003658A0"/>
    <w:rsid w:val="00365F09"/>
    <w:rsid w:val="00370D05"/>
    <w:rsid w:val="00373F35"/>
    <w:rsid w:val="003772E5"/>
    <w:rsid w:val="00381A35"/>
    <w:rsid w:val="003835F4"/>
    <w:rsid w:val="003843BC"/>
    <w:rsid w:val="00392FF1"/>
    <w:rsid w:val="00397B38"/>
    <w:rsid w:val="003A2F30"/>
    <w:rsid w:val="003A68AD"/>
    <w:rsid w:val="003B47FD"/>
    <w:rsid w:val="003B4E2E"/>
    <w:rsid w:val="003B5362"/>
    <w:rsid w:val="003B65A0"/>
    <w:rsid w:val="003B6972"/>
    <w:rsid w:val="003B72A2"/>
    <w:rsid w:val="003C43CA"/>
    <w:rsid w:val="003C4817"/>
    <w:rsid w:val="003C5BE0"/>
    <w:rsid w:val="003C6318"/>
    <w:rsid w:val="003D31F7"/>
    <w:rsid w:val="003D4FC1"/>
    <w:rsid w:val="003D531E"/>
    <w:rsid w:val="003D7E10"/>
    <w:rsid w:val="003E2DE9"/>
    <w:rsid w:val="003E734C"/>
    <w:rsid w:val="003F0F11"/>
    <w:rsid w:val="003F1CA3"/>
    <w:rsid w:val="003F2824"/>
    <w:rsid w:val="003F35C2"/>
    <w:rsid w:val="003F3E5E"/>
    <w:rsid w:val="003F43E8"/>
    <w:rsid w:val="0040495C"/>
    <w:rsid w:val="00410398"/>
    <w:rsid w:val="004125F4"/>
    <w:rsid w:val="004131F7"/>
    <w:rsid w:val="004208A9"/>
    <w:rsid w:val="004230BB"/>
    <w:rsid w:val="004307A0"/>
    <w:rsid w:val="00430C57"/>
    <w:rsid w:val="00430F00"/>
    <w:rsid w:val="00433114"/>
    <w:rsid w:val="00434CAD"/>
    <w:rsid w:val="00434D43"/>
    <w:rsid w:val="00436BB5"/>
    <w:rsid w:val="00443383"/>
    <w:rsid w:val="0044359E"/>
    <w:rsid w:val="004462F5"/>
    <w:rsid w:val="00452FBF"/>
    <w:rsid w:val="00453F30"/>
    <w:rsid w:val="00454196"/>
    <w:rsid w:val="00454505"/>
    <w:rsid w:val="00462668"/>
    <w:rsid w:val="00474917"/>
    <w:rsid w:val="00480D4E"/>
    <w:rsid w:val="00483E31"/>
    <w:rsid w:val="00486879"/>
    <w:rsid w:val="00486AB8"/>
    <w:rsid w:val="004916E1"/>
    <w:rsid w:val="004959BE"/>
    <w:rsid w:val="00495C43"/>
    <w:rsid w:val="004A0208"/>
    <w:rsid w:val="004A0DDB"/>
    <w:rsid w:val="004B35FE"/>
    <w:rsid w:val="004B3F4C"/>
    <w:rsid w:val="004B463F"/>
    <w:rsid w:val="004B5443"/>
    <w:rsid w:val="004C2413"/>
    <w:rsid w:val="004C3B58"/>
    <w:rsid w:val="004C5FF7"/>
    <w:rsid w:val="004D01AE"/>
    <w:rsid w:val="004D6373"/>
    <w:rsid w:val="004D6B68"/>
    <w:rsid w:val="004D6E2C"/>
    <w:rsid w:val="004E3793"/>
    <w:rsid w:val="004F0FBC"/>
    <w:rsid w:val="004F5D87"/>
    <w:rsid w:val="004F6EFA"/>
    <w:rsid w:val="00501F2A"/>
    <w:rsid w:val="00505BB2"/>
    <w:rsid w:val="0051095F"/>
    <w:rsid w:val="00511368"/>
    <w:rsid w:val="00511B92"/>
    <w:rsid w:val="00511F75"/>
    <w:rsid w:val="00515436"/>
    <w:rsid w:val="00516D3F"/>
    <w:rsid w:val="005258A7"/>
    <w:rsid w:val="005262CC"/>
    <w:rsid w:val="00526B09"/>
    <w:rsid w:val="00526B95"/>
    <w:rsid w:val="00535E9B"/>
    <w:rsid w:val="005367E4"/>
    <w:rsid w:val="0053780B"/>
    <w:rsid w:val="0054334C"/>
    <w:rsid w:val="00543481"/>
    <w:rsid w:val="005435E2"/>
    <w:rsid w:val="005457CA"/>
    <w:rsid w:val="00545E14"/>
    <w:rsid w:val="005463B8"/>
    <w:rsid w:val="0055748B"/>
    <w:rsid w:val="005611D0"/>
    <w:rsid w:val="00565A90"/>
    <w:rsid w:val="00567C30"/>
    <w:rsid w:val="00570834"/>
    <w:rsid w:val="00572172"/>
    <w:rsid w:val="005727EF"/>
    <w:rsid w:val="00574B0E"/>
    <w:rsid w:val="00580259"/>
    <w:rsid w:val="005808AD"/>
    <w:rsid w:val="00580975"/>
    <w:rsid w:val="005820B3"/>
    <w:rsid w:val="00590D1B"/>
    <w:rsid w:val="00592E87"/>
    <w:rsid w:val="00592FE1"/>
    <w:rsid w:val="005966C0"/>
    <w:rsid w:val="005A3FA4"/>
    <w:rsid w:val="005A5347"/>
    <w:rsid w:val="005A62B0"/>
    <w:rsid w:val="005B0F5F"/>
    <w:rsid w:val="005B35F1"/>
    <w:rsid w:val="005B5AD0"/>
    <w:rsid w:val="005C114D"/>
    <w:rsid w:val="005C7693"/>
    <w:rsid w:val="005C76AE"/>
    <w:rsid w:val="005D3F07"/>
    <w:rsid w:val="005D421B"/>
    <w:rsid w:val="005D49C3"/>
    <w:rsid w:val="005D55B3"/>
    <w:rsid w:val="005D7FEF"/>
    <w:rsid w:val="005E153D"/>
    <w:rsid w:val="005E1F40"/>
    <w:rsid w:val="005E3605"/>
    <w:rsid w:val="005E46D3"/>
    <w:rsid w:val="005E7C42"/>
    <w:rsid w:val="00601E18"/>
    <w:rsid w:val="00604D52"/>
    <w:rsid w:val="00605509"/>
    <w:rsid w:val="00610ED1"/>
    <w:rsid w:val="006234C2"/>
    <w:rsid w:val="00623616"/>
    <w:rsid w:val="00625CA6"/>
    <w:rsid w:val="006274C9"/>
    <w:rsid w:val="00636310"/>
    <w:rsid w:val="00637288"/>
    <w:rsid w:val="00637EE7"/>
    <w:rsid w:val="00644789"/>
    <w:rsid w:val="00651039"/>
    <w:rsid w:val="00651383"/>
    <w:rsid w:val="00660562"/>
    <w:rsid w:val="0066120E"/>
    <w:rsid w:val="006617A7"/>
    <w:rsid w:val="00661BEE"/>
    <w:rsid w:val="00662C2D"/>
    <w:rsid w:val="00662F0E"/>
    <w:rsid w:val="0066475E"/>
    <w:rsid w:val="00665F5F"/>
    <w:rsid w:val="00670045"/>
    <w:rsid w:val="006708F6"/>
    <w:rsid w:val="00683426"/>
    <w:rsid w:val="00685A18"/>
    <w:rsid w:val="00686260"/>
    <w:rsid w:val="00691040"/>
    <w:rsid w:val="00691B92"/>
    <w:rsid w:val="00693F43"/>
    <w:rsid w:val="00695AB9"/>
    <w:rsid w:val="00695D73"/>
    <w:rsid w:val="00696D7F"/>
    <w:rsid w:val="006A0AAB"/>
    <w:rsid w:val="006A19C9"/>
    <w:rsid w:val="006A6AD6"/>
    <w:rsid w:val="006A6FE8"/>
    <w:rsid w:val="006B6D16"/>
    <w:rsid w:val="006C19DF"/>
    <w:rsid w:val="006C1A62"/>
    <w:rsid w:val="006C5AB9"/>
    <w:rsid w:val="006C7E8E"/>
    <w:rsid w:val="006E4386"/>
    <w:rsid w:val="006F18E9"/>
    <w:rsid w:val="006F5A4B"/>
    <w:rsid w:val="006F6654"/>
    <w:rsid w:val="0070297E"/>
    <w:rsid w:val="0070751B"/>
    <w:rsid w:val="00710BDC"/>
    <w:rsid w:val="00711019"/>
    <w:rsid w:val="00714DD5"/>
    <w:rsid w:val="00720816"/>
    <w:rsid w:val="00720CF9"/>
    <w:rsid w:val="00723062"/>
    <w:rsid w:val="00723267"/>
    <w:rsid w:val="007243C2"/>
    <w:rsid w:val="00725BC9"/>
    <w:rsid w:val="0073455C"/>
    <w:rsid w:val="007357A4"/>
    <w:rsid w:val="00735BC3"/>
    <w:rsid w:val="00737B1E"/>
    <w:rsid w:val="0074610E"/>
    <w:rsid w:val="007518A0"/>
    <w:rsid w:val="00751E00"/>
    <w:rsid w:val="00752FF3"/>
    <w:rsid w:val="00753799"/>
    <w:rsid w:val="007537E2"/>
    <w:rsid w:val="00755505"/>
    <w:rsid w:val="00762E23"/>
    <w:rsid w:val="00763FDD"/>
    <w:rsid w:val="007675BC"/>
    <w:rsid w:val="007707B8"/>
    <w:rsid w:val="007724EC"/>
    <w:rsid w:val="00773955"/>
    <w:rsid w:val="00774C37"/>
    <w:rsid w:val="00786073"/>
    <w:rsid w:val="00790488"/>
    <w:rsid w:val="00791909"/>
    <w:rsid w:val="00791F9C"/>
    <w:rsid w:val="00794685"/>
    <w:rsid w:val="00794B66"/>
    <w:rsid w:val="0079662C"/>
    <w:rsid w:val="007B3F9B"/>
    <w:rsid w:val="007B6619"/>
    <w:rsid w:val="007B732D"/>
    <w:rsid w:val="007C1E48"/>
    <w:rsid w:val="007C2AAC"/>
    <w:rsid w:val="007C2D95"/>
    <w:rsid w:val="007D1671"/>
    <w:rsid w:val="007D3E33"/>
    <w:rsid w:val="007D7410"/>
    <w:rsid w:val="007E5E30"/>
    <w:rsid w:val="007E6032"/>
    <w:rsid w:val="007F07D4"/>
    <w:rsid w:val="007F088B"/>
    <w:rsid w:val="007F2AC3"/>
    <w:rsid w:val="007F430A"/>
    <w:rsid w:val="007F7272"/>
    <w:rsid w:val="0080310A"/>
    <w:rsid w:val="00804053"/>
    <w:rsid w:val="0080541D"/>
    <w:rsid w:val="00807B30"/>
    <w:rsid w:val="00815B2B"/>
    <w:rsid w:val="008177D0"/>
    <w:rsid w:val="00824207"/>
    <w:rsid w:val="00825E17"/>
    <w:rsid w:val="00832018"/>
    <w:rsid w:val="008325FF"/>
    <w:rsid w:val="00841444"/>
    <w:rsid w:val="00842FC9"/>
    <w:rsid w:val="00843E44"/>
    <w:rsid w:val="00847BE1"/>
    <w:rsid w:val="008504D0"/>
    <w:rsid w:val="008540DE"/>
    <w:rsid w:val="00855975"/>
    <w:rsid w:val="0085730C"/>
    <w:rsid w:val="0086068F"/>
    <w:rsid w:val="008615AA"/>
    <w:rsid w:val="0086432D"/>
    <w:rsid w:val="00870928"/>
    <w:rsid w:val="0087244A"/>
    <w:rsid w:val="00872B1F"/>
    <w:rsid w:val="0087415F"/>
    <w:rsid w:val="00884664"/>
    <w:rsid w:val="00887ECE"/>
    <w:rsid w:val="00895C03"/>
    <w:rsid w:val="0089686F"/>
    <w:rsid w:val="008A61E9"/>
    <w:rsid w:val="008B0AB5"/>
    <w:rsid w:val="008B3C96"/>
    <w:rsid w:val="008B653B"/>
    <w:rsid w:val="008B6915"/>
    <w:rsid w:val="008B7471"/>
    <w:rsid w:val="008C0C04"/>
    <w:rsid w:val="008C771D"/>
    <w:rsid w:val="008C7C9A"/>
    <w:rsid w:val="008D0A63"/>
    <w:rsid w:val="008D2AB3"/>
    <w:rsid w:val="008D673E"/>
    <w:rsid w:val="008E0473"/>
    <w:rsid w:val="008E1420"/>
    <w:rsid w:val="008E1682"/>
    <w:rsid w:val="008E2D93"/>
    <w:rsid w:val="008F41EA"/>
    <w:rsid w:val="008F7412"/>
    <w:rsid w:val="008F7A80"/>
    <w:rsid w:val="008F7EB3"/>
    <w:rsid w:val="009023BB"/>
    <w:rsid w:val="00910FFD"/>
    <w:rsid w:val="00915B9B"/>
    <w:rsid w:val="00934B65"/>
    <w:rsid w:val="00936D70"/>
    <w:rsid w:val="00943498"/>
    <w:rsid w:val="00944A21"/>
    <w:rsid w:val="0094675F"/>
    <w:rsid w:val="009537A9"/>
    <w:rsid w:val="00961CA3"/>
    <w:rsid w:val="00966A89"/>
    <w:rsid w:val="00972298"/>
    <w:rsid w:val="0097746F"/>
    <w:rsid w:val="00983695"/>
    <w:rsid w:val="00984FB1"/>
    <w:rsid w:val="0099104B"/>
    <w:rsid w:val="0099242C"/>
    <w:rsid w:val="009A2326"/>
    <w:rsid w:val="009A5D06"/>
    <w:rsid w:val="009A6579"/>
    <w:rsid w:val="009A7133"/>
    <w:rsid w:val="009B3040"/>
    <w:rsid w:val="009B3ACC"/>
    <w:rsid w:val="009B45B7"/>
    <w:rsid w:val="009B53D8"/>
    <w:rsid w:val="009B70A0"/>
    <w:rsid w:val="009B7A34"/>
    <w:rsid w:val="009C1DD6"/>
    <w:rsid w:val="009C39B6"/>
    <w:rsid w:val="009C3E70"/>
    <w:rsid w:val="009C5BCB"/>
    <w:rsid w:val="009D2634"/>
    <w:rsid w:val="009D43B3"/>
    <w:rsid w:val="009D55FD"/>
    <w:rsid w:val="009E18DE"/>
    <w:rsid w:val="009E1FC1"/>
    <w:rsid w:val="009F3CAD"/>
    <w:rsid w:val="009F4CA8"/>
    <w:rsid w:val="009F62C5"/>
    <w:rsid w:val="00A006E5"/>
    <w:rsid w:val="00A02535"/>
    <w:rsid w:val="00A0273B"/>
    <w:rsid w:val="00A045FB"/>
    <w:rsid w:val="00A054C9"/>
    <w:rsid w:val="00A05D27"/>
    <w:rsid w:val="00A12A6B"/>
    <w:rsid w:val="00A16BDC"/>
    <w:rsid w:val="00A21971"/>
    <w:rsid w:val="00A21D31"/>
    <w:rsid w:val="00A2525E"/>
    <w:rsid w:val="00A26689"/>
    <w:rsid w:val="00A26925"/>
    <w:rsid w:val="00A315BC"/>
    <w:rsid w:val="00A32556"/>
    <w:rsid w:val="00A342C1"/>
    <w:rsid w:val="00A34542"/>
    <w:rsid w:val="00A40AA9"/>
    <w:rsid w:val="00A40B5D"/>
    <w:rsid w:val="00A44465"/>
    <w:rsid w:val="00A46EF6"/>
    <w:rsid w:val="00A47334"/>
    <w:rsid w:val="00A47565"/>
    <w:rsid w:val="00A5213F"/>
    <w:rsid w:val="00A54C5B"/>
    <w:rsid w:val="00A5775C"/>
    <w:rsid w:val="00A621B9"/>
    <w:rsid w:val="00A62560"/>
    <w:rsid w:val="00A62F23"/>
    <w:rsid w:val="00A643AE"/>
    <w:rsid w:val="00A8035C"/>
    <w:rsid w:val="00A82362"/>
    <w:rsid w:val="00A86D92"/>
    <w:rsid w:val="00A90A2F"/>
    <w:rsid w:val="00A9373B"/>
    <w:rsid w:val="00A9388F"/>
    <w:rsid w:val="00A94785"/>
    <w:rsid w:val="00AA17F6"/>
    <w:rsid w:val="00AA3BE7"/>
    <w:rsid w:val="00AC2C26"/>
    <w:rsid w:val="00AC2EDB"/>
    <w:rsid w:val="00AC7351"/>
    <w:rsid w:val="00AD1A42"/>
    <w:rsid w:val="00AE06DB"/>
    <w:rsid w:val="00AE28EF"/>
    <w:rsid w:val="00AE4519"/>
    <w:rsid w:val="00AE5BA8"/>
    <w:rsid w:val="00AF06B6"/>
    <w:rsid w:val="00AF07D4"/>
    <w:rsid w:val="00AF213D"/>
    <w:rsid w:val="00AF4996"/>
    <w:rsid w:val="00B00A6A"/>
    <w:rsid w:val="00B032FB"/>
    <w:rsid w:val="00B05E46"/>
    <w:rsid w:val="00B111C0"/>
    <w:rsid w:val="00B11823"/>
    <w:rsid w:val="00B21EC6"/>
    <w:rsid w:val="00B22B82"/>
    <w:rsid w:val="00B23B00"/>
    <w:rsid w:val="00B2744D"/>
    <w:rsid w:val="00B30942"/>
    <w:rsid w:val="00B329BA"/>
    <w:rsid w:val="00B35EC8"/>
    <w:rsid w:val="00B360A9"/>
    <w:rsid w:val="00B366E0"/>
    <w:rsid w:val="00B44B41"/>
    <w:rsid w:val="00B502D5"/>
    <w:rsid w:val="00B50F72"/>
    <w:rsid w:val="00B546D1"/>
    <w:rsid w:val="00B56CDE"/>
    <w:rsid w:val="00B6267D"/>
    <w:rsid w:val="00B66884"/>
    <w:rsid w:val="00B71096"/>
    <w:rsid w:val="00B715D6"/>
    <w:rsid w:val="00B81965"/>
    <w:rsid w:val="00B833FF"/>
    <w:rsid w:val="00BA3A5E"/>
    <w:rsid w:val="00BA3BB6"/>
    <w:rsid w:val="00BB4D4D"/>
    <w:rsid w:val="00BB7697"/>
    <w:rsid w:val="00BB7B87"/>
    <w:rsid w:val="00BC5F8F"/>
    <w:rsid w:val="00BC67D8"/>
    <w:rsid w:val="00BD72EC"/>
    <w:rsid w:val="00BE23C8"/>
    <w:rsid w:val="00BE5001"/>
    <w:rsid w:val="00BF15BB"/>
    <w:rsid w:val="00BF1A74"/>
    <w:rsid w:val="00BF50F0"/>
    <w:rsid w:val="00BF5756"/>
    <w:rsid w:val="00BF6B1D"/>
    <w:rsid w:val="00C028CF"/>
    <w:rsid w:val="00C03795"/>
    <w:rsid w:val="00C06A3F"/>
    <w:rsid w:val="00C076B7"/>
    <w:rsid w:val="00C10BA8"/>
    <w:rsid w:val="00C225EC"/>
    <w:rsid w:val="00C260D5"/>
    <w:rsid w:val="00C26EA7"/>
    <w:rsid w:val="00C314BF"/>
    <w:rsid w:val="00C31F89"/>
    <w:rsid w:val="00C34AC6"/>
    <w:rsid w:val="00C4143A"/>
    <w:rsid w:val="00C46618"/>
    <w:rsid w:val="00C46AE1"/>
    <w:rsid w:val="00C46EBF"/>
    <w:rsid w:val="00C500E3"/>
    <w:rsid w:val="00C51093"/>
    <w:rsid w:val="00C5146B"/>
    <w:rsid w:val="00C53718"/>
    <w:rsid w:val="00C55001"/>
    <w:rsid w:val="00C6626E"/>
    <w:rsid w:val="00C716AA"/>
    <w:rsid w:val="00C74245"/>
    <w:rsid w:val="00C74B7B"/>
    <w:rsid w:val="00C74C4D"/>
    <w:rsid w:val="00C752BB"/>
    <w:rsid w:val="00C76A98"/>
    <w:rsid w:val="00C77EB3"/>
    <w:rsid w:val="00C81967"/>
    <w:rsid w:val="00C83E4F"/>
    <w:rsid w:val="00C851E6"/>
    <w:rsid w:val="00C9558F"/>
    <w:rsid w:val="00C959A5"/>
    <w:rsid w:val="00C97498"/>
    <w:rsid w:val="00CA2B12"/>
    <w:rsid w:val="00CA2E18"/>
    <w:rsid w:val="00CA303C"/>
    <w:rsid w:val="00CA356C"/>
    <w:rsid w:val="00CA54FD"/>
    <w:rsid w:val="00CA699A"/>
    <w:rsid w:val="00CB3D7C"/>
    <w:rsid w:val="00CB57CA"/>
    <w:rsid w:val="00CC0FFA"/>
    <w:rsid w:val="00CC17B2"/>
    <w:rsid w:val="00CC504F"/>
    <w:rsid w:val="00CC55DB"/>
    <w:rsid w:val="00CC5F57"/>
    <w:rsid w:val="00CD0227"/>
    <w:rsid w:val="00CD3344"/>
    <w:rsid w:val="00CD67BF"/>
    <w:rsid w:val="00CE467F"/>
    <w:rsid w:val="00CE4CB5"/>
    <w:rsid w:val="00CE7C36"/>
    <w:rsid w:val="00D0436D"/>
    <w:rsid w:val="00D051B1"/>
    <w:rsid w:val="00D063C1"/>
    <w:rsid w:val="00D0653A"/>
    <w:rsid w:val="00D07E4F"/>
    <w:rsid w:val="00D15255"/>
    <w:rsid w:val="00D15260"/>
    <w:rsid w:val="00D1766A"/>
    <w:rsid w:val="00D24490"/>
    <w:rsid w:val="00D26284"/>
    <w:rsid w:val="00D27B8D"/>
    <w:rsid w:val="00D33849"/>
    <w:rsid w:val="00D40DD5"/>
    <w:rsid w:val="00D4106D"/>
    <w:rsid w:val="00D4299E"/>
    <w:rsid w:val="00D45A79"/>
    <w:rsid w:val="00D466F8"/>
    <w:rsid w:val="00D50673"/>
    <w:rsid w:val="00D51575"/>
    <w:rsid w:val="00D51FE4"/>
    <w:rsid w:val="00D569B0"/>
    <w:rsid w:val="00D630C8"/>
    <w:rsid w:val="00D6465A"/>
    <w:rsid w:val="00D6501B"/>
    <w:rsid w:val="00D66DE4"/>
    <w:rsid w:val="00D676ED"/>
    <w:rsid w:val="00D72761"/>
    <w:rsid w:val="00D727BB"/>
    <w:rsid w:val="00D76DBF"/>
    <w:rsid w:val="00D76DCB"/>
    <w:rsid w:val="00D8571C"/>
    <w:rsid w:val="00D8688B"/>
    <w:rsid w:val="00D86D33"/>
    <w:rsid w:val="00D942D0"/>
    <w:rsid w:val="00DA239F"/>
    <w:rsid w:val="00DA527A"/>
    <w:rsid w:val="00DB389C"/>
    <w:rsid w:val="00DB3D91"/>
    <w:rsid w:val="00DB3EC1"/>
    <w:rsid w:val="00DC3A32"/>
    <w:rsid w:val="00DD03B1"/>
    <w:rsid w:val="00DE0212"/>
    <w:rsid w:val="00DE469D"/>
    <w:rsid w:val="00DF4064"/>
    <w:rsid w:val="00DF54BA"/>
    <w:rsid w:val="00DF5FCA"/>
    <w:rsid w:val="00DF608B"/>
    <w:rsid w:val="00DF7BC5"/>
    <w:rsid w:val="00E01816"/>
    <w:rsid w:val="00E12648"/>
    <w:rsid w:val="00E12964"/>
    <w:rsid w:val="00E1383F"/>
    <w:rsid w:val="00E14B23"/>
    <w:rsid w:val="00E1531C"/>
    <w:rsid w:val="00E17B1D"/>
    <w:rsid w:val="00E219E7"/>
    <w:rsid w:val="00E21E79"/>
    <w:rsid w:val="00E25018"/>
    <w:rsid w:val="00E2509A"/>
    <w:rsid w:val="00E30BC0"/>
    <w:rsid w:val="00E40C9A"/>
    <w:rsid w:val="00E44902"/>
    <w:rsid w:val="00E555D3"/>
    <w:rsid w:val="00E676B2"/>
    <w:rsid w:val="00E71C58"/>
    <w:rsid w:val="00E77868"/>
    <w:rsid w:val="00E8290B"/>
    <w:rsid w:val="00E83045"/>
    <w:rsid w:val="00E96952"/>
    <w:rsid w:val="00E96DE8"/>
    <w:rsid w:val="00EA0380"/>
    <w:rsid w:val="00EA6249"/>
    <w:rsid w:val="00EB0D82"/>
    <w:rsid w:val="00EB1A19"/>
    <w:rsid w:val="00EB231B"/>
    <w:rsid w:val="00EB3A1A"/>
    <w:rsid w:val="00EB45B4"/>
    <w:rsid w:val="00EB6719"/>
    <w:rsid w:val="00EC6073"/>
    <w:rsid w:val="00EC6A7D"/>
    <w:rsid w:val="00ED7970"/>
    <w:rsid w:val="00EE1364"/>
    <w:rsid w:val="00EE49A3"/>
    <w:rsid w:val="00EE6AF0"/>
    <w:rsid w:val="00EE7839"/>
    <w:rsid w:val="00EF39A7"/>
    <w:rsid w:val="00F173C1"/>
    <w:rsid w:val="00F17440"/>
    <w:rsid w:val="00F1771C"/>
    <w:rsid w:val="00F31918"/>
    <w:rsid w:val="00F33F68"/>
    <w:rsid w:val="00F40567"/>
    <w:rsid w:val="00F47D64"/>
    <w:rsid w:val="00F51208"/>
    <w:rsid w:val="00F52D4B"/>
    <w:rsid w:val="00F5736F"/>
    <w:rsid w:val="00F63BCF"/>
    <w:rsid w:val="00F64DAC"/>
    <w:rsid w:val="00F7122E"/>
    <w:rsid w:val="00F77556"/>
    <w:rsid w:val="00F8011E"/>
    <w:rsid w:val="00F910CF"/>
    <w:rsid w:val="00F95397"/>
    <w:rsid w:val="00FA13F4"/>
    <w:rsid w:val="00FA2F11"/>
    <w:rsid w:val="00FA74E0"/>
    <w:rsid w:val="00FB00B0"/>
    <w:rsid w:val="00FC10B7"/>
    <w:rsid w:val="00FD18D2"/>
    <w:rsid w:val="00FD1F26"/>
    <w:rsid w:val="00FD4FE1"/>
    <w:rsid w:val="00FE0439"/>
    <w:rsid w:val="00FE5BC0"/>
    <w:rsid w:val="00FE6258"/>
    <w:rsid w:val="00FE732E"/>
    <w:rsid w:val="00FF0D28"/>
    <w:rsid w:val="00FF1B04"/>
    <w:rsid w:val="00FF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536B"/>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paragraph" w:styleId="2">
    <w:name w:val="heading 2"/>
    <w:basedOn w:val="a"/>
    <w:next w:val="a"/>
    <w:link w:val="20"/>
    <w:uiPriority w:val="9"/>
    <w:semiHidden/>
    <w:unhideWhenUsed/>
    <w:qFormat/>
    <w:rsid w:val="00D0653A"/>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8">
    <w:name w:val="heading 8"/>
    <w:basedOn w:val="a"/>
    <w:next w:val="a"/>
    <w:link w:val="80"/>
    <w:uiPriority w:val="9"/>
    <w:semiHidden/>
    <w:unhideWhenUsed/>
    <w:qFormat/>
    <w:rsid w:val="00392FF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5505"/>
    <w:rPr>
      <w:color w:val="0000FF"/>
      <w:u w:val="single"/>
    </w:rPr>
  </w:style>
  <w:style w:type="paragraph" w:styleId="a4">
    <w:name w:val="List Paragraph"/>
    <w:basedOn w:val="a"/>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qFormat/>
    <w:rsid w:val="0015263B"/>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f">
    <w:name w:val="Strong"/>
    <w:basedOn w:val="a0"/>
    <w:uiPriority w:val="22"/>
    <w:qFormat/>
    <w:rsid w:val="009E18DE"/>
    <w:rPr>
      <w:b/>
      <w:bCs/>
    </w:rPr>
  </w:style>
  <w:style w:type="paragraph" w:styleId="af0">
    <w:name w:val="Normal (Web)"/>
    <w:basedOn w:val="a"/>
    <w:uiPriority w:val="99"/>
    <w:unhideWhenUsed/>
    <w:rsid w:val="009E18DE"/>
    <w:pPr>
      <w:spacing w:before="100" w:beforeAutospacing="1" w:after="100" w:afterAutospacing="1"/>
    </w:pPr>
    <w:rPr>
      <w:sz w:val="24"/>
      <w:szCs w:val="24"/>
    </w:rPr>
  </w:style>
  <w:style w:type="paragraph" w:styleId="af1">
    <w:name w:val="No Spacing"/>
    <w:uiPriority w:val="1"/>
    <w:qFormat/>
    <w:rsid w:val="00F77556"/>
    <w:pPr>
      <w:spacing w:after="0" w:line="240" w:lineRule="auto"/>
      <w:ind w:firstLine="567"/>
      <w:jc w:val="both"/>
    </w:pPr>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semiHidden/>
    <w:rsid w:val="00D0653A"/>
    <w:rPr>
      <w:rFonts w:asciiTheme="majorHAnsi" w:eastAsiaTheme="majorEastAsia" w:hAnsiTheme="majorHAnsi" w:cstheme="majorBidi"/>
      <w:color w:val="365F91" w:themeColor="accent1" w:themeShade="BF"/>
      <w:sz w:val="26"/>
      <w:szCs w:val="26"/>
      <w:lang w:val="uk-UA"/>
    </w:rPr>
  </w:style>
  <w:style w:type="character" w:styleId="af2">
    <w:name w:val="FollowedHyperlink"/>
    <w:basedOn w:val="a0"/>
    <w:uiPriority w:val="99"/>
    <w:semiHidden/>
    <w:unhideWhenUsed/>
    <w:rsid w:val="00B032FB"/>
    <w:rPr>
      <w:color w:val="800080" w:themeColor="followedHyperlink"/>
      <w:u w:val="single"/>
    </w:rPr>
  </w:style>
  <w:style w:type="paragraph" w:customStyle="1" w:styleId="TableParagraph">
    <w:name w:val="Table Paragraph"/>
    <w:basedOn w:val="a"/>
    <w:uiPriority w:val="1"/>
    <w:qFormat/>
    <w:rsid w:val="009A5D06"/>
    <w:pPr>
      <w:widowControl w:val="0"/>
      <w:autoSpaceDE w:val="0"/>
      <w:autoSpaceDN w:val="0"/>
      <w:spacing w:line="275" w:lineRule="exact"/>
      <w:ind w:left="23"/>
    </w:pPr>
    <w:rPr>
      <w:sz w:val="22"/>
      <w:szCs w:val="22"/>
      <w:lang w:eastAsia="en-US"/>
    </w:rPr>
  </w:style>
  <w:style w:type="paragraph" w:customStyle="1" w:styleId="paragraph">
    <w:name w:val="paragraph"/>
    <w:basedOn w:val="a"/>
    <w:rsid w:val="004B5443"/>
    <w:pPr>
      <w:spacing w:before="100" w:beforeAutospacing="1" w:after="100" w:afterAutospacing="1"/>
    </w:pPr>
    <w:rPr>
      <w:sz w:val="24"/>
      <w:szCs w:val="24"/>
    </w:rPr>
  </w:style>
  <w:style w:type="character" w:customStyle="1" w:styleId="normaltextrun">
    <w:name w:val="normaltextrun"/>
    <w:basedOn w:val="a0"/>
    <w:rsid w:val="004B5443"/>
  </w:style>
  <w:style w:type="character" w:customStyle="1" w:styleId="eop">
    <w:name w:val="eop"/>
    <w:basedOn w:val="a0"/>
    <w:rsid w:val="004B5443"/>
  </w:style>
  <w:style w:type="paragraph" w:styleId="af3">
    <w:name w:val="Body Text"/>
    <w:basedOn w:val="a"/>
    <w:link w:val="af4"/>
    <w:uiPriority w:val="99"/>
    <w:semiHidden/>
    <w:unhideWhenUsed/>
    <w:rsid w:val="004125F4"/>
    <w:pPr>
      <w:spacing w:after="120"/>
    </w:pPr>
  </w:style>
  <w:style w:type="character" w:customStyle="1" w:styleId="af4">
    <w:name w:val="Основний текст Знак"/>
    <w:basedOn w:val="a0"/>
    <w:link w:val="af3"/>
    <w:uiPriority w:val="99"/>
    <w:semiHidden/>
    <w:rsid w:val="004125F4"/>
    <w:rPr>
      <w:rFonts w:ascii="Times New Roman" w:eastAsia="Times New Roman" w:hAnsi="Times New Roman" w:cs="Times New Roman"/>
      <w:sz w:val="28"/>
      <w:szCs w:val="28"/>
      <w:lang w:val="uk-UA" w:eastAsia="uk-UA"/>
    </w:rPr>
  </w:style>
  <w:style w:type="character" w:styleId="af5">
    <w:name w:val="annotation reference"/>
    <w:basedOn w:val="a0"/>
    <w:uiPriority w:val="99"/>
    <w:semiHidden/>
    <w:unhideWhenUsed/>
    <w:rsid w:val="00E30BC0"/>
    <w:rPr>
      <w:sz w:val="16"/>
      <w:szCs w:val="16"/>
    </w:rPr>
  </w:style>
  <w:style w:type="paragraph" w:styleId="af6">
    <w:name w:val="annotation subject"/>
    <w:basedOn w:val="a5"/>
    <w:next w:val="a5"/>
    <w:link w:val="af7"/>
    <w:uiPriority w:val="99"/>
    <w:semiHidden/>
    <w:unhideWhenUsed/>
    <w:rsid w:val="00E30BC0"/>
    <w:rPr>
      <w:b/>
      <w:bCs/>
    </w:rPr>
  </w:style>
  <w:style w:type="character" w:customStyle="1" w:styleId="af7">
    <w:name w:val="Тема примітки Знак"/>
    <w:basedOn w:val="a6"/>
    <w:link w:val="af6"/>
    <w:uiPriority w:val="99"/>
    <w:semiHidden/>
    <w:rsid w:val="00E30BC0"/>
    <w:rPr>
      <w:rFonts w:ascii="Times New Roman" w:eastAsia="Times New Roman" w:hAnsi="Times New Roman" w:cs="Times New Roman"/>
      <w:b/>
      <w:bCs/>
      <w:sz w:val="20"/>
      <w:szCs w:val="20"/>
      <w:lang w:val="uk-UA" w:eastAsia="uk-UA"/>
    </w:rPr>
  </w:style>
  <w:style w:type="character" w:customStyle="1" w:styleId="10">
    <w:name w:val="Незакрита згадка1"/>
    <w:basedOn w:val="a0"/>
    <w:uiPriority w:val="99"/>
    <w:semiHidden/>
    <w:unhideWhenUsed/>
    <w:rsid w:val="001F4D77"/>
    <w:rPr>
      <w:color w:val="605E5C"/>
      <w:shd w:val="clear" w:color="auto" w:fill="E1DFDD"/>
    </w:rPr>
  </w:style>
  <w:style w:type="character" w:styleId="af8">
    <w:name w:val="Unresolved Mention"/>
    <w:basedOn w:val="a0"/>
    <w:uiPriority w:val="99"/>
    <w:semiHidden/>
    <w:unhideWhenUsed/>
    <w:rsid w:val="007D7410"/>
    <w:rPr>
      <w:color w:val="605E5C"/>
      <w:shd w:val="clear" w:color="auto" w:fill="E1DFDD"/>
    </w:rPr>
  </w:style>
  <w:style w:type="character" w:customStyle="1" w:styleId="80">
    <w:name w:val="Заголовок 8 Знак"/>
    <w:basedOn w:val="a0"/>
    <w:link w:val="8"/>
    <w:rsid w:val="00392FF1"/>
    <w:rPr>
      <w:rFonts w:asciiTheme="majorHAnsi" w:eastAsiaTheme="majorEastAsia" w:hAnsiTheme="majorHAnsi" w:cstheme="majorBidi"/>
      <w:color w:val="272727" w:themeColor="text1" w:themeTint="D8"/>
      <w:sz w:val="21"/>
      <w:szCs w:val="2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640">
      <w:bodyDiv w:val="1"/>
      <w:marLeft w:val="0"/>
      <w:marRight w:val="0"/>
      <w:marTop w:val="0"/>
      <w:marBottom w:val="0"/>
      <w:divBdr>
        <w:top w:val="none" w:sz="0" w:space="0" w:color="auto"/>
        <w:left w:val="none" w:sz="0" w:space="0" w:color="auto"/>
        <w:bottom w:val="none" w:sz="0" w:space="0" w:color="auto"/>
        <w:right w:val="none" w:sz="0" w:space="0" w:color="auto"/>
      </w:divBdr>
    </w:div>
    <w:div w:id="175047145">
      <w:bodyDiv w:val="1"/>
      <w:marLeft w:val="0"/>
      <w:marRight w:val="0"/>
      <w:marTop w:val="0"/>
      <w:marBottom w:val="0"/>
      <w:divBdr>
        <w:top w:val="none" w:sz="0" w:space="0" w:color="auto"/>
        <w:left w:val="none" w:sz="0" w:space="0" w:color="auto"/>
        <w:bottom w:val="none" w:sz="0" w:space="0" w:color="auto"/>
        <w:right w:val="none" w:sz="0" w:space="0" w:color="auto"/>
      </w:divBdr>
    </w:div>
    <w:div w:id="219904215">
      <w:bodyDiv w:val="1"/>
      <w:marLeft w:val="0"/>
      <w:marRight w:val="0"/>
      <w:marTop w:val="0"/>
      <w:marBottom w:val="0"/>
      <w:divBdr>
        <w:top w:val="none" w:sz="0" w:space="0" w:color="auto"/>
        <w:left w:val="none" w:sz="0" w:space="0" w:color="auto"/>
        <w:bottom w:val="none" w:sz="0" w:space="0" w:color="auto"/>
        <w:right w:val="none" w:sz="0" w:space="0" w:color="auto"/>
      </w:divBdr>
    </w:div>
    <w:div w:id="357466069">
      <w:bodyDiv w:val="1"/>
      <w:marLeft w:val="0"/>
      <w:marRight w:val="0"/>
      <w:marTop w:val="0"/>
      <w:marBottom w:val="0"/>
      <w:divBdr>
        <w:top w:val="none" w:sz="0" w:space="0" w:color="auto"/>
        <w:left w:val="none" w:sz="0" w:space="0" w:color="auto"/>
        <w:bottom w:val="none" w:sz="0" w:space="0" w:color="auto"/>
        <w:right w:val="none" w:sz="0" w:space="0" w:color="auto"/>
      </w:divBdr>
      <w:divsChild>
        <w:div w:id="1573195380">
          <w:marLeft w:val="0"/>
          <w:marRight w:val="0"/>
          <w:marTop w:val="0"/>
          <w:marBottom w:val="0"/>
          <w:divBdr>
            <w:top w:val="none" w:sz="0" w:space="0" w:color="auto"/>
            <w:left w:val="none" w:sz="0" w:space="0" w:color="auto"/>
            <w:bottom w:val="none" w:sz="0" w:space="0" w:color="auto"/>
            <w:right w:val="none" w:sz="0" w:space="0" w:color="auto"/>
          </w:divBdr>
        </w:div>
      </w:divsChild>
    </w:div>
    <w:div w:id="453136289">
      <w:bodyDiv w:val="1"/>
      <w:marLeft w:val="0"/>
      <w:marRight w:val="0"/>
      <w:marTop w:val="0"/>
      <w:marBottom w:val="0"/>
      <w:divBdr>
        <w:top w:val="none" w:sz="0" w:space="0" w:color="auto"/>
        <w:left w:val="none" w:sz="0" w:space="0" w:color="auto"/>
        <w:bottom w:val="none" w:sz="0" w:space="0" w:color="auto"/>
        <w:right w:val="none" w:sz="0" w:space="0" w:color="auto"/>
      </w:divBdr>
      <w:divsChild>
        <w:div w:id="1219706298">
          <w:marLeft w:val="0"/>
          <w:marRight w:val="0"/>
          <w:marTop w:val="0"/>
          <w:marBottom w:val="0"/>
          <w:divBdr>
            <w:top w:val="none" w:sz="0" w:space="0" w:color="auto"/>
            <w:left w:val="none" w:sz="0" w:space="0" w:color="auto"/>
            <w:bottom w:val="none" w:sz="0" w:space="0" w:color="auto"/>
            <w:right w:val="none" w:sz="0" w:space="0" w:color="auto"/>
          </w:divBdr>
        </w:div>
      </w:divsChild>
    </w:div>
    <w:div w:id="524944113">
      <w:bodyDiv w:val="1"/>
      <w:marLeft w:val="0"/>
      <w:marRight w:val="0"/>
      <w:marTop w:val="0"/>
      <w:marBottom w:val="0"/>
      <w:divBdr>
        <w:top w:val="none" w:sz="0" w:space="0" w:color="auto"/>
        <w:left w:val="none" w:sz="0" w:space="0" w:color="auto"/>
        <w:bottom w:val="none" w:sz="0" w:space="0" w:color="auto"/>
        <w:right w:val="none" w:sz="0" w:space="0" w:color="auto"/>
      </w:divBdr>
      <w:divsChild>
        <w:div w:id="1103067746">
          <w:marLeft w:val="0"/>
          <w:marRight w:val="0"/>
          <w:marTop w:val="0"/>
          <w:marBottom w:val="0"/>
          <w:divBdr>
            <w:top w:val="none" w:sz="0" w:space="0" w:color="auto"/>
            <w:left w:val="none" w:sz="0" w:space="0" w:color="auto"/>
            <w:bottom w:val="none" w:sz="0" w:space="0" w:color="auto"/>
            <w:right w:val="none" w:sz="0" w:space="0" w:color="auto"/>
          </w:divBdr>
        </w:div>
      </w:divsChild>
    </w:div>
    <w:div w:id="650523798">
      <w:bodyDiv w:val="1"/>
      <w:marLeft w:val="0"/>
      <w:marRight w:val="0"/>
      <w:marTop w:val="0"/>
      <w:marBottom w:val="0"/>
      <w:divBdr>
        <w:top w:val="none" w:sz="0" w:space="0" w:color="auto"/>
        <w:left w:val="none" w:sz="0" w:space="0" w:color="auto"/>
        <w:bottom w:val="none" w:sz="0" w:space="0" w:color="auto"/>
        <w:right w:val="none" w:sz="0" w:space="0" w:color="auto"/>
      </w:divBdr>
      <w:divsChild>
        <w:div w:id="706485771">
          <w:marLeft w:val="0"/>
          <w:marRight w:val="0"/>
          <w:marTop w:val="0"/>
          <w:marBottom w:val="0"/>
          <w:divBdr>
            <w:top w:val="none" w:sz="0" w:space="0" w:color="auto"/>
            <w:left w:val="none" w:sz="0" w:space="0" w:color="auto"/>
            <w:bottom w:val="none" w:sz="0" w:space="0" w:color="auto"/>
            <w:right w:val="none" w:sz="0" w:space="0" w:color="auto"/>
          </w:divBdr>
        </w:div>
      </w:divsChild>
    </w:div>
    <w:div w:id="752043110">
      <w:bodyDiv w:val="1"/>
      <w:marLeft w:val="0"/>
      <w:marRight w:val="0"/>
      <w:marTop w:val="0"/>
      <w:marBottom w:val="0"/>
      <w:divBdr>
        <w:top w:val="none" w:sz="0" w:space="0" w:color="auto"/>
        <w:left w:val="none" w:sz="0" w:space="0" w:color="auto"/>
        <w:bottom w:val="none" w:sz="0" w:space="0" w:color="auto"/>
        <w:right w:val="none" w:sz="0" w:space="0" w:color="auto"/>
      </w:divBdr>
      <w:divsChild>
        <w:div w:id="556933640">
          <w:marLeft w:val="0"/>
          <w:marRight w:val="0"/>
          <w:marTop w:val="0"/>
          <w:marBottom w:val="0"/>
          <w:divBdr>
            <w:top w:val="none" w:sz="0" w:space="0" w:color="auto"/>
            <w:left w:val="none" w:sz="0" w:space="0" w:color="auto"/>
            <w:bottom w:val="none" w:sz="0" w:space="0" w:color="auto"/>
            <w:right w:val="none" w:sz="0" w:space="0" w:color="auto"/>
          </w:divBdr>
        </w:div>
      </w:divsChild>
    </w:div>
    <w:div w:id="854422576">
      <w:bodyDiv w:val="1"/>
      <w:marLeft w:val="0"/>
      <w:marRight w:val="0"/>
      <w:marTop w:val="0"/>
      <w:marBottom w:val="0"/>
      <w:divBdr>
        <w:top w:val="none" w:sz="0" w:space="0" w:color="auto"/>
        <w:left w:val="none" w:sz="0" w:space="0" w:color="auto"/>
        <w:bottom w:val="none" w:sz="0" w:space="0" w:color="auto"/>
        <w:right w:val="none" w:sz="0" w:space="0" w:color="auto"/>
      </w:divBdr>
      <w:divsChild>
        <w:div w:id="345517180">
          <w:marLeft w:val="0"/>
          <w:marRight w:val="0"/>
          <w:marTop w:val="0"/>
          <w:marBottom w:val="0"/>
          <w:divBdr>
            <w:top w:val="none" w:sz="0" w:space="0" w:color="auto"/>
            <w:left w:val="none" w:sz="0" w:space="0" w:color="auto"/>
            <w:bottom w:val="none" w:sz="0" w:space="0" w:color="auto"/>
            <w:right w:val="none" w:sz="0" w:space="0" w:color="auto"/>
          </w:divBdr>
        </w:div>
      </w:divsChild>
    </w:div>
    <w:div w:id="990064752">
      <w:bodyDiv w:val="1"/>
      <w:marLeft w:val="0"/>
      <w:marRight w:val="0"/>
      <w:marTop w:val="0"/>
      <w:marBottom w:val="0"/>
      <w:divBdr>
        <w:top w:val="none" w:sz="0" w:space="0" w:color="auto"/>
        <w:left w:val="none" w:sz="0" w:space="0" w:color="auto"/>
        <w:bottom w:val="none" w:sz="0" w:space="0" w:color="auto"/>
        <w:right w:val="none" w:sz="0" w:space="0" w:color="auto"/>
      </w:divBdr>
      <w:divsChild>
        <w:div w:id="1682125729">
          <w:marLeft w:val="0"/>
          <w:marRight w:val="0"/>
          <w:marTop w:val="0"/>
          <w:marBottom w:val="0"/>
          <w:divBdr>
            <w:top w:val="none" w:sz="0" w:space="0" w:color="auto"/>
            <w:left w:val="none" w:sz="0" w:space="0" w:color="auto"/>
            <w:bottom w:val="none" w:sz="0" w:space="0" w:color="auto"/>
            <w:right w:val="none" w:sz="0" w:space="0" w:color="auto"/>
          </w:divBdr>
        </w:div>
      </w:divsChild>
    </w:div>
    <w:div w:id="1145782604">
      <w:bodyDiv w:val="1"/>
      <w:marLeft w:val="0"/>
      <w:marRight w:val="0"/>
      <w:marTop w:val="0"/>
      <w:marBottom w:val="0"/>
      <w:divBdr>
        <w:top w:val="none" w:sz="0" w:space="0" w:color="auto"/>
        <w:left w:val="none" w:sz="0" w:space="0" w:color="auto"/>
        <w:bottom w:val="none" w:sz="0" w:space="0" w:color="auto"/>
        <w:right w:val="none" w:sz="0" w:space="0" w:color="auto"/>
      </w:divBdr>
      <w:divsChild>
        <w:div w:id="517547189">
          <w:marLeft w:val="0"/>
          <w:marRight w:val="0"/>
          <w:marTop w:val="0"/>
          <w:marBottom w:val="0"/>
          <w:divBdr>
            <w:top w:val="none" w:sz="0" w:space="0" w:color="auto"/>
            <w:left w:val="none" w:sz="0" w:space="0" w:color="auto"/>
            <w:bottom w:val="none" w:sz="0" w:space="0" w:color="auto"/>
            <w:right w:val="none" w:sz="0" w:space="0" w:color="auto"/>
          </w:divBdr>
        </w:div>
      </w:divsChild>
    </w:div>
    <w:div w:id="1278221206">
      <w:bodyDiv w:val="1"/>
      <w:marLeft w:val="0"/>
      <w:marRight w:val="0"/>
      <w:marTop w:val="0"/>
      <w:marBottom w:val="0"/>
      <w:divBdr>
        <w:top w:val="none" w:sz="0" w:space="0" w:color="auto"/>
        <w:left w:val="none" w:sz="0" w:space="0" w:color="auto"/>
        <w:bottom w:val="none" w:sz="0" w:space="0" w:color="auto"/>
        <w:right w:val="none" w:sz="0" w:space="0" w:color="auto"/>
      </w:divBdr>
    </w:div>
    <w:div w:id="1465461923">
      <w:bodyDiv w:val="1"/>
      <w:marLeft w:val="0"/>
      <w:marRight w:val="0"/>
      <w:marTop w:val="0"/>
      <w:marBottom w:val="0"/>
      <w:divBdr>
        <w:top w:val="none" w:sz="0" w:space="0" w:color="auto"/>
        <w:left w:val="none" w:sz="0" w:space="0" w:color="auto"/>
        <w:bottom w:val="none" w:sz="0" w:space="0" w:color="auto"/>
        <w:right w:val="none" w:sz="0" w:space="0" w:color="auto"/>
      </w:divBdr>
    </w:div>
    <w:div w:id="1568999327">
      <w:bodyDiv w:val="1"/>
      <w:marLeft w:val="0"/>
      <w:marRight w:val="0"/>
      <w:marTop w:val="0"/>
      <w:marBottom w:val="0"/>
      <w:divBdr>
        <w:top w:val="none" w:sz="0" w:space="0" w:color="auto"/>
        <w:left w:val="none" w:sz="0" w:space="0" w:color="auto"/>
        <w:bottom w:val="none" w:sz="0" w:space="0" w:color="auto"/>
        <w:right w:val="none" w:sz="0" w:space="0" w:color="auto"/>
      </w:divBdr>
      <w:divsChild>
        <w:div w:id="214243055">
          <w:marLeft w:val="0"/>
          <w:marRight w:val="0"/>
          <w:marTop w:val="0"/>
          <w:marBottom w:val="0"/>
          <w:divBdr>
            <w:top w:val="none" w:sz="0" w:space="0" w:color="auto"/>
            <w:left w:val="none" w:sz="0" w:space="0" w:color="auto"/>
            <w:bottom w:val="none" w:sz="0" w:space="0" w:color="auto"/>
            <w:right w:val="none" w:sz="0" w:space="0" w:color="auto"/>
          </w:divBdr>
        </w:div>
      </w:divsChild>
    </w:div>
    <w:div w:id="1578588952">
      <w:bodyDiv w:val="1"/>
      <w:marLeft w:val="0"/>
      <w:marRight w:val="0"/>
      <w:marTop w:val="0"/>
      <w:marBottom w:val="0"/>
      <w:divBdr>
        <w:top w:val="none" w:sz="0" w:space="0" w:color="auto"/>
        <w:left w:val="none" w:sz="0" w:space="0" w:color="auto"/>
        <w:bottom w:val="none" w:sz="0" w:space="0" w:color="auto"/>
        <w:right w:val="none" w:sz="0" w:space="0" w:color="auto"/>
      </w:divBdr>
    </w:div>
    <w:div w:id="1578785981">
      <w:bodyDiv w:val="1"/>
      <w:marLeft w:val="0"/>
      <w:marRight w:val="0"/>
      <w:marTop w:val="0"/>
      <w:marBottom w:val="0"/>
      <w:divBdr>
        <w:top w:val="none" w:sz="0" w:space="0" w:color="auto"/>
        <w:left w:val="none" w:sz="0" w:space="0" w:color="auto"/>
        <w:bottom w:val="none" w:sz="0" w:space="0" w:color="auto"/>
        <w:right w:val="none" w:sz="0" w:space="0" w:color="auto"/>
      </w:divBdr>
      <w:divsChild>
        <w:div w:id="1132214425">
          <w:marLeft w:val="0"/>
          <w:marRight w:val="0"/>
          <w:marTop w:val="0"/>
          <w:marBottom w:val="0"/>
          <w:divBdr>
            <w:top w:val="none" w:sz="0" w:space="0" w:color="auto"/>
            <w:left w:val="none" w:sz="0" w:space="0" w:color="auto"/>
            <w:bottom w:val="none" w:sz="0" w:space="0" w:color="auto"/>
            <w:right w:val="none" w:sz="0" w:space="0" w:color="auto"/>
          </w:divBdr>
        </w:div>
      </w:divsChild>
    </w:div>
    <w:div w:id="1591884703">
      <w:bodyDiv w:val="1"/>
      <w:marLeft w:val="0"/>
      <w:marRight w:val="0"/>
      <w:marTop w:val="0"/>
      <w:marBottom w:val="0"/>
      <w:divBdr>
        <w:top w:val="none" w:sz="0" w:space="0" w:color="auto"/>
        <w:left w:val="none" w:sz="0" w:space="0" w:color="auto"/>
        <w:bottom w:val="none" w:sz="0" w:space="0" w:color="auto"/>
        <w:right w:val="none" w:sz="0" w:space="0" w:color="auto"/>
      </w:divBdr>
      <w:divsChild>
        <w:div w:id="1219242606">
          <w:marLeft w:val="0"/>
          <w:marRight w:val="0"/>
          <w:marTop w:val="0"/>
          <w:marBottom w:val="0"/>
          <w:divBdr>
            <w:top w:val="none" w:sz="0" w:space="0" w:color="auto"/>
            <w:left w:val="none" w:sz="0" w:space="0" w:color="auto"/>
            <w:bottom w:val="none" w:sz="0" w:space="0" w:color="auto"/>
            <w:right w:val="none" w:sz="0" w:space="0" w:color="auto"/>
          </w:divBdr>
        </w:div>
      </w:divsChild>
    </w:div>
    <w:div w:id="1632975091">
      <w:bodyDiv w:val="1"/>
      <w:marLeft w:val="0"/>
      <w:marRight w:val="0"/>
      <w:marTop w:val="0"/>
      <w:marBottom w:val="0"/>
      <w:divBdr>
        <w:top w:val="none" w:sz="0" w:space="0" w:color="auto"/>
        <w:left w:val="none" w:sz="0" w:space="0" w:color="auto"/>
        <w:bottom w:val="none" w:sz="0" w:space="0" w:color="auto"/>
        <w:right w:val="none" w:sz="0" w:space="0" w:color="auto"/>
      </w:divBdr>
      <w:divsChild>
        <w:div w:id="608439280">
          <w:marLeft w:val="0"/>
          <w:marRight w:val="0"/>
          <w:marTop w:val="0"/>
          <w:marBottom w:val="0"/>
          <w:divBdr>
            <w:top w:val="none" w:sz="0" w:space="0" w:color="auto"/>
            <w:left w:val="none" w:sz="0" w:space="0" w:color="auto"/>
            <w:bottom w:val="none" w:sz="0" w:space="0" w:color="auto"/>
            <w:right w:val="none" w:sz="0" w:space="0" w:color="auto"/>
          </w:divBdr>
        </w:div>
        <w:div w:id="83114464">
          <w:marLeft w:val="0"/>
          <w:marRight w:val="0"/>
          <w:marTop w:val="0"/>
          <w:marBottom w:val="0"/>
          <w:divBdr>
            <w:top w:val="none" w:sz="0" w:space="0" w:color="auto"/>
            <w:left w:val="none" w:sz="0" w:space="0" w:color="auto"/>
            <w:bottom w:val="none" w:sz="0" w:space="0" w:color="auto"/>
            <w:right w:val="none" w:sz="0" w:space="0" w:color="auto"/>
          </w:divBdr>
        </w:div>
        <w:div w:id="1354648340">
          <w:marLeft w:val="0"/>
          <w:marRight w:val="0"/>
          <w:marTop w:val="0"/>
          <w:marBottom w:val="0"/>
          <w:divBdr>
            <w:top w:val="none" w:sz="0" w:space="0" w:color="auto"/>
            <w:left w:val="none" w:sz="0" w:space="0" w:color="auto"/>
            <w:bottom w:val="none" w:sz="0" w:space="0" w:color="auto"/>
            <w:right w:val="none" w:sz="0" w:space="0" w:color="auto"/>
          </w:divBdr>
        </w:div>
      </w:divsChild>
    </w:div>
    <w:div w:id="1653480061">
      <w:bodyDiv w:val="1"/>
      <w:marLeft w:val="0"/>
      <w:marRight w:val="0"/>
      <w:marTop w:val="0"/>
      <w:marBottom w:val="0"/>
      <w:divBdr>
        <w:top w:val="none" w:sz="0" w:space="0" w:color="auto"/>
        <w:left w:val="none" w:sz="0" w:space="0" w:color="auto"/>
        <w:bottom w:val="none" w:sz="0" w:space="0" w:color="auto"/>
        <w:right w:val="none" w:sz="0" w:space="0" w:color="auto"/>
      </w:divBdr>
      <w:divsChild>
        <w:div w:id="49351523">
          <w:marLeft w:val="0"/>
          <w:marRight w:val="0"/>
          <w:marTop w:val="0"/>
          <w:marBottom w:val="0"/>
          <w:divBdr>
            <w:top w:val="none" w:sz="0" w:space="0" w:color="auto"/>
            <w:left w:val="none" w:sz="0" w:space="0" w:color="auto"/>
            <w:bottom w:val="none" w:sz="0" w:space="0" w:color="auto"/>
            <w:right w:val="none" w:sz="0" w:space="0" w:color="auto"/>
          </w:divBdr>
        </w:div>
      </w:divsChild>
    </w:div>
    <w:div w:id="2041782833">
      <w:bodyDiv w:val="1"/>
      <w:marLeft w:val="0"/>
      <w:marRight w:val="0"/>
      <w:marTop w:val="0"/>
      <w:marBottom w:val="0"/>
      <w:divBdr>
        <w:top w:val="none" w:sz="0" w:space="0" w:color="auto"/>
        <w:left w:val="none" w:sz="0" w:space="0" w:color="auto"/>
        <w:bottom w:val="none" w:sz="0" w:space="0" w:color="auto"/>
        <w:right w:val="none" w:sz="0" w:space="0" w:color="auto"/>
      </w:divBdr>
    </w:div>
    <w:div w:id="2063212609">
      <w:bodyDiv w:val="1"/>
      <w:marLeft w:val="0"/>
      <w:marRight w:val="0"/>
      <w:marTop w:val="0"/>
      <w:marBottom w:val="0"/>
      <w:divBdr>
        <w:top w:val="none" w:sz="0" w:space="0" w:color="auto"/>
        <w:left w:val="none" w:sz="0" w:space="0" w:color="auto"/>
        <w:bottom w:val="none" w:sz="0" w:space="0" w:color="auto"/>
        <w:right w:val="none" w:sz="0" w:space="0" w:color="auto"/>
      </w:divBdr>
    </w:div>
    <w:div w:id="207836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stat.gov.ua/klasf/st_kls/PKV.zip" TargetMode="External"/><Relationship Id="rId18" Type="http://schemas.openxmlformats.org/officeDocument/2006/relationships/hyperlink" Target="https://eur-lex.europa.eu/legal-content/EN/TXT/?uri=CELEX%3A32020R1197" TargetMode="External"/><Relationship Id="rId26" Type="http://schemas.openxmlformats.org/officeDocument/2006/relationships/hyperlink" Target="https://zakon.rada.gov.ua/laws/show/755-15" TargetMode="External"/><Relationship Id="rId39" Type="http://schemas.openxmlformats.org/officeDocument/2006/relationships/hyperlink" Target="https://www.ukrstat.gov.ua/norm_doc/2021/305/305.pdf" TargetMode="External"/><Relationship Id="rId21" Type="http://schemas.openxmlformats.org/officeDocument/2006/relationships/hyperlink" Target="https://unece.org/DAM/stats/publications/2015/Guidelines-on-Statistical-Business-Registers-RU.pdf" TargetMode="External"/><Relationship Id="rId34" Type="http://schemas.openxmlformats.org/officeDocument/2006/relationships/hyperlink" Target="https://ukrstat.gov.ua/metod_polog/metod_doc/2019/93/mp_pmo_rso.pdf" TargetMode="External"/><Relationship Id="rId42" Type="http://schemas.openxmlformats.org/officeDocument/2006/relationships/hyperlink" Target="https://ukrstat.gov.ua/norm_doc/dok/onmd_ODS.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DOC_POREMSKA_2023\&#1052;&#1077;&#1090;&#1086;&#1076;&#1086;&#1083;&#1086;&#1075;&#1110;&#1103;%20&#1056;&#1057;&#1054;\&#1071;&#1050;&#1030;&#1057;&#1058;&#1068;\&#1056;&#1077;&#1075;&#1083;&#1072;&#1084;&#1077;&#1085;&#1090;%20(&#1028;&#1057;)%202019\2152%20&#1028;&#1074;&#1088;&#1086;&#1087;&#1077;&#1081;&#1089;&#1100;&#1082;&#1086;&#1075;&#1086;%20&#1055;&#1072;&#1088;&#1083;&#1072;&#1084;&#1077;&#1085;&#1090;&#1091;%20&#1090;&#1072;%20&#1056;&#1072;&#1076;&#1080;%20&#1074;&#1110;&#1076;%2027%20&#1083;&#1080;&#1089;&#1090;&#1086;&#1087;&#1072;&#1076;&#1072;%202019%20&#1088;&#1086;&#1082;&#1091;%20&#1097;&#1086;&#1076;&#1086;%20&#1108;&#1074;&#1088;&#1086;&#1087;&#1077;&#1081;&#1089;&#1100;&#1082;&#1086;&#1111;%20&#1089;&#1090;&#1072;&#1090;&#1080;&#1089;&#1090;&#1080;&#1082;&#1080;%20&#1087;&#1110;&#1076;&#1087;&#1088;&#1080;&#1108;&#1084;&#1089;&#1090;&#1074;https:\eur-lex.europa..eu\legal-content\EN\ALL\%3furi=CELEX:32019R2152;" TargetMode="External"/><Relationship Id="rId29" Type="http://schemas.openxmlformats.org/officeDocument/2006/relationships/hyperlink" Target="http://www.ukrstat.gov.ua/druk/publicat/kat_u/publ1_u.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zakon.rada.gov.ua/cgi-bin/laws/main.cgi?nreg=435-15" TargetMode="External"/><Relationship Id="rId32" Type="http://schemas.openxmlformats.org/officeDocument/2006/relationships/hyperlink" Target="https://ukrstat.gov.ua/norm_doc/2022/35/35.pdf" TargetMode="External"/><Relationship Id="rId37" Type="http://schemas.openxmlformats.org/officeDocument/2006/relationships/hyperlink" Target="https://ukrstat.gov.ua/norm_doc/2021/105/105.pdf" TargetMode="External"/><Relationship Id="rId40" Type="http://schemas.openxmlformats.org/officeDocument/2006/relationships/hyperlink" Target="file:///C:\DOC_Poremska\&#1052;&#1077;&#1090;&#1086;&#1076;&#1086;&#1083;&#1086;&#1075;&#1110;&#1103;\&#1056;&#1077;&#1075;&#1083;&#1072;&#1084;&#1077;&#1085;&#1090;%20&#1074;&#1080;&#1082;&#1086;&#1085;&#1072;&#1085;&#1085;&#1103;&#160;&#1088;&#1086;&#1073;&#1110;&#1090;%20&#1079;%20&#1074;&#1080;&#1079;&#1085;&#1072;&#1095;&#1077;&#1085;&#1085;&#1103;%20&#1086;&#1089;&#1085;&#1086;&#1074;&#1085;&#1086;&#1075;&#1086;%20&#1074;&#1080;&#1076;&#1091;%20&#1077;&#1082;&#1086;&#1085;&#1086;&#1084;&#1110;&#1095;&#1085;&#1086;&#1111;%20&#1076;&#1110;&#1103;&#1083;&#1100;&#1085;&#1086;&#1089;&#1090;&#1110;%20&#1074;%20&#1056;&#1077;&#1108;&#1089;&#1090;&#1088;&#1110;%20&#1089;&#1090;&#1072;&#1090;&#1080;&#1089;&#1090;&#1080;&#1095;&#1085;&#1080;&#1093;%20&#1086;&#1076;&#1080;&#1085;&#1080;&#1094;&#1100;,%20&#1079;&#1072;&#1090;&#1074;&#1077;&#1088;&#1076;&#1078;&#1077;&#1085;&#1080;&#1081;%20&#1085;&#1072;&#1082;&#1072;&#1079;&#1086;&#1084;%20&#1044;&#1077;&#1088;&#1078;&#1089;&#1090;&#1072;&#1090;&#1091;%20&#160;&#1074;&#1110;&#1076;%2014%20&#1083;&#1080;&#1089;&#1090;&#1086;&#1087;&#1072;&#1076;&#1072;%202021%20&#1088;&#1086;&#1082;&#1091;%20&#8470;%20306" TargetMode="External"/><Relationship Id="rId45" Type="http://schemas.openxmlformats.org/officeDocument/2006/relationships/hyperlink" Target="https://ukrstat.gov.ua/norm_doc/2021/220/220.pdf" TargetMode="External"/><Relationship Id="rId5" Type="http://schemas.openxmlformats.org/officeDocument/2006/relationships/numbering" Target="numbering.xml"/><Relationship Id="rId15" Type="http://schemas.openxmlformats.org/officeDocument/2006/relationships/hyperlink" Target="https://www.ukrstat.gov.ua/norm_doc/2021/274/PKODU_.zip" TargetMode="External"/><Relationship Id="rId23" Type="http://schemas.openxmlformats.org/officeDocument/2006/relationships/hyperlink" Target="file:///C:\OLENA\&#1056;&#1040;&#1041;&#1054;&#1058;&#1040;\&#1047;&#1074;&#1110;&#1090;%20&#1079;%20&#1103;&#1082;&#1086;&#1089;&#1090;&#1110;\&#1043;&#1086;&#1089;&#1087;&#1086;&#1076;&#1072;&#1088;&#1089;&#1100;&#1082;&#1080;&#1081;%20&#1082;&#1086;&#1076;&#1077;&#1082;&#1089;%20&#1059;&#1082;&#1088;&#1072;&#1111;&#1085;&#1080;%20&#1074;&#1110;&#1076;%2016%20&#1089;&#1110;&#1095;&#1085;&#1103;%202003%20&#1088;&#1086;&#1082;&#1091;%20&#8470;%20436-IV" TargetMode="External"/><Relationship Id="rId28" Type="http://schemas.openxmlformats.org/officeDocument/2006/relationships/hyperlink" Target="https://zakon.rada.gov.ua/laws/show/z1509-05" TargetMode="External"/><Relationship Id="rId36" Type="http://schemas.openxmlformats.org/officeDocument/2006/relationships/hyperlink" Target="https://www.ukrstat.gov.ua/norm_doc/2023/04/4.pdf" TargetMode="External"/><Relationship Id="rId10" Type="http://schemas.openxmlformats.org/officeDocument/2006/relationships/endnotes" Target="endnotes.xml"/><Relationship Id="rId19" Type="http://schemas.openxmlformats.org/officeDocument/2006/relationships/hyperlink" Target="https://ec.europa.eu/eurostat/documents/3859598/12433023/KS-GQ-20-%20006-EN-N.pdf/0c31c77a-5d20-9954-9223-2b856fdb93c9?t=1613481618625" TargetMode="External"/><Relationship Id="rId31" Type="http://schemas.openxmlformats.org/officeDocument/2006/relationships/hyperlink" Target="https://www.ukrstat.gov.ua/norm_doc/2021/298/298.pdf" TargetMode="External"/><Relationship Id="rId44" Type="http://schemas.openxmlformats.org/officeDocument/2006/relationships/hyperlink" Target="https://ukrstat.gov.ua/norm_doc/2019/283/Politnka_pereg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stat.gov.ua/klasf/st_kls/PKKS.zip" TargetMode="External"/><Relationship Id="rId22" Type="http://schemas.openxmlformats.org/officeDocument/2006/relationships/hyperlink" Target="https://unece.org/DAM/stats/publications/2015/Guidelines-on-Statistical-Business-Registers-RU.pdf" TargetMode="External"/><Relationship Id="rId27" Type="http://schemas.openxmlformats.org/officeDocument/2006/relationships/hyperlink" Target="https://zakon.rada.gov.ua/laws/show/118-96-%D0%BF" TargetMode="External"/><Relationship Id="rId30" Type="http://schemas.openxmlformats.org/officeDocument/2006/relationships/hyperlink" Target="http://www.ukrstat.gov.ua/work/region.html" TargetMode="External"/><Relationship Id="rId35" Type="http://schemas.openxmlformats.org/officeDocument/2006/relationships/hyperlink" Target="https://ukrstat.gov.ua/norm_doc/2023/04/4.pdf" TargetMode="External"/><Relationship Id="rId43" Type="http://schemas.openxmlformats.org/officeDocument/2006/relationships/hyperlink" Target="https://www.ukrstat.gov.ua/norm_doc/2019/283/Politnka_peregl.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krstat.gov.ua/klasf/nac_kls/op_dk002_2016.htm" TargetMode="External"/><Relationship Id="rId17" Type="http://schemas.openxmlformats.org/officeDocument/2006/relationships/hyperlink" Target="file://C:\OLENA\&#1056;&#1040;&#1041;&#1054;&#1058;&#1040;\&#1047;&#1074;&#1110;&#1090;%20&#1079;%20&#1103;&#1082;&#1086;&#1089;&#1090;&#1110;\Commission%20Implementing%20Regulation%20(EU)%202020\1197%20of%2030%20July%202020%20laying%20down%20technical%20specifications%20and%20arrangements%20pursuant%20to%20Regulation%20(EU)%202019\2152%20of%20the%20European%20Parliament%20and%20of%20the%20Council%20on%20European%20business%20statistics" TargetMode="External"/><Relationship Id="rId25" Type="http://schemas.openxmlformats.org/officeDocument/2006/relationships/hyperlink" Target="https://zakon.rada.gov.ua/laws/show/755-15" TargetMode="External"/><Relationship Id="rId33" Type="http://schemas.openxmlformats.org/officeDocument/2006/relationships/hyperlink" Target="https://ukrstat.gov.ua/metod_polog/metod_doc/2017/355/mp_igp_rso.zip" TargetMode="External"/><Relationship Id="rId38" Type="http://schemas.openxmlformats.org/officeDocument/2006/relationships/hyperlink" Target="https://www.ukrstat.gov.ua/norm_doc/2021/105/105.pdf" TargetMode="External"/><Relationship Id="rId46" Type="http://schemas.openxmlformats.org/officeDocument/2006/relationships/hyperlink" Target="https://www.ukrstat.gov.ua/norm_doc/2021/298/298.pdf" TargetMode="External"/><Relationship Id="rId20" Type="http://schemas.openxmlformats.org/officeDocument/2006/relationships/hyperlink" Target="https://ec.europa.eu/eurostat/web/products-manuals-and-guidelines/-/ks-gq-20-006" TargetMode="External"/><Relationship Id="rId41"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4EC53984562974C8D59C5FFD7B2A7D0" ma:contentTypeVersion="12" ma:contentTypeDescription="Створення нового документа." ma:contentTypeScope="" ma:versionID="fc807e3eff5cfa778af9023028aef164">
  <xsd:schema xmlns:xsd="http://www.w3.org/2001/XMLSchema" xmlns:xs="http://www.w3.org/2001/XMLSchema" xmlns:p="http://schemas.microsoft.com/office/2006/metadata/properties" xmlns:ns2="4888b278-d0c8-48d2-842f-69b306374f33" xmlns:ns3="29bd3f9f-ecfb-4c97-9e5e-bcf3608f21c1" targetNamespace="http://schemas.microsoft.com/office/2006/metadata/properties" ma:root="true" ma:fieldsID="1e6d69b7f47ae404f01de10e3d5a6804" ns2:_="" ns3:_="">
    <xsd:import namespace="4888b278-d0c8-48d2-842f-69b306374f33"/>
    <xsd:import namespace="29bd3f9f-ecfb-4c97-9e5e-bcf3608f2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8b278-d0c8-48d2-842f-69b306374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d3f9f-ecfb-4c97-9e5e-bcf3608f21c1" elementFormDefault="qualified">
    <xsd:import namespace="http://schemas.microsoft.com/office/2006/documentManagement/types"/>
    <xsd:import namespace="http://schemas.microsoft.com/office/infopath/2007/PartnerControls"/>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9bd3f9f-ecfb-4c97-9e5e-bcf3608f21c1">
      <UserInfo>
        <DisplayName>Учасники 14.Департамент статистичної інфраструктури</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5AA8-86D8-42F5-94C6-7F0BAB73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8b278-d0c8-48d2-842f-69b306374f33"/>
    <ds:schemaRef ds:uri="29bd3f9f-ecfb-4c97-9e5e-bcf3608f2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C96A9-F2E3-4825-8420-CE47F9B9128F}">
  <ds:schemaRefs>
    <ds:schemaRef ds:uri="http://schemas.microsoft.com/office/2006/metadata/properties"/>
    <ds:schemaRef ds:uri="http://schemas.microsoft.com/office/infopath/2007/PartnerControls"/>
    <ds:schemaRef ds:uri="29bd3f9f-ecfb-4c97-9e5e-bcf3608f21c1"/>
  </ds:schemaRefs>
</ds:datastoreItem>
</file>

<file path=customXml/itemProps3.xml><?xml version="1.0" encoding="utf-8"?>
<ds:datastoreItem xmlns:ds="http://schemas.openxmlformats.org/officeDocument/2006/customXml" ds:itemID="{E2FD7FA3-4C0B-4B1A-BD7E-7DBF44B2A465}">
  <ds:schemaRefs>
    <ds:schemaRef ds:uri="http://schemas.microsoft.com/sharepoint/v3/contenttype/forms"/>
  </ds:schemaRefs>
</ds:datastoreItem>
</file>

<file path=customXml/itemProps4.xml><?xml version="1.0" encoding="utf-8"?>
<ds:datastoreItem xmlns:ds="http://schemas.openxmlformats.org/officeDocument/2006/customXml" ds:itemID="{07143BFC-E2DB-4537-8526-BB04ADE3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47847</Words>
  <Characters>27274</Characters>
  <Application>Microsoft Office Word</Application>
  <DocSecurity>0</DocSecurity>
  <Lines>227</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ПОРЕМСЬКА Тетяна Сергіївна</cp:lastModifiedBy>
  <cp:revision>3</cp:revision>
  <cp:lastPrinted>2024-08-12T08:39:00Z</cp:lastPrinted>
  <dcterms:created xsi:type="dcterms:W3CDTF">2024-11-27T09:29:00Z</dcterms:created>
  <dcterms:modified xsi:type="dcterms:W3CDTF">2024-11-27T09:32:00Z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0x01010054EC53984562974C8D59C5FFD7B2A7D0</vt:lpwstr>
  </property>
</Properties>
</file>