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05" w:rsidRPr="0071165A" w:rsidRDefault="00755505" w:rsidP="00152DA1">
      <w:pPr>
        <w:autoSpaceDE w:val="0"/>
        <w:autoSpaceDN w:val="0"/>
        <w:adjustRightInd w:val="0"/>
        <w:jc w:val="center"/>
        <w:rPr>
          <w:color w:val="000000" w:themeColor="text1"/>
        </w:rPr>
      </w:pPr>
      <w:r w:rsidRPr="0071165A">
        <w:rPr>
          <w:bCs/>
          <w:color w:val="000000" w:themeColor="text1"/>
        </w:rPr>
        <w:t>Державна служба статистики України</w:t>
      </w:r>
    </w:p>
    <w:p w:rsidR="00755505" w:rsidRPr="0071165A" w:rsidRDefault="00755505" w:rsidP="00152DA1">
      <w:pPr>
        <w:autoSpaceDE w:val="0"/>
        <w:autoSpaceDN w:val="0"/>
        <w:adjustRightInd w:val="0"/>
        <w:rPr>
          <w:color w:val="000000" w:themeColor="text1"/>
        </w:rPr>
      </w:pPr>
    </w:p>
    <w:p w:rsidR="00755505" w:rsidRPr="0071165A" w:rsidRDefault="00755505" w:rsidP="00152DA1">
      <w:pPr>
        <w:autoSpaceDE w:val="0"/>
        <w:autoSpaceDN w:val="0"/>
        <w:adjustRightInd w:val="0"/>
        <w:rPr>
          <w:color w:val="000000" w:themeColor="text1"/>
        </w:rPr>
      </w:pPr>
    </w:p>
    <w:p w:rsidR="00A401E1" w:rsidRPr="0071165A" w:rsidRDefault="00A401E1" w:rsidP="00152DA1">
      <w:pPr>
        <w:autoSpaceDE w:val="0"/>
        <w:autoSpaceDN w:val="0"/>
        <w:adjustRightInd w:val="0"/>
        <w:rPr>
          <w:color w:val="000000" w:themeColor="text1"/>
        </w:rPr>
      </w:pPr>
    </w:p>
    <w:tbl>
      <w:tblPr>
        <w:tblW w:w="4008" w:type="dxa"/>
        <w:tblInd w:w="5920" w:type="dxa"/>
        <w:tblLayout w:type="fixed"/>
        <w:tblLook w:val="04A0" w:firstRow="1" w:lastRow="0" w:firstColumn="1" w:lastColumn="0" w:noHBand="0" w:noVBand="1"/>
      </w:tblPr>
      <w:tblGrid>
        <w:gridCol w:w="4008"/>
      </w:tblGrid>
      <w:tr w:rsidR="004949D7" w:rsidRPr="0071165A" w:rsidTr="00F5736F">
        <w:trPr>
          <w:trHeight w:val="610"/>
        </w:trPr>
        <w:tc>
          <w:tcPr>
            <w:tcW w:w="4003" w:type="dxa"/>
            <w:tcBorders>
              <w:top w:val="nil"/>
              <w:left w:val="nil"/>
              <w:bottom w:val="nil"/>
              <w:right w:val="nil"/>
            </w:tcBorders>
            <w:hideMark/>
          </w:tcPr>
          <w:p w:rsidR="00755505" w:rsidRPr="0071165A" w:rsidRDefault="00755505" w:rsidP="00152DA1">
            <w:pPr>
              <w:autoSpaceDE w:val="0"/>
              <w:autoSpaceDN w:val="0"/>
              <w:adjustRightInd w:val="0"/>
              <w:rPr>
                <w:color w:val="000000" w:themeColor="text1"/>
              </w:rPr>
            </w:pPr>
            <w:r w:rsidRPr="0071165A">
              <w:rPr>
                <w:color w:val="000000" w:themeColor="text1"/>
              </w:rPr>
              <w:t>СХВАЛЕНО</w:t>
            </w:r>
          </w:p>
          <w:p w:rsidR="00755505" w:rsidRPr="0071165A" w:rsidRDefault="00755505" w:rsidP="00152DA1">
            <w:pPr>
              <w:autoSpaceDE w:val="0"/>
              <w:autoSpaceDN w:val="0"/>
              <w:adjustRightInd w:val="0"/>
              <w:rPr>
                <w:color w:val="000000" w:themeColor="text1"/>
              </w:rPr>
            </w:pPr>
            <w:r w:rsidRPr="0071165A">
              <w:rPr>
                <w:color w:val="000000" w:themeColor="text1"/>
              </w:rPr>
              <w:t>Рішення Комісії з питань</w:t>
            </w:r>
          </w:p>
          <w:p w:rsidR="00755505" w:rsidRPr="0071165A" w:rsidRDefault="00755505" w:rsidP="00152DA1">
            <w:pPr>
              <w:autoSpaceDE w:val="0"/>
              <w:autoSpaceDN w:val="0"/>
              <w:adjustRightInd w:val="0"/>
              <w:rPr>
                <w:color w:val="000000" w:themeColor="text1"/>
              </w:rPr>
            </w:pPr>
            <w:r w:rsidRPr="0071165A">
              <w:rPr>
                <w:color w:val="000000" w:themeColor="text1"/>
              </w:rPr>
              <w:t>удосконалення методології</w:t>
            </w:r>
          </w:p>
          <w:p w:rsidR="00755505" w:rsidRPr="0071165A" w:rsidRDefault="00755505" w:rsidP="00152DA1">
            <w:pPr>
              <w:autoSpaceDE w:val="0"/>
              <w:autoSpaceDN w:val="0"/>
              <w:adjustRightInd w:val="0"/>
              <w:rPr>
                <w:color w:val="000000" w:themeColor="text1"/>
              </w:rPr>
            </w:pPr>
            <w:r w:rsidRPr="0071165A">
              <w:rPr>
                <w:color w:val="000000" w:themeColor="text1"/>
              </w:rPr>
              <w:t>та звітної документації</w:t>
            </w:r>
          </w:p>
          <w:p w:rsidR="00886F75" w:rsidRPr="0071165A" w:rsidRDefault="00755505" w:rsidP="00152DA1">
            <w:pPr>
              <w:autoSpaceDE w:val="0"/>
              <w:autoSpaceDN w:val="0"/>
              <w:adjustRightInd w:val="0"/>
              <w:rPr>
                <w:color w:val="000000" w:themeColor="text1"/>
              </w:rPr>
            </w:pPr>
            <w:r w:rsidRPr="0071165A">
              <w:rPr>
                <w:color w:val="000000" w:themeColor="text1"/>
              </w:rPr>
              <w:t>(протокол від</w:t>
            </w:r>
            <w:r w:rsidR="00886F75" w:rsidRPr="0071165A">
              <w:rPr>
                <w:color w:val="000000" w:themeColor="text1"/>
              </w:rPr>
              <w:t xml:space="preserve"> </w:t>
            </w:r>
            <w:r w:rsidR="00B973C9">
              <w:rPr>
                <w:color w:val="000000" w:themeColor="text1"/>
              </w:rPr>
              <w:t>25.10.2024</w:t>
            </w:r>
            <w:r w:rsidRPr="0071165A">
              <w:rPr>
                <w:color w:val="000000" w:themeColor="text1"/>
              </w:rPr>
              <w:t xml:space="preserve">  </w:t>
            </w:r>
            <w:r w:rsidR="00886F75" w:rsidRPr="0071165A">
              <w:rPr>
                <w:color w:val="000000" w:themeColor="text1"/>
              </w:rPr>
              <w:t xml:space="preserve">   </w:t>
            </w:r>
          </w:p>
          <w:p w:rsidR="00755505" w:rsidRPr="0071165A" w:rsidRDefault="00755505" w:rsidP="00B973C9">
            <w:pPr>
              <w:autoSpaceDE w:val="0"/>
              <w:autoSpaceDN w:val="0"/>
              <w:adjustRightInd w:val="0"/>
              <w:rPr>
                <w:color w:val="000000" w:themeColor="text1"/>
              </w:rPr>
            </w:pPr>
            <w:r w:rsidRPr="0071165A">
              <w:rPr>
                <w:color w:val="000000" w:themeColor="text1"/>
              </w:rPr>
              <w:t xml:space="preserve">№ </w:t>
            </w:r>
            <w:r w:rsidR="00886F75" w:rsidRPr="0071165A">
              <w:rPr>
                <w:color w:val="000000" w:themeColor="text1"/>
              </w:rPr>
              <w:t>КПУМ/</w:t>
            </w:r>
            <w:r w:rsidR="00B973C9">
              <w:rPr>
                <w:color w:val="000000" w:themeColor="text1"/>
              </w:rPr>
              <w:t>19</w:t>
            </w:r>
            <w:bookmarkStart w:id="0" w:name="_GoBack"/>
            <w:bookmarkEnd w:id="0"/>
            <w:r w:rsidR="00886F75" w:rsidRPr="0071165A">
              <w:rPr>
                <w:color w:val="000000" w:themeColor="text1"/>
              </w:rPr>
              <w:t>-2</w:t>
            </w:r>
            <w:r w:rsidR="008D7FAA" w:rsidRPr="0071165A">
              <w:rPr>
                <w:color w:val="000000" w:themeColor="text1"/>
              </w:rPr>
              <w:t>4</w:t>
            </w:r>
            <w:r w:rsidRPr="0071165A">
              <w:rPr>
                <w:color w:val="000000" w:themeColor="text1"/>
              </w:rPr>
              <w:t>)</w:t>
            </w:r>
          </w:p>
        </w:tc>
      </w:tr>
    </w:tbl>
    <w:p w:rsidR="00755505" w:rsidRPr="0071165A" w:rsidRDefault="00755505" w:rsidP="00152DA1">
      <w:pPr>
        <w:rPr>
          <w:color w:val="000000" w:themeColor="text1"/>
        </w:rPr>
      </w:pPr>
    </w:p>
    <w:p w:rsidR="00755505" w:rsidRPr="0071165A" w:rsidRDefault="00755505" w:rsidP="00152DA1">
      <w:pPr>
        <w:rPr>
          <w:color w:val="000000" w:themeColor="text1"/>
        </w:rPr>
      </w:pPr>
    </w:p>
    <w:p w:rsidR="00755505" w:rsidRPr="0071165A" w:rsidRDefault="00755505" w:rsidP="00152DA1">
      <w:pPr>
        <w:rPr>
          <w:color w:val="000000" w:themeColor="text1"/>
        </w:rPr>
      </w:pPr>
    </w:p>
    <w:p w:rsidR="00755505" w:rsidRPr="0071165A" w:rsidRDefault="00755505" w:rsidP="00152DA1">
      <w:pPr>
        <w:autoSpaceDE w:val="0"/>
        <w:autoSpaceDN w:val="0"/>
        <w:adjustRightInd w:val="0"/>
        <w:rPr>
          <w:color w:val="000000" w:themeColor="text1"/>
        </w:rPr>
      </w:pPr>
    </w:p>
    <w:p w:rsidR="00755505" w:rsidRPr="0071165A" w:rsidRDefault="00755505" w:rsidP="00152DA1">
      <w:pPr>
        <w:autoSpaceDE w:val="0"/>
        <w:autoSpaceDN w:val="0"/>
        <w:adjustRightInd w:val="0"/>
        <w:rPr>
          <w:color w:val="000000" w:themeColor="text1"/>
        </w:rPr>
      </w:pPr>
    </w:p>
    <w:p w:rsidR="00755505" w:rsidRPr="0071165A" w:rsidRDefault="00755505" w:rsidP="00152DA1">
      <w:pPr>
        <w:autoSpaceDE w:val="0"/>
        <w:autoSpaceDN w:val="0"/>
        <w:adjustRightInd w:val="0"/>
        <w:rPr>
          <w:color w:val="000000" w:themeColor="text1"/>
        </w:rPr>
      </w:pPr>
    </w:p>
    <w:p w:rsidR="00755505" w:rsidRPr="0071165A" w:rsidRDefault="00755505" w:rsidP="00152DA1">
      <w:pPr>
        <w:autoSpaceDE w:val="0"/>
        <w:autoSpaceDN w:val="0"/>
        <w:adjustRightInd w:val="0"/>
        <w:jc w:val="center"/>
        <w:rPr>
          <w:b/>
          <w:bCs/>
          <w:caps/>
          <w:color w:val="000000" w:themeColor="text1"/>
        </w:rPr>
      </w:pPr>
      <w:r w:rsidRPr="0071165A">
        <w:rPr>
          <w:b/>
          <w:bCs/>
          <w:color w:val="000000" w:themeColor="text1"/>
        </w:rPr>
        <w:t xml:space="preserve">СТАНДАРТНИЙ ЗВІТ З ЯКОСТІ </w:t>
      </w:r>
    </w:p>
    <w:p w:rsidR="00755505" w:rsidRPr="0071165A" w:rsidRDefault="00755505" w:rsidP="00152DA1">
      <w:pPr>
        <w:autoSpaceDE w:val="0"/>
        <w:autoSpaceDN w:val="0"/>
        <w:adjustRightInd w:val="0"/>
        <w:jc w:val="center"/>
        <w:rPr>
          <w:b/>
          <w:bCs/>
          <w:caps/>
          <w:color w:val="000000" w:themeColor="text1"/>
        </w:rPr>
      </w:pPr>
      <w:r w:rsidRPr="0071165A">
        <w:rPr>
          <w:b/>
          <w:color w:val="000000" w:themeColor="text1"/>
        </w:rPr>
        <w:t>ДЕРЖАВНОГО СТАТИСТИЧНОГО СПОСТЕРЕЖЕННЯ</w:t>
      </w:r>
    </w:p>
    <w:p w:rsidR="004949D7" w:rsidRPr="0071165A" w:rsidRDefault="004949D7" w:rsidP="004949D7">
      <w:pPr>
        <w:pStyle w:val="afa"/>
        <w:ind w:left="0" w:right="0" w:firstLine="0"/>
        <w:rPr>
          <w:color w:val="000000" w:themeColor="text1"/>
          <w:sz w:val="28"/>
          <w:szCs w:val="28"/>
        </w:rPr>
      </w:pPr>
      <w:r w:rsidRPr="0071165A">
        <w:rPr>
          <w:color w:val="000000" w:themeColor="text1"/>
          <w:sz w:val="28"/>
          <w:szCs w:val="28"/>
        </w:rPr>
        <w:t>"</w:t>
      </w:r>
      <w:r w:rsidRPr="0071165A">
        <w:rPr>
          <w:caps/>
          <w:color w:val="000000" w:themeColor="text1"/>
          <w:sz w:val="28"/>
          <w:szCs w:val="28"/>
        </w:rPr>
        <w:t>РибогосподарськА діяльнІСТЬ</w:t>
      </w:r>
      <w:r w:rsidRPr="0071165A">
        <w:rPr>
          <w:color w:val="000000" w:themeColor="text1"/>
          <w:sz w:val="28"/>
          <w:szCs w:val="28"/>
        </w:rPr>
        <w:t>"</w:t>
      </w:r>
    </w:p>
    <w:p w:rsidR="00755505" w:rsidRPr="0071165A" w:rsidRDefault="00755505" w:rsidP="00152DA1">
      <w:pPr>
        <w:autoSpaceDE w:val="0"/>
        <w:autoSpaceDN w:val="0"/>
        <w:adjustRightInd w:val="0"/>
        <w:jc w:val="center"/>
        <w:rPr>
          <w:color w:val="000000" w:themeColor="text1"/>
        </w:rPr>
      </w:pPr>
      <w:r w:rsidRPr="0071165A">
        <w:rPr>
          <w:b/>
          <w:color w:val="000000" w:themeColor="text1"/>
        </w:rPr>
        <w:t>2.03.0</w:t>
      </w:r>
      <w:r w:rsidR="00591F11" w:rsidRPr="0071165A">
        <w:rPr>
          <w:b/>
          <w:color w:val="000000" w:themeColor="text1"/>
        </w:rPr>
        <w:t>7</w:t>
      </w:r>
      <w:r w:rsidRPr="0071165A">
        <w:rPr>
          <w:b/>
          <w:color w:val="000000" w:themeColor="text1"/>
        </w:rPr>
        <w:t>.</w:t>
      </w:r>
      <w:r w:rsidR="004949D7" w:rsidRPr="0071165A">
        <w:rPr>
          <w:b/>
          <w:color w:val="000000" w:themeColor="text1"/>
        </w:rPr>
        <w:t>07</w:t>
      </w:r>
    </w:p>
    <w:p w:rsidR="00755505" w:rsidRPr="0071165A" w:rsidRDefault="00755505" w:rsidP="00152DA1">
      <w:pPr>
        <w:jc w:val="center"/>
        <w:rPr>
          <w:color w:val="0000CC"/>
        </w:rPr>
      </w:pPr>
    </w:p>
    <w:p w:rsidR="00755505" w:rsidRPr="0071165A" w:rsidRDefault="00755505" w:rsidP="00152DA1">
      <w:pPr>
        <w:jc w:val="center"/>
        <w:rPr>
          <w:color w:val="0000CC"/>
        </w:rPr>
      </w:pPr>
    </w:p>
    <w:p w:rsidR="00755505" w:rsidRPr="0071165A" w:rsidRDefault="00755505" w:rsidP="00152DA1">
      <w:pPr>
        <w:jc w:val="center"/>
        <w:rPr>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A401E1" w:rsidRPr="0071165A" w:rsidRDefault="00A401E1" w:rsidP="00152DA1">
      <w:pPr>
        <w:autoSpaceDE w:val="0"/>
        <w:autoSpaceDN w:val="0"/>
        <w:adjustRightInd w:val="0"/>
        <w:jc w:val="center"/>
        <w:rPr>
          <w:bCs/>
          <w:color w:val="0000CC"/>
        </w:rPr>
      </w:pPr>
    </w:p>
    <w:p w:rsidR="00755505" w:rsidRPr="0071165A" w:rsidRDefault="00755505" w:rsidP="00152DA1">
      <w:pPr>
        <w:autoSpaceDE w:val="0"/>
        <w:autoSpaceDN w:val="0"/>
        <w:adjustRightInd w:val="0"/>
        <w:jc w:val="center"/>
        <w:rPr>
          <w:bCs/>
          <w:color w:val="000000" w:themeColor="text1"/>
        </w:rPr>
      </w:pPr>
    </w:p>
    <w:p w:rsidR="00755505" w:rsidRPr="0071165A" w:rsidRDefault="00755505" w:rsidP="00152DA1">
      <w:pPr>
        <w:autoSpaceDE w:val="0"/>
        <w:autoSpaceDN w:val="0"/>
        <w:adjustRightInd w:val="0"/>
        <w:jc w:val="center"/>
        <w:rPr>
          <w:bCs/>
          <w:color w:val="000000" w:themeColor="text1"/>
        </w:rPr>
      </w:pPr>
    </w:p>
    <w:p w:rsidR="00755505" w:rsidRPr="0071165A" w:rsidRDefault="00755505" w:rsidP="00152DA1">
      <w:pPr>
        <w:autoSpaceDE w:val="0"/>
        <w:autoSpaceDN w:val="0"/>
        <w:adjustRightInd w:val="0"/>
        <w:jc w:val="center"/>
        <w:rPr>
          <w:bCs/>
          <w:color w:val="000000" w:themeColor="text1"/>
        </w:rPr>
      </w:pPr>
    </w:p>
    <w:p w:rsidR="00755505" w:rsidRPr="0071165A" w:rsidRDefault="00755505" w:rsidP="00152DA1">
      <w:pPr>
        <w:autoSpaceDE w:val="0"/>
        <w:autoSpaceDN w:val="0"/>
        <w:adjustRightInd w:val="0"/>
        <w:jc w:val="center"/>
        <w:rPr>
          <w:bCs/>
          <w:color w:val="000000" w:themeColor="text1"/>
        </w:rPr>
      </w:pPr>
      <w:r w:rsidRPr="0071165A">
        <w:rPr>
          <w:bCs/>
          <w:color w:val="000000" w:themeColor="text1"/>
        </w:rPr>
        <w:t>Київ – 202</w:t>
      </w:r>
      <w:r w:rsidR="004949D7" w:rsidRPr="0071165A">
        <w:rPr>
          <w:bCs/>
          <w:color w:val="000000" w:themeColor="text1"/>
        </w:rPr>
        <w:t>4</w:t>
      </w:r>
    </w:p>
    <w:p w:rsidR="00755505" w:rsidRPr="0071165A" w:rsidRDefault="00755505" w:rsidP="00152DA1">
      <w:pPr>
        <w:autoSpaceDE w:val="0"/>
        <w:autoSpaceDN w:val="0"/>
        <w:adjustRightInd w:val="0"/>
        <w:jc w:val="center"/>
        <w:rPr>
          <w:bCs/>
          <w:color w:val="000000" w:themeColor="text1"/>
        </w:rPr>
        <w:sectPr w:rsidR="00755505" w:rsidRPr="0071165A" w:rsidSect="00D26284">
          <w:headerReference w:type="default" r:id="rId9"/>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4949D7" w:rsidRPr="0071165A" w:rsidTr="008B79E4">
        <w:trPr>
          <w:trHeight w:val="335"/>
        </w:trPr>
        <w:tc>
          <w:tcPr>
            <w:tcW w:w="5812" w:type="dxa"/>
            <w:shd w:val="clear" w:color="auto" w:fill="auto"/>
          </w:tcPr>
          <w:p w:rsidR="00755505" w:rsidRPr="0071165A" w:rsidRDefault="00755505" w:rsidP="00152DA1">
            <w:pPr>
              <w:widowControl w:val="0"/>
              <w:autoSpaceDE w:val="0"/>
              <w:autoSpaceDN w:val="0"/>
              <w:adjustRightInd w:val="0"/>
              <w:jc w:val="center"/>
              <w:rPr>
                <w:color w:val="000000" w:themeColor="text1"/>
              </w:rPr>
            </w:pPr>
            <w:r w:rsidRPr="0071165A">
              <w:rPr>
                <w:color w:val="000000" w:themeColor="text1"/>
              </w:rPr>
              <w:lastRenderedPageBreak/>
              <w:t>Складові звіту з якості з урахуванням SIMS</w:t>
            </w:r>
          </w:p>
        </w:tc>
        <w:tc>
          <w:tcPr>
            <w:tcW w:w="9072" w:type="dxa"/>
            <w:shd w:val="clear" w:color="auto" w:fill="auto"/>
          </w:tcPr>
          <w:p w:rsidR="00755505" w:rsidRPr="0071165A" w:rsidRDefault="00755505" w:rsidP="00152DA1">
            <w:pPr>
              <w:widowControl w:val="0"/>
              <w:autoSpaceDE w:val="0"/>
              <w:autoSpaceDN w:val="0"/>
              <w:adjustRightInd w:val="0"/>
              <w:jc w:val="center"/>
              <w:rPr>
                <w:color w:val="000000" w:themeColor="text1"/>
              </w:rPr>
            </w:pPr>
            <w:r w:rsidRPr="0071165A">
              <w:rPr>
                <w:color w:val="000000" w:themeColor="text1"/>
              </w:rPr>
              <w:t>Для заповнення керівником ДСС</w:t>
            </w:r>
          </w:p>
        </w:tc>
      </w:tr>
    </w:tbl>
    <w:p w:rsidR="00755505" w:rsidRPr="0071165A" w:rsidRDefault="00755505" w:rsidP="00152DA1">
      <w:pPr>
        <w:rPr>
          <w:color w:val="000000" w:themeColor="text1"/>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0206"/>
      </w:tblGrid>
      <w:tr w:rsidR="004949D7" w:rsidRPr="0071165A" w:rsidTr="0090613D">
        <w:trPr>
          <w:trHeight w:val="173"/>
          <w:tblHeader/>
        </w:trPr>
        <w:tc>
          <w:tcPr>
            <w:tcW w:w="4678" w:type="dxa"/>
            <w:shd w:val="clear" w:color="auto" w:fill="auto"/>
            <w:vAlign w:val="center"/>
          </w:tcPr>
          <w:p w:rsidR="00755505" w:rsidRPr="0071165A" w:rsidRDefault="00755505" w:rsidP="0005178B">
            <w:pPr>
              <w:jc w:val="center"/>
              <w:rPr>
                <w:color w:val="000000" w:themeColor="text1"/>
              </w:rPr>
            </w:pPr>
            <w:r w:rsidRPr="0071165A">
              <w:rPr>
                <w:color w:val="000000" w:themeColor="text1"/>
              </w:rPr>
              <w:t>1</w:t>
            </w:r>
          </w:p>
        </w:tc>
        <w:tc>
          <w:tcPr>
            <w:tcW w:w="10206" w:type="dxa"/>
            <w:shd w:val="clear" w:color="auto" w:fill="auto"/>
            <w:vAlign w:val="center"/>
          </w:tcPr>
          <w:p w:rsidR="00755505" w:rsidRPr="0071165A" w:rsidRDefault="00755505" w:rsidP="0005178B">
            <w:pPr>
              <w:jc w:val="center"/>
              <w:rPr>
                <w:color w:val="000000" w:themeColor="text1"/>
              </w:rPr>
            </w:pPr>
            <w:r w:rsidRPr="0071165A">
              <w:rPr>
                <w:color w:val="000000" w:themeColor="text1"/>
              </w:rPr>
              <w:t>2</w:t>
            </w:r>
          </w:p>
        </w:tc>
      </w:tr>
      <w:tr w:rsidR="004949D7" w:rsidRPr="0071165A" w:rsidTr="0090613D">
        <w:trPr>
          <w:trHeight w:val="397"/>
        </w:trPr>
        <w:tc>
          <w:tcPr>
            <w:tcW w:w="14884" w:type="dxa"/>
            <w:gridSpan w:val="2"/>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 Контакти самостійних структурних підрозділів апарату Держстату з питань даних і метаданих</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S.1.1. Контактна організація</w:t>
            </w:r>
          </w:p>
        </w:tc>
        <w:tc>
          <w:tcPr>
            <w:tcW w:w="10206" w:type="dxa"/>
            <w:shd w:val="clear" w:color="auto" w:fill="auto"/>
          </w:tcPr>
          <w:p w:rsidR="00755505" w:rsidRPr="0071165A" w:rsidRDefault="00755505" w:rsidP="0005178B">
            <w:pPr>
              <w:widowControl w:val="0"/>
              <w:autoSpaceDE w:val="0"/>
              <w:autoSpaceDN w:val="0"/>
              <w:adjustRightInd w:val="0"/>
              <w:ind w:firstLine="430"/>
              <w:jc w:val="both"/>
              <w:rPr>
                <w:color w:val="000000" w:themeColor="text1"/>
              </w:rPr>
            </w:pPr>
            <w:r w:rsidRPr="0071165A">
              <w:rPr>
                <w:bCs/>
                <w:color w:val="000000" w:themeColor="text1"/>
              </w:rPr>
              <w:t>Державна служба статистики України</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S.1.2. Контактний підрозділ в організації</w:t>
            </w:r>
          </w:p>
        </w:tc>
        <w:tc>
          <w:tcPr>
            <w:tcW w:w="10206" w:type="dxa"/>
            <w:shd w:val="clear" w:color="auto" w:fill="auto"/>
          </w:tcPr>
          <w:p w:rsidR="00591F11" w:rsidRPr="0071165A" w:rsidRDefault="00755505" w:rsidP="0005178B">
            <w:pPr>
              <w:ind w:firstLine="430"/>
              <w:jc w:val="both"/>
              <w:rPr>
                <w:bCs/>
                <w:color w:val="000000" w:themeColor="text1"/>
              </w:rPr>
            </w:pPr>
            <w:r w:rsidRPr="0071165A">
              <w:rPr>
                <w:bCs/>
                <w:color w:val="000000" w:themeColor="text1"/>
              </w:rPr>
              <w:t xml:space="preserve">Департамент </w:t>
            </w:r>
            <w:r w:rsidR="00591F11" w:rsidRPr="0071165A">
              <w:rPr>
                <w:bCs/>
                <w:color w:val="000000" w:themeColor="text1"/>
              </w:rPr>
              <w:t xml:space="preserve">статистики сільського господарства та навколишнього середовища, </w:t>
            </w:r>
          </w:p>
          <w:p w:rsidR="00755505" w:rsidRPr="0071165A" w:rsidRDefault="00591F11" w:rsidP="0005178B">
            <w:pPr>
              <w:ind w:firstLine="430"/>
              <w:jc w:val="both"/>
              <w:rPr>
                <w:color w:val="000000" w:themeColor="text1"/>
              </w:rPr>
            </w:pPr>
            <w:r w:rsidRPr="0071165A">
              <w:rPr>
                <w:bCs/>
                <w:color w:val="000000" w:themeColor="text1"/>
              </w:rPr>
              <w:t xml:space="preserve">відділ </w:t>
            </w:r>
            <w:r w:rsidR="00535465" w:rsidRPr="0071165A">
              <w:rPr>
                <w:bCs/>
                <w:color w:val="000000" w:themeColor="text1"/>
              </w:rPr>
              <w:t xml:space="preserve">статистики виробництва продукції </w:t>
            </w:r>
            <w:r w:rsidRPr="0071165A">
              <w:rPr>
                <w:bCs/>
                <w:color w:val="000000" w:themeColor="text1"/>
              </w:rPr>
              <w:t>сільського господарства</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S.1.3. Власне ім’я, прізвище контактної особи</w:t>
            </w:r>
          </w:p>
        </w:tc>
        <w:tc>
          <w:tcPr>
            <w:tcW w:w="10206" w:type="dxa"/>
            <w:shd w:val="clear" w:color="auto" w:fill="auto"/>
          </w:tcPr>
          <w:p w:rsidR="00591F11" w:rsidRPr="0071165A" w:rsidRDefault="006F2582" w:rsidP="0005178B">
            <w:pPr>
              <w:ind w:firstLine="430"/>
              <w:jc w:val="both"/>
              <w:rPr>
                <w:bCs/>
                <w:color w:val="000000" w:themeColor="text1"/>
              </w:rPr>
            </w:pPr>
            <w:r w:rsidRPr="0071165A">
              <w:rPr>
                <w:bCs/>
                <w:color w:val="000000" w:themeColor="text1"/>
              </w:rPr>
              <w:t xml:space="preserve">Олег </w:t>
            </w:r>
            <w:r w:rsidR="00591F11" w:rsidRPr="0071165A">
              <w:rPr>
                <w:bCs/>
                <w:color w:val="000000" w:themeColor="text1"/>
              </w:rPr>
              <w:t xml:space="preserve">Прокопенко </w:t>
            </w:r>
            <w:r w:rsidR="006B2EAC" w:rsidRPr="0071165A">
              <w:rPr>
                <w:bCs/>
                <w:color w:val="000000" w:themeColor="text1"/>
              </w:rPr>
              <w:t xml:space="preserve"> </w:t>
            </w:r>
          </w:p>
          <w:p w:rsidR="00755505" w:rsidRPr="0071165A" w:rsidRDefault="00727A41" w:rsidP="0005178B">
            <w:pPr>
              <w:widowControl w:val="0"/>
              <w:autoSpaceDE w:val="0"/>
              <w:autoSpaceDN w:val="0"/>
              <w:adjustRightInd w:val="0"/>
              <w:ind w:firstLine="430"/>
              <w:jc w:val="both"/>
              <w:rPr>
                <w:color w:val="000000" w:themeColor="text1"/>
              </w:rPr>
            </w:pPr>
            <w:r w:rsidRPr="0071165A">
              <w:rPr>
                <w:bCs/>
                <w:color w:val="000000" w:themeColor="text1"/>
              </w:rPr>
              <w:t>Ольга Журбенко</w:t>
            </w:r>
            <w:r w:rsidR="00591F11" w:rsidRPr="0071165A">
              <w:rPr>
                <w:bCs/>
                <w:color w:val="000000" w:themeColor="text1"/>
              </w:rPr>
              <w:t xml:space="preserve"> </w:t>
            </w:r>
            <w:r w:rsidR="006B2EAC" w:rsidRPr="0071165A">
              <w:rPr>
                <w:bCs/>
                <w:color w:val="000000" w:themeColor="text1"/>
              </w:rPr>
              <w:t xml:space="preserve"> </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S.1.4. Посада контактної особи</w:t>
            </w:r>
          </w:p>
        </w:tc>
        <w:tc>
          <w:tcPr>
            <w:tcW w:w="10206" w:type="dxa"/>
            <w:shd w:val="clear" w:color="auto" w:fill="auto"/>
          </w:tcPr>
          <w:p w:rsidR="00350351" w:rsidRPr="0071165A" w:rsidRDefault="00755505" w:rsidP="0005178B">
            <w:pPr>
              <w:ind w:firstLine="430"/>
              <w:rPr>
                <w:bCs/>
                <w:color w:val="000000" w:themeColor="text1"/>
              </w:rPr>
            </w:pPr>
            <w:r w:rsidRPr="0071165A">
              <w:rPr>
                <w:bCs/>
                <w:color w:val="000000" w:themeColor="text1"/>
              </w:rPr>
              <w:t>Директор департаменту статистики</w:t>
            </w:r>
            <w:r w:rsidR="00350351" w:rsidRPr="0071165A">
              <w:rPr>
                <w:bCs/>
                <w:color w:val="000000" w:themeColor="text1"/>
              </w:rPr>
              <w:t xml:space="preserve"> сільського господарства та навколишнього середовища,</w:t>
            </w:r>
          </w:p>
          <w:p w:rsidR="00755505" w:rsidRPr="0071165A" w:rsidRDefault="00727A41" w:rsidP="0005178B">
            <w:pPr>
              <w:widowControl w:val="0"/>
              <w:autoSpaceDE w:val="0"/>
              <w:autoSpaceDN w:val="0"/>
              <w:adjustRightInd w:val="0"/>
              <w:ind w:firstLine="430"/>
              <w:jc w:val="both"/>
              <w:rPr>
                <w:color w:val="000000" w:themeColor="text1"/>
              </w:rPr>
            </w:pPr>
            <w:r w:rsidRPr="0071165A">
              <w:rPr>
                <w:bCs/>
                <w:color w:val="000000" w:themeColor="text1"/>
              </w:rPr>
              <w:t>Заступник начальника</w:t>
            </w:r>
            <w:r w:rsidR="00755505" w:rsidRPr="0071165A">
              <w:rPr>
                <w:bCs/>
                <w:color w:val="000000" w:themeColor="text1"/>
              </w:rPr>
              <w:t xml:space="preserve"> відділ</w:t>
            </w:r>
            <w:r w:rsidR="00350351" w:rsidRPr="0071165A">
              <w:rPr>
                <w:bCs/>
                <w:color w:val="000000" w:themeColor="text1"/>
              </w:rPr>
              <w:t xml:space="preserve">у </w:t>
            </w:r>
            <w:r w:rsidR="005D30AE" w:rsidRPr="0071165A">
              <w:rPr>
                <w:bCs/>
                <w:color w:val="000000" w:themeColor="text1"/>
              </w:rPr>
              <w:t>статистики виробництва продукції сільського господарства</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S.1.5. Контактна поштова адреса</w:t>
            </w:r>
          </w:p>
        </w:tc>
        <w:tc>
          <w:tcPr>
            <w:tcW w:w="10206" w:type="dxa"/>
            <w:shd w:val="clear" w:color="auto" w:fill="auto"/>
          </w:tcPr>
          <w:p w:rsidR="00755505" w:rsidRPr="0071165A" w:rsidRDefault="00755505" w:rsidP="0005178B">
            <w:pPr>
              <w:ind w:firstLine="430"/>
              <w:jc w:val="both"/>
              <w:rPr>
                <w:bCs/>
                <w:color w:val="000000" w:themeColor="text1"/>
                <w:u w:val="single"/>
              </w:rPr>
            </w:pPr>
            <w:r w:rsidRPr="0071165A">
              <w:rPr>
                <w:bCs/>
                <w:color w:val="000000" w:themeColor="text1"/>
              </w:rPr>
              <w:t>вул. Ш. Руставелі, 3, м. Київ, 01601, Україна</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S.1.6. Контактна електронна адреса</w:t>
            </w:r>
          </w:p>
        </w:tc>
        <w:tc>
          <w:tcPr>
            <w:tcW w:w="10206" w:type="dxa"/>
            <w:shd w:val="clear" w:color="auto" w:fill="auto"/>
          </w:tcPr>
          <w:p w:rsidR="00535465" w:rsidRPr="0071165A" w:rsidRDefault="00535465" w:rsidP="0005178B">
            <w:pPr>
              <w:ind w:firstLine="430"/>
              <w:textAlignment w:val="baseline"/>
              <w:rPr>
                <w:color w:val="000000" w:themeColor="text1"/>
              </w:rPr>
            </w:pPr>
            <w:r w:rsidRPr="0071165A">
              <w:rPr>
                <w:color w:val="000000" w:themeColor="text1"/>
              </w:rPr>
              <w:t>o.prokopenko@sssu.gov.ua</w:t>
            </w:r>
          </w:p>
          <w:p w:rsidR="00755505" w:rsidRPr="0071165A" w:rsidRDefault="00727A41" w:rsidP="0005178B">
            <w:pPr>
              <w:ind w:firstLine="460"/>
              <w:textAlignment w:val="baseline"/>
              <w:rPr>
                <w:color w:val="000000" w:themeColor="text1"/>
              </w:rPr>
            </w:pPr>
            <w:r w:rsidRPr="0071165A">
              <w:rPr>
                <w:color w:val="000000" w:themeColor="text1"/>
              </w:rPr>
              <w:t>o.zhurbenko@sssu.gov.ua</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S.1.7. Контактний номер телефону</w:t>
            </w:r>
          </w:p>
        </w:tc>
        <w:tc>
          <w:tcPr>
            <w:tcW w:w="10206" w:type="dxa"/>
            <w:shd w:val="clear" w:color="auto" w:fill="auto"/>
          </w:tcPr>
          <w:p w:rsidR="00755505" w:rsidRPr="0071165A" w:rsidRDefault="00755505" w:rsidP="0005178B">
            <w:pPr>
              <w:ind w:firstLine="430"/>
              <w:jc w:val="both"/>
              <w:rPr>
                <w:bCs/>
                <w:color w:val="000000" w:themeColor="text1"/>
              </w:rPr>
            </w:pPr>
            <w:r w:rsidRPr="0071165A">
              <w:rPr>
                <w:bCs/>
                <w:color w:val="000000" w:themeColor="text1"/>
              </w:rPr>
              <w:t>(044) 28</w:t>
            </w:r>
            <w:r w:rsidR="00350351" w:rsidRPr="0071165A">
              <w:rPr>
                <w:bCs/>
                <w:color w:val="000000" w:themeColor="text1"/>
              </w:rPr>
              <w:t>9</w:t>
            </w:r>
            <w:r w:rsidRPr="0071165A">
              <w:rPr>
                <w:bCs/>
                <w:color w:val="000000" w:themeColor="text1"/>
              </w:rPr>
              <w:t xml:space="preserve"> </w:t>
            </w:r>
            <w:r w:rsidR="00350351" w:rsidRPr="0071165A">
              <w:rPr>
                <w:bCs/>
                <w:color w:val="000000" w:themeColor="text1"/>
              </w:rPr>
              <w:t>72</w:t>
            </w:r>
            <w:r w:rsidRPr="0071165A">
              <w:rPr>
                <w:bCs/>
                <w:color w:val="000000" w:themeColor="text1"/>
              </w:rPr>
              <w:t xml:space="preserve"> </w:t>
            </w:r>
            <w:r w:rsidR="00350351" w:rsidRPr="0071165A">
              <w:rPr>
                <w:bCs/>
                <w:color w:val="000000" w:themeColor="text1"/>
              </w:rPr>
              <w:t>80</w:t>
            </w:r>
            <w:r w:rsidRPr="0071165A">
              <w:rPr>
                <w:bCs/>
                <w:color w:val="000000" w:themeColor="text1"/>
              </w:rPr>
              <w:t xml:space="preserve"> </w:t>
            </w:r>
          </w:p>
          <w:p w:rsidR="00755505" w:rsidRPr="0071165A" w:rsidRDefault="00755505" w:rsidP="0005178B">
            <w:pPr>
              <w:widowControl w:val="0"/>
              <w:autoSpaceDE w:val="0"/>
              <w:autoSpaceDN w:val="0"/>
              <w:adjustRightInd w:val="0"/>
              <w:ind w:firstLine="430"/>
              <w:jc w:val="both"/>
              <w:rPr>
                <w:color w:val="000000" w:themeColor="text1"/>
              </w:rPr>
            </w:pPr>
            <w:r w:rsidRPr="0071165A">
              <w:rPr>
                <w:bCs/>
                <w:color w:val="000000" w:themeColor="text1"/>
              </w:rPr>
              <w:t>(044) 28</w:t>
            </w:r>
            <w:r w:rsidR="00350351" w:rsidRPr="0071165A">
              <w:rPr>
                <w:bCs/>
                <w:color w:val="000000" w:themeColor="text1"/>
              </w:rPr>
              <w:t>7</w:t>
            </w:r>
            <w:r w:rsidRPr="0071165A">
              <w:rPr>
                <w:bCs/>
                <w:color w:val="000000" w:themeColor="text1"/>
              </w:rPr>
              <w:t xml:space="preserve"> </w:t>
            </w:r>
            <w:r w:rsidR="00535465" w:rsidRPr="0071165A">
              <w:rPr>
                <w:bCs/>
                <w:color w:val="000000" w:themeColor="text1"/>
              </w:rPr>
              <w:t>27 85</w:t>
            </w:r>
            <w:r w:rsidRPr="0071165A">
              <w:rPr>
                <w:bCs/>
                <w:color w:val="000000" w:themeColor="text1"/>
              </w:rPr>
              <w:t xml:space="preserve"> </w:t>
            </w:r>
          </w:p>
        </w:tc>
      </w:tr>
      <w:tr w:rsidR="004949D7"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S.1.8. Контактний номер факсу</w:t>
            </w:r>
          </w:p>
        </w:tc>
        <w:tc>
          <w:tcPr>
            <w:tcW w:w="10206" w:type="dxa"/>
            <w:shd w:val="clear" w:color="auto" w:fill="auto"/>
          </w:tcPr>
          <w:p w:rsidR="00755505" w:rsidRPr="0071165A" w:rsidRDefault="00755505" w:rsidP="0005178B">
            <w:pPr>
              <w:widowControl w:val="0"/>
              <w:autoSpaceDE w:val="0"/>
              <w:autoSpaceDN w:val="0"/>
              <w:adjustRightInd w:val="0"/>
              <w:ind w:firstLine="430"/>
              <w:jc w:val="both"/>
              <w:rPr>
                <w:color w:val="000000" w:themeColor="text1"/>
              </w:rPr>
            </w:pPr>
            <w:r w:rsidRPr="0071165A">
              <w:rPr>
                <w:bCs/>
                <w:color w:val="000000" w:themeColor="text1"/>
              </w:rPr>
              <w:t xml:space="preserve">(044) 235 37 39 </w:t>
            </w:r>
          </w:p>
        </w:tc>
      </w:tr>
      <w:tr w:rsidR="004949D7" w:rsidRPr="0071165A" w:rsidTr="0090613D">
        <w:trPr>
          <w:trHeight w:val="284"/>
        </w:trPr>
        <w:tc>
          <w:tcPr>
            <w:tcW w:w="14884" w:type="dxa"/>
            <w:gridSpan w:val="2"/>
            <w:shd w:val="clear" w:color="auto" w:fill="auto"/>
          </w:tcPr>
          <w:p w:rsidR="00755505" w:rsidRPr="0071165A" w:rsidRDefault="00755505" w:rsidP="0005178B">
            <w:pPr>
              <w:widowControl w:val="0"/>
              <w:autoSpaceDE w:val="0"/>
              <w:autoSpaceDN w:val="0"/>
              <w:adjustRightInd w:val="0"/>
              <w:ind w:firstLine="430"/>
              <w:rPr>
                <w:color w:val="000000" w:themeColor="text1"/>
              </w:rPr>
            </w:pPr>
            <w:r w:rsidRPr="0071165A">
              <w:rPr>
                <w:color w:val="000000" w:themeColor="text1"/>
              </w:rPr>
              <w:t>S.2. Оновлення метаданих</w:t>
            </w:r>
          </w:p>
        </w:tc>
      </w:tr>
      <w:tr w:rsidR="008D7FAA" w:rsidRPr="0071165A" w:rsidTr="0090613D">
        <w:trPr>
          <w:trHeight w:val="397"/>
        </w:trPr>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S.2.1. Дата останнього оновлення метаданих</w:t>
            </w:r>
          </w:p>
        </w:tc>
        <w:tc>
          <w:tcPr>
            <w:tcW w:w="10206" w:type="dxa"/>
            <w:shd w:val="clear" w:color="auto" w:fill="auto"/>
          </w:tcPr>
          <w:p w:rsidR="00755505" w:rsidRPr="00D37267" w:rsidRDefault="00CA2D80" w:rsidP="0005178B">
            <w:pPr>
              <w:shd w:val="clear" w:color="auto" w:fill="FFFFFF"/>
              <w:ind w:firstLine="430"/>
              <w:rPr>
                <w:strike/>
                <w:color w:val="000000" w:themeColor="text1"/>
              </w:rPr>
            </w:pPr>
            <w:r w:rsidRPr="00D37267">
              <w:t>14 грудня 2023 року</w:t>
            </w:r>
          </w:p>
        </w:tc>
      </w:tr>
      <w:tr w:rsidR="008D7FAA" w:rsidRPr="0071165A" w:rsidTr="0090613D">
        <w:trPr>
          <w:trHeight w:val="397"/>
        </w:trPr>
        <w:tc>
          <w:tcPr>
            <w:tcW w:w="4678" w:type="dxa"/>
            <w:shd w:val="clear" w:color="auto" w:fill="auto"/>
          </w:tcPr>
          <w:p w:rsidR="00FC01B5" w:rsidRPr="0071165A" w:rsidRDefault="00FC01B5" w:rsidP="0005178B">
            <w:pPr>
              <w:widowControl w:val="0"/>
              <w:autoSpaceDE w:val="0"/>
              <w:autoSpaceDN w:val="0"/>
              <w:adjustRightInd w:val="0"/>
              <w:rPr>
                <w:color w:val="000000" w:themeColor="text1"/>
              </w:rPr>
            </w:pPr>
            <w:r w:rsidRPr="0071165A">
              <w:rPr>
                <w:color w:val="000000" w:themeColor="text1"/>
              </w:rPr>
              <w:t>S.2.2. Дата останнього розміщення метаданих</w:t>
            </w:r>
          </w:p>
        </w:tc>
        <w:tc>
          <w:tcPr>
            <w:tcW w:w="10206" w:type="dxa"/>
            <w:shd w:val="clear" w:color="auto" w:fill="auto"/>
          </w:tcPr>
          <w:p w:rsidR="00FC01B5" w:rsidRPr="00D37267" w:rsidRDefault="00CA2D80" w:rsidP="0005178B">
            <w:pPr>
              <w:shd w:val="clear" w:color="auto" w:fill="FFFFFF"/>
              <w:ind w:firstLine="430"/>
              <w:rPr>
                <w:color w:val="000000" w:themeColor="text1"/>
              </w:rPr>
            </w:pPr>
            <w:r w:rsidRPr="00D37267">
              <w:t>14 грудня 2023 року</w:t>
            </w:r>
          </w:p>
        </w:tc>
      </w:tr>
      <w:tr w:rsidR="008D7FAA" w:rsidRPr="0071165A" w:rsidTr="0090613D">
        <w:trPr>
          <w:trHeight w:val="397"/>
        </w:trPr>
        <w:tc>
          <w:tcPr>
            <w:tcW w:w="4678" w:type="dxa"/>
            <w:shd w:val="clear" w:color="auto" w:fill="auto"/>
          </w:tcPr>
          <w:p w:rsidR="00FC01B5" w:rsidRPr="0071165A" w:rsidRDefault="00FC01B5" w:rsidP="0005178B">
            <w:pPr>
              <w:widowControl w:val="0"/>
              <w:autoSpaceDE w:val="0"/>
              <w:autoSpaceDN w:val="0"/>
              <w:adjustRightInd w:val="0"/>
              <w:rPr>
                <w:color w:val="000000" w:themeColor="text1"/>
              </w:rPr>
            </w:pPr>
            <w:r w:rsidRPr="0071165A">
              <w:rPr>
                <w:color w:val="000000" w:themeColor="text1"/>
              </w:rPr>
              <w:t>S.2.3. Дата останнього оновлення вмісту метаданих</w:t>
            </w:r>
          </w:p>
          <w:p w:rsidR="00EB37BF" w:rsidRPr="0071165A" w:rsidRDefault="00EB37BF" w:rsidP="0005178B">
            <w:pPr>
              <w:widowControl w:val="0"/>
              <w:autoSpaceDE w:val="0"/>
              <w:autoSpaceDN w:val="0"/>
              <w:adjustRightInd w:val="0"/>
              <w:rPr>
                <w:color w:val="000000" w:themeColor="text1"/>
              </w:rPr>
            </w:pPr>
          </w:p>
        </w:tc>
        <w:tc>
          <w:tcPr>
            <w:tcW w:w="10206" w:type="dxa"/>
            <w:shd w:val="clear" w:color="auto" w:fill="auto"/>
          </w:tcPr>
          <w:p w:rsidR="00FC01B5" w:rsidRPr="00D37267" w:rsidRDefault="00CA2D80" w:rsidP="0005178B">
            <w:pPr>
              <w:shd w:val="clear" w:color="auto" w:fill="FFFFFF"/>
              <w:ind w:firstLine="430"/>
              <w:rPr>
                <w:color w:val="000000" w:themeColor="text1"/>
              </w:rPr>
            </w:pPr>
            <w:r w:rsidRPr="00D37267">
              <w:t>14 грудня 2023 року</w:t>
            </w:r>
          </w:p>
        </w:tc>
      </w:tr>
      <w:tr w:rsidR="008D7FAA" w:rsidRPr="0071165A" w:rsidTr="0090613D">
        <w:tc>
          <w:tcPr>
            <w:tcW w:w="14884" w:type="dxa"/>
            <w:gridSpan w:val="2"/>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lastRenderedPageBreak/>
              <w:t>S.3. Статистичне представлення</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S.3.1. Опис даних</w:t>
            </w:r>
          </w:p>
        </w:tc>
        <w:tc>
          <w:tcPr>
            <w:tcW w:w="10206" w:type="dxa"/>
            <w:shd w:val="clear" w:color="auto" w:fill="auto"/>
          </w:tcPr>
          <w:p w:rsidR="00756108" w:rsidRPr="0071165A" w:rsidRDefault="00DA299F" w:rsidP="0005178B">
            <w:pPr>
              <w:pStyle w:val="a7"/>
              <w:spacing w:before="0" w:beforeAutospacing="0" w:after="0" w:afterAutospacing="0"/>
              <w:ind w:firstLine="459"/>
              <w:jc w:val="both"/>
              <w:rPr>
                <w:color w:val="000000" w:themeColor="text1"/>
                <w:sz w:val="28"/>
                <w:szCs w:val="28"/>
                <w:lang w:val="uk-UA"/>
              </w:rPr>
            </w:pPr>
            <w:r w:rsidRPr="0071165A">
              <w:rPr>
                <w:color w:val="000000" w:themeColor="text1"/>
                <w:sz w:val="28"/>
                <w:szCs w:val="28"/>
                <w:lang w:val="uk-UA" w:eastAsia="uk-UA"/>
              </w:rPr>
              <w:t xml:space="preserve">Метою </w:t>
            </w:r>
            <w:r w:rsidR="00607F56" w:rsidRPr="00EE36B2">
              <w:rPr>
                <w:sz w:val="28"/>
                <w:szCs w:val="28"/>
                <w:lang w:val="uk-UA" w:eastAsia="uk-UA"/>
              </w:rPr>
              <w:t>державного статистичного спостереження "</w:t>
            </w:r>
            <w:r w:rsidR="00607F56">
              <w:rPr>
                <w:sz w:val="28"/>
                <w:szCs w:val="28"/>
                <w:lang w:val="uk-UA" w:eastAsia="uk-UA"/>
              </w:rPr>
              <w:t>Рибогосподарська діяльність" (далі – ДСС, спостереження)</w:t>
            </w:r>
            <w:r w:rsidRPr="0071165A">
              <w:rPr>
                <w:color w:val="000000" w:themeColor="text1"/>
                <w:sz w:val="28"/>
                <w:szCs w:val="28"/>
                <w:lang w:val="uk-UA" w:eastAsia="uk-UA"/>
              </w:rPr>
              <w:t xml:space="preserve"> є</w:t>
            </w:r>
            <w:r w:rsidR="00876726" w:rsidRPr="0071165A">
              <w:rPr>
                <w:color w:val="000000" w:themeColor="text1"/>
                <w:sz w:val="28"/>
                <w:szCs w:val="28"/>
                <w:lang w:val="uk-UA" w:eastAsia="uk-UA"/>
              </w:rPr>
              <w:t xml:space="preserve"> </w:t>
            </w:r>
            <w:r w:rsidR="00756108" w:rsidRPr="0071165A">
              <w:rPr>
                <w:color w:val="000000" w:themeColor="text1"/>
                <w:sz w:val="28"/>
                <w:szCs w:val="28"/>
                <w:lang w:val="uk-UA" w:eastAsia="uk-UA"/>
              </w:rPr>
              <w:t>формування інформації про обсяги, середні ціни та динаміку добування водних біоресурсів суб</w:t>
            </w:r>
            <w:r w:rsidR="00756108" w:rsidRPr="0071165A">
              <w:rPr>
                <w:color w:val="000000" w:themeColor="text1"/>
                <w:sz w:val="28"/>
                <w:szCs w:val="28"/>
                <w:lang w:val="uk-UA"/>
              </w:rPr>
              <w:t>'</w:t>
            </w:r>
            <w:r w:rsidR="00756108" w:rsidRPr="0071165A">
              <w:rPr>
                <w:color w:val="000000" w:themeColor="text1"/>
                <w:sz w:val="28"/>
                <w:szCs w:val="28"/>
                <w:lang w:val="uk-UA" w:eastAsia="uk-UA"/>
              </w:rPr>
              <w:t>єктами господарської діяльності, які здійснювали рибогосподарську діяльність, для інформаційного забезпечення аналізу розвитку галузі рибальства та рибництва в країні, системи національних рахунків, складання балансу риби та рибопродуктів</w:t>
            </w:r>
            <w:r w:rsidR="00756108" w:rsidRPr="0071165A">
              <w:rPr>
                <w:color w:val="000000" w:themeColor="text1"/>
                <w:sz w:val="28"/>
                <w:szCs w:val="28"/>
                <w:lang w:val="uk-UA"/>
              </w:rPr>
              <w:t>.</w:t>
            </w:r>
          </w:p>
          <w:p w:rsidR="0003047E" w:rsidRPr="0071165A" w:rsidRDefault="0003047E" w:rsidP="0005178B">
            <w:pPr>
              <w:pStyle w:val="a7"/>
              <w:spacing w:before="0" w:beforeAutospacing="0" w:after="0" w:afterAutospacing="0"/>
              <w:ind w:firstLine="459"/>
              <w:contextualSpacing/>
              <w:jc w:val="both"/>
              <w:rPr>
                <w:color w:val="000000" w:themeColor="text1"/>
                <w:sz w:val="28"/>
                <w:szCs w:val="28"/>
                <w:shd w:val="clear" w:color="auto" w:fill="FFFFFF"/>
                <w:lang w:val="uk-UA"/>
              </w:rPr>
            </w:pPr>
            <w:r w:rsidRPr="0071165A">
              <w:rPr>
                <w:bCs/>
                <w:color w:val="000000" w:themeColor="text1"/>
                <w:sz w:val="28"/>
                <w:szCs w:val="28"/>
                <w:lang w:val="uk-UA"/>
              </w:rPr>
              <w:t>За результатами ДСС формуються показники:</w:t>
            </w:r>
          </w:p>
          <w:p w:rsidR="0003047E" w:rsidRPr="0071165A" w:rsidRDefault="00756108" w:rsidP="0005178B">
            <w:pPr>
              <w:pStyle w:val="a7"/>
              <w:spacing w:before="0" w:beforeAutospacing="0" w:after="0" w:afterAutospacing="0"/>
              <w:ind w:firstLine="459"/>
              <w:jc w:val="both"/>
              <w:rPr>
                <w:color w:val="000000" w:themeColor="text1"/>
                <w:sz w:val="28"/>
                <w:szCs w:val="28"/>
                <w:lang w:val="uk-UA" w:eastAsia="uk-UA"/>
              </w:rPr>
            </w:pPr>
            <w:r w:rsidRPr="0071165A">
              <w:rPr>
                <w:color w:val="000000" w:themeColor="text1"/>
                <w:sz w:val="28"/>
                <w:szCs w:val="28"/>
                <w:lang w:val="uk-UA"/>
              </w:rPr>
              <w:t>обсяг добутих водних біоресурсів</w:t>
            </w:r>
            <w:r w:rsidR="0003047E" w:rsidRPr="0071165A">
              <w:rPr>
                <w:color w:val="000000" w:themeColor="text1"/>
                <w:sz w:val="28"/>
                <w:szCs w:val="28"/>
                <w:lang w:val="uk-UA"/>
              </w:rPr>
              <w:t>;</w:t>
            </w:r>
          </w:p>
          <w:p w:rsidR="00710165" w:rsidRPr="0071165A" w:rsidRDefault="00756108" w:rsidP="0005178B">
            <w:pPr>
              <w:ind w:firstLine="459"/>
              <w:jc w:val="both"/>
              <w:rPr>
                <w:color w:val="0000CC"/>
              </w:rPr>
            </w:pPr>
            <w:r w:rsidRPr="0071165A">
              <w:rPr>
                <w:color w:val="000000" w:themeColor="text1"/>
              </w:rPr>
              <w:t>середня ціна добутих водних біоресурсів.</w:t>
            </w:r>
          </w:p>
        </w:tc>
      </w:tr>
      <w:tr w:rsidR="008D7FAA" w:rsidRPr="0071165A" w:rsidTr="0090613D">
        <w:trPr>
          <w:trHeight w:val="436"/>
        </w:trPr>
        <w:tc>
          <w:tcPr>
            <w:tcW w:w="4678" w:type="dxa"/>
            <w:shd w:val="clear" w:color="auto" w:fill="auto"/>
          </w:tcPr>
          <w:p w:rsidR="00755505" w:rsidRPr="0071165A" w:rsidRDefault="00034A26" w:rsidP="0005178B">
            <w:pPr>
              <w:widowControl w:val="0"/>
              <w:autoSpaceDE w:val="0"/>
              <w:autoSpaceDN w:val="0"/>
              <w:adjustRightInd w:val="0"/>
              <w:rPr>
                <w:color w:val="000000" w:themeColor="text1"/>
              </w:rPr>
            </w:pPr>
            <w:r w:rsidRPr="0071165A">
              <w:rPr>
                <w:color w:val="000000" w:themeColor="text1"/>
              </w:rPr>
              <w:t>S.3.2</w:t>
            </w:r>
            <w:r w:rsidR="005756B5" w:rsidRPr="0071165A">
              <w:rPr>
                <w:color w:val="000000" w:themeColor="text1"/>
              </w:rPr>
              <w:t xml:space="preserve"> Класифікатори (класифікації) та стандарти</w:t>
            </w:r>
          </w:p>
        </w:tc>
        <w:tc>
          <w:tcPr>
            <w:tcW w:w="10206" w:type="dxa"/>
            <w:shd w:val="clear" w:color="auto" w:fill="auto"/>
          </w:tcPr>
          <w:p w:rsidR="00265D74" w:rsidRPr="00BD3250" w:rsidRDefault="00265D74" w:rsidP="00265D74">
            <w:pPr>
              <w:ind w:firstLine="430"/>
              <w:jc w:val="both"/>
            </w:pPr>
            <w:r w:rsidRPr="00BD3250">
              <w:t xml:space="preserve">При проведенні ДСС використовуються: </w:t>
            </w:r>
          </w:p>
          <w:p w:rsidR="00265D74" w:rsidRPr="00BD3250" w:rsidRDefault="00265D74" w:rsidP="00265D74">
            <w:pPr>
              <w:ind w:firstLine="430"/>
              <w:jc w:val="both"/>
            </w:pPr>
            <w:r w:rsidRPr="00BD3250">
              <w:t>Класифікація видів економічної діяльності (КВЕД):</w:t>
            </w:r>
          </w:p>
          <w:p w:rsidR="00265D74" w:rsidRPr="00BD3250" w:rsidRDefault="004D1402" w:rsidP="00265D74">
            <w:pPr>
              <w:ind w:firstLine="430"/>
              <w:jc w:val="both"/>
            </w:pPr>
            <w:hyperlink r:id="rId10" w:history="1">
              <w:r w:rsidR="00265D74" w:rsidRPr="00BD3250">
                <w:t>https://ukrstat.gov.ua/klasf/nac_kls/op_dk009_20_2016.htm</w:t>
              </w:r>
            </w:hyperlink>
            <w:r w:rsidR="00265D74" w:rsidRPr="00BD3250">
              <w:t>;</w:t>
            </w:r>
            <w:r w:rsidR="00CC010A" w:rsidRPr="00BD3250">
              <w:t xml:space="preserve">  </w:t>
            </w:r>
          </w:p>
          <w:p w:rsidR="00265D74" w:rsidRPr="00BD3250" w:rsidRDefault="00265D74" w:rsidP="00265D74">
            <w:pPr>
              <w:ind w:firstLine="430"/>
              <w:jc w:val="both"/>
            </w:pPr>
            <w:r w:rsidRPr="00BD3250">
              <w:t>Класифікація інституційних секторів економіки (КІСЕ):</w:t>
            </w:r>
          </w:p>
          <w:p w:rsidR="00265D74" w:rsidRPr="00BD3250" w:rsidRDefault="00265D74" w:rsidP="00265D74">
            <w:pPr>
              <w:ind w:firstLine="430"/>
              <w:jc w:val="both"/>
            </w:pPr>
            <w:r w:rsidRPr="00BD3250">
              <w:t>https://ukrstat.gov.ua/klasf/st_kls/op_kise_2016.htm;</w:t>
            </w:r>
          </w:p>
          <w:p w:rsidR="00265D74" w:rsidRPr="00BD3250" w:rsidRDefault="00265D74" w:rsidP="00265D74">
            <w:pPr>
              <w:ind w:firstLine="430"/>
              <w:jc w:val="both"/>
            </w:pPr>
            <w:r w:rsidRPr="00BD3250">
              <w:t>Класифікація організаційно-правових форм господарювання (КОПФГ):</w:t>
            </w:r>
          </w:p>
          <w:p w:rsidR="00CC010A" w:rsidRPr="00BD3250" w:rsidRDefault="004D1402" w:rsidP="00CC010A">
            <w:pPr>
              <w:ind w:firstLine="430"/>
              <w:jc w:val="both"/>
            </w:pPr>
            <w:hyperlink r:id="rId11" w:history="1">
              <w:r w:rsidR="00CC010A" w:rsidRPr="00BD3250">
                <w:t>http://www.ukrstat.gov.ua/klasf/st_kls/KOPFG_zm8_2021.pdf</w:t>
              </w:r>
            </w:hyperlink>
            <w:r w:rsidR="00CC010A" w:rsidRPr="00BD3250">
              <w:t>;</w:t>
            </w:r>
          </w:p>
          <w:p w:rsidR="00265D74" w:rsidRPr="00BD3250" w:rsidRDefault="00265D74" w:rsidP="00265D74">
            <w:pPr>
              <w:ind w:firstLine="430"/>
              <w:jc w:val="both"/>
            </w:pPr>
            <w:r w:rsidRPr="00BD3250">
              <w:t>Кодифікатор адміністративно-територіальних одиниць та територій територіальних громад (КАТОТТГ):</w:t>
            </w:r>
          </w:p>
          <w:p w:rsidR="00265D74" w:rsidRPr="00BD3250" w:rsidRDefault="004D1402" w:rsidP="00265D74">
            <w:pPr>
              <w:ind w:firstLine="430"/>
              <w:jc w:val="both"/>
              <w:rPr>
                <w:color w:val="000000" w:themeColor="text1"/>
              </w:rPr>
            </w:pPr>
            <w:hyperlink r:id="rId12" w:history="1">
              <w:r w:rsidR="00265D74" w:rsidRPr="00BD3250">
                <w:rPr>
                  <w:color w:val="000000" w:themeColor="text1"/>
                </w:rPr>
                <w:t>https://www.ukrstat.gov.ua/klasf/nac_kls/tab_kato.htm</w:t>
              </w:r>
            </w:hyperlink>
            <w:r w:rsidR="00265D74" w:rsidRPr="00BD3250">
              <w:rPr>
                <w:color w:val="000000" w:themeColor="text1"/>
              </w:rPr>
              <w:t>;</w:t>
            </w:r>
          </w:p>
          <w:p w:rsidR="00755505" w:rsidRPr="00BD3250" w:rsidRDefault="00F17621" w:rsidP="0005178B">
            <w:pPr>
              <w:ind w:firstLine="459"/>
              <w:jc w:val="both"/>
            </w:pPr>
            <w:r w:rsidRPr="00BD3250">
              <w:t>Номенклатур</w:t>
            </w:r>
            <w:r w:rsidR="00965C0A" w:rsidRPr="00BD3250">
              <w:t>а</w:t>
            </w:r>
            <w:r w:rsidRPr="00BD3250">
              <w:t xml:space="preserve"> </w:t>
            </w:r>
            <w:r w:rsidR="00756108" w:rsidRPr="00BD3250">
              <w:rPr>
                <w:color w:val="000000" w:themeColor="text1"/>
              </w:rPr>
              <w:t>продукції рибальства й аквакультури (НПРА</w:t>
            </w:r>
            <w:r w:rsidRPr="00BD3250">
              <w:t>)</w:t>
            </w:r>
            <w:r w:rsidR="00265D74" w:rsidRPr="00BD3250">
              <w:t>:</w:t>
            </w:r>
          </w:p>
          <w:p w:rsidR="00DD6026" w:rsidRPr="00BD3250" w:rsidRDefault="004D1402" w:rsidP="00BD3250">
            <w:pPr>
              <w:ind w:firstLine="459"/>
              <w:jc w:val="both"/>
              <w:rPr>
                <w:color w:val="000000" w:themeColor="text1"/>
              </w:rPr>
            </w:pPr>
            <w:hyperlink r:id="rId13" w:history="1">
              <w:r w:rsidR="00CC010A" w:rsidRPr="00BD3250">
                <w:rPr>
                  <w:color w:val="000000" w:themeColor="text1"/>
                </w:rPr>
                <w:t>https://www.ukrstat.gov.ua/klasf/st_kls/op_npra_2020.htm</w:t>
              </w:r>
            </w:hyperlink>
            <w:r w:rsidR="00265D74" w:rsidRPr="00BD3250">
              <w:rPr>
                <w:color w:val="000000" w:themeColor="text1"/>
              </w:rPr>
              <w:t>.</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S.3.3. Сектор охоплення</w:t>
            </w:r>
          </w:p>
        </w:tc>
        <w:tc>
          <w:tcPr>
            <w:tcW w:w="10206" w:type="dxa"/>
            <w:shd w:val="clear" w:color="auto" w:fill="auto"/>
          </w:tcPr>
          <w:p w:rsidR="00CC010A" w:rsidRPr="00BD3250" w:rsidRDefault="005D1061" w:rsidP="0005178B">
            <w:pPr>
              <w:ind w:firstLine="459"/>
              <w:jc w:val="both"/>
            </w:pPr>
            <w:r w:rsidRPr="00BD3250">
              <w:rPr>
                <w:color w:val="000000" w:themeColor="text1"/>
                <w:lang w:eastAsia="ru-RU"/>
              </w:rPr>
              <w:t xml:space="preserve">ДСС охоплює </w:t>
            </w:r>
            <w:r w:rsidR="00157E21" w:rsidRPr="00BD3250">
              <w:rPr>
                <w:color w:val="000000" w:themeColor="text1"/>
                <w:lang w:eastAsia="ru-RU"/>
              </w:rPr>
              <w:t>суб’єктів господарювання</w:t>
            </w:r>
            <w:r w:rsidR="00EA70F3" w:rsidRPr="00BD3250">
              <w:rPr>
                <w:color w:val="000000"/>
              </w:rPr>
              <w:t xml:space="preserve">, </w:t>
            </w:r>
            <w:r w:rsidR="00CC010A" w:rsidRPr="00BD3250">
              <w:t>основний вид економічної діяльності яких згідно із КВЕД належить до розділу 03 "Рибне господарство" секції А "Сільське господарство, лісове господарство та рибне господарство".</w:t>
            </w:r>
          </w:p>
          <w:p w:rsidR="003A7130" w:rsidRPr="00BD3250" w:rsidRDefault="003A7130" w:rsidP="0005178B">
            <w:pPr>
              <w:pStyle w:val="a7"/>
              <w:spacing w:before="0" w:beforeAutospacing="0" w:after="0" w:afterAutospacing="0"/>
              <w:ind w:firstLine="459"/>
              <w:jc w:val="both"/>
              <w:rPr>
                <w:sz w:val="28"/>
                <w:szCs w:val="28"/>
                <w:lang w:val="uk-UA" w:eastAsia="uk-UA"/>
              </w:rPr>
            </w:pPr>
            <w:r w:rsidRPr="00BD3250">
              <w:rPr>
                <w:sz w:val="28"/>
                <w:szCs w:val="28"/>
                <w:lang w:val="uk-UA" w:eastAsia="uk-UA"/>
              </w:rPr>
              <w:t xml:space="preserve">Генеральна сукупність одиниць </w:t>
            </w:r>
            <w:r w:rsidR="00115061" w:rsidRPr="00BD3250">
              <w:rPr>
                <w:sz w:val="28"/>
                <w:szCs w:val="28"/>
                <w:lang w:val="uk-UA" w:eastAsia="uk-UA"/>
              </w:rPr>
              <w:t>ДСС</w:t>
            </w:r>
            <w:r w:rsidRPr="00BD3250">
              <w:rPr>
                <w:sz w:val="28"/>
                <w:szCs w:val="28"/>
                <w:lang w:val="uk-UA" w:eastAsia="uk-UA"/>
              </w:rPr>
              <w:t xml:space="preserve"> </w:t>
            </w:r>
            <w:r w:rsidR="00F455E3" w:rsidRPr="00BD3250">
              <w:rPr>
                <w:sz w:val="28"/>
                <w:szCs w:val="28"/>
                <w:lang w:val="uk-UA" w:eastAsia="uk-UA"/>
              </w:rPr>
              <w:t>за формою № 1-риба (річна) "Звіт про добування водних біоресурсів" (далі – форма № 1 – риба (річна)</w:t>
            </w:r>
            <w:r w:rsidR="00BD3250" w:rsidRPr="00BD3250">
              <w:rPr>
                <w:sz w:val="28"/>
                <w:szCs w:val="28"/>
                <w:lang w:val="uk-UA" w:eastAsia="uk-UA"/>
              </w:rPr>
              <w:t>)</w:t>
            </w:r>
            <w:r w:rsidR="00F455E3" w:rsidRPr="00BD3250">
              <w:rPr>
                <w:sz w:val="28"/>
                <w:szCs w:val="28"/>
                <w:lang w:val="uk-UA" w:eastAsia="uk-UA"/>
              </w:rPr>
              <w:t xml:space="preserve"> </w:t>
            </w:r>
            <w:r w:rsidRPr="00BD3250">
              <w:rPr>
                <w:sz w:val="28"/>
                <w:szCs w:val="28"/>
                <w:lang w:val="uk-UA" w:eastAsia="uk-UA"/>
              </w:rPr>
              <w:t xml:space="preserve">формується </w:t>
            </w:r>
            <w:r w:rsidR="00CE27D4" w:rsidRPr="00BD3250">
              <w:rPr>
                <w:sz w:val="28"/>
                <w:szCs w:val="28"/>
                <w:lang w:val="uk-UA" w:eastAsia="uk-UA"/>
              </w:rPr>
              <w:t xml:space="preserve">на основі </w:t>
            </w:r>
            <w:r w:rsidR="00F455E3" w:rsidRPr="00BD3250">
              <w:rPr>
                <w:spacing w:val="-2"/>
                <w:sz w:val="28"/>
                <w:szCs w:val="28"/>
                <w:lang w:val="uk-UA"/>
              </w:rPr>
              <w:t xml:space="preserve">реєстру статистичних одиниць </w:t>
            </w:r>
            <w:r w:rsidRPr="00BD3250">
              <w:rPr>
                <w:sz w:val="28"/>
                <w:szCs w:val="28"/>
                <w:lang w:val="uk-UA" w:eastAsia="uk-UA"/>
              </w:rPr>
              <w:t>за</w:t>
            </w:r>
            <w:r w:rsidR="00CE27D4" w:rsidRPr="00BD3250">
              <w:rPr>
                <w:sz w:val="28"/>
                <w:szCs w:val="28"/>
                <w:lang w:val="uk-UA" w:eastAsia="uk-UA"/>
              </w:rPr>
              <w:t xml:space="preserve"> такими </w:t>
            </w:r>
            <w:r w:rsidRPr="00BD3250">
              <w:rPr>
                <w:sz w:val="28"/>
                <w:szCs w:val="28"/>
                <w:lang w:val="uk-UA" w:eastAsia="uk-UA"/>
              </w:rPr>
              <w:t xml:space="preserve">критеріями: </w:t>
            </w:r>
          </w:p>
          <w:p w:rsidR="00FC1B89" w:rsidRPr="00BD3250" w:rsidRDefault="00FC1B89" w:rsidP="0005178B">
            <w:pPr>
              <w:ind w:firstLine="459"/>
              <w:jc w:val="both"/>
            </w:pPr>
            <w:r w:rsidRPr="00BD3250">
              <w:lastRenderedPageBreak/>
              <w:t>тип статистичної одиниці: підприємство;</w:t>
            </w:r>
            <w:r w:rsidR="00F455E3" w:rsidRPr="00BD3250">
              <w:t xml:space="preserve"> </w:t>
            </w:r>
          </w:p>
          <w:p w:rsidR="00FC1B89" w:rsidRPr="00BD3250" w:rsidRDefault="00FC1B89" w:rsidP="0005178B">
            <w:pPr>
              <w:ind w:firstLine="459"/>
              <w:jc w:val="both"/>
              <w:rPr>
                <w:color w:val="000000"/>
              </w:rPr>
            </w:pPr>
            <w:r w:rsidRPr="00BD3250">
              <w:t>інституційний сектор економіки відповідно до КІСЕ: S.11 "Нефінансові корпорації" та S.13 "Сектор загального</w:t>
            </w:r>
            <w:r w:rsidRPr="00BD3250">
              <w:rPr>
                <w:color w:val="000000"/>
              </w:rPr>
              <w:t xml:space="preserve"> державного управління";</w:t>
            </w:r>
          </w:p>
          <w:p w:rsidR="00FC1B89" w:rsidRPr="00BD3250" w:rsidRDefault="00FC1B89" w:rsidP="0005178B">
            <w:pPr>
              <w:ind w:firstLine="459"/>
              <w:jc w:val="both"/>
              <w:rPr>
                <w:color w:val="000000"/>
              </w:rPr>
            </w:pPr>
            <w:r w:rsidRPr="00BD3250">
              <w:rPr>
                <w:color w:val="000000"/>
              </w:rPr>
              <w:t>організаційно-правова форма господарювання за КОПФГ: 110–250,</w:t>
            </w:r>
            <w:r w:rsidR="008B5894" w:rsidRPr="00BD3250">
              <w:rPr>
                <w:color w:val="000000"/>
              </w:rPr>
              <w:t xml:space="preserve"> </w:t>
            </w:r>
            <w:r w:rsidRPr="00BD3250">
              <w:rPr>
                <w:color w:val="000000"/>
              </w:rPr>
              <w:t>310–370, 410, 425, 590;</w:t>
            </w:r>
          </w:p>
          <w:p w:rsidR="00FC1B89" w:rsidRPr="00BD3250" w:rsidRDefault="00FC1B89" w:rsidP="0005178B">
            <w:pPr>
              <w:ind w:firstLine="459"/>
              <w:jc w:val="both"/>
              <w:rPr>
                <w:color w:val="000000"/>
              </w:rPr>
            </w:pPr>
            <w:r w:rsidRPr="00BD3250">
              <w:rPr>
                <w:color w:val="000000"/>
              </w:rPr>
              <w:t>наявна ознака в РСО щодо:</w:t>
            </w:r>
          </w:p>
          <w:p w:rsidR="00FC1B89" w:rsidRPr="00BD3250" w:rsidRDefault="00FC1B89" w:rsidP="0005178B">
            <w:pPr>
              <w:ind w:firstLine="459"/>
              <w:jc w:val="both"/>
              <w:rPr>
                <w:color w:val="000000"/>
              </w:rPr>
            </w:pPr>
            <w:r w:rsidRPr="00BD3250">
              <w:rPr>
                <w:color w:val="000000"/>
              </w:rPr>
              <w:t xml:space="preserve">укладання договорів на право спеціального використання водних біоресурсів у рибогосподарських водних об’єктах (їх частинах) у </w:t>
            </w:r>
            <w:r w:rsidR="0097090E" w:rsidRPr="00BD3250">
              <w:rPr>
                <w:color w:val="000000"/>
              </w:rPr>
              <w:t xml:space="preserve">звітному </w:t>
            </w:r>
            <w:r w:rsidRPr="00BD3250">
              <w:rPr>
                <w:color w:val="000000"/>
              </w:rPr>
              <w:t>році незалежно від виду економічної діяльності згідно із КВЕД;</w:t>
            </w:r>
          </w:p>
          <w:p w:rsidR="00FC1B89" w:rsidRPr="00BD3250" w:rsidRDefault="00FC1B89" w:rsidP="0005178B">
            <w:pPr>
              <w:ind w:firstLine="459"/>
              <w:jc w:val="both"/>
              <w:rPr>
                <w:color w:val="000000" w:themeColor="text1"/>
              </w:rPr>
            </w:pPr>
            <w:r w:rsidRPr="00BD3250">
              <w:rPr>
                <w:color w:val="000000"/>
              </w:rPr>
              <w:t>здійснення вирощування товарної риби в умовах аквакультури і марикуль</w:t>
            </w:r>
            <w:r w:rsidR="00025EC9" w:rsidRPr="00BD3250">
              <w:rPr>
                <w:color w:val="000000"/>
              </w:rPr>
              <w:t>тури (рибництва) у році, попередньому звітному,</w:t>
            </w:r>
            <w:r w:rsidRPr="00BD3250">
              <w:rPr>
                <w:color w:val="000000"/>
              </w:rPr>
              <w:t xml:space="preserve"> для одиниць, основний вид економічної діяльності яких належить до груп 01.1–01.4 розділу 01 "</w:t>
            </w:r>
            <w:r w:rsidRPr="00BD3250">
              <w:rPr>
                <w:color w:val="000000" w:themeColor="text1"/>
              </w:rPr>
              <w:t>Сільське господарство, мисливство та надання пов’язаних із ними послуг" та розділу 03 "Рибне господарство" секції А "Сільське господарство, лісове господарство та риб</w:t>
            </w:r>
            <w:r w:rsidR="00192394" w:rsidRPr="00BD3250">
              <w:rPr>
                <w:color w:val="000000" w:themeColor="text1"/>
              </w:rPr>
              <w:t>не господарство" згідно із КВЕД.</w:t>
            </w:r>
          </w:p>
          <w:p w:rsidR="00C753AE" w:rsidRPr="00BD3250" w:rsidRDefault="003A7130" w:rsidP="0005178B">
            <w:pPr>
              <w:ind w:firstLine="459"/>
              <w:jc w:val="both"/>
              <w:rPr>
                <w:color w:val="0000CC"/>
              </w:rPr>
            </w:pPr>
            <w:r w:rsidRPr="00BD3250">
              <w:rPr>
                <w:color w:val="000000" w:themeColor="text1"/>
              </w:rPr>
              <w:t>Для повноти охоплення явища, що спостерігається</w:t>
            </w:r>
            <w:r w:rsidR="00BD3250" w:rsidRPr="00BD3250">
              <w:rPr>
                <w:color w:val="000000" w:themeColor="text1"/>
              </w:rPr>
              <w:t xml:space="preserve"> </w:t>
            </w:r>
            <w:r w:rsidR="00EA70F3" w:rsidRPr="00BD3250">
              <w:rPr>
                <w:color w:val="000000" w:themeColor="text1"/>
              </w:rPr>
              <w:t xml:space="preserve">отримуються адміністративні дані </w:t>
            </w:r>
            <w:r w:rsidR="00192394" w:rsidRPr="00BD3250">
              <w:rPr>
                <w:color w:val="000000" w:themeColor="text1"/>
              </w:rPr>
              <w:t xml:space="preserve">від </w:t>
            </w:r>
            <w:r w:rsidR="004B2FCB" w:rsidRPr="00BD3250">
              <w:rPr>
                <w:color w:val="000000" w:themeColor="text1"/>
              </w:rPr>
              <w:t>Державного агентства України з розвитку меліорації, рибного господарства та продовольчих програм</w:t>
            </w:r>
            <w:r w:rsidR="00BD3250" w:rsidRPr="00BD3250">
              <w:rPr>
                <w:color w:val="000000" w:themeColor="text1"/>
              </w:rPr>
              <w:t xml:space="preserve"> </w:t>
            </w:r>
            <w:r w:rsidR="00654823" w:rsidRPr="00BD3250">
              <w:t xml:space="preserve">(далі – </w:t>
            </w:r>
            <w:proofErr w:type="spellStart"/>
            <w:r w:rsidR="00F86FA8">
              <w:t>Держрибагентство</w:t>
            </w:r>
            <w:proofErr w:type="spellEnd"/>
            <w:r w:rsidR="00F86FA8">
              <w:t xml:space="preserve">) </w:t>
            </w:r>
            <w:r w:rsidR="00EA70F3" w:rsidRPr="00BD3250">
              <w:rPr>
                <w:color w:val="000000"/>
              </w:rPr>
              <w:t xml:space="preserve">щодо добування водних біоресурсів фізичними особами-підприємцями (у межах укладених договорів на право спеціального використання водних біоресурсів у рибогосподарських водних об’єктах (їх частинах) та без них). </w:t>
            </w:r>
          </w:p>
        </w:tc>
      </w:tr>
      <w:tr w:rsidR="008D7FAA" w:rsidRPr="0071165A" w:rsidTr="0090613D">
        <w:tc>
          <w:tcPr>
            <w:tcW w:w="4678" w:type="dxa"/>
            <w:shd w:val="clear" w:color="auto" w:fill="auto"/>
          </w:tcPr>
          <w:p w:rsidR="00755505" w:rsidRPr="0071165A" w:rsidRDefault="00755505" w:rsidP="0005178B">
            <w:pPr>
              <w:widowControl w:val="0"/>
              <w:tabs>
                <w:tab w:val="left" w:pos="4584"/>
              </w:tabs>
              <w:autoSpaceDE w:val="0"/>
              <w:autoSpaceDN w:val="0"/>
              <w:adjustRightInd w:val="0"/>
              <w:rPr>
                <w:color w:val="000000" w:themeColor="text1"/>
              </w:rPr>
            </w:pPr>
            <w:r w:rsidRPr="0071165A">
              <w:rPr>
                <w:color w:val="000000" w:themeColor="text1"/>
              </w:rPr>
              <w:lastRenderedPageBreak/>
              <w:t>S.3.4. Статистичні визначення</w:t>
            </w:r>
            <w:r w:rsidRPr="0071165A">
              <w:rPr>
                <w:color w:val="000000" w:themeColor="text1"/>
              </w:rPr>
              <w:tab/>
            </w:r>
          </w:p>
        </w:tc>
        <w:tc>
          <w:tcPr>
            <w:tcW w:w="10206" w:type="dxa"/>
            <w:shd w:val="clear" w:color="auto" w:fill="auto"/>
          </w:tcPr>
          <w:p w:rsidR="00677F9B" w:rsidRPr="007B7302" w:rsidRDefault="00677F9B" w:rsidP="0005178B">
            <w:pPr>
              <w:ind w:firstLine="459"/>
              <w:jc w:val="both"/>
              <w:rPr>
                <w:color w:val="000000" w:themeColor="text1"/>
              </w:rPr>
            </w:pPr>
            <w:r w:rsidRPr="007B7302">
              <w:rPr>
                <w:color w:val="000000" w:themeColor="text1"/>
              </w:rPr>
              <w:t>У межах ДСС формуються такі показники із їх характеристиками (визначеннями):</w:t>
            </w:r>
          </w:p>
          <w:p w:rsidR="00B90211" w:rsidRPr="007B7302" w:rsidRDefault="00B90211" w:rsidP="0005178B">
            <w:pPr>
              <w:pStyle w:val="a7"/>
              <w:spacing w:before="0" w:beforeAutospacing="0" w:after="0" w:afterAutospacing="0"/>
              <w:ind w:firstLine="459"/>
              <w:jc w:val="both"/>
              <w:rPr>
                <w:color w:val="000000" w:themeColor="text1"/>
                <w:sz w:val="28"/>
                <w:szCs w:val="28"/>
                <w:lang w:val="uk-UA"/>
              </w:rPr>
            </w:pPr>
            <w:r w:rsidRPr="007B7302">
              <w:rPr>
                <w:color w:val="000000" w:themeColor="text1"/>
                <w:sz w:val="28"/>
                <w:szCs w:val="28"/>
                <w:lang w:val="uk-UA"/>
              </w:rPr>
              <w:t xml:space="preserve">обсяг добутих водних біоресурсів – </w:t>
            </w:r>
            <w:r w:rsidR="00E85C4C" w:rsidRPr="007B7302">
              <w:rPr>
                <w:color w:val="000000" w:themeColor="text1"/>
                <w:sz w:val="28"/>
                <w:szCs w:val="28"/>
                <w:lang w:val="uk-UA"/>
              </w:rPr>
              <w:t xml:space="preserve">показник </w:t>
            </w:r>
            <w:r w:rsidRPr="007B7302">
              <w:rPr>
                <w:color w:val="000000" w:themeColor="text1"/>
                <w:sz w:val="28"/>
                <w:szCs w:val="28"/>
                <w:lang w:val="uk-UA"/>
              </w:rPr>
              <w:t xml:space="preserve">характеризує масу риби та інших водних біоресурсів, які добуті (вилучені) з усіх рибогосподарських водних об’єктів або їх частин (морів, океанів, ставків, річок, водосховищ, озер та інших водойм) як з метою реалізації на переробні підприємства, організаціям торгівлі тощо, так і для їхньої подальшої переробки на власному підприємстві, незалежно </w:t>
            </w:r>
            <w:r w:rsidRPr="007B7302">
              <w:rPr>
                <w:color w:val="000000" w:themeColor="text1"/>
                <w:sz w:val="28"/>
                <w:szCs w:val="28"/>
                <w:lang w:val="uk-UA"/>
              </w:rPr>
              <w:lastRenderedPageBreak/>
              <w:t>від мети їх подальшого використання: виробництво харчової, технічної, кормової, медичної та інших видів продукції;</w:t>
            </w:r>
          </w:p>
          <w:p w:rsidR="00CE27D4" w:rsidRPr="007B7302" w:rsidRDefault="00B90211" w:rsidP="0005178B">
            <w:pPr>
              <w:ind w:firstLine="454"/>
              <w:jc w:val="both"/>
              <w:rPr>
                <w:color w:val="000000" w:themeColor="text1"/>
              </w:rPr>
            </w:pPr>
            <w:r w:rsidRPr="007B7302">
              <w:rPr>
                <w:color w:val="000000" w:themeColor="text1"/>
              </w:rPr>
              <w:t xml:space="preserve">середня ціна добутих водних біоресурсів – </w:t>
            </w:r>
            <w:r w:rsidR="00E85C4C" w:rsidRPr="007B7302">
              <w:rPr>
                <w:color w:val="000000" w:themeColor="text1"/>
              </w:rPr>
              <w:t xml:space="preserve">показник </w:t>
            </w:r>
            <w:r w:rsidRPr="007B7302">
              <w:rPr>
                <w:color w:val="000000" w:themeColor="text1"/>
              </w:rPr>
              <w:t>відображає вартість одиниці обсягу добутих водних біоресурсів у фактичних цінах реалізації, незалежно від того, чи були вони реалізовані у звітному році, чи ні, та розраховується як співвідношення вартості добутих водних біоресурсів певного виду до обсягу добутих водних біоресурсів.</w:t>
            </w:r>
            <w:r w:rsidR="00CE27D4" w:rsidRPr="007B7302">
              <w:rPr>
                <w:color w:val="000000" w:themeColor="text1"/>
              </w:rPr>
              <w:t xml:space="preserve"> </w:t>
            </w:r>
          </w:p>
          <w:p w:rsidR="00E85C4C" w:rsidRPr="007B7302" w:rsidRDefault="00E85C4C" w:rsidP="00E85C4C">
            <w:pPr>
              <w:ind w:firstLine="456"/>
              <w:jc w:val="both"/>
            </w:pPr>
            <w:r w:rsidRPr="007B7302">
              <w:t>Показники ДСС формуються в цілому по Україні та за регіонами (з використанням КАТОТТГ</w:t>
            </w:r>
            <w:r w:rsidRPr="007B7302">
              <w:rPr>
                <w:lang w:val="ru-RU"/>
              </w:rPr>
              <w:t>)</w:t>
            </w:r>
            <w:r w:rsidRPr="007B7302">
              <w:t>.</w:t>
            </w:r>
          </w:p>
          <w:p w:rsidR="00CE27D4" w:rsidRPr="007B7302" w:rsidRDefault="00CE27D4" w:rsidP="0005178B">
            <w:pPr>
              <w:ind w:firstLine="454"/>
              <w:jc w:val="both"/>
              <w:rPr>
                <w:color w:val="000000" w:themeColor="text1"/>
              </w:rPr>
            </w:pPr>
            <w:r w:rsidRPr="007B7302">
              <w:rPr>
                <w:color w:val="000000" w:themeColor="text1"/>
              </w:rPr>
              <w:t>Формування показників ДСС здійснюється в таких розрізах:</w:t>
            </w:r>
          </w:p>
          <w:p w:rsidR="00975F34" w:rsidRPr="007B7302" w:rsidRDefault="00975F34" w:rsidP="0005178B">
            <w:pPr>
              <w:ind w:firstLine="567"/>
              <w:jc w:val="both"/>
              <w:rPr>
                <w:color w:val="000000"/>
              </w:rPr>
            </w:pPr>
            <w:r w:rsidRPr="007B7302">
              <w:rPr>
                <w:color w:val="000000" w:themeColor="text1"/>
              </w:rPr>
              <w:t>обсяг добутих водних біоресурсів: за видами водних біоресурсів, за районами промислу водних біоресурсів</w:t>
            </w:r>
            <w:r w:rsidRPr="007B7302">
              <w:rPr>
                <w:color w:val="000000"/>
              </w:rPr>
              <w:t>, за типами знарядь лову (добування) водних біоресурсів</w:t>
            </w:r>
            <w:r w:rsidR="00E85C4C" w:rsidRPr="007B7302">
              <w:t xml:space="preserve"> на основі НПРА</w:t>
            </w:r>
            <w:r w:rsidRPr="007B7302">
              <w:rPr>
                <w:color w:val="000000"/>
              </w:rPr>
              <w:t>;</w:t>
            </w:r>
          </w:p>
          <w:p w:rsidR="005426AC" w:rsidRPr="007B7302" w:rsidRDefault="00975F34" w:rsidP="0005178B">
            <w:pPr>
              <w:ind w:firstLine="567"/>
              <w:jc w:val="both"/>
              <w:rPr>
                <w:color w:val="000000" w:themeColor="text1"/>
              </w:rPr>
            </w:pPr>
            <w:r w:rsidRPr="007B7302">
              <w:rPr>
                <w:color w:val="000000"/>
              </w:rPr>
              <w:t>середня ціна добутих водних біоресурсів: за видами водних біоресурсів, за районами промислу водних біоресурсів.</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bookmarkStart w:id="1" w:name="_Hlk144895097"/>
            <w:r w:rsidRPr="0071165A">
              <w:rPr>
                <w:color w:val="000000" w:themeColor="text1"/>
              </w:rPr>
              <w:lastRenderedPageBreak/>
              <w:t>S.3.5. Статистична одиниця</w:t>
            </w:r>
          </w:p>
        </w:tc>
        <w:tc>
          <w:tcPr>
            <w:tcW w:w="10206" w:type="dxa"/>
            <w:shd w:val="clear" w:color="auto" w:fill="auto"/>
          </w:tcPr>
          <w:p w:rsidR="00DD770A" w:rsidRPr="007B7302" w:rsidRDefault="009855FD" w:rsidP="007B7302">
            <w:pPr>
              <w:ind w:firstLine="456"/>
              <w:jc w:val="both"/>
              <w:rPr>
                <w:strike/>
                <w:color w:val="000000" w:themeColor="text1"/>
              </w:rPr>
            </w:pPr>
            <w:r w:rsidRPr="007B7302">
              <w:rPr>
                <w:color w:val="000000" w:themeColor="text1"/>
                <w:spacing w:val="-2"/>
              </w:rPr>
              <w:t xml:space="preserve">Одиницею </w:t>
            </w:r>
            <w:r w:rsidRPr="007B7302">
              <w:rPr>
                <w:color w:val="000000" w:themeColor="text1"/>
              </w:rPr>
              <w:t>статистичного спостереження</w:t>
            </w:r>
            <w:r w:rsidRPr="007B7302">
              <w:rPr>
                <w:color w:val="000000" w:themeColor="text1"/>
                <w:spacing w:val="-2"/>
              </w:rPr>
              <w:t xml:space="preserve"> є </w:t>
            </w:r>
            <w:r w:rsidR="00B62563" w:rsidRPr="007B7302">
              <w:t>юридична особа - підприємство</w:t>
            </w:r>
            <w:r w:rsidRPr="007B7302">
              <w:rPr>
                <w:color w:val="000000" w:themeColor="text1"/>
              </w:rPr>
              <w:t>, фізична особа-підприємець.</w:t>
            </w:r>
          </w:p>
        </w:tc>
      </w:tr>
      <w:bookmarkEnd w:id="1"/>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S.3.6. Статистична сукупність</w:t>
            </w:r>
          </w:p>
        </w:tc>
        <w:tc>
          <w:tcPr>
            <w:tcW w:w="10206" w:type="dxa"/>
            <w:shd w:val="clear" w:color="auto" w:fill="auto"/>
          </w:tcPr>
          <w:p w:rsidR="006A184F" w:rsidRPr="007B7302" w:rsidRDefault="00CE067E" w:rsidP="00CE067E">
            <w:pPr>
              <w:autoSpaceDE w:val="0"/>
              <w:autoSpaceDN w:val="0"/>
              <w:adjustRightInd w:val="0"/>
              <w:ind w:firstLine="462"/>
              <w:jc w:val="both"/>
              <w:rPr>
                <w:strike/>
                <w:color w:val="FF0000"/>
              </w:rPr>
            </w:pPr>
            <w:r w:rsidRPr="007B7302">
              <w:t xml:space="preserve">Сукупність одиниць спостереження, що вивчається за формою № 1 – риба (річна), формується на основі генеральної сукупності (описано у пункті </w:t>
            </w:r>
            <w:r w:rsidRPr="007B7302">
              <w:rPr>
                <w:color w:val="000000" w:themeColor="text1"/>
              </w:rPr>
              <w:t>S.3.3)</w:t>
            </w:r>
            <w:r w:rsidRPr="007B7302">
              <w:t xml:space="preserve"> за виключенням одиниць, щодо яких упродовж років звітного та попереднього до звітного були відсутні дані або від яких не були отримані звіти з причин, пов’язаних з відсутністю здійснення господарської діяльності (в одиниці відсутнє явище, яке спостерігається; одиниця реорганізована/у стадії реорганізації або передала виробничі фактори іншій одиниці, а також якщо за одиницю звітує інший респондент).</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bookmarkStart w:id="2" w:name="_Hlk144895508"/>
            <w:r w:rsidRPr="0071165A">
              <w:rPr>
                <w:color w:val="000000" w:themeColor="text1"/>
              </w:rPr>
              <w:t>S.3.7. Відповідна область</w:t>
            </w:r>
          </w:p>
        </w:tc>
        <w:tc>
          <w:tcPr>
            <w:tcW w:w="10206" w:type="dxa"/>
            <w:shd w:val="clear" w:color="auto" w:fill="auto"/>
          </w:tcPr>
          <w:p w:rsidR="00F46FF0" w:rsidRPr="00E3189B" w:rsidRDefault="006A184F" w:rsidP="00DC072B">
            <w:pPr>
              <w:autoSpaceDE w:val="0"/>
              <w:autoSpaceDN w:val="0"/>
              <w:adjustRightInd w:val="0"/>
              <w:ind w:firstLine="459"/>
              <w:jc w:val="both"/>
              <w:rPr>
                <w:color w:val="000000" w:themeColor="text1"/>
              </w:rPr>
            </w:pPr>
            <w:r w:rsidRPr="00E3189B">
              <w:rPr>
                <w:color w:val="000000" w:themeColor="text1"/>
              </w:rPr>
              <w:t xml:space="preserve">Результати ДСС формуються в цілому по Україні та за </w:t>
            </w:r>
            <w:r w:rsidR="0057095E" w:rsidRPr="00E3189B">
              <w:rPr>
                <w:color w:val="000000" w:themeColor="text1"/>
              </w:rPr>
              <w:t>регіонами (2014-2021 роки – без урахування тимчасово окупованої території Автономної Респ</w:t>
            </w:r>
            <w:r w:rsidR="00066D48" w:rsidRPr="00E3189B">
              <w:rPr>
                <w:color w:val="000000" w:themeColor="text1"/>
              </w:rPr>
              <w:t xml:space="preserve">убліки Крим, м. Севастополя та </w:t>
            </w:r>
            <w:r w:rsidR="0057095E" w:rsidRPr="00E3189B">
              <w:rPr>
                <w:color w:val="000000" w:themeColor="text1"/>
              </w:rPr>
              <w:t xml:space="preserve">частини тимчасово окупованих територій у Донецькій та </w:t>
            </w:r>
            <w:r w:rsidR="0057095E" w:rsidRPr="00E3189B">
              <w:rPr>
                <w:color w:val="000000" w:themeColor="text1"/>
              </w:rPr>
              <w:lastRenderedPageBreak/>
              <w:t xml:space="preserve">Луганській областях, 2022-2023 роки </w:t>
            </w:r>
            <w:r w:rsidR="00E3189B" w:rsidRPr="00E3189B">
              <w:rPr>
                <w:color w:val="000000" w:themeColor="text1"/>
              </w:rPr>
              <w:t xml:space="preserve">– </w:t>
            </w:r>
            <w:r w:rsidR="00DC072B" w:rsidRPr="00E3189B">
              <w:rPr>
                <w:color w:val="000000" w:themeColor="text1"/>
              </w:rPr>
              <w:t>також</w:t>
            </w:r>
            <w:r w:rsidR="0057095E" w:rsidRPr="00E3189B">
              <w:rPr>
                <w:color w:val="000000" w:themeColor="text1"/>
              </w:rPr>
              <w:t xml:space="preserve"> без урахування тимчасово</w:t>
            </w:r>
            <w:r w:rsidR="00066D48" w:rsidRPr="00E3189B">
              <w:rPr>
                <w:color w:val="000000" w:themeColor="text1"/>
              </w:rPr>
              <w:t xml:space="preserve"> </w:t>
            </w:r>
            <w:r w:rsidR="0057095E" w:rsidRPr="00E3189B">
              <w:rPr>
                <w:color w:val="000000" w:themeColor="text1"/>
              </w:rPr>
              <w:t>окупованих російською федерацією територій та частини територій, на яких ведуться (велися) бойові дії)</w:t>
            </w:r>
            <w:r w:rsidR="00E3189B" w:rsidRPr="00E3189B">
              <w:rPr>
                <w:color w:val="000000" w:themeColor="text1"/>
              </w:rPr>
              <w:t>)</w:t>
            </w:r>
            <w:r w:rsidR="00066D48" w:rsidRPr="00E3189B">
              <w:rPr>
                <w:color w:val="000000" w:themeColor="text1"/>
              </w:rPr>
              <w:t>.</w:t>
            </w:r>
          </w:p>
        </w:tc>
      </w:tr>
      <w:bookmarkEnd w:id="2"/>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lastRenderedPageBreak/>
              <w:t>S.3.8. Часове охоплення</w:t>
            </w:r>
          </w:p>
        </w:tc>
        <w:tc>
          <w:tcPr>
            <w:tcW w:w="10206" w:type="dxa"/>
            <w:shd w:val="clear" w:color="auto" w:fill="auto"/>
          </w:tcPr>
          <w:p w:rsidR="00E41D54" w:rsidRPr="0071165A" w:rsidRDefault="00E41D54"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spacing w:val="-2"/>
              </w:rPr>
            </w:pPr>
            <w:r w:rsidRPr="0071165A">
              <w:rPr>
                <w:color w:val="000000" w:themeColor="text1"/>
                <w:spacing w:val="-2"/>
              </w:rPr>
              <w:t>У сучасному вигляді спостереження існує, починаючи із звіту за 2018 рік, коли до переліку показників було додано показники щодо добування водних біоресурсів за розширеним переліком видів водних біоресурсів, за районами промислу та типами знарядь лову (добування).</w:t>
            </w:r>
          </w:p>
          <w:p w:rsidR="00E41D54" w:rsidRPr="0071165A" w:rsidRDefault="00E41D54"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spacing w:val="-2"/>
              </w:rPr>
            </w:pPr>
            <w:r w:rsidRPr="0071165A">
              <w:rPr>
                <w:color w:val="000000" w:themeColor="text1"/>
                <w:spacing w:val="-2"/>
                <w:szCs w:val="20"/>
              </w:rPr>
              <w:t>У цілому по країні та за регіонами динаміка загальних обсягів добування водних біоресурсів наявна з 199</w:t>
            </w:r>
            <w:r w:rsidR="00203B75" w:rsidRPr="0071165A">
              <w:rPr>
                <w:color w:val="000000" w:themeColor="text1"/>
                <w:spacing w:val="-2"/>
                <w:szCs w:val="20"/>
              </w:rPr>
              <w:t>1</w:t>
            </w:r>
            <w:r w:rsidRPr="0071165A">
              <w:rPr>
                <w:color w:val="000000" w:themeColor="text1"/>
                <w:spacing w:val="-2"/>
                <w:szCs w:val="20"/>
              </w:rPr>
              <w:t xml:space="preserve"> року; середніх цін д</w:t>
            </w:r>
            <w:r w:rsidR="00066D48" w:rsidRPr="0071165A">
              <w:rPr>
                <w:color w:val="000000" w:themeColor="text1"/>
                <w:spacing w:val="-2"/>
                <w:szCs w:val="20"/>
              </w:rPr>
              <w:t xml:space="preserve">обутих водних біоресурсів за їх </w:t>
            </w:r>
            <w:r w:rsidRPr="0071165A">
              <w:rPr>
                <w:color w:val="000000" w:themeColor="text1"/>
                <w:spacing w:val="-2"/>
                <w:szCs w:val="20"/>
              </w:rPr>
              <w:t xml:space="preserve">видами – з 2014 року; обсягів добування водних біоресурсів за </w:t>
            </w:r>
            <w:r w:rsidRPr="0071165A">
              <w:rPr>
                <w:color w:val="000000" w:themeColor="text1"/>
                <w:spacing w:val="-2"/>
              </w:rPr>
              <w:t xml:space="preserve">районами промислу та типами знарядь лову (добування) </w:t>
            </w:r>
            <w:r w:rsidRPr="0071165A">
              <w:rPr>
                <w:color w:val="000000" w:themeColor="text1"/>
                <w:spacing w:val="-2"/>
                <w:szCs w:val="20"/>
              </w:rPr>
              <w:t>– з 2018 року</w:t>
            </w:r>
            <w:r w:rsidRPr="0071165A">
              <w:rPr>
                <w:color w:val="000000" w:themeColor="text1"/>
                <w:spacing w:val="-2"/>
              </w:rPr>
              <w:t>.</w:t>
            </w:r>
          </w:p>
          <w:p w:rsidR="00CB6252" w:rsidRPr="0071165A" w:rsidRDefault="00755505" w:rsidP="0005178B">
            <w:pPr>
              <w:widowControl w:val="0"/>
              <w:autoSpaceDE w:val="0"/>
              <w:autoSpaceDN w:val="0"/>
              <w:adjustRightInd w:val="0"/>
              <w:ind w:firstLine="459"/>
              <w:jc w:val="both"/>
              <w:rPr>
                <w:color w:val="000000" w:themeColor="text1"/>
              </w:rPr>
            </w:pPr>
            <w:r w:rsidRPr="0071165A">
              <w:rPr>
                <w:bCs/>
                <w:color w:val="000000" w:themeColor="text1"/>
              </w:rPr>
              <w:t>Динамічний ряд описаний у пункті S.15.2.</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S.3.9. Базисний період</w:t>
            </w:r>
          </w:p>
        </w:tc>
        <w:tc>
          <w:tcPr>
            <w:tcW w:w="10206" w:type="dxa"/>
            <w:shd w:val="clear" w:color="auto" w:fill="auto"/>
          </w:tcPr>
          <w:p w:rsidR="00755505" w:rsidRPr="0071165A" w:rsidRDefault="005426AC" w:rsidP="0005178B">
            <w:pPr>
              <w:widowControl w:val="0"/>
              <w:autoSpaceDE w:val="0"/>
              <w:autoSpaceDN w:val="0"/>
              <w:adjustRightInd w:val="0"/>
              <w:ind w:firstLine="430"/>
              <w:jc w:val="both"/>
              <w:rPr>
                <w:color w:val="000000" w:themeColor="text1"/>
              </w:rPr>
            </w:pPr>
            <w:r w:rsidRPr="0071165A">
              <w:rPr>
                <w:color w:val="000000" w:themeColor="text1"/>
              </w:rPr>
              <w:t>За цим ДСС не застосовується поняття б</w:t>
            </w:r>
            <w:r w:rsidR="00DE3BCF" w:rsidRPr="0071165A">
              <w:rPr>
                <w:color w:val="000000" w:themeColor="text1"/>
              </w:rPr>
              <w:t>азисного</w:t>
            </w:r>
            <w:r w:rsidRPr="0071165A">
              <w:rPr>
                <w:color w:val="000000" w:themeColor="text1"/>
              </w:rPr>
              <w:t xml:space="preserve"> періоду.</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w:t>
            </w:r>
            <w:bookmarkStart w:id="3" w:name="_Hlk144895849"/>
            <w:r w:rsidRPr="0071165A">
              <w:rPr>
                <w:color w:val="000000" w:themeColor="text1"/>
              </w:rPr>
              <w:t>.4. Одиниця вимірювання</w:t>
            </w:r>
            <w:bookmarkEnd w:id="3"/>
          </w:p>
        </w:tc>
        <w:tc>
          <w:tcPr>
            <w:tcW w:w="10206" w:type="dxa"/>
            <w:shd w:val="clear" w:color="auto" w:fill="auto"/>
          </w:tcPr>
          <w:p w:rsidR="00E47536" w:rsidRPr="00E47536" w:rsidRDefault="005F4855" w:rsidP="00E47536">
            <w:pPr>
              <w:ind w:firstLine="430"/>
              <w:jc w:val="both"/>
              <w:rPr>
                <w:color w:val="000000" w:themeColor="text1"/>
              </w:rPr>
            </w:pPr>
            <w:r w:rsidRPr="00E47536">
              <w:rPr>
                <w:color w:val="000000" w:themeColor="text1"/>
              </w:rPr>
              <w:t>Обсяг, співвідношення (середня ціна)</w:t>
            </w:r>
            <w:r w:rsidR="00D30C9D" w:rsidRPr="00E47536">
              <w:rPr>
                <w:color w:val="000000" w:themeColor="text1"/>
              </w:rPr>
              <w:t>, маса</w:t>
            </w:r>
            <w:r w:rsidRPr="00E47536">
              <w:rPr>
                <w:color w:val="000000" w:themeColor="text1"/>
              </w:rPr>
              <w:t>;</w:t>
            </w:r>
            <w:r w:rsidR="00E47536" w:rsidRPr="00E47536">
              <w:rPr>
                <w:color w:val="000000" w:themeColor="text1"/>
              </w:rPr>
              <w:t xml:space="preserve"> </w:t>
            </w:r>
          </w:p>
          <w:p w:rsidR="00C80996" w:rsidRPr="00E47536" w:rsidRDefault="00111279" w:rsidP="00E47536">
            <w:pPr>
              <w:ind w:firstLine="430"/>
              <w:jc w:val="both"/>
              <w:rPr>
                <w:color w:val="000000" w:themeColor="text1"/>
              </w:rPr>
            </w:pPr>
            <w:r w:rsidRPr="00E47536">
              <w:rPr>
                <w:color w:val="000000" w:themeColor="text1"/>
              </w:rPr>
              <w:t>тонна</w:t>
            </w:r>
            <w:r w:rsidR="00094B5C" w:rsidRPr="00E47536">
              <w:rPr>
                <w:color w:val="000000" w:themeColor="text1"/>
              </w:rPr>
              <w:t xml:space="preserve">, </w:t>
            </w:r>
            <w:r w:rsidR="005F4855" w:rsidRPr="00E47536">
              <w:rPr>
                <w:color w:val="000000" w:themeColor="text1"/>
              </w:rPr>
              <w:t>гривня.</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S.5. Звітний період</w:t>
            </w:r>
          </w:p>
        </w:tc>
        <w:tc>
          <w:tcPr>
            <w:tcW w:w="10206" w:type="dxa"/>
            <w:shd w:val="clear" w:color="auto" w:fill="auto"/>
          </w:tcPr>
          <w:p w:rsidR="007F1355" w:rsidRPr="00E47536" w:rsidRDefault="00755505" w:rsidP="00BD43CF">
            <w:pPr>
              <w:ind w:firstLine="430"/>
              <w:jc w:val="both"/>
              <w:rPr>
                <w:color w:val="000000" w:themeColor="text1"/>
              </w:rPr>
            </w:pPr>
            <w:r w:rsidRPr="00E47536">
              <w:rPr>
                <w:color w:val="000000" w:themeColor="text1"/>
              </w:rPr>
              <w:t>Останнім звітним період</w:t>
            </w:r>
            <w:r w:rsidR="00B256C9" w:rsidRPr="00E47536">
              <w:rPr>
                <w:color w:val="000000" w:themeColor="text1"/>
              </w:rPr>
              <w:t>ом</w:t>
            </w:r>
            <w:r w:rsidR="00BD43CF" w:rsidRPr="00E47536">
              <w:rPr>
                <w:color w:val="000000" w:themeColor="text1"/>
              </w:rPr>
              <w:t xml:space="preserve">, </w:t>
            </w:r>
            <w:r w:rsidR="00BD43CF" w:rsidRPr="00E47536">
              <w:t>за який поширено результати</w:t>
            </w:r>
            <w:r w:rsidR="00BD43CF" w:rsidRPr="00E47536">
              <w:rPr>
                <w:color w:val="000000" w:themeColor="text1"/>
              </w:rPr>
              <w:t xml:space="preserve"> цього ДСС, </w:t>
            </w:r>
            <w:r w:rsidRPr="00E47536">
              <w:rPr>
                <w:color w:val="000000" w:themeColor="text1"/>
              </w:rPr>
              <w:t>уважа</w:t>
            </w:r>
            <w:r w:rsidR="00C92567" w:rsidRPr="00E47536">
              <w:rPr>
                <w:color w:val="000000" w:themeColor="text1"/>
              </w:rPr>
              <w:t>є</w:t>
            </w:r>
            <w:r w:rsidRPr="00E47536">
              <w:rPr>
                <w:color w:val="000000" w:themeColor="text1"/>
              </w:rPr>
              <w:t>ться</w:t>
            </w:r>
            <w:r w:rsidR="00B256C9" w:rsidRPr="00E47536">
              <w:rPr>
                <w:color w:val="000000" w:themeColor="text1"/>
              </w:rPr>
              <w:t xml:space="preserve"> </w:t>
            </w:r>
            <w:r w:rsidR="00C92567" w:rsidRPr="00E47536">
              <w:rPr>
                <w:color w:val="000000" w:themeColor="text1"/>
              </w:rPr>
              <w:t>202</w:t>
            </w:r>
            <w:r w:rsidR="005F4855" w:rsidRPr="00E47536">
              <w:rPr>
                <w:color w:val="000000" w:themeColor="text1"/>
              </w:rPr>
              <w:t>3</w:t>
            </w:r>
            <w:r w:rsidR="00C92567" w:rsidRPr="00E47536">
              <w:rPr>
                <w:color w:val="000000" w:themeColor="text1"/>
              </w:rPr>
              <w:t xml:space="preserve"> рік</w:t>
            </w:r>
            <w:r w:rsidR="005F4855" w:rsidRPr="00E47536">
              <w:rPr>
                <w:color w:val="000000" w:themeColor="text1"/>
              </w:rPr>
              <w:t>.</w:t>
            </w:r>
          </w:p>
        </w:tc>
      </w:tr>
      <w:tr w:rsidR="008D7FAA" w:rsidRPr="0071165A" w:rsidTr="0090613D">
        <w:tc>
          <w:tcPr>
            <w:tcW w:w="14884" w:type="dxa"/>
            <w:gridSpan w:val="2"/>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S.6. Підстава для проведення спостереження</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S.6.1. Законодавчі акти й угоди</w:t>
            </w:r>
          </w:p>
        </w:tc>
        <w:tc>
          <w:tcPr>
            <w:tcW w:w="10206" w:type="dxa"/>
            <w:shd w:val="clear" w:color="auto" w:fill="auto"/>
          </w:tcPr>
          <w:p w:rsidR="009A6585" w:rsidRPr="00E47536" w:rsidRDefault="00755505" w:rsidP="009A6585">
            <w:pPr>
              <w:ind w:firstLine="430"/>
              <w:jc w:val="both"/>
              <w:rPr>
                <w:color w:val="000000" w:themeColor="text1"/>
              </w:rPr>
            </w:pPr>
            <w:r w:rsidRPr="00E47536">
              <w:rPr>
                <w:color w:val="000000" w:themeColor="text1"/>
              </w:rPr>
              <w:t>Європейський рівень:</w:t>
            </w:r>
            <w:r w:rsidR="00F62D21" w:rsidRPr="00E47536">
              <w:rPr>
                <w:color w:val="000000" w:themeColor="text1"/>
              </w:rPr>
              <w:t xml:space="preserve"> </w:t>
            </w:r>
          </w:p>
          <w:p w:rsidR="00182061" w:rsidRPr="00E47536" w:rsidRDefault="0034357D" w:rsidP="009A6585">
            <w:pPr>
              <w:ind w:firstLine="430"/>
              <w:jc w:val="both"/>
              <w:rPr>
                <w:color w:val="000000" w:themeColor="text1"/>
              </w:rPr>
            </w:pPr>
            <w:r w:rsidRPr="00E47536">
              <w:rPr>
                <w:color w:val="000000" w:themeColor="text1"/>
              </w:rPr>
              <w:t>Регламент Європейського Парламенту та Ради ЄC від 18 грудня 2006 року № 1921/2006 щодо подання статистичних даних про вилов рибної продукції в державах-членах ЄС</w:t>
            </w:r>
            <w:r w:rsidR="009A6585" w:rsidRPr="00E47536">
              <w:rPr>
                <w:color w:val="000000" w:themeColor="text1"/>
              </w:rPr>
              <w:t xml:space="preserve"> та скасування Регламенту Ради (ЄЕС) № 1382/91</w:t>
            </w:r>
            <w:r w:rsidR="00182061" w:rsidRPr="00E47536">
              <w:rPr>
                <w:color w:val="000000" w:themeColor="text1"/>
              </w:rPr>
              <w:t>:</w:t>
            </w:r>
          </w:p>
          <w:p w:rsidR="0034357D" w:rsidRPr="00E47536" w:rsidRDefault="00182061" w:rsidP="0005178B">
            <w:pPr>
              <w:pStyle w:val="af5"/>
              <w:spacing w:after="0"/>
              <w:ind w:firstLine="430"/>
              <w:jc w:val="both"/>
              <w:rPr>
                <w:color w:val="000000" w:themeColor="text1"/>
              </w:rPr>
            </w:pPr>
            <w:r w:rsidRPr="00E47536">
              <w:rPr>
                <w:color w:val="000000"/>
              </w:rPr>
              <w:t>https://eur-lex.europa.eu/legal-content/EN/ALL/?uri=celex:32006R1921</w:t>
            </w:r>
            <w:r w:rsidR="0034357D" w:rsidRPr="00E47536">
              <w:rPr>
                <w:color w:val="000000" w:themeColor="text1"/>
              </w:rPr>
              <w:t>;</w:t>
            </w:r>
          </w:p>
          <w:p w:rsidR="00182061" w:rsidRPr="00E47536" w:rsidRDefault="0034357D" w:rsidP="0005178B">
            <w:pPr>
              <w:pStyle w:val="af5"/>
              <w:spacing w:after="0"/>
              <w:ind w:firstLine="430"/>
              <w:jc w:val="both"/>
              <w:rPr>
                <w:color w:val="000000" w:themeColor="text1"/>
              </w:rPr>
            </w:pPr>
            <w:r w:rsidRPr="00E47536">
              <w:rPr>
                <w:color w:val="000000" w:themeColor="text1"/>
              </w:rPr>
              <w:t xml:space="preserve">Регламент Європейського Парламенту та Ради ЄC від 09 липня 2008 року № 762/2008 стосовно надання державами-членами статистичних даних </w:t>
            </w:r>
            <w:r w:rsidR="002E103D" w:rsidRPr="00E47536">
              <w:rPr>
                <w:color w:val="000000" w:themeColor="text1"/>
              </w:rPr>
              <w:t>щодо аквакультури та скасування Регламенту Ради (ЄС) № 788/96</w:t>
            </w:r>
            <w:r w:rsidR="00182061" w:rsidRPr="00E47536">
              <w:rPr>
                <w:color w:val="000000" w:themeColor="text1"/>
              </w:rPr>
              <w:t>:</w:t>
            </w:r>
          </w:p>
          <w:p w:rsidR="002E103D" w:rsidRPr="00E47536" w:rsidRDefault="004D1402" w:rsidP="002E103D">
            <w:pPr>
              <w:pStyle w:val="af5"/>
              <w:spacing w:after="0"/>
              <w:ind w:firstLine="430"/>
              <w:jc w:val="both"/>
              <w:rPr>
                <w:color w:val="000000" w:themeColor="text1"/>
              </w:rPr>
            </w:pPr>
            <w:hyperlink r:id="rId14" w:history="1">
              <w:r w:rsidR="002E103D" w:rsidRPr="00E47536">
                <w:rPr>
                  <w:color w:val="000000" w:themeColor="text1"/>
                </w:rPr>
                <w:t>https://eur-lex.europa.eu/legal-content/EN/ALL/?uri=CELEX%3A32008R0762</w:t>
              </w:r>
            </w:hyperlink>
            <w:r w:rsidR="002E103D" w:rsidRPr="00E47536">
              <w:rPr>
                <w:color w:val="000000" w:themeColor="text1"/>
              </w:rPr>
              <w:t>;</w:t>
            </w:r>
          </w:p>
          <w:p w:rsidR="002E103D" w:rsidRPr="00E47536" w:rsidRDefault="0034357D" w:rsidP="002E103D">
            <w:pPr>
              <w:pStyle w:val="af5"/>
              <w:spacing w:after="0"/>
              <w:ind w:firstLine="430"/>
              <w:jc w:val="both"/>
              <w:rPr>
                <w:color w:val="000000" w:themeColor="text1"/>
              </w:rPr>
            </w:pPr>
            <w:r w:rsidRPr="00E47536">
              <w:rPr>
                <w:color w:val="000000" w:themeColor="text1"/>
              </w:rPr>
              <w:lastRenderedPageBreak/>
              <w:t xml:space="preserve">Регламент Європейського Парламенту та Ради ЄC від 11 березня 2009 року № 216/2009 </w:t>
            </w:r>
            <w:r w:rsidR="002E103D" w:rsidRPr="00E47536">
              <w:rPr>
                <w:color w:val="000000" w:themeColor="text1"/>
              </w:rPr>
              <w:t>про надання статистичних даних про номінальний вилов риби державами-членами, що ведуть промисел в деяких районах, відмінних від Північної Атлантики (нова редакція):</w:t>
            </w:r>
          </w:p>
          <w:p w:rsidR="0034357D" w:rsidRPr="00182061" w:rsidRDefault="00182061" w:rsidP="00182061">
            <w:pPr>
              <w:ind w:firstLine="430"/>
              <w:jc w:val="both"/>
              <w:rPr>
                <w:color w:val="000000" w:themeColor="text1"/>
              </w:rPr>
            </w:pPr>
            <w:r w:rsidRPr="00E47536">
              <w:rPr>
                <w:color w:val="000000"/>
                <w:spacing w:val="-8"/>
              </w:rPr>
              <w:t>https://eur-lex.europa.eu/LexUriServ</w:t>
            </w:r>
            <w:r w:rsidRPr="00182061">
              <w:rPr>
                <w:color w:val="000000"/>
                <w:spacing w:val="-8"/>
              </w:rPr>
              <w:t>/LexUriServ.do?uri=CELEX:32009R0216:en:NOT</w:t>
            </w:r>
            <w:r w:rsidR="0034357D" w:rsidRPr="00182061">
              <w:rPr>
                <w:color w:val="000000"/>
                <w:spacing w:val="-8"/>
              </w:rPr>
              <w:t>;</w:t>
            </w:r>
            <w:r w:rsidR="002E103D">
              <w:rPr>
                <w:color w:val="000000"/>
                <w:spacing w:val="-8"/>
              </w:rPr>
              <w:t xml:space="preserve"> </w:t>
            </w:r>
          </w:p>
          <w:p w:rsidR="00182061" w:rsidRPr="00182061" w:rsidRDefault="0034357D" w:rsidP="00182061">
            <w:pPr>
              <w:pStyle w:val="af5"/>
              <w:spacing w:after="0"/>
              <w:ind w:firstLine="430"/>
              <w:jc w:val="both"/>
              <w:rPr>
                <w:color w:val="000000" w:themeColor="text1"/>
              </w:rPr>
            </w:pPr>
            <w:r w:rsidRPr="00182061">
              <w:rPr>
                <w:color w:val="000000" w:themeColor="text1"/>
              </w:rPr>
              <w:t>Регламент Європейського Парламенту та Ради ЄC від 11 березня 2009 року № 217/2009 стосовно подання даних щодо номінального вилову риби державами-членами, які ведуть промисел у Північно-Західній Атлантиці</w:t>
            </w:r>
            <w:r w:rsidR="00182061" w:rsidRPr="00182061">
              <w:rPr>
                <w:color w:val="000000" w:themeColor="text1"/>
              </w:rPr>
              <w:t>:</w:t>
            </w:r>
          </w:p>
          <w:p w:rsidR="0034357D" w:rsidRPr="00182061" w:rsidRDefault="004D1402" w:rsidP="00182061">
            <w:pPr>
              <w:pStyle w:val="af5"/>
              <w:spacing w:after="0"/>
              <w:ind w:firstLine="430"/>
              <w:jc w:val="both"/>
              <w:rPr>
                <w:color w:val="000000"/>
                <w:spacing w:val="-8"/>
              </w:rPr>
            </w:pPr>
            <w:hyperlink r:id="rId15" w:history="1">
              <w:r w:rsidR="00182061" w:rsidRPr="00182061">
                <w:rPr>
                  <w:color w:val="000000"/>
                  <w:spacing w:val="-8"/>
                </w:rPr>
                <w:t>https://eur-lex.europa.eu/legal-content/EN/TXT/?uri=CELEX%3A32009R0217</w:t>
              </w:r>
            </w:hyperlink>
            <w:r w:rsidR="0034357D" w:rsidRPr="00182061">
              <w:rPr>
                <w:color w:val="000000"/>
                <w:spacing w:val="-8"/>
              </w:rPr>
              <w:t>;</w:t>
            </w:r>
          </w:p>
          <w:p w:rsidR="00182061" w:rsidRPr="00182061" w:rsidRDefault="0034357D" w:rsidP="0005178B">
            <w:pPr>
              <w:pStyle w:val="af5"/>
              <w:spacing w:after="0"/>
              <w:ind w:firstLine="430"/>
              <w:jc w:val="both"/>
              <w:rPr>
                <w:color w:val="000000" w:themeColor="text1"/>
              </w:rPr>
            </w:pPr>
            <w:r w:rsidRPr="00182061">
              <w:rPr>
                <w:color w:val="000000" w:themeColor="text1"/>
              </w:rPr>
              <w:t>Регламент Європейського Парламенту та Ради ЄC від 11 березня 2009 року № 218/2009 стосовно подання даних щодо номінального вилову риби державами-членами, які ведуть промисел у Північно-Східній Атлантиці</w:t>
            </w:r>
            <w:r w:rsidR="00182061" w:rsidRPr="00182061">
              <w:rPr>
                <w:color w:val="000000" w:themeColor="text1"/>
              </w:rPr>
              <w:t>:</w:t>
            </w:r>
          </w:p>
          <w:p w:rsidR="0034357D" w:rsidRPr="00182061" w:rsidRDefault="00182061" w:rsidP="0005178B">
            <w:pPr>
              <w:pStyle w:val="af5"/>
              <w:spacing w:after="0"/>
              <w:ind w:firstLine="430"/>
              <w:jc w:val="both"/>
              <w:rPr>
                <w:color w:val="000000" w:themeColor="text1"/>
              </w:rPr>
            </w:pPr>
            <w:r w:rsidRPr="00182061">
              <w:rPr>
                <w:color w:val="000000"/>
              </w:rPr>
              <w:t>https://eur-lex.europa.eu/legal-content/en/TXT/?uri=CELEX:32009R0218</w:t>
            </w:r>
            <w:r w:rsidR="0034357D" w:rsidRPr="00182061">
              <w:rPr>
                <w:color w:val="000000" w:themeColor="text1"/>
              </w:rPr>
              <w:t>;</w:t>
            </w:r>
          </w:p>
          <w:p w:rsidR="0034357D" w:rsidRPr="00182061" w:rsidRDefault="0034357D" w:rsidP="0005178B">
            <w:pPr>
              <w:pStyle w:val="af5"/>
              <w:spacing w:after="0"/>
              <w:ind w:firstLine="430"/>
              <w:jc w:val="both"/>
              <w:rPr>
                <w:color w:val="000000" w:themeColor="text1"/>
              </w:rPr>
            </w:pPr>
            <w:r w:rsidRPr="00182061">
              <w:rPr>
                <w:color w:val="000000" w:themeColor="text1"/>
              </w:rPr>
              <w:t>Міжнародна стандартна статистична класифікація тваринного та рослинного світу водного середовища (ISSCAAP)</w:t>
            </w:r>
            <w:r w:rsidR="00182061" w:rsidRPr="00182061">
              <w:rPr>
                <w:color w:val="000000" w:themeColor="text1"/>
              </w:rPr>
              <w:t>:</w:t>
            </w:r>
            <w:r w:rsidRPr="00182061">
              <w:rPr>
                <w:color w:val="000000" w:themeColor="text1"/>
              </w:rPr>
              <w:t xml:space="preserve"> </w:t>
            </w:r>
          </w:p>
          <w:p w:rsidR="006911AE" w:rsidRPr="00182061" w:rsidRDefault="004D1402" w:rsidP="0005178B">
            <w:pPr>
              <w:ind w:firstLine="430"/>
              <w:jc w:val="both"/>
              <w:rPr>
                <w:color w:val="000000"/>
                <w:spacing w:val="-8"/>
              </w:rPr>
            </w:pPr>
            <w:hyperlink r:id="rId16" w:history="1">
              <w:r w:rsidR="00182061" w:rsidRPr="00182061">
                <w:rPr>
                  <w:color w:val="000000"/>
                  <w:spacing w:val="-8"/>
                </w:rPr>
                <w:t>https://www.fao.org/fishery/collection/asfis/en</w:t>
              </w:r>
            </w:hyperlink>
            <w:r w:rsidR="00182061" w:rsidRPr="00182061">
              <w:rPr>
                <w:color w:val="000000"/>
                <w:spacing w:val="-8"/>
              </w:rPr>
              <w:t>.</w:t>
            </w:r>
          </w:p>
          <w:p w:rsidR="00182061" w:rsidRPr="00182061" w:rsidRDefault="00182061" w:rsidP="0005178B">
            <w:pPr>
              <w:ind w:firstLine="430"/>
              <w:jc w:val="both"/>
              <w:rPr>
                <w:color w:val="000000" w:themeColor="text1"/>
              </w:rPr>
            </w:pPr>
          </w:p>
          <w:p w:rsidR="00755505" w:rsidRPr="00182061" w:rsidRDefault="00755505" w:rsidP="0005178B">
            <w:pPr>
              <w:ind w:firstLine="430"/>
              <w:jc w:val="both"/>
              <w:rPr>
                <w:color w:val="000000" w:themeColor="text1"/>
              </w:rPr>
            </w:pPr>
            <w:r w:rsidRPr="00182061">
              <w:rPr>
                <w:color w:val="000000" w:themeColor="text1"/>
              </w:rPr>
              <w:t>Національний рівень:</w:t>
            </w:r>
          </w:p>
          <w:p w:rsidR="000D6B3C" w:rsidRPr="00182061" w:rsidRDefault="000D6B3C" w:rsidP="0005178B">
            <w:pPr>
              <w:ind w:firstLine="454"/>
              <w:jc w:val="both"/>
            </w:pPr>
            <w:r w:rsidRPr="00182061">
              <w:t xml:space="preserve">Закон України "Про офіційну статистику": </w:t>
            </w:r>
          </w:p>
          <w:p w:rsidR="000D6B3C" w:rsidRPr="00182061" w:rsidRDefault="000D6B3C" w:rsidP="0005178B">
            <w:pPr>
              <w:ind w:firstLine="454"/>
              <w:jc w:val="both"/>
            </w:pPr>
            <w:r w:rsidRPr="00182061">
              <w:rPr>
                <w:color w:val="000000" w:themeColor="text1"/>
              </w:rPr>
              <w:t>https://zakon.rada.gov.ua/laws/show/2524-20</w:t>
            </w:r>
            <w:r w:rsidRPr="00182061">
              <w:t>;</w:t>
            </w:r>
          </w:p>
          <w:p w:rsidR="004C4AF6" w:rsidRPr="00182061" w:rsidRDefault="00F62D21" w:rsidP="0005178B">
            <w:pPr>
              <w:ind w:firstLine="430"/>
              <w:jc w:val="both"/>
              <w:rPr>
                <w:rFonts w:ascii="TimesNewRomanPSMT" w:eastAsiaTheme="minorHAnsi" w:hAnsi="TimesNewRomanPSMT" w:cs="TimesNewRomanPSMT"/>
                <w:color w:val="000000" w:themeColor="text1"/>
                <w:lang w:eastAsia="en-US"/>
              </w:rPr>
            </w:pPr>
            <w:r w:rsidRPr="00182061">
              <w:rPr>
                <w:rFonts w:ascii="TimesNewRomanPSMT" w:eastAsiaTheme="minorHAnsi" w:hAnsi="TimesNewRomanPSMT" w:cs="TimesNewRomanPSMT"/>
                <w:color w:val="000000" w:themeColor="text1"/>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4C4AF6" w:rsidRPr="00182061">
              <w:rPr>
                <w:rFonts w:ascii="TimesNewRomanPSMT" w:eastAsiaTheme="minorHAnsi" w:hAnsi="TimesNewRomanPSMT" w:cs="TimesNewRomanPSMT"/>
                <w:color w:val="000000" w:themeColor="text1"/>
                <w:lang w:eastAsia="en-US"/>
              </w:rPr>
              <w:t>;</w:t>
            </w:r>
          </w:p>
          <w:p w:rsidR="00FE50E6" w:rsidRPr="00182061" w:rsidRDefault="00F62D21" w:rsidP="0005178B">
            <w:pPr>
              <w:ind w:firstLine="430"/>
              <w:jc w:val="both"/>
              <w:rPr>
                <w:color w:val="000000" w:themeColor="text1"/>
              </w:rPr>
            </w:pPr>
            <w:r w:rsidRPr="00182061">
              <w:rPr>
                <w:rFonts w:ascii="TimesNewRomanPSMT" w:eastAsiaTheme="minorHAnsi" w:hAnsi="TimesNewRomanPSMT" w:cs="TimesNewRomanPSMT"/>
                <w:color w:val="000000" w:themeColor="text1"/>
                <w:lang w:eastAsia="en-US"/>
              </w:rPr>
              <w:t>план державних статистичних спостережень на відповідний рік, затверджений розпорядженням Кабінету Міністрів України.</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bookmarkStart w:id="4" w:name="_Hlk144896049"/>
            <w:r w:rsidRPr="0071165A">
              <w:rPr>
                <w:color w:val="000000" w:themeColor="text1"/>
              </w:rPr>
              <w:lastRenderedPageBreak/>
              <w:t>S.6.2. Обмін інформацією</w:t>
            </w:r>
          </w:p>
        </w:tc>
        <w:tc>
          <w:tcPr>
            <w:tcW w:w="10206" w:type="dxa"/>
            <w:shd w:val="clear" w:color="auto" w:fill="auto"/>
          </w:tcPr>
          <w:p w:rsidR="00BB7A0C" w:rsidRPr="00C1651C" w:rsidRDefault="00BB7A0C" w:rsidP="0005178B">
            <w:pPr>
              <w:ind w:firstLine="488"/>
              <w:jc w:val="both"/>
            </w:pPr>
            <w:r w:rsidRPr="00C1651C">
              <w:t>Інформацію за результатами ДСС Держстат надає:</w:t>
            </w:r>
          </w:p>
          <w:p w:rsidR="00BB7A0C" w:rsidRPr="00C1651C" w:rsidRDefault="00BB7A0C" w:rsidP="0005178B">
            <w:pPr>
              <w:ind w:firstLine="430"/>
              <w:jc w:val="both"/>
              <w:rPr>
                <w:color w:val="000000" w:themeColor="text1"/>
              </w:rPr>
            </w:pPr>
            <w:r w:rsidRPr="00C1651C">
              <w:rPr>
                <w:color w:val="000000" w:themeColor="text1"/>
              </w:rPr>
              <w:t xml:space="preserve">за </w:t>
            </w:r>
            <w:r w:rsidR="009F22A6" w:rsidRPr="00C1651C">
              <w:rPr>
                <w:color w:val="000000" w:themeColor="text1"/>
              </w:rPr>
              <w:t>Угод</w:t>
            </w:r>
            <w:r w:rsidRPr="00C1651C">
              <w:rPr>
                <w:color w:val="000000" w:themeColor="text1"/>
              </w:rPr>
              <w:t>ою</w:t>
            </w:r>
            <w:r w:rsidR="009F22A6" w:rsidRPr="00C1651C">
              <w:rPr>
                <w:color w:val="000000" w:themeColor="text1"/>
              </w:rPr>
              <w:t xml:space="preserve"> щодо взаємообміну інформаційними ресурсами між Державною службою статистики України та </w:t>
            </w:r>
            <w:r w:rsidR="00155138" w:rsidRPr="00C1651C">
              <w:rPr>
                <w:color w:val="000000" w:themeColor="text1"/>
              </w:rPr>
              <w:t xml:space="preserve">Державним </w:t>
            </w:r>
            <w:r w:rsidR="0017468C" w:rsidRPr="00C1651C">
              <w:rPr>
                <w:color w:val="000000" w:themeColor="text1"/>
              </w:rPr>
              <w:t xml:space="preserve">агентством </w:t>
            </w:r>
            <w:r w:rsidR="0017468C" w:rsidRPr="00C1651C">
              <w:rPr>
                <w:bCs/>
              </w:rPr>
              <w:t>України</w:t>
            </w:r>
            <w:r w:rsidR="0017468C" w:rsidRPr="00C1651C">
              <w:rPr>
                <w:color w:val="000000" w:themeColor="text1"/>
              </w:rPr>
              <w:t xml:space="preserve"> </w:t>
            </w:r>
            <w:r w:rsidR="0017468C" w:rsidRPr="00C1651C">
              <w:rPr>
                <w:bCs/>
              </w:rPr>
              <w:t xml:space="preserve">з розвитку </w:t>
            </w:r>
            <w:r w:rsidR="0017468C" w:rsidRPr="00C1651C">
              <w:rPr>
                <w:color w:val="000000" w:themeColor="text1"/>
              </w:rPr>
              <w:lastRenderedPageBreak/>
              <w:t>меліорації, рибного господарства</w:t>
            </w:r>
            <w:r w:rsidR="0017468C" w:rsidRPr="00C1651C">
              <w:rPr>
                <w:bCs/>
              </w:rPr>
              <w:t xml:space="preserve"> та продовольчих програм</w:t>
            </w:r>
            <w:r w:rsidR="0017468C" w:rsidRPr="00C1651C">
              <w:rPr>
                <w:color w:val="000000" w:themeColor="text1"/>
              </w:rPr>
              <w:t xml:space="preserve"> </w:t>
            </w:r>
            <w:r w:rsidR="00155138" w:rsidRPr="00C1651C">
              <w:rPr>
                <w:color w:val="000000" w:themeColor="text1"/>
              </w:rPr>
              <w:t>від 12.06.2023 №</w:t>
            </w:r>
            <w:r w:rsidR="00E802E4" w:rsidRPr="00C1651C">
              <w:rPr>
                <w:color w:val="000000" w:themeColor="text1"/>
              </w:rPr>
              <w:t> </w:t>
            </w:r>
            <w:r w:rsidR="00155138" w:rsidRPr="00C1651C">
              <w:rPr>
                <w:color w:val="000000" w:themeColor="text1"/>
              </w:rPr>
              <w:t>12</w:t>
            </w:r>
            <w:r w:rsidRPr="00C1651C">
              <w:rPr>
                <w:color w:val="000000" w:themeColor="text1"/>
              </w:rPr>
              <w:t>;</w:t>
            </w:r>
          </w:p>
          <w:p w:rsidR="00E13829" w:rsidRPr="00C1651C" w:rsidRDefault="00BB7A0C" w:rsidP="0005178B">
            <w:pPr>
              <w:ind w:firstLine="454"/>
              <w:jc w:val="both"/>
            </w:pPr>
            <w:r w:rsidRPr="00C1651C">
              <w:t>міжнародним організаціям (</w:t>
            </w:r>
            <w:proofErr w:type="spellStart"/>
            <w:r w:rsidRPr="00C1651C">
              <w:t>Євростату</w:t>
            </w:r>
            <w:proofErr w:type="spellEnd"/>
            <w:r w:rsidRPr="00C1651C">
              <w:t>) у рамках виконання міжнародних зобов’язань України, а також статистичним службам інших країн за їхніми запитами</w:t>
            </w:r>
            <w:r w:rsidR="00E13829" w:rsidRPr="00C1651C">
              <w:t>:</w:t>
            </w:r>
          </w:p>
          <w:p w:rsidR="00E13829" w:rsidRPr="00C1651C" w:rsidRDefault="00E13829" w:rsidP="0005178B">
            <w:pPr>
              <w:ind w:firstLine="454"/>
              <w:jc w:val="both"/>
            </w:pPr>
            <w:r w:rsidRPr="00C1651C">
              <w:t xml:space="preserve">"Запитальник </w:t>
            </w:r>
            <w:proofErr w:type="spellStart"/>
            <w:r w:rsidRPr="00C1651C">
              <w:t>Євростату</w:t>
            </w:r>
            <w:proofErr w:type="spellEnd"/>
            <w:r w:rsidRPr="00C1651C">
              <w:t>";</w:t>
            </w:r>
          </w:p>
          <w:p w:rsidR="00FE50E6" w:rsidRPr="00C1651C" w:rsidRDefault="00E13829" w:rsidP="0005178B">
            <w:pPr>
              <w:ind w:firstLine="454"/>
              <w:jc w:val="both"/>
            </w:pPr>
            <w:r w:rsidRPr="00C1651C">
              <w:t>"Запитальник Продовольчої та сільськогоспо</w:t>
            </w:r>
            <w:r w:rsidR="0017468C" w:rsidRPr="00C1651C">
              <w:t>дарської організації ООН (ФАО)";</w:t>
            </w:r>
          </w:p>
          <w:p w:rsidR="0017468C" w:rsidRPr="0071165A" w:rsidRDefault="0017468C" w:rsidP="0005178B">
            <w:pPr>
              <w:ind w:firstLine="454"/>
              <w:jc w:val="both"/>
              <w:rPr>
                <w:color w:val="000000" w:themeColor="text1"/>
              </w:rPr>
            </w:pPr>
            <w:r w:rsidRPr="00C1651C">
              <w:t>за запитами користувачів статистичної інформації в порядку та на умовах, визначених чинним законодавством;</w:t>
            </w:r>
          </w:p>
        </w:tc>
      </w:tr>
      <w:bookmarkEnd w:id="4"/>
      <w:tr w:rsidR="008D7FAA" w:rsidRPr="0071165A" w:rsidTr="0090613D">
        <w:tc>
          <w:tcPr>
            <w:tcW w:w="14884" w:type="dxa"/>
            <w:gridSpan w:val="2"/>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lastRenderedPageBreak/>
              <w:t>S.7. Конфіденційність</w:t>
            </w:r>
          </w:p>
        </w:tc>
      </w:tr>
      <w:tr w:rsidR="008D7FAA" w:rsidRPr="0071165A" w:rsidTr="0090613D">
        <w:tc>
          <w:tcPr>
            <w:tcW w:w="4678" w:type="dxa"/>
            <w:shd w:val="clear" w:color="auto" w:fill="auto"/>
          </w:tcPr>
          <w:p w:rsidR="00755505" w:rsidRPr="0071165A" w:rsidRDefault="00755505" w:rsidP="0005178B">
            <w:pPr>
              <w:widowControl w:val="0"/>
              <w:autoSpaceDE w:val="0"/>
              <w:autoSpaceDN w:val="0"/>
              <w:adjustRightInd w:val="0"/>
              <w:rPr>
                <w:color w:val="000000" w:themeColor="text1"/>
              </w:rPr>
            </w:pPr>
            <w:r w:rsidRPr="0071165A">
              <w:rPr>
                <w:color w:val="000000" w:themeColor="text1"/>
              </w:rPr>
              <w:t>S.7.1. Конфіденційність ‒ політика</w:t>
            </w:r>
          </w:p>
        </w:tc>
        <w:tc>
          <w:tcPr>
            <w:tcW w:w="10206" w:type="dxa"/>
            <w:shd w:val="clear" w:color="auto" w:fill="auto"/>
          </w:tcPr>
          <w:p w:rsidR="00D007C4" w:rsidRPr="00C1651C" w:rsidRDefault="00D007C4" w:rsidP="0005178B">
            <w:pPr>
              <w:pStyle w:val="Default"/>
              <w:ind w:firstLine="456"/>
              <w:jc w:val="both"/>
              <w:rPr>
                <w:color w:val="000000" w:themeColor="text1"/>
                <w:sz w:val="28"/>
                <w:szCs w:val="28"/>
              </w:rPr>
            </w:pPr>
            <w:r w:rsidRPr="00C1651C">
              <w:rPr>
                <w:color w:val="000000" w:themeColor="text1"/>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w:t>
            </w:r>
            <w:r w:rsidR="009E11B6" w:rsidRPr="00C1651C">
              <w:rPr>
                <w:color w:val="000000" w:themeColor="text1"/>
                <w:sz w:val="28"/>
                <w:szCs w:val="28"/>
              </w:rPr>
              <w:t>глави</w:t>
            </w:r>
            <w:r w:rsidRPr="00C1651C">
              <w:rPr>
                <w:color w:val="000000" w:themeColor="text1"/>
                <w:sz w:val="28"/>
                <w:szCs w:val="28"/>
              </w:rPr>
              <w:t xml:space="preserve"> V Регламенту Європейського Парламенту і Ради (ЄС) № 223/2009 від 11 березня 2009 року</w:t>
            </w:r>
            <w:r w:rsidR="009E11B6" w:rsidRPr="00C1651C">
              <w:rPr>
                <w:color w:val="000000" w:themeColor="text1"/>
                <w:sz w:val="28"/>
                <w:szCs w:val="28"/>
              </w:rPr>
              <w:t xml:space="preserve"> про європейську статистику</w:t>
            </w:r>
            <w:r w:rsidRPr="00C1651C">
              <w:rPr>
                <w:color w:val="000000" w:themeColor="text1"/>
                <w:sz w:val="28"/>
                <w:szCs w:val="28"/>
              </w:rPr>
              <w:t>,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FE50E6" w:rsidRPr="00C1651C" w:rsidRDefault="00D007C4" w:rsidP="0005178B">
            <w:pPr>
              <w:pStyle w:val="Default"/>
              <w:ind w:firstLine="456"/>
              <w:jc w:val="both"/>
              <w:rPr>
                <w:color w:val="000000" w:themeColor="text1"/>
              </w:rPr>
            </w:pPr>
            <w:r w:rsidRPr="00C1651C">
              <w:rPr>
                <w:color w:val="000000" w:themeColor="text1"/>
                <w:sz w:val="28"/>
                <w:szCs w:val="28"/>
              </w:rPr>
              <w:t>Також забезпечення статистичної конфіденційності проведення ДСС</w:t>
            </w:r>
            <w:r w:rsidR="00FE50E6" w:rsidRPr="00C1651C">
              <w:rPr>
                <w:color w:val="000000" w:themeColor="text1"/>
                <w:sz w:val="28"/>
                <w:szCs w:val="28"/>
              </w:rPr>
              <w:t xml:space="preserve"> </w:t>
            </w:r>
            <w:r w:rsidRPr="00C1651C">
              <w:rPr>
                <w:color w:val="000000" w:themeColor="text1"/>
                <w:sz w:val="28"/>
                <w:szCs w:val="28"/>
              </w:rPr>
              <w:t>відбувається з урахуванням основних принципів, правил і статистичних</w:t>
            </w:r>
            <w:r w:rsidR="00FE50E6" w:rsidRPr="00C1651C">
              <w:rPr>
                <w:color w:val="000000" w:themeColor="text1"/>
                <w:sz w:val="28"/>
                <w:szCs w:val="28"/>
              </w:rPr>
              <w:t xml:space="preserve"> </w:t>
            </w:r>
            <w:r w:rsidRPr="00C1651C">
              <w:rPr>
                <w:color w:val="000000" w:themeColor="text1"/>
                <w:sz w:val="28"/>
                <w:szCs w:val="28"/>
              </w:rPr>
              <w:t>методів, визначених пунктом 2 підрозділу 4 розділу ІV Методологічних</w:t>
            </w:r>
            <w:r w:rsidR="00FE50E6" w:rsidRPr="00C1651C">
              <w:rPr>
                <w:color w:val="000000" w:themeColor="text1"/>
                <w:sz w:val="28"/>
                <w:szCs w:val="28"/>
              </w:rPr>
              <w:t xml:space="preserve"> </w:t>
            </w:r>
            <w:r w:rsidRPr="00C1651C">
              <w:rPr>
                <w:color w:val="000000" w:themeColor="text1"/>
                <w:sz w:val="28"/>
                <w:szCs w:val="28"/>
              </w:rPr>
              <w:t>положень щодо забезпечення статистичної конфіденційності офіційної</w:t>
            </w:r>
            <w:r w:rsidR="00FE50E6" w:rsidRPr="00C1651C">
              <w:rPr>
                <w:color w:val="000000" w:themeColor="text1"/>
                <w:sz w:val="28"/>
                <w:szCs w:val="28"/>
              </w:rPr>
              <w:t xml:space="preserve"> </w:t>
            </w:r>
            <w:r w:rsidRPr="00C1651C">
              <w:rPr>
                <w:color w:val="000000" w:themeColor="text1"/>
                <w:sz w:val="28"/>
                <w:szCs w:val="28"/>
              </w:rPr>
              <w:t>державної статист</w:t>
            </w:r>
            <w:r w:rsidR="004E6216" w:rsidRPr="00C1651C">
              <w:rPr>
                <w:color w:val="000000" w:themeColor="text1"/>
                <w:sz w:val="28"/>
                <w:szCs w:val="28"/>
              </w:rPr>
              <w:t>ичної інформації, затверджених</w:t>
            </w:r>
            <w:r w:rsidRPr="00C1651C">
              <w:rPr>
                <w:color w:val="000000" w:themeColor="text1"/>
                <w:sz w:val="28"/>
                <w:szCs w:val="28"/>
              </w:rPr>
              <w:t xml:space="preserve"> наказом Держстату від</w:t>
            </w:r>
            <w:r w:rsidR="002819E7" w:rsidRPr="00C1651C">
              <w:rPr>
                <w:color w:val="000000" w:themeColor="text1"/>
                <w:sz w:val="28"/>
                <w:szCs w:val="28"/>
              </w:rPr>
              <w:t xml:space="preserve"> </w:t>
            </w:r>
            <w:r w:rsidRPr="00C1651C">
              <w:rPr>
                <w:color w:val="000000" w:themeColor="text1"/>
                <w:sz w:val="28"/>
                <w:szCs w:val="28"/>
              </w:rPr>
              <w:t>30 грудня 2022 року №</w:t>
            </w:r>
            <w:r w:rsidR="002819E7" w:rsidRPr="00C1651C">
              <w:rPr>
                <w:color w:val="000000" w:themeColor="text1"/>
                <w:sz w:val="28"/>
                <w:szCs w:val="28"/>
              </w:rPr>
              <w:t> </w:t>
            </w:r>
            <w:r w:rsidRPr="00C1651C">
              <w:rPr>
                <w:color w:val="000000" w:themeColor="text1"/>
                <w:sz w:val="28"/>
                <w:szCs w:val="28"/>
              </w:rPr>
              <w:t>434, зареєстрованим у Міністерстві юстиції</w:t>
            </w:r>
            <w:r w:rsidR="00FE50E6" w:rsidRPr="00C1651C">
              <w:rPr>
                <w:color w:val="000000" w:themeColor="text1"/>
                <w:sz w:val="28"/>
                <w:szCs w:val="28"/>
              </w:rPr>
              <w:t xml:space="preserve"> </w:t>
            </w:r>
            <w:r w:rsidRPr="00C1651C">
              <w:rPr>
                <w:color w:val="000000" w:themeColor="text1"/>
                <w:sz w:val="28"/>
                <w:szCs w:val="28"/>
              </w:rPr>
              <w:t>України 05 квітня 2023 року за №</w:t>
            </w:r>
            <w:r w:rsidR="002819E7" w:rsidRPr="00C1651C">
              <w:rPr>
                <w:color w:val="000000" w:themeColor="text1"/>
                <w:sz w:val="28"/>
                <w:szCs w:val="28"/>
              </w:rPr>
              <w:t> </w:t>
            </w:r>
            <w:r w:rsidRPr="00C1651C">
              <w:rPr>
                <w:color w:val="000000" w:themeColor="text1"/>
                <w:sz w:val="28"/>
                <w:szCs w:val="28"/>
              </w:rPr>
              <w:t>573/39629.</w:t>
            </w:r>
          </w:p>
        </w:tc>
      </w:tr>
      <w:tr w:rsidR="00823F7F" w:rsidRPr="0071165A" w:rsidTr="0090613D">
        <w:tc>
          <w:tcPr>
            <w:tcW w:w="4678" w:type="dxa"/>
            <w:shd w:val="clear" w:color="auto" w:fill="auto"/>
          </w:tcPr>
          <w:p w:rsidR="00823F7F" w:rsidRPr="0071165A" w:rsidRDefault="00823F7F" w:rsidP="0005178B">
            <w:pPr>
              <w:widowControl w:val="0"/>
              <w:autoSpaceDE w:val="0"/>
              <w:autoSpaceDN w:val="0"/>
              <w:adjustRightInd w:val="0"/>
              <w:rPr>
                <w:color w:val="000000" w:themeColor="text1"/>
              </w:rPr>
            </w:pPr>
            <w:r w:rsidRPr="0071165A">
              <w:rPr>
                <w:color w:val="000000" w:themeColor="text1"/>
              </w:rPr>
              <w:t>S.7.2. Конфіденційність ‒ обробка даних</w:t>
            </w:r>
          </w:p>
        </w:tc>
        <w:tc>
          <w:tcPr>
            <w:tcW w:w="10206" w:type="dxa"/>
            <w:shd w:val="clear" w:color="auto" w:fill="auto"/>
          </w:tcPr>
          <w:p w:rsidR="00823F7F" w:rsidRPr="0071165A" w:rsidRDefault="00823F7F" w:rsidP="0005178B">
            <w:pPr>
              <w:pStyle w:val="af5"/>
              <w:keepLines/>
              <w:tabs>
                <w:tab w:val="left" w:pos="993"/>
              </w:tabs>
              <w:spacing w:after="0"/>
              <w:ind w:firstLine="456"/>
              <w:jc w:val="both"/>
            </w:pPr>
            <w:r w:rsidRPr="0071165A">
              <w:t>Під час проведення ДСС реалізуються такі заходи щодо забезпечення статистичної конфіденційності:</w:t>
            </w:r>
          </w:p>
          <w:p w:rsidR="00823F7F" w:rsidRPr="0071165A" w:rsidRDefault="00823F7F" w:rsidP="0005178B">
            <w:pPr>
              <w:pStyle w:val="af5"/>
              <w:keepLines/>
              <w:tabs>
                <w:tab w:val="left" w:pos="993"/>
              </w:tabs>
              <w:spacing w:after="0"/>
              <w:ind w:firstLine="567"/>
              <w:rPr>
                <w:color w:val="000000"/>
              </w:rPr>
            </w:pPr>
            <w:r w:rsidRPr="0071165A">
              <w:rPr>
                <w:color w:val="000000"/>
              </w:rPr>
              <w:t>надання статистичної інформації, отриманої за результатами ДСС, користувачам в агрегованому знеособленому вигляді;</w:t>
            </w:r>
          </w:p>
          <w:p w:rsidR="00823F7F" w:rsidRPr="0071165A" w:rsidRDefault="00823F7F" w:rsidP="0005178B">
            <w:pPr>
              <w:pStyle w:val="af5"/>
              <w:keepLines/>
              <w:tabs>
                <w:tab w:val="left" w:pos="993"/>
              </w:tabs>
              <w:spacing w:after="0"/>
              <w:ind w:firstLine="567"/>
              <w:jc w:val="both"/>
              <w:rPr>
                <w:color w:val="000000"/>
              </w:rPr>
            </w:pPr>
            <w:r w:rsidRPr="0071165A">
              <w:rPr>
                <w:color w:val="000000"/>
              </w:rPr>
              <w:lastRenderedPageBreak/>
              <w:t>нерозповсюдження статистичної інформації, яка була отримана під час проведення ДСС (уключаючи адміністративні дані), якщо є загроза розкриття первинних даних;</w:t>
            </w:r>
          </w:p>
          <w:p w:rsidR="00823F7F" w:rsidRPr="0071165A" w:rsidRDefault="00823F7F" w:rsidP="0005178B">
            <w:pPr>
              <w:pStyle w:val="af5"/>
              <w:keepLines/>
              <w:tabs>
                <w:tab w:val="left" w:pos="993"/>
              </w:tabs>
              <w:spacing w:after="0"/>
              <w:ind w:firstLine="456"/>
              <w:jc w:val="both"/>
              <w:rPr>
                <w:color w:val="000000"/>
              </w:rPr>
            </w:pPr>
            <w:r w:rsidRPr="0071165A">
              <w:rPr>
                <w:color w:val="000000"/>
              </w:rPr>
              <w:t>захист та використання виключно у статистичних цілях інформації, що містить статистичні переліки</w:t>
            </w:r>
          </w:p>
          <w:p w:rsidR="00823F7F" w:rsidRPr="0071165A" w:rsidRDefault="00823F7F" w:rsidP="0005178B">
            <w:pPr>
              <w:pStyle w:val="Default"/>
              <w:ind w:firstLine="567"/>
              <w:jc w:val="both"/>
              <w:rPr>
                <w:sz w:val="28"/>
                <w:szCs w:val="28"/>
              </w:rPr>
            </w:pPr>
            <w:r w:rsidRPr="0071165A">
              <w:rPr>
                <w:sz w:val="28"/>
                <w:szCs w:val="28"/>
              </w:rPr>
              <w:t>Контроль ризику розкриття конфіденційних даних здійснюється для кожного з показників, що формуються за результатами ДСС, за:</w:t>
            </w:r>
          </w:p>
          <w:p w:rsidR="00823F7F" w:rsidRPr="0071165A" w:rsidRDefault="00823F7F" w:rsidP="0005178B">
            <w:pPr>
              <w:pStyle w:val="Default"/>
              <w:ind w:firstLine="567"/>
              <w:jc w:val="both"/>
              <w:rPr>
                <w:sz w:val="28"/>
                <w:szCs w:val="28"/>
              </w:rPr>
            </w:pPr>
            <w:r w:rsidRPr="0071165A">
              <w:rPr>
                <w:sz w:val="28"/>
                <w:szCs w:val="28"/>
              </w:rPr>
              <w:t>правилом порогового значення, згідно з яким значення статистичного показника є вразливим, якщо в ньому містяться дані, отримані від трьох і менше статистичних одиниць;</w:t>
            </w:r>
          </w:p>
          <w:p w:rsidR="00823F7F" w:rsidRPr="0071165A" w:rsidRDefault="00823F7F" w:rsidP="0005178B">
            <w:pPr>
              <w:pStyle w:val="Default"/>
              <w:ind w:firstLine="567"/>
              <w:jc w:val="both"/>
              <w:rPr>
                <w:sz w:val="28"/>
                <w:szCs w:val="28"/>
              </w:rPr>
            </w:pPr>
            <w:r w:rsidRPr="0071165A">
              <w:rPr>
                <w:sz w:val="28"/>
                <w:szCs w:val="28"/>
              </w:rPr>
              <w:t xml:space="preserve">правилом домінанти, відповідно до якого значення є вразливим, якщо значення частки однієї статистичної одиниці в показнику перевищує </w:t>
            </w:r>
            <w:r w:rsidRPr="0071165A">
              <w:rPr>
                <w:sz w:val="28"/>
                <w:szCs w:val="28"/>
              </w:rPr>
              <w:br/>
              <w:t>80 відсотків.</w:t>
            </w:r>
          </w:p>
          <w:p w:rsidR="00823F7F" w:rsidRPr="0071165A" w:rsidRDefault="00823F7F" w:rsidP="0005178B">
            <w:pPr>
              <w:ind w:firstLine="567"/>
              <w:jc w:val="both"/>
              <w:rPr>
                <w:color w:val="000000"/>
              </w:rPr>
            </w:pPr>
            <w:r w:rsidRPr="0071165A">
              <w:rPr>
                <w:color w:val="000000"/>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823F7F" w:rsidRPr="0071165A" w:rsidTr="0090613D">
        <w:tc>
          <w:tcPr>
            <w:tcW w:w="14884" w:type="dxa"/>
            <w:gridSpan w:val="2"/>
            <w:shd w:val="clear" w:color="auto" w:fill="auto"/>
          </w:tcPr>
          <w:p w:rsidR="00823F7F" w:rsidRPr="0071165A" w:rsidRDefault="00823F7F" w:rsidP="0005178B">
            <w:pPr>
              <w:widowControl w:val="0"/>
              <w:autoSpaceDE w:val="0"/>
              <w:autoSpaceDN w:val="0"/>
              <w:adjustRightInd w:val="0"/>
              <w:rPr>
                <w:color w:val="000000" w:themeColor="text1"/>
              </w:rPr>
            </w:pPr>
            <w:r w:rsidRPr="0071165A">
              <w:rPr>
                <w:color w:val="000000" w:themeColor="text1"/>
              </w:rPr>
              <w:lastRenderedPageBreak/>
              <w:t>S.8. Політика оприлюднення</w:t>
            </w:r>
          </w:p>
        </w:tc>
      </w:tr>
      <w:tr w:rsidR="00823F7F" w:rsidRPr="0071165A" w:rsidTr="0090613D">
        <w:tc>
          <w:tcPr>
            <w:tcW w:w="4678" w:type="dxa"/>
            <w:shd w:val="clear" w:color="auto" w:fill="auto"/>
          </w:tcPr>
          <w:p w:rsidR="00823F7F" w:rsidRPr="0071165A" w:rsidRDefault="00823F7F" w:rsidP="0005178B">
            <w:pPr>
              <w:widowControl w:val="0"/>
              <w:autoSpaceDE w:val="0"/>
              <w:autoSpaceDN w:val="0"/>
              <w:adjustRightInd w:val="0"/>
              <w:rPr>
                <w:color w:val="000000" w:themeColor="text1"/>
              </w:rPr>
            </w:pPr>
            <w:r w:rsidRPr="0071165A">
              <w:rPr>
                <w:color w:val="000000" w:themeColor="text1"/>
              </w:rPr>
              <w:t>S.8.1. Календар оприлюднення інформації</w:t>
            </w:r>
          </w:p>
        </w:tc>
        <w:tc>
          <w:tcPr>
            <w:tcW w:w="10206" w:type="dxa"/>
            <w:shd w:val="clear" w:color="auto" w:fill="auto"/>
          </w:tcPr>
          <w:p w:rsidR="00823F7F" w:rsidRPr="0071165A" w:rsidRDefault="00823F7F" w:rsidP="0005178B">
            <w:pPr>
              <w:autoSpaceDE w:val="0"/>
              <w:autoSpaceDN w:val="0"/>
              <w:adjustRightInd w:val="0"/>
              <w:ind w:firstLine="430"/>
              <w:jc w:val="both"/>
              <w:rPr>
                <w:strike/>
                <w:color w:val="000000" w:themeColor="text1"/>
              </w:rPr>
            </w:pPr>
            <w:r w:rsidRPr="0071165A">
              <w:rPr>
                <w:rFonts w:ascii="TimesNewRomanPSMT" w:eastAsiaTheme="minorHAnsi" w:hAnsi="TimesNewRomanPSMT" w:cs="TimesNewRomanPSMT"/>
                <w:color w:val="000000" w:themeColor="text1"/>
                <w:lang w:eastAsia="en-US"/>
              </w:rPr>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D216B0" w:rsidRPr="0071165A" w:rsidTr="0090613D">
        <w:tc>
          <w:tcPr>
            <w:tcW w:w="4678" w:type="dxa"/>
            <w:shd w:val="clear" w:color="auto" w:fill="auto"/>
          </w:tcPr>
          <w:p w:rsidR="00D216B0" w:rsidRPr="0071165A" w:rsidRDefault="00D216B0" w:rsidP="0005178B">
            <w:pPr>
              <w:widowControl w:val="0"/>
              <w:autoSpaceDE w:val="0"/>
              <w:autoSpaceDN w:val="0"/>
              <w:adjustRightInd w:val="0"/>
              <w:rPr>
                <w:color w:val="000000" w:themeColor="text1"/>
              </w:rPr>
            </w:pPr>
            <w:r w:rsidRPr="0071165A">
              <w:rPr>
                <w:color w:val="000000" w:themeColor="text1"/>
              </w:rPr>
              <w:t>S.8.2. Доступ до календаря оприлюднення інформації</w:t>
            </w:r>
          </w:p>
        </w:tc>
        <w:tc>
          <w:tcPr>
            <w:tcW w:w="10206" w:type="dxa"/>
            <w:shd w:val="clear" w:color="auto" w:fill="auto"/>
          </w:tcPr>
          <w:p w:rsidR="00D216B0" w:rsidRPr="0071165A" w:rsidRDefault="00D216B0" w:rsidP="0005178B">
            <w:pPr>
              <w:ind w:firstLine="462"/>
              <w:jc w:val="both"/>
              <w:rPr>
                <w:color w:val="000000" w:themeColor="text1"/>
              </w:rPr>
            </w:pPr>
            <w:r w:rsidRPr="0071165A">
              <w:rPr>
                <w:color w:val="000000" w:themeColor="text1"/>
              </w:rPr>
              <w:t xml:space="preserve">Результати ДСС оприлюднюються відповідно до календаря оприлюднення інформації. </w:t>
            </w:r>
          </w:p>
          <w:p w:rsidR="00D216B0" w:rsidRPr="0071165A" w:rsidRDefault="00D216B0" w:rsidP="00D779C7">
            <w:pPr>
              <w:ind w:firstLine="462"/>
              <w:jc w:val="both"/>
              <w:rPr>
                <w:color w:val="000000" w:themeColor="text1"/>
              </w:rPr>
            </w:pPr>
            <w:r w:rsidRPr="0071165A">
              <w:rPr>
                <w:color w:val="000000" w:themeColor="text1"/>
              </w:rPr>
              <w:t xml:space="preserve">Річний календар оприлюднення інформації розміщений на офіційному </w:t>
            </w:r>
            <w:proofErr w:type="spellStart"/>
            <w:r w:rsidRPr="0071165A">
              <w:rPr>
                <w:color w:val="000000" w:themeColor="text1"/>
              </w:rPr>
              <w:t>вебсайті</w:t>
            </w:r>
            <w:proofErr w:type="spellEnd"/>
            <w:r w:rsidRPr="0071165A">
              <w:rPr>
                <w:color w:val="000000" w:themeColor="text1"/>
              </w:rPr>
              <w:t xml:space="preserve"> Держстату (www.ukrstat.gov.ua) у розділі "Діяльність" / "Плани та графіки роботи" та роз</w:t>
            </w:r>
            <w:r w:rsidR="00D779C7">
              <w:rPr>
                <w:color w:val="000000" w:themeColor="text1"/>
              </w:rPr>
              <w:t>ділі "Статистична інформація".</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 xml:space="preserve">S.8.3. Доступ користувача до </w:t>
            </w:r>
            <w:r w:rsidRPr="0071165A">
              <w:rPr>
                <w:color w:val="000000" w:themeColor="text1"/>
              </w:rPr>
              <w:lastRenderedPageBreak/>
              <w:t>інформації</w:t>
            </w:r>
          </w:p>
        </w:tc>
        <w:tc>
          <w:tcPr>
            <w:tcW w:w="10206" w:type="dxa"/>
            <w:shd w:val="clear" w:color="auto" w:fill="auto"/>
          </w:tcPr>
          <w:p w:rsidR="008711E0" w:rsidRPr="00C1651C" w:rsidRDefault="008711E0" w:rsidP="0005178B">
            <w:pPr>
              <w:ind w:firstLine="454"/>
              <w:contextualSpacing/>
              <w:jc w:val="both"/>
            </w:pPr>
            <w:r w:rsidRPr="00C1651C">
              <w:rPr>
                <w:color w:val="000000" w:themeColor="text1"/>
              </w:rPr>
              <w:lastRenderedPageBreak/>
              <w:t xml:space="preserve">Принципи оприлюднення інформації визначені Політикою поширення </w:t>
            </w:r>
            <w:r w:rsidRPr="00C1651C">
              <w:rPr>
                <w:color w:val="000000" w:themeColor="text1"/>
              </w:rPr>
              <w:lastRenderedPageBreak/>
              <w:t>офіційної державної статистичної інформації,</w:t>
            </w:r>
            <w:r w:rsidR="004E6216" w:rsidRPr="00C1651C">
              <w:rPr>
                <w:rFonts w:ascii="TimesNewRomanPSMT" w:eastAsia="Calibri" w:hAnsi="TimesNewRomanPSMT" w:cs="TimesNewRomanPSMT"/>
                <w:lang w:eastAsia="en-US"/>
              </w:rPr>
              <w:t xml:space="preserve"> (далі – статистична інформація, інформація), затвердженою</w:t>
            </w:r>
            <w:r w:rsidRPr="00C1651C">
              <w:rPr>
                <w:color w:val="000000" w:themeColor="text1"/>
              </w:rPr>
              <w:t xml:space="preserve"> наказом Держстату від 21 грудня 2022 року № 335, зареєстрован</w:t>
            </w:r>
            <w:r w:rsidR="004E6216" w:rsidRPr="00C1651C">
              <w:rPr>
                <w:color w:val="000000" w:themeColor="text1"/>
              </w:rPr>
              <w:t>им</w:t>
            </w:r>
            <w:r w:rsidRPr="00C1651C">
              <w:rPr>
                <w:color w:val="000000" w:themeColor="text1"/>
              </w:rPr>
              <w:t xml:space="preserve"> в Міністерстві юстиції України 24 січня 2023 року </w:t>
            </w:r>
            <w:r w:rsidR="004E6216" w:rsidRPr="00C1651C">
              <w:rPr>
                <w:color w:val="000000" w:themeColor="text1"/>
              </w:rPr>
              <w:t xml:space="preserve">за </w:t>
            </w:r>
            <w:r w:rsidRPr="00C1651C">
              <w:rPr>
                <w:color w:val="000000" w:themeColor="text1"/>
              </w:rPr>
              <w:t>№ 155/39211.</w:t>
            </w:r>
            <w:r w:rsidRPr="00C1651C">
              <w:rPr>
                <w:color w:val="7030A0"/>
              </w:rPr>
              <w:t xml:space="preserve"> </w:t>
            </w:r>
            <w:r w:rsidRPr="00C1651C">
              <w:t>Згідно з цією політикою:</w:t>
            </w:r>
          </w:p>
          <w:p w:rsidR="008711E0" w:rsidRPr="00C1651C" w:rsidRDefault="008711E0" w:rsidP="0005178B">
            <w:pPr>
              <w:ind w:firstLine="454"/>
              <w:contextualSpacing/>
              <w:jc w:val="both"/>
            </w:pPr>
            <w:r w:rsidRPr="00C1651C">
              <w:t>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w:t>
            </w:r>
            <w:r w:rsidR="004E6216" w:rsidRPr="00C1651C">
              <w:t xml:space="preserve"> і надійною, своєчасною і</w:t>
            </w:r>
            <w:r w:rsidRPr="00C1651C">
              <w:t xml:space="preserve"> пунктуальною, </w:t>
            </w:r>
            <w:r w:rsidR="004E6216" w:rsidRPr="00C1651C">
              <w:t>узгодженою і порівнянною, доступною і ясною та актуальною</w:t>
            </w:r>
            <w:r w:rsidRPr="00C1651C">
              <w:t xml:space="preserve"> для широких кіл користувачів;</w:t>
            </w:r>
          </w:p>
          <w:p w:rsidR="008711E0" w:rsidRPr="00C1651C" w:rsidRDefault="008711E0" w:rsidP="0005178B">
            <w:pPr>
              <w:ind w:firstLine="454"/>
              <w:contextualSpacing/>
              <w:jc w:val="both"/>
            </w:pPr>
            <w:r w:rsidRPr="00C1651C">
              <w:t>статистична інформація поширюється з дотриманням вимог конфіденційності, визначених чинним законодавством;</w:t>
            </w:r>
          </w:p>
          <w:p w:rsidR="008711E0" w:rsidRPr="0071165A" w:rsidRDefault="008711E0" w:rsidP="0005178B">
            <w:pPr>
              <w:autoSpaceDE w:val="0"/>
              <w:autoSpaceDN w:val="0"/>
              <w:adjustRightInd w:val="0"/>
              <w:ind w:firstLine="454"/>
              <w:jc w:val="both"/>
              <w:rPr>
                <w:strike/>
                <w:color w:val="FF0000"/>
              </w:rPr>
            </w:pPr>
            <w:r w:rsidRPr="00C1651C">
              <w:t>усі користувачі мають рівний і одночасний доступ до статистичної інформації.</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S.9. Періодичність оприлюднення інформації</w:t>
            </w:r>
          </w:p>
        </w:tc>
        <w:tc>
          <w:tcPr>
            <w:tcW w:w="10206" w:type="dxa"/>
            <w:shd w:val="clear" w:color="auto" w:fill="auto"/>
          </w:tcPr>
          <w:p w:rsidR="00D916BD" w:rsidRPr="00283121" w:rsidRDefault="00D916BD" w:rsidP="0005178B">
            <w:pPr>
              <w:ind w:firstLine="462"/>
              <w:jc w:val="both"/>
              <w:rPr>
                <w:color w:val="00B050"/>
              </w:rPr>
            </w:pPr>
            <w:r w:rsidRPr="00283121">
              <w:t>Статистична інформація за результатами цього ДСС поширюється щорічно.</w:t>
            </w:r>
          </w:p>
          <w:p w:rsidR="008711E0" w:rsidRPr="00283121" w:rsidRDefault="009C1422" w:rsidP="006F78D2">
            <w:pPr>
              <w:ind w:firstLine="462"/>
              <w:jc w:val="both"/>
              <w:rPr>
                <w:color w:val="000000" w:themeColor="text1"/>
              </w:rPr>
            </w:pPr>
            <w:r w:rsidRPr="00283121">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283121">
              <w:t>вебсайті</w:t>
            </w:r>
            <w:proofErr w:type="spellEnd"/>
            <w:r w:rsidRPr="00283121">
              <w:t xml:space="preserve"> Держстату (</w:t>
            </w:r>
            <w:r w:rsidRPr="00283121">
              <w:rPr>
                <w:color w:val="000000" w:themeColor="text1"/>
              </w:rPr>
              <w:t>http://www.ukrstat.gov.ua) у розділі "Діяльність</w:t>
            </w:r>
            <w:r w:rsidRPr="00283121">
              <w:t>"/"Плани та графіки роботи".</w:t>
            </w:r>
          </w:p>
        </w:tc>
      </w:tr>
      <w:tr w:rsidR="008711E0" w:rsidRPr="0071165A" w:rsidTr="0090613D">
        <w:tc>
          <w:tcPr>
            <w:tcW w:w="14884" w:type="dxa"/>
            <w:gridSpan w:val="2"/>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S.10.  Доступність і ясність</w:t>
            </w:r>
          </w:p>
        </w:tc>
      </w:tr>
      <w:tr w:rsidR="008711E0" w:rsidRPr="0071165A" w:rsidTr="00E9364C">
        <w:trPr>
          <w:trHeight w:val="467"/>
        </w:trPr>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S.10.1.  Повідомлення для ЗМІ</w:t>
            </w:r>
          </w:p>
        </w:tc>
        <w:tc>
          <w:tcPr>
            <w:tcW w:w="10206" w:type="dxa"/>
            <w:shd w:val="clear" w:color="auto" w:fill="auto"/>
          </w:tcPr>
          <w:p w:rsidR="008711E0" w:rsidRPr="0071165A" w:rsidRDefault="008711E0" w:rsidP="0005178B">
            <w:pPr>
              <w:widowControl w:val="0"/>
              <w:autoSpaceDE w:val="0"/>
              <w:autoSpaceDN w:val="0"/>
              <w:adjustRightInd w:val="0"/>
              <w:ind w:firstLine="430"/>
              <w:jc w:val="both"/>
              <w:rPr>
                <w:color w:val="000000" w:themeColor="text1"/>
              </w:rPr>
            </w:pPr>
            <w:r w:rsidRPr="0071165A">
              <w:rPr>
                <w:color w:val="000000" w:themeColor="text1"/>
              </w:rPr>
              <w:t>За цим ДСС підготовку експрес-</w:t>
            </w:r>
            <w:r w:rsidRPr="00572E44">
              <w:rPr>
                <w:color w:val="000000" w:themeColor="text1"/>
              </w:rPr>
              <w:t>випусків не передбачено</w:t>
            </w:r>
            <w:r w:rsidRPr="0071165A">
              <w:rPr>
                <w:color w:val="000000" w:themeColor="text1"/>
              </w:rPr>
              <w:t xml:space="preserve">. </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S.10.2.  Публікації</w:t>
            </w:r>
          </w:p>
        </w:tc>
        <w:tc>
          <w:tcPr>
            <w:tcW w:w="10206" w:type="dxa"/>
            <w:shd w:val="clear" w:color="auto" w:fill="auto"/>
          </w:tcPr>
          <w:p w:rsidR="008711E0" w:rsidRPr="00E9364C" w:rsidRDefault="008711E0" w:rsidP="00E9364C">
            <w:pPr>
              <w:pStyle w:val="TableParagraph"/>
              <w:ind w:firstLine="430"/>
              <w:jc w:val="both"/>
              <w:rPr>
                <w:rFonts w:ascii="Times New Roman" w:eastAsia="Times New Roman" w:hAnsi="Times New Roman" w:cs="Times New Roman"/>
                <w:color w:val="000000" w:themeColor="text1"/>
                <w:sz w:val="28"/>
                <w:szCs w:val="28"/>
                <w:lang w:val="uk-UA" w:eastAsia="uk-UA"/>
              </w:rPr>
            </w:pPr>
            <w:r w:rsidRPr="006F78D2">
              <w:rPr>
                <w:rFonts w:ascii="Times New Roman" w:eastAsia="Times New Roman" w:hAnsi="Times New Roman" w:cs="Times New Roman"/>
                <w:color w:val="000000" w:themeColor="text1"/>
                <w:sz w:val="28"/>
                <w:szCs w:val="28"/>
                <w:lang w:val="uk-UA" w:eastAsia="uk-UA"/>
              </w:rPr>
              <w:t xml:space="preserve">Основним статистичним </w:t>
            </w:r>
            <w:r w:rsidR="0025702A" w:rsidRPr="006F78D2">
              <w:rPr>
                <w:rFonts w:ascii="Times New Roman" w:eastAsia="Times New Roman" w:hAnsi="Times New Roman" w:cs="Times New Roman"/>
                <w:color w:val="000000" w:themeColor="text1"/>
                <w:sz w:val="28"/>
                <w:szCs w:val="28"/>
                <w:lang w:val="uk-UA" w:eastAsia="uk-UA"/>
              </w:rPr>
              <w:t>продуктом</w:t>
            </w:r>
            <w:r w:rsidR="00E9364C" w:rsidRPr="006F78D2">
              <w:rPr>
                <w:rFonts w:ascii="Times New Roman" w:eastAsia="Times New Roman" w:hAnsi="Times New Roman" w:cs="Times New Roman"/>
                <w:color w:val="000000" w:themeColor="text1"/>
                <w:sz w:val="28"/>
                <w:szCs w:val="28"/>
                <w:lang w:val="uk-UA" w:eastAsia="uk-UA"/>
              </w:rPr>
              <w:t>, в якому</w:t>
            </w:r>
            <w:r w:rsidRPr="006F78D2">
              <w:rPr>
                <w:rFonts w:ascii="Times New Roman" w:eastAsia="Times New Roman" w:hAnsi="Times New Roman" w:cs="Times New Roman"/>
                <w:color w:val="000000" w:themeColor="text1"/>
                <w:sz w:val="28"/>
                <w:szCs w:val="28"/>
                <w:lang w:val="uk-UA" w:eastAsia="uk-UA"/>
              </w:rPr>
              <w:t xml:space="preserve"> поширюються дані ДСС, є статистична інформація, що розміщу</w:t>
            </w:r>
            <w:r w:rsidR="00E9364C" w:rsidRPr="006F78D2">
              <w:rPr>
                <w:rFonts w:ascii="Times New Roman" w:eastAsia="Times New Roman" w:hAnsi="Times New Roman" w:cs="Times New Roman"/>
                <w:color w:val="000000" w:themeColor="text1"/>
                <w:sz w:val="28"/>
                <w:szCs w:val="28"/>
                <w:lang w:val="uk-UA" w:eastAsia="uk-UA"/>
              </w:rPr>
              <w:t>є</w:t>
            </w:r>
            <w:r w:rsidRPr="006F78D2">
              <w:rPr>
                <w:rFonts w:ascii="Times New Roman" w:eastAsia="Times New Roman" w:hAnsi="Times New Roman" w:cs="Times New Roman"/>
                <w:color w:val="000000" w:themeColor="text1"/>
                <w:sz w:val="28"/>
                <w:szCs w:val="28"/>
                <w:lang w:val="uk-UA" w:eastAsia="uk-UA"/>
              </w:rPr>
              <w:t xml:space="preserve">ться на офіційному </w:t>
            </w:r>
            <w:proofErr w:type="spellStart"/>
            <w:r w:rsidRPr="006F78D2">
              <w:rPr>
                <w:rFonts w:ascii="Times New Roman" w:eastAsia="Times New Roman" w:hAnsi="Times New Roman" w:cs="Times New Roman"/>
                <w:color w:val="000000" w:themeColor="text1"/>
                <w:sz w:val="28"/>
                <w:szCs w:val="28"/>
                <w:lang w:val="uk-UA" w:eastAsia="uk-UA"/>
              </w:rPr>
              <w:t>вебсайті</w:t>
            </w:r>
            <w:proofErr w:type="spellEnd"/>
            <w:r w:rsidRPr="006F78D2">
              <w:rPr>
                <w:rFonts w:ascii="Times New Roman" w:eastAsia="Times New Roman" w:hAnsi="Times New Roman" w:cs="Times New Roman"/>
                <w:color w:val="000000" w:themeColor="text1"/>
                <w:sz w:val="28"/>
                <w:szCs w:val="28"/>
                <w:lang w:val="uk-UA" w:eastAsia="uk-UA"/>
              </w:rPr>
              <w:t xml:space="preserve"> Держстату, зокрема:</w:t>
            </w:r>
            <w:r w:rsidRPr="00E9364C">
              <w:rPr>
                <w:rFonts w:ascii="Times New Roman" w:eastAsia="Times New Roman" w:hAnsi="Times New Roman" w:cs="Times New Roman"/>
                <w:color w:val="000000" w:themeColor="text1"/>
                <w:sz w:val="28"/>
                <w:szCs w:val="28"/>
                <w:lang w:val="uk-UA" w:eastAsia="uk-UA"/>
              </w:rPr>
              <w:t xml:space="preserve"> </w:t>
            </w:r>
          </w:p>
          <w:p w:rsidR="008711E0" w:rsidRPr="00E9364C" w:rsidRDefault="008711E0" w:rsidP="00E9364C">
            <w:pPr>
              <w:pStyle w:val="af3"/>
              <w:spacing w:before="0" w:beforeAutospacing="0" w:after="0" w:afterAutospacing="0"/>
              <w:ind w:firstLine="430"/>
              <w:jc w:val="both"/>
              <w:rPr>
                <w:color w:val="000000" w:themeColor="text1"/>
                <w:sz w:val="28"/>
                <w:szCs w:val="28"/>
                <w:lang w:val="uk-UA" w:eastAsia="uk-UA"/>
              </w:rPr>
            </w:pPr>
            <w:r w:rsidRPr="00E9364C">
              <w:rPr>
                <w:color w:val="000000" w:themeColor="text1"/>
                <w:sz w:val="28"/>
                <w:szCs w:val="28"/>
                <w:lang w:val="uk-UA" w:eastAsia="uk-UA"/>
              </w:rPr>
              <w:t>у розділі "Статистична інформація"/"Сільське, лісове та рибне господарство":</w:t>
            </w:r>
          </w:p>
          <w:p w:rsidR="008711E0" w:rsidRPr="00E9364C" w:rsidRDefault="008711E0" w:rsidP="00E9364C">
            <w:pPr>
              <w:pStyle w:val="af3"/>
              <w:spacing w:before="0" w:beforeAutospacing="0" w:after="0" w:afterAutospacing="0"/>
              <w:ind w:firstLine="430"/>
              <w:jc w:val="both"/>
              <w:rPr>
                <w:color w:val="000000" w:themeColor="text1"/>
                <w:sz w:val="28"/>
                <w:szCs w:val="28"/>
                <w:lang w:val="uk-UA" w:eastAsia="uk-UA"/>
              </w:rPr>
            </w:pPr>
            <w:r w:rsidRPr="00E9364C">
              <w:rPr>
                <w:color w:val="000000" w:themeColor="text1"/>
                <w:sz w:val="28"/>
                <w:szCs w:val="28"/>
                <w:lang w:val="uk-UA" w:eastAsia="uk-UA"/>
              </w:rPr>
              <w:t>"Добування водних біоресурсів":</w:t>
            </w:r>
          </w:p>
          <w:p w:rsidR="008711E0" w:rsidRPr="00E9364C" w:rsidRDefault="004D1402" w:rsidP="00E9364C">
            <w:pPr>
              <w:pStyle w:val="af3"/>
              <w:spacing w:before="0" w:beforeAutospacing="0" w:after="0" w:afterAutospacing="0"/>
              <w:ind w:firstLine="430"/>
              <w:jc w:val="both"/>
              <w:rPr>
                <w:color w:val="000000" w:themeColor="text1"/>
                <w:sz w:val="28"/>
                <w:szCs w:val="28"/>
                <w:lang w:val="uk-UA" w:eastAsia="uk-UA"/>
              </w:rPr>
            </w:pPr>
            <w:hyperlink r:id="rId17" w:history="1">
              <w:r w:rsidR="008711E0" w:rsidRPr="00E9364C">
                <w:rPr>
                  <w:sz w:val="28"/>
                  <w:szCs w:val="28"/>
                </w:rPr>
                <w:t>https://www.ukrstat.gov.ua/operativ/operativ2017/rg/rg_u/arh_dvbr_reg_u.html</w:t>
              </w:r>
            </w:hyperlink>
            <w:r w:rsidR="008711E0" w:rsidRPr="00E9364C">
              <w:rPr>
                <w:color w:val="000000" w:themeColor="text1"/>
                <w:sz w:val="28"/>
                <w:szCs w:val="28"/>
                <w:lang w:val="uk-UA" w:eastAsia="uk-UA"/>
              </w:rPr>
              <w:t>;</w:t>
            </w:r>
          </w:p>
          <w:p w:rsidR="008711E0" w:rsidRPr="00E9364C" w:rsidRDefault="008711E0" w:rsidP="00E9364C">
            <w:pPr>
              <w:ind w:firstLine="430"/>
              <w:jc w:val="both"/>
              <w:rPr>
                <w:color w:val="FF0000"/>
              </w:rPr>
            </w:pPr>
          </w:p>
          <w:p w:rsidR="008711E0" w:rsidRPr="00E9364C" w:rsidRDefault="008711E0" w:rsidP="00E9364C">
            <w:pPr>
              <w:pStyle w:val="af3"/>
              <w:spacing w:before="0" w:beforeAutospacing="0" w:after="0" w:afterAutospacing="0"/>
              <w:ind w:firstLine="430"/>
              <w:jc w:val="both"/>
              <w:rPr>
                <w:color w:val="000000" w:themeColor="text1"/>
                <w:sz w:val="28"/>
                <w:szCs w:val="28"/>
                <w:lang w:val="uk-UA" w:eastAsia="uk-UA"/>
              </w:rPr>
            </w:pPr>
            <w:r w:rsidRPr="00E9364C">
              <w:rPr>
                <w:color w:val="000000" w:themeColor="text1"/>
                <w:sz w:val="28"/>
                <w:szCs w:val="28"/>
                <w:lang w:val="uk-UA" w:eastAsia="uk-UA"/>
              </w:rPr>
              <w:lastRenderedPageBreak/>
              <w:t>"Добування водних біоресурсів (1996-2023)":</w:t>
            </w:r>
          </w:p>
          <w:p w:rsidR="008711E0" w:rsidRPr="00E9364C" w:rsidRDefault="008711E0" w:rsidP="00E9364C">
            <w:pPr>
              <w:pStyle w:val="af3"/>
              <w:spacing w:before="0" w:beforeAutospacing="0" w:after="0" w:afterAutospacing="0"/>
              <w:ind w:firstLine="430"/>
              <w:jc w:val="both"/>
              <w:rPr>
                <w:color w:val="000000" w:themeColor="text1"/>
                <w:sz w:val="28"/>
                <w:szCs w:val="28"/>
                <w:lang w:val="uk-UA" w:eastAsia="uk-UA"/>
              </w:rPr>
            </w:pPr>
            <w:r w:rsidRPr="00E9364C">
              <w:rPr>
                <w:color w:val="000000" w:themeColor="text1"/>
                <w:sz w:val="28"/>
                <w:szCs w:val="28"/>
                <w:lang w:val="uk-UA" w:eastAsia="uk-UA"/>
              </w:rPr>
              <w:t>https://www.ukrstat.gov.ua/operativ/operativ2023/sg/dvb/dvb_96_22.xls;</w:t>
            </w:r>
          </w:p>
          <w:p w:rsidR="008711E0" w:rsidRPr="00E9364C" w:rsidRDefault="008711E0" w:rsidP="00E9364C">
            <w:pPr>
              <w:ind w:firstLine="430"/>
              <w:jc w:val="both"/>
              <w:rPr>
                <w:color w:val="FF0000"/>
              </w:rPr>
            </w:pPr>
          </w:p>
          <w:p w:rsidR="008711E0" w:rsidRPr="00E9364C" w:rsidRDefault="008711E0" w:rsidP="00E9364C">
            <w:pPr>
              <w:ind w:firstLine="430"/>
              <w:jc w:val="both"/>
              <w:rPr>
                <w:color w:val="000000" w:themeColor="text1"/>
              </w:rPr>
            </w:pPr>
            <w:r w:rsidRPr="00E9364C">
              <w:rPr>
                <w:color w:val="000000" w:themeColor="text1"/>
              </w:rPr>
              <w:t>у розділі "Статистична інформація"/"Публікації"/"Комплексна статистика":</w:t>
            </w:r>
          </w:p>
          <w:p w:rsidR="008711E0" w:rsidRPr="00E9364C" w:rsidRDefault="008711E0" w:rsidP="00E9364C">
            <w:pPr>
              <w:ind w:firstLine="430"/>
              <w:jc w:val="both"/>
              <w:rPr>
                <w:color w:val="000000" w:themeColor="text1"/>
              </w:rPr>
            </w:pPr>
            <w:r w:rsidRPr="00E9364C">
              <w:rPr>
                <w:color w:val="000000" w:themeColor="text1"/>
              </w:rPr>
              <w:t xml:space="preserve">статистичний збірник "Статистичний щорічник України": </w:t>
            </w:r>
          </w:p>
          <w:p w:rsidR="008711E0" w:rsidRPr="00E9364C" w:rsidRDefault="008711E0" w:rsidP="00E9364C">
            <w:pPr>
              <w:ind w:firstLine="430"/>
              <w:jc w:val="both"/>
              <w:rPr>
                <w:color w:val="000000" w:themeColor="text1"/>
              </w:rPr>
            </w:pPr>
            <w:r w:rsidRPr="00E9364C">
              <w:rPr>
                <w:color w:val="000000" w:themeColor="text1"/>
              </w:rPr>
              <w:t>https://www.ukrstat.gov.ua/druk/publicat/kat_u/2023/zb/11/year_22_u.pdf;</w:t>
            </w:r>
          </w:p>
          <w:p w:rsidR="008711E0" w:rsidRPr="00E9364C" w:rsidRDefault="008711E0" w:rsidP="00E9364C">
            <w:pPr>
              <w:ind w:firstLine="430"/>
              <w:jc w:val="both"/>
              <w:rPr>
                <w:color w:val="FF0000"/>
              </w:rPr>
            </w:pPr>
          </w:p>
          <w:p w:rsidR="008711E0" w:rsidRPr="00E9364C" w:rsidRDefault="008711E0" w:rsidP="00E9364C">
            <w:pPr>
              <w:widowControl w:val="0"/>
              <w:autoSpaceDE w:val="0"/>
              <w:autoSpaceDN w:val="0"/>
              <w:adjustRightInd w:val="0"/>
              <w:ind w:firstLine="430"/>
              <w:jc w:val="both"/>
              <w:rPr>
                <w:color w:val="000000" w:themeColor="text1"/>
              </w:rPr>
            </w:pPr>
            <w:r w:rsidRPr="00E9364C">
              <w:rPr>
                <w:color w:val="000000" w:themeColor="text1"/>
              </w:rPr>
              <w:t>у розділі "Статистична інформація"/"Публікації"/"Регіональна статистика".</w:t>
            </w:r>
          </w:p>
          <w:p w:rsidR="008711E0" w:rsidRPr="00E9364C" w:rsidRDefault="008711E0" w:rsidP="00E9364C">
            <w:pPr>
              <w:ind w:firstLine="430"/>
              <w:jc w:val="both"/>
              <w:rPr>
                <w:color w:val="000000" w:themeColor="text1"/>
              </w:rPr>
            </w:pPr>
            <w:r w:rsidRPr="00E9364C">
              <w:rPr>
                <w:color w:val="000000" w:themeColor="text1"/>
              </w:rPr>
              <w:t>статистичний збірник "Регіони України":</w:t>
            </w:r>
          </w:p>
          <w:p w:rsidR="008711E0" w:rsidRPr="0071165A" w:rsidRDefault="00DC072B" w:rsidP="00E9364C">
            <w:pPr>
              <w:ind w:firstLine="430"/>
              <w:jc w:val="both"/>
              <w:rPr>
                <w:color w:val="000000" w:themeColor="text1"/>
              </w:rPr>
            </w:pPr>
            <w:r w:rsidRPr="00E9364C">
              <w:rPr>
                <w:color w:val="000000" w:themeColor="text1"/>
              </w:rPr>
              <w:t>https://ukrstat.gov.ua/druk/publicat/kat_u/2022/zb/12/Regionu_21_pdf.zip</w:t>
            </w:r>
            <w:r w:rsidR="008711E0" w:rsidRPr="00E9364C">
              <w:rPr>
                <w:color w:val="000000" w:themeColor="text1"/>
              </w:rPr>
              <w:t>.</w:t>
            </w:r>
            <w:r w:rsidRPr="00D779C7">
              <w:rPr>
                <w:color w:val="000000" w:themeColor="text1"/>
              </w:rPr>
              <w:t xml:space="preserve"> </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S.10.3.  База даних онлайн</w:t>
            </w:r>
          </w:p>
        </w:tc>
        <w:tc>
          <w:tcPr>
            <w:tcW w:w="10206" w:type="dxa"/>
            <w:shd w:val="clear" w:color="auto" w:fill="auto"/>
          </w:tcPr>
          <w:p w:rsidR="008711E0" w:rsidRPr="0071165A" w:rsidRDefault="00F75D04" w:rsidP="0005178B">
            <w:pPr>
              <w:pStyle w:val="a4"/>
              <w:widowControl w:val="0"/>
              <w:autoSpaceDE w:val="0"/>
              <w:autoSpaceDN w:val="0"/>
              <w:adjustRightInd w:val="0"/>
              <w:ind w:left="28" w:firstLine="430"/>
              <w:jc w:val="both"/>
              <w:rPr>
                <w:color w:val="000000" w:themeColor="text1"/>
              </w:rPr>
            </w:pPr>
            <w:r w:rsidRPr="0071165A">
              <w:t xml:space="preserve">Результати цього ДСС </w:t>
            </w:r>
            <w:r w:rsidRPr="00572E44">
              <w:t>не формуються</w:t>
            </w:r>
            <w:r w:rsidRPr="0071165A">
              <w:t xml:space="preserve"> в онлайн-базі статистичних даних через її відсутність. </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S.10.3.1. Таблиці даних ‒ консультації (AC1)</w:t>
            </w:r>
          </w:p>
        </w:tc>
        <w:tc>
          <w:tcPr>
            <w:tcW w:w="10206" w:type="dxa"/>
            <w:shd w:val="clear" w:color="auto" w:fill="auto"/>
          </w:tcPr>
          <w:p w:rsidR="008711E0" w:rsidRPr="006F78D2" w:rsidRDefault="008711E0" w:rsidP="00E9364C">
            <w:pPr>
              <w:ind w:firstLine="430"/>
              <w:jc w:val="both"/>
              <w:rPr>
                <w:color w:val="000000" w:themeColor="text1"/>
              </w:rPr>
            </w:pPr>
            <w:r w:rsidRPr="006F78D2">
              <w:rPr>
                <w:color w:val="000000" w:themeColor="text1"/>
              </w:rPr>
              <w:t>Не розрахову</w:t>
            </w:r>
            <w:r w:rsidR="00E9364C" w:rsidRPr="006F78D2">
              <w:rPr>
                <w:color w:val="000000" w:themeColor="text1"/>
              </w:rPr>
              <w:t>ю</w:t>
            </w:r>
            <w:r w:rsidRPr="006F78D2">
              <w:rPr>
                <w:color w:val="000000" w:themeColor="text1"/>
              </w:rPr>
              <w:t>ться через відсутність онлайн-бази статистичних даних.</w:t>
            </w:r>
          </w:p>
        </w:tc>
      </w:tr>
      <w:tr w:rsidR="008711E0" w:rsidRPr="0071165A" w:rsidTr="0090613D">
        <w:trPr>
          <w:trHeight w:val="409"/>
        </w:trPr>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 xml:space="preserve">S.10.4.  Доступ до </w:t>
            </w:r>
            <w:proofErr w:type="spellStart"/>
            <w:r w:rsidRPr="0071165A">
              <w:rPr>
                <w:color w:val="000000" w:themeColor="text1"/>
              </w:rPr>
              <w:t>мікроданих</w:t>
            </w:r>
            <w:proofErr w:type="spellEnd"/>
          </w:p>
        </w:tc>
        <w:tc>
          <w:tcPr>
            <w:tcW w:w="10206" w:type="dxa"/>
            <w:shd w:val="clear" w:color="auto" w:fill="auto"/>
          </w:tcPr>
          <w:p w:rsidR="008711E0" w:rsidRPr="006F78D2" w:rsidRDefault="008711E0" w:rsidP="0005178B">
            <w:pPr>
              <w:widowControl w:val="0"/>
              <w:autoSpaceDE w:val="0"/>
              <w:autoSpaceDN w:val="0"/>
              <w:adjustRightInd w:val="0"/>
              <w:ind w:firstLine="430"/>
              <w:jc w:val="both"/>
              <w:rPr>
                <w:color w:val="000000" w:themeColor="text1"/>
              </w:rPr>
            </w:pPr>
            <w:proofErr w:type="spellStart"/>
            <w:r w:rsidRPr="006F78D2">
              <w:rPr>
                <w:color w:val="000000" w:themeColor="text1"/>
              </w:rPr>
              <w:t>Мікродані</w:t>
            </w:r>
            <w:proofErr w:type="spellEnd"/>
            <w:r w:rsidRPr="006F78D2">
              <w:rPr>
                <w:color w:val="000000" w:themeColor="text1"/>
              </w:rPr>
              <w:t xml:space="preserve"> за цим ДСС не формуються.</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bookmarkStart w:id="5" w:name="_Hlk144896457"/>
            <w:r w:rsidRPr="0071165A">
              <w:rPr>
                <w:color w:val="000000" w:themeColor="text1"/>
              </w:rPr>
              <w:t>S.10.5.  Інше</w:t>
            </w:r>
          </w:p>
        </w:tc>
        <w:tc>
          <w:tcPr>
            <w:tcW w:w="10206" w:type="dxa"/>
            <w:shd w:val="clear" w:color="auto" w:fill="auto"/>
          </w:tcPr>
          <w:p w:rsidR="00E13829" w:rsidRPr="006F78D2" w:rsidRDefault="00E13829" w:rsidP="0005178B">
            <w:pPr>
              <w:ind w:firstLine="454"/>
              <w:jc w:val="both"/>
            </w:pPr>
            <w:r w:rsidRPr="006F78D2">
              <w:t xml:space="preserve">Результати ДСС також розміщуються на сайтах територіальних органів Держстату </w:t>
            </w:r>
            <w:r w:rsidR="00E9364C" w:rsidRPr="006F78D2">
              <w:t xml:space="preserve">(ТОД) </w:t>
            </w:r>
            <w:r w:rsidRPr="006F78D2">
              <w:t xml:space="preserve">у відповідних статистичних продуктах (статистична інформація тощо). Дані, що оприлюднюються на </w:t>
            </w:r>
            <w:proofErr w:type="spellStart"/>
            <w:r w:rsidRPr="006F78D2">
              <w:t>вебсайтах</w:t>
            </w:r>
            <w:proofErr w:type="spellEnd"/>
            <w:r w:rsidRPr="006F78D2">
              <w:t xml:space="preserve"> ТОД, узгоджені з даними, які публікує Держстат.</w:t>
            </w:r>
          </w:p>
          <w:p w:rsidR="008711E0" w:rsidRPr="006F78D2" w:rsidRDefault="008711E0" w:rsidP="0005178B">
            <w:pPr>
              <w:widowControl w:val="0"/>
              <w:autoSpaceDE w:val="0"/>
              <w:autoSpaceDN w:val="0"/>
              <w:adjustRightInd w:val="0"/>
              <w:ind w:firstLine="430"/>
              <w:jc w:val="both"/>
              <w:rPr>
                <w:strike/>
                <w:color w:val="000000" w:themeColor="text1"/>
                <w:sz w:val="24"/>
              </w:rPr>
            </w:pPr>
          </w:p>
        </w:tc>
      </w:tr>
      <w:bookmarkEnd w:id="5"/>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S.10.5.1.  Кількість консультацій щодо метаданих (AC2)</w:t>
            </w:r>
          </w:p>
        </w:tc>
        <w:tc>
          <w:tcPr>
            <w:tcW w:w="10206" w:type="dxa"/>
            <w:shd w:val="clear" w:color="auto" w:fill="auto"/>
          </w:tcPr>
          <w:p w:rsidR="008711E0" w:rsidRPr="0071165A" w:rsidRDefault="008711E0" w:rsidP="0005178B">
            <w:pPr>
              <w:ind w:firstLine="460"/>
              <w:jc w:val="both"/>
              <w:rPr>
                <w:color w:val="000000" w:themeColor="text1"/>
              </w:rPr>
            </w:pPr>
            <w:r w:rsidRPr="00572E44">
              <w:rPr>
                <w:color w:val="000000" w:themeColor="text1"/>
              </w:rPr>
              <w:t>Не розраховується</w:t>
            </w:r>
            <w:r w:rsidRPr="0071165A">
              <w:rPr>
                <w:color w:val="000000" w:themeColor="text1"/>
              </w:rPr>
              <w:t xml:space="preserve"> через відсутність онлайн-бази статистичних даних.</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S.10.6.  Документація з методології</w:t>
            </w:r>
          </w:p>
        </w:tc>
        <w:tc>
          <w:tcPr>
            <w:tcW w:w="10206" w:type="dxa"/>
            <w:shd w:val="clear" w:color="auto" w:fill="auto"/>
          </w:tcPr>
          <w:p w:rsidR="008711E0" w:rsidRPr="00230804" w:rsidRDefault="008711E0" w:rsidP="0005178B">
            <w:pPr>
              <w:pStyle w:val="af7"/>
              <w:spacing w:after="0"/>
              <w:ind w:left="0" w:firstLine="460"/>
              <w:jc w:val="both"/>
              <w:rPr>
                <w:color w:val="000000" w:themeColor="text1"/>
              </w:rPr>
            </w:pPr>
            <w:r w:rsidRPr="00230804">
              <w:rPr>
                <w:color w:val="000000" w:themeColor="text1"/>
              </w:rPr>
              <w:t>Методологічні положення державного статистичного спостереження "Рибогосподарська діяльність"</w:t>
            </w:r>
            <w:r w:rsidR="00E9364C" w:rsidRPr="00230804">
              <w:rPr>
                <w:color w:val="000000"/>
                <w:lang w:eastAsia="ru-RU"/>
              </w:rPr>
              <w:t xml:space="preserve"> (далі – Методологічні положення,</w:t>
            </w:r>
            <w:r w:rsidR="00E9364C" w:rsidRPr="00230804">
              <w:t xml:space="preserve"> методологія ДСС</w:t>
            </w:r>
            <w:r w:rsidR="00E9364C" w:rsidRPr="00230804">
              <w:rPr>
                <w:color w:val="000000"/>
                <w:lang w:eastAsia="ru-RU"/>
              </w:rPr>
              <w:t>)</w:t>
            </w:r>
            <w:r w:rsidRPr="00230804">
              <w:rPr>
                <w:color w:val="000000" w:themeColor="text1"/>
              </w:rPr>
              <w:t>, затверджені наказом Держстату 01 червня</w:t>
            </w:r>
            <w:r w:rsidR="00E9364C" w:rsidRPr="00230804">
              <w:rPr>
                <w:color w:val="000000" w:themeColor="text1"/>
              </w:rPr>
              <w:t xml:space="preserve"> </w:t>
            </w:r>
            <w:r w:rsidRPr="00230804">
              <w:rPr>
                <w:color w:val="000000" w:themeColor="text1"/>
              </w:rPr>
              <w:t>2023 року № 203</w:t>
            </w:r>
            <w:r w:rsidR="00897F47" w:rsidRPr="00230804">
              <w:rPr>
                <w:color w:val="000000" w:themeColor="text1"/>
              </w:rPr>
              <w:t>:</w:t>
            </w:r>
          </w:p>
          <w:p w:rsidR="008711E0" w:rsidRPr="00230804" w:rsidRDefault="008711E0" w:rsidP="0005178B">
            <w:pPr>
              <w:widowControl w:val="0"/>
              <w:autoSpaceDE w:val="0"/>
              <w:autoSpaceDN w:val="0"/>
              <w:adjustRightInd w:val="0"/>
              <w:ind w:firstLine="460"/>
              <w:jc w:val="both"/>
              <w:rPr>
                <w:color w:val="000000" w:themeColor="text1"/>
              </w:rPr>
            </w:pPr>
            <w:r w:rsidRPr="00230804">
              <w:rPr>
                <w:color w:val="000000" w:themeColor="text1"/>
              </w:rPr>
              <w:t>https://www.ukrstat.gov.ua/norm_doc/2023/203/203.pdf.</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 xml:space="preserve">S.10.6.1.  Рівень повноти метаданих </w:t>
            </w:r>
            <w:r w:rsidRPr="0071165A">
              <w:rPr>
                <w:color w:val="000000" w:themeColor="text1"/>
              </w:rPr>
              <w:lastRenderedPageBreak/>
              <w:t>(AC3)</w:t>
            </w:r>
          </w:p>
        </w:tc>
        <w:tc>
          <w:tcPr>
            <w:tcW w:w="10206" w:type="dxa"/>
            <w:shd w:val="clear" w:color="auto" w:fill="auto"/>
          </w:tcPr>
          <w:p w:rsidR="008711E0" w:rsidRPr="00230804" w:rsidRDefault="008711E0" w:rsidP="0005178B">
            <w:pPr>
              <w:ind w:firstLine="460"/>
              <w:jc w:val="both"/>
              <w:rPr>
                <w:color w:val="000000" w:themeColor="text1"/>
              </w:rPr>
            </w:pPr>
            <w:r w:rsidRPr="00230804">
              <w:rPr>
                <w:color w:val="000000" w:themeColor="text1"/>
              </w:rPr>
              <w:lastRenderedPageBreak/>
              <w:t xml:space="preserve">1. Рівень повноти представлення метаданих щодо оприлюднення інформації </w:t>
            </w:r>
            <w:r w:rsidRPr="00230804">
              <w:rPr>
                <w:color w:val="000000" w:themeColor="text1"/>
              </w:rPr>
              <w:lastRenderedPageBreak/>
              <w:t>становить 9</w:t>
            </w:r>
            <w:r w:rsidR="00D779C7" w:rsidRPr="00230804">
              <w:rPr>
                <w:color w:val="000000" w:themeColor="text1"/>
              </w:rPr>
              <w:t>0</w:t>
            </w:r>
            <w:r w:rsidRPr="00230804">
              <w:rPr>
                <w:color w:val="000000" w:themeColor="text1"/>
              </w:rPr>
              <w:t xml:space="preserve"> %: </w:t>
            </w:r>
          </w:p>
          <w:p w:rsidR="008711E0" w:rsidRPr="00230804" w:rsidRDefault="008711E0" w:rsidP="0005178B">
            <w:pPr>
              <w:ind w:firstLine="460"/>
              <w:jc w:val="both"/>
              <w:rPr>
                <w:color w:val="000000" w:themeColor="text1"/>
              </w:rPr>
            </w:pPr>
            <w:r w:rsidRPr="00230804">
              <w:rPr>
                <w:color w:val="000000" w:themeColor="text1"/>
              </w:rPr>
              <w:t xml:space="preserve">AC3 = 17/18 = 0,9. </w:t>
            </w:r>
          </w:p>
          <w:p w:rsidR="00D779C7" w:rsidRPr="00230804" w:rsidRDefault="00D779C7" w:rsidP="0005178B">
            <w:pPr>
              <w:ind w:firstLine="460"/>
              <w:jc w:val="both"/>
              <w:rPr>
                <w:color w:val="000000" w:themeColor="text1"/>
              </w:rPr>
            </w:pPr>
          </w:p>
          <w:p w:rsidR="008711E0" w:rsidRPr="00230804" w:rsidRDefault="008711E0" w:rsidP="0005178B">
            <w:pPr>
              <w:ind w:firstLine="460"/>
              <w:jc w:val="both"/>
              <w:rPr>
                <w:color w:val="000000" w:themeColor="text1"/>
              </w:rPr>
            </w:pPr>
            <w:r w:rsidRPr="00230804">
              <w:rPr>
                <w:color w:val="000000" w:themeColor="text1"/>
              </w:rPr>
              <w:t>2. Рівень повноти представлення метаданих щодо обробки становить 80</w:t>
            </w:r>
            <w:r w:rsidRPr="00230804">
              <w:rPr>
                <w:color w:val="FF0000"/>
              </w:rPr>
              <w:t> </w:t>
            </w:r>
            <w:r w:rsidRPr="00230804">
              <w:rPr>
                <w:color w:val="000000" w:themeColor="text1"/>
              </w:rPr>
              <w:t xml:space="preserve">%: </w:t>
            </w:r>
          </w:p>
          <w:p w:rsidR="008711E0" w:rsidRPr="00230804" w:rsidRDefault="008711E0" w:rsidP="0005178B">
            <w:pPr>
              <w:ind w:firstLine="460"/>
              <w:jc w:val="both"/>
              <w:rPr>
                <w:color w:val="000000" w:themeColor="text1"/>
              </w:rPr>
            </w:pPr>
            <w:r w:rsidRPr="00230804">
              <w:rPr>
                <w:color w:val="000000" w:themeColor="text1"/>
              </w:rPr>
              <w:t xml:space="preserve">AC3 = 12/15 = 0,8. </w:t>
            </w:r>
          </w:p>
          <w:p w:rsidR="00D779C7" w:rsidRPr="00230804" w:rsidRDefault="00D779C7" w:rsidP="0005178B">
            <w:pPr>
              <w:ind w:firstLine="460"/>
              <w:jc w:val="both"/>
              <w:rPr>
                <w:color w:val="000000" w:themeColor="text1"/>
              </w:rPr>
            </w:pPr>
          </w:p>
          <w:p w:rsidR="008711E0" w:rsidRPr="00230804" w:rsidRDefault="008711E0" w:rsidP="0005178B">
            <w:pPr>
              <w:ind w:firstLine="460"/>
              <w:jc w:val="both"/>
              <w:rPr>
                <w:color w:val="000000" w:themeColor="text1"/>
              </w:rPr>
            </w:pPr>
            <w:r w:rsidRPr="00230804">
              <w:rPr>
                <w:color w:val="000000" w:themeColor="text1"/>
              </w:rPr>
              <w:t xml:space="preserve">3. Рівень повноти представлення метаданих щодо якості становить </w:t>
            </w:r>
            <w:r w:rsidR="00E76A9D" w:rsidRPr="00230804">
              <w:rPr>
                <w:color w:val="000000" w:themeColor="text1"/>
              </w:rPr>
              <w:t>7</w:t>
            </w:r>
            <w:r w:rsidR="00D779C7" w:rsidRPr="00230804">
              <w:rPr>
                <w:color w:val="000000" w:themeColor="text1"/>
              </w:rPr>
              <w:t>0</w:t>
            </w:r>
            <w:r w:rsidR="00D779C7" w:rsidRPr="00230804">
              <w:rPr>
                <w:color w:val="FF0000"/>
              </w:rPr>
              <w:t> </w:t>
            </w:r>
            <w:r w:rsidRPr="00230804">
              <w:rPr>
                <w:color w:val="000000" w:themeColor="text1"/>
              </w:rPr>
              <w:t>%:</w:t>
            </w:r>
          </w:p>
          <w:p w:rsidR="00602D9C" w:rsidRPr="00230804" w:rsidRDefault="008711E0" w:rsidP="00362582">
            <w:pPr>
              <w:ind w:firstLine="460"/>
              <w:jc w:val="both"/>
              <w:rPr>
                <w:color w:val="000000" w:themeColor="text1"/>
              </w:rPr>
            </w:pPr>
            <w:r w:rsidRPr="00230804">
              <w:rPr>
                <w:color w:val="000000" w:themeColor="text1"/>
              </w:rPr>
              <w:t>AC3 = 3</w:t>
            </w:r>
            <w:r w:rsidR="00362582" w:rsidRPr="00230804">
              <w:t>2</w:t>
            </w:r>
            <w:r w:rsidRPr="00230804">
              <w:rPr>
                <w:color w:val="000000" w:themeColor="text1"/>
              </w:rPr>
              <w:t>/43 = 0,</w:t>
            </w:r>
            <w:r w:rsidR="00E76A9D" w:rsidRPr="00230804">
              <w:rPr>
                <w:color w:val="000000" w:themeColor="text1"/>
              </w:rPr>
              <w:t>7</w:t>
            </w:r>
            <w:r w:rsidRPr="00230804">
              <w:rPr>
                <w:color w:val="000000" w:themeColor="text1"/>
              </w:rPr>
              <w:t>.</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S.10.7.  Документація з якості</w:t>
            </w:r>
          </w:p>
        </w:tc>
        <w:tc>
          <w:tcPr>
            <w:tcW w:w="10206" w:type="dxa"/>
            <w:shd w:val="clear" w:color="auto" w:fill="auto"/>
          </w:tcPr>
          <w:p w:rsidR="007048C2" w:rsidRPr="00230804" w:rsidRDefault="007048C2" w:rsidP="0005178B">
            <w:pPr>
              <w:ind w:firstLine="454"/>
              <w:jc w:val="both"/>
              <w:rPr>
                <w:color w:val="000000" w:themeColor="text1"/>
              </w:rPr>
            </w:pPr>
            <w:r w:rsidRPr="00230804">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8" w:history="1">
              <w:r w:rsidRPr="00230804">
                <w:rPr>
                  <w:color w:val="000000" w:themeColor="text1"/>
                </w:rPr>
                <w:t>www.ukrstat.gov.ua</w:t>
              </w:r>
            </w:hyperlink>
            <w:r w:rsidRPr="00230804">
              <w:rPr>
                <w:color w:val="000000" w:themeColor="text1"/>
              </w:rP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від 28 грудня 2022 року № 414, зареєстрованим у Міністерстві юстиції України 13 січня 2023 року </w:t>
            </w:r>
            <w:r w:rsidR="001E7209" w:rsidRPr="00230804">
              <w:rPr>
                <w:color w:val="000000" w:themeColor="text1"/>
              </w:rPr>
              <w:t xml:space="preserve">за </w:t>
            </w:r>
            <w:r w:rsidRPr="00230804">
              <w:rPr>
                <w:color w:val="000000" w:themeColor="text1"/>
              </w:rPr>
              <w:t xml:space="preserve">№ 74/39130. </w:t>
            </w:r>
          </w:p>
          <w:p w:rsidR="008711E0" w:rsidRPr="00422750" w:rsidRDefault="008711E0" w:rsidP="001E7209">
            <w:pPr>
              <w:widowControl w:val="0"/>
              <w:autoSpaceDE w:val="0"/>
              <w:autoSpaceDN w:val="0"/>
              <w:adjustRightInd w:val="0"/>
              <w:ind w:firstLine="430"/>
              <w:jc w:val="both"/>
              <w:rPr>
                <w:color w:val="000000" w:themeColor="text1"/>
              </w:rPr>
            </w:pPr>
            <w:r w:rsidRPr="00230804">
              <w:rPr>
                <w:color w:val="000000" w:themeColor="text1"/>
              </w:rPr>
              <w:t>За цим спостереженням складалися стандартні звіти з якості у 2015</w:t>
            </w:r>
            <w:r w:rsidR="005001B3" w:rsidRPr="00230804">
              <w:rPr>
                <w:color w:val="000000" w:themeColor="text1"/>
              </w:rPr>
              <w:t xml:space="preserve"> </w:t>
            </w:r>
            <w:r w:rsidR="00A23E23" w:rsidRPr="00230804">
              <w:rPr>
                <w:color w:val="000000" w:themeColor="text1"/>
              </w:rPr>
              <w:t>і</w:t>
            </w:r>
            <w:r w:rsidRPr="00230804">
              <w:rPr>
                <w:color w:val="000000" w:themeColor="text1"/>
              </w:rPr>
              <w:t xml:space="preserve"> 2020 роках </w:t>
            </w:r>
            <w:r w:rsidR="001E7209" w:rsidRPr="00230804">
              <w:rPr>
                <w:color w:val="000000" w:themeColor="text1"/>
              </w:rPr>
              <w:t>(</w:t>
            </w:r>
            <w:r w:rsidRPr="00230804">
              <w:rPr>
                <w:color w:val="000000" w:themeColor="text1"/>
              </w:rPr>
              <w:t>розміщені на офіційному сайті Держстату у розділі "Діяльність"/"Статистичні спостереження"/"Звіти з якості"/"Сільське, лісове та рибне господарство"</w:t>
            </w:r>
            <w:r w:rsidR="001E7209" w:rsidRPr="00230804">
              <w:rPr>
                <w:color w:val="000000" w:themeColor="text1"/>
              </w:rPr>
              <w:t>)</w:t>
            </w:r>
            <w:r w:rsidRPr="00230804">
              <w:rPr>
                <w:color w:val="000000" w:themeColor="text1"/>
              </w:rPr>
              <w:t>.</w:t>
            </w:r>
          </w:p>
        </w:tc>
      </w:tr>
      <w:tr w:rsidR="008711E0" w:rsidRPr="0071165A" w:rsidTr="0090613D">
        <w:tc>
          <w:tcPr>
            <w:tcW w:w="14884" w:type="dxa"/>
            <w:gridSpan w:val="2"/>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S.11.  Управління якістю</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S.11.1.  Забезпечення якості</w:t>
            </w:r>
          </w:p>
        </w:tc>
        <w:tc>
          <w:tcPr>
            <w:tcW w:w="10206" w:type="dxa"/>
            <w:shd w:val="clear" w:color="auto" w:fill="auto"/>
          </w:tcPr>
          <w:p w:rsidR="00247C33" w:rsidRPr="0071165A" w:rsidRDefault="00247C33" w:rsidP="0005178B">
            <w:pPr>
              <w:ind w:firstLine="454"/>
              <w:jc w:val="both"/>
            </w:pPr>
            <w:r w:rsidRPr="0071165A">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статистики.</w:t>
            </w:r>
          </w:p>
          <w:p w:rsidR="008711E0" w:rsidRPr="0071165A" w:rsidRDefault="00247C33" w:rsidP="0005178B">
            <w:pPr>
              <w:widowControl w:val="0"/>
              <w:autoSpaceDE w:val="0"/>
              <w:autoSpaceDN w:val="0"/>
              <w:adjustRightInd w:val="0"/>
              <w:ind w:firstLine="430"/>
              <w:jc w:val="both"/>
              <w:rPr>
                <w:color w:val="000000" w:themeColor="text1"/>
              </w:rPr>
            </w:pPr>
            <w:r w:rsidRPr="0071165A">
              <w:t>Усі етапи проведення ДСС повністю відповідають Політиці з якості в органах державної статистики.</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S.11.2.  Оцінка якості</w:t>
            </w:r>
          </w:p>
        </w:tc>
        <w:tc>
          <w:tcPr>
            <w:tcW w:w="10206" w:type="dxa"/>
            <w:shd w:val="clear" w:color="auto" w:fill="auto"/>
          </w:tcPr>
          <w:p w:rsidR="008711E0" w:rsidRPr="008643D3" w:rsidRDefault="008711E0" w:rsidP="0005178B">
            <w:pPr>
              <w:tabs>
                <w:tab w:val="left" w:pos="317"/>
              </w:tabs>
              <w:ind w:firstLine="430"/>
              <w:jc w:val="both"/>
              <w:rPr>
                <w:color w:val="000000" w:themeColor="text1"/>
              </w:rPr>
            </w:pPr>
            <w:r w:rsidRPr="008643D3">
              <w:rPr>
                <w:color w:val="000000" w:themeColor="text1"/>
              </w:rPr>
              <w:t>ДСС проводиться з урахуванням Національної моделі діяльності органів державної статистики:</w:t>
            </w:r>
          </w:p>
          <w:p w:rsidR="008711E0" w:rsidRPr="008643D3" w:rsidRDefault="008711E0" w:rsidP="0005178B">
            <w:pPr>
              <w:tabs>
                <w:tab w:val="left" w:pos="317"/>
              </w:tabs>
              <w:ind w:firstLine="430"/>
              <w:jc w:val="both"/>
              <w:rPr>
                <w:color w:val="000000" w:themeColor="text1"/>
              </w:rPr>
            </w:pPr>
            <w:r w:rsidRPr="008643D3">
              <w:rPr>
                <w:color w:val="000000" w:themeColor="text1"/>
              </w:rPr>
              <w:t xml:space="preserve">https://ukrstat.gov.ua/norm_doc/dok/onmd_ODS.pdf. </w:t>
            </w:r>
          </w:p>
          <w:p w:rsidR="002D03DF" w:rsidRPr="008643D3" w:rsidRDefault="008711E0" w:rsidP="002D03DF">
            <w:pPr>
              <w:ind w:firstLine="320"/>
              <w:jc w:val="both"/>
              <w:rPr>
                <w:color w:val="000000" w:themeColor="text1"/>
              </w:rPr>
            </w:pPr>
            <w:r w:rsidRPr="008643D3">
              <w:rPr>
                <w:color w:val="000000" w:themeColor="text1"/>
              </w:rPr>
              <w:t xml:space="preserve">За результатами анкетного опитування, проведеного у червні 2020 року з метою вивчення </w:t>
            </w:r>
            <w:r w:rsidR="00CC30DC" w:rsidRPr="008643D3">
              <w:t xml:space="preserve">рівня задоволення </w:t>
            </w:r>
            <w:r w:rsidR="00CC30DC" w:rsidRPr="008643D3">
              <w:rPr>
                <w:spacing w:val="-2"/>
              </w:rPr>
              <w:t xml:space="preserve">інформаційних потреб </w:t>
            </w:r>
            <w:r w:rsidR="00CC30DC" w:rsidRPr="008643D3">
              <w:t xml:space="preserve">користувачів </w:t>
            </w:r>
            <w:r w:rsidR="00CC30DC" w:rsidRPr="008643D3">
              <w:rPr>
                <w:lang w:eastAsia="ru-RU"/>
              </w:rPr>
              <w:t xml:space="preserve">статистичної інформації </w:t>
            </w:r>
            <w:r w:rsidRPr="008643D3">
              <w:rPr>
                <w:color w:val="000000" w:themeColor="text1"/>
              </w:rPr>
              <w:t xml:space="preserve">щодо показників рибогосподарської діяльності, переважна більшість користувачів (64 %) надала позитивні оцінки </w:t>
            </w:r>
            <w:r w:rsidR="002D03DF" w:rsidRPr="008643D3">
              <w:rPr>
                <w:color w:val="000000" w:themeColor="text1"/>
              </w:rPr>
              <w:t xml:space="preserve">за всіма критеріями якості даних щодо показників з тематики опитування. </w:t>
            </w:r>
          </w:p>
          <w:p w:rsidR="008711E0" w:rsidRPr="008643D3" w:rsidRDefault="008711E0" w:rsidP="00DB4D04">
            <w:pPr>
              <w:numPr>
                <w:ilvl w:val="0"/>
                <w:numId w:val="11"/>
              </w:numPr>
              <w:tabs>
                <w:tab w:val="left" w:pos="317"/>
                <w:tab w:val="left" w:pos="993"/>
              </w:tabs>
              <w:ind w:firstLine="430"/>
              <w:jc w:val="both"/>
              <w:rPr>
                <w:color w:val="000000" w:themeColor="text1"/>
              </w:rPr>
            </w:pPr>
            <w:r w:rsidRPr="008643D3">
              <w:rPr>
                <w:color w:val="000000" w:themeColor="text1"/>
              </w:rPr>
              <w:t>Найбільш важливим критерієм якості статистичної інформації користувачі визначили "</w:t>
            </w:r>
            <w:r w:rsidR="00DB4D04" w:rsidRPr="008643D3">
              <w:rPr>
                <w:color w:val="000000" w:themeColor="text1"/>
              </w:rPr>
              <w:t>Точність і надійність</w:t>
            </w:r>
            <w:r w:rsidRPr="008643D3">
              <w:rPr>
                <w:color w:val="000000" w:themeColor="text1"/>
              </w:rPr>
              <w:t>", на другому місці ‒ "</w:t>
            </w:r>
            <w:r w:rsidR="00DB4D04" w:rsidRPr="008643D3">
              <w:rPr>
                <w:color w:val="000000" w:themeColor="text1"/>
              </w:rPr>
              <w:t>Доступність і ясність</w:t>
            </w:r>
            <w:r w:rsidRPr="008643D3">
              <w:rPr>
                <w:color w:val="000000" w:themeColor="text1"/>
              </w:rPr>
              <w:t>"</w:t>
            </w:r>
            <w:r w:rsidR="00DB4D04" w:rsidRPr="008643D3">
              <w:rPr>
                <w:color w:val="000000" w:themeColor="text1"/>
              </w:rPr>
              <w:t>,</w:t>
            </w:r>
            <w:r w:rsidRPr="008643D3">
              <w:rPr>
                <w:color w:val="000000" w:themeColor="text1"/>
              </w:rPr>
              <w:t xml:space="preserve"> на третьому ‒ "</w:t>
            </w:r>
            <w:r w:rsidR="00DB4D04" w:rsidRPr="008643D3">
              <w:rPr>
                <w:color w:val="000000" w:themeColor="text1"/>
              </w:rPr>
              <w:t>Актуальність</w:t>
            </w:r>
            <w:r w:rsidRPr="008643D3">
              <w:rPr>
                <w:color w:val="000000" w:themeColor="text1"/>
              </w:rPr>
              <w:t xml:space="preserve">", на четвертому – </w:t>
            </w:r>
            <w:r w:rsidR="00DB4D04" w:rsidRPr="008643D3">
              <w:rPr>
                <w:color w:val="000000" w:themeColor="text1"/>
              </w:rPr>
              <w:t>"Своєчасність і пунктуальність"</w:t>
            </w:r>
            <w:r w:rsidRPr="008643D3">
              <w:rPr>
                <w:color w:val="000000" w:themeColor="text1"/>
              </w:rPr>
              <w:t xml:space="preserve">, на п’ятому – </w:t>
            </w:r>
            <w:r w:rsidR="00422750" w:rsidRPr="008643D3">
              <w:rPr>
                <w:color w:val="000000" w:themeColor="text1"/>
              </w:rPr>
              <w:t>"</w:t>
            </w:r>
            <w:r w:rsidR="00DB4D04" w:rsidRPr="008643D3">
              <w:rPr>
                <w:color w:val="000000" w:themeColor="text1"/>
              </w:rPr>
              <w:t>Узгодженість і порівнянність"</w:t>
            </w:r>
            <w:r w:rsidRPr="008643D3">
              <w:rPr>
                <w:color w:val="000000" w:themeColor="text1"/>
              </w:rPr>
              <w:t>.</w:t>
            </w:r>
          </w:p>
          <w:p w:rsidR="008711E0" w:rsidRPr="008643D3" w:rsidRDefault="008711E0" w:rsidP="00F32062">
            <w:pPr>
              <w:tabs>
                <w:tab w:val="left" w:pos="317"/>
              </w:tabs>
              <w:ind w:firstLine="430"/>
              <w:jc w:val="both"/>
              <w:rPr>
                <w:color w:val="000000" w:themeColor="text1"/>
              </w:rPr>
            </w:pPr>
            <w:r w:rsidRPr="008643D3">
              <w:rPr>
                <w:color w:val="000000" w:themeColor="text1"/>
              </w:rPr>
              <w:t xml:space="preserve">За результатами оцінювання якості адміністративних даних у 2024 році, адміністративні дані </w:t>
            </w:r>
            <w:r w:rsidR="0096624F" w:rsidRPr="008643D3">
              <w:rPr>
                <w:bCs/>
              </w:rPr>
              <w:t>Державного агентства України з розвитку меліорації, рибного господарства та продовольчих програм</w:t>
            </w:r>
            <w:r w:rsidR="0096624F" w:rsidRPr="008643D3">
              <w:rPr>
                <w:color w:val="000000" w:themeColor="text1"/>
              </w:rPr>
              <w:t xml:space="preserve"> </w:t>
            </w:r>
            <w:r w:rsidRPr="008643D3">
              <w:rPr>
                <w:color w:val="000000" w:themeColor="text1"/>
              </w:rPr>
              <w:t xml:space="preserve">щодо рибогосподарської діяльності, які </w:t>
            </w:r>
            <w:r w:rsidR="00F32062" w:rsidRPr="008643D3">
              <w:rPr>
                <w:color w:val="000000" w:themeColor="text1"/>
              </w:rPr>
              <w:t xml:space="preserve">використовуються для проведення </w:t>
            </w:r>
            <w:r w:rsidRPr="008643D3">
              <w:rPr>
                <w:color w:val="000000" w:themeColor="text1"/>
              </w:rPr>
              <w:t>ДСС</w:t>
            </w:r>
            <w:r w:rsidR="008643D3" w:rsidRPr="008643D3">
              <w:rPr>
                <w:color w:val="000000" w:themeColor="text1"/>
              </w:rPr>
              <w:t xml:space="preserve">, </w:t>
            </w:r>
            <w:r w:rsidR="00F32062" w:rsidRPr="008643D3">
              <w:t xml:space="preserve">отримали </w:t>
            </w:r>
            <w:r w:rsidRPr="008643D3">
              <w:rPr>
                <w:color w:val="000000" w:themeColor="text1"/>
              </w:rPr>
              <w:t>відмінн</w:t>
            </w:r>
            <w:r w:rsidR="00F32062" w:rsidRPr="008643D3">
              <w:rPr>
                <w:color w:val="000000" w:themeColor="text1"/>
              </w:rPr>
              <w:t>у оцінку та</w:t>
            </w:r>
            <w:r w:rsidRPr="008643D3">
              <w:rPr>
                <w:color w:val="000000" w:themeColor="text1"/>
              </w:rPr>
              <w:t xml:space="preserve"> можуть уважатися ре</w:t>
            </w:r>
            <w:r w:rsidR="00F32062" w:rsidRPr="008643D3">
              <w:rPr>
                <w:color w:val="000000" w:themeColor="text1"/>
              </w:rPr>
              <w:t>левантними для використання їх у</w:t>
            </w:r>
            <w:r w:rsidRPr="008643D3">
              <w:rPr>
                <w:color w:val="000000" w:themeColor="text1"/>
              </w:rPr>
              <w:t xml:space="preserve"> статистичних ціл</w:t>
            </w:r>
            <w:r w:rsidR="00F32062" w:rsidRPr="008643D3">
              <w:rPr>
                <w:color w:val="000000" w:themeColor="text1"/>
              </w:rPr>
              <w:t>ях</w:t>
            </w:r>
            <w:r w:rsidRPr="008643D3">
              <w:rPr>
                <w:color w:val="000000" w:themeColor="text1"/>
              </w:rPr>
              <w:t>.</w:t>
            </w:r>
          </w:p>
        </w:tc>
      </w:tr>
      <w:tr w:rsidR="008711E0" w:rsidRPr="000C3BDA" w:rsidTr="0090613D">
        <w:tc>
          <w:tcPr>
            <w:tcW w:w="14884" w:type="dxa"/>
            <w:gridSpan w:val="2"/>
            <w:shd w:val="clear" w:color="auto" w:fill="auto"/>
          </w:tcPr>
          <w:p w:rsidR="008711E0" w:rsidRPr="000C3BDA" w:rsidRDefault="008711E0" w:rsidP="0005178B">
            <w:pPr>
              <w:widowControl w:val="0"/>
              <w:autoSpaceDE w:val="0"/>
              <w:autoSpaceDN w:val="0"/>
              <w:adjustRightInd w:val="0"/>
            </w:pPr>
            <w:r w:rsidRPr="008942B0">
              <w:t xml:space="preserve">S.12.  </w:t>
            </w:r>
            <w:r w:rsidRPr="008942B0">
              <w:rPr>
                <w:szCs w:val="20"/>
                <w:lang w:eastAsia="ru-RU"/>
              </w:rPr>
              <w:t>Актуальність</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 xml:space="preserve">S.12.1. Потреби користувачів  </w:t>
            </w:r>
          </w:p>
        </w:tc>
        <w:tc>
          <w:tcPr>
            <w:tcW w:w="10206" w:type="dxa"/>
            <w:shd w:val="clear" w:color="auto" w:fill="auto"/>
          </w:tcPr>
          <w:p w:rsidR="008711E0" w:rsidRPr="0071165A" w:rsidRDefault="008711E0" w:rsidP="0005178B">
            <w:pPr>
              <w:ind w:firstLine="458"/>
              <w:jc w:val="both"/>
              <w:rPr>
                <w:color w:val="000000" w:themeColor="text1"/>
              </w:rPr>
            </w:pPr>
            <w:r w:rsidRPr="0071165A">
              <w:rPr>
                <w:color w:val="000000" w:themeColor="text1"/>
              </w:rPr>
              <w:t xml:space="preserve">Користувачами є органи державної влади та місцевого самоврядування, науковці та дослідники, </w:t>
            </w:r>
            <w:r w:rsidR="001D33B8" w:rsidRPr="001E3360">
              <w:rPr>
                <w:color w:val="000000" w:themeColor="text1"/>
              </w:rPr>
              <w:t xml:space="preserve">медіа </w:t>
            </w:r>
            <w:r w:rsidR="001D33B8" w:rsidRPr="0071165A">
              <w:t>(засоби масової інформації)</w:t>
            </w:r>
            <w:r w:rsidRPr="0071165A">
              <w:rPr>
                <w:color w:val="000000" w:themeColor="text1"/>
              </w:rPr>
              <w:t xml:space="preserve">, міжнародні організації, </w:t>
            </w:r>
            <w:r w:rsidR="009C0CE0" w:rsidRPr="009C0CE0">
              <w:rPr>
                <w:color w:val="000000" w:themeColor="text1"/>
              </w:rPr>
              <w:t>бізнес (підприємства, установи, організації)</w:t>
            </w:r>
            <w:r w:rsidRPr="0071165A">
              <w:rPr>
                <w:color w:val="000000" w:themeColor="text1"/>
              </w:rPr>
              <w:t>, фізичні особи.</w:t>
            </w:r>
          </w:p>
          <w:p w:rsidR="008711E0" w:rsidRPr="0071165A" w:rsidRDefault="008711E0" w:rsidP="0005178B">
            <w:pPr>
              <w:ind w:firstLine="458"/>
              <w:jc w:val="both"/>
              <w:rPr>
                <w:color w:val="000000" w:themeColor="text1"/>
              </w:rPr>
            </w:pPr>
            <w:r w:rsidRPr="0071165A">
              <w:rPr>
                <w:color w:val="000000" w:themeColor="text1"/>
              </w:rPr>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71165A">
              <w:rPr>
                <w:color w:val="000000" w:themeColor="text1"/>
              </w:rPr>
              <w:t>вебсайті</w:t>
            </w:r>
            <w:proofErr w:type="spellEnd"/>
            <w:r w:rsidRPr="0071165A">
              <w:rPr>
                <w:color w:val="000000" w:themeColor="text1"/>
              </w:rPr>
              <w:t xml:space="preserve"> Держстату </w:t>
            </w:r>
            <w:r w:rsidRPr="0071165A">
              <w:rPr>
                <w:color w:val="000000" w:themeColor="text1"/>
              </w:rPr>
              <w:br/>
              <w:t>в розділі "Анкетні опитування" за посиланням:</w:t>
            </w:r>
          </w:p>
          <w:p w:rsidR="008711E0" w:rsidRPr="0071165A" w:rsidRDefault="004D1402" w:rsidP="0005178B">
            <w:pPr>
              <w:ind w:firstLine="458"/>
              <w:jc w:val="both"/>
              <w:rPr>
                <w:color w:val="000000" w:themeColor="text1"/>
              </w:rPr>
            </w:pPr>
            <w:hyperlink r:id="rId19" w:history="1">
              <w:r w:rsidR="008711E0" w:rsidRPr="0023110B">
                <w:t>https://www.ukrstat.gov.ua/anketa/2020/povid/povid_ruba.doc</w:t>
              </w:r>
            </w:hyperlink>
            <w:r w:rsidR="008711E0" w:rsidRPr="0071165A">
              <w:rPr>
                <w:color w:val="000000" w:themeColor="text1"/>
              </w:rPr>
              <w:t>.</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S.12.2. Задоволення користувачів</w:t>
            </w:r>
          </w:p>
        </w:tc>
        <w:tc>
          <w:tcPr>
            <w:tcW w:w="10206" w:type="dxa"/>
            <w:shd w:val="clear" w:color="auto" w:fill="auto"/>
          </w:tcPr>
          <w:p w:rsidR="00223101" w:rsidRPr="00A30B9C" w:rsidRDefault="00223101" w:rsidP="00A30B9C">
            <w:pPr>
              <w:ind w:firstLine="454"/>
              <w:jc w:val="both"/>
            </w:pPr>
            <w:r w:rsidRPr="00A30B9C">
              <w:t xml:space="preserve">Держстат розраховує індекс задоволеності користувачів статистичної інформації, який у 2023 році склав 86,8% (у 2022 році – 84,3%). </w:t>
            </w:r>
          </w:p>
          <w:p w:rsidR="0023110B" w:rsidRPr="00A30B9C" w:rsidRDefault="0023110B" w:rsidP="00A30B9C">
            <w:pPr>
              <w:tabs>
                <w:tab w:val="left" w:pos="1134"/>
              </w:tabs>
              <w:ind w:firstLine="460"/>
              <w:jc w:val="both"/>
              <w:rPr>
                <w:lang w:eastAsia="ru-RU"/>
              </w:rPr>
            </w:pPr>
            <w:r w:rsidRPr="00A30B9C">
              <w:rPr>
                <w:lang w:eastAsia="ru-RU"/>
              </w:rPr>
              <w:t xml:space="preserve">У червні 2020 року було проведено останнє анкетне опитування користувачів </w:t>
            </w:r>
            <w:r w:rsidRPr="00A30B9C">
              <w:rPr>
                <w:lang w:eastAsia="ru-RU"/>
              </w:rPr>
              <w:lastRenderedPageBreak/>
              <w:t xml:space="preserve">за результатами цього ДСС, зокрема щодо показників рибогосподарської діяльності. </w:t>
            </w:r>
          </w:p>
          <w:p w:rsidR="008711E0" w:rsidRPr="00A30B9C" w:rsidRDefault="008711E0" w:rsidP="00A30B9C">
            <w:pPr>
              <w:ind w:firstLine="458"/>
              <w:jc w:val="both"/>
              <w:rPr>
                <w:color w:val="000000" w:themeColor="text1"/>
              </w:rPr>
            </w:pPr>
            <w:r w:rsidRPr="00A30B9C">
              <w:rPr>
                <w:color w:val="000000" w:themeColor="text1"/>
              </w:rPr>
              <w:t>Основні висновки за результатами анкетного опитування:</w:t>
            </w:r>
          </w:p>
          <w:p w:rsidR="008711E0" w:rsidRPr="00A30B9C" w:rsidRDefault="008711E0" w:rsidP="00A30B9C">
            <w:pPr>
              <w:numPr>
                <w:ilvl w:val="0"/>
                <w:numId w:val="12"/>
              </w:numPr>
              <w:tabs>
                <w:tab w:val="left" w:pos="993"/>
              </w:tabs>
              <w:ind w:firstLine="458"/>
              <w:jc w:val="both"/>
            </w:pPr>
            <w:r w:rsidRPr="00A30B9C">
              <w:t>44 % опитаних зазначили, що статистична інформація з тематики опитування є основою або важливою складовою їхньої діяльності;</w:t>
            </w:r>
          </w:p>
          <w:p w:rsidR="00EE0F19" w:rsidRPr="00A30B9C" w:rsidRDefault="00EE0F19" w:rsidP="00A30B9C">
            <w:pPr>
              <w:tabs>
                <w:tab w:val="left" w:pos="993"/>
              </w:tabs>
              <w:ind w:firstLine="567"/>
              <w:jc w:val="both"/>
              <w:rPr>
                <w:color w:val="000000"/>
              </w:rPr>
            </w:pPr>
            <w:r w:rsidRPr="00A30B9C">
              <w:rPr>
                <w:color w:val="000000"/>
              </w:rPr>
              <w:t>76% користувачів отримують необхідну інформацію з тематики опитування електронними засобами (електронна пошта, Інтернет), 32% – отримують відповіді на запити;</w:t>
            </w:r>
          </w:p>
          <w:p w:rsidR="00EE0F19" w:rsidRPr="00A30B9C" w:rsidRDefault="00EE0F19" w:rsidP="00A30B9C">
            <w:pPr>
              <w:tabs>
                <w:tab w:val="left" w:pos="993"/>
              </w:tabs>
              <w:ind w:firstLine="567"/>
              <w:jc w:val="both"/>
              <w:rPr>
                <w:color w:val="000000"/>
              </w:rPr>
            </w:pPr>
            <w:r w:rsidRPr="00A30B9C">
              <w:rPr>
                <w:color w:val="000000"/>
              </w:rPr>
              <w:t xml:space="preserve">16% опитаних для отримання інформації використовують </w:t>
            </w:r>
            <w:proofErr w:type="spellStart"/>
            <w:r w:rsidRPr="00A30B9C">
              <w:rPr>
                <w:color w:val="000000"/>
              </w:rPr>
              <w:t>вебсайт</w:t>
            </w:r>
            <w:proofErr w:type="spellEnd"/>
            <w:r w:rsidRPr="00A30B9C">
              <w:rPr>
                <w:color w:val="000000"/>
              </w:rPr>
              <w:t xml:space="preserve"> Держстату/</w:t>
            </w:r>
            <w:r w:rsidR="00E50D47" w:rsidRPr="00A30B9C">
              <w:rPr>
                <w:color w:val="000000"/>
              </w:rPr>
              <w:t xml:space="preserve"> </w:t>
            </w:r>
            <w:r w:rsidRPr="00A30B9C">
              <w:rPr>
                <w:color w:val="000000"/>
              </w:rPr>
              <w:t>ТОД постійно</w:t>
            </w:r>
            <w:r w:rsidRPr="00A30B9C">
              <w:rPr>
                <w:color w:val="000000"/>
                <w:spacing w:val="-2"/>
              </w:rPr>
              <w:t>,</w:t>
            </w:r>
            <w:r w:rsidRPr="00A30B9C">
              <w:rPr>
                <w:color w:val="000000"/>
              </w:rPr>
              <w:t xml:space="preserve"> 52% – </w:t>
            </w:r>
            <w:r w:rsidRPr="00A30B9C">
              <w:rPr>
                <w:color w:val="000000"/>
                <w:spacing w:val="-2"/>
              </w:rPr>
              <w:t>періодично</w:t>
            </w:r>
            <w:r w:rsidRPr="00A30B9C">
              <w:rPr>
                <w:color w:val="000000"/>
              </w:rPr>
              <w:t>, 19% – майже не використовують;</w:t>
            </w:r>
          </w:p>
          <w:p w:rsidR="00EE0F19" w:rsidRPr="00A30B9C" w:rsidRDefault="00EE0F19" w:rsidP="00A30B9C">
            <w:pPr>
              <w:tabs>
                <w:tab w:val="left" w:pos="851"/>
              </w:tabs>
              <w:ind w:firstLine="567"/>
              <w:jc w:val="both"/>
              <w:rPr>
                <w:color w:val="000000"/>
              </w:rPr>
            </w:pPr>
            <w:r w:rsidRPr="00A30B9C">
              <w:rPr>
                <w:color w:val="000000"/>
              </w:rPr>
              <w:t>54% опитаних використовують інформацію з тематики опитування для аналізу та оцінки рибогосподарської діяльності в країні/регіонах, 28% – для аналізу та прогнозування соціально-економічного розвитку країни/регіонів, 20%</w:t>
            </w:r>
            <w:r w:rsidRPr="00A30B9C">
              <w:rPr>
                <w:bCs/>
                <w:color w:val="000000"/>
              </w:rPr>
              <w:t xml:space="preserve"> </w:t>
            </w:r>
            <w:r w:rsidRPr="00A30B9C">
              <w:rPr>
                <w:color w:val="000000"/>
              </w:rPr>
              <w:t>‒ для здійснення моніторингу виконання загальнодержавних і регіональних програм розвитку, по 15% – для розробки концепцій, програм, законодавчих і нормативно-правових актів, інших документів, наукових досліджень, 7% – для здійснення міжнародних порівнянь, 5% – для інших цілей (зокрема, з освітньою метою – викладання спеціальних дисциплін у закладах вищої освіти);</w:t>
            </w:r>
          </w:p>
          <w:p w:rsidR="008711E0" w:rsidRPr="00A30B9C" w:rsidRDefault="008711E0" w:rsidP="00A30B9C">
            <w:pPr>
              <w:numPr>
                <w:ilvl w:val="0"/>
                <w:numId w:val="12"/>
              </w:numPr>
              <w:tabs>
                <w:tab w:val="left" w:pos="993"/>
              </w:tabs>
              <w:ind w:firstLine="458"/>
              <w:jc w:val="both"/>
            </w:pPr>
            <w:r w:rsidRPr="00A30B9C">
              <w:t>61 % опитаних не отримують інформацію з тематики опитування з інших джерел, а користуються лише даними Держстату;</w:t>
            </w:r>
          </w:p>
          <w:p w:rsidR="00E50D47" w:rsidRPr="00A30B9C" w:rsidRDefault="00E50D47" w:rsidP="00A30B9C">
            <w:pPr>
              <w:ind w:firstLine="567"/>
              <w:jc w:val="both"/>
              <w:rPr>
                <w:color w:val="000000"/>
              </w:rPr>
            </w:pPr>
            <w:r w:rsidRPr="00A30B9C">
              <w:rPr>
                <w:color w:val="000000"/>
              </w:rPr>
              <w:t xml:space="preserve">23% користувачів повідомили, що причинами залучення додаткових джерел інформації є недостатній рівень деталізації даних (наприклад, інформації в розрізі підприємств для відслідковування виконання наданих квот на добування водних біоресурсів), 10% – терміни та періодичність оброблення й поширення яких не відповідають потребам користувачів;  </w:t>
            </w:r>
          </w:p>
          <w:p w:rsidR="00E50D47" w:rsidRPr="00A30B9C" w:rsidRDefault="00E50D47" w:rsidP="00A30B9C">
            <w:pPr>
              <w:tabs>
                <w:tab w:val="left" w:pos="993"/>
              </w:tabs>
              <w:ind w:firstLine="567"/>
              <w:jc w:val="both"/>
              <w:rPr>
                <w:color w:val="000000"/>
              </w:rPr>
            </w:pPr>
            <w:r w:rsidRPr="00A30B9C">
              <w:rPr>
                <w:color w:val="000000"/>
              </w:rPr>
              <w:t xml:space="preserve">63% опитаних зазначили, що з питань рибогосподарської діяльності використовують показник "Обсяг добутих водних біоресурсів за видами",          52% – "Середня ціна добутих водних біоресурсів за видами", 49% – "Обсяг </w:t>
            </w:r>
            <w:r w:rsidRPr="00A30B9C">
              <w:rPr>
                <w:color w:val="000000"/>
              </w:rPr>
              <w:lastRenderedPageBreak/>
              <w:t>добутих водних біоресурсів за рибальськими районами промислу", 24% – "Обсяг добутих водних біоресурсів за знаряддями лову";</w:t>
            </w:r>
          </w:p>
          <w:p w:rsidR="008711E0" w:rsidRPr="00A30B9C" w:rsidRDefault="008711E0" w:rsidP="00A30B9C">
            <w:pPr>
              <w:tabs>
                <w:tab w:val="left" w:pos="993"/>
              </w:tabs>
              <w:ind w:firstLine="458"/>
              <w:jc w:val="both"/>
              <w:rPr>
                <w:color w:val="000000"/>
              </w:rPr>
            </w:pPr>
            <w:r w:rsidRPr="00A30B9C">
              <w:rPr>
                <w:color w:val="000000"/>
              </w:rPr>
              <w:t>79 % опитаних дали позитивну оцінку інформаційній підтримці з тематики опитування;</w:t>
            </w:r>
          </w:p>
          <w:p w:rsidR="008711E0" w:rsidRPr="00A30B9C" w:rsidRDefault="008711E0" w:rsidP="00A30B9C">
            <w:pPr>
              <w:tabs>
                <w:tab w:val="left" w:pos="993"/>
              </w:tabs>
              <w:ind w:firstLine="458"/>
              <w:jc w:val="both"/>
              <w:rPr>
                <w:color w:val="000000"/>
              </w:rPr>
            </w:pPr>
            <w:r w:rsidRPr="00A30B9C">
              <w:rPr>
                <w:color w:val="000000"/>
              </w:rPr>
              <w:t>17 % користувачів висловились про поліпшення якості інформаційної підтримки щодо показників з тематики опитування порівняно з минулим роком</w:t>
            </w:r>
            <w:r w:rsidR="00E50D47" w:rsidRPr="00A30B9C">
              <w:rPr>
                <w:color w:val="000000"/>
              </w:rPr>
              <w:t xml:space="preserve">, </w:t>
            </w:r>
            <w:r w:rsidRPr="00A30B9C">
              <w:rPr>
                <w:color w:val="000000"/>
              </w:rPr>
              <w:t>44 % ‒ вважають, що вона не змінилася.</w:t>
            </w:r>
          </w:p>
          <w:p w:rsidR="008711E0" w:rsidRPr="00A30B9C" w:rsidRDefault="008711E0" w:rsidP="00A30B9C">
            <w:pPr>
              <w:tabs>
                <w:tab w:val="left" w:pos="993"/>
              </w:tabs>
              <w:ind w:firstLine="458"/>
              <w:jc w:val="both"/>
              <w:rPr>
                <w:color w:val="0000CC"/>
              </w:rPr>
            </w:pPr>
            <w:r w:rsidRPr="00A30B9C">
              <w:rPr>
                <w:color w:val="000000" w:themeColor="text1"/>
              </w:rPr>
              <w:t>Інформацію щодо проведення анкетних опитувань користувачів статистичної інформації наведено також у пункті S.11.2.</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bookmarkStart w:id="6" w:name="_Hlk144896698"/>
            <w:r w:rsidRPr="0071165A">
              <w:rPr>
                <w:color w:val="000000" w:themeColor="text1"/>
              </w:rPr>
              <w:lastRenderedPageBreak/>
              <w:t xml:space="preserve">S.12.3. Рівень </w:t>
            </w:r>
            <w:proofErr w:type="spellStart"/>
            <w:r w:rsidRPr="0071165A">
              <w:rPr>
                <w:color w:val="000000" w:themeColor="text1"/>
              </w:rPr>
              <w:t>релевантності</w:t>
            </w:r>
            <w:proofErr w:type="spellEnd"/>
            <w:r w:rsidRPr="0071165A">
              <w:rPr>
                <w:color w:val="000000" w:themeColor="text1"/>
              </w:rPr>
              <w:t xml:space="preserve"> інформації (R1(U))</w:t>
            </w:r>
          </w:p>
        </w:tc>
        <w:tc>
          <w:tcPr>
            <w:tcW w:w="10206" w:type="dxa"/>
            <w:shd w:val="clear" w:color="auto" w:fill="auto"/>
          </w:tcPr>
          <w:p w:rsidR="00A30B9C" w:rsidRPr="00A30B9C" w:rsidRDefault="008711E0" w:rsidP="00BF5018">
            <w:pPr>
              <w:ind w:firstLine="454"/>
              <w:jc w:val="both"/>
              <w:rPr>
                <w:color w:val="000000"/>
              </w:rPr>
            </w:pPr>
            <w:r w:rsidRPr="00A30B9C">
              <w:rPr>
                <w:color w:val="000000" w:themeColor="text1"/>
              </w:rPr>
              <w:t xml:space="preserve">Інформація цього спостереження надається у повному обсязі відповідно до плану </w:t>
            </w:r>
            <w:r w:rsidR="00C36571" w:rsidRPr="00A30B9C">
              <w:t xml:space="preserve">ДСС </w:t>
            </w:r>
            <w:r w:rsidR="00C36571" w:rsidRPr="00A30B9C">
              <w:rPr>
                <w:color w:val="000000"/>
              </w:rPr>
              <w:t xml:space="preserve">на відповідний рік, </w:t>
            </w:r>
            <w:r w:rsidR="00C36571" w:rsidRPr="00A30B9C">
              <w:t>затвердженого розпорядженням Кабінету Міністрів України</w:t>
            </w:r>
            <w:r w:rsidR="00C36571" w:rsidRPr="00A30B9C">
              <w:rPr>
                <w:color w:val="000000"/>
              </w:rPr>
              <w:t>.</w:t>
            </w:r>
            <w:r w:rsidR="00BF5018" w:rsidRPr="00A30B9C">
              <w:rPr>
                <w:color w:val="000000"/>
              </w:rPr>
              <w:t xml:space="preserve"> </w:t>
            </w:r>
          </w:p>
          <w:p w:rsidR="008711E0" w:rsidRPr="0071165A" w:rsidRDefault="00BF5018" w:rsidP="00BF5018">
            <w:pPr>
              <w:ind w:firstLine="454"/>
              <w:jc w:val="both"/>
              <w:rPr>
                <w:color w:val="000000" w:themeColor="text1"/>
              </w:rPr>
            </w:pPr>
            <w:r w:rsidRPr="00A30B9C">
              <w:rPr>
                <w:color w:val="000000"/>
              </w:rPr>
              <w:t xml:space="preserve">У 2023 році </w:t>
            </w:r>
            <w:r w:rsidR="008711E0" w:rsidRPr="00A30B9C">
              <w:rPr>
                <w:color w:val="000000" w:themeColor="text1"/>
              </w:rPr>
              <w:t>R1(U) = 13722/13722 = 1.</w:t>
            </w:r>
            <w:r>
              <w:rPr>
                <w:color w:val="000000" w:themeColor="text1"/>
              </w:rPr>
              <w:t xml:space="preserve"> </w:t>
            </w:r>
          </w:p>
        </w:tc>
      </w:tr>
      <w:bookmarkEnd w:id="6"/>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S.12.3.1. Рівень повноти інформації (R1(Р))</w:t>
            </w:r>
          </w:p>
        </w:tc>
        <w:tc>
          <w:tcPr>
            <w:tcW w:w="10206" w:type="dxa"/>
            <w:shd w:val="clear" w:color="auto" w:fill="auto"/>
          </w:tcPr>
          <w:p w:rsidR="00CF697A" w:rsidRPr="0071165A" w:rsidRDefault="00CF697A" w:rsidP="0005178B">
            <w:pPr>
              <w:ind w:firstLine="459"/>
              <w:jc w:val="both"/>
              <w:rPr>
                <w:color w:val="000000" w:themeColor="text1"/>
              </w:rPr>
            </w:pPr>
            <w:r w:rsidRPr="0071165A">
              <w:t xml:space="preserve">За цим </w:t>
            </w:r>
            <w:r w:rsidRPr="0071165A">
              <w:rPr>
                <w:color w:val="000000" w:themeColor="text1"/>
              </w:rPr>
              <w:t>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w:t>
            </w:r>
          </w:p>
          <w:p w:rsidR="008711E0" w:rsidRPr="0071165A" w:rsidRDefault="008711E0" w:rsidP="0005178B">
            <w:pPr>
              <w:ind w:firstLine="459"/>
              <w:jc w:val="both"/>
              <w:rPr>
                <w:color w:val="000000" w:themeColor="text1"/>
              </w:rPr>
            </w:pPr>
            <w:r w:rsidRPr="0071165A">
              <w:rPr>
                <w:color w:val="000000" w:themeColor="text1"/>
              </w:rPr>
              <w:t>Рівень повноти статистичної інформації, що поширюється за результатами цього ДСС, складає:</w:t>
            </w:r>
          </w:p>
          <w:p w:rsidR="008711E0" w:rsidRPr="0071165A" w:rsidRDefault="008711E0" w:rsidP="0005178B">
            <w:pPr>
              <w:ind w:firstLine="459"/>
              <w:jc w:val="both"/>
              <w:rPr>
                <w:color w:val="000000" w:themeColor="text1"/>
              </w:rPr>
            </w:pPr>
            <w:r w:rsidRPr="001E3360">
              <w:rPr>
                <w:color w:val="000000" w:themeColor="text1"/>
              </w:rPr>
              <w:t>R1(P) = 13423/13722 = 0,978.</w:t>
            </w:r>
          </w:p>
        </w:tc>
      </w:tr>
      <w:tr w:rsidR="008711E0" w:rsidRPr="0071165A" w:rsidTr="0090613D">
        <w:tc>
          <w:tcPr>
            <w:tcW w:w="14884" w:type="dxa"/>
            <w:gridSpan w:val="2"/>
            <w:shd w:val="clear" w:color="auto" w:fill="auto"/>
          </w:tcPr>
          <w:p w:rsidR="008711E0" w:rsidRPr="0071165A" w:rsidRDefault="008711E0" w:rsidP="0005178B">
            <w:pPr>
              <w:widowControl w:val="0"/>
              <w:autoSpaceDE w:val="0"/>
              <w:autoSpaceDN w:val="0"/>
              <w:adjustRightInd w:val="0"/>
            </w:pPr>
            <w:r w:rsidRPr="0071165A">
              <w:t>S.13.  Точність і надійність</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S.13.1.  Загальна точність</w:t>
            </w:r>
          </w:p>
        </w:tc>
        <w:tc>
          <w:tcPr>
            <w:tcW w:w="10206" w:type="dxa"/>
            <w:shd w:val="clear" w:color="auto" w:fill="auto"/>
          </w:tcPr>
          <w:p w:rsidR="008711E0" w:rsidRPr="0071165A" w:rsidRDefault="004221A9" w:rsidP="0005178B">
            <w:pPr>
              <w:ind w:firstLine="459"/>
              <w:jc w:val="both"/>
              <w:rPr>
                <w:color w:val="000000" w:themeColor="text1"/>
                <w:spacing w:val="-2"/>
              </w:rPr>
            </w:pPr>
            <w:r w:rsidRPr="00A30B9C">
              <w:rPr>
                <w:color w:val="000000" w:themeColor="text1"/>
              </w:rPr>
              <w:t xml:space="preserve">Для проведення </w:t>
            </w:r>
            <w:r w:rsidR="008711E0" w:rsidRPr="00A30B9C">
              <w:rPr>
                <w:color w:val="000000" w:themeColor="text1"/>
              </w:rPr>
              <w:t>ДСС</w:t>
            </w:r>
            <w:r w:rsidR="008711E0" w:rsidRPr="0071165A">
              <w:rPr>
                <w:color w:val="000000" w:themeColor="text1"/>
              </w:rPr>
              <w:t xml:space="preserve"> </w:t>
            </w:r>
            <w:r w:rsidR="003C0694" w:rsidRPr="0071165A">
              <w:t>використовується</w:t>
            </w:r>
            <w:r w:rsidR="003C0694" w:rsidRPr="0071165A">
              <w:rPr>
                <w:color w:val="000000" w:themeColor="text1"/>
              </w:rPr>
              <w:t xml:space="preserve"> </w:t>
            </w:r>
            <w:r w:rsidR="008711E0" w:rsidRPr="0071165A">
              <w:rPr>
                <w:color w:val="000000" w:themeColor="text1"/>
              </w:rPr>
              <w:t xml:space="preserve">комбінація статистичних методів, а саме: </w:t>
            </w:r>
            <w:r w:rsidR="008711E0" w:rsidRPr="0071165A">
              <w:rPr>
                <w:color w:val="000000" w:themeColor="text1"/>
                <w:spacing w:val="-2"/>
              </w:rPr>
              <w:t xml:space="preserve">проведення обстеження безпосередньо одиниць ДСС із використанням методу суцільного вивчення сукупностей, інформація </w:t>
            </w:r>
            <w:r w:rsidR="008711E0" w:rsidRPr="0071165A">
              <w:rPr>
                <w:color w:val="000000" w:themeColor="text1"/>
              </w:rPr>
              <w:t xml:space="preserve">інших ДСС </w:t>
            </w:r>
            <w:r w:rsidR="008711E0" w:rsidRPr="0071165A">
              <w:rPr>
                <w:color w:val="000000" w:themeColor="text1"/>
                <w:spacing w:val="-2"/>
              </w:rPr>
              <w:t>і використання адміністративних даних.</w:t>
            </w:r>
          </w:p>
          <w:p w:rsidR="00621963" w:rsidRPr="00A30B9C" w:rsidRDefault="003C0694" w:rsidP="0091355A">
            <w:pPr>
              <w:ind w:firstLine="454"/>
              <w:jc w:val="both"/>
            </w:pPr>
            <w:r w:rsidRPr="0071165A">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та арифметичні контролі первинних даних, аналіз </w:t>
            </w:r>
            <w:r w:rsidRPr="0071165A">
              <w:lastRenderedPageBreak/>
              <w:t xml:space="preserve">наявності та </w:t>
            </w:r>
            <w:r w:rsidRPr="00A30B9C">
              <w:t xml:space="preserve">взаємозв'язок отриманих даних. </w:t>
            </w:r>
          </w:p>
          <w:p w:rsidR="004221A9" w:rsidRPr="00A30B9C" w:rsidRDefault="008711E0" w:rsidP="0091355A">
            <w:pPr>
              <w:ind w:firstLine="454"/>
              <w:jc w:val="both"/>
              <w:rPr>
                <w:color w:val="000000" w:themeColor="text1"/>
              </w:rPr>
            </w:pPr>
            <w:r w:rsidRPr="00A30B9C">
              <w:rPr>
                <w:color w:val="000000" w:themeColor="text1"/>
              </w:rPr>
              <w:t xml:space="preserve">У випадках відсутності даних від окремих респондентів з'ясовуються причини неотримання інформації. </w:t>
            </w:r>
          </w:p>
          <w:p w:rsidR="008711E0" w:rsidRPr="00A30B9C" w:rsidRDefault="008711E0" w:rsidP="0005178B">
            <w:pPr>
              <w:ind w:firstLine="459"/>
              <w:jc w:val="both"/>
              <w:rPr>
                <w:color w:val="000000" w:themeColor="text1"/>
              </w:rPr>
            </w:pPr>
            <w:r w:rsidRPr="00A30B9C">
              <w:rPr>
                <w:color w:val="000000" w:themeColor="text1"/>
              </w:rPr>
              <w:t xml:space="preserve">Для повноти охоплення явища, що спостерігається, отримуються адміністративні дані </w:t>
            </w:r>
            <w:proofErr w:type="spellStart"/>
            <w:r w:rsidRPr="00BE036F">
              <w:rPr>
                <w:color w:val="000000" w:themeColor="text1"/>
              </w:rPr>
              <w:t>Держрибагентства</w:t>
            </w:r>
            <w:proofErr w:type="spellEnd"/>
            <w:r w:rsidRPr="00A30B9C">
              <w:rPr>
                <w:color w:val="000000" w:themeColor="text1"/>
              </w:rPr>
              <w:t xml:space="preserve"> щодо добування водних біоресурсів фізичними особами-підприємцями, які  використовуються для інтеграції даних щодо добування водних біоресурсів підприємствами.</w:t>
            </w:r>
          </w:p>
          <w:p w:rsidR="008711E0" w:rsidRPr="004221A9" w:rsidRDefault="003C0694" w:rsidP="00A30B9C">
            <w:pPr>
              <w:pStyle w:val="af7"/>
              <w:spacing w:after="0"/>
              <w:ind w:left="0" w:firstLine="430"/>
              <w:jc w:val="both"/>
              <w:rPr>
                <w:strike/>
                <w:color w:val="000000" w:themeColor="text1"/>
              </w:rPr>
            </w:pPr>
            <w:r w:rsidRPr="00A30B9C">
              <w:rPr>
                <w:color w:val="000000" w:themeColor="text1"/>
              </w:rPr>
              <w:t>Дані ДСС опрацьовуються із застосуванням методів аналізу абсолютних, відносних і середніх величин; методів аналізу структури сукупностей; методів редагування</w:t>
            </w:r>
            <w:r w:rsidR="00BC1B98" w:rsidRPr="00A30B9C">
              <w:rPr>
                <w:color w:val="000000" w:themeColor="text1"/>
              </w:rPr>
              <w:t xml:space="preserve"> та компенсації відсутніх даних, </w:t>
            </w:r>
            <w:r w:rsidR="00BC1B98" w:rsidRPr="00A30B9C">
              <w:t>метод</w:t>
            </w:r>
            <w:r w:rsidR="004221A9" w:rsidRPr="00A30B9C">
              <w:t>ів</w:t>
            </w:r>
            <w:r w:rsidR="00BC1B98" w:rsidRPr="00A30B9C">
              <w:t xml:space="preserve"> </w:t>
            </w:r>
            <w:proofErr w:type="spellStart"/>
            <w:r w:rsidR="00BC1B98" w:rsidRPr="00A30B9C">
              <w:t>імпутації</w:t>
            </w:r>
            <w:proofErr w:type="spellEnd"/>
            <w:r w:rsidR="00BC1B98" w:rsidRPr="00A30B9C">
              <w:t>.</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S.13.2.  Похибки вибірки (A1 (U))</w:t>
            </w:r>
          </w:p>
        </w:tc>
        <w:tc>
          <w:tcPr>
            <w:tcW w:w="10206" w:type="dxa"/>
            <w:shd w:val="clear" w:color="auto" w:fill="auto"/>
          </w:tcPr>
          <w:p w:rsidR="00442AA2" w:rsidRPr="00A30B9C" w:rsidRDefault="00442AA2" w:rsidP="0005178B">
            <w:pPr>
              <w:ind w:firstLine="430"/>
              <w:jc w:val="both"/>
            </w:pPr>
            <w:r w:rsidRPr="00A30B9C">
              <w:t xml:space="preserve">Не застосовується. </w:t>
            </w:r>
          </w:p>
          <w:p w:rsidR="008711E0" w:rsidRPr="0071165A" w:rsidRDefault="00442AA2" w:rsidP="0005178B">
            <w:pPr>
              <w:ind w:firstLine="459"/>
              <w:jc w:val="both"/>
              <w:rPr>
                <w:color w:val="000000" w:themeColor="text1"/>
              </w:rPr>
            </w:pPr>
            <w:r w:rsidRPr="00A30B9C">
              <w:t xml:space="preserve">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00DE55FF" w:rsidRPr="00A30B9C">
              <w:t xml:space="preserve">стратифікованого </w:t>
            </w:r>
            <w:r w:rsidRPr="00A30B9C">
              <w:t>випадкового</w:t>
            </w:r>
            <w:r w:rsidRPr="0071165A">
              <w:t xml:space="preserve"> відбору.</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S.13.2.1.  Похибки вибірки (A1(P))</w:t>
            </w:r>
          </w:p>
        </w:tc>
        <w:tc>
          <w:tcPr>
            <w:tcW w:w="10206" w:type="dxa"/>
            <w:shd w:val="clear" w:color="auto" w:fill="auto"/>
          </w:tcPr>
          <w:p w:rsidR="0030576A" w:rsidRPr="00A30B9C" w:rsidRDefault="00442AA2" w:rsidP="0030576A">
            <w:pPr>
              <w:ind w:firstLine="430"/>
              <w:jc w:val="both"/>
            </w:pPr>
            <w:r w:rsidRPr="00A30B9C">
              <w:rPr>
                <w:bCs/>
              </w:rPr>
              <w:t>Не застосовується</w:t>
            </w:r>
            <w:r w:rsidRPr="00A30B9C">
              <w:t>.</w:t>
            </w:r>
            <w:r w:rsidR="0030576A" w:rsidRPr="00A30B9C">
              <w:t xml:space="preserve"> </w:t>
            </w:r>
          </w:p>
          <w:p w:rsidR="008711E0" w:rsidRPr="00A30B9C" w:rsidRDefault="0030576A" w:rsidP="0030576A">
            <w:pPr>
              <w:ind w:firstLine="430"/>
              <w:jc w:val="both"/>
            </w:pPr>
            <w:r w:rsidRPr="00A30B9C">
              <w:t>ДСС не проводиться з використанням методу стратифікованого випадкового відбору.</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pPr>
            <w:bookmarkStart w:id="7" w:name="_Hlk144897155"/>
            <w:r w:rsidRPr="0071165A">
              <w:t>S.13.3. Похибки, що не стосуються вибірки та A4. Невідповіді одиниць і рівень невідповідей одиниць (A5)</w:t>
            </w:r>
          </w:p>
        </w:tc>
        <w:tc>
          <w:tcPr>
            <w:tcW w:w="10206" w:type="dxa"/>
            <w:shd w:val="clear" w:color="auto" w:fill="auto"/>
          </w:tcPr>
          <w:p w:rsidR="0030576A" w:rsidRPr="00A30B9C" w:rsidRDefault="0030576A" w:rsidP="0030576A">
            <w:pPr>
              <w:ind w:firstLine="460"/>
              <w:jc w:val="both"/>
            </w:pPr>
            <w:r w:rsidRPr="00A30B9C">
              <w:t>В межах ДСС присутні похибки вимірювання, охоплення, обробки тощо.</w:t>
            </w:r>
          </w:p>
          <w:p w:rsidR="008711E0" w:rsidRPr="00A30B9C" w:rsidRDefault="008711E0" w:rsidP="0005178B">
            <w:pPr>
              <w:widowControl w:val="0"/>
              <w:ind w:right="79" w:firstLine="462"/>
              <w:jc w:val="both"/>
              <w:rPr>
                <w:color w:val="000000" w:themeColor="text1"/>
              </w:rPr>
            </w:pPr>
            <w:r w:rsidRPr="00A30B9C">
              <w:rPr>
                <w:color w:val="000000" w:themeColor="text1"/>
              </w:rPr>
              <w:t>Рівень невідповідей одиниц</w:t>
            </w:r>
            <w:r w:rsidR="003F09CF" w:rsidRPr="00A30B9C">
              <w:rPr>
                <w:color w:val="000000" w:themeColor="text1"/>
              </w:rPr>
              <w:t xml:space="preserve">ь (в умовах дії воєнного стану) </w:t>
            </w:r>
            <w:r w:rsidRPr="00A30B9C">
              <w:rPr>
                <w:color w:val="000000" w:themeColor="text1"/>
              </w:rPr>
              <w:t>за формою</w:t>
            </w:r>
            <w:r w:rsidR="00117DCF" w:rsidRPr="00A30B9C">
              <w:rPr>
                <w:color w:val="000000" w:themeColor="text1"/>
              </w:rPr>
              <w:t xml:space="preserve">                        </w:t>
            </w:r>
            <w:r w:rsidRPr="00A30B9C">
              <w:rPr>
                <w:color w:val="000000" w:themeColor="text1"/>
              </w:rPr>
              <w:t xml:space="preserve"> №</w:t>
            </w:r>
            <w:r w:rsidR="00621963" w:rsidRPr="00A30B9C">
              <w:rPr>
                <w:color w:val="000000" w:themeColor="text1"/>
              </w:rPr>
              <w:t> </w:t>
            </w:r>
            <w:r w:rsidRPr="00A30B9C">
              <w:rPr>
                <w:color w:val="000000" w:themeColor="text1"/>
              </w:rPr>
              <w:t xml:space="preserve">1-риба (річна) за 2023 рік становив </w:t>
            </w:r>
            <w:r w:rsidR="004B4453" w:rsidRPr="00A30B9C">
              <w:rPr>
                <w:color w:val="000000" w:themeColor="text1"/>
              </w:rPr>
              <w:t>21,9</w:t>
            </w:r>
            <w:r w:rsidRPr="00A30B9C">
              <w:rPr>
                <w:color w:val="000000" w:themeColor="text1"/>
              </w:rPr>
              <w:t xml:space="preserve"> %, з них </w:t>
            </w:r>
            <w:r w:rsidR="004B4453" w:rsidRPr="00A30B9C">
              <w:rPr>
                <w:color w:val="000000" w:themeColor="text1"/>
              </w:rPr>
              <w:t>14,3</w:t>
            </w:r>
            <w:r w:rsidRPr="00A30B9C">
              <w:rPr>
                <w:color w:val="000000" w:themeColor="text1"/>
              </w:rPr>
              <w:t> %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442AA2" w:rsidRPr="00A30B9C" w:rsidRDefault="00442AA2" w:rsidP="003F09CF">
            <w:pPr>
              <w:widowControl w:val="0"/>
              <w:ind w:right="79" w:firstLine="462"/>
              <w:jc w:val="both"/>
              <w:rPr>
                <w:color w:val="000000" w:themeColor="text1"/>
              </w:rPr>
            </w:pPr>
            <w:r w:rsidRPr="00A30B9C">
              <w:rPr>
                <w:color w:val="000000" w:themeColor="text1"/>
              </w:rPr>
              <w:t xml:space="preserve">А5 = </w:t>
            </w:r>
            <w:r w:rsidR="00621963" w:rsidRPr="00A30B9C">
              <w:rPr>
                <w:color w:val="000000" w:themeColor="text1"/>
              </w:rPr>
              <w:t>2</w:t>
            </w:r>
            <w:r w:rsidR="003F09CF" w:rsidRPr="00A30B9C">
              <w:rPr>
                <w:color w:val="000000" w:themeColor="text1"/>
              </w:rPr>
              <w:t>1,9</w:t>
            </w:r>
            <w:r w:rsidRPr="00A30B9C">
              <w:rPr>
                <w:color w:val="000000" w:themeColor="text1"/>
              </w:rPr>
              <w:t xml:space="preserve"> %.</w:t>
            </w:r>
          </w:p>
          <w:p w:rsidR="008711E0" w:rsidRPr="00A30B9C" w:rsidRDefault="00442AA2" w:rsidP="0005178B">
            <w:pPr>
              <w:widowControl w:val="0"/>
              <w:ind w:right="79" w:firstLine="462"/>
              <w:jc w:val="both"/>
              <w:rPr>
                <w:color w:val="000000" w:themeColor="text1"/>
              </w:rPr>
            </w:pPr>
            <w:r w:rsidRPr="00A30B9C">
              <w:rPr>
                <w:color w:val="000000" w:themeColor="text1"/>
              </w:rPr>
              <w:t xml:space="preserve">Для зменшення невідповідей застосовується контроль рівня подання звітів респондентами, охопленими ДСС, аналізуються причини їх неподання. </w:t>
            </w:r>
            <w:r w:rsidR="003C5E1F" w:rsidRPr="00A30B9C">
              <w:t xml:space="preserve">У випадку </w:t>
            </w:r>
            <w:r w:rsidR="003C5E1F" w:rsidRPr="00A30B9C">
              <w:lastRenderedPageBreak/>
              <w:t xml:space="preserve">невідповідей респондентів через відмову надати інформацію для підвищення надійності оцінювання показників спостереження застосовуються статистичні методи, які дозволяють компенсувати відсутні дані (описано в пункті </w:t>
            </w:r>
            <w:r w:rsidR="003C5E1F" w:rsidRPr="00A30B9C">
              <w:rPr>
                <w:lang w:val="en-US"/>
              </w:rPr>
              <w:t>S</w:t>
            </w:r>
            <w:r w:rsidR="003C5E1F" w:rsidRPr="00A30B9C">
              <w:t>.13.1).</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CC"/>
              </w:rPr>
            </w:pPr>
            <w:bookmarkStart w:id="8" w:name="_Hlk144897376"/>
            <w:bookmarkEnd w:id="7"/>
            <w:r w:rsidRPr="0071165A">
              <w:rPr>
                <w:color w:val="000000" w:themeColor="text1"/>
              </w:rPr>
              <w:lastRenderedPageBreak/>
              <w:t xml:space="preserve">S.13.3.1.  Похибки охоплення </w:t>
            </w:r>
          </w:p>
        </w:tc>
        <w:tc>
          <w:tcPr>
            <w:tcW w:w="10206" w:type="dxa"/>
            <w:shd w:val="clear" w:color="auto" w:fill="auto"/>
          </w:tcPr>
          <w:p w:rsidR="00FA371D" w:rsidRPr="00A30B9C" w:rsidRDefault="00FA371D" w:rsidP="00FA371D">
            <w:pPr>
              <w:ind w:firstLine="456"/>
              <w:jc w:val="both"/>
            </w:pPr>
            <w:r w:rsidRPr="00A30B9C">
              <w:t xml:space="preserve">Для отримання інформації безпосередньо від респондента в грудні попереднього року на державному рівні здійснюється формування генеральної сукупності та сукупності одиниць статистичного спостереження, що вивчається. </w:t>
            </w:r>
          </w:p>
          <w:p w:rsidR="00FA371D" w:rsidRPr="00A30B9C" w:rsidRDefault="00FA371D" w:rsidP="00FA371D">
            <w:pPr>
              <w:ind w:firstLine="456"/>
              <w:jc w:val="both"/>
            </w:pPr>
            <w:r w:rsidRPr="00A30B9C">
              <w:t xml:space="preserve">Різниця між одиницями генеральної сукупності та сукупності, що вивчається, </w:t>
            </w:r>
            <w:r w:rsidR="00D749E4" w:rsidRPr="00A30B9C">
              <w:t xml:space="preserve">за формою № 1 – риба (річна) </w:t>
            </w:r>
            <w:r w:rsidRPr="00A30B9C">
              <w:t xml:space="preserve">у звітному році становила </w:t>
            </w:r>
            <w:r w:rsidR="003C2B64" w:rsidRPr="00A30B9C">
              <w:t>246</w:t>
            </w:r>
            <w:r w:rsidRPr="00A30B9C">
              <w:t xml:space="preserve"> (</w:t>
            </w:r>
            <w:r w:rsidR="003C2B64" w:rsidRPr="00A30B9C">
              <w:t>720-474</w:t>
            </w:r>
            <w:r w:rsidRPr="00A30B9C">
              <w:t xml:space="preserve">) одиниць, за рахунок одиниць, що не відповідають визначеним критеріям. </w:t>
            </w:r>
          </w:p>
          <w:p w:rsidR="008711E0" w:rsidRPr="00A30B9C" w:rsidRDefault="00BA49C5" w:rsidP="0005178B">
            <w:pPr>
              <w:ind w:firstLine="430"/>
              <w:jc w:val="both"/>
              <w:rPr>
                <w:color w:val="0000CC"/>
              </w:rPr>
            </w:pPr>
            <w:r w:rsidRPr="00A30B9C">
              <w:rPr>
                <w:color w:val="000000" w:themeColor="text1"/>
              </w:rPr>
              <w:t>З метою уникнення надмірного охоплення до сукупності одиниць, що вивчається, не включаються одиниці, які були включені до аналогічної сукупності звітного року та не звітували або подали звіти з відсутніми показниками протягом звітного року з причин, пов'язаних із відсутністю здійснення промислової діяльності (одиниця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 а також якщо за одиницю звітує інший респондент.</w:t>
            </w:r>
          </w:p>
        </w:tc>
      </w:tr>
      <w:bookmarkEnd w:id="8"/>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CC"/>
              </w:rPr>
            </w:pPr>
            <w:r w:rsidRPr="0071165A">
              <w:rPr>
                <w:color w:val="000000" w:themeColor="text1"/>
              </w:rPr>
              <w:t>S.13.3.1.1. Рівень надмірного охоплення (A2)</w:t>
            </w:r>
          </w:p>
        </w:tc>
        <w:tc>
          <w:tcPr>
            <w:tcW w:w="10206" w:type="dxa"/>
            <w:shd w:val="clear" w:color="auto" w:fill="auto"/>
          </w:tcPr>
          <w:p w:rsidR="000664BC" w:rsidRPr="00A30B9C" w:rsidRDefault="000664BC" w:rsidP="000664BC">
            <w:pPr>
              <w:ind w:firstLine="430"/>
              <w:jc w:val="both"/>
            </w:pPr>
            <w:r w:rsidRPr="00A30B9C">
              <w:t xml:space="preserve">Сукупності одиниць, що вивчаються, сформовані на базі генеральної сукупності відповідно до критеріїв, визначених у пункті S 3.6. </w:t>
            </w:r>
          </w:p>
          <w:p w:rsidR="008711E0" w:rsidRPr="00A30B9C" w:rsidRDefault="008711E0" w:rsidP="00117DCF">
            <w:pPr>
              <w:ind w:firstLine="430"/>
              <w:jc w:val="both"/>
              <w:rPr>
                <w:color w:val="0000CC"/>
              </w:rPr>
            </w:pPr>
            <w:r w:rsidRPr="00A30B9C">
              <w:rPr>
                <w:color w:val="000000" w:themeColor="text1"/>
              </w:rPr>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1-риба (річна) за 2023 рік складає </w:t>
            </w:r>
            <w:r w:rsidR="00117DCF" w:rsidRPr="00A30B9C">
              <w:rPr>
                <w:color w:val="000000" w:themeColor="text1"/>
              </w:rPr>
              <w:t>16,5</w:t>
            </w:r>
            <w:r w:rsidRPr="00A30B9C">
              <w:rPr>
                <w:color w:val="000000" w:themeColor="text1"/>
              </w:rPr>
              <w:t>%.</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 xml:space="preserve">S.13.3.1.2.  Частка спільних одиниць (A3) </w:t>
            </w:r>
          </w:p>
        </w:tc>
        <w:tc>
          <w:tcPr>
            <w:tcW w:w="10206" w:type="dxa"/>
            <w:shd w:val="clear" w:color="auto" w:fill="auto"/>
          </w:tcPr>
          <w:p w:rsidR="001755F8" w:rsidRPr="001755F8" w:rsidRDefault="002826E4" w:rsidP="007A3906">
            <w:pPr>
              <w:ind w:firstLine="430"/>
              <w:jc w:val="both"/>
            </w:pPr>
            <w:r w:rsidRPr="001755F8">
              <w:t xml:space="preserve">Не застосовується. </w:t>
            </w:r>
          </w:p>
          <w:p w:rsidR="008711E0" w:rsidRPr="0071165A" w:rsidRDefault="00146F22" w:rsidP="007A3906">
            <w:pPr>
              <w:ind w:firstLine="430"/>
              <w:jc w:val="both"/>
              <w:rPr>
                <w:color w:val="000000" w:themeColor="text1"/>
              </w:rPr>
            </w:pPr>
            <w:r w:rsidRPr="001755F8">
              <w:rPr>
                <w:color w:val="000000" w:themeColor="text1"/>
              </w:rPr>
              <w:t xml:space="preserve">Для проведення ДСС </w:t>
            </w:r>
            <w:r w:rsidR="007A3906" w:rsidRPr="001755F8">
              <w:rPr>
                <w:color w:val="000000" w:themeColor="text1"/>
              </w:rPr>
              <w:t xml:space="preserve">використовуються </w:t>
            </w:r>
            <w:r w:rsidR="008711E0" w:rsidRPr="001755F8">
              <w:rPr>
                <w:rStyle w:val="jlqj4b"/>
                <w:color w:val="000000" w:themeColor="text1"/>
              </w:rPr>
              <w:t>дані</w:t>
            </w:r>
            <w:r w:rsidR="007A3906" w:rsidRPr="001755F8">
              <w:rPr>
                <w:rStyle w:val="jlqj4b"/>
                <w:color w:val="000000" w:themeColor="text1"/>
              </w:rPr>
              <w:t xml:space="preserve">, отримані </w:t>
            </w:r>
            <w:r w:rsidR="008711E0" w:rsidRPr="001755F8">
              <w:rPr>
                <w:rStyle w:val="jlqj4b"/>
                <w:color w:val="000000" w:themeColor="text1"/>
              </w:rPr>
              <w:t>від респондентів</w:t>
            </w:r>
            <w:r w:rsidRPr="001755F8">
              <w:rPr>
                <w:rStyle w:val="jlqj4b"/>
                <w:color w:val="000000" w:themeColor="text1"/>
              </w:rPr>
              <w:t xml:space="preserve"> за формою №</w:t>
            </w:r>
            <w:r w:rsidR="0099390E" w:rsidRPr="001755F8">
              <w:rPr>
                <w:rStyle w:val="jlqj4b"/>
                <w:color w:val="000000" w:themeColor="text1"/>
              </w:rPr>
              <w:t> </w:t>
            </w:r>
            <w:r w:rsidRPr="001755F8">
              <w:rPr>
                <w:rStyle w:val="jlqj4b"/>
                <w:color w:val="000000" w:themeColor="text1"/>
              </w:rPr>
              <w:t xml:space="preserve">1-риба (річна) та адміністративні дані </w:t>
            </w:r>
            <w:proofErr w:type="spellStart"/>
            <w:r w:rsidRPr="001755F8">
              <w:rPr>
                <w:rStyle w:val="jlqj4b"/>
                <w:color w:val="000000" w:themeColor="text1"/>
              </w:rPr>
              <w:t>Держрибагентства</w:t>
            </w:r>
            <w:proofErr w:type="spellEnd"/>
            <w:r w:rsidRPr="001755F8">
              <w:rPr>
                <w:rStyle w:val="jlqj4b"/>
                <w:color w:val="000000" w:themeColor="text1"/>
              </w:rPr>
              <w:t xml:space="preserve"> про добування водних біоресурсів</w:t>
            </w:r>
            <w:r w:rsidR="007A3906" w:rsidRPr="001755F8">
              <w:rPr>
                <w:rStyle w:val="jlqj4b"/>
                <w:color w:val="000000" w:themeColor="text1"/>
              </w:rPr>
              <w:t xml:space="preserve"> фізичними особами-підприємцями.</w:t>
            </w:r>
            <w:r w:rsidR="007A3906" w:rsidRPr="00C71852">
              <w:rPr>
                <w:rStyle w:val="jlqj4b"/>
                <w:color w:val="FF0000"/>
              </w:rPr>
              <w:t xml:space="preserve"> </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bookmarkStart w:id="9" w:name="_Hlk144897718"/>
            <w:r w:rsidRPr="0071165A">
              <w:rPr>
                <w:color w:val="000000" w:themeColor="text1"/>
              </w:rPr>
              <w:t>S.13.3.2. Похибки вимірювання</w:t>
            </w:r>
          </w:p>
        </w:tc>
        <w:tc>
          <w:tcPr>
            <w:tcW w:w="10206" w:type="dxa"/>
            <w:shd w:val="clear" w:color="auto" w:fill="auto"/>
          </w:tcPr>
          <w:p w:rsidR="00043D0C" w:rsidRPr="0071165A" w:rsidRDefault="00043D0C" w:rsidP="0005178B">
            <w:pPr>
              <w:ind w:firstLine="456"/>
              <w:jc w:val="both"/>
            </w:pPr>
            <w:r w:rsidRPr="0071165A">
              <w:t xml:space="preserve">Похибки вимірювання є одиничними і суттєво не впливають на точність </w:t>
            </w:r>
            <w:r w:rsidRPr="0071165A">
              <w:lastRenderedPageBreak/>
              <w:t xml:space="preserve">статистичних даних (за оцінкою до 1 %). </w:t>
            </w:r>
          </w:p>
          <w:p w:rsidR="008711E0" w:rsidRPr="0071165A" w:rsidRDefault="00043D0C" w:rsidP="0005178B">
            <w:pPr>
              <w:ind w:firstLine="430"/>
              <w:jc w:val="both"/>
              <w:rPr>
                <w:color w:val="000000" w:themeColor="text1"/>
              </w:rPr>
            </w:pPr>
            <w:r w:rsidRPr="0071165A">
              <w:t>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tc>
      </w:tr>
      <w:bookmarkEnd w:id="9"/>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 xml:space="preserve">S.13.3.3. Похибки невідповідей одиниць    </w:t>
            </w:r>
          </w:p>
        </w:tc>
        <w:tc>
          <w:tcPr>
            <w:tcW w:w="10206" w:type="dxa"/>
            <w:shd w:val="clear" w:color="auto" w:fill="auto"/>
          </w:tcPr>
          <w:p w:rsidR="008711E0" w:rsidRPr="001755F8" w:rsidRDefault="008711E0" w:rsidP="0005178B">
            <w:pPr>
              <w:ind w:firstLine="430"/>
              <w:jc w:val="both"/>
              <w:rPr>
                <w:rStyle w:val="jlqj4b"/>
                <w:color w:val="000000" w:themeColor="text1"/>
              </w:rPr>
            </w:pPr>
            <w:r w:rsidRPr="001755F8">
              <w:rPr>
                <w:rStyle w:val="jlqj4b"/>
                <w:color w:val="000000" w:themeColor="text1"/>
              </w:rPr>
              <w:t>За результатами спостереження розраховується рівень участі респондентів у ньому й аналізуються основні причини їх неучасті.</w:t>
            </w:r>
          </w:p>
          <w:p w:rsidR="008711E0" w:rsidRPr="001755F8" w:rsidRDefault="008711E0" w:rsidP="00146F22">
            <w:pPr>
              <w:ind w:firstLine="430"/>
              <w:jc w:val="both"/>
              <w:rPr>
                <w:color w:val="000000" w:themeColor="text1"/>
              </w:rPr>
            </w:pPr>
            <w:r w:rsidRPr="001755F8">
              <w:rPr>
                <w:rStyle w:val="jlqj4b"/>
                <w:color w:val="000000" w:themeColor="text1"/>
              </w:rPr>
              <w:t xml:space="preserve">Рівень участі респондентів в цілому по Україні </w:t>
            </w:r>
            <w:r w:rsidRPr="001755F8">
              <w:rPr>
                <w:color w:val="000000" w:themeColor="text1"/>
              </w:rPr>
              <w:t xml:space="preserve">за формою  № 1-риба (річна) за 2023 рік </w:t>
            </w:r>
            <w:r w:rsidRPr="001755F8">
              <w:rPr>
                <w:rStyle w:val="jlqj4b"/>
                <w:color w:val="000000" w:themeColor="text1"/>
              </w:rPr>
              <w:t>склав</w:t>
            </w:r>
            <w:r w:rsidRPr="001755F8">
              <w:rPr>
                <w:color w:val="000000" w:themeColor="text1"/>
              </w:rPr>
              <w:t xml:space="preserve"> 78,</w:t>
            </w:r>
            <w:r w:rsidR="00146F22" w:rsidRPr="001755F8">
              <w:rPr>
                <w:color w:val="000000" w:themeColor="text1"/>
              </w:rPr>
              <w:t>1</w:t>
            </w:r>
            <w:r w:rsidRPr="001755F8">
              <w:rPr>
                <w:color w:val="000000" w:themeColor="text1"/>
              </w:rPr>
              <w:t> % (</w:t>
            </w:r>
            <w:r w:rsidR="002832B1" w:rsidRPr="001755F8">
              <w:rPr>
                <w:color w:val="000000" w:themeColor="text1"/>
              </w:rPr>
              <w:t xml:space="preserve">за 2022 рік – </w:t>
            </w:r>
            <w:r w:rsidR="00146F22" w:rsidRPr="001755F8">
              <w:rPr>
                <w:color w:val="000000" w:themeColor="text1"/>
              </w:rPr>
              <w:t>72,1</w:t>
            </w:r>
            <w:r w:rsidR="002832B1" w:rsidRPr="001755F8">
              <w:rPr>
                <w:color w:val="000000" w:themeColor="text1"/>
              </w:rPr>
              <w:t xml:space="preserve"> %, </w:t>
            </w:r>
            <w:r w:rsidRPr="001755F8">
              <w:rPr>
                <w:color w:val="000000" w:themeColor="text1"/>
              </w:rPr>
              <w:t xml:space="preserve">за 2021 рік – </w:t>
            </w:r>
            <w:r w:rsidR="00146F22" w:rsidRPr="001755F8">
              <w:rPr>
                <w:color w:val="000000" w:themeColor="text1"/>
              </w:rPr>
              <w:t>90,6</w:t>
            </w:r>
            <w:r w:rsidRPr="001755F8">
              <w:rPr>
                <w:color w:val="000000" w:themeColor="text1"/>
              </w:rPr>
              <w:t> %).</w:t>
            </w:r>
          </w:p>
          <w:p w:rsidR="008711E0" w:rsidRPr="001755F8" w:rsidRDefault="008711E0" w:rsidP="0005178B">
            <w:pPr>
              <w:ind w:firstLine="430"/>
              <w:jc w:val="both"/>
              <w:rPr>
                <w:rStyle w:val="jlqj4b"/>
                <w:color w:val="000000" w:themeColor="text1"/>
              </w:rPr>
            </w:pPr>
            <w:r w:rsidRPr="001755F8">
              <w:rPr>
                <w:rStyle w:val="jlqj4b"/>
                <w:color w:val="000000" w:themeColor="text1"/>
              </w:rPr>
              <w:t xml:space="preserve">Основними причинами неподання або відсутності даних є відсутність факту ведення </w:t>
            </w:r>
            <w:r w:rsidR="005A4858" w:rsidRPr="001755F8">
              <w:rPr>
                <w:rStyle w:val="jlqj4b"/>
                <w:color w:val="000000" w:themeColor="text1"/>
              </w:rPr>
              <w:t xml:space="preserve">одиницею </w:t>
            </w:r>
            <w:r w:rsidR="00146F22" w:rsidRPr="001755F8">
              <w:rPr>
                <w:rStyle w:val="jlqj4b"/>
                <w:color w:val="000000" w:themeColor="text1"/>
              </w:rPr>
              <w:t xml:space="preserve">рибогосподарської </w:t>
            </w:r>
            <w:r w:rsidRPr="001755F8">
              <w:rPr>
                <w:rStyle w:val="jlqj4b"/>
                <w:color w:val="000000" w:themeColor="text1"/>
              </w:rPr>
              <w:t xml:space="preserve">діяльності або </w:t>
            </w:r>
            <w:r w:rsidR="00DC737C" w:rsidRPr="001755F8">
              <w:rPr>
                <w:rStyle w:val="jlqj4b"/>
                <w:color w:val="000000" w:themeColor="text1"/>
              </w:rPr>
              <w:t>тимчасове призупинення економічної діяльності через економічні чинники /карантинні обмеження</w:t>
            </w:r>
            <w:r w:rsidRPr="001755F8">
              <w:rPr>
                <w:rStyle w:val="jlqj4b"/>
                <w:color w:val="000000" w:themeColor="text1"/>
              </w:rPr>
              <w:t xml:space="preserve">, а також дія </w:t>
            </w:r>
            <w:r w:rsidRPr="001755F8">
              <w:rPr>
                <w:color w:val="000000" w:themeColor="text1"/>
              </w:rPr>
              <w:t>Закону України "Про захист інтересів суб’єктів подання звітності та інших документів у період дії воєнного стану або стану війни"</w:t>
            </w:r>
            <w:r w:rsidRPr="001755F8">
              <w:rPr>
                <w:rStyle w:val="jlqj4b"/>
                <w:color w:val="000000" w:themeColor="text1"/>
              </w:rPr>
              <w:t>.</w:t>
            </w:r>
          </w:p>
          <w:p w:rsidR="008711E0" w:rsidRPr="001755F8" w:rsidRDefault="008711E0" w:rsidP="0005178B">
            <w:pPr>
              <w:ind w:firstLine="430"/>
              <w:jc w:val="both"/>
              <w:rPr>
                <w:strike/>
                <w:color w:val="000000" w:themeColor="text1"/>
              </w:rPr>
            </w:pPr>
            <w:r w:rsidRPr="001755F8">
              <w:rPr>
                <w:rStyle w:val="jlqj4b"/>
                <w:color w:val="000000" w:themeColor="text1"/>
              </w:rPr>
              <w:t xml:space="preserve">Діями з підвищення рівня відповідей є телефонне та електронне контактування з респондентами. </w:t>
            </w:r>
          </w:p>
          <w:p w:rsidR="008711E0" w:rsidRPr="001755F8" w:rsidRDefault="008711E0" w:rsidP="00F72C5F">
            <w:pPr>
              <w:pStyle w:val="af7"/>
              <w:spacing w:after="0"/>
              <w:ind w:left="0" w:firstLine="459"/>
              <w:jc w:val="both"/>
              <w:rPr>
                <w:color w:val="0000CC"/>
              </w:rPr>
            </w:pPr>
            <w:bookmarkStart w:id="10" w:name="_Hlk146285421"/>
            <w:r w:rsidRPr="001755F8">
              <w:rPr>
                <w:color w:val="000000" w:themeColor="text1"/>
              </w:rPr>
              <w:t xml:space="preserve">Імпутація, з метою компенсації неотриманої через </w:t>
            </w:r>
            <w:proofErr w:type="spellStart"/>
            <w:r w:rsidRPr="001755F8">
              <w:rPr>
                <w:color w:val="000000" w:themeColor="text1"/>
              </w:rPr>
              <w:t>невідповіді</w:t>
            </w:r>
            <w:proofErr w:type="spellEnd"/>
            <w:r w:rsidRPr="001755F8">
              <w:rPr>
                <w:color w:val="000000" w:themeColor="text1"/>
              </w:rPr>
              <w:t xml:space="preserve"> інформації, </w:t>
            </w:r>
            <w:r w:rsidR="00F72C5F" w:rsidRPr="001755F8">
              <w:rPr>
                <w:color w:val="000000" w:themeColor="text1"/>
              </w:rPr>
              <w:t xml:space="preserve">у звітному році </w:t>
            </w:r>
            <w:r w:rsidRPr="001755F8">
              <w:rPr>
                <w:color w:val="000000" w:themeColor="text1"/>
              </w:rPr>
              <w:t>не застосову</w:t>
            </w:r>
            <w:r w:rsidR="00F72C5F" w:rsidRPr="001755F8">
              <w:rPr>
                <w:color w:val="000000" w:themeColor="text1"/>
              </w:rPr>
              <w:t>валась</w:t>
            </w:r>
            <w:r w:rsidR="00524D74" w:rsidRPr="001755F8">
              <w:rPr>
                <w:color w:val="000000" w:themeColor="text1"/>
              </w:rPr>
              <w:t xml:space="preserve"> </w:t>
            </w:r>
            <w:r w:rsidR="00524D74" w:rsidRPr="001755F8">
              <w:t xml:space="preserve">при здійсненні оцінки показників ДСС відповідно до розділу </w:t>
            </w:r>
            <w:r w:rsidR="00524D74" w:rsidRPr="001755F8">
              <w:rPr>
                <w:color w:val="000000"/>
              </w:rPr>
              <w:t>Х</w:t>
            </w:r>
            <w:r w:rsidR="00524D74" w:rsidRPr="001755F8">
              <w:t xml:space="preserve"> Методологічних положень</w:t>
            </w:r>
            <w:bookmarkEnd w:id="10"/>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t>S.13.3.3.1. Частка невідповідей одиниць (A4)</w:t>
            </w:r>
          </w:p>
        </w:tc>
        <w:tc>
          <w:tcPr>
            <w:tcW w:w="10206" w:type="dxa"/>
            <w:shd w:val="clear" w:color="auto" w:fill="auto"/>
          </w:tcPr>
          <w:p w:rsidR="008711E0" w:rsidRPr="001755F8" w:rsidRDefault="008711E0" w:rsidP="0005178B">
            <w:pPr>
              <w:ind w:firstLine="430"/>
              <w:jc w:val="both"/>
              <w:rPr>
                <w:color w:val="000000" w:themeColor="text1"/>
              </w:rPr>
            </w:pPr>
            <w:r w:rsidRPr="001755F8">
              <w:rPr>
                <w:color w:val="000000" w:themeColor="text1"/>
              </w:rPr>
              <w:t>Частка невідповідей одиниць за формою №</w:t>
            </w:r>
            <w:r w:rsidR="00486626" w:rsidRPr="001755F8">
              <w:rPr>
                <w:color w:val="000000" w:themeColor="text1"/>
              </w:rPr>
              <w:t> </w:t>
            </w:r>
            <w:r w:rsidRPr="001755F8">
              <w:rPr>
                <w:color w:val="000000" w:themeColor="text1"/>
              </w:rPr>
              <w:t>1-риба (річна) за 2023</w:t>
            </w:r>
            <w:r w:rsidR="00486626" w:rsidRPr="001755F8">
              <w:rPr>
                <w:color w:val="000000" w:themeColor="text1"/>
              </w:rPr>
              <w:t xml:space="preserve"> </w:t>
            </w:r>
            <w:r w:rsidRPr="001755F8">
              <w:rPr>
                <w:color w:val="000000" w:themeColor="text1"/>
              </w:rPr>
              <w:t>рік:</w:t>
            </w:r>
          </w:p>
          <w:p w:rsidR="008711E0" w:rsidRPr="001755F8" w:rsidRDefault="008711E0" w:rsidP="0005178B">
            <w:pPr>
              <w:ind w:firstLine="430"/>
              <w:jc w:val="both"/>
              <w:rPr>
                <w:color w:val="000000" w:themeColor="text1"/>
              </w:rPr>
            </w:pPr>
            <w:r w:rsidRPr="001755F8">
              <w:rPr>
                <w:color w:val="000000" w:themeColor="text1"/>
              </w:rPr>
              <w:t xml:space="preserve">залучено – </w:t>
            </w:r>
            <w:r w:rsidR="008C6427" w:rsidRPr="001755F8">
              <w:rPr>
                <w:color w:val="000000" w:themeColor="text1"/>
              </w:rPr>
              <w:t>474</w:t>
            </w:r>
            <w:r w:rsidRPr="001755F8">
              <w:rPr>
                <w:color w:val="000000" w:themeColor="text1"/>
              </w:rPr>
              <w:t xml:space="preserve"> одиниць, надали інформацію </w:t>
            </w:r>
            <w:r w:rsidR="00F72C5F" w:rsidRPr="001755F8">
              <w:rPr>
                <w:color w:val="000000" w:themeColor="text1"/>
              </w:rPr>
              <w:t xml:space="preserve">ОДС </w:t>
            </w:r>
            <w:r w:rsidRPr="001755F8">
              <w:rPr>
                <w:color w:val="000000" w:themeColor="text1"/>
              </w:rPr>
              <w:t xml:space="preserve">– </w:t>
            </w:r>
            <w:r w:rsidR="008C6427" w:rsidRPr="001755F8">
              <w:rPr>
                <w:color w:val="000000" w:themeColor="text1"/>
              </w:rPr>
              <w:t>370</w:t>
            </w:r>
            <w:r w:rsidRPr="001755F8">
              <w:rPr>
                <w:color w:val="000000" w:themeColor="text1"/>
              </w:rPr>
              <w:t xml:space="preserve"> одиниц</w:t>
            </w:r>
            <w:r w:rsidR="00486626" w:rsidRPr="001755F8">
              <w:rPr>
                <w:color w:val="000000" w:themeColor="text1"/>
              </w:rPr>
              <w:t>ь</w:t>
            </w:r>
            <w:r w:rsidRPr="001755F8">
              <w:rPr>
                <w:color w:val="000000" w:themeColor="text1"/>
              </w:rPr>
              <w:t>,</w:t>
            </w:r>
          </w:p>
          <w:p w:rsidR="008711E0" w:rsidRPr="001755F8" w:rsidRDefault="008711E0" w:rsidP="0005178B">
            <w:pPr>
              <w:ind w:firstLine="430"/>
              <w:jc w:val="both"/>
              <w:rPr>
                <w:color w:val="000000" w:themeColor="text1"/>
              </w:rPr>
            </w:pPr>
            <w:r w:rsidRPr="001755F8">
              <w:rPr>
                <w:color w:val="000000" w:themeColor="text1"/>
              </w:rPr>
              <w:t xml:space="preserve">не прозвітували – </w:t>
            </w:r>
            <w:r w:rsidR="006412A0" w:rsidRPr="001755F8">
              <w:rPr>
                <w:color w:val="000000" w:themeColor="text1"/>
              </w:rPr>
              <w:t>104</w:t>
            </w:r>
            <w:r w:rsidRPr="001755F8">
              <w:rPr>
                <w:color w:val="000000" w:themeColor="text1"/>
              </w:rPr>
              <w:t xml:space="preserve"> одиниці.</w:t>
            </w:r>
          </w:p>
          <w:p w:rsidR="008711E0" w:rsidRPr="001755F8" w:rsidRDefault="008711E0" w:rsidP="0005178B">
            <w:pPr>
              <w:ind w:firstLine="430"/>
              <w:jc w:val="both"/>
              <w:rPr>
                <w:color w:val="000000" w:themeColor="text1"/>
              </w:rPr>
            </w:pPr>
            <w:r w:rsidRPr="001755F8">
              <w:rPr>
                <w:color w:val="000000" w:themeColor="text1"/>
              </w:rPr>
              <w:t>А4= 0,</w:t>
            </w:r>
            <w:r w:rsidR="006412A0" w:rsidRPr="001755F8">
              <w:rPr>
                <w:color w:val="000000" w:themeColor="text1"/>
              </w:rPr>
              <w:t>219</w:t>
            </w:r>
            <w:r w:rsidRPr="001755F8">
              <w:rPr>
                <w:color w:val="000000" w:themeColor="text1"/>
              </w:rPr>
              <w:t xml:space="preserve"> (1 – </w:t>
            </w:r>
            <w:r w:rsidR="006412A0" w:rsidRPr="001755F8">
              <w:rPr>
                <w:color w:val="000000" w:themeColor="text1"/>
              </w:rPr>
              <w:t>370</w:t>
            </w:r>
            <w:r w:rsidRPr="001755F8">
              <w:rPr>
                <w:color w:val="000000" w:themeColor="text1"/>
              </w:rPr>
              <w:t>/</w:t>
            </w:r>
            <w:r w:rsidR="006412A0" w:rsidRPr="001755F8">
              <w:rPr>
                <w:color w:val="000000" w:themeColor="text1"/>
              </w:rPr>
              <w:t>474</w:t>
            </w:r>
            <w:r w:rsidRPr="001755F8">
              <w:rPr>
                <w:color w:val="000000" w:themeColor="text1"/>
              </w:rPr>
              <w:t>).</w:t>
            </w:r>
          </w:p>
          <w:p w:rsidR="008711E0" w:rsidRPr="001755F8" w:rsidRDefault="006412A0" w:rsidP="0005178B">
            <w:pPr>
              <w:tabs>
                <w:tab w:val="left" w:pos="455"/>
              </w:tabs>
              <w:ind w:firstLine="430"/>
              <w:jc w:val="both"/>
              <w:rPr>
                <w:color w:val="000000" w:themeColor="text1"/>
              </w:rPr>
            </w:pPr>
            <w:r w:rsidRPr="001755F8">
              <w:rPr>
                <w:color w:val="000000" w:themeColor="text1"/>
              </w:rPr>
              <w:t>21,9</w:t>
            </w:r>
            <w:r w:rsidR="008711E0" w:rsidRPr="001755F8">
              <w:rPr>
                <w:color w:val="000000" w:themeColor="text1"/>
              </w:rPr>
              <w:t xml:space="preserve"> % одиниць із сукупності не прозвітували до ОДС. </w:t>
            </w:r>
          </w:p>
          <w:p w:rsidR="00FE617B" w:rsidRPr="001755F8" w:rsidRDefault="00FE617B" w:rsidP="0005178B">
            <w:pPr>
              <w:ind w:firstLine="454"/>
              <w:jc w:val="both"/>
              <w:rPr>
                <w:color w:val="000000" w:themeColor="text1"/>
              </w:rPr>
            </w:pPr>
            <w:r w:rsidRPr="001755F8">
              <w:rPr>
                <w:color w:val="000000" w:themeColor="text1"/>
              </w:rPr>
              <w:t>Основною причиною невідповідей у 2023 році – у одиниці відсутнє явище, яке спостерігається (</w:t>
            </w:r>
            <w:r w:rsidR="006412A0" w:rsidRPr="001755F8">
              <w:rPr>
                <w:color w:val="000000" w:themeColor="text1"/>
              </w:rPr>
              <w:t>49,0</w:t>
            </w:r>
            <w:r w:rsidRPr="001755F8">
              <w:rPr>
                <w:color w:val="000000" w:themeColor="text1"/>
              </w:rPr>
              <w:t> %).</w:t>
            </w:r>
          </w:p>
          <w:p w:rsidR="008711E0" w:rsidRPr="001755F8" w:rsidRDefault="00FE617B" w:rsidP="006412A0">
            <w:pPr>
              <w:tabs>
                <w:tab w:val="left" w:pos="3120"/>
              </w:tabs>
              <w:ind w:firstLine="454"/>
              <w:jc w:val="both"/>
              <w:rPr>
                <w:color w:val="000000" w:themeColor="text1"/>
              </w:rPr>
            </w:pPr>
            <w:r w:rsidRPr="001755F8">
              <w:rPr>
                <w:color w:val="000000" w:themeColor="text1"/>
              </w:rPr>
              <w:t xml:space="preserve">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w:t>
            </w:r>
            <w:r w:rsidRPr="001755F8">
              <w:rPr>
                <w:color w:val="000000" w:themeColor="text1"/>
              </w:rPr>
              <w:lastRenderedPageBreak/>
              <w:t xml:space="preserve">інших документів у період дії воєнного стану або стану війни". Частка таких респондентів у 2023 році склала </w:t>
            </w:r>
            <w:r w:rsidR="006412A0" w:rsidRPr="001755F8">
              <w:rPr>
                <w:color w:val="000000" w:themeColor="text1"/>
              </w:rPr>
              <w:t>65,4</w:t>
            </w:r>
            <w:r w:rsidRPr="001755F8">
              <w:rPr>
                <w:color w:val="000000" w:themeColor="text1"/>
              </w:rPr>
              <w:t xml:space="preserve"> % з усіх неподаних звітів.</w:t>
            </w:r>
          </w:p>
        </w:tc>
      </w:tr>
      <w:tr w:rsidR="008711E0" w:rsidRPr="0071165A" w:rsidTr="0090613D">
        <w:tc>
          <w:tcPr>
            <w:tcW w:w="4678" w:type="dxa"/>
            <w:shd w:val="clear" w:color="auto" w:fill="auto"/>
          </w:tcPr>
          <w:p w:rsidR="008711E0" w:rsidRPr="0071165A" w:rsidRDefault="008711E0" w:rsidP="0005178B">
            <w:pPr>
              <w:widowControl w:val="0"/>
              <w:autoSpaceDE w:val="0"/>
              <w:autoSpaceDN w:val="0"/>
              <w:adjustRightInd w:val="0"/>
              <w:rPr>
                <w:color w:val="000000" w:themeColor="text1"/>
              </w:rPr>
            </w:pPr>
            <w:r w:rsidRPr="0071165A">
              <w:rPr>
                <w:color w:val="000000" w:themeColor="text1"/>
              </w:rPr>
              <w:lastRenderedPageBreak/>
              <w:t>S.13.3.3.2. Рівень невідповідей одиниць (A5)</w:t>
            </w:r>
          </w:p>
        </w:tc>
        <w:tc>
          <w:tcPr>
            <w:tcW w:w="10206" w:type="dxa"/>
            <w:shd w:val="clear" w:color="auto" w:fill="auto"/>
          </w:tcPr>
          <w:p w:rsidR="009A3457" w:rsidRPr="00234F0E" w:rsidRDefault="009A3457" w:rsidP="009A3457">
            <w:pPr>
              <w:autoSpaceDE w:val="0"/>
              <w:autoSpaceDN w:val="0"/>
              <w:adjustRightInd w:val="0"/>
              <w:ind w:firstLine="430"/>
              <w:jc w:val="both"/>
            </w:pPr>
            <w:r w:rsidRPr="00234F0E">
              <w:t>Кількість залучених, що надали інформацію/не прозвітували за форм</w:t>
            </w:r>
            <w:r w:rsidR="00234F0E" w:rsidRPr="00234F0E">
              <w:t xml:space="preserve">ою, </w:t>
            </w:r>
            <w:r w:rsidRPr="00234F0E">
              <w:t xml:space="preserve"> наведено у пункті </w:t>
            </w:r>
            <w:r w:rsidRPr="00234F0E">
              <w:rPr>
                <w:color w:val="000000" w:themeColor="text1"/>
              </w:rPr>
              <w:t>S.13.3.3.1.</w:t>
            </w:r>
          </w:p>
          <w:p w:rsidR="009A3457" w:rsidRPr="00234F0E" w:rsidRDefault="008711E0" w:rsidP="0005178B">
            <w:pPr>
              <w:ind w:firstLine="430"/>
              <w:jc w:val="both"/>
              <w:rPr>
                <w:color w:val="000000" w:themeColor="text1"/>
              </w:rPr>
            </w:pPr>
            <w:r w:rsidRPr="00234F0E">
              <w:rPr>
                <w:color w:val="000000" w:themeColor="text1"/>
              </w:rPr>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склав</w:t>
            </w:r>
            <w:r w:rsidR="009A3457" w:rsidRPr="00234F0E">
              <w:rPr>
                <w:color w:val="000000" w:themeColor="text1"/>
              </w:rPr>
              <w:t xml:space="preserve">: </w:t>
            </w:r>
          </w:p>
          <w:p w:rsidR="008711E0" w:rsidRPr="00234F0E" w:rsidRDefault="009A3457" w:rsidP="009A3457">
            <w:pPr>
              <w:ind w:firstLine="430"/>
              <w:jc w:val="both"/>
              <w:rPr>
                <w:color w:val="0000CC"/>
              </w:rPr>
            </w:pPr>
            <w:r w:rsidRPr="00234F0E">
              <w:rPr>
                <w:color w:val="000000" w:themeColor="text1"/>
              </w:rPr>
              <w:t>А5 = 0,719 (1 – 104/370).</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CC"/>
              </w:rPr>
            </w:pPr>
            <w:bookmarkStart w:id="11" w:name="_Hlk144897973"/>
            <w:r w:rsidRPr="0071165A">
              <w:rPr>
                <w:color w:val="000000" w:themeColor="text1"/>
              </w:rPr>
              <w:t>S.13.3.4. Похибки обробки даних</w:t>
            </w:r>
          </w:p>
        </w:tc>
        <w:tc>
          <w:tcPr>
            <w:tcW w:w="10206" w:type="dxa"/>
            <w:shd w:val="clear" w:color="auto" w:fill="auto"/>
          </w:tcPr>
          <w:p w:rsidR="0059263F" w:rsidRPr="00234F0E" w:rsidRDefault="0059263F" w:rsidP="0005178B">
            <w:pPr>
              <w:pStyle w:val="Default"/>
              <w:ind w:firstLine="454"/>
              <w:jc w:val="both"/>
              <w:rPr>
                <w:color w:val="auto"/>
                <w:sz w:val="28"/>
                <w:szCs w:val="28"/>
              </w:rPr>
            </w:pPr>
            <w:r w:rsidRPr="00234F0E">
              <w:rPr>
                <w:color w:val="auto"/>
                <w:sz w:val="28"/>
                <w:szCs w:val="28"/>
              </w:rPr>
              <w:t>Для запобігання похибок обробки даних,</w:t>
            </w:r>
            <w:r w:rsidRPr="00234F0E">
              <w:rPr>
                <w:rStyle w:val="jlqj4b"/>
                <w:color w:val="auto"/>
              </w:rPr>
              <w:t xml:space="preserve"> </w:t>
            </w:r>
            <w:r w:rsidRPr="00234F0E">
              <w:rPr>
                <w:rStyle w:val="jlqj4b"/>
                <w:color w:val="auto"/>
                <w:sz w:val="28"/>
                <w:szCs w:val="28"/>
              </w:rPr>
              <w:t>отриманих від респондентів,</w:t>
            </w:r>
            <w:r w:rsidRPr="00234F0E">
              <w:rPr>
                <w:color w:val="auto"/>
                <w:sz w:val="28"/>
                <w:szCs w:val="28"/>
              </w:rPr>
              <w:t xml:space="preserve"> передбачено арифметичні та логічні контролі введеної інформації. Кожна процедура обробки даних на регіональному рівні супроводжується формуванням протоколів припущених помилок для прийняття рішення щодо проведення редагування інформації в разі потреби.</w:t>
            </w:r>
          </w:p>
          <w:p w:rsidR="0059263F" w:rsidRPr="00234F0E" w:rsidRDefault="0059263F" w:rsidP="0005178B">
            <w:pPr>
              <w:pStyle w:val="a5"/>
              <w:ind w:firstLine="456"/>
              <w:jc w:val="both"/>
              <w:rPr>
                <w:sz w:val="28"/>
                <w:szCs w:val="28"/>
              </w:rPr>
            </w:pPr>
            <w:r w:rsidRPr="00234F0E">
              <w:rPr>
                <w:sz w:val="28"/>
                <w:szCs w:val="28"/>
              </w:rPr>
              <w:t xml:space="preserve">Дані зі значними змінами або з великим впливом на загальний результат додатково вивчаються. </w:t>
            </w:r>
          </w:p>
          <w:p w:rsidR="0059263F" w:rsidRPr="00234F0E" w:rsidRDefault="0059263F" w:rsidP="0005178B">
            <w:pPr>
              <w:pStyle w:val="a5"/>
              <w:ind w:firstLine="456"/>
              <w:jc w:val="both"/>
              <w:rPr>
                <w:sz w:val="28"/>
                <w:szCs w:val="28"/>
              </w:rPr>
            </w:pPr>
            <w:r w:rsidRPr="00234F0E">
              <w:rPr>
                <w:sz w:val="28"/>
                <w:szCs w:val="28"/>
              </w:rPr>
              <w:t xml:space="preserve">У разі отримання сумнівних </w:t>
            </w:r>
            <w:r w:rsidR="00434423" w:rsidRPr="00234F0E">
              <w:rPr>
                <w:sz w:val="28"/>
                <w:szCs w:val="28"/>
              </w:rPr>
              <w:t>значень</w:t>
            </w:r>
            <w:r w:rsidRPr="00234F0E">
              <w:rPr>
                <w:sz w:val="28"/>
                <w:szCs w:val="28"/>
              </w:rPr>
              <w:t xml:space="preserve"> здійснюється зв’язок із респондентом і за необхідності відповідна інформація редагується (у середньому за рік похибка обробки складає за оцінкою до 0,1 %).</w:t>
            </w:r>
          </w:p>
          <w:p w:rsidR="0059263F" w:rsidRPr="00234F0E" w:rsidRDefault="0059263F" w:rsidP="0005178B">
            <w:pPr>
              <w:pStyle w:val="a5"/>
              <w:ind w:firstLine="456"/>
              <w:jc w:val="both"/>
              <w:rPr>
                <w:sz w:val="28"/>
                <w:szCs w:val="28"/>
              </w:rPr>
            </w:pPr>
            <w:r w:rsidRPr="00234F0E">
              <w:rPr>
                <w:sz w:val="28"/>
                <w:szCs w:val="28"/>
              </w:rPr>
              <w:t>Для запобігання похибок оброблення даних передбачена система контролів уведеної інформації: 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bookmarkStart w:id="12" w:name="_Hlk144898039"/>
            <w:bookmarkEnd w:id="11"/>
            <w:r w:rsidRPr="0071165A">
              <w:rPr>
                <w:color w:val="000000" w:themeColor="text1"/>
              </w:rPr>
              <w:t xml:space="preserve">S.13.3.5. Похибки вибору моделі   </w:t>
            </w:r>
          </w:p>
        </w:tc>
        <w:tc>
          <w:tcPr>
            <w:tcW w:w="10206" w:type="dxa"/>
            <w:shd w:val="clear" w:color="auto" w:fill="auto"/>
          </w:tcPr>
          <w:p w:rsidR="002038F7" w:rsidRPr="00234F0E" w:rsidRDefault="002038F7" w:rsidP="0005178B">
            <w:pPr>
              <w:ind w:firstLine="454"/>
              <w:jc w:val="both"/>
              <w:rPr>
                <w:strike/>
                <w:color w:val="000000" w:themeColor="text1"/>
              </w:rPr>
            </w:pPr>
            <w:r w:rsidRPr="00234F0E">
              <w:rPr>
                <w:color w:val="000000" w:themeColor="text1"/>
              </w:rPr>
              <w:t xml:space="preserve">Для цього ДСС застосовується модель процесу формування сукупності одиниць ДСС, що вивчається </w:t>
            </w:r>
            <w:r w:rsidR="00A24E51" w:rsidRPr="00234F0E">
              <w:t>за критеріями відбору</w:t>
            </w:r>
            <w:r w:rsidR="00A24E51" w:rsidRPr="00234F0E">
              <w:rPr>
                <w:color w:val="000000" w:themeColor="text1"/>
              </w:rPr>
              <w:t xml:space="preserve"> </w:t>
            </w:r>
            <w:r w:rsidRPr="00234F0E">
              <w:rPr>
                <w:color w:val="000000" w:themeColor="text1"/>
              </w:rPr>
              <w:t xml:space="preserve">(описано в пункті S.3.6). Для виявлення похибок вибору моделі переглядаються критерії формування сукупності одиниць ДСС.  </w:t>
            </w:r>
            <w:r w:rsidR="00A24E51" w:rsidRPr="00234F0E">
              <w:rPr>
                <w:color w:val="000000" w:themeColor="text1"/>
              </w:rPr>
              <w:t xml:space="preserve"> </w:t>
            </w:r>
          </w:p>
          <w:p w:rsidR="0059263F" w:rsidRPr="00234F0E" w:rsidRDefault="00A24E51" w:rsidP="0005178B">
            <w:pPr>
              <w:ind w:firstLine="454"/>
              <w:jc w:val="both"/>
              <w:rPr>
                <w:color w:val="000000" w:themeColor="text1"/>
              </w:rPr>
            </w:pPr>
            <w:r w:rsidRPr="00234F0E">
              <w:lastRenderedPageBreak/>
              <w:t xml:space="preserve">Похибки описано в пунктах </w:t>
            </w:r>
            <w:r w:rsidRPr="00234F0E">
              <w:rPr>
                <w:lang w:val="en-US"/>
              </w:rPr>
              <w:t>S</w:t>
            </w:r>
            <w:r w:rsidRPr="00234F0E">
              <w:t xml:space="preserve">.13.1 та </w:t>
            </w:r>
            <w:r w:rsidRPr="00234F0E">
              <w:rPr>
                <w:lang w:val="en-US"/>
              </w:rPr>
              <w:t>S</w:t>
            </w:r>
            <w:r w:rsidRPr="00234F0E">
              <w:t>.13.3.1.1</w:t>
            </w:r>
          </w:p>
        </w:tc>
      </w:tr>
      <w:bookmarkEnd w:id="12"/>
      <w:tr w:rsidR="0059263F" w:rsidRPr="0071165A" w:rsidTr="0090613D">
        <w:trPr>
          <w:trHeight w:val="363"/>
        </w:trPr>
        <w:tc>
          <w:tcPr>
            <w:tcW w:w="14884" w:type="dxa"/>
            <w:gridSpan w:val="2"/>
            <w:shd w:val="clear" w:color="auto" w:fill="auto"/>
          </w:tcPr>
          <w:p w:rsidR="0059263F" w:rsidRPr="0071165A" w:rsidRDefault="0059263F" w:rsidP="0005178B">
            <w:pPr>
              <w:widowControl w:val="0"/>
              <w:autoSpaceDE w:val="0"/>
              <w:autoSpaceDN w:val="0"/>
              <w:adjustRightInd w:val="0"/>
            </w:pPr>
            <w:r w:rsidRPr="0071165A">
              <w:lastRenderedPageBreak/>
              <w:t>S.14. Своєчасність і пунктуальність</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bookmarkStart w:id="13" w:name="_Hlk144898100"/>
            <w:r w:rsidRPr="0071165A">
              <w:rPr>
                <w:color w:val="000000" w:themeColor="text1"/>
              </w:rPr>
              <w:t>S.14.1. Своєчасність і тривалість часу до оприлюднення інформації (TP2)</w:t>
            </w:r>
          </w:p>
          <w:p w:rsidR="0059263F" w:rsidRPr="0071165A" w:rsidRDefault="0059263F" w:rsidP="0005178B">
            <w:pPr>
              <w:widowControl w:val="0"/>
              <w:autoSpaceDE w:val="0"/>
              <w:autoSpaceDN w:val="0"/>
              <w:adjustRightInd w:val="0"/>
              <w:rPr>
                <w:color w:val="000000" w:themeColor="text1"/>
              </w:rPr>
            </w:pPr>
          </w:p>
          <w:p w:rsidR="0059263F" w:rsidRPr="0071165A" w:rsidRDefault="0059263F" w:rsidP="0005178B">
            <w:pPr>
              <w:widowControl w:val="0"/>
              <w:autoSpaceDE w:val="0"/>
              <w:autoSpaceDN w:val="0"/>
              <w:adjustRightInd w:val="0"/>
              <w:rPr>
                <w:color w:val="000000" w:themeColor="text1"/>
              </w:rPr>
            </w:pPr>
          </w:p>
        </w:tc>
        <w:tc>
          <w:tcPr>
            <w:tcW w:w="10206" w:type="dxa"/>
            <w:shd w:val="clear" w:color="auto" w:fill="auto"/>
          </w:tcPr>
          <w:p w:rsidR="0059263F" w:rsidRPr="00234F0E" w:rsidRDefault="00B10D70" w:rsidP="0005178B">
            <w:pPr>
              <w:ind w:firstLine="459"/>
              <w:jc w:val="both"/>
              <w:rPr>
                <w:rFonts w:eastAsiaTheme="minorHAnsi"/>
                <w:color w:val="000000" w:themeColor="text1"/>
                <w:lang w:eastAsia="en-US"/>
              </w:rPr>
            </w:pPr>
            <w:r w:rsidRPr="00234F0E">
              <w:rPr>
                <w:rFonts w:eastAsia="Calibri"/>
                <w:lang w:eastAsia="en-US"/>
              </w:rPr>
              <w:t xml:space="preserve">Терміни подання </w:t>
            </w:r>
            <w:r w:rsidRPr="00234F0E">
              <w:t xml:space="preserve">інформації від респондентів </w:t>
            </w:r>
            <w:r w:rsidR="00D41155" w:rsidRPr="00234F0E">
              <w:t xml:space="preserve">до </w:t>
            </w:r>
            <w:r w:rsidR="0059263F" w:rsidRPr="00234F0E">
              <w:rPr>
                <w:color w:val="000000" w:themeColor="text1"/>
                <w:spacing w:val="-2"/>
              </w:rPr>
              <w:t>20 січня року, наступного за звітним</w:t>
            </w:r>
            <w:r w:rsidR="00D41155" w:rsidRPr="00234F0E">
              <w:rPr>
                <w:color w:val="000000" w:themeColor="text1"/>
                <w:spacing w:val="-2"/>
              </w:rPr>
              <w:t xml:space="preserve">, </w:t>
            </w:r>
            <w:r w:rsidR="00D41155" w:rsidRPr="00234F0E">
              <w:t xml:space="preserve">поширення статистичної інформації – </w:t>
            </w:r>
            <w:r w:rsidR="0059263F" w:rsidRPr="00234F0E">
              <w:rPr>
                <w:rFonts w:eastAsiaTheme="minorHAnsi"/>
                <w:color w:val="000000" w:themeColor="text1"/>
                <w:lang w:eastAsia="en-US"/>
              </w:rPr>
              <w:t>не пізніше</w:t>
            </w:r>
            <w:r w:rsidR="00115828" w:rsidRPr="00234F0E">
              <w:rPr>
                <w:rFonts w:eastAsiaTheme="minorHAnsi"/>
                <w:color w:val="000000" w:themeColor="text1"/>
                <w:lang w:eastAsia="en-US"/>
              </w:rPr>
              <w:t>,</w:t>
            </w:r>
            <w:r w:rsidR="0059263F" w:rsidRPr="00234F0E">
              <w:rPr>
                <w:rFonts w:eastAsiaTheme="minorHAnsi"/>
                <w:color w:val="000000" w:themeColor="text1"/>
                <w:lang w:eastAsia="en-US"/>
              </w:rPr>
              <w:t xml:space="preserve"> ніж на 75-й день після звітної дати. </w:t>
            </w:r>
          </w:p>
          <w:p w:rsidR="0059263F" w:rsidRPr="00234F0E" w:rsidRDefault="0059263F" w:rsidP="0005178B">
            <w:pPr>
              <w:ind w:firstLine="459"/>
              <w:jc w:val="both"/>
              <w:rPr>
                <w:rFonts w:eastAsiaTheme="minorHAnsi"/>
                <w:color w:val="000000" w:themeColor="text1"/>
                <w:lang w:eastAsia="en-US"/>
              </w:rPr>
            </w:pPr>
            <w:r w:rsidRPr="00234F0E">
              <w:rPr>
                <w:color w:val="000000" w:themeColor="text1"/>
              </w:rPr>
              <w:t xml:space="preserve">Кількість днів до дня </w:t>
            </w:r>
            <w:r w:rsidR="00B10D70" w:rsidRPr="00234F0E">
              <w:rPr>
                <w:color w:val="000000" w:themeColor="text1"/>
              </w:rPr>
              <w:t xml:space="preserve">оприлюднення </w:t>
            </w:r>
            <w:r w:rsidRPr="00234F0E">
              <w:rPr>
                <w:color w:val="000000" w:themeColor="text1"/>
              </w:rPr>
              <w:t>результатів ДСС становить 55</w:t>
            </w:r>
            <w:r w:rsidRPr="00234F0E">
              <w:rPr>
                <w:rFonts w:eastAsiaTheme="minorHAnsi"/>
                <w:color w:val="000000" w:themeColor="text1"/>
                <w:lang w:eastAsia="en-US"/>
              </w:rPr>
              <w:t xml:space="preserve"> (ТР2 = 75 – 20 = 55 днів).</w:t>
            </w:r>
          </w:p>
        </w:tc>
      </w:tr>
      <w:bookmarkEnd w:id="13"/>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S.14.1.1. Тривалість часу до оприлюднення попередніх результатів ДСС (TP1)</w:t>
            </w:r>
          </w:p>
        </w:tc>
        <w:tc>
          <w:tcPr>
            <w:tcW w:w="10206" w:type="dxa"/>
            <w:shd w:val="clear" w:color="auto" w:fill="auto"/>
          </w:tcPr>
          <w:p w:rsidR="00D41155" w:rsidRPr="00234F0E" w:rsidRDefault="0059263F" w:rsidP="0005178B">
            <w:pPr>
              <w:ind w:firstLine="459"/>
              <w:jc w:val="both"/>
              <w:rPr>
                <w:color w:val="000000" w:themeColor="text1"/>
              </w:rPr>
            </w:pPr>
            <w:r w:rsidRPr="00234F0E">
              <w:rPr>
                <w:color w:val="000000" w:themeColor="text1"/>
              </w:rPr>
              <w:t xml:space="preserve">Не застосовується. </w:t>
            </w:r>
          </w:p>
          <w:p w:rsidR="0059263F" w:rsidRPr="00234F0E" w:rsidRDefault="00B10D70" w:rsidP="0005178B">
            <w:pPr>
              <w:ind w:firstLine="459"/>
              <w:jc w:val="both"/>
              <w:rPr>
                <w:i/>
                <w:color w:val="000000" w:themeColor="text1"/>
              </w:rPr>
            </w:pPr>
            <w:r w:rsidRPr="00234F0E">
              <w:t>За цим ДСС оприлюднюються тільки остаточні дані.</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S.14.1.2. Тривалість часу до оприлюднення остаточних результатів ДСС (TP2)</w:t>
            </w:r>
          </w:p>
        </w:tc>
        <w:tc>
          <w:tcPr>
            <w:tcW w:w="10206" w:type="dxa"/>
            <w:shd w:val="clear" w:color="auto" w:fill="auto"/>
          </w:tcPr>
          <w:p w:rsidR="0059263F" w:rsidRPr="00227AE7" w:rsidRDefault="00B10D70" w:rsidP="00B10D70">
            <w:pPr>
              <w:ind w:firstLine="462"/>
              <w:jc w:val="both"/>
              <w:rPr>
                <w:rFonts w:eastAsia="Calibri"/>
                <w:lang w:eastAsia="en-US"/>
              </w:rPr>
            </w:pPr>
            <w:r w:rsidRPr="00227AE7">
              <w:rPr>
                <w:rFonts w:eastAsia="Calibri"/>
                <w:lang w:eastAsia="en-US"/>
              </w:rPr>
              <w:t>Інформація наведена у пункті S.14.1.</w:t>
            </w:r>
            <w:r w:rsidR="00AF1109" w:rsidRPr="00227AE7">
              <w:rPr>
                <w:rFonts w:eastAsia="Calibri"/>
                <w:lang w:eastAsia="en-US"/>
              </w:rPr>
              <w:t xml:space="preserve"> </w:t>
            </w:r>
          </w:p>
          <w:p w:rsidR="00AF1109" w:rsidRPr="00B10D70" w:rsidRDefault="00AF1109" w:rsidP="00AF1109">
            <w:pPr>
              <w:jc w:val="both"/>
              <w:rPr>
                <w:rFonts w:eastAsia="Calibri"/>
                <w:highlight w:val="yellow"/>
                <w:lang w:eastAsia="en-US"/>
              </w:rPr>
            </w:pP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S.14.2. Пунктуальність і оприлюднення (TP3(U))</w:t>
            </w:r>
          </w:p>
        </w:tc>
        <w:tc>
          <w:tcPr>
            <w:tcW w:w="10206" w:type="dxa"/>
            <w:shd w:val="clear" w:color="auto" w:fill="auto"/>
          </w:tcPr>
          <w:p w:rsidR="00DD38FE" w:rsidRPr="001A4D41" w:rsidRDefault="00DD38FE" w:rsidP="00790E0C">
            <w:pPr>
              <w:pStyle w:val="Default"/>
              <w:ind w:firstLine="454"/>
              <w:jc w:val="both"/>
              <w:rPr>
                <w:color w:val="000000" w:themeColor="text1"/>
                <w:sz w:val="28"/>
                <w:szCs w:val="28"/>
              </w:rPr>
            </w:pPr>
            <w:r w:rsidRPr="001A4D41">
              <w:rPr>
                <w:color w:val="000000" w:themeColor="text1"/>
                <w:sz w:val="28"/>
                <w:szCs w:val="28"/>
              </w:rPr>
              <w:t>Інформ</w:t>
            </w:r>
            <w:r w:rsidR="00790E0C" w:rsidRPr="001A4D41">
              <w:rPr>
                <w:color w:val="000000" w:themeColor="text1"/>
                <w:sz w:val="28"/>
                <w:szCs w:val="28"/>
              </w:rPr>
              <w:t xml:space="preserve">ація за результатами ДСС до </w:t>
            </w:r>
            <w:r w:rsidR="00790E0C" w:rsidRPr="00227AE7">
              <w:rPr>
                <w:color w:val="auto"/>
                <w:sz w:val="28"/>
                <w:szCs w:val="28"/>
              </w:rPr>
              <w:t>202</w:t>
            </w:r>
            <w:r w:rsidR="00227AE7" w:rsidRPr="00227AE7">
              <w:rPr>
                <w:color w:val="auto"/>
                <w:sz w:val="28"/>
                <w:szCs w:val="28"/>
              </w:rPr>
              <w:t>2</w:t>
            </w:r>
            <w:r w:rsidRPr="00227AE7">
              <w:rPr>
                <w:color w:val="auto"/>
                <w:sz w:val="28"/>
                <w:szCs w:val="28"/>
              </w:rPr>
              <w:t xml:space="preserve"> року</w:t>
            </w:r>
            <w:r w:rsidR="003313F0" w:rsidRPr="00227AE7">
              <w:rPr>
                <w:b/>
                <w:color w:val="auto"/>
                <w:sz w:val="28"/>
                <w:szCs w:val="28"/>
              </w:rPr>
              <w:t xml:space="preserve"> </w:t>
            </w:r>
            <w:r w:rsidRPr="001A4D41">
              <w:rPr>
                <w:color w:val="000000" w:themeColor="text1"/>
                <w:sz w:val="28"/>
                <w:szCs w:val="28"/>
              </w:rPr>
              <w:t>оприлюднювалась в заплановані терміни, випадків порушення термінів оприлюднення статистичних продуктів не було. Відсоток вчасно поширеної інформації становив 100%.</w:t>
            </w:r>
          </w:p>
          <w:p w:rsidR="00DD38FE" w:rsidRPr="001A4D41" w:rsidRDefault="00DD38FE" w:rsidP="0005178B">
            <w:pPr>
              <w:pStyle w:val="Default"/>
              <w:ind w:firstLine="454"/>
              <w:jc w:val="both"/>
              <w:rPr>
                <w:color w:val="000000" w:themeColor="text1"/>
                <w:sz w:val="28"/>
                <w:szCs w:val="28"/>
              </w:rPr>
            </w:pPr>
            <w:r w:rsidRPr="001A4D41">
              <w:rPr>
                <w:color w:val="000000" w:themeColor="text1"/>
                <w:sz w:val="28"/>
                <w:szCs w:val="28"/>
              </w:rPr>
              <w:t>TP3 (U) = 1.</w:t>
            </w:r>
          </w:p>
          <w:p w:rsidR="001A4D41" w:rsidRPr="001A4D41" w:rsidRDefault="00DD38FE" w:rsidP="001A4D41">
            <w:pPr>
              <w:pStyle w:val="Default"/>
              <w:ind w:firstLine="454"/>
              <w:jc w:val="both"/>
              <w:rPr>
                <w:color w:val="000000" w:themeColor="text1"/>
                <w:sz w:val="28"/>
                <w:szCs w:val="28"/>
              </w:rPr>
            </w:pPr>
            <w:r w:rsidRPr="001A4D41">
              <w:rPr>
                <w:color w:val="000000" w:themeColor="text1"/>
                <w:sz w:val="28"/>
                <w:szCs w:val="28"/>
              </w:rPr>
              <w:t>В умовах дії воєнного стану</w:t>
            </w:r>
            <w:r w:rsidRPr="001A4D41">
              <w:rPr>
                <w:color w:val="000000" w:themeColor="text1"/>
              </w:rPr>
              <w:t xml:space="preserve"> </w:t>
            </w:r>
            <w:r w:rsidRPr="00227AE7">
              <w:rPr>
                <w:color w:val="000000" w:themeColor="text1"/>
                <w:sz w:val="28"/>
                <w:szCs w:val="28"/>
              </w:rPr>
              <w:t>інформацію за 2022</w:t>
            </w:r>
            <w:r w:rsidR="003313F0" w:rsidRPr="00227AE7">
              <w:rPr>
                <w:color w:val="000000" w:themeColor="text1"/>
                <w:sz w:val="28"/>
                <w:szCs w:val="28"/>
              </w:rPr>
              <w:t xml:space="preserve">-2023 роки </w:t>
            </w:r>
            <w:r w:rsidRPr="00227AE7">
              <w:rPr>
                <w:color w:val="000000" w:themeColor="text1"/>
                <w:sz w:val="28"/>
                <w:szCs w:val="28"/>
              </w:rPr>
              <w:t xml:space="preserve">оприлюднено </w:t>
            </w:r>
            <w:r w:rsidR="0077731E" w:rsidRPr="00227AE7">
              <w:rPr>
                <w:color w:val="000000" w:themeColor="text1"/>
                <w:sz w:val="28"/>
                <w:szCs w:val="28"/>
              </w:rPr>
              <w:t>у повному обсязі</w:t>
            </w:r>
            <w:r w:rsidR="003313F0" w:rsidRPr="00227AE7">
              <w:rPr>
                <w:color w:val="000000" w:themeColor="text1"/>
                <w:sz w:val="28"/>
                <w:szCs w:val="28"/>
              </w:rPr>
              <w:t xml:space="preserve">, але </w:t>
            </w:r>
            <w:r w:rsidR="0077731E" w:rsidRPr="00227AE7">
              <w:rPr>
                <w:color w:val="000000" w:themeColor="text1"/>
                <w:sz w:val="28"/>
                <w:szCs w:val="28"/>
              </w:rPr>
              <w:t xml:space="preserve">із запізненням </w:t>
            </w:r>
            <w:r w:rsidR="003561A8" w:rsidRPr="00227AE7">
              <w:rPr>
                <w:color w:val="000000" w:themeColor="text1"/>
                <w:sz w:val="28"/>
                <w:szCs w:val="28"/>
              </w:rPr>
              <w:t>–</w:t>
            </w:r>
            <w:r w:rsidRPr="00227AE7">
              <w:rPr>
                <w:color w:val="000000" w:themeColor="text1"/>
                <w:sz w:val="28"/>
                <w:szCs w:val="28"/>
              </w:rPr>
              <w:t xml:space="preserve"> на </w:t>
            </w:r>
            <w:r w:rsidR="00790E0C" w:rsidRPr="00227AE7">
              <w:rPr>
                <w:color w:val="000000" w:themeColor="text1"/>
                <w:sz w:val="28"/>
                <w:szCs w:val="28"/>
              </w:rPr>
              <w:t>163</w:t>
            </w:r>
            <w:r w:rsidRPr="00227AE7">
              <w:rPr>
                <w:color w:val="000000" w:themeColor="text1"/>
                <w:sz w:val="28"/>
                <w:szCs w:val="28"/>
              </w:rPr>
              <w:t>-й день</w:t>
            </w:r>
            <w:r w:rsidR="0077731E" w:rsidRPr="00227AE7">
              <w:rPr>
                <w:color w:val="000000" w:themeColor="text1"/>
                <w:sz w:val="28"/>
                <w:szCs w:val="28"/>
              </w:rPr>
              <w:t xml:space="preserve">, за 2023 рік </w:t>
            </w:r>
            <w:r w:rsidR="003561A8" w:rsidRPr="00227AE7">
              <w:rPr>
                <w:color w:val="000000" w:themeColor="text1"/>
                <w:sz w:val="28"/>
                <w:szCs w:val="28"/>
              </w:rPr>
              <w:t>–</w:t>
            </w:r>
            <w:r w:rsidR="0077731E" w:rsidRPr="00227AE7">
              <w:rPr>
                <w:color w:val="000000" w:themeColor="text1"/>
                <w:sz w:val="28"/>
                <w:szCs w:val="28"/>
              </w:rPr>
              <w:t xml:space="preserve"> на </w:t>
            </w:r>
            <w:r w:rsidR="00790E0C" w:rsidRPr="00227AE7">
              <w:rPr>
                <w:color w:val="000000" w:themeColor="text1"/>
                <w:sz w:val="28"/>
                <w:szCs w:val="28"/>
              </w:rPr>
              <w:t>89</w:t>
            </w:r>
            <w:r w:rsidR="0077731E" w:rsidRPr="00227AE7">
              <w:rPr>
                <w:color w:val="000000" w:themeColor="text1"/>
                <w:sz w:val="28"/>
                <w:szCs w:val="28"/>
              </w:rPr>
              <w:t xml:space="preserve">-й день </w:t>
            </w:r>
            <w:r w:rsidRPr="00227AE7">
              <w:rPr>
                <w:color w:val="000000" w:themeColor="text1"/>
                <w:sz w:val="28"/>
                <w:szCs w:val="28"/>
              </w:rPr>
              <w:t>(календарем оприлюднення інформації передбачено</w:t>
            </w:r>
            <w:r w:rsidRPr="001A4D41">
              <w:rPr>
                <w:color w:val="000000" w:themeColor="text1"/>
                <w:sz w:val="28"/>
                <w:szCs w:val="28"/>
              </w:rPr>
              <w:t xml:space="preserve"> на </w:t>
            </w:r>
            <w:r w:rsidR="00790E0C" w:rsidRPr="001A4D41">
              <w:rPr>
                <w:color w:val="000000" w:themeColor="text1"/>
                <w:sz w:val="28"/>
                <w:szCs w:val="28"/>
              </w:rPr>
              <w:t>75</w:t>
            </w:r>
            <w:r w:rsidRPr="001A4D41">
              <w:rPr>
                <w:color w:val="000000" w:themeColor="text1"/>
                <w:sz w:val="28"/>
                <w:szCs w:val="28"/>
              </w:rPr>
              <w:t>-й день).</w:t>
            </w:r>
            <w:r w:rsidR="001A4D41" w:rsidRPr="001A4D41">
              <w:rPr>
                <w:color w:val="000000" w:themeColor="text1"/>
                <w:sz w:val="28"/>
                <w:szCs w:val="28"/>
              </w:rPr>
              <w:t xml:space="preserve"> Повідомлення про неможливість оприлюднення інформації у зв’язку із воєнним станом було розміщено для користувачів в рубриці "Новини" на офіційному сайті Держстату.</w:t>
            </w:r>
          </w:p>
          <w:p w:rsidR="00DD38FE" w:rsidRPr="001A4D41" w:rsidRDefault="00DD38FE" w:rsidP="0005178B">
            <w:pPr>
              <w:pStyle w:val="Default"/>
              <w:ind w:firstLine="454"/>
              <w:jc w:val="both"/>
              <w:rPr>
                <w:color w:val="000000" w:themeColor="text1"/>
                <w:sz w:val="28"/>
                <w:szCs w:val="28"/>
              </w:rPr>
            </w:pPr>
            <w:r w:rsidRPr="001A4D41">
              <w:rPr>
                <w:color w:val="000000" w:themeColor="text1"/>
                <w:sz w:val="28"/>
                <w:szCs w:val="28"/>
              </w:rPr>
              <w:t>TP3(U)</w:t>
            </w:r>
            <w:r w:rsidR="0077731E" w:rsidRPr="001A4D41">
              <w:rPr>
                <w:color w:val="000000" w:themeColor="text1"/>
                <w:sz w:val="28"/>
                <w:szCs w:val="28"/>
                <w:vertAlign w:val="subscript"/>
              </w:rPr>
              <w:t>2022</w:t>
            </w:r>
            <w:r w:rsidR="00227AE7">
              <w:rPr>
                <w:color w:val="000000" w:themeColor="text1"/>
                <w:sz w:val="28"/>
                <w:szCs w:val="28"/>
              </w:rPr>
              <w:t xml:space="preserve"> </w:t>
            </w:r>
            <w:r w:rsidRPr="001A4D41">
              <w:rPr>
                <w:color w:val="000000" w:themeColor="text1"/>
                <w:sz w:val="28"/>
                <w:szCs w:val="28"/>
              </w:rPr>
              <w:t>= 0.</w:t>
            </w:r>
          </w:p>
          <w:p w:rsidR="0059263F" w:rsidRPr="001A4D41" w:rsidRDefault="0077731E" w:rsidP="0005178B">
            <w:pPr>
              <w:ind w:firstLine="459"/>
              <w:jc w:val="both"/>
              <w:rPr>
                <w:color w:val="000000" w:themeColor="text1"/>
              </w:rPr>
            </w:pPr>
            <w:r w:rsidRPr="001A4D41">
              <w:rPr>
                <w:color w:val="000000" w:themeColor="text1"/>
              </w:rPr>
              <w:t>TP3(U)</w:t>
            </w:r>
            <w:r w:rsidR="00227AE7">
              <w:rPr>
                <w:color w:val="000000" w:themeColor="text1"/>
                <w:vertAlign w:val="subscript"/>
              </w:rPr>
              <w:t xml:space="preserve">2023 </w:t>
            </w:r>
            <w:r w:rsidRPr="001A4D41">
              <w:rPr>
                <w:color w:val="000000" w:themeColor="text1"/>
              </w:rPr>
              <w:t>= 0.</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S.14.2.1. Пунктуальність і оприлюднення (TP3(Р))</w:t>
            </w:r>
          </w:p>
        </w:tc>
        <w:tc>
          <w:tcPr>
            <w:tcW w:w="10206" w:type="dxa"/>
            <w:shd w:val="clear" w:color="auto" w:fill="auto"/>
          </w:tcPr>
          <w:p w:rsidR="00DB1276" w:rsidRPr="00227AE7" w:rsidRDefault="00DB1276" w:rsidP="003561A8">
            <w:pPr>
              <w:pStyle w:val="Default"/>
              <w:ind w:firstLine="454"/>
              <w:jc w:val="both"/>
              <w:rPr>
                <w:b/>
                <w:color w:val="FF0000"/>
                <w:sz w:val="28"/>
                <w:szCs w:val="28"/>
              </w:rPr>
            </w:pPr>
            <w:r w:rsidRPr="00227AE7">
              <w:rPr>
                <w:color w:val="000000" w:themeColor="text1"/>
                <w:sz w:val="28"/>
                <w:szCs w:val="28"/>
              </w:rPr>
              <w:t>Календар оприлюднен</w:t>
            </w:r>
            <w:r w:rsidR="00227AE7" w:rsidRPr="00227AE7">
              <w:rPr>
                <w:color w:val="000000" w:themeColor="text1"/>
                <w:sz w:val="28"/>
                <w:szCs w:val="28"/>
              </w:rPr>
              <w:t>ня інформації за цим ДСС до 2022</w:t>
            </w:r>
            <w:r w:rsidRPr="00227AE7">
              <w:rPr>
                <w:color w:val="000000" w:themeColor="text1"/>
                <w:sz w:val="28"/>
                <w:szCs w:val="28"/>
              </w:rPr>
              <w:t xml:space="preserve"> року жодного разу не порушувався.</w:t>
            </w:r>
          </w:p>
          <w:p w:rsidR="00DB1276" w:rsidRPr="00B013D0" w:rsidRDefault="00DB1276" w:rsidP="00DB1276">
            <w:pPr>
              <w:widowControl w:val="0"/>
              <w:autoSpaceDE w:val="0"/>
              <w:autoSpaceDN w:val="0"/>
              <w:adjustRightInd w:val="0"/>
              <w:ind w:firstLine="430"/>
              <w:jc w:val="both"/>
            </w:pPr>
            <w:r w:rsidRPr="00227AE7">
              <w:t>ТР3</w:t>
            </w:r>
            <w:r w:rsidRPr="00227AE7">
              <w:rPr>
                <w:vertAlign w:val="subscript"/>
              </w:rPr>
              <w:t xml:space="preserve"> </w:t>
            </w:r>
            <w:r w:rsidRPr="00227AE7">
              <w:t>(Р)</w:t>
            </w:r>
            <w:r w:rsidRPr="00227AE7">
              <w:rPr>
                <w:vertAlign w:val="subscript"/>
              </w:rPr>
              <w:t xml:space="preserve"> </w:t>
            </w:r>
            <w:r w:rsidRPr="00227AE7">
              <w:t>= 0.</w:t>
            </w:r>
          </w:p>
          <w:p w:rsidR="00F96FFE" w:rsidRPr="008D5D55" w:rsidRDefault="00F96FFE" w:rsidP="003561A8">
            <w:pPr>
              <w:pStyle w:val="Default"/>
              <w:ind w:firstLine="454"/>
              <w:jc w:val="both"/>
              <w:rPr>
                <w:color w:val="000000" w:themeColor="text1"/>
                <w:sz w:val="28"/>
                <w:szCs w:val="28"/>
              </w:rPr>
            </w:pPr>
            <w:r w:rsidRPr="008D5D55">
              <w:rPr>
                <w:color w:val="000000" w:themeColor="text1"/>
                <w:sz w:val="28"/>
                <w:szCs w:val="28"/>
              </w:rPr>
              <w:lastRenderedPageBreak/>
              <w:t>В умовах дії воєнного стану</w:t>
            </w:r>
            <w:r w:rsidR="003561A8" w:rsidRPr="008D5D55">
              <w:rPr>
                <w:color w:val="000000" w:themeColor="text1"/>
                <w:sz w:val="28"/>
                <w:szCs w:val="28"/>
              </w:rPr>
              <w:t>,</w:t>
            </w:r>
            <w:r w:rsidRPr="008D5D55">
              <w:rPr>
                <w:color w:val="000000" w:themeColor="text1"/>
                <w:sz w:val="28"/>
                <w:szCs w:val="28"/>
              </w:rPr>
              <w:t xml:space="preserve"> інформаці</w:t>
            </w:r>
            <w:r w:rsidR="003561A8" w:rsidRPr="008D5D55">
              <w:rPr>
                <w:color w:val="000000" w:themeColor="text1"/>
                <w:sz w:val="28"/>
                <w:szCs w:val="28"/>
              </w:rPr>
              <w:t>ю</w:t>
            </w:r>
            <w:r w:rsidRPr="008D5D55">
              <w:rPr>
                <w:color w:val="000000" w:themeColor="text1"/>
                <w:sz w:val="28"/>
                <w:szCs w:val="28"/>
              </w:rPr>
              <w:t xml:space="preserve"> поширено із запізненням</w:t>
            </w:r>
            <w:r w:rsidR="003561A8" w:rsidRPr="008D5D55">
              <w:rPr>
                <w:color w:val="000000" w:themeColor="text1"/>
                <w:sz w:val="28"/>
                <w:szCs w:val="28"/>
              </w:rPr>
              <w:t>.</w:t>
            </w:r>
            <w:r w:rsidR="00790E0C" w:rsidRPr="008D5D55">
              <w:rPr>
                <w:color w:val="000000" w:themeColor="text1"/>
                <w:sz w:val="28"/>
                <w:szCs w:val="28"/>
              </w:rPr>
              <w:t xml:space="preserve"> </w:t>
            </w:r>
            <w:r w:rsidR="003561A8" w:rsidRPr="008D5D55">
              <w:rPr>
                <w:color w:val="000000" w:themeColor="text1"/>
                <w:sz w:val="28"/>
                <w:szCs w:val="28"/>
              </w:rPr>
              <w:t>М</w:t>
            </w:r>
            <w:r w:rsidR="00790E0C" w:rsidRPr="008D5D55">
              <w:rPr>
                <w:color w:val="000000" w:themeColor="text1"/>
                <w:sz w:val="28"/>
                <w:szCs w:val="28"/>
              </w:rPr>
              <w:t>іж фактичною датою передачі для оприлюднення даних і датою, запланованою для оприлюднення в календарі</w:t>
            </w:r>
            <w:r w:rsidR="003561A8" w:rsidRPr="008D5D55">
              <w:rPr>
                <w:color w:val="000000" w:themeColor="text1"/>
                <w:sz w:val="28"/>
                <w:szCs w:val="28"/>
              </w:rPr>
              <w:t>,</w:t>
            </w:r>
            <w:r w:rsidR="00790E0C" w:rsidRPr="008D5D55">
              <w:rPr>
                <w:color w:val="000000" w:themeColor="text1"/>
                <w:sz w:val="28"/>
                <w:szCs w:val="28"/>
              </w:rPr>
              <w:t xml:space="preserve"> для публікації за 2022 рік становила</w:t>
            </w:r>
            <w:r w:rsidR="003561A8" w:rsidRPr="008D5D55">
              <w:rPr>
                <w:color w:val="000000" w:themeColor="text1"/>
                <w:sz w:val="28"/>
                <w:szCs w:val="28"/>
              </w:rPr>
              <w:t xml:space="preserve"> 88 днів</w:t>
            </w:r>
            <w:r w:rsidR="00790E0C" w:rsidRPr="008D5D55">
              <w:rPr>
                <w:color w:val="000000" w:themeColor="text1"/>
                <w:sz w:val="28"/>
                <w:szCs w:val="28"/>
              </w:rPr>
              <w:t xml:space="preserve">, за 2023 рік </w:t>
            </w:r>
            <w:r w:rsidR="003561A8" w:rsidRPr="008D5D55">
              <w:rPr>
                <w:color w:val="000000" w:themeColor="text1"/>
                <w:sz w:val="28"/>
                <w:szCs w:val="28"/>
              </w:rPr>
              <w:t>– 14 днів.</w:t>
            </w:r>
            <w:r w:rsidR="00790E0C" w:rsidRPr="008D5D55">
              <w:rPr>
                <w:color w:val="000000" w:themeColor="text1"/>
                <w:sz w:val="28"/>
                <w:szCs w:val="28"/>
              </w:rPr>
              <w:t xml:space="preserve"> </w:t>
            </w:r>
            <w:r w:rsidRPr="008D5D55">
              <w:rPr>
                <w:color w:val="000000" w:themeColor="text1"/>
                <w:sz w:val="28"/>
                <w:szCs w:val="28"/>
              </w:rPr>
              <w:t xml:space="preserve"> </w:t>
            </w:r>
          </w:p>
          <w:p w:rsidR="0059263F" w:rsidRPr="008D5D55" w:rsidRDefault="00F96FFE" w:rsidP="003561A8">
            <w:pPr>
              <w:pStyle w:val="Default"/>
              <w:ind w:firstLine="454"/>
              <w:jc w:val="both"/>
              <w:rPr>
                <w:color w:val="000000" w:themeColor="text1"/>
                <w:sz w:val="28"/>
                <w:szCs w:val="28"/>
              </w:rPr>
            </w:pPr>
            <w:r w:rsidRPr="008D5D55">
              <w:rPr>
                <w:color w:val="000000" w:themeColor="text1"/>
                <w:sz w:val="28"/>
                <w:szCs w:val="28"/>
              </w:rPr>
              <w:t>TP3 (Р)</w:t>
            </w:r>
            <w:r w:rsidR="00790E0C" w:rsidRPr="008D5D55">
              <w:rPr>
                <w:color w:val="000000" w:themeColor="text1"/>
                <w:sz w:val="28"/>
                <w:szCs w:val="28"/>
                <w:vertAlign w:val="subscript"/>
              </w:rPr>
              <w:t>2022</w:t>
            </w:r>
            <w:r w:rsidR="00790E0C" w:rsidRPr="008D5D55">
              <w:rPr>
                <w:color w:val="000000" w:themeColor="text1"/>
                <w:sz w:val="28"/>
                <w:szCs w:val="28"/>
              </w:rPr>
              <w:t xml:space="preserve"> = </w:t>
            </w:r>
            <w:r w:rsidR="003561A8" w:rsidRPr="008D5D55">
              <w:rPr>
                <w:color w:val="000000" w:themeColor="text1"/>
                <w:sz w:val="28"/>
                <w:szCs w:val="28"/>
              </w:rPr>
              <w:t>163</w:t>
            </w:r>
            <w:r w:rsidR="00790E0C" w:rsidRPr="008D5D55">
              <w:rPr>
                <w:color w:val="000000" w:themeColor="text1"/>
                <w:sz w:val="28"/>
                <w:szCs w:val="28"/>
              </w:rPr>
              <w:t xml:space="preserve"> – </w:t>
            </w:r>
            <w:r w:rsidR="003561A8" w:rsidRPr="008D5D55">
              <w:rPr>
                <w:color w:val="000000" w:themeColor="text1"/>
                <w:sz w:val="28"/>
                <w:szCs w:val="28"/>
              </w:rPr>
              <w:t>75</w:t>
            </w:r>
            <w:r w:rsidR="00790E0C" w:rsidRPr="008D5D55">
              <w:rPr>
                <w:color w:val="000000" w:themeColor="text1"/>
                <w:sz w:val="28"/>
                <w:szCs w:val="28"/>
              </w:rPr>
              <w:t xml:space="preserve"> = </w:t>
            </w:r>
            <w:r w:rsidR="003561A8" w:rsidRPr="008D5D55">
              <w:rPr>
                <w:color w:val="000000" w:themeColor="text1"/>
                <w:sz w:val="28"/>
                <w:szCs w:val="28"/>
              </w:rPr>
              <w:t>88</w:t>
            </w:r>
            <w:r w:rsidRPr="008D5D55">
              <w:rPr>
                <w:color w:val="000000" w:themeColor="text1"/>
                <w:sz w:val="28"/>
                <w:szCs w:val="28"/>
              </w:rPr>
              <w:t>.</w:t>
            </w:r>
            <w:r w:rsidR="00790E0C" w:rsidRPr="008D5D55">
              <w:rPr>
                <w:color w:val="000000" w:themeColor="text1"/>
                <w:sz w:val="28"/>
                <w:szCs w:val="28"/>
              </w:rPr>
              <w:t xml:space="preserve"> </w:t>
            </w:r>
          </w:p>
          <w:p w:rsidR="00790E0C" w:rsidRPr="008D5D55" w:rsidRDefault="00790E0C" w:rsidP="003561A8">
            <w:pPr>
              <w:pStyle w:val="Default"/>
              <w:ind w:firstLine="454"/>
              <w:jc w:val="both"/>
              <w:rPr>
                <w:color w:val="000000" w:themeColor="text1"/>
                <w:sz w:val="28"/>
                <w:szCs w:val="28"/>
              </w:rPr>
            </w:pPr>
            <w:r w:rsidRPr="008D5D55">
              <w:rPr>
                <w:color w:val="000000" w:themeColor="text1"/>
                <w:sz w:val="28"/>
                <w:szCs w:val="28"/>
              </w:rPr>
              <w:t>TP3 (Р)</w:t>
            </w:r>
            <w:r w:rsidRPr="008D5D55">
              <w:rPr>
                <w:color w:val="000000" w:themeColor="text1"/>
                <w:sz w:val="28"/>
                <w:szCs w:val="28"/>
                <w:vertAlign w:val="subscript"/>
              </w:rPr>
              <w:t>2023</w:t>
            </w:r>
            <w:r w:rsidRPr="008D5D55">
              <w:rPr>
                <w:color w:val="000000" w:themeColor="text1"/>
                <w:sz w:val="28"/>
                <w:szCs w:val="28"/>
              </w:rPr>
              <w:t xml:space="preserve"> = </w:t>
            </w:r>
            <w:r w:rsidR="003561A8" w:rsidRPr="008D5D55">
              <w:rPr>
                <w:color w:val="000000" w:themeColor="text1"/>
                <w:sz w:val="28"/>
                <w:szCs w:val="28"/>
              </w:rPr>
              <w:t>89</w:t>
            </w:r>
            <w:r w:rsidRPr="008D5D55">
              <w:rPr>
                <w:color w:val="000000" w:themeColor="text1"/>
                <w:sz w:val="28"/>
                <w:szCs w:val="28"/>
              </w:rPr>
              <w:t xml:space="preserve"> – </w:t>
            </w:r>
            <w:r w:rsidR="003561A8" w:rsidRPr="008D5D55">
              <w:rPr>
                <w:color w:val="000000" w:themeColor="text1"/>
                <w:sz w:val="28"/>
                <w:szCs w:val="28"/>
              </w:rPr>
              <w:t>75</w:t>
            </w:r>
            <w:r w:rsidRPr="008D5D55">
              <w:rPr>
                <w:color w:val="000000" w:themeColor="text1"/>
                <w:sz w:val="28"/>
                <w:szCs w:val="28"/>
              </w:rPr>
              <w:t xml:space="preserve"> = </w:t>
            </w:r>
            <w:r w:rsidR="003561A8" w:rsidRPr="008D5D55">
              <w:rPr>
                <w:color w:val="000000" w:themeColor="text1"/>
                <w:sz w:val="28"/>
                <w:szCs w:val="28"/>
              </w:rPr>
              <w:t>14</w:t>
            </w:r>
            <w:r w:rsidRPr="008D5D55">
              <w:rPr>
                <w:color w:val="000000" w:themeColor="text1"/>
                <w:sz w:val="28"/>
                <w:szCs w:val="28"/>
              </w:rPr>
              <w:t xml:space="preserve">. </w:t>
            </w:r>
          </w:p>
        </w:tc>
      </w:tr>
      <w:tr w:rsidR="0059263F" w:rsidRPr="0071165A" w:rsidTr="0090613D">
        <w:tc>
          <w:tcPr>
            <w:tcW w:w="14884" w:type="dxa"/>
            <w:gridSpan w:val="2"/>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lastRenderedPageBreak/>
              <w:t xml:space="preserve">S.15. Узгодженість і порівнянність  </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 xml:space="preserve">S.15.1. </w:t>
            </w:r>
            <w:r w:rsidRPr="0071165A">
              <w:rPr>
                <w:color w:val="000000" w:themeColor="text1"/>
                <w:szCs w:val="20"/>
                <w:lang w:eastAsia="ru-RU"/>
              </w:rPr>
              <w:t>Узгодженість</w:t>
            </w:r>
            <w:r w:rsidRPr="0071165A">
              <w:rPr>
                <w:color w:val="000000" w:themeColor="text1"/>
              </w:rPr>
              <w:t xml:space="preserve"> ‒ географічна</w:t>
            </w:r>
          </w:p>
        </w:tc>
        <w:tc>
          <w:tcPr>
            <w:tcW w:w="10206" w:type="dxa"/>
            <w:shd w:val="clear" w:color="auto" w:fill="auto"/>
          </w:tcPr>
          <w:p w:rsidR="0059263F" w:rsidRPr="00AF1109" w:rsidRDefault="0059263F" w:rsidP="0005178B">
            <w:pPr>
              <w:ind w:firstLine="430"/>
              <w:jc w:val="both"/>
              <w:rPr>
                <w:color w:val="000000" w:themeColor="text1"/>
              </w:rPr>
            </w:pPr>
            <w:r w:rsidRPr="00AF1109">
              <w:rPr>
                <w:color w:val="000000" w:themeColor="text1"/>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w:t>
            </w:r>
            <w:r w:rsidR="0089658F" w:rsidRPr="00AF1109">
              <w:rPr>
                <w:color w:val="000000" w:themeColor="text1"/>
              </w:rPr>
              <w:t>статистичної інформації</w:t>
            </w:r>
            <w:r w:rsidRPr="00AF1109">
              <w:rPr>
                <w:color w:val="000000" w:themeColor="text1"/>
              </w:rPr>
              <w:t xml:space="preserve">, що забезпечує зіставну динаміку показників ДСС за значний період часу. </w:t>
            </w:r>
          </w:p>
          <w:p w:rsidR="0089658F" w:rsidRPr="00AF1109" w:rsidRDefault="0089658F" w:rsidP="0089658F">
            <w:pPr>
              <w:pStyle w:val="Default"/>
              <w:ind w:firstLine="454"/>
              <w:jc w:val="both"/>
              <w:rPr>
                <w:color w:val="auto"/>
                <w:sz w:val="28"/>
                <w:szCs w:val="28"/>
              </w:rPr>
            </w:pPr>
            <w:r w:rsidRPr="00AF1109">
              <w:rPr>
                <w:color w:val="000000" w:themeColor="text1"/>
                <w:sz w:val="28"/>
                <w:szCs w:val="28"/>
              </w:rPr>
              <w:t>П</w:t>
            </w:r>
            <w:r w:rsidR="0059263F" w:rsidRPr="00AF1109">
              <w:rPr>
                <w:color w:val="000000" w:themeColor="text1"/>
                <w:sz w:val="28"/>
                <w:szCs w:val="28"/>
              </w:rPr>
              <w:t>оказники</w:t>
            </w:r>
            <w:r w:rsidRPr="00AF1109">
              <w:rPr>
                <w:color w:val="000000" w:themeColor="text1"/>
                <w:sz w:val="28"/>
                <w:szCs w:val="28"/>
              </w:rPr>
              <w:t xml:space="preserve"> цього спостереження за певний період можна порівнювати з даними попередніх обстежень як у цілому по Україні, так і за регіонами.</w:t>
            </w:r>
            <w:r w:rsidRPr="00AF1109">
              <w:rPr>
                <w:color w:val="auto"/>
                <w:sz w:val="28"/>
                <w:szCs w:val="28"/>
              </w:rPr>
              <w:t xml:space="preserve"> </w:t>
            </w:r>
          </w:p>
          <w:p w:rsidR="00DC072B" w:rsidRPr="00AF1109" w:rsidRDefault="00107AEB" w:rsidP="00C92888">
            <w:pPr>
              <w:ind w:firstLine="430"/>
              <w:jc w:val="both"/>
              <w:rPr>
                <w:color w:val="000000" w:themeColor="text1"/>
              </w:rPr>
            </w:pPr>
            <w:r w:rsidRPr="00AF1109">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S.15.1.1. Розмір асиметрії для дзеркальної статистики  (CC1)</w:t>
            </w:r>
          </w:p>
        </w:tc>
        <w:tc>
          <w:tcPr>
            <w:tcW w:w="10206" w:type="dxa"/>
            <w:shd w:val="clear" w:color="auto" w:fill="auto"/>
          </w:tcPr>
          <w:p w:rsidR="0059263F" w:rsidRPr="00AF1109" w:rsidRDefault="0059263F" w:rsidP="0005178B">
            <w:pPr>
              <w:ind w:firstLine="430"/>
              <w:jc w:val="both"/>
              <w:rPr>
                <w:rStyle w:val="jlqj4b"/>
                <w:color w:val="000000" w:themeColor="text1"/>
              </w:rPr>
            </w:pPr>
            <w:r w:rsidRPr="00AF1109">
              <w:rPr>
                <w:rStyle w:val="jlqj4b"/>
                <w:color w:val="000000" w:themeColor="text1"/>
              </w:rPr>
              <w:t xml:space="preserve">Не застосовується. </w:t>
            </w:r>
          </w:p>
          <w:p w:rsidR="0059263F" w:rsidRPr="00AF1109" w:rsidRDefault="00C0315D" w:rsidP="00AB0D3A">
            <w:pPr>
              <w:ind w:firstLine="430"/>
              <w:jc w:val="both"/>
              <w:rPr>
                <w:color w:val="000000" w:themeColor="text1"/>
              </w:rPr>
            </w:pPr>
            <w:r w:rsidRPr="00AF1109">
              <w:t>Методологією ДСС не передбачено вимірюваних дзеркальних потоків щодо статистичної інформації.</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S.15.2. Порівнянність ‒ у часі. Довжина порівнюваних часових рядів (CC2(U))</w:t>
            </w:r>
          </w:p>
        </w:tc>
        <w:tc>
          <w:tcPr>
            <w:tcW w:w="10206" w:type="dxa"/>
            <w:shd w:val="clear" w:color="auto" w:fill="auto"/>
          </w:tcPr>
          <w:p w:rsidR="0059263F" w:rsidRPr="00AB0D3A" w:rsidRDefault="0059263F"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rPr>
            </w:pPr>
            <w:r w:rsidRPr="00AB0D3A">
              <w:rPr>
                <w:color w:val="000000" w:themeColor="text1"/>
              </w:rPr>
              <w:t xml:space="preserve">Методологія визначення загальних обсягів добування водних біоресурсів не зазнавала змін, що дозволяє проводити порівняння показника у динаміці з 1991 року; </w:t>
            </w:r>
          </w:p>
          <w:p w:rsidR="0059263F" w:rsidRPr="00AB0D3A" w:rsidRDefault="0059263F"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spacing w:val="-2"/>
              </w:rPr>
            </w:pPr>
            <w:r w:rsidRPr="00AB0D3A">
              <w:rPr>
                <w:color w:val="000000" w:themeColor="text1"/>
                <w:spacing w:val="-2"/>
                <w:szCs w:val="20"/>
              </w:rPr>
              <w:t xml:space="preserve">показник середніх цін добутих водних біоресурсів за їх видами можна порівнювати з 2014 року; обсяги добування водних біоресурсів за </w:t>
            </w:r>
            <w:r w:rsidRPr="00AB0D3A">
              <w:rPr>
                <w:color w:val="000000" w:themeColor="text1"/>
                <w:spacing w:val="-2"/>
              </w:rPr>
              <w:t xml:space="preserve">районами промислу та типами знарядь лову (добування) </w:t>
            </w:r>
            <w:r w:rsidRPr="00AB0D3A">
              <w:rPr>
                <w:color w:val="000000" w:themeColor="text1"/>
                <w:spacing w:val="-2"/>
                <w:szCs w:val="20"/>
              </w:rPr>
              <w:t>– з 2018 року</w:t>
            </w:r>
            <w:r w:rsidRPr="00AB0D3A">
              <w:rPr>
                <w:color w:val="000000" w:themeColor="text1"/>
                <w:spacing w:val="-2"/>
              </w:rPr>
              <w:t>.</w:t>
            </w:r>
          </w:p>
          <w:p w:rsidR="00AF2EBB" w:rsidRPr="00AB0D3A" w:rsidRDefault="00AF2EBB" w:rsidP="0005178B">
            <w:pPr>
              <w:ind w:firstLine="430"/>
              <w:jc w:val="both"/>
              <w:rPr>
                <w:color w:val="000000" w:themeColor="text1"/>
              </w:rPr>
            </w:pPr>
            <w:r w:rsidRPr="00AB0D3A">
              <w:rPr>
                <w:color w:val="000000" w:themeColor="text1"/>
              </w:rPr>
              <w:t>Показники цього спостереження за певний обраний рік можна порівнювати з даними попереднього року з урахуванням таких обмежень:</w:t>
            </w:r>
          </w:p>
          <w:p w:rsidR="0059263F" w:rsidRPr="00AB0D3A" w:rsidRDefault="00AF2EBB" w:rsidP="0005178B">
            <w:pPr>
              <w:ind w:firstLine="430"/>
              <w:jc w:val="both"/>
              <w:rPr>
                <w:color w:val="000000" w:themeColor="text1"/>
              </w:rPr>
            </w:pPr>
            <w:r w:rsidRPr="00AB0D3A">
              <w:rPr>
                <w:color w:val="000000" w:themeColor="text1"/>
              </w:rPr>
              <w:lastRenderedPageBreak/>
              <w:t>дані по країні за 2014–2021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за 2022–2023 роки – також без урахування тимчасово окупованих російською федерацією територій та частини територій, на яких ведуться (велися) бойові дії (дані за 2022–2023 роки 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 </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lastRenderedPageBreak/>
              <w:t>S.15.2.1. Порівнянність. Довжина порівнюваних часових рядів (CC2 (Р))</w:t>
            </w:r>
          </w:p>
          <w:p w:rsidR="0059263F" w:rsidRPr="0071165A" w:rsidRDefault="0059263F" w:rsidP="0005178B">
            <w:pPr>
              <w:widowControl w:val="0"/>
              <w:autoSpaceDE w:val="0"/>
              <w:autoSpaceDN w:val="0"/>
              <w:adjustRightInd w:val="0"/>
              <w:rPr>
                <w:color w:val="000000" w:themeColor="text1"/>
              </w:rPr>
            </w:pPr>
          </w:p>
          <w:p w:rsidR="0059263F" w:rsidRPr="0071165A" w:rsidRDefault="0059263F"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rPr>
            </w:pPr>
          </w:p>
        </w:tc>
        <w:tc>
          <w:tcPr>
            <w:tcW w:w="10206" w:type="dxa"/>
            <w:shd w:val="clear" w:color="auto" w:fill="auto"/>
            <w:vAlign w:val="bottom"/>
          </w:tcPr>
          <w:p w:rsidR="0059263F" w:rsidRPr="00AB0D3A" w:rsidRDefault="0059263F" w:rsidP="000517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rPr>
            </w:pPr>
            <w:r w:rsidRPr="00AB0D3A">
              <w:rPr>
                <w:color w:val="000000" w:themeColor="text1"/>
              </w:rPr>
              <w:t>Статистичні показники цього спостереження можна порівнювати з даними попереднього року:</w:t>
            </w:r>
          </w:p>
          <w:p w:rsidR="0059263F" w:rsidRPr="00AB0D3A" w:rsidRDefault="0059263F" w:rsidP="000517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rPr>
            </w:pPr>
            <w:r w:rsidRPr="00AB0D3A">
              <w:rPr>
                <w:color w:val="000000" w:themeColor="text1"/>
              </w:rPr>
              <w:t>з 1991 по 2023 рік – загальні обсяги добування водних біоресурсів:</w:t>
            </w:r>
          </w:p>
          <w:p w:rsidR="0059263F" w:rsidRPr="00AB0D3A" w:rsidRDefault="0059263F" w:rsidP="0005178B">
            <w:pPr>
              <w:ind w:firstLine="459"/>
              <w:jc w:val="both"/>
              <w:rPr>
                <w:color w:val="000000" w:themeColor="text1"/>
              </w:rPr>
            </w:pPr>
            <w:r w:rsidRPr="00AB0D3A">
              <w:rPr>
                <w:color w:val="000000" w:themeColor="text1"/>
              </w:rPr>
              <w:t>СС2</w:t>
            </w:r>
            <w:r w:rsidRPr="00AB0D3A">
              <w:rPr>
                <w:color w:val="000000" w:themeColor="text1"/>
                <w:vertAlign w:val="subscript"/>
              </w:rPr>
              <w:t>1</w:t>
            </w:r>
            <w:r w:rsidRPr="00AB0D3A">
              <w:rPr>
                <w:color w:val="000000" w:themeColor="text1"/>
              </w:rPr>
              <w:t xml:space="preserve"> = (2023-1991) +1 = 33;</w:t>
            </w:r>
          </w:p>
          <w:p w:rsidR="0059263F" w:rsidRPr="00AB0D3A" w:rsidRDefault="0059263F" w:rsidP="0005178B">
            <w:pPr>
              <w:ind w:firstLine="459"/>
              <w:jc w:val="both"/>
              <w:rPr>
                <w:color w:val="000000" w:themeColor="text1"/>
              </w:rPr>
            </w:pPr>
          </w:p>
          <w:p w:rsidR="0059263F" w:rsidRPr="00AB0D3A" w:rsidRDefault="0059263F" w:rsidP="0005178B">
            <w:pPr>
              <w:ind w:firstLine="459"/>
              <w:jc w:val="both"/>
              <w:rPr>
                <w:color w:val="000000" w:themeColor="text1"/>
              </w:rPr>
            </w:pPr>
            <w:r w:rsidRPr="00AB0D3A">
              <w:rPr>
                <w:color w:val="000000" w:themeColor="text1"/>
              </w:rPr>
              <w:t xml:space="preserve">з 2014 по 2023 рік – </w:t>
            </w:r>
            <w:r w:rsidR="001D1AE0" w:rsidRPr="00AB0D3A">
              <w:rPr>
                <w:color w:val="000000" w:themeColor="text1"/>
              </w:rPr>
              <w:t xml:space="preserve">обсяги добування та </w:t>
            </w:r>
            <w:r w:rsidRPr="00AB0D3A">
              <w:rPr>
                <w:color w:val="000000" w:themeColor="text1"/>
              </w:rPr>
              <w:t>середні ціни добутих водних біоресурсів за їх видами:</w:t>
            </w:r>
          </w:p>
          <w:p w:rsidR="0059263F" w:rsidRPr="00AB0D3A" w:rsidRDefault="0059263F" w:rsidP="0005178B">
            <w:pPr>
              <w:ind w:firstLine="459"/>
              <w:rPr>
                <w:color w:val="000000" w:themeColor="text1"/>
              </w:rPr>
            </w:pPr>
            <w:r w:rsidRPr="00AB0D3A">
              <w:rPr>
                <w:color w:val="000000" w:themeColor="text1"/>
              </w:rPr>
              <w:t>СС2</w:t>
            </w:r>
            <w:r w:rsidRPr="00AB0D3A">
              <w:rPr>
                <w:color w:val="000000" w:themeColor="text1"/>
                <w:vertAlign w:val="subscript"/>
              </w:rPr>
              <w:t>2</w:t>
            </w:r>
            <w:r w:rsidRPr="00AB0D3A">
              <w:rPr>
                <w:color w:val="000000" w:themeColor="text1"/>
              </w:rPr>
              <w:t xml:space="preserve"> = (2023-2014) +1 = 10;</w:t>
            </w:r>
          </w:p>
          <w:p w:rsidR="0059263F" w:rsidRPr="00AB0D3A" w:rsidRDefault="0059263F" w:rsidP="0005178B">
            <w:pPr>
              <w:ind w:firstLine="459"/>
              <w:jc w:val="both"/>
              <w:rPr>
                <w:color w:val="000000" w:themeColor="text1"/>
              </w:rPr>
            </w:pPr>
          </w:p>
          <w:p w:rsidR="0059263F" w:rsidRPr="00AB0D3A" w:rsidRDefault="0059263F"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spacing w:val="-2"/>
              </w:rPr>
            </w:pPr>
            <w:r w:rsidRPr="00AB0D3A">
              <w:rPr>
                <w:color w:val="000000" w:themeColor="text1"/>
              </w:rPr>
              <w:t xml:space="preserve">з 2018 по 2023 рік – </w:t>
            </w:r>
            <w:r w:rsidRPr="00AB0D3A">
              <w:rPr>
                <w:color w:val="000000" w:themeColor="text1"/>
                <w:spacing w:val="-2"/>
                <w:szCs w:val="20"/>
              </w:rPr>
              <w:t xml:space="preserve">обсяги добування водних біоресурсів за </w:t>
            </w:r>
            <w:r w:rsidRPr="00AB0D3A">
              <w:rPr>
                <w:color w:val="000000" w:themeColor="text1"/>
                <w:spacing w:val="-2"/>
              </w:rPr>
              <w:t>районами промислу та типами знарядь лову (добування):</w:t>
            </w:r>
          </w:p>
          <w:p w:rsidR="0059263F" w:rsidRPr="00AB0D3A" w:rsidRDefault="0059263F" w:rsidP="0005178B">
            <w:pPr>
              <w:ind w:firstLine="459"/>
              <w:jc w:val="both"/>
              <w:rPr>
                <w:color w:val="000000" w:themeColor="text1"/>
              </w:rPr>
            </w:pPr>
            <w:r w:rsidRPr="00AB0D3A">
              <w:rPr>
                <w:color w:val="000000" w:themeColor="text1"/>
              </w:rPr>
              <w:t>СС2</w:t>
            </w:r>
            <w:r w:rsidRPr="00AB0D3A">
              <w:rPr>
                <w:color w:val="000000" w:themeColor="text1"/>
                <w:vertAlign w:val="subscript"/>
              </w:rPr>
              <w:t>3</w:t>
            </w:r>
            <w:r w:rsidRPr="00AB0D3A">
              <w:rPr>
                <w:color w:val="000000" w:themeColor="text1"/>
              </w:rPr>
              <w:t xml:space="preserve"> = (2023-2018) +1 = 6; </w:t>
            </w:r>
          </w:p>
          <w:p w:rsidR="0059263F" w:rsidRPr="00AB0D3A" w:rsidRDefault="0059263F" w:rsidP="000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color w:val="000000" w:themeColor="text1"/>
                <w:spacing w:val="-2"/>
              </w:rPr>
            </w:pPr>
          </w:p>
          <w:p w:rsidR="0059263F" w:rsidRPr="00AB0D3A" w:rsidRDefault="0059263F" w:rsidP="0005178B">
            <w:pPr>
              <w:ind w:firstLine="459"/>
              <w:jc w:val="both"/>
              <w:rPr>
                <w:color w:val="000000" w:themeColor="text1"/>
              </w:rPr>
            </w:pPr>
            <w:r w:rsidRPr="00AB0D3A">
              <w:rPr>
                <w:color w:val="000000" w:themeColor="text1"/>
              </w:rPr>
              <w:t>з 2014 по 20</w:t>
            </w:r>
            <w:r w:rsidR="001D1AE0" w:rsidRPr="00AB0D3A">
              <w:rPr>
                <w:color w:val="000000" w:themeColor="text1"/>
              </w:rPr>
              <w:t>21</w:t>
            </w:r>
            <w:r w:rsidRPr="00AB0D3A">
              <w:rPr>
                <w:color w:val="000000" w:themeColor="text1"/>
              </w:rPr>
              <w:t xml:space="preserve"> роки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59263F" w:rsidRPr="00AB0D3A" w:rsidRDefault="0059263F" w:rsidP="0005178B">
            <w:pPr>
              <w:ind w:firstLine="459"/>
              <w:jc w:val="both"/>
              <w:rPr>
                <w:color w:val="000000" w:themeColor="text1"/>
              </w:rPr>
            </w:pPr>
            <w:r w:rsidRPr="00AB0D3A">
              <w:rPr>
                <w:color w:val="000000" w:themeColor="text1"/>
              </w:rPr>
              <w:t>СС2</w:t>
            </w:r>
            <w:r w:rsidRPr="00AB0D3A">
              <w:rPr>
                <w:color w:val="000000" w:themeColor="text1"/>
                <w:vertAlign w:val="subscript"/>
              </w:rPr>
              <w:t>4</w:t>
            </w:r>
            <w:r w:rsidRPr="00AB0D3A">
              <w:rPr>
                <w:color w:val="000000" w:themeColor="text1"/>
              </w:rPr>
              <w:t xml:space="preserve"> = (202</w:t>
            </w:r>
            <w:r w:rsidR="001D1AE0" w:rsidRPr="00AB0D3A">
              <w:rPr>
                <w:color w:val="000000" w:themeColor="text1"/>
              </w:rPr>
              <w:t>1</w:t>
            </w:r>
            <w:r w:rsidRPr="00AB0D3A">
              <w:rPr>
                <w:color w:val="000000" w:themeColor="text1"/>
              </w:rPr>
              <w:t xml:space="preserve">-2014) +1 = </w:t>
            </w:r>
            <w:r w:rsidR="001D1AE0" w:rsidRPr="00AB0D3A">
              <w:rPr>
                <w:color w:val="000000" w:themeColor="text1"/>
              </w:rPr>
              <w:t>8</w:t>
            </w:r>
            <w:r w:rsidRPr="00AB0D3A">
              <w:rPr>
                <w:color w:val="000000" w:themeColor="text1"/>
              </w:rPr>
              <w:t xml:space="preserve">; </w:t>
            </w:r>
          </w:p>
          <w:p w:rsidR="0059263F" w:rsidRPr="00AB0D3A" w:rsidRDefault="0059263F" w:rsidP="0005178B">
            <w:pPr>
              <w:ind w:firstLine="459"/>
              <w:jc w:val="both"/>
              <w:rPr>
                <w:color w:val="000000" w:themeColor="text1"/>
              </w:rPr>
            </w:pPr>
          </w:p>
          <w:p w:rsidR="0059263F" w:rsidRPr="00AB0D3A" w:rsidRDefault="0059263F" w:rsidP="0005178B">
            <w:pPr>
              <w:ind w:firstLine="459"/>
              <w:jc w:val="both"/>
              <w:rPr>
                <w:color w:val="000000" w:themeColor="text1"/>
              </w:rPr>
            </w:pPr>
            <w:r w:rsidRPr="00AB0D3A">
              <w:rPr>
                <w:color w:val="000000" w:themeColor="text1"/>
              </w:rPr>
              <w:lastRenderedPageBreak/>
              <w:t>за 2022-2023 роки – інформація по країні сформована без урахування тимчасово окупованих російською федерацією територій та частини територій, на яких ведуться (велися) бойові дії:</w:t>
            </w:r>
          </w:p>
          <w:p w:rsidR="0059263F" w:rsidRPr="00AB0D3A" w:rsidRDefault="0059263F" w:rsidP="0005178B">
            <w:pPr>
              <w:ind w:firstLine="459"/>
              <w:jc w:val="both"/>
              <w:rPr>
                <w:color w:val="000000" w:themeColor="text1"/>
              </w:rPr>
            </w:pPr>
            <w:r w:rsidRPr="00AB0D3A">
              <w:rPr>
                <w:color w:val="000000" w:themeColor="text1"/>
              </w:rPr>
              <w:t>СС2</w:t>
            </w:r>
            <w:r w:rsidRPr="00AB0D3A">
              <w:rPr>
                <w:color w:val="000000" w:themeColor="text1"/>
                <w:vertAlign w:val="subscript"/>
              </w:rPr>
              <w:t>5</w:t>
            </w:r>
            <w:r w:rsidRPr="00AB0D3A">
              <w:rPr>
                <w:color w:val="000000" w:themeColor="text1"/>
              </w:rPr>
              <w:t xml:space="preserve"> = (2023-2022) +1 = 2. </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lastRenderedPageBreak/>
              <w:t>S.15.3. Узгодженість ‒ перехресні області</w:t>
            </w:r>
          </w:p>
        </w:tc>
        <w:tc>
          <w:tcPr>
            <w:tcW w:w="10206" w:type="dxa"/>
            <w:shd w:val="clear" w:color="auto" w:fill="auto"/>
          </w:tcPr>
          <w:p w:rsidR="0059263F" w:rsidRPr="0071165A" w:rsidRDefault="0059263F" w:rsidP="0005178B">
            <w:pPr>
              <w:pStyle w:val="a7"/>
              <w:numPr>
                <w:ilvl w:val="0"/>
                <w:numId w:val="13"/>
              </w:numPr>
              <w:spacing w:before="0" w:beforeAutospacing="0" w:after="0" w:afterAutospacing="0"/>
              <w:ind w:firstLine="459"/>
              <w:jc w:val="both"/>
              <w:rPr>
                <w:color w:val="000000" w:themeColor="text1"/>
                <w:lang w:val="uk-UA"/>
              </w:rPr>
            </w:pPr>
            <w:r w:rsidRPr="0071165A">
              <w:rPr>
                <w:color w:val="000000" w:themeColor="text1"/>
                <w:spacing w:val="-2"/>
                <w:sz w:val="28"/>
                <w:szCs w:val="28"/>
                <w:lang w:val="uk-UA"/>
              </w:rPr>
              <w:t>Інформація щодо загальних обсягів добування водних біоресурсів використовується у ДСС 2.03.07.25 "Баланси основних продуктів рослинництва та тваринництва" для складання балансу риби та рибопродуктів.</w:t>
            </w:r>
          </w:p>
        </w:tc>
      </w:tr>
      <w:tr w:rsidR="0059263F" w:rsidRPr="0071165A" w:rsidTr="0090613D">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 xml:space="preserve">S.15.3.1. Узгодженість ‒ внутрішньорічна та річна статистика  </w:t>
            </w:r>
          </w:p>
        </w:tc>
        <w:tc>
          <w:tcPr>
            <w:tcW w:w="10206" w:type="dxa"/>
            <w:shd w:val="clear" w:color="auto" w:fill="auto"/>
          </w:tcPr>
          <w:p w:rsidR="00D315FE" w:rsidRPr="0071165A" w:rsidRDefault="00D315FE" w:rsidP="0005178B">
            <w:pPr>
              <w:pStyle w:val="a4"/>
              <w:widowControl w:val="0"/>
              <w:autoSpaceDE w:val="0"/>
              <w:autoSpaceDN w:val="0"/>
              <w:adjustRightInd w:val="0"/>
              <w:ind w:left="0" w:firstLine="456"/>
              <w:jc w:val="both"/>
            </w:pPr>
            <w:r w:rsidRPr="00572E44">
              <w:t>Не застосовується</w:t>
            </w:r>
            <w:r w:rsidRPr="0071165A">
              <w:t>.</w:t>
            </w:r>
          </w:p>
          <w:p w:rsidR="0059263F" w:rsidRPr="0071165A" w:rsidRDefault="00D315FE" w:rsidP="0005178B">
            <w:pPr>
              <w:ind w:firstLine="459"/>
              <w:jc w:val="both"/>
              <w:rPr>
                <w:color w:val="000000" w:themeColor="text1"/>
              </w:rPr>
            </w:pPr>
            <w:r w:rsidRPr="0071165A">
              <w:t>За цим ДСС оприлюднюються тільки річні дані.</w:t>
            </w:r>
          </w:p>
        </w:tc>
      </w:tr>
      <w:tr w:rsidR="0059263F" w:rsidRPr="0071165A" w:rsidTr="0090613D">
        <w:trPr>
          <w:trHeight w:val="294"/>
        </w:trPr>
        <w:tc>
          <w:tcPr>
            <w:tcW w:w="4678" w:type="dxa"/>
            <w:shd w:val="clear" w:color="auto" w:fill="auto"/>
          </w:tcPr>
          <w:p w:rsidR="0059263F" w:rsidRPr="0071165A" w:rsidRDefault="0059263F" w:rsidP="0005178B">
            <w:pPr>
              <w:widowControl w:val="0"/>
              <w:autoSpaceDE w:val="0"/>
              <w:autoSpaceDN w:val="0"/>
              <w:adjustRightInd w:val="0"/>
              <w:rPr>
                <w:color w:val="000000" w:themeColor="text1"/>
              </w:rPr>
            </w:pPr>
            <w:r w:rsidRPr="0071165A">
              <w:rPr>
                <w:color w:val="000000" w:themeColor="text1"/>
              </w:rPr>
              <w:t>S.15.3.2. Узгодженість ‒ національні рахунки</w:t>
            </w:r>
          </w:p>
        </w:tc>
        <w:tc>
          <w:tcPr>
            <w:tcW w:w="10206" w:type="dxa"/>
            <w:shd w:val="clear" w:color="auto" w:fill="auto"/>
          </w:tcPr>
          <w:p w:rsidR="0059263F" w:rsidRPr="0071165A" w:rsidRDefault="0059263F" w:rsidP="0005178B">
            <w:pPr>
              <w:autoSpaceDE w:val="0"/>
              <w:autoSpaceDN w:val="0"/>
              <w:adjustRightInd w:val="0"/>
              <w:ind w:firstLine="459"/>
              <w:jc w:val="both"/>
              <w:rPr>
                <w:color w:val="000000" w:themeColor="text1"/>
              </w:rPr>
            </w:pPr>
            <w:r w:rsidRPr="0071165A">
              <w:rPr>
                <w:color w:val="000000" w:themeColor="text1"/>
              </w:rPr>
              <w:t xml:space="preserve">Агреговані дані ДСС </w:t>
            </w:r>
            <w:r w:rsidRPr="0071165A">
              <w:rPr>
                <w:color w:val="000000" w:themeColor="text1"/>
                <w:spacing w:val="-2"/>
              </w:rPr>
              <w:t xml:space="preserve">щодо вартості добутих водних біоресурсів </w:t>
            </w:r>
            <w:r w:rsidRPr="0071165A">
              <w:rPr>
                <w:color w:val="000000" w:themeColor="text1"/>
              </w:rPr>
              <w:t>використовуються як джерело інформації для ДСС 2.03.07.24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p>
        </w:tc>
      </w:tr>
      <w:tr w:rsidR="00832019" w:rsidRPr="0071165A" w:rsidTr="0090613D">
        <w:tc>
          <w:tcPr>
            <w:tcW w:w="4678" w:type="dxa"/>
            <w:shd w:val="clear" w:color="auto" w:fill="auto"/>
          </w:tcPr>
          <w:p w:rsidR="00832019" w:rsidRPr="0071165A" w:rsidRDefault="00832019" w:rsidP="0005178B">
            <w:pPr>
              <w:widowControl w:val="0"/>
              <w:autoSpaceDE w:val="0"/>
              <w:autoSpaceDN w:val="0"/>
              <w:adjustRightInd w:val="0"/>
              <w:rPr>
                <w:color w:val="000000" w:themeColor="text1"/>
              </w:rPr>
            </w:pPr>
            <w:r w:rsidRPr="0071165A">
              <w:rPr>
                <w:color w:val="000000" w:themeColor="text1"/>
              </w:rPr>
              <w:t>S.15.4. Узгодженість ‒ внутрішня</w:t>
            </w:r>
          </w:p>
        </w:tc>
        <w:tc>
          <w:tcPr>
            <w:tcW w:w="10206" w:type="dxa"/>
            <w:shd w:val="clear" w:color="auto" w:fill="auto"/>
          </w:tcPr>
          <w:p w:rsidR="00832019" w:rsidRPr="0071165A" w:rsidRDefault="00832019" w:rsidP="0005178B">
            <w:pPr>
              <w:ind w:firstLine="430"/>
              <w:jc w:val="both"/>
            </w:pPr>
            <w:r w:rsidRPr="0071165A">
              <w:rPr>
                <w:rStyle w:val="jlqj4b"/>
              </w:rPr>
              <w:t xml:space="preserve">У поширених даних не існує ніяких відомих </w:t>
            </w:r>
            <w:proofErr w:type="spellStart"/>
            <w:r w:rsidRPr="0071165A">
              <w:rPr>
                <w:rStyle w:val="jlqj4b"/>
              </w:rPr>
              <w:t>невідповідностей</w:t>
            </w:r>
            <w:proofErr w:type="spellEnd"/>
            <w:r w:rsidRPr="0071165A">
              <w:rPr>
                <w:rStyle w:val="jlqj4b"/>
              </w:rPr>
              <w:t>.</w:t>
            </w:r>
            <w:r w:rsidRPr="0071165A">
              <w:t xml:space="preserve"> </w:t>
            </w:r>
          </w:p>
          <w:p w:rsidR="00832019" w:rsidRPr="0071165A" w:rsidRDefault="00832019" w:rsidP="0005178B">
            <w:pPr>
              <w:ind w:firstLine="430"/>
              <w:jc w:val="both"/>
            </w:pPr>
            <w:r w:rsidRPr="0071165A">
              <w:t>Результати цього статистичного спостереження є послідовними в часі.</w:t>
            </w:r>
          </w:p>
        </w:tc>
      </w:tr>
      <w:tr w:rsidR="00832019" w:rsidRPr="0071165A" w:rsidTr="0090613D">
        <w:tc>
          <w:tcPr>
            <w:tcW w:w="4678" w:type="dxa"/>
            <w:shd w:val="clear" w:color="auto" w:fill="auto"/>
          </w:tcPr>
          <w:p w:rsidR="00832019" w:rsidRPr="0071165A" w:rsidRDefault="00832019" w:rsidP="0005178B">
            <w:pPr>
              <w:widowControl w:val="0"/>
              <w:autoSpaceDE w:val="0"/>
              <w:autoSpaceDN w:val="0"/>
              <w:adjustRightInd w:val="0"/>
              <w:rPr>
                <w:color w:val="0000CC"/>
              </w:rPr>
            </w:pPr>
            <w:r w:rsidRPr="0071165A">
              <w:rPr>
                <w:color w:val="000000" w:themeColor="text1"/>
              </w:rPr>
              <w:t>S.16. Витрати та навантаження</w:t>
            </w:r>
          </w:p>
        </w:tc>
        <w:tc>
          <w:tcPr>
            <w:tcW w:w="10206" w:type="dxa"/>
            <w:shd w:val="clear" w:color="auto" w:fill="auto"/>
          </w:tcPr>
          <w:p w:rsidR="009C0CE0" w:rsidRPr="00061B68" w:rsidRDefault="009C0CE0" w:rsidP="009C0CE0">
            <w:pPr>
              <w:numPr>
                <w:ilvl w:val="0"/>
                <w:numId w:val="9"/>
              </w:numPr>
              <w:ind w:firstLine="456"/>
              <w:jc w:val="both"/>
              <w:rPr>
                <w:color w:val="000000" w:themeColor="text1"/>
                <w:spacing w:val="-2"/>
              </w:rPr>
            </w:pPr>
            <w:r w:rsidRPr="00061B68">
              <w:rPr>
                <w:color w:val="000000" w:themeColor="text1"/>
                <w:spacing w:val="-2"/>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 травня 2013 року № 149. </w:t>
            </w:r>
          </w:p>
          <w:p w:rsidR="009C0CE0" w:rsidRPr="009C0CE0" w:rsidRDefault="009C0CE0" w:rsidP="009C0CE0">
            <w:pPr>
              <w:numPr>
                <w:ilvl w:val="0"/>
                <w:numId w:val="14"/>
              </w:numPr>
              <w:ind w:firstLine="567"/>
              <w:jc w:val="both"/>
              <w:rPr>
                <w:color w:val="000000" w:themeColor="text1"/>
                <w:spacing w:val="-2"/>
              </w:rPr>
            </w:pPr>
            <w:r w:rsidRPr="009C0CE0">
              <w:rPr>
                <w:color w:val="000000" w:themeColor="text1"/>
                <w:spacing w:val="-2"/>
              </w:rPr>
              <w:t>У цілому по Україні у 202</w:t>
            </w:r>
            <w:r w:rsidRPr="009C0CE0">
              <w:rPr>
                <w:color w:val="000000" w:themeColor="text1"/>
                <w:spacing w:val="-2"/>
                <w:lang w:val="en-US"/>
              </w:rPr>
              <w:t>1</w:t>
            </w:r>
            <w:r w:rsidRPr="009C0CE0">
              <w:rPr>
                <w:color w:val="000000" w:themeColor="text1"/>
                <w:spacing w:val="-2"/>
              </w:rPr>
              <w:t xml:space="preserve"> ріці звітне навантаження на респондентів порівняно з 20</w:t>
            </w:r>
            <w:r w:rsidRPr="009C0CE0">
              <w:rPr>
                <w:color w:val="000000" w:themeColor="text1"/>
                <w:spacing w:val="-2"/>
                <w:lang w:val="en-US"/>
              </w:rPr>
              <w:t>20</w:t>
            </w:r>
            <w:r w:rsidRPr="009C0CE0">
              <w:rPr>
                <w:color w:val="000000" w:themeColor="text1"/>
                <w:spacing w:val="-2"/>
              </w:rPr>
              <w:t xml:space="preserve"> роком за формою № 1-риба (річна) зменшилось на 10,84% (за рахунок зменшення кількості респондентів за даними матриці участі респондентів у державних статистичних спостереженнях).</w:t>
            </w:r>
          </w:p>
          <w:p w:rsidR="009C0CE0" w:rsidRPr="009C0CE0" w:rsidRDefault="009C0CE0" w:rsidP="009C0CE0">
            <w:pPr>
              <w:numPr>
                <w:ilvl w:val="0"/>
                <w:numId w:val="14"/>
              </w:numPr>
              <w:ind w:firstLine="567"/>
              <w:jc w:val="both"/>
              <w:rPr>
                <w:color w:val="000000" w:themeColor="text1"/>
                <w:spacing w:val="-2"/>
              </w:rPr>
            </w:pPr>
            <w:r w:rsidRPr="009C0CE0">
              <w:rPr>
                <w:color w:val="000000" w:themeColor="text1"/>
                <w:spacing w:val="-2"/>
              </w:rPr>
              <w:t>За результатами анкетного опитування середні витрати часу на заповнення форми № 1-риба (річна) становили 1 годину 44 хвилини. Більшості із числа опитаних респондентів (82%) було не складно зрозуміти роз’яснення та зміст показників, підготувати інформацію та заповнити форму. Індекс задоволеності респондентів за формою № 1-риба (річна) становив 90% (при середньому значенні показника по державних статистичних спостереженнях 88%).</w:t>
            </w:r>
          </w:p>
          <w:p w:rsidR="009C0CE0" w:rsidRPr="009C0CE0" w:rsidRDefault="009C0CE0" w:rsidP="009C0CE0">
            <w:pPr>
              <w:ind w:firstLine="456"/>
              <w:jc w:val="both"/>
              <w:rPr>
                <w:color w:val="000000" w:themeColor="text1"/>
                <w:spacing w:val="-2"/>
              </w:rPr>
            </w:pPr>
            <w:r w:rsidRPr="009C0CE0">
              <w:rPr>
                <w:color w:val="000000" w:themeColor="text1"/>
                <w:spacing w:val="-2"/>
              </w:rPr>
              <w:lastRenderedPageBreak/>
              <w:t xml:space="preserve">Для спрощення процедури подання респондентами форм державних статистичних спостережень передбачено подання електронного звіту. </w:t>
            </w:r>
          </w:p>
          <w:p w:rsidR="00E4590C" w:rsidRPr="00061B68" w:rsidRDefault="009C0CE0" w:rsidP="009C0CE0">
            <w:pPr>
              <w:ind w:firstLine="456"/>
              <w:jc w:val="both"/>
              <w:rPr>
                <w:rFonts w:eastAsia="Calibri"/>
                <w:b/>
                <w:color w:val="000000" w:themeColor="text1"/>
                <w:spacing w:val="-1"/>
                <w:szCs w:val="20"/>
              </w:rPr>
            </w:pPr>
            <w:r w:rsidRPr="009C0CE0">
              <w:rPr>
                <w:color w:val="000000" w:themeColor="text1"/>
                <w:spacing w:val="-2"/>
              </w:rPr>
              <w:t>Відсоток звітування в електронній формі за формою № 1-риба (річна) за 2023 рік  становив – 95,3%.</w:t>
            </w:r>
          </w:p>
        </w:tc>
      </w:tr>
      <w:tr w:rsidR="00832019" w:rsidRPr="0071165A" w:rsidTr="0090613D">
        <w:tc>
          <w:tcPr>
            <w:tcW w:w="14884" w:type="dxa"/>
            <w:gridSpan w:val="2"/>
            <w:shd w:val="clear" w:color="auto" w:fill="auto"/>
          </w:tcPr>
          <w:p w:rsidR="00832019" w:rsidRPr="0071165A" w:rsidRDefault="00832019" w:rsidP="0005178B">
            <w:pPr>
              <w:widowControl w:val="0"/>
              <w:autoSpaceDE w:val="0"/>
              <w:autoSpaceDN w:val="0"/>
              <w:adjustRightInd w:val="0"/>
              <w:rPr>
                <w:color w:val="0000CC"/>
              </w:rPr>
            </w:pPr>
            <w:r w:rsidRPr="0071165A">
              <w:rPr>
                <w:color w:val="000000" w:themeColor="text1"/>
              </w:rPr>
              <w:lastRenderedPageBreak/>
              <w:t>S.17. Перегляд</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S.17.1. Перегляд ‒ політика</w:t>
            </w:r>
          </w:p>
        </w:tc>
        <w:tc>
          <w:tcPr>
            <w:tcW w:w="10206" w:type="dxa"/>
            <w:shd w:val="clear" w:color="auto" w:fill="auto"/>
          </w:tcPr>
          <w:p w:rsidR="00285159" w:rsidRPr="0071165A" w:rsidRDefault="00285159" w:rsidP="0005178B">
            <w:pPr>
              <w:pStyle w:val="af3"/>
              <w:spacing w:before="0" w:beforeAutospacing="0" w:after="0" w:afterAutospacing="0"/>
              <w:ind w:left="34" w:firstLine="422"/>
              <w:jc w:val="both"/>
              <w:rPr>
                <w:sz w:val="28"/>
                <w:szCs w:val="28"/>
                <w:lang w:val="uk-UA"/>
              </w:rPr>
            </w:pPr>
            <w:r w:rsidRPr="0071165A">
              <w:rPr>
                <w:sz w:val="28"/>
                <w:szCs w:val="28"/>
                <w:lang w:val="uk-UA"/>
              </w:rPr>
              <w:t>Перегляд статистичної інформації ДСС відбувається відповідно до:</w:t>
            </w:r>
          </w:p>
          <w:p w:rsidR="00285159" w:rsidRPr="0071165A" w:rsidRDefault="004D1402" w:rsidP="0005178B">
            <w:pPr>
              <w:pStyle w:val="af3"/>
              <w:spacing w:before="0" w:beforeAutospacing="0" w:after="0" w:afterAutospacing="0"/>
              <w:ind w:left="34" w:firstLine="422"/>
              <w:jc w:val="both"/>
              <w:rPr>
                <w:rStyle w:val="a3"/>
                <w:color w:val="auto"/>
                <w:sz w:val="28"/>
                <w:szCs w:val="28"/>
                <w:u w:val="none"/>
                <w:lang w:val="uk-UA"/>
              </w:rPr>
            </w:pPr>
            <w:hyperlink r:id="rId20" w:history="1">
              <w:r w:rsidR="00285159" w:rsidRPr="0071165A">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w:t>
              </w:r>
              <w:r w:rsidR="00E4590C">
                <w:rPr>
                  <w:rStyle w:val="a3"/>
                  <w:color w:val="auto"/>
                  <w:sz w:val="28"/>
                  <w:szCs w:val="28"/>
                  <w:u w:val="none"/>
                  <w:lang w:val="uk-UA"/>
                </w:rPr>
                <w:t> </w:t>
              </w:r>
              <w:r w:rsidR="00285159" w:rsidRPr="0071165A">
                <w:rPr>
                  <w:rStyle w:val="a3"/>
                  <w:color w:val="auto"/>
                  <w:sz w:val="28"/>
                  <w:szCs w:val="28"/>
                  <w:u w:val="none"/>
                  <w:lang w:val="uk-UA"/>
                </w:rPr>
                <w:t>328</w:t>
              </w:r>
            </w:hyperlink>
            <w:r w:rsidR="00285159" w:rsidRPr="0071165A">
              <w:rPr>
                <w:sz w:val="28"/>
                <w:szCs w:val="28"/>
                <w:lang w:val="uk-UA"/>
              </w:rPr>
              <w:t xml:space="preserve">: </w:t>
            </w:r>
            <w:hyperlink r:id="rId21" w:history="1">
              <w:r w:rsidR="00285159" w:rsidRPr="0071165A">
                <w:rPr>
                  <w:rStyle w:val="a3"/>
                  <w:color w:val="auto"/>
                  <w:sz w:val="28"/>
                  <w:szCs w:val="28"/>
                  <w:u w:val="none"/>
                  <w:lang w:val="uk-UA"/>
                </w:rPr>
                <w:t>https://ukrstat.gov.ua/norm_doc/2019/283/Politnka_peregl.pdf</w:t>
              </w:r>
            </w:hyperlink>
            <w:r w:rsidR="00285159" w:rsidRPr="0071165A">
              <w:rPr>
                <w:rStyle w:val="a3"/>
                <w:color w:val="auto"/>
                <w:sz w:val="28"/>
                <w:szCs w:val="28"/>
                <w:u w:val="none"/>
                <w:lang w:val="uk-UA"/>
              </w:rPr>
              <w:t>;</w:t>
            </w:r>
          </w:p>
          <w:p w:rsidR="00285159" w:rsidRPr="0071165A" w:rsidRDefault="004D1402" w:rsidP="0005178B">
            <w:pPr>
              <w:pStyle w:val="af3"/>
              <w:spacing w:before="0" w:beforeAutospacing="0" w:after="0" w:afterAutospacing="0"/>
              <w:ind w:left="34" w:firstLine="422"/>
              <w:jc w:val="both"/>
              <w:rPr>
                <w:sz w:val="28"/>
                <w:szCs w:val="28"/>
                <w:lang w:val="uk-UA"/>
              </w:rPr>
            </w:pPr>
            <w:hyperlink r:id="rId22" w:tgtFrame="_blank" w:history="1">
              <w:r w:rsidR="00285159" w:rsidRPr="0071165A">
                <w:rPr>
                  <w:rStyle w:val="a3"/>
                  <w:color w:val="auto"/>
                  <w:sz w:val="28"/>
                  <w:szCs w:val="28"/>
                  <w:u w:val="none"/>
                  <w:lang w:val="uk-UA"/>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w:t>
              </w:r>
            </w:hyperlink>
            <w:r w:rsidR="00285159" w:rsidRPr="0071165A">
              <w:rPr>
                <w:sz w:val="28"/>
                <w:szCs w:val="28"/>
                <w:lang w:val="uk-UA"/>
              </w:rPr>
              <w:t xml:space="preserve">:  </w:t>
            </w:r>
          </w:p>
          <w:p w:rsidR="00285159" w:rsidRPr="0071165A" w:rsidRDefault="004D1402" w:rsidP="0005178B">
            <w:pPr>
              <w:ind w:firstLine="422"/>
              <w:jc w:val="both"/>
            </w:pPr>
            <w:hyperlink r:id="rId23" w:history="1">
              <w:r w:rsidR="00285159" w:rsidRPr="0071165A">
                <w:rPr>
                  <w:rStyle w:val="a3"/>
                  <w:color w:val="auto"/>
                  <w:u w:val="none"/>
                </w:rPr>
                <w:t>https://ukrstat.gov.ua/norm_doc/2021/220/220.pdf</w:t>
              </w:r>
            </w:hyperlink>
            <w:r w:rsidR="00285159" w:rsidRPr="0071165A">
              <w:t>.</w:t>
            </w:r>
          </w:p>
          <w:p w:rsidR="00285159" w:rsidRPr="0071165A" w:rsidRDefault="00285159" w:rsidP="0005178B">
            <w:pPr>
              <w:pStyle w:val="af7"/>
              <w:spacing w:after="0"/>
              <w:ind w:left="0" w:firstLine="459"/>
              <w:jc w:val="both"/>
            </w:pPr>
            <w:r w:rsidRPr="0071165A">
              <w:t>Перегляд інформації ДСС відбувається відповідно до розділу ІХ Методологічних положень</w:t>
            </w:r>
            <w:r w:rsidR="00EF4436">
              <w:t>.</w:t>
            </w:r>
            <w:r w:rsidRPr="0071165A">
              <w:t xml:space="preserve"> </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S.17.2. Перегляд ‒ середній розмір перегляду (A6 (U))</w:t>
            </w:r>
          </w:p>
        </w:tc>
        <w:tc>
          <w:tcPr>
            <w:tcW w:w="10206" w:type="dxa"/>
            <w:shd w:val="clear" w:color="auto" w:fill="auto"/>
          </w:tcPr>
          <w:p w:rsidR="000D3227" w:rsidRPr="0071165A" w:rsidRDefault="000D3227" w:rsidP="000D3227">
            <w:pPr>
              <w:ind w:firstLine="422"/>
              <w:jc w:val="both"/>
              <w:rPr>
                <w:color w:val="000000" w:themeColor="text1"/>
              </w:rPr>
            </w:pPr>
            <w:r w:rsidRPr="0071165A">
              <w:rPr>
                <w:bCs/>
                <w:color w:val="000000" w:themeColor="text1"/>
              </w:rPr>
              <w:t xml:space="preserve">Для цього ДСС передбачається запланований спеціальний перегляд статистичної інформації, який </w:t>
            </w:r>
            <w:r w:rsidRPr="0071165A">
              <w:rPr>
                <w:color w:val="000000" w:themeColor="text1"/>
              </w:rPr>
              <w:t xml:space="preserve">здійснюється в разі зміни його методології та/або класифікацій </w:t>
            </w:r>
            <w:r w:rsidRPr="0071165A">
              <w:rPr>
                <w:bCs/>
                <w:color w:val="000000" w:themeColor="text1"/>
              </w:rPr>
              <w:t xml:space="preserve">(переліків), які використовуються для </w:t>
            </w:r>
            <w:r w:rsidRPr="0071165A">
              <w:rPr>
                <w:color w:val="000000" w:themeColor="text1"/>
              </w:rPr>
              <w:t>формування розподілу показників за видами водних біоресурсів, за районами промислу водних біоресурсів, за типами знарядь лову (добування) водних біоресурсів, за регіонами, у терміни, зазначені у плані ДСС на відповідний рік.</w:t>
            </w:r>
          </w:p>
          <w:p w:rsidR="000D3227" w:rsidRPr="0071165A" w:rsidRDefault="000D3227" w:rsidP="000D3227">
            <w:pPr>
              <w:ind w:firstLine="422"/>
              <w:jc w:val="both"/>
              <w:rPr>
                <w:color w:val="000000" w:themeColor="text1"/>
              </w:rPr>
            </w:pPr>
            <w:r w:rsidRPr="0071165A">
              <w:rPr>
                <w:color w:val="000000" w:themeColor="text1"/>
              </w:rPr>
              <w:t xml:space="preserve">Спеціальному перегляду підлягає </w:t>
            </w:r>
            <w:r w:rsidRPr="0071165A">
              <w:rPr>
                <w:bCs/>
                <w:color w:val="000000" w:themeColor="text1"/>
              </w:rPr>
              <w:t xml:space="preserve">статистична інформація </w:t>
            </w:r>
            <w:r w:rsidRPr="0071165A">
              <w:rPr>
                <w:color w:val="000000" w:themeColor="text1"/>
              </w:rPr>
              <w:t xml:space="preserve">за всіма показниками ДСС </w:t>
            </w:r>
            <w:r w:rsidRPr="0071165A">
              <w:rPr>
                <w:bCs/>
                <w:color w:val="000000" w:themeColor="text1"/>
              </w:rPr>
              <w:t>у цілому по країні та за регіонами</w:t>
            </w:r>
            <w:r w:rsidRPr="0071165A">
              <w:rPr>
                <w:color w:val="000000" w:themeColor="text1"/>
              </w:rPr>
              <w:t xml:space="preserve">. </w:t>
            </w:r>
          </w:p>
          <w:p w:rsidR="000D3227" w:rsidRPr="0071165A" w:rsidRDefault="000D3227" w:rsidP="000D3227">
            <w:pPr>
              <w:ind w:firstLine="422"/>
              <w:jc w:val="both"/>
              <w:rPr>
                <w:color w:val="000000" w:themeColor="text1"/>
              </w:rPr>
            </w:pPr>
            <w:r w:rsidRPr="0071165A">
              <w:rPr>
                <w:color w:val="000000" w:themeColor="text1"/>
              </w:rPr>
              <w:t xml:space="preserve">Спеціальному перегляду підлягають дані із застосуванням </w:t>
            </w:r>
            <w:proofErr w:type="spellStart"/>
            <w:r w:rsidRPr="0071165A">
              <w:rPr>
                <w:color w:val="000000" w:themeColor="text1"/>
              </w:rPr>
              <w:t>макрометоду</w:t>
            </w:r>
            <w:proofErr w:type="spellEnd"/>
            <w:r w:rsidRPr="0071165A">
              <w:rPr>
                <w:color w:val="000000" w:themeColor="text1"/>
              </w:rPr>
              <w:t xml:space="preserve">, що базується на перерахунку агрегованих даних з використанням тенденцій, що склалися. Спеціальний перегляд здійснюється за максимально можливий період проведення ДСС, але не менше як за п’ять останніх років. </w:t>
            </w:r>
          </w:p>
          <w:p w:rsidR="000D3227" w:rsidRPr="0071165A" w:rsidRDefault="000D3227" w:rsidP="000D3227">
            <w:pPr>
              <w:ind w:firstLine="422"/>
              <w:jc w:val="both"/>
              <w:rPr>
                <w:color w:val="000000" w:themeColor="text1"/>
              </w:rPr>
            </w:pPr>
            <w:r w:rsidRPr="0071165A">
              <w:rPr>
                <w:color w:val="000000" w:themeColor="text1"/>
              </w:rPr>
              <w:t xml:space="preserve">Про спеціальний перегляд користувачам статистичної інформації </w:t>
            </w:r>
            <w:r w:rsidRPr="0071165A">
              <w:rPr>
                <w:color w:val="000000" w:themeColor="text1"/>
              </w:rPr>
              <w:lastRenderedPageBreak/>
              <w:t xml:space="preserve">повідомляють не пізніше як за пів року шляхом розміщення на офіційному </w:t>
            </w:r>
            <w:proofErr w:type="spellStart"/>
            <w:r w:rsidRPr="0071165A">
              <w:rPr>
                <w:color w:val="000000" w:themeColor="text1"/>
              </w:rPr>
              <w:t>вебсайті</w:t>
            </w:r>
            <w:proofErr w:type="spellEnd"/>
            <w:r w:rsidRPr="0071165A">
              <w:rPr>
                <w:color w:val="000000" w:themeColor="text1"/>
              </w:rPr>
              <w:t xml:space="preserve"> Держстату відповідного оголошення щодо підготовки відповідних заходів, визначення довжини періоду перегляду та деталізації перегляду.</w:t>
            </w:r>
          </w:p>
          <w:p w:rsidR="000D3227" w:rsidRPr="0071165A" w:rsidRDefault="000D3227" w:rsidP="000D3227">
            <w:pPr>
              <w:ind w:firstLine="422"/>
              <w:jc w:val="both"/>
              <w:rPr>
                <w:color w:val="000000" w:themeColor="text1"/>
              </w:rPr>
            </w:pPr>
            <w:bookmarkStart w:id="14" w:name="_Hlk82442017"/>
            <w:bookmarkStart w:id="15" w:name="_Hlk123562757"/>
            <w:r w:rsidRPr="0071165A">
              <w:rPr>
                <w:color w:val="000000" w:themeColor="text1"/>
              </w:rPr>
              <w:t>Також у разі уточнення респондентами значення будь-якого із показників, за умови якщо збільшення або зменшення становить понад 10 % в цілому по регіону, може здійснюватися незапланований перегляд статистичної інформації.</w:t>
            </w:r>
          </w:p>
          <w:p w:rsidR="000D3227" w:rsidRPr="0071165A" w:rsidRDefault="000D3227" w:rsidP="000D3227">
            <w:pPr>
              <w:autoSpaceDE w:val="0"/>
              <w:autoSpaceDN w:val="0"/>
              <w:adjustRightInd w:val="0"/>
              <w:ind w:firstLine="422"/>
              <w:jc w:val="both"/>
              <w:rPr>
                <w:color w:val="000000" w:themeColor="text1"/>
              </w:rPr>
            </w:pPr>
            <w:r w:rsidRPr="0071165A">
              <w:rPr>
                <w:color w:val="000000" w:themeColor="text1"/>
              </w:rPr>
              <w:t>Незапланований перегляд здійснюється по показниках, у яких були допущені помилки, та проводиться за період, у якому були виявлені помилки.</w:t>
            </w:r>
          </w:p>
          <w:bookmarkEnd w:id="14"/>
          <w:p w:rsidR="000D3227" w:rsidRPr="0071165A" w:rsidRDefault="000D3227" w:rsidP="000D3227">
            <w:pPr>
              <w:autoSpaceDE w:val="0"/>
              <w:autoSpaceDN w:val="0"/>
              <w:adjustRightInd w:val="0"/>
              <w:ind w:firstLine="422"/>
              <w:jc w:val="both"/>
              <w:rPr>
                <w:color w:val="000000" w:themeColor="text1"/>
              </w:rPr>
            </w:pPr>
            <w:r w:rsidRPr="0071165A">
              <w:rPr>
                <w:color w:val="000000" w:themeColor="text1"/>
              </w:rPr>
              <w:t xml:space="preserve">Про незапланований перегляд користувачів статистичної інформації повідомляють, як тільки виникає потреба в ньому, шляхом розміщення на офіційному </w:t>
            </w:r>
            <w:proofErr w:type="spellStart"/>
            <w:r w:rsidRPr="0071165A">
              <w:rPr>
                <w:color w:val="000000" w:themeColor="text1"/>
              </w:rPr>
              <w:t>вебсайті</w:t>
            </w:r>
            <w:proofErr w:type="spellEnd"/>
            <w:r w:rsidRPr="0071165A">
              <w:rPr>
                <w:color w:val="000000" w:themeColor="text1"/>
              </w:rPr>
              <w:t xml:space="preserve"> Держстату відповідного повідомлення.</w:t>
            </w:r>
          </w:p>
          <w:p w:rsidR="00285159" w:rsidRPr="0071165A" w:rsidRDefault="000D3227" w:rsidP="000D3227">
            <w:pPr>
              <w:ind w:firstLine="422"/>
              <w:jc w:val="both"/>
              <w:rPr>
                <w:color w:val="000000" w:themeColor="text1"/>
              </w:rPr>
            </w:pPr>
            <w:r w:rsidRPr="0071165A">
              <w:rPr>
                <w:color w:val="000000" w:themeColor="text1"/>
              </w:rPr>
              <w:br w:type="page"/>
            </w:r>
            <w:bookmarkEnd w:id="15"/>
            <w:r w:rsidRPr="0071165A">
              <w:rPr>
                <w:color w:val="000000" w:themeColor="text1"/>
                <w:spacing w:val="-2"/>
              </w:rPr>
              <w:t>Переглянута інформація (із відповідними поясненнями) оприлюднюється</w:t>
            </w:r>
            <w:r w:rsidRPr="0071165A">
              <w:rPr>
                <w:color w:val="000000" w:themeColor="text1"/>
              </w:rPr>
              <w:t xml:space="preserve"> на офіційному </w:t>
            </w:r>
            <w:proofErr w:type="spellStart"/>
            <w:r w:rsidRPr="0071165A">
              <w:rPr>
                <w:color w:val="000000" w:themeColor="text1"/>
              </w:rPr>
              <w:t>вебсайті</w:t>
            </w:r>
            <w:proofErr w:type="spellEnd"/>
            <w:r w:rsidRPr="0071165A">
              <w:rPr>
                <w:color w:val="000000" w:themeColor="text1"/>
              </w:rPr>
              <w:t xml:space="preserve"> Держстату (www.ukrstat.gov.ua) разом із черговим оприлюдненням відповідної статистичної інформації за підсумками ДСС згідно з календарем оприлюднення інформації.</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lastRenderedPageBreak/>
              <w:t>S.17.2.1. Перегляд ‒ середній розмір перегляду (A6 (Р))</w:t>
            </w:r>
          </w:p>
        </w:tc>
        <w:tc>
          <w:tcPr>
            <w:tcW w:w="10206" w:type="dxa"/>
            <w:shd w:val="clear" w:color="auto" w:fill="auto"/>
          </w:tcPr>
          <w:p w:rsidR="00E4590C" w:rsidRPr="00E4590C" w:rsidRDefault="000D3227" w:rsidP="000D3227">
            <w:pPr>
              <w:ind w:firstLine="434"/>
              <w:jc w:val="both"/>
              <w:rPr>
                <w:bCs/>
                <w:color w:val="000000"/>
              </w:rPr>
            </w:pPr>
            <w:r w:rsidRPr="00E4590C">
              <w:rPr>
                <w:bCs/>
                <w:color w:val="000000"/>
              </w:rPr>
              <w:t xml:space="preserve">Не застосовується. </w:t>
            </w:r>
          </w:p>
          <w:p w:rsidR="00222C11" w:rsidRPr="0071165A" w:rsidRDefault="000D3227" w:rsidP="000D3227">
            <w:pPr>
              <w:ind w:firstLine="434"/>
              <w:jc w:val="both"/>
              <w:rPr>
                <w:color w:val="000000" w:themeColor="text1"/>
              </w:rPr>
            </w:pPr>
            <w:r w:rsidRPr="00E4590C">
              <w:rPr>
                <w:bCs/>
                <w:color w:val="000000"/>
              </w:rPr>
              <w:t>П</w:t>
            </w:r>
            <w:r w:rsidRPr="00E4590C">
              <w:rPr>
                <w:color w:val="000000" w:themeColor="text1"/>
              </w:rPr>
              <w:t xml:space="preserve">ерегляд статистичної інформації </w:t>
            </w:r>
            <w:r w:rsidRPr="00E4590C">
              <w:t xml:space="preserve">за цим спостереженням </w:t>
            </w:r>
            <w:r w:rsidRPr="00E4590C">
              <w:rPr>
                <w:color w:val="000000" w:themeColor="text1"/>
              </w:rPr>
              <w:t>за 2023 рік не проводився.</w:t>
            </w:r>
          </w:p>
        </w:tc>
      </w:tr>
      <w:tr w:rsidR="00285159" w:rsidRPr="0071165A" w:rsidTr="0090613D">
        <w:tc>
          <w:tcPr>
            <w:tcW w:w="14884" w:type="dxa"/>
            <w:gridSpan w:val="2"/>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S.18. Статистична обробка</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S.18.1. Джерела інформації для проведення ДСС</w:t>
            </w:r>
          </w:p>
        </w:tc>
        <w:tc>
          <w:tcPr>
            <w:tcW w:w="10206" w:type="dxa"/>
            <w:shd w:val="clear" w:color="auto" w:fill="auto"/>
          </w:tcPr>
          <w:p w:rsidR="00285159" w:rsidRPr="006978FD" w:rsidRDefault="00285159" w:rsidP="0005178B">
            <w:pPr>
              <w:ind w:firstLine="457"/>
              <w:jc w:val="both"/>
              <w:rPr>
                <w:color w:val="000000" w:themeColor="text1"/>
              </w:rPr>
            </w:pPr>
            <w:r w:rsidRPr="006978FD">
              <w:rPr>
                <w:color w:val="000000" w:themeColor="text1"/>
              </w:rPr>
              <w:t xml:space="preserve">Джерелами інформації ДСС є: </w:t>
            </w:r>
          </w:p>
          <w:p w:rsidR="00285159" w:rsidRPr="006978FD" w:rsidRDefault="00285159" w:rsidP="0005178B">
            <w:pPr>
              <w:ind w:firstLine="457"/>
              <w:jc w:val="both"/>
              <w:rPr>
                <w:color w:val="000000" w:themeColor="text1"/>
              </w:rPr>
            </w:pPr>
            <w:r w:rsidRPr="006978FD">
              <w:rPr>
                <w:color w:val="000000" w:themeColor="text1"/>
              </w:rPr>
              <w:t xml:space="preserve">інформація від респондентів за формою ДСС № 1-риба (річна); </w:t>
            </w:r>
          </w:p>
          <w:p w:rsidR="00285159" w:rsidRPr="006978FD" w:rsidRDefault="00285159" w:rsidP="0005178B">
            <w:pPr>
              <w:pStyle w:val="afa"/>
              <w:ind w:left="0" w:right="0" w:firstLine="457"/>
              <w:jc w:val="both"/>
              <w:rPr>
                <w:b w:val="0"/>
                <w:color w:val="000000" w:themeColor="text1"/>
                <w:sz w:val="28"/>
                <w:szCs w:val="28"/>
                <w:lang w:eastAsia="uk-UA"/>
              </w:rPr>
            </w:pPr>
            <w:r w:rsidRPr="006978FD">
              <w:rPr>
                <w:b w:val="0"/>
                <w:color w:val="000000" w:themeColor="text1"/>
                <w:sz w:val="28"/>
                <w:szCs w:val="28"/>
                <w:lang w:eastAsia="uk-UA"/>
              </w:rPr>
              <w:t xml:space="preserve">адміністративні дані </w:t>
            </w:r>
            <w:proofErr w:type="spellStart"/>
            <w:r w:rsidRPr="006978FD">
              <w:rPr>
                <w:b w:val="0"/>
                <w:color w:val="000000" w:themeColor="text1"/>
                <w:sz w:val="28"/>
                <w:szCs w:val="28"/>
                <w:lang w:eastAsia="uk-UA"/>
              </w:rPr>
              <w:t>Держрибагентства</w:t>
            </w:r>
            <w:proofErr w:type="spellEnd"/>
            <w:r w:rsidRPr="006978FD">
              <w:rPr>
                <w:b w:val="0"/>
                <w:color w:val="000000" w:themeColor="text1"/>
                <w:sz w:val="28"/>
                <w:szCs w:val="28"/>
                <w:lang w:eastAsia="uk-UA"/>
              </w:rPr>
              <w:t xml:space="preserve"> щодо добування водних біоресурсів фізичними особами-підприємцями (у межах укладених договорів на право спеціального використання водних біоресурсів у рибогосподарських водних об’єктах (їх частинах) та без них); </w:t>
            </w:r>
          </w:p>
          <w:p w:rsidR="00285159" w:rsidRPr="006978FD" w:rsidRDefault="006E698A" w:rsidP="009366EA">
            <w:pPr>
              <w:ind w:firstLine="567"/>
              <w:jc w:val="both"/>
              <w:rPr>
                <w:color w:val="000000" w:themeColor="text1"/>
              </w:rPr>
            </w:pPr>
            <w:r w:rsidRPr="006978FD">
              <w:rPr>
                <w:color w:val="000000"/>
              </w:rPr>
              <w:t>і</w:t>
            </w:r>
            <w:r w:rsidRPr="006978FD">
              <w:rPr>
                <w:color w:val="000000"/>
                <w:spacing w:val="-4"/>
              </w:rPr>
              <w:t>нформація ДСС "</w:t>
            </w:r>
            <w:r w:rsidR="00893BEC" w:rsidRPr="006978FD">
              <w:rPr>
                <w:color w:val="000000"/>
                <w:spacing w:val="-4"/>
              </w:rPr>
              <w:t>Реєстр статистичних одиниць</w:t>
            </w:r>
            <w:r w:rsidRPr="006978FD">
              <w:rPr>
                <w:color w:val="000000"/>
              </w:rPr>
              <w:t xml:space="preserve">", яка використовується для </w:t>
            </w:r>
            <w:r w:rsidR="009366EA" w:rsidRPr="006978FD">
              <w:rPr>
                <w:color w:val="000000"/>
              </w:rPr>
              <w:t xml:space="preserve">формування генеральної сукупності, сукупності одиниць статистичного спостереження, що вивчається, та сукупності респондентів ДСС за формою </w:t>
            </w:r>
            <w:r w:rsidR="006978FD" w:rsidRPr="006978FD">
              <w:rPr>
                <w:color w:val="000000"/>
              </w:rPr>
              <w:br/>
            </w:r>
            <w:r w:rsidR="009366EA" w:rsidRPr="006978FD">
              <w:rPr>
                <w:color w:val="000000"/>
              </w:rPr>
              <w:lastRenderedPageBreak/>
              <w:t>№ 1-риба (річна).</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lastRenderedPageBreak/>
              <w:t>S.18.2. Періодичність отримання інформації</w:t>
            </w:r>
          </w:p>
        </w:tc>
        <w:tc>
          <w:tcPr>
            <w:tcW w:w="10206" w:type="dxa"/>
            <w:shd w:val="clear" w:color="auto" w:fill="auto"/>
          </w:tcPr>
          <w:p w:rsidR="00285159" w:rsidRPr="006978FD" w:rsidRDefault="00DA62CE" w:rsidP="0005178B">
            <w:pPr>
              <w:ind w:firstLine="459"/>
              <w:jc w:val="both"/>
              <w:rPr>
                <w:color w:val="000000" w:themeColor="text1"/>
              </w:rPr>
            </w:pPr>
            <w:r w:rsidRPr="006978FD">
              <w:t xml:space="preserve">Отримання інформації </w:t>
            </w:r>
            <w:r w:rsidR="00285159" w:rsidRPr="006978FD">
              <w:rPr>
                <w:color w:val="000000" w:themeColor="text1"/>
              </w:rPr>
              <w:t xml:space="preserve">для формування показників статистичного спостереження проводиться </w:t>
            </w:r>
            <w:r w:rsidRPr="006978FD">
              <w:rPr>
                <w:color w:val="000000" w:themeColor="text1"/>
              </w:rPr>
              <w:t>щор</w:t>
            </w:r>
            <w:r w:rsidR="00330E81" w:rsidRPr="006978FD">
              <w:rPr>
                <w:color w:val="000000" w:themeColor="text1"/>
              </w:rPr>
              <w:t>оку</w:t>
            </w:r>
            <w:r w:rsidRPr="006978FD">
              <w:rPr>
                <w:color w:val="000000" w:themeColor="text1"/>
              </w:rPr>
              <w:t xml:space="preserve"> </w:t>
            </w:r>
            <w:r w:rsidR="00285159" w:rsidRPr="006978FD">
              <w:rPr>
                <w:color w:val="000000" w:themeColor="text1"/>
              </w:rPr>
              <w:t xml:space="preserve">за формою № 1-риба (річна) </w:t>
            </w:r>
            <w:r w:rsidR="00285159" w:rsidRPr="006978FD">
              <w:rPr>
                <w:color w:val="000000" w:themeColor="text1"/>
                <w:spacing w:val="-2"/>
              </w:rPr>
              <w:t>не пізніше 20 січня року, наступного за звітним.</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S.18.3. Збір інформації</w:t>
            </w:r>
          </w:p>
        </w:tc>
        <w:tc>
          <w:tcPr>
            <w:tcW w:w="10206" w:type="dxa"/>
            <w:shd w:val="clear" w:color="auto" w:fill="auto"/>
          </w:tcPr>
          <w:p w:rsidR="00285159" w:rsidRPr="0071165A" w:rsidRDefault="00285159" w:rsidP="0005178B">
            <w:pPr>
              <w:ind w:firstLine="459"/>
              <w:jc w:val="both"/>
              <w:rPr>
                <w:color w:val="000000" w:themeColor="text1"/>
              </w:rPr>
            </w:pPr>
            <w:r w:rsidRPr="0071165A">
              <w:rPr>
                <w:color w:val="000000" w:themeColor="text1"/>
              </w:rPr>
              <w:t xml:space="preserve">Спостереження проводиться шляхом збору даних безпосередньо від респондентів № 1-риба (річна) </w:t>
            </w:r>
            <w:r w:rsidR="006E698A" w:rsidRPr="0071165A">
              <w:rPr>
                <w:color w:val="000000" w:themeColor="text1"/>
              </w:rPr>
              <w:t>та</w:t>
            </w:r>
            <w:r w:rsidR="00ED3D2E" w:rsidRPr="0071165A">
              <w:rPr>
                <w:color w:val="000000" w:themeColor="text1"/>
              </w:rPr>
              <w:t xml:space="preserve"> отримання </w:t>
            </w:r>
            <w:r w:rsidR="006E698A" w:rsidRPr="0071165A">
              <w:rPr>
                <w:color w:val="000000" w:themeColor="text1"/>
              </w:rPr>
              <w:t xml:space="preserve">від </w:t>
            </w:r>
            <w:proofErr w:type="spellStart"/>
            <w:r w:rsidR="006E698A" w:rsidRPr="0071165A">
              <w:rPr>
                <w:color w:val="000000" w:themeColor="text1"/>
              </w:rPr>
              <w:t>Держрибагентства</w:t>
            </w:r>
            <w:proofErr w:type="spellEnd"/>
            <w:r w:rsidR="006E698A" w:rsidRPr="0071165A">
              <w:rPr>
                <w:color w:val="000000" w:themeColor="text1"/>
              </w:rPr>
              <w:t xml:space="preserve"> </w:t>
            </w:r>
            <w:r w:rsidR="00ED3D2E" w:rsidRPr="0071165A">
              <w:rPr>
                <w:color w:val="000000" w:themeColor="text1"/>
              </w:rPr>
              <w:t>агрегован</w:t>
            </w:r>
            <w:r w:rsidR="006E698A" w:rsidRPr="0071165A">
              <w:rPr>
                <w:color w:val="000000" w:themeColor="text1"/>
              </w:rPr>
              <w:t>их адміністративних даних щодо добування водних біоресурсів фізичними особами-підприємцями.</w:t>
            </w:r>
            <w:r w:rsidR="006E698A" w:rsidRPr="0071165A">
              <w:rPr>
                <w:color w:val="000000"/>
                <w:highlight w:val="yellow"/>
              </w:rPr>
              <w:t xml:space="preserve"> </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 xml:space="preserve">S.18.4. </w:t>
            </w:r>
            <w:proofErr w:type="spellStart"/>
            <w:r w:rsidRPr="0071165A">
              <w:rPr>
                <w:color w:val="000000" w:themeColor="text1"/>
              </w:rPr>
              <w:t>Валідація</w:t>
            </w:r>
            <w:proofErr w:type="spellEnd"/>
            <w:r w:rsidRPr="0071165A">
              <w:rPr>
                <w:color w:val="000000" w:themeColor="text1"/>
              </w:rPr>
              <w:t xml:space="preserve"> даних. Підтвердження інформації, необхідної для проведення ДСС  </w:t>
            </w:r>
          </w:p>
        </w:tc>
        <w:tc>
          <w:tcPr>
            <w:tcW w:w="10206" w:type="dxa"/>
            <w:shd w:val="clear" w:color="auto" w:fill="auto"/>
          </w:tcPr>
          <w:p w:rsidR="00285159" w:rsidRPr="006978FD" w:rsidRDefault="00285159" w:rsidP="0005178B">
            <w:pPr>
              <w:widowControl w:val="0"/>
              <w:autoSpaceDE w:val="0"/>
              <w:autoSpaceDN w:val="0"/>
              <w:adjustRightInd w:val="0"/>
              <w:ind w:firstLine="459"/>
              <w:contextualSpacing/>
              <w:jc w:val="both"/>
              <w:rPr>
                <w:color w:val="000000" w:themeColor="text1"/>
              </w:rPr>
            </w:pPr>
            <w:r w:rsidRPr="006978FD">
              <w:rPr>
                <w:color w:val="000000" w:themeColor="text1"/>
              </w:rPr>
              <w:t>Якість інформації, що використовується для статистичного спостереження, постійно перевіряється.</w:t>
            </w:r>
          </w:p>
          <w:p w:rsidR="00285159" w:rsidRPr="006978FD" w:rsidRDefault="00285159" w:rsidP="0005178B">
            <w:pPr>
              <w:pStyle w:val="a4"/>
              <w:ind w:left="0" w:firstLine="459"/>
              <w:contextualSpacing/>
              <w:jc w:val="both"/>
              <w:rPr>
                <w:color w:val="000000" w:themeColor="text1"/>
              </w:rPr>
            </w:pPr>
            <w:r w:rsidRPr="006978FD">
              <w:rPr>
                <w:color w:val="000000" w:themeColor="text1"/>
              </w:rPr>
              <w:t>На територіальному рівні здійснюється: контроль повноти та правильності заповнення форм ДСС</w:t>
            </w:r>
            <w:r w:rsidR="00A966C3" w:rsidRPr="006978FD">
              <w:rPr>
                <w:color w:val="000000" w:themeColor="text1"/>
              </w:rPr>
              <w:t>,</w:t>
            </w:r>
            <w:r w:rsidRPr="006978FD">
              <w:rPr>
                <w:color w:val="000000" w:themeColor="text1"/>
              </w:rPr>
              <w:t xml:space="preserve">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 та </w:t>
            </w:r>
            <w:r w:rsidR="00A966C3" w:rsidRPr="006978FD">
              <w:rPr>
                <w:color w:val="000000" w:themeColor="text1"/>
              </w:rPr>
              <w:t xml:space="preserve">розпорядником адміністративних </w:t>
            </w:r>
            <w:r w:rsidRPr="006978FD">
              <w:rPr>
                <w:color w:val="000000" w:themeColor="text1"/>
              </w:rPr>
              <w:t>даних і відповідне редагування інформації.</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S.18.5. Об’єднання даних</w:t>
            </w:r>
          </w:p>
        </w:tc>
        <w:tc>
          <w:tcPr>
            <w:tcW w:w="10206" w:type="dxa"/>
            <w:shd w:val="clear" w:color="auto" w:fill="auto"/>
          </w:tcPr>
          <w:p w:rsidR="00285159" w:rsidRPr="006978FD" w:rsidRDefault="007A2D4B" w:rsidP="0005178B">
            <w:pPr>
              <w:ind w:firstLine="459"/>
              <w:jc w:val="both"/>
              <w:rPr>
                <w:color w:val="000000" w:themeColor="text1"/>
              </w:rPr>
            </w:pPr>
            <w:r w:rsidRPr="006978FD">
              <w:t>Формування показників за результатами ДСС відбувається</w:t>
            </w:r>
            <w:r w:rsidRPr="006978FD">
              <w:rPr>
                <w:color w:val="000000" w:themeColor="text1"/>
                <w:lang w:eastAsia="ru-RU"/>
              </w:rPr>
              <w:t xml:space="preserve"> </w:t>
            </w:r>
            <w:r w:rsidR="00285159" w:rsidRPr="006978FD">
              <w:rPr>
                <w:color w:val="000000" w:themeColor="text1"/>
                <w:lang w:eastAsia="ru-RU"/>
              </w:rPr>
              <w:t xml:space="preserve">на державному та регіональному </w:t>
            </w:r>
            <w:r w:rsidR="00285159" w:rsidRPr="006978FD">
              <w:t xml:space="preserve">рівнях </w:t>
            </w:r>
            <w:r w:rsidR="00A2787A" w:rsidRPr="006978FD">
              <w:t>методом поєднання підсумків</w:t>
            </w:r>
            <w:r w:rsidR="00285159" w:rsidRPr="006978FD">
              <w:t>, отриманих</w:t>
            </w:r>
            <w:r w:rsidR="00285159" w:rsidRPr="006978FD">
              <w:rPr>
                <w:color w:val="000000" w:themeColor="text1"/>
              </w:rPr>
              <w:t xml:space="preserve"> за результатами обстеження сукупності одиниць, що вивчається за формою № 1-риба (річна), </w:t>
            </w:r>
            <w:r w:rsidR="00CD49D5" w:rsidRPr="006978FD">
              <w:rPr>
                <w:color w:val="000000" w:themeColor="text1"/>
              </w:rPr>
              <w:br/>
            </w:r>
            <w:r w:rsidR="00285159" w:rsidRPr="006978FD">
              <w:rPr>
                <w:color w:val="000000" w:themeColor="text1"/>
              </w:rPr>
              <w:t xml:space="preserve">з </w:t>
            </w:r>
            <w:r w:rsidR="00ED3B26" w:rsidRPr="006978FD">
              <w:rPr>
                <w:color w:val="000000" w:themeColor="text1"/>
              </w:rPr>
              <w:t>адміністративними</w:t>
            </w:r>
            <w:r w:rsidR="00285159" w:rsidRPr="006978FD">
              <w:rPr>
                <w:color w:val="000000" w:themeColor="text1"/>
              </w:rPr>
              <w:t xml:space="preserve"> даними, отриманими від </w:t>
            </w:r>
            <w:proofErr w:type="spellStart"/>
            <w:r w:rsidR="00285159" w:rsidRPr="006978FD">
              <w:rPr>
                <w:color w:val="000000" w:themeColor="text1"/>
              </w:rPr>
              <w:t>Держрибагентства</w:t>
            </w:r>
            <w:proofErr w:type="spellEnd"/>
            <w:r w:rsidR="00285159" w:rsidRPr="006978FD">
              <w:rPr>
                <w:color w:val="000000" w:themeColor="text1"/>
              </w:rPr>
              <w:t xml:space="preserve">. </w:t>
            </w:r>
          </w:p>
          <w:p w:rsidR="006978FD" w:rsidRPr="006978FD" w:rsidRDefault="00285159" w:rsidP="006978FD">
            <w:pPr>
              <w:pStyle w:val="af7"/>
              <w:spacing w:after="0"/>
              <w:ind w:left="0" w:firstLine="459"/>
              <w:jc w:val="both"/>
              <w:rPr>
                <w:color w:val="000000" w:themeColor="text1"/>
              </w:rPr>
            </w:pPr>
            <w:r w:rsidRPr="006978FD">
              <w:rPr>
                <w:color w:val="000000" w:themeColor="text1"/>
              </w:rPr>
              <w:t xml:space="preserve">Правила поєднання та розрахунку показників із застосуванням методів арифметичного підсумовування абсолютних величин та їх розподілу за категоріями, обчислення відносних величин, інтенсивності (як співвідношення порівнюваних абсолютних величин у відсотках), простої арифметичної середньої (як співвідношення вартості добутих водних біоресурсів певного виду до обсягу добутих водних біоресурсів для визначення середньої ціни добутих водних біоресурсів) описані </w:t>
            </w:r>
            <w:bookmarkStart w:id="16" w:name="_Hlk176247096"/>
            <w:r w:rsidRPr="006978FD">
              <w:rPr>
                <w:color w:val="000000" w:themeColor="text1"/>
              </w:rPr>
              <w:t>у Методологічних положеннях</w:t>
            </w:r>
            <w:r w:rsidR="006A2BE3" w:rsidRPr="006978FD">
              <w:rPr>
                <w:color w:val="000000" w:themeColor="text1"/>
              </w:rPr>
              <w:t>.</w:t>
            </w:r>
            <w:r w:rsidRPr="006978FD">
              <w:rPr>
                <w:color w:val="000000" w:themeColor="text1"/>
              </w:rPr>
              <w:t xml:space="preserve"> </w:t>
            </w:r>
            <w:bookmarkEnd w:id="16"/>
          </w:p>
          <w:p w:rsidR="00E00A74" w:rsidRPr="006978FD" w:rsidRDefault="00827A4B" w:rsidP="006978FD">
            <w:pPr>
              <w:pStyle w:val="af7"/>
              <w:spacing w:after="0"/>
              <w:ind w:left="0" w:firstLine="459"/>
              <w:jc w:val="both"/>
              <w:rPr>
                <w:color w:val="000000" w:themeColor="text1"/>
              </w:rPr>
            </w:pPr>
            <w:r w:rsidRPr="006978FD">
              <w:lastRenderedPageBreak/>
              <w:t>Категорія "підприємства" формується з використанням КОПФГ та включає одиниці, включені до сукупності одиниць, що вивчаються, та мають організаційно-правову форму господарювання за кодами</w:t>
            </w:r>
            <w:r w:rsidR="00E00A74" w:rsidRPr="006978FD">
              <w:rPr>
                <w:color w:val="000000" w:themeColor="text1"/>
              </w:rPr>
              <w:t>: 110–250,</w:t>
            </w:r>
            <w:r w:rsidRPr="006978FD">
              <w:rPr>
                <w:color w:val="000000" w:themeColor="text1"/>
              </w:rPr>
              <w:t xml:space="preserve"> </w:t>
            </w:r>
            <w:r w:rsidR="00E00A74" w:rsidRPr="006978FD">
              <w:rPr>
                <w:color w:val="000000" w:themeColor="text1"/>
              </w:rPr>
              <w:t>310–370, 410, 425, 590</w:t>
            </w:r>
            <w:r w:rsidRPr="006978FD">
              <w:rPr>
                <w:color w:val="000000" w:themeColor="text1"/>
              </w:rPr>
              <w:t>.</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lastRenderedPageBreak/>
              <w:t xml:space="preserve">S.18.5.1. Рівень </w:t>
            </w:r>
            <w:proofErr w:type="spellStart"/>
            <w:r w:rsidRPr="0071165A">
              <w:rPr>
                <w:color w:val="000000" w:themeColor="text1"/>
              </w:rPr>
              <w:t>імпутації</w:t>
            </w:r>
            <w:proofErr w:type="spellEnd"/>
            <w:r w:rsidRPr="0071165A">
              <w:rPr>
                <w:color w:val="000000" w:themeColor="text1"/>
              </w:rPr>
              <w:t xml:space="preserve"> (A7)    </w:t>
            </w:r>
          </w:p>
        </w:tc>
        <w:tc>
          <w:tcPr>
            <w:tcW w:w="10206" w:type="dxa"/>
            <w:shd w:val="clear" w:color="auto" w:fill="auto"/>
          </w:tcPr>
          <w:p w:rsidR="00285159" w:rsidRPr="00F20B1B" w:rsidRDefault="00285159" w:rsidP="0005178B">
            <w:pPr>
              <w:pStyle w:val="af7"/>
              <w:spacing w:after="0"/>
              <w:ind w:left="0" w:firstLine="459"/>
              <w:jc w:val="both"/>
              <w:rPr>
                <w:color w:val="000000" w:themeColor="text1"/>
              </w:rPr>
            </w:pPr>
            <w:r w:rsidRPr="00F20B1B">
              <w:rPr>
                <w:color w:val="000000" w:themeColor="text1"/>
              </w:rPr>
              <w:t xml:space="preserve">У 2023 році методи </w:t>
            </w:r>
            <w:proofErr w:type="spellStart"/>
            <w:r w:rsidRPr="00F20B1B">
              <w:rPr>
                <w:color w:val="000000" w:themeColor="text1"/>
              </w:rPr>
              <w:t>імпутації</w:t>
            </w:r>
            <w:proofErr w:type="spellEnd"/>
            <w:r w:rsidRPr="00F20B1B">
              <w:rPr>
                <w:color w:val="000000" w:themeColor="text1"/>
              </w:rPr>
              <w:t xml:space="preserve"> </w:t>
            </w:r>
            <w:r w:rsidR="00751CC8" w:rsidRPr="00F20B1B">
              <w:rPr>
                <w:color w:val="000000" w:themeColor="text1"/>
              </w:rPr>
              <w:t xml:space="preserve">за цим ДСС </w:t>
            </w:r>
            <w:r w:rsidRPr="00F20B1B">
              <w:rPr>
                <w:color w:val="000000" w:themeColor="text1"/>
              </w:rPr>
              <w:t xml:space="preserve">не застосовувались. </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S.18.6. Коригування</w:t>
            </w:r>
          </w:p>
        </w:tc>
        <w:tc>
          <w:tcPr>
            <w:tcW w:w="10206" w:type="dxa"/>
            <w:shd w:val="clear" w:color="auto" w:fill="auto"/>
          </w:tcPr>
          <w:p w:rsidR="00285159" w:rsidRPr="00F20B1B" w:rsidRDefault="00285159" w:rsidP="0005178B">
            <w:pPr>
              <w:ind w:left="5" w:firstLine="394"/>
              <w:jc w:val="both"/>
              <w:rPr>
                <w:color w:val="000000" w:themeColor="text1"/>
              </w:rPr>
            </w:pPr>
            <w:r w:rsidRPr="00F20B1B">
              <w:rPr>
                <w:color w:val="000000" w:themeColor="text1"/>
              </w:rPr>
              <w:t xml:space="preserve">Коригування інформації може відбуватися у процесі обробки даних ДСС і складається з опрацювання, </w:t>
            </w:r>
            <w:proofErr w:type="spellStart"/>
            <w:r w:rsidRPr="00F20B1B">
              <w:rPr>
                <w:color w:val="000000" w:themeColor="text1"/>
              </w:rPr>
              <w:t>валідації</w:t>
            </w:r>
            <w:proofErr w:type="spellEnd"/>
            <w:r w:rsidRPr="00F20B1B">
              <w:rPr>
                <w:color w:val="000000" w:themeColor="text1"/>
              </w:rPr>
              <w:t xml:space="preserve"> та редагування даних, що надійшли від респондентів.</w:t>
            </w:r>
            <w:r w:rsidRPr="00F20B1B">
              <w:rPr>
                <w:rFonts w:eastAsia="Calibri"/>
                <w:i/>
                <w:color w:val="000000" w:themeColor="text1"/>
                <w:sz w:val="20"/>
                <w:szCs w:val="20"/>
              </w:rPr>
              <w:t xml:space="preserve"> </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S.18.6.1. Сезонне коригування</w:t>
            </w:r>
          </w:p>
        </w:tc>
        <w:tc>
          <w:tcPr>
            <w:tcW w:w="10206" w:type="dxa"/>
            <w:shd w:val="clear" w:color="auto" w:fill="auto"/>
          </w:tcPr>
          <w:p w:rsidR="00F20B1B" w:rsidRPr="00F20B1B" w:rsidRDefault="00C92CF7" w:rsidP="001C097B">
            <w:pPr>
              <w:ind w:firstLine="394"/>
              <w:jc w:val="both"/>
            </w:pPr>
            <w:r w:rsidRPr="00F20B1B">
              <w:t>Не застосовується</w:t>
            </w:r>
            <w:r w:rsidR="001C097B" w:rsidRPr="00F20B1B">
              <w:t xml:space="preserve">. </w:t>
            </w:r>
          </w:p>
          <w:p w:rsidR="00285159" w:rsidRPr="00F20B1B" w:rsidRDefault="001C097B" w:rsidP="001C097B">
            <w:pPr>
              <w:ind w:firstLine="394"/>
              <w:jc w:val="both"/>
            </w:pPr>
            <w:r w:rsidRPr="00F20B1B">
              <w:t>Методи коригування сезонних коливань не передбачені Методологічними положеннями ДСС.</w:t>
            </w:r>
          </w:p>
        </w:tc>
      </w:tr>
      <w:tr w:rsidR="00285159" w:rsidRPr="0071165A" w:rsidTr="0090613D">
        <w:tc>
          <w:tcPr>
            <w:tcW w:w="4678" w:type="dxa"/>
            <w:shd w:val="clear" w:color="auto" w:fill="auto"/>
          </w:tcPr>
          <w:p w:rsidR="00285159" w:rsidRPr="0071165A" w:rsidRDefault="00285159" w:rsidP="0005178B">
            <w:pPr>
              <w:widowControl w:val="0"/>
              <w:autoSpaceDE w:val="0"/>
              <w:autoSpaceDN w:val="0"/>
              <w:adjustRightInd w:val="0"/>
              <w:rPr>
                <w:color w:val="000000" w:themeColor="text1"/>
              </w:rPr>
            </w:pPr>
            <w:r w:rsidRPr="0071165A">
              <w:rPr>
                <w:color w:val="000000" w:themeColor="text1"/>
              </w:rPr>
              <w:t>S.19. Коментарі</w:t>
            </w:r>
          </w:p>
        </w:tc>
        <w:tc>
          <w:tcPr>
            <w:tcW w:w="10206" w:type="dxa"/>
            <w:shd w:val="clear" w:color="auto" w:fill="auto"/>
          </w:tcPr>
          <w:p w:rsidR="00285159" w:rsidRPr="00F20B1B" w:rsidRDefault="00285159" w:rsidP="0005178B">
            <w:pPr>
              <w:pStyle w:val="af3"/>
              <w:shd w:val="clear" w:color="auto" w:fill="FFFFFF"/>
              <w:spacing w:before="0" w:beforeAutospacing="0" w:after="0" w:afterAutospacing="0"/>
              <w:ind w:firstLine="394"/>
              <w:jc w:val="both"/>
              <w:rPr>
                <w:color w:val="000000" w:themeColor="text1"/>
                <w:sz w:val="28"/>
                <w:szCs w:val="28"/>
                <w:lang w:val="uk-UA"/>
              </w:rPr>
            </w:pPr>
            <w:r w:rsidRPr="00F20B1B">
              <w:rPr>
                <w:color w:val="000000" w:themeColor="text1"/>
                <w:sz w:val="28"/>
                <w:szCs w:val="28"/>
                <w:lang w:val="uk-UA" w:eastAsia="uk-UA"/>
              </w:rPr>
              <w:t xml:space="preserve">Упродовж найближчих років відбуватиметься вдосконалення методології та звітно-статистичної документації </w:t>
            </w:r>
            <w:r w:rsidR="001C097B" w:rsidRPr="00F20B1B">
              <w:rPr>
                <w:color w:val="000000" w:themeColor="text1"/>
                <w:sz w:val="28"/>
                <w:szCs w:val="28"/>
                <w:lang w:val="uk-UA" w:eastAsia="uk-UA"/>
              </w:rPr>
              <w:t xml:space="preserve">ДСС </w:t>
            </w:r>
            <w:r w:rsidRPr="00F20B1B">
              <w:rPr>
                <w:color w:val="000000" w:themeColor="text1"/>
                <w:sz w:val="28"/>
                <w:szCs w:val="28"/>
                <w:lang w:val="uk-UA" w:eastAsia="uk-UA"/>
              </w:rPr>
              <w:t xml:space="preserve">з метою </w:t>
            </w:r>
            <w:r w:rsidR="00C92CF7" w:rsidRPr="00F20B1B">
              <w:rPr>
                <w:color w:val="000000" w:themeColor="text1"/>
                <w:sz w:val="28"/>
                <w:szCs w:val="28"/>
                <w:lang w:val="uk-UA" w:eastAsia="uk-UA"/>
              </w:rPr>
              <w:t>повно</w:t>
            </w:r>
            <w:r w:rsidR="001C097B" w:rsidRPr="00F20B1B">
              <w:rPr>
                <w:color w:val="000000" w:themeColor="text1"/>
                <w:sz w:val="28"/>
                <w:szCs w:val="28"/>
                <w:lang w:val="uk-UA" w:eastAsia="uk-UA"/>
              </w:rPr>
              <w:t>ї імплементації положень європейських регламентів, зазначених у пункті S.6.1</w:t>
            </w:r>
            <w:r w:rsidR="00C92CF7" w:rsidRPr="00F20B1B">
              <w:rPr>
                <w:color w:val="000000" w:themeColor="text1"/>
                <w:sz w:val="28"/>
                <w:szCs w:val="28"/>
                <w:lang w:val="uk-UA" w:eastAsia="uk-UA"/>
              </w:rPr>
              <w:t>.</w:t>
            </w:r>
          </w:p>
        </w:tc>
      </w:tr>
    </w:tbl>
    <w:p w:rsidR="00755505" w:rsidRPr="0071165A" w:rsidRDefault="00755505" w:rsidP="00734040">
      <w:pPr>
        <w:autoSpaceDE w:val="0"/>
        <w:autoSpaceDN w:val="0"/>
        <w:adjustRightInd w:val="0"/>
        <w:rPr>
          <w:bCs/>
          <w:color w:val="0000CC"/>
        </w:rPr>
      </w:pPr>
    </w:p>
    <w:sectPr w:rsidR="00755505" w:rsidRPr="0071165A"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402" w:rsidRDefault="004D1402" w:rsidP="00D26284">
      <w:r>
        <w:separator/>
      </w:r>
    </w:p>
  </w:endnote>
  <w:endnote w:type="continuationSeparator" w:id="0">
    <w:p w:rsidR="004D1402" w:rsidRDefault="004D1402"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402" w:rsidRDefault="004D1402" w:rsidP="00D26284">
      <w:r>
        <w:separator/>
      </w:r>
    </w:p>
  </w:footnote>
  <w:footnote w:type="continuationSeparator" w:id="0">
    <w:p w:rsidR="004D1402" w:rsidRDefault="004D1402"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613061"/>
      <w:docPartObj>
        <w:docPartGallery w:val="Page Numbers (Top of Page)"/>
        <w:docPartUnique/>
      </w:docPartObj>
    </w:sdtPr>
    <w:sdtEndPr/>
    <w:sdtContent>
      <w:p w:rsidR="009C0CE0" w:rsidRDefault="009C0CE0">
        <w:pPr>
          <w:pStyle w:val="a9"/>
          <w:jc w:val="center"/>
        </w:pPr>
        <w:r>
          <w:fldChar w:fldCharType="begin"/>
        </w:r>
        <w:r>
          <w:instrText xml:space="preserve"> PAGE   \* MERGEFORMAT </w:instrText>
        </w:r>
        <w:r>
          <w:fldChar w:fldCharType="separate"/>
        </w:r>
        <w:r w:rsidR="00B973C9">
          <w:rPr>
            <w:noProof/>
          </w:rPr>
          <w:t>27</w:t>
        </w:r>
        <w:r>
          <w:rPr>
            <w:noProof/>
          </w:rPr>
          <w:fldChar w:fldCharType="end"/>
        </w:r>
      </w:p>
    </w:sdtContent>
  </w:sdt>
  <w:p w:rsidR="009C0CE0" w:rsidRDefault="009C0CE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DBDD0"/>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86E9F"/>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0">
    <w:nsid w:val="53203F92"/>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B80911"/>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7"/>
  </w:num>
  <w:num w:numId="4">
    <w:abstractNumId w:val="6"/>
  </w:num>
  <w:num w:numId="5">
    <w:abstractNumId w:val="3"/>
  </w:num>
  <w:num w:numId="6">
    <w:abstractNumId w:val="9"/>
  </w:num>
  <w:num w:numId="7">
    <w:abstractNumId w:val="4"/>
  </w:num>
  <w:num w:numId="8">
    <w:abstractNumId w:val="8"/>
  </w:num>
  <w:num w:numId="9">
    <w:abstractNumId w:val="11"/>
  </w:num>
  <w:num w:numId="10">
    <w:abstractNumId w:val="12"/>
  </w:num>
  <w:num w:numId="11">
    <w:abstractNumId w:val="0"/>
  </w:num>
  <w:num w:numId="12">
    <w:abstractNumId w:val="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1B06"/>
    <w:rsid w:val="000048C3"/>
    <w:rsid w:val="00004987"/>
    <w:rsid w:val="00004EAC"/>
    <w:rsid w:val="00005F21"/>
    <w:rsid w:val="000062E2"/>
    <w:rsid w:val="0000690B"/>
    <w:rsid w:val="00007962"/>
    <w:rsid w:val="00010A45"/>
    <w:rsid w:val="000111AB"/>
    <w:rsid w:val="00011D58"/>
    <w:rsid w:val="0001461A"/>
    <w:rsid w:val="00015A4A"/>
    <w:rsid w:val="00016165"/>
    <w:rsid w:val="000161C5"/>
    <w:rsid w:val="00021972"/>
    <w:rsid w:val="00022F3C"/>
    <w:rsid w:val="00024406"/>
    <w:rsid w:val="000244D3"/>
    <w:rsid w:val="00024666"/>
    <w:rsid w:val="00025EC9"/>
    <w:rsid w:val="00026035"/>
    <w:rsid w:val="00026099"/>
    <w:rsid w:val="0003047E"/>
    <w:rsid w:val="0003145F"/>
    <w:rsid w:val="0003235B"/>
    <w:rsid w:val="0003312B"/>
    <w:rsid w:val="00034A26"/>
    <w:rsid w:val="000361AB"/>
    <w:rsid w:val="00036404"/>
    <w:rsid w:val="00036695"/>
    <w:rsid w:val="000374EB"/>
    <w:rsid w:val="00037FDC"/>
    <w:rsid w:val="0004319D"/>
    <w:rsid w:val="00043A6B"/>
    <w:rsid w:val="00043D0C"/>
    <w:rsid w:val="0004602E"/>
    <w:rsid w:val="00047870"/>
    <w:rsid w:val="0005178B"/>
    <w:rsid w:val="00051F69"/>
    <w:rsid w:val="00053FC4"/>
    <w:rsid w:val="000543CF"/>
    <w:rsid w:val="00057DED"/>
    <w:rsid w:val="00057ED6"/>
    <w:rsid w:val="0006013C"/>
    <w:rsid w:val="00060154"/>
    <w:rsid w:val="00061121"/>
    <w:rsid w:val="000617E9"/>
    <w:rsid w:val="00061B68"/>
    <w:rsid w:val="00061E34"/>
    <w:rsid w:val="00061EBC"/>
    <w:rsid w:val="00062D44"/>
    <w:rsid w:val="00062F27"/>
    <w:rsid w:val="00064C57"/>
    <w:rsid w:val="000664BC"/>
    <w:rsid w:val="00066C36"/>
    <w:rsid w:val="00066D48"/>
    <w:rsid w:val="00066E8D"/>
    <w:rsid w:val="000675C6"/>
    <w:rsid w:val="00067C55"/>
    <w:rsid w:val="00070A50"/>
    <w:rsid w:val="0007217C"/>
    <w:rsid w:val="00072CE5"/>
    <w:rsid w:val="000748A7"/>
    <w:rsid w:val="00074B5C"/>
    <w:rsid w:val="00075AB8"/>
    <w:rsid w:val="00075F49"/>
    <w:rsid w:val="00077D28"/>
    <w:rsid w:val="00081D1B"/>
    <w:rsid w:val="00084569"/>
    <w:rsid w:val="000917DC"/>
    <w:rsid w:val="00091DBD"/>
    <w:rsid w:val="00092767"/>
    <w:rsid w:val="00094B5C"/>
    <w:rsid w:val="000A2061"/>
    <w:rsid w:val="000B23E6"/>
    <w:rsid w:val="000B3BDB"/>
    <w:rsid w:val="000B5B5E"/>
    <w:rsid w:val="000B71DD"/>
    <w:rsid w:val="000B762F"/>
    <w:rsid w:val="000C10A1"/>
    <w:rsid w:val="000C144F"/>
    <w:rsid w:val="000C15C3"/>
    <w:rsid w:val="000C1FED"/>
    <w:rsid w:val="000C3BDA"/>
    <w:rsid w:val="000C452D"/>
    <w:rsid w:val="000C5EBD"/>
    <w:rsid w:val="000C692A"/>
    <w:rsid w:val="000C751C"/>
    <w:rsid w:val="000D1759"/>
    <w:rsid w:val="000D1F7E"/>
    <w:rsid w:val="000D3227"/>
    <w:rsid w:val="000D3284"/>
    <w:rsid w:val="000D4971"/>
    <w:rsid w:val="000D4BA5"/>
    <w:rsid w:val="000D4FF0"/>
    <w:rsid w:val="000D5B2E"/>
    <w:rsid w:val="000D6B3C"/>
    <w:rsid w:val="000D7663"/>
    <w:rsid w:val="000E2DD3"/>
    <w:rsid w:val="000E523C"/>
    <w:rsid w:val="000F06A4"/>
    <w:rsid w:val="000F202B"/>
    <w:rsid w:val="000F4022"/>
    <w:rsid w:val="000F543E"/>
    <w:rsid w:val="000F7ED0"/>
    <w:rsid w:val="001007B2"/>
    <w:rsid w:val="001013D8"/>
    <w:rsid w:val="00102BFB"/>
    <w:rsid w:val="001037AE"/>
    <w:rsid w:val="00106B09"/>
    <w:rsid w:val="001074E1"/>
    <w:rsid w:val="00107AEB"/>
    <w:rsid w:val="00110B29"/>
    <w:rsid w:val="00111279"/>
    <w:rsid w:val="00115061"/>
    <w:rsid w:val="0011555E"/>
    <w:rsid w:val="00115828"/>
    <w:rsid w:val="00115BBC"/>
    <w:rsid w:val="001168C4"/>
    <w:rsid w:val="00117CEA"/>
    <w:rsid w:val="00117DCF"/>
    <w:rsid w:val="00123FF2"/>
    <w:rsid w:val="0012714C"/>
    <w:rsid w:val="00127279"/>
    <w:rsid w:val="001309CE"/>
    <w:rsid w:val="00131B77"/>
    <w:rsid w:val="001337EC"/>
    <w:rsid w:val="00134D4D"/>
    <w:rsid w:val="001366ED"/>
    <w:rsid w:val="00140323"/>
    <w:rsid w:val="001424BA"/>
    <w:rsid w:val="0014384D"/>
    <w:rsid w:val="00143E4E"/>
    <w:rsid w:val="001456F6"/>
    <w:rsid w:val="00145A06"/>
    <w:rsid w:val="00146F22"/>
    <w:rsid w:val="00147361"/>
    <w:rsid w:val="00147CEF"/>
    <w:rsid w:val="00150213"/>
    <w:rsid w:val="00150761"/>
    <w:rsid w:val="00152DA1"/>
    <w:rsid w:val="00153309"/>
    <w:rsid w:val="00155138"/>
    <w:rsid w:val="00155A2E"/>
    <w:rsid w:val="0015614A"/>
    <w:rsid w:val="00156250"/>
    <w:rsid w:val="00156DB0"/>
    <w:rsid w:val="00157714"/>
    <w:rsid w:val="00157E21"/>
    <w:rsid w:val="00160215"/>
    <w:rsid w:val="00160BF4"/>
    <w:rsid w:val="00161AF7"/>
    <w:rsid w:val="00162348"/>
    <w:rsid w:val="001626F8"/>
    <w:rsid w:val="001630B6"/>
    <w:rsid w:val="001633AD"/>
    <w:rsid w:val="0016474C"/>
    <w:rsid w:val="001662F0"/>
    <w:rsid w:val="001701B8"/>
    <w:rsid w:val="001712AD"/>
    <w:rsid w:val="00171511"/>
    <w:rsid w:val="00171E3D"/>
    <w:rsid w:val="0017308F"/>
    <w:rsid w:val="001737EC"/>
    <w:rsid w:val="0017468C"/>
    <w:rsid w:val="001755F8"/>
    <w:rsid w:val="00182061"/>
    <w:rsid w:val="00183E07"/>
    <w:rsid w:val="00185E5D"/>
    <w:rsid w:val="00186014"/>
    <w:rsid w:val="00190000"/>
    <w:rsid w:val="00192394"/>
    <w:rsid w:val="0019382C"/>
    <w:rsid w:val="00194758"/>
    <w:rsid w:val="0019570F"/>
    <w:rsid w:val="001A2798"/>
    <w:rsid w:val="001A2C13"/>
    <w:rsid w:val="001A48A7"/>
    <w:rsid w:val="001A4BCF"/>
    <w:rsid w:val="001A4D41"/>
    <w:rsid w:val="001A671E"/>
    <w:rsid w:val="001B0908"/>
    <w:rsid w:val="001B15A4"/>
    <w:rsid w:val="001B22ED"/>
    <w:rsid w:val="001B29D5"/>
    <w:rsid w:val="001B6A59"/>
    <w:rsid w:val="001B7AB2"/>
    <w:rsid w:val="001C097B"/>
    <w:rsid w:val="001C5396"/>
    <w:rsid w:val="001C6146"/>
    <w:rsid w:val="001C6195"/>
    <w:rsid w:val="001D054D"/>
    <w:rsid w:val="001D0B84"/>
    <w:rsid w:val="001D129E"/>
    <w:rsid w:val="001D1A07"/>
    <w:rsid w:val="001D1AE0"/>
    <w:rsid w:val="001D242A"/>
    <w:rsid w:val="001D2D79"/>
    <w:rsid w:val="001D2EA6"/>
    <w:rsid w:val="001D33B8"/>
    <w:rsid w:val="001D5AF5"/>
    <w:rsid w:val="001D6617"/>
    <w:rsid w:val="001D6CDD"/>
    <w:rsid w:val="001E0846"/>
    <w:rsid w:val="001E3360"/>
    <w:rsid w:val="001E519E"/>
    <w:rsid w:val="001E7209"/>
    <w:rsid w:val="001E7462"/>
    <w:rsid w:val="001E7873"/>
    <w:rsid w:val="001E7B04"/>
    <w:rsid w:val="001F07EC"/>
    <w:rsid w:val="001F0DFE"/>
    <w:rsid w:val="001F2E48"/>
    <w:rsid w:val="001F35FE"/>
    <w:rsid w:val="001F5214"/>
    <w:rsid w:val="001F7C32"/>
    <w:rsid w:val="001F7D55"/>
    <w:rsid w:val="0020061B"/>
    <w:rsid w:val="002038F7"/>
    <w:rsid w:val="00203B75"/>
    <w:rsid w:val="0020405B"/>
    <w:rsid w:val="00204460"/>
    <w:rsid w:val="00206DA1"/>
    <w:rsid w:val="00206EE4"/>
    <w:rsid w:val="00211E28"/>
    <w:rsid w:val="002136F7"/>
    <w:rsid w:val="002152EB"/>
    <w:rsid w:val="0021624A"/>
    <w:rsid w:val="00216DE0"/>
    <w:rsid w:val="00222532"/>
    <w:rsid w:val="0022273E"/>
    <w:rsid w:val="00222C11"/>
    <w:rsid w:val="00223101"/>
    <w:rsid w:val="00223740"/>
    <w:rsid w:val="002250B2"/>
    <w:rsid w:val="00227AE7"/>
    <w:rsid w:val="00227D21"/>
    <w:rsid w:val="00230804"/>
    <w:rsid w:val="0023110B"/>
    <w:rsid w:val="00231667"/>
    <w:rsid w:val="00234F0E"/>
    <w:rsid w:val="00235F7E"/>
    <w:rsid w:val="0023712E"/>
    <w:rsid w:val="00240C61"/>
    <w:rsid w:val="00241A0A"/>
    <w:rsid w:val="00241DA1"/>
    <w:rsid w:val="00241F6E"/>
    <w:rsid w:val="00242CB7"/>
    <w:rsid w:val="0024324E"/>
    <w:rsid w:val="002449C8"/>
    <w:rsid w:val="002452AD"/>
    <w:rsid w:val="002459DF"/>
    <w:rsid w:val="0024615A"/>
    <w:rsid w:val="00247C33"/>
    <w:rsid w:val="00252A3B"/>
    <w:rsid w:val="002538C4"/>
    <w:rsid w:val="0025702A"/>
    <w:rsid w:val="00260E4B"/>
    <w:rsid w:val="0026166D"/>
    <w:rsid w:val="002625D0"/>
    <w:rsid w:val="00265D74"/>
    <w:rsid w:val="002709CE"/>
    <w:rsid w:val="00277841"/>
    <w:rsid w:val="00280C13"/>
    <w:rsid w:val="00281252"/>
    <w:rsid w:val="002819E7"/>
    <w:rsid w:val="002826E4"/>
    <w:rsid w:val="0028290A"/>
    <w:rsid w:val="00283121"/>
    <w:rsid w:val="002832B1"/>
    <w:rsid w:val="0028355C"/>
    <w:rsid w:val="0028358B"/>
    <w:rsid w:val="00285159"/>
    <w:rsid w:val="00285697"/>
    <w:rsid w:val="00285B51"/>
    <w:rsid w:val="00287BFC"/>
    <w:rsid w:val="00287EC7"/>
    <w:rsid w:val="0029052B"/>
    <w:rsid w:val="002934A9"/>
    <w:rsid w:val="002937E1"/>
    <w:rsid w:val="00297E11"/>
    <w:rsid w:val="002A5550"/>
    <w:rsid w:val="002A57BD"/>
    <w:rsid w:val="002A603A"/>
    <w:rsid w:val="002A6F58"/>
    <w:rsid w:val="002B13F6"/>
    <w:rsid w:val="002B3961"/>
    <w:rsid w:val="002B4947"/>
    <w:rsid w:val="002B54AE"/>
    <w:rsid w:val="002B6030"/>
    <w:rsid w:val="002B627F"/>
    <w:rsid w:val="002B7BA4"/>
    <w:rsid w:val="002C0C5F"/>
    <w:rsid w:val="002C2806"/>
    <w:rsid w:val="002C5CDE"/>
    <w:rsid w:val="002D03DE"/>
    <w:rsid w:val="002D03DF"/>
    <w:rsid w:val="002D61D1"/>
    <w:rsid w:val="002E103D"/>
    <w:rsid w:val="002E1690"/>
    <w:rsid w:val="002E5E81"/>
    <w:rsid w:val="002E7356"/>
    <w:rsid w:val="002F0929"/>
    <w:rsid w:val="002F0CBF"/>
    <w:rsid w:val="002F1AA7"/>
    <w:rsid w:val="002F1D84"/>
    <w:rsid w:val="002F2799"/>
    <w:rsid w:val="002F4321"/>
    <w:rsid w:val="002F5510"/>
    <w:rsid w:val="002F6DFD"/>
    <w:rsid w:val="003009AB"/>
    <w:rsid w:val="00300F0D"/>
    <w:rsid w:val="0030576A"/>
    <w:rsid w:val="003066A3"/>
    <w:rsid w:val="00306949"/>
    <w:rsid w:val="00306DAF"/>
    <w:rsid w:val="00307DBE"/>
    <w:rsid w:val="00313CEB"/>
    <w:rsid w:val="00314B16"/>
    <w:rsid w:val="00315AC8"/>
    <w:rsid w:val="00316E39"/>
    <w:rsid w:val="00317605"/>
    <w:rsid w:val="00317948"/>
    <w:rsid w:val="00321189"/>
    <w:rsid w:val="003213F7"/>
    <w:rsid w:val="0032249E"/>
    <w:rsid w:val="003230AD"/>
    <w:rsid w:val="0032458F"/>
    <w:rsid w:val="0033065F"/>
    <w:rsid w:val="00330E81"/>
    <w:rsid w:val="003313F0"/>
    <w:rsid w:val="00331553"/>
    <w:rsid w:val="00333215"/>
    <w:rsid w:val="0033469F"/>
    <w:rsid w:val="0034058D"/>
    <w:rsid w:val="003414EE"/>
    <w:rsid w:val="00341FB2"/>
    <w:rsid w:val="0034357D"/>
    <w:rsid w:val="0034573E"/>
    <w:rsid w:val="0034610F"/>
    <w:rsid w:val="00346776"/>
    <w:rsid w:val="00346F4D"/>
    <w:rsid w:val="00350351"/>
    <w:rsid w:val="00350C54"/>
    <w:rsid w:val="003525E5"/>
    <w:rsid w:val="003546E6"/>
    <w:rsid w:val="003561A8"/>
    <w:rsid w:val="00360F0E"/>
    <w:rsid w:val="0036112B"/>
    <w:rsid w:val="00362582"/>
    <w:rsid w:val="003647BA"/>
    <w:rsid w:val="003655DE"/>
    <w:rsid w:val="003657CA"/>
    <w:rsid w:val="003665EA"/>
    <w:rsid w:val="00370788"/>
    <w:rsid w:val="0037126D"/>
    <w:rsid w:val="003729EB"/>
    <w:rsid w:val="003737A6"/>
    <w:rsid w:val="00374661"/>
    <w:rsid w:val="003746DF"/>
    <w:rsid w:val="00374725"/>
    <w:rsid w:val="00376118"/>
    <w:rsid w:val="0038147C"/>
    <w:rsid w:val="003843BC"/>
    <w:rsid w:val="00384B33"/>
    <w:rsid w:val="0038759F"/>
    <w:rsid w:val="00393C39"/>
    <w:rsid w:val="00396602"/>
    <w:rsid w:val="00397742"/>
    <w:rsid w:val="00397A96"/>
    <w:rsid w:val="003A04F5"/>
    <w:rsid w:val="003A1228"/>
    <w:rsid w:val="003A570B"/>
    <w:rsid w:val="003A6345"/>
    <w:rsid w:val="003A7130"/>
    <w:rsid w:val="003A7B72"/>
    <w:rsid w:val="003B24BB"/>
    <w:rsid w:val="003B30D5"/>
    <w:rsid w:val="003B50E8"/>
    <w:rsid w:val="003B520F"/>
    <w:rsid w:val="003B56EB"/>
    <w:rsid w:val="003B6972"/>
    <w:rsid w:val="003B6D9D"/>
    <w:rsid w:val="003B72A2"/>
    <w:rsid w:val="003B7E03"/>
    <w:rsid w:val="003C0694"/>
    <w:rsid w:val="003C1D78"/>
    <w:rsid w:val="003C2B64"/>
    <w:rsid w:val="003C4630"/>
    <w:rsid w:val="003C569B"/>
    <w:rsid w:val="003C5E1F"/>
    <w:rsid w:val="003C6617"/>
    <w:rsid w:val="003D2547"/>
    <w:rsid w:val="003D2C9C"/>
    <w:rsid w:val="003D35B6"/>
    <w:rsid w:val="003E3817"/>
    <w:rsid w:val="003E4BD0"/>
    <w:rsid w:val="003E6A5A"/>
    <w:rsid w:val="003E7192"/>
    <w:rsid w:val="003E734C"/>
    <w:rsid w:val="003F027C"/>
    <w:rsid w:val="003F09CF"/>
    <w:rsid w:val="003F1379"/>
    <w:rsid w:val="003F18EA"/>
    <w:rsid w:val="003F2A96"/>
    <w:rsid w:val="003F2ACD"/>
    <w:rsid w:val="003F50C9"/>
    <w:rsid w:val="003F6271"/>
    <w:rsid w:val="003F69C2"/>
    <w:rsid w:val="00405383"/>
    <w:rsid w:val="00406694"/>
    <w:rsid w:val="004078B9"/>
    <w:rsid w:val="00410B53"/>
    <w:rsid w:val="00412FE4"/>
    <w:rsid w:val="0041470A"/>
    <w:rsid w:val="00415A29"/>
    <w:rsid w:val="00415F47"/>
    <w:rsid w:val="00417CE1"/>
    <w:rsid w:val="00420DF1"/>
    <w:rsid w:val="004215AE"/>
    <w:rsid w:val="0042214D"/>
    <w:rsid w:val="004221A9"/>
    <w:rsid w:val="00422750"/>
    <w:rsid w:val="00424AAF"/>
    <w:rsid w:val="00426004"/>
    <w:rsid w:val="00427079"/>
    <w:rsid w:val="0043273D"/>
    <w:rsid w:val="00434423"/>
    <w:rsid w:val="00435B02"/>
    <w:rsid w:val="00435E8E"/>
    <w:rsid w:val="00436FD5"/>
    <w:rsid w:val="0043782E"/>
    <w:rsid w:val="00437E74"/>
    <w:rsid w:val="0044136C"/>
    <w:rsid w:val="00441813"/>
    <w:rsid w:val="0044188E"/>
    <w:rsid w:val="00442AA2"/>
    <w:rsid w:val="004441B9"/>
    <w:rsid w:val="00447423"/>
    <w:rsid w:val="00451026"/>
    <w:rsid w:val="0045131E"/>
    <w:rsid w:val="00452FBF"/>
    <w:rsid w:val="00454196"/>
    <w:rsid w:val="004547D4"/>
    <w:rsid w:val="004570D5"/>
    <w:rsid w:val="00460EB4"/>
    <w:rsid w:val="00462389"/>
    <w:rsid w:val="00462438"/>
    <w:rsid w:val="00462668"/>
    <w:rsid w:val="00463CB5"/>
    <w:rsid w:val="00467836"/>
    <w:rsid w:val="00470047"/>
    <w:rsid w:val="00470756"/>
    <w:rsid w:val="00471598"/>
    <w:rsid w:val="004745A4"/>
    <w:rsid w:val="0047539C"/>
    <w:rsid w:val="00476144"/>
    <w:rsid w:val="00476E6E"/>
    <w:rsid w:val="00477EB3"/>
    <w:rsid w:val="00480D9F"/>
    <w:rsid w:val="00481801"/>
    <w:rsid w:val="00481CD4"/>
    <w:rsid w:val="00482465"/>
    <w:rsid w:val="00482A3F"/>
    <w:rsid w:val="00483C23"/>
    <w:rsid w:val="00486626"/>
    <w:rsid w:val="00486708"/>
    <w:rsid w:val="00487999"/>
    <w:rsid w:val="00490A59"/>
    <w:rsid w:val="00490F89"/>
    <w:rsid w:val="00492109"/>
    <w:rsid w:val="00494587"/>
    <w:rsid w:val="004949D7"/>
    <w:rsid w:val="0049548A"/>
    <w:rsid w:val="00495984"/>
    <w:rsid w:val="00497EBB"/>
    <w:rsid w:val="004A0208"/>
    <w:rsid w:val="004A0A65"/>
    <w:rsid w:val="004A1821"/>
    <w:rsid w:val="004A2C8D"/>
    <w:rsid w:val="004A4000"/>
    <w:rsid w:val="004A441D"/>
    <w:rsid w:val="004A4609"/>
    <w:rsid w:val="004A532C"/>
    <w:rsid w:val="004A6B64"/>
    <w:rsid w:val="004A7E38"/>
    <w:rsid w:val="004B05BE"/>
    <w:rsid w:val="004B09F8"/>
    <w:rsid w:val="004B138B"/>
    <w:rsid w:val="004B2FCB"/>
    <w:rsid w:val="004B3BD2"/>
    <w:rsid w:val="004B42AA"/>
    <w:rsid w:val="004B4453"/>
    <w:rsid w:val="004B5CA7"/>
    <w:rsid w:val="004B6570"/>
    <w:rsid w:val="004B7974"/>
    <w:rsid w:val="004C0CDB"/>
    <w:rsid w:val="004C1E93"/>
    <w:rsid w:val="004C37B4"/>
    <w:rsid w:val="004C4AF6"/>
    <w:rsid w:val="004C5779"/>
    <w:rsid w:val="004C6BCE"/>
    <w:rsid w:val="004C7545"/>
    <w:rsid w:val="004D063C"/>
    <w:rsid w:val="004D1402"/>
    <w:rsid w:val="004D32F6"/>
    <w:rsid w:val="004D5817"/>
    <w:rsid w:val="004E108E"/>
    <w:rsid w:val="004E311D"/>
    <w:rsid w:val="004E3201"/>
    <w:rsid w:val="004E3B40"/>
    <w:rsid w:val="004E5560"/>
    <w:rsid w:val="004E59CD"/>
    <w:rsid w:val="004E6216"/>
    <w:rsid w:val="004F1424"/>
    <w:rsid w:val="004F2633"/>
    <w:rsid w:val="004F2F9A"/>
    <w:rsid w:val="004F6EFA"/>
    <w:rsid w:val="004F7FFD"/>
    <w:rsid w:val="005001B3"/>
    <w:rsid w:val="005016FA"/>
    <w:rsid w:val="00503845"/>
    <w:rsid w:val="00504969"/>
    <w:rsid w:val="0051049B"/>
    <w:rsid w:val="00510EBD"/>
    <w:rsid w:val="005154DE"/>
    <w:rsid w:val="00515E2F"/>
    <w:rsid w:val="00516406"/>
    <w:rsid w:val="0052247C"/>
    <w:rsid w:val="00524040"/>
    <w:rsid w:val="00524D74"/>
    <w:rsid w:val="00526B09"/>
    <w:rsid w:val="0052710E"/>
    <w:rsid w:val="00532609"/>
    <w:rsid w:val="00532EF9"/>
    <w:rsid w:val="0053393D"/>
    <w:rsid w:val="00533E16"/>
    <w:rsid w:val="00534B56"/>
    <w:rsid w:val="00535202"/>
    <w:rsid w:val="00535465"/>
    <w:rsid w:val="00536EF2"/>
    <w:rsid w:val="005426AC"/>
    <w:rsid w:val="005431D2"/>
    <w:rsid w:val="0054374D"/>
    <w:rsid w:val="00550B55"/>
    <w:rsid w:val="00553926"/>
    <w:rsid w:val="0055780F"/>
    <w:rsid w:val="005578D1"/>
    <w:rsid w:val="0056385A"/>
    <w:rsid w:val="00563FA5"/>
    <w:rsid w:val="00565C4F"/>
    <w:rsid w:val="0057095E"/>
    <w:rsid w:val="00572E44"/>
    <w:rsid w:val="00572F46"/>
    <w:rsid w:val="00574B0E"/>
    <w:rsid w:val="00574C44"/>
    <w:rsid w:val="005756B5"/>
    <w:rsid w:val="0057677D"/>
    <w:rsid w:val="005847F1"/>
    <w:rsid w:val="00591F11"/>
    <w:rsid w:val="0059208E"/>
    <w:rsid w:val="0059263F"/>
    <w:rsid w:val="005929CD"/>
    <w:rsid w:val="00592FDF"/>
    <w:rsid w:val="00593731"/>
    <w:rsid w:val="0059769F"/>
    <w:rsid w:val="005A1DA6"/>
    <w:rsid w:val="005A2534"/>
    <w:rsid w:val="005A28C2"/>
    <w:rsid w:val="005A2E2B"/>
    <w:rsid w:val="005A405E"/>
    <w:rsid w:val="005A4858"/>
    <w:rsid w:val="005A4BFF"/>
    <w:rsid w:val="005A71A1"/>
    <w:rsid w:val="005B0A67"/>
    <w:rsid w:val="005B1EA4"/>
    <w:rsid w:val="005C0AAF"/>
    <w:rsid w:val="005C1934"/>
    <w:rsid w:val="005C22FC"/>
    <w:rsid w:val="005C2372"/>
    <w:rsid w:val="005C2896"/>
    <w:rsid w:val="005C65B8"/>
    <w:rsid w:val="005C68BC"/>
    <w:rsid w:val="005C7329"/>
    <w:rsid w:val="005D01F4"/>
    <w:rsid w:val="005D100E"/>
    <w:rsid w:val="005D1061"/>
    <w:rsid w:val="005D2407"/>
    <w:rsid w:val="005D30AE"/>
    <w:rsid w:val="005D3BFB"/>
    <w:rsid w:val="005D3F07"/>
    <w:rsid w:val="005D522A"/>
    <w:rsid w:val="005D55B3"/>
    <w:rsid w:val="005D6DEC"/>
    <w:rsid w:val="005E010B"/>
    <w:rsid w:val="005E34FC"/>
    <w:rsid w:val="005E4632"/>
    <w:rsid w:val="005E7359"/>
    <w:rsid w:val="005E7822"/>
    <w:rsid w:val="005F0991"/>
    <w:rsid w:val="005F1763"/>
    <w:rsid w:val="005F3272"/>
    <w:rsid w:val="005F373A"/>
    <w:rsid w:val="005F3D53"/>
    <w:rsid w:val="005F429F"/>
    <w:rsid w:val="005F4855"/>
    <w:rsid w:val="005F4EE4"/>
    <w:rsid w:val="005F7584"/>
    <w:rsid w:val="00601E18"/>
    <w:rsid w:val="00602D9C"/>
    <w:rsid w:val="0060531D"/>
    <w:rsid w:val="00607F56"/>
    <w:rsid w:val="00613810"/>
    <w:rsid w:val="006205C9"/>
    <w:rsid w:val="00621963"/>
    <w:rsid w:val="00622198"/>
    <w:rsid w:val="0062274E"/>
    <w:rsid w:val="0062322B"/>
    <w:rsid w:val="006235AE"/>
    <w:rsid w:val="006242A1"/>
    <w:rsid w:val="00624F57"/>
    <w:rsid w:val="006252A0"/>
    <w:rsid w:val="00626AD5"/>
    <w:rsid w:val="00631622"/>
    <w:rsid w:val="006329AD"/>
    <w:rsid w:val="00633AFA"/>
    <w:rsid w:val="00634339"/>
    <w:rsid w:val="00636CCD"/>
    <w:rsid w:val="00637953"/>
    <w:rsid w:val="00637EE7"/>
    <w:rsid w:val="0064004C"/>
    <w:rsid w:val="00640855"/>
    <w:rsid w:val="00640B29"/>
    <w:rsid w:val="006411BA"/>
    <w:rsid w:val="006412A0"/>
    <w:rsid w:val="006425C4"/>
    <w:rsid w:val="00643896"/>
    <w:rsid w:val="006450A7"/>
    <w:rsid w:val="006473B1"/>
    <w:rsid w:val="00652635"/>
    <w:rsid w:val="006539B3"/>
    <w:rsid w:val="00654823"/>
    <w:rsid w:val="00655F50"/>
    <w:rsid w:val="00657217"/>
    <w:rsid w:val="0065779E"/>
    <w:rsid w:val="00657A8A"/>
    <w:rsid w:val="00660A4B"/>
    <w:rsid w:val="00660A83"/>
    <w:rsid w:val="006617A7"/>
    <w:rsid w:val="006620C0"/>
    <w:rsid w:val="006629FA"/>
    <w:rsid w:val="00662FC3"/>
    <w:rsid w:val="0066458A"/>
    <w:rsid w:val="0066547E"/>
    <w:rsid w:val="00665CC5"/>
    <w:rsid w:val="00665E80"/>
    <w:rsid w:val="00666006"/>
    <w:rsid w:val="0067229D"/>
    <w:rsid w:val="006745D7"/>
    <w:rsid w:val="00675261"/>
    <w:rsid w:val="006769FA"/>
    <w:rsid w:val="00677659"/>
    <w:rsid w:val="00677F9B"/>
    <w:rsid w:val="006843D6"/>
    <w:rsid w:val="00684B6D"/>
    <w:rsid w:val="00685A18"/>
    <w:rsid w:val="00685FF1"/>
    <w:rsid w:val="0068619C"/>
    <w:rsid w:val="00686453"/>
    <w:rsid w:val="00686E1D"/>
    <w:rsid w:val="0068718D"/>
    <w:rsid w:val="006877DD"/>
    <w:rsid w:val="00691040"/>
    <w:rsid w:val="006911AE"/>
    <w:rsid w:val="00691404"/>
    <w:rsid w:val="00691D21"/>
    <w:rsid w:val="006931F7"/>
    <w:rsid w:val="00694006"/>
    <w:rsid w:val="0069512A"/>
    <w:rsid w:val="00696E4F"/>
    <w:rsid w:val="006970D1"/>
    <w:rsid w:val="006978FD"/>
    <w:rsid w:val="006A15B2"/>
    <w:rsid w:val="006A184F"/>
    <w:rsid w:val="006A1FBA"/>
    <w:rsid w:val="006A2BE3"/>
    <w:rsid w:val="006A3490"/>
    <w:rsid w:val="006A41D8"/>
    <w:rsid w:val="006A489F"/>
    <w:rsid w:val="006A499E"/>
    <w:rsid w:val="006A596C"/>
    <w:rsid w:val="006A6AD6"/>
    <w:rsid w:val="006A7672"/>
    <w:rsid w:val="006B154C"/>
    <w:rsid w:val="006B1944"/>
    <w:rsid w:val="006B1C90"/>
    <w:rsid w:val="006B1E4F"/>
    <w:rsid w:val="006B2587"/>
    <w:rsid w:val="006B2EAC"/>
    <w:rsid w:val="006B4651"/>
    <w:rsid w:val="006B59E5"/>
    <w:rsid w:val="006B72D2"/>
    <w:rsid w:val="006C1DCE"/>
    <w:rsid w:val="006C4281"/>
    <w:rsid w:val="006D3135"/>
    <w:rsid w:val="006D36D4"/>
    <w:rsid w:val="006D3F0C"/>
    <w:rsid w:val="006D408E"/>
    <w:rsid w:val="006D467E"/>
    <w:rsid w:val="006D4AA4"/>
    <w:rsid w:val="006D5B64"/>
    <w:rsid w:val="006D651E"/>
    <w:rsid w:val="006D6592"/>
    <w:rsid w:val="006E1C61"/>
    <w:rsid w:val="006E2FCC"/>
    <w:rsid w:val="006E4C3D"/>
    <w:rsid w:val="006E4CBD"/>
    <w:rsid w:val="006E698A"/>
    <w:rsid w:val="006F2582"/>
    <w:rsid w:val="006F3294"/>
    <w:rsid w:val="006F38D4"/>
    <w:rsid w:val="006F3CA0"/>
    <w:rsid w:val="006F4FF4"/>
    <w:rsid w:val="006F78D2"/>
    <w:rsid w:val="0070160E"/>
    <w:rsid w:val="0070297E"/>
    <w:rsid w:val="00702E46"/>
    <w:rsid w:val="007048C2"/>
    <w:rsid w:val="00704AA0"/>
    <w:rsid w:val="00705C93"/>
    <w:rsid w:val="00710165"/>
    <w:rsid w:val="0071117F"/>
    <w:rsid w:val="0071165A"/>
    <w:rsid w:val="00711DBD"/>
    <w:rsid w:val="00713053"/>
    <w:rsid w:val="007151EF"/>
    <w:rsid w:val="007200B3"/>
    <w:rsid w:val="00720816"/>
    <w:rsid w:val="00720B38"/>
    <w:rsid w:val="007221AB"/>
    <w:rsid w:val="00722F0B"/>
    <w:rsid w:val="00726971"/>
    <w:rsid w:val="00726AE1"/>
    <w:rsid w:val="0072790D"/>
    <w:rsid w:val="00727A41"/>
    <w:rsid w:val="00727CB1"/>
    <w:rsid w:val="00731DEF"/>
    <w:rsid w:val="00734040"/>
    <w:rsid w:val="00734A14"/>
    <w:rsid w:val="007357A4"/>
    <w:rsid w:val="00742780"/>
    <w:rsid w:val="0074461C"/>
    <w:rsid w:val="00746B01"/>
    <w:rsid w:val="00747F64"/>
    <w:rsid w:val="00750D32"/>
    <w:rsid w:val="00751CC8"/>
    <w:rsid w:val="0075516C"/>
    <w:rsid w:val="00755505"/>
    <w:rsid w:val="00756108"/>
    <w:rsid w:val="0075674D"/>
    <w:rsid w:val="00757B58"/>
    <w:rsid w:val="00762573"/>
    <w:rsid w:val="00762E23"/>
    <w:rsid w:val="007632FC"/>
    <w:rsid w:val="00766E26"/>
    <w:rsid w:val="007671ED"/>
    <w:rsid w:val="007707B8"/>
    <w:rsid w:val="007734FA"/>
    <w:rsid w:val="00773B5F"/>
    <w:rsid w:val="00775A57"/>
    <w:rsid w:val="00776817"/>
    <w:rsid w:val="0077731E"/>
    <w:rsid w:val="0078138B"/>
    <w:rsid w:val="00781A21"/>
    <w:rsid w:val="00782DB2"/>
    <w:rsid w:val="00786821"/>
    <w:rsid w:val="00786FA8"/>
    <w:rsid w:val="00790E0C"/>
    <w:rsid w:val="00794B66"/>
    <w:rsid w:val="0079633D"/>
    <w:rsid w:val="007A2D4B"/>
    <w:rsid w:val="007A3051"/>
    <w:rsid w:val="007A3906"/>
    <w:rsid w:val="007A49CB"/>
    <w:rsid w:val="007A5A90"/>
    <w:rsid w:val="007A5C07"/>
    <w:rsid w:val="007A5E45"/>
    <w:rsid w:val="007A63EC"/>
    <w:rsid w:val="007A6DB7"/>
    <w:rsid w:val="007B123B"/>
    <w:rsid w:val="007B198F"/>
    <w:rsid w:val="007B1C7A"/>
    <w:rsid w:val="007B2630"/>
    <w:rsid w:val="007B2C0E"/>
    <w:rsid w:val="007B53AA"/>
    <w:rsid w:val="007B5970"/>
    <w:rsid w:val="007B7302"/>
    <w:rsid w:val="007C159F"/>
    <w:rsid w:val="007C190B"/>
    <w:rsid w:val="007C48CA"/>
    <w:rsid w:val="007C513F"/>
    <w:rsid w:val="007D14A6"/>
    <w:rsid w:val="007D43B1"/>
    <w:rsid w:val="007D5508"/>
    <w:rsid w:val="007D7ADA"/>
    <w:rsid w:val="007E071B"/>
    <w:rsid w:val="007E2271"/>
    <w:rsid w:val="007E3E0F"/>
    <w:rsid w:val="007E4B77"/>
    <w:rsid w:val="007E540C"/>
    <w:rsid w:val="007F12ED"/>
    <w:rsid w:val="007F1355"/>
    <w:rsid w:val="007F46B1"/>
    <w:rsid w:val="007F5C92"/>
    <w:rsid w:val="007F67A3"/>
    <w:rsid w:val="007F7370"/>
    <w:rsid w:val="008020BF"/>
    <w:rsid w:val="0080273F"/>
    <w:rsid w:val="0080401C"/>
    <w:rsid w:val="008056A2"/>
    <w:rsid w:val="00805A47"/>
    <w:rsid w:val="008106AD"/>
    <w:rsid w:val="00812743"/>
    <w:rsid w:val="00813155"/>
    <w:rsid w:val="00815947"/>
    <w:rsid w:val="00815D04"/>
    <w:rsid w:val="00816E4D"/>
    <w:rsid w:val="00821A95"/>
    <w:rsid w:val="00823F7F"/>
    <w:rsid w:val="00824207"/>
    <w:rsid w:val="00824834"/>
    <w:rsid w:val="00826B33"/>
    <w:rsid w:val="00826E37"/>
    <w:rsid w:val="00827726"/>
    <w:rsid w:val="00827A4B"/>
    <w:rsid w:val="00830E2A"/>
    <w:rsid w:val="00832019"/>
    <w:rsid w:val="00833532"/>
    <w:rsid w:val="008403EA"/>
    <w:rsid w:val="00840EBE"/>
    <w:rsid w:val="00841444"/>
    <w:rsid w:val="00842AF0"/>
    <w:rsid w:val="00844781"/>
    <w:rsid w:val="008508EB"/>
    <w:rsid w:val="00850CE9"/>
    <w:rsid w:val="008543FD"/>
    <w:rsid w:val="00855975"/>
    <w:rsid w:val="00856D70"/>
    <w:rsid w:val="00857304"/>
    <w:rsid w:val="00860D7A"/>
    <w:rsid w:val="0086246E"/>
    <w:rsid w:val="008643D3"/>
    <w:rsid w:val="008702B0"/>
    <w:rsid w:val="008709A6"/>
    <w:rsid w:val="008711E0"/>
    <w:rsid w:val="00872488"/>
    <w:rsid w:val="00874044"/>
    <w:rsid w:val="00874501"/>
    <w:rsid w:val="008746B9"/>
    <w:rsid w:val="00876726"/>
    <w:rsid w:val="00880366"/>
    <w:rsid w:val="00880411"/>
    <w:rsid w:val="00880A84"/>
    <w:rsid w:val="00882A8A"/>
    <w:rsid w:val="00883B3C"/>
    <w:rsid w:val="00885576"/>
    <w:rsid w:val="00886F75"/>
    <w:rsid w:val="00890578"/>
    <w:rsid w:val="00891684"/>
    <w:rsid w:val="00893BEC"/>
    <w:rsid w:val="008942B0"/>
    <w:rsid w:val="00896098"/>
    <w:rsid w:val="00896222"/>
    <w:rsid w:val="0089658F"/>
    <w:rsid w:val="00896DD6"/>
    <w:rsid w:val="00897652"/>
    <w:rsid w:val="00897F47"/>
    <w:rsid w:val="008A0250"/>
    <w:rsid w:val="008A09DE"/>
    <w:rsid w:val="008A1E58"/>
    <w:rsid w:val="008A2CB2"/>
    <w:rsid w:val="008A62A0"/>
    <w:rsid w:val="008B041B"/>
    <w:rsid w:val="008B0EC3"/>
    <w:rsid w:val="008B213C"/>
    <w:rsid w:val="008B37A5"/>
    <w:rsid w:val="008B490E"/>
    <w:rsid w:val="008B5894"/>
    <w:rsid w:val="008B6528"/>
    <w:rsid w:val="008B71D5"/>
    <w:rsid w:val="008B79E4"/>
    <w:rsid w:val="008C165F"/>
    <w:rsid w:val="008C6427"/>
    <w:rsid w:val="008C7322"/>
    <w:rsid w:val="008C7E2E"/>
    <w:rsid w:val="008D01A4"/>
    <w:rsid w:val="008D212E"/>
    <w:rsid w:val="008D5D55"/>
    <w:rsid w:val="008D69D2"/>
    <w:rsid w:val="008D6F27"/>
    <w:rsid w:val="008D7FAA"/>
    <w:rsid w:val="008E2D93"/>
    <w:rsid w:val="008E3202"/>
    <w:rsid w:val="008E50F8"/>
    <w:rsid w:val="008E7FB3"/>
    <w:rsid w:val="008F290F"/>
    <w:rsid w:val="008F3963"/>
    <w:rsid w:val="008F40C5"/>
    <w:rsid w:val="0090137C"/>
    <w:rsid w:val="0090205F"/>
    <w:rsid w:val="009023BB"/>
    <w:rsid w:val="009040C3"/>
    <w:rsid w:val="00904A95"/>
    <w:rsid w:val="00904BD3"/>
    <w:rsid w:val="0090528D"/>
    <w:rsid w:val="0090613D"/>
    <w:rsid w:val="009063A6"/>
    <w:rsid w:val="00907EB5"/>
    <w:rsid w:val="009115FF"/>
    <w:rsid w:val="0091355A"/>
    <w:rsid w:val="00913A13"/>
    <w:rsid w:val="00913B62"/>
    <w:rsid w:val="00915569"/>
    <w:rsid w:val="009163E6"/>
    <w:rsid w:val="00916BCB"/>
    <w:rsid w:val="00920FB7"/>
    <w:rsid w:val="00921FA9"/>
    <w:rsid w:val="009220DB"/>
    <w:rsid w:val="00925C8D"/>
    <w:rsid w:val="00925E1A"/>
    <w:rsid w:val="009261E0"/>
    <w:rsid w:val="00927418"/>
    <w:rsid w:val="00927E00"/>
    <w:rsid w:val="009313F1"/>
    <w:rsid w:val="00932277"/>
    <w:rsid w:val="009366EA"/>
    <w:rsid w:val="009412F1"/>
    <w:rsid w:val="00942F32"/>
    <w:rsid w:val="00942FC1"/>
    <w:rsid w:val="0094312D"/>
    <w:rsid w:val="00944B34"/>
    <w:rsid w:val="00945FF4"/>
    <w:rsid w:val="0094761A"/>
    <w:rsid w:val="00950484"/>
    <w:rsid w:val="009507A3"/>
    <w:rsid w:val="00951E8D"/>
    <w:rsid w:val="00953581"/>
    <w:rsid w:val="009561D2"/>
    <w:rsid w:val="00956D1B"/>
    <w:rsid w:val="00957F74"/>
    <w:rsid w:val="00960752"/>
    <w:rsid w:val="0096187A"/>
    <w:rsid w:val="00961CA3"/>
    <w:rsid w:val="0096278C"/>
    <w:rsid w:val="00965C0A"/>
    <w:rsid w:val="0096624F"/>
    <w:rsid w:val="009664E2"/>
    <w:rsid w:val="0097090E"/>
    <w:rsid w:val="0097216E"/>
    <w:rsid w:val="00972FF7"/>
    <w:rsid w:val="00973D12"/>
    <w:rsid w:val="009748A6"/>
    <w:rsid w:val="00975F34"/>
    <w:rsid w:val="00981606"/>
    <w:rsid w:val="00981AEF"/>
    <w:rsid w:val="00984FB1"/>
    <w:rsid w:val="009855FD"/>
    <w:rsid w:val="00985C96"/>
    <w:rsid w:val="00986E4E"/>
    <w:rsid w:val="0099101E"/>
    <w:rsid w:val="009922C8"/>
    <w:rsid w:val="009927E2"/>
    <w:rsid w:val="0099390E"/>
    <w:rsid w:val="00994E7D"/>
    <w:rsid w:val="009952AF"/>
    <w:rsid w:val="009959C7"/>
    <w:rsid w:val="00996437"/>
    <w:rsid w:val="009973CA"/>
    <w:rsid w:val="009A050A"/>
    <w:rsid w:val="009A1079"/>
    <w:rsid w:val="009A1175"/>
    <w:rsid w:val="009A1D10"/>
    <w:rsid w:val="009A283F"/>
    <w:rsid w:val="009A3457"/>
    <w:rsid w:val="009A34AC"/>
    <w:rsid w:val="009A3661"/>
    <w:rsid w:val="009A4721"/>
    <w:rsid w:val="009A4A8D"/>
    <w:rsid w:val="009A6585"/>
    <w:rsid w:val="009A7E09"/>
    <w:rsid w:val="009B0371"/>
    <w:rsid w:val="009B03A2"/>
    <w:rsid w:val="009B0494"/>
    <w:rsid w:val="009B1899"/>
    <w:rsid w:val="009B27B1"/>
    <w:rsid w:val="009B3DA8"/>
    <w:rsid w:val="009B6FD1"/>
    <w:rsid w:val="009B6FFE"/>
    <w:rsid w:val="009B7FBB"/>
    <w:rsid w:val="009C0CE0"/>
    <w:rsid w:val="009C0E47"/>
    <w:rsid w:val="009C1422"/>
    <w:rsid w:val="009C1F55"/>
    <w:rsid w:val="009C20FF"/>
    <w:rsid w:val="009C2DFE"/>
    <w:rsid w:val="009C3226"/>
    <w:rsid w:val="009C3B30"/>
    <w:rsid w:val="009C3E70"/>
    <w:rsid w:val="009C6C25"/>
    <w:rsid w:val="009D1A73"/>
    <w:rsid w:val="009D31C8"/>
    <w:rsid w:val="009D55FD"/>
    <w:rsid w:val="009D5BFB"/>
    <w:rsid w:val="009D65F3"/>
    <w:rsid w:val="009D74F8"/>
    <w:rsid w:val="009E11B6"/>
    <w:rsid w:val="009E1670"/>
    <w:rsid w:val="009E1904"/>
    <w:rsid w:val="009E6DF9"/>
    <w:rsid w:val="009E7D6B"/>
    <w:rsid w:val="009F0DD6"/>
    <w:rsid w:val="009F22A6"/>
    <w:rsid w:val="009F4CA8"/>
    <w:rsid w:val="009F4DF5"/>
    <w:rsid w:val="009F70FF"/>
    <w:rsid w:val="009F79C7"/>
    <w:rsid w:val="00A00042"/>
    <w:rsid w:val="00A03B07"/>
    <w:rsid w:val="00A04132"/>
    <w:rsid w:val="00A04469"/>
    <w:rsid w:val="00A0481E"/>
    <w:rsid w:val="00A057F4"/>
    <w:rsid w:val="00A0595D"/>
    <w:rsid w:val="00A10217"/>
    <w:rsid w:val="00A10C99"/>
    <w:rsid w:val="00A118B4"/>
    <w:rsid w:val="00A11921"/>
    <w:rsid w:val="00A11E6F"/>
    <w:rsid w:val="00A11E75"/>
    <w:rsid w:val="00A13148"/>
    <w:rsid w:val="00A13E4E"/>
    <w:rsid w:val="00A14FC3"/>
    <w:rsid w:val="00A15F23"/>
    <w:rsid w:val="00A1638A"/>
    <w:rsid w:val="00A17471"/>
    <w:rsid w:val="00A20831"/>
    <w:rsid w:val="00A20A6E"/>
    <w:rsid w:val="00A21650"/>
    <w:rsid w:val="00A217D8"/>
    <w:rsid w:val="00A22A99"/>
    <w:rsid w:val="00A23E23"/>
    <w:rsid w:val="00A243CD"/>
    <w:rsid w:val="00A245CD"/>
    <w:rsid w:val="00A24E51"/>
    <w:rsid w:val="00A2787A"/>
    <w:rsid w:val="00A3015D"/>
    <w:rsid w:val="00A30B9C"/>
    <w:rsid w:val="00A330B0"/>
    <w:rsid w:val="00A3566F"/>
    <w:rsid w:val="00A36174"/>
    <w:rsid w:val="00A401E1"/>
    <w:rsid w:val="00A41312"/>
    <w:rsid w:val="00A42037"/>
    <w:rsid w:val="00A42DF5"/>
    <w:rsid w:val="00A42F9B"/>
    <w:rsid w:val="00A47565"/>
    <w:rsid w:val="00A478D4"/>
    <w:rsid w:val="00A47A19"/>
    <w:rsid w:val="00A50A93"/>
    <w:rsid w:val="00A514FA"/>
    <w:rsid w:val="00A51EA8"/>
    <w:rsid w:val="00A54C5B"/>
    <w:rsid w:val="00A54F51"/>
    <w:rsid w:val="00A562E8"/>
    <w:rsid w:val="00A676AA"/>
    <w:rsid w:val="00A71155"/>
    <w:rsid w:val="00A713D2"/>
    <w:rsid w:val="00A71E36"/>
    <w:rsid w:val="00A7510E"/>
    <w:rsid w:val="00A771CF"/>
    <w:rsid w:val="00A80A9C"/>
    <w:rsid w:val="00A83A11"/>
    <w:rsid w:val="00A8546B"/>
    <w:rsid w:val="00A9290E"/>
    <w:rsid w:val="00A931F2"/>
    <w:rsid w:val="00A95781"/>
    <w:rsid w:val="00A966C3"/>
    <w:rsid w:val="00AA2823"/>
    <w:rsid w:val="00AA3572"/>
    <w:rsid w:val="00AA3B2E"/>
    <w:rsid w:val="00AA3BE7"/>
    <w:rsid w:val="00AA5C47"/>
    <w:rsid w:val="00AA5FAD"/>
    <w:rsid w:val="00AA6372"/>
    <w:rsid w:val="00AA69F0"/>
    <w:rsid w:val="00AA6D68"/>
    <w:rsid w:val="00AB0D3A"/>
    <w:rsid w:val="00AB1A27"/>
    <w:rsid w:val="00AB220B"/>
    <w:rsid w:val="00AB2F14"/>
    <w:rsid w:val="00AB414B"/>
    <w:rsid w:val="00AB5695"/>
    <w:rsid w:val="00AB5C6C"/>
    <w:rsid w:val="00AB7535"/>
    <w:rsid w:val="00AC01C3"/>
    <w:rsid w:val="00AC2BF6"/>
    <w:rsid w:val="00AC425B"/>
    <w:rsid w:val="00AC5888"/>
    <w:rsid w:val="00AC7D5F"/>
    <w:rsid w:val="00AC7D84"/>
    <w:rsid w:val="00AD0474"/>
    <w:rsid w:val="00AD1676"/>
    <w:rsid w:val="00AD36D3"/>
    <w:rsid w:val="00AD6DFC"/>
    <w:rsid w:val="00AD7F4A"/>
    <w:rsid w:val="00AD7FAA"/>
    <w:rsid w:val="00AE148A"/>
    <w:rsid w:val="00AE3827"/>
    <w:rsid w:val="00AE571F"/>
    <w:rsid w:val="00AE64AE"/>
    <w:rsid w:val="00AE7E8A"/>
    <w:rsid w:val="00AF1109"/>
    <w:rsid w:val="00AF1EFB"/>
    <w:rsid w:val="00AF2E60"/>
    <w:rsid w:val="00AF2EBB"/>
    <w:rsid w:val="00AF309F"/>
    <w:rsid w:val="00AF36F0"/>
    <w:rsid w:val="00AF4996"/>
    <w:rsid w:val="00AF4CA2"/>
    <w:rsid w:val="00AF500D"/>
    <w:rsid w:val="00AF62B4"/>
    <w:rsid w:val="00AF6F04"/>
    <w:rsid w:val="00B00A6A"/>
    <w:rsid w:val="00B01810"/>
    <w:rsid w:val="00B0204C"/>
    <w:rsid w:val="00B02D43"/>
    <w:rsid w:val="00B072B9"/>
    <w:rsid w:val="00B07CB5"/>
    <w:rsid w:val="00B10D70"/>
    <w:rsid w:val="00B10F63"/>
    <w:rsid w:val="00B111C0"/>
    <w:rsid w:val="00B12200"/>
    <w:rsid w:val="00B1222B"/>
    <w:rsid w:val="00B13620"/>
    <w:rsid w:val="00B14F84"/>
    <w:rsid w:val="00B15911"/>
    <w:rsid w:val="00B1778B"/>
    <w:rsid w:val="00B20909"/>
    <w:rsid w:val="00B256C9"/>
    <w:rsid w:val="00B265CE"/>
    <w:rsid w:val="00B26DCA"/>
    <w:rsid w:val="00B30CB2"/>
    <w:rsid w:val="00B342FB"/>
    <w:rsid w:val="00B34616"/>
    <w:rsid w:val="00B35E94"/>
    <w:rsid w:val="00B360A9"/>
    <w:rsid w:val="00B3626A"/>
    <w:rsid w:val="00B43320"/>
    <w:rsid w:val="00B501BF"/>
    <w:rsid w:val="00B50F6E"/>
    <w:rsid w:val="00B524CD"/>
    <w:rsid w:val="00B52F84"/>
    <w:rsid w:val="00B53307"/>
    <w:rsid w:val="00B5333B"/>
    <w:rsid w:val="00B536F1"/>
    <w:rsid w:val="00B54070"/>
    <w:rsid w:val="00B54E69"/>
    <w:rsid w:val="00B60D4B"/>
    <w:rsid w:val="00B6172C"/>
    <w:rsid w:val="00B620C3"/>
    <w:rsid w:val="00B62563"/>
    <w:rsid w:val="00B63204"/>
    <w:rsid w:val="00B64F20"/>
    <w:rsid w:val="00B679C2"/>
    <w:rsid w:val="00B679D2"/>
    <w:rsid w:val="00B71096"/>
    <w:rsid w:val="00B75D50"/>
    <w:rsid w:val="00B760A3"/>
    <w:rsid w:val="00B7754A"/>
    <w:rsid w:val="00B8193B"/>
    <w:rsid w:val="00B84309"/>
    <w:rsid w:val="00B87D42"/>
    <w:rsid w:val="00B90211"/>
    <w:rsid w:val="00B906B5"/>
    <w:rsid w:val="00B912DB"/>
    <w:rsid w:val="00B91954"/>
    <w:rsid w:val="00B94841"/>
    <w:rsid w:val="00B94FA1"/>
    <w:rsid w:val="00B96094"/>
    <w:rsid w:val="00B97113"/>
    <w:rsid w:val="00B973C9"/>
    <w:rsid w:val="00BA1B50"/>
    <w:rsid w:val="00BA49C5"/>
    <w:rsid w:val="00BA65A4"/>
    <w:rsid w:val="00BA7AD3"/>
    <w:rsid w:val="00BB072B"/>
    <w:rsid w:val="00BB4945"/>
    <w:rsid w:val="00BB694D"/>
    <w:rsid w:val="00BB7A0C"/>
    <w:rsid w:val="00BC0BAC"/>
    <w:rsid w:val="00BC1B83"/>
    <w:rsid w:val="00BC1B98"/>
    <w:rsid w:val="00BC21DD"/>
    <w:rsid w:val="00BC26C7"/>
    <w:rsid w:val="00BC347F"/>
    <w:rsid w:val="00BC3C18"/>
    <w:rsid w:val="00BC67D8"/>
    <w:rsid w:val="00BC6A10"/>
    <w:rsid w:val="00BC7533"/>
    <w:rsid w:val="00BD00BC"/>
    <w:rsid w:val="00BD3022"/>
    <w:rsid w:val="00BD3250"/>
    <w:rsid w:val="00BD43CF"/>
    <w:rsid w:val="00BD6320"/>
    <w:rsid w:val="00BD7C9F"/>
    <w:rsid w:val="00BE036F"/>
    <w:rsid w:val="00BE0A3B"/>
    <w:rsid w:val="00BE0AE3"/>
    <w:rsid w:val="00BE1D2F"/>
    <w:rsid w:val="00BE405D"/>
    <w:rsid w:val="00BE5001"/>
    <w:rsid w:val="00BE728D"/>
    <w:rsid w:val="00BE74CA"/>
    <w:rsid w:val="00BF11F9"/>
    <w:rsid w:val="00BF1BB1"/>
    <w:rsid w:val="00BF28E8"/>
    <w:rsid w:val="00BF5018"/>
    <w:rsid w:val="00BF7BEE"/>
    <w:rsid w:val="00C01902"/>
    <w:rsid w:val="00C0315D"/>
    <w:rsid w:val="00C04E07"/>
    <w:rsid w:val="00C051D8"/>
    <w:rsid w:val="00C055A3"/>
    <w:rsid w:val="00C060CF"/>
    <w:rsid w:val="00C06557"/>
    <w:rsid w:val="00C07DEF"/>
    <w:rsid w:val="00C1036D"/>
    <w:rsid w:val="00C11B21"/>
    <w:rsid w:val="00C14E0A"/>
    <w:rsid w:val="00C157C9"/>
    <w:rsid w:val="00C1651C"/>
    <w:rsid w:val="00C16795"/>
    <w:rsid w:val="00C16A4E"/>
    <w:rsid w:val="00C21789"/>
    <w:rsid w:val="00C21ED9"/>
    <w:rsid w:val="00C22C79"/>
    <w:rsid w:val="00C23524"/>
    <w:rsid w:val="00C237C2"/>
    <w:rsid w:val="00C23B38"/>
    <w:rsid w:val="00C26198"/>
    <w:rsid w:val="00C31A85"/>
    <w:rsid w:val="00C32DB5"/>
    <w:rsid w:val="00C33EB6"/>
    <w:rsid w:val="00C351BB"/>
    <w:rsid w:val="00C36571"/>
    <w:rsid w:val="00C434D0"/>
    <w:rsid w:val="00C47B93"/>
    <w:rsid w:val="00C517B7"/>
    <w:rsid w:val="00C55CE8"/>
    <w:rsid w:val="00C55E26"/>
    <w:rsid w:val="00C56282"/>
    <w:rsid w:val="00C625E6"/>
    <w:rsid w:val="00C62D30"/>
    <w:rsid w:val="00C65B8F"/>
    <w:rsid w:val="00C66651"/>
    <w:rsid w:val="00C71852"/>
    <w:rsid w:val="00C727B9"/>
    <w:rsid w:val="00C72FD3"/>
    <w:rsid w:val="00C74063"/>
    <w:rsid w:val="00C753AE"/>
    <w:rsid w:val="00C80996"/>
    <w:rsid w:val="00C81E6D"/>
    <w:rsid w:val="00C822D3"/>
    <w:rsid w:val="00C830A0"/>
    <w:rsid w:val="00C83375"/>
    <w:rsid w:val="00C849C2"/>
    <w:rsid w:val="00C84A45"/>
    <w:rsid w:val="00C866FA"/>
    <w:rsid w:val="00C90CEE"/>
    <w:rsid w:val="00C92567"/>
    <w:rsid w:val="00C92888"/>
    <w:rsid w:val="00C92CF7"/>
    <w:rsid w:val="00C93063"/>
    <w:rsid w:val="00C935BA"/>
    <w:rsid w:val="00C93988"/>
    <w:rsid w:val="00C94444"/>
    <w:rsid w:val="00C954EF"/>
    <w:rsid w:val="00C9550F"/>
    <w:rsid w:val="00C975EB"/>
    <w:rsid w:val="00CA168B"/>
    <w:rsid w:val="00CA2D80"/>
    <w:rsid w:val="00CA540B"/>
    <w:rsid w:val="00CA5738"/>
    <w:rsid w:val="00CB099F"/>
    <w:rsid w:val="00CB0C2E"/>
    <w:rsid w:val="00CB4A40"/>
    <w:rsid w:val="00CB4AB4"/>
    <w:rsid w:val="00CB6252"/>
    <w:rsid w:val="00CB77FC"/>
    <w:rsid w:val="00CC010A"/>
    <w:rsid w:val="00CC17B2"/>
    <w:rsid w:val="00CC30DC"/>
    <w:rsid w:val="00CC30E7"/>
    <w:rsid w:val="00CC4BEE"/>
    <w:rsid w:val="00CC5739"/>
    <w:rsid w:val="00CC5BEF"/>
    <w:rsid w:val="00CC7E6B"/>
    <w:rsid w:val="00CD0CE9"/>
    <w:rsid w:val="00CD0F19"/>
    <w:rsid w:val="00CD2646"/>
    <w:rsid w:val="00CD2BDA"/>
    <w:rsid w:val="00CD49D5"/>
    <w:rsid w:val="00CD67D7"/>
    <w:rsid w:val="00CD7D60"/>
    <w:rsid w:val="00CE067E"/>
    <w:rsid w:val="00CE0D9F"/>
    <w:rsid w:val="00CE27D4"/>
    <w:rsid w:val="00CE455C"/>
    <w:rsid w:val="00CE4C13"/>
    <w:rsid w:val="00CE4E86"/>
    <w:rsid w:val="00CE59B2"/>
    <w:rsid w:val="00CE70F8"/>
    <w:rsid w:val="00CE7A45"/>
    <w:rsid w:val="00CE7DED"/>
    <w:rsid w:val="00CF11A1"/>
    <w:rsid w:val="00CF1B42"/>
    <w:rsid w:val="00CF4E17"/>
    <w:rsid w:val="00CF4EAA"/>
    <w:rsid w:val="00CF66B6"/>
    <w:rsid w:val="00CF697A"/>
    <w:rsid w:val="00CF6DA6"/>
    <w:rsid w:val="00CF6F51"/>
    <w:rsid w:val="00D007C4"/>
    <w:rsid w:val="00D0102D"/>
    <w:rsid w:val="00D033F4"/>
    <w:rsid w:val="00D03B5A"/>
    <w:rsid w:val="00D06C21"/>
    <w:rsid w:val="00D13F54"/>
    <w:rsid w:val="00D15168"/>
    <w:rsid w:val="00D16694"/>
    <w:rsid w:val="00D167B8"/>
    <w:rsid w:val="00D1766A"/>
    <w:rsid w:val="00D17CAD"/>
    <w:rsid w:val="00D17D4E"/>
    <w:rsid w:val="00D20FE1"/>
    <w:rsid w:val="00D216B0"/>
    <w:rsid w:val="00D22028"/>
    <w:rsid w:val="00D226DD"/>
    <w:rsid w:val="00D23F80"/>
    <w:rsid w:val="00D24490"/>
    <w:rsid w:val="00D26284"/>
    <w:rsid w:val="00D27B8D"/>
    <w:rsid w:val="00D30C9D"/>
    <w:rsid w:val="00D315FE"/>
    <w:rsid w:val="00D32AFB"/>
    <w:rsid w:val="00D336E2"/>
    <w:rsid w:val="00D33DF6"/>
    <w:rsid w:val="00D34165"/>
    <w:rsid w:val="00D366A4"/>
    <w:rsid w:val="00D37267"/>
    <w:rsid w:val="00D373F2"/>
    <w:rsid w:val="00D4106D"/>
    <w:rsid w:val="00D41155"/>
    <w:rsid w:val="00D44B85"/>
    <w:rsid w:val="00D46CC4"/>
    <w:rsid w:val="00D478C0"/>
    <w:rsid w:val="00D51AD1"/>
    <w:rsid w:val="00D51B48"/>
    <w:rsid w:val="00D51FE4"/>
    <w:rsid w:val="00D52AE9"/>
    <w:rsid w:val="00D52C12"/>
    <w:rsid w:val="00D5326C"/>
    <w:rsid w:val="00D532BC"/>
    <w:rsid w:val="00D569E6"/>
    <w:rsid w:val="00D66AD6"/>
    <w:rsid w:val="00D707C3"/>
    <w:rsid w:val="00D707DA"/>
    <w:rsid w:val="00D71510"/>
    <w:rsid w:val="00D73282"/>
    <w:rsid w:val="00D73CB2"/>
    <w:rsid w:val="00D749E4"/>
    <w:rsid w:val="00D769E2"/>
    <w:rsid w:val="00D76DBF"/>
    <w:rsid w:val="00D77211"/>
    <w:rsid w:val="00D779C7"/>
    <w:rsid w:val="00D8098A"/>
    <w:rsid w:val="00D850B6"/>
    <w:rsid w:val="00D8571C"/>
    <w:rsid w:val="00D9138E"/>
    <w:rsid w:val="00D916BD"/>
    <w:rsid w:val="00D91DB1"/>
    <w:rsid w:val="00D9484B"/>
    <w:rsid w:val="00D955DA"/>
    <w:rsid w:val="00DA0452"/>
    <w:rsid w:val="00DA0A0D"/>
    <w:rsid w:val="00DA299F"/>
    <w:rsid w:val="00DA3CFA"/>
    <w:rsid w:val="00DA4A34"/>
    <w:rsid w:val="00DA4B72"/>
    <w:rsid w:val="00DA4E70"/>
    <w:rsid w:val="00DA527A"/>
    <w:rsid w:val="00DA62CE"/>
    <w:rsid w:val="00DA724F"/>
    <w:rsid w:val="00DB1276"/>
    <w:rsid w:val="00DB3419"/>
    <w:rsid w:val="00DB3C4C"/>
    <w:rsid w:val="00DB4D04"/>
    <w:rsid w:val="00DB4E33"/>
    <w:rsid w:val="00DC072B"/>
    <w:rsid w:val="00DC17A6"/>
    <w:rsid w:val="00DC1CE7"/>
    <w:rsid w:val="00DC21A2"/>
    <w:rsid w:val="00DC2619"/>
    <w:rsid w:val="00DC407C"/>
    <w:rsid w:val="00DC52C3"/>
    <w:rsid w:val="00DC737C"/>
    <w:rsid w:val="00DC765B"/>
    <w:rsid w:val="00DD032E"/>
    <w:rsid w:val="00DD03B1"/>
    <w:rsid w:val="00DD38FE"/>
    <w:rsid w:val="00DD42B6"/>
    <w:rsid w:val="00DD43A8"/>
    <w:rsid w:val="00DD6026"/>
    <w:rsid w:val="00DD6343"/>
    <w:rsid w:val="00DD770A"/>
    <w:rsid w:val="00DD77DA"/>
    <w:rsid w:val="00DE0780"/>
    <w:rsid w:val="00DE1EDE"/>
    <w:rsid w:val="00DE3720"/>
    <w:rsid w:val="00DE3BCF"/>
    <w:rsid w:val="00DE46D7"/>
    <w:rsid w:val="00DE55FF"/>
    <w:rsid w:val="00DE64BA"/>
    <w:rsid w:val="00DF09C6"/>
    <w:rsid w:val="00DF0F6E"/>
    <w:rsid w:val="00DF32A1"/>
    <w:rsid w:val="00DF4515"/>
    <w:rsid w:val="00DF5238"/>
    <w:rsid w:val="00DF6A5F"/>
    <w:rsid w:val="00E00A74"/>
    <w:rsid w:val="00E01C56"/>
    <w:rsid w:val="00E02BA9"/>
    <w:rsid w:val="00E0427A"/>
    <w:rsid w:val="00E05034"/>
    <w:rsid w:val="00E12964"/>
    <w:rsid w:val="00E13829"/>
    <w:rsid w:val="00E14D14"/>
    <w:rsid w:val="00E166EC"/>
    <w:rsid w:val="00E178BD"/>
    <w:rsid w:val="00E20391"/>
    <w:rsid w:val="00E22F9A"/>
    <w:rsid w:val="00E23061"/>
    <w:rsid w:val="00E24DA1"/>
    <w:rsid w:val="00E27F62"/>
    <w:rsid w:val="00E3189B"/>
    <w:rsid w:val="00E319B1"/>
    <w:rsid w:val="00E325A2"/>
    <w:rsid w:val="00E328F0"/>
    <w:rsid w:val="00E3548E"/>
    <w:rsid w:val="00E418CF"/>
    <w:rsid w:val="00E41D54"/>
    <w:rsid w:val="00E41F60"/>
    <w:rsid w:val="00E43251"/>
    <w:rsid w:val="00E44983"/>
    <w:rsid w:val="00E4537D"/>
    <w:rsid w:val="00E4590C"/>
    <w:rsid w:val="00E461A7"/>
    <w:rsid w:val="00E46B6E"/>
    <w:rsid w:val="00E47536"/>
    <w:rsid w:val="00E50D47"/>
    <w:rsid w:val="00E51923"/>
    <w:rsid w:val="00E5216D"/>
    <w:rsid w:val="00E52E46"/>
    <w:rsid w:val="00E54219"/>
    <w:rsid w:val="00E56ECE"/>
    <w:rsid w:val="00E606EA"/>
    <w:rsid w:val="00E6101B"/>
    <w:rsid w:val="00E676B2"/>
    <w:rsid w:val="00E67DDE"/>
    <w:rsid w:val="00E75A03"/>
    <w:rsid w:val="00E76A9D"/>
    <w:rsid w:val="00E802E4"/>
    <w:rsid w:val="00E81967"/>
    <w:rsid w:val="00E81B68"/>
    <w:rsid w:val="00E82175"/>
    <w:rsid w:val="00E835D0"/>
    <w:rsid w:val="00E85C4C"/>
    <w:rsid w:val="00E860A2"/>
    <w:rsid w:val="00E92709"/>
    <w:rsid w:val="00E92E92"/>
    <w:rsid w:val="00E9364C"/>
    <w:rsid w:val="00E952BD"/>
    <w:rsid w:val="00E971F0"/>
    <w:rsid w:val="00E97811"/>
    <w:rsid w:val="00EA1833"/>
    <w:rsid w:val="00EA258C"/>
    <w:rsid w:val="00EA3133"/>
    <w:rsid w:val="00EA3757"/>
    <w:rsid w:val="00EA5D5C"/>
    <w:rsid w:val="00EA62F0"/>
    <w:rsid w:val="00EA6CB9"/>
    <w:rsid w:val="00EA70F3"/>
    <w:rsid w:val="00EB231B"/>
    <w:rsid w:val="00EB37BF"/>
    <w:rsid w:val="00EB3A1A"/>
    <w:rsid w:val="00EB4937"/>
    <w:rsid w:val="00EB4C58"/>
    <w:rsid w:val="00EB4F10"/>
    <w:rsid w:val="00EB6B49"/>
    <w:rsid w:val="00EC0B02"/>
    <w:rsid w:val="00EC2B6F"/>
    <w:rsid w:val="00EC426D"/>
    <w:rsid w:val="00EC5EE8"/>
    <w:rsid w:val="00EC64CA"/>
    <w:rsid w:val="00ED3B26"/>
    <w:rsid w:val="00ED3D2E"/>
    <w:rsid w:val="00ED3D7C"/>
    <w:rsid w:val="00ED50E8"/>
    <w:rsid w:val="00ED545A"/>
    <w:rsid w:val="00ED5C3B"/>
    <w:rsid w:val="00ED6402"/>
    <w:rsid w:val="00ED675B"/>
    <w:rsid w:val="00ED72C2"/>
    <w:rsid w:val="00EE0F19"/>
    <w:rsid w:val="00EE10E4"/>
    <w:rsid w:val="00EE25F8"/>
    <w:rsid w:val="00EE28ED"/>
    <w:rsid w:val="00EE2E32"/>
    <w:rsid w:val="00EE3FA8"/>
    <w:rsid w:val="00EE5171"/>
    <w:rsid w:val="00EE6292"/>
    <w:rsid w:val="00EE6AF0"/>
    <w:rsid w:val="00EF2328"/>
    <w:rsid w:val="00EF4436"/>
    <w:rsid w:val="00EF48B3"/>
    <w:rsid w:val="00EF65C3"/>
    <w:rsid w:val="00EF65F3"/>
    <w:rsid w:val="00EF69DA"/>
    <w:rsid w:val="00EF700E"/>
    <w:rsid w:val="00F04CE6"/>
    <w:rsid w:val="00F05AE7"/>
    <w:rsid w:val="00F079AB"/>
    <w:rsid w:val="00F11028"/>
    <w:rsid w:val="00F1171B"/>
    <w:rsid w:val="00F14AC8"/>
    <w:rsid w:val="00F15A7D"/>
    <w:rsid w:val="00F17621"/>
    <w:rsid w:val="00F178B3"/>
    <w:rsid w:val="00F20B1B"/>
    <w:rsid w:val="00F213BE"/>
    <w:rsid w:val="00F22502"/>
    <w:rsid w:val="00F235D1"/>
    <w:rsid w:val="00F2706D"/>
    <w:rsid w:val="00F27BF1"/>
    <w:rsid w:val="00F312AE"/>
    <w:rsid w:val="00F32062"/>
    <w:rsid w:val="00F32503"/>
    <w:rsid w:val="00F33FC8"/>
    <w:rsid w:val="00F3565C"/>
    <w:rsid w:val="00F3638D"/>
    <w:rsid w:val="00F3655B"/>
    <w:rsid w:val="00F372AB"/>
    <w:rsid w:val="00F40A70"/>
    <w:rsid w:val="00F40D23"/>
    <w:rsid w:val="00F41419"/>
    <w:rsid w:val="00F4242E"/>
    <w:rsid w:val="00F42480"/>
    <w:rsid w:val="00F42516"/>
    <w:rsid w:val="00F455E3"/>
    <w:rsid w:val="00F4594B"/>
    <w:rsid w:val="00F46FF0"/>
    <w:rsid w:val="00F47D0E"/>
    <w:rsid w:val="00F52D4B"/>
    <w:rsid w:val="00F5380F"/>
    <w:rsid w:val="00F550F6"/>
    <w:rsid w:val="00F56B45"/>
    <w:rsid w:val="00F5736F"/>
    <w:rsid w:val="00F57533"/>
    <w:rsid w:val="00F61D0D"/>
    <w:rsid w:val="00F623E5"/>
    <w:rsid w:val="00F627B7"/>
    <w:rsid w:val="00F62D21"/>
    <w:rsid w:val="00F669BC"/>
    <w:rsid w:val="00F672B3"/>
    <w:rsid w:val="00F6739A"/>
    <w:rsid w:val="00F7146C"/>
    <w:rsid w:val="00F72C5F"/>
    <w:rsid w:val="00F74946"/>
    <w:rsid w:val="00F74C2C"/>
    <w:rsid w:val="00F75D04"/>
    <w:rsid w:val="00F7655C"/>
    <w:rsid w:val="00F8021A"/>
    <w:rsid w:val="00F8064D"/>
    <w:rsid w:val="00F80ED1"/>
    <w:rsid w:val="00F81049"/>
    <w:rsid w:val="00F83299"/>
    <w:rsid w:val="00F84968"/>
    <w:rsid w:val="00F86B8B"/>
    <w:rsid w:val="00F86FA8"/>
    <w:rsid w:val="00F8747A"/>
    <w:rsid w:val="00F87844"/>
    <w:rsid w:val="00F93E02"/>
    <w:rsid w:val="00F95DB2"/>
    <w:rsid w:val="00F96FFE"/>
    <w:rsid w:val="00F9713F"/>
    <w:rsid w:val="00F97A4A"/>
    <w:rsid w:val="00FA0042"/>
    <w:rsid w:val="00FA0044"/>
    <w:rsid w:val="00FA04EA"/>
    <w:rsid w:val="00FA124E"/>
    <w:rsid w:val="00FA15C1"/>
    <w:rsid w:val="00FA3479"/>
    <w:rsid w:val="00FA371D"/>
    <w:rsid w:val="00FA5F45"/>
    <w:rsid w:val="00FA6476"/>
    <w:rsid w:val="00FA756D"/>
    <w:rsid w:val="00FB00B0"/>
    <w:rsid w:val="00FB2433"/>
    <w:rsid w:val="00FB2798"/>
    <w:rsid w:val="00FB33A6"/>
    <w:rsid w:val="00FB4EF1"/>
    <w:rsid w:val="00FB7D06"/>
    <w:rsid w:val="00FC01B5"/>
    <w:rsid w:val="00FC09E7"/>
    <w:rsid w:val="00FC1194"/>
    <w:rsid w:val="00FC1B89"/>
    <w:rsid w:val="00FC3D82"/>
    <w:rsid w:val="00FC5317"/>
    <w:rsid w:val="00FC6D4B"/>
    <w:rsid w:val="00FC769E"/>
    <w:rsid w:val="00FD0BAD"/>
    <w:rsid w:val="00FD1D0E"/>
    <w:rsid w:val="00FD1F26"/>
    <w:rsid w:val="00FD52F7"/>
    <w:rsid w:val="00FD6502"/>
    <w:rsid w:val="00FD6E22"/>
    <w:rsid w:val="00FE30DF"/>
    <w:rsid w:val="00FE3725"/>
    <w:rsid w:val="00FE50E6"/>
    <w:rsid w:val="00FE5224"/>
    <w:rsid w:val="00FE5A92"/>
    <w:rsid w:val="00FE5BC0"/>
    <w:rsid w:val="00FE617B"/>
    <w:rsid w:val="00FE732E"/>
    <w:rsid w:val="00FF0B97"/>
    <w:rsid w:val="00FF13A7"/>
    <w:rsid w:val="00FF1B04"/>
    <w:rsid w:val="00FF1E38"/>
    <w:rsid w:val="00FF26A4"/>
    <w:rsid w:val="00FF3BCF"/>
    <w:rsid w:val="00FF466D"/>
    <w:rsid w:val="00FF6438"/>
    <w:rsid w:val="00FF68DA"/>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character" w:customStyle="1" w:styleId="33">
    <w:name w:val="Незакрита згадка3"/>
    <w:basedOn w:val="a0"/>
    <w:uiPriority w:val="99"/>
    <w:semiHidden/>
    <w:unhideWhenUsed/>
    <w:rsid w:val="00E00A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character" w:customStyle="1" w:styleId="33">
    <w:name w:val="Незакрита згадка3"/>
    <w:basedOn w:val="a0"/>
    <w:uiPriority w:val="99"/>
    <w:semiHidden/>
    <w:unhideWhenUsed/>
    <w:rsid w:val="00E0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315649085">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770861632">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084647854">
      <w:bodyDiv w:val="1"/>
      <w:marLeft w:val="0"/>
      <w:marRight w:val="0"/>
      <w:marTop w:val="0"/>
      <w:marBottom w:val="0"/>
      <w:divBdr>
        <w:top w:val="none" w:sz="0" w:space="0" w:color="auto"/>
        <w:left w:val="none" w:sz="0" w:space="0" w:color="auto"/>
        <w:bottom w:val="none" w:sz="0" w:space="0" w:color="auto"/>
        <w:right w:val="none" w:sz="0" w:space="0" w:color="auto"/>
      </w:divBdr>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krstat.gov.ua/klasf/st_kls/op_npra_2020.htm"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hyperlink" Target="https://ukrstat.gov.ua/norm_doc/2019/283/Politnka_peregl.pdf" TargetMode="External"/><Relationship Id="rId7" Type="http://schemas.openxmlformats.org/officeDocument/2006/relationships/footnotes" Target="footnotes.xml"/><Relationship Id="rId12" Type="http://schemas.openxmlformats.org/officeDocument/2006/relationships/hyperlink" Target="https://www.ukrstat.gov.ua/klasf/nac_kls/tab_kato.htm" TargetMode="External"/><Relationship Id="rId17" Type="http://schemas.openxmlformats.org/officeDocument/2006/relationships/hyperlink" Target="https://www.ukrstat.gov.ua/operativ/operativ2017/rg/rg_u/arh_dvbr_reg_u.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o.org/fishery/collection/asfis/en"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rstat.gov.ua/klasf/st_kls/KOPFG_zm8_2021.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ur-lex.europa.eu/legal-content/EN/TXT/?uri=CELEX%3A32009R0217" TargetMode="External"/><Relationship Id="rId23" Type="http://schemas.openxmlformats.org/officeDocument/2006/relationships/hyperlink" Target="https://ukrstat.gov.ua/norm_doc/2021/220/220.pdf" TargetMode="External"/><Relationship Id="rId10" Type="http://schemas.openxmlformats.org/officeDocument/2006/relationships/hyperlink" Target="https://ukrstat.gov.ua/klasf/nac_kls/op_dk009_20_2016.htm" TargetMode="External"/><Relationship Id="rId19" Type="http://schemas.openxmlformats.org/officeDocument/2006/relationships/hyperlink" Target="https://www.ukrstat.gov.ua/anketa/2020/povid/povid_ruba.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ur-lex.europa.eu/legal-content/EN/ALL/?uri=CELEX%3A32008R0762"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6809-84F8-48ED-B9DA-93A39A2A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29073</Words>
  <Characters>16572</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30</cp:revision>
  <cp:lastPrinted>2023-10-16T10:34:00Z</cp:lastPrinted>
  <dcterms:created xsi:type="dcterms:W3CDTF">2024-10-21T11:54:00Z</dcterms:created>
  <dcterms:modified xsi:type="dcterms:W3CDTF">2024-10-28T08:28:00Z</dcterms:modified>
</cp:coreProperties>
</file>