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37415" w14:textId="77777777" w:rsidR="00755505" w:rsidRPr="002A6903" w:rsidRDefault="2FC83254" w:rsidP="2790D9FD">
      <w:pPr>
        <w:autoSpaceDE w:val="0"/>
        <w:autoSpaceDN w:val="0"/>
        <w:adjustRightInd w:val="0"/>
        <w:jc w:val="center"/>
      </w:pPr>
      <w:r>
        <w:t>Державна служба статистики України</w:t>
      </w:r>
    </w:p>
    <w:p w14:paraId="2CB91070" w14:textId="562343FB" w:rsidR="00755505" w:rsidRPr="002A6903" w:rsidRDefault="00755505" w:rsidP="45BF483B">
      <w:pPr>
        <w:autoSpaceDE w:val="0"/>
        <w:autoSpaceDN w:val="0"/>
        <w:adjustRightInd w:val="0"/>
        <w:jc w:val="right"/>
        <w:rPr>
          <w:color w:val="FF0000"/>
          <w:highlight w:val="yellow"/>
        </w:rPr>
      </w:pPr>
    </w:p>
    <w:p w14:paraId="52B8651D" w14:textId="77777777" w:rsidR="00755505" w:rsidRPr="002A6903" w:rsidRDefault="00755505" w:rsidP="07335C4A">
      <w:pPr>
        <w:autoSpaceDE w:val="0"/>
        <w:autoSpaceDN w:val="0"/>
        <w:adjustRightInd w:val="0"/>
        <w:rPr>
          <w:color w:val="FF0000"/>
          <w:highlight w:val="yellow"/>
        </w:rPr>
      </w:pPr>
    </w:p>
    <w:p w14:paraId="070BEDDE" w14:textId="77777777" w:rsidR="00A401E1" w:rsidRPr="002A6903" w:rsidRDefault="00A401E1" w:rsidP="07335C4A">
      <w:pPr>
        <w:autoSpaceDE w:val="0"/>
        <w:autoSpaceDN w:val="0"/>
        <w:adjustRightInd w:val="0"/>
        <w:rPr>
          <w:color w:val="FF0000"/>
          <w:highlight w:val="yellow"/>
        </w:rPr>
      </w:pPr>
    </w:p>
    <w:tbl>
      <w:tblPr>
        <w:tblW w:w="3900" w:type="dxa"/>
        <w:tblInd w:w="5920" w:type="dxa"/>
        <w:tblLayout w:type="fixed"/>
        <w:tblLook w:val="04A0" w:firstRow="1" w:lastRow="0" w:firstColumn="1" w:lastColumn="0" w:noHBand="0" w:noVBand="1"/>
      </w:tblPr>
      <w:tblGrid>
        <w:gridCol w:w="3900"/>
      </w:tblGrid>
      <w:tr w:rsidR="00FC4757" w:rsidRPr="00FC4757" w14:paraId="2DDA96FB" w14:textId="77777777" w:rsidTr="0CB0DA25">
        <w:trPr>
          <w:trHeight w:val="610"/>
        </w:trPr>
        <w:tc>
          <w:tcPr>
            <w:tcW w:w="3900" w:type="dxa"/>
            <w:tcBorders>
              <w:top w:val="nil"/>
              <w:left w:val="nil"/>
              <w:bottom w:val="nil"/>
              <w:right w:val="nil"/>
            </w:tcBorders>
            <w:hideMark/>
          </w:tcPr>
          <w:p w14:paraId="6FB11970" w14:textId="77777777" w:rsidR="00755505" w:rsidRPr="00FC4757" w:rsidRDefault="065F039F" w:rsidP="07335C4A">
            <w:pPr>
              <w:autoSpaceDE w:val="0"/>
              <w:autoSpaceDN w:val="0"/>
              <w:adjustRightInd w:val="0"/>
            </w:pPr>
            <w:r w:rsidRPr="072562FB">
              <w:t>СХВАЛЕНО</w:t>
            </w:r>
          </w:p>
          <w:p w14:paraId="7829DBF0" w14:textId="77777777" w:rsidR="00755505" w:rsidRPr="00FC4757" w:rsidRDefault="065F039F" w:rsidP="07335C4A">
            <w:pPr>
              <w:autoSpaceDE w:val="0"/>
              <w:autoSpaceDN w:val="0"/>
              <w:adjustRightInd w:val="0"/>
            </w:pPr>
            <w:r w:rsidRPr="072562FB">
              <w:t>Рішення Комісії з питань</w:t>
            </w:r>
          </w:p>
          <w:p w14:paraId="78E788EF" w14:textId="77777777" w:rsidR="00755505" w:rsidRPr="00FC4757" w:rsidRDefault="065F039F" w:rsidP="07335C4A">
            <w:pPr>
              <w:autoSpaceDE w:val="0"/>
              <w:autoSpaceDN w:val="0"/>
              <w:adjustRightInd w:val="0"/>
            </w:pPr>
            <w:r w:rsidRPr="072562FB">
              <w:t>удосконалення методології</w:t>
            </w:r>
          </w:p>
          <w:p w14:paraId="657D37AD" w14:textId="77777777" w:rsidR="00755505" w:rsidRPr="00FC4757" w:rsidRDefault="065F039F" w:rsidP="07335C4A">
            <w:pPr>
              <w:autoSpaceDE w:val="0"/>
              <w:autoSpaceDN w:val="0"/>
              <w:adjustRightInd w:val="0"/>
            </w:pPr>
            <w:r w:rsidRPr="072562FB">
              <w:t>та звітної документації</w:t>
            </w:r>
          </w:p>
          <w:p w14:paraId="0FCDD59F" w14:textId="49E8D0A7" w:rsidR="00886F75" w:rsidRPr="00FC4757" w:rsidRDefault="0ED71EEE" w:rsidP="072562FB">
            <w:pPr>
              <w:autoSpaceDE w:val="0"/>
              <w:autoSpaceDN w:val="0"/>
              <w:adjustRightInd w:val="0"/>
            </w:pPr>
            <w:r>
              <w:t>(протокол від</w:t>
            </w:r>
            <w:r w:rsidR="04ED8019">
              <w:t xml:space="preserve"> </w:t>
            </w:r>
            <w:r w:rsidR="1D758043" w:rsidRPr="0CB0DA25">
              <w:rPr>
                <w:color w:val="000000" w:themeColor="text1"/>
              </w:rPr>
              <w:t>25.10.2024</w:t>
            </w:r>
          </w:p>
          <w:p w14:paraId="6688EC35" w14:textId="02B2B646" w:rsidR="00755505" w:rsidRPr="00FC4757" w:rsidRDefault="4688A2DC" w:rsidP="072562FB">
            <w:pPr>
              <w:autoSpaceDE w:val="0"/>
              <w:autoSpaceDN w:val="0"/>
              <w:adjustRightInd w:val="0"/>
            </w:pPr>
            <w:r w:rsidRPr="0CB0DA25">
              <w:rPr>
                <w:color w:val="000000" w:themeColor="text1"/>
              </w:rPr>
              <w:t>№КПУМ/19-24</w:t>
            </w:r>
            <w:r w:rsidR="0ED71EEE">
              <w:t>)</w:t>
            </w:r>
          </w:p>
        </w:tc>
      </w:tr>
    </w:tbl>
    <w:p w14:paraId="35DED9F9" w14:textId="77777777" w:rsidR="00755505" w:rsidRPr="002A6903" w:rsidRDefault="00755505" w:rsidP="2790D9FD"/>
    <w:p w14:paraId="415D078A" w14:textId="77777777" w:rsidR="00755505" w:rsidRPr="002A6903" w:rsidRDefault="00755505" w:rsidP="2790D9FD"/>
    <w:p w14:paraId="28F70A0F" w14:textId="77777777" w:rsidR="00755505" w:rsidRPr="002A6903" w:rsidRDefault="00755505" w:rsidP="2790D9FD"/>
    <w:p w14:paraId="28499B85" w14:textId="77777777" w:rsidR="00755505" w:rsidRPr="002A6903" w:rsidRDefault="00755505" w:rsidP="2790D9FD">
      <w:pPr>
        <w:autoSpaceDE w:val="0"/>
        <w:autoSpaceDN w:val="0"/>
        <w:adjustRightInd w:val="0"/>
      </w:pPr>
    </w:p>
    <w:p w14:paraId="2AE00E64" w14:textId="77777777" w:rsidR="00755505" w:rsidRPr="002A6903" w:rsidRDefault="00755505" w:rsidP="2790D9FD">
      <w:pPr>
        <w:autoSpaceDE w:val="0"/>
        <w:autoSpaceDN w:val="0"/>
        <w:adjustRightInd w:val="0"/>
      </w:pPr>
    </w:p>
    <w:p w14:paraId="7094DA55" w14:textId="77777777" w:rsidR="00755505" w:rsidRPr="002A6903" w:rsidRDefault="00755505" w:rsidP="2790D9FD">
      <w:pPr>
        <w:autoSpaceDE w:val="0"/>
        <w:autoSpaceDN w:val="0"/>
        <w:adjustRightInd w:val="0"/>
      </w:pPr>
    </w:p>
    <w:p w14:paraId="1988DE13" w14:textId="77777777" w:rsidR="00755505" w:rsidRPr="002A6903" w:rsidRDefault="2FC83254" w:rsidP="2790D9FD">
      <w:pPr>
        <w:autoSpaceDE w:val="0"/>
        <w:autoSpaceDN w:val="0"/>
        <w:adjustRightInd w:val="0"/>
        <w:jc w:val="center"/>
        <w:rPr>
          <w:b/>
          <w:bCs/>
          <w:caps/>
        </w:rPr>
      </w:pPr>
      <w:r w:rsidRPr="2790D9FD">
        <w:rPr>
          <w:b/>
          <w:bCs/>
        </w:rPr>
        <w:t xml:space="preserve">СТАНДАРТНИЙ ЗВІТ З ЯКОСТІ </w:t>
      </w:r>
    </w:p>
    <w:p w14:paraId="32BC47A9" w14:textId="77777777" w:rsidR="00755505" w:rsidRPr="002A6903" w:rsidRDefault="2FC83254" w:rsidP="2790D9FD">
      <w:pPr>
        <w:autoSpaceDE w:val="0"/>
        <w:autoSpaceDN w:val="0"/>
        <w:adjustRightInd w:val="0"/>
        <w:jc w:val="center"/>
        <w:rPr>
          <w:b/>
          <w:bCs/>
          <w:caps/>
        </w:rPr>
      </w:pPr>
      <w:r w:rsidRPr="2790D9FD">
        <w:rPr>
          <w:b/>
          <w:bCs/>
        </w:rPr>
        <w:t>ДЕРЖАВНОГО СТАТИСТИЧНОГО СПОСТЕРЕЖЕННЯ</w:t>
      </w:r>
    </w:p>
    <w:p w14:paraId="7C15E02E" w14:textId="77777777" w:rsidR="00727A41" w:rsidRPr="002A6903" w:rsidRDefault="218B72A4" w:rsidP="2790D9FD">
      <w:pPr>
        <w:pStyle w:val="4"/>
        <w:spacing w:before="0" w:after="0"/>
        <w:jc w:val="center"/>
        <w:rPr>
          <w:caps/>
          <w:lang w:eastAsia="uk-UA"/>
        </w:rPr>
      </w:pPr>
      <w:r w:rsidRPr="2790D9FD">
        <w:rPr>
          <w:caps/>
          <w:lang w:eastAsia="uk-UA"/>
        </w:rPr>
        <w:t>"РЕАЛІЗАЦІЯ ПРОДУКЦІЇ СІЛЬСЬКОГО ГОСПОДАРСТВА ПІДПРИЄМСТВ</w:t>
      </w:r>
      <w:r w:rsidR="7CA66F4F" w:rsidRPr="2790D9FD">
        <w:rPr>
          <w:caps/>
          <w:lang w:eastAsia="uk-UA"/>
        </w:rPr>
        <w:t>АМИ ТА ГОСПОДАРСТВАМИ НАСЕЛЕННЯ</w:t>
      </w:r>
      <w:r w:rsidR="62B2CCAB">
        <w:t>"</w:t>
      </w:r>
    </w:p>
    <w:p w14:paraId="293F57FF" w14:textId="3D0166A6" w:rsidR="00755505" w:rsidRPr="002A6903" w:rsidRDefault="2FC83254" w:rsidP="2790D9FD">
      <w:pPr>
        <w:jc w:val="center"/>
        <w:rPr>
          <w:lang w:val="en-US"/>
        </w:rPr>
      </w:pPr>
      <w:r w:rsidRPr="2790D9FD">
        <w:rPr>
          <w:b/>
          <w:bCs/>
        </w:rPr>
        <w:t>2.03.0</w:t>
      </w:r>
      <w:r w:rsidR="778ADD1A" w:rsidRPr="2790D9FD">
        <w:rPr>
          <w:b/>
          <w:bCs/>
        </w:rPr>
        <w:t>7</w:t>
      </w:r>
      <w:r w:rsidRPr="2790D9FD">
        <w:rPr>
          <w:b/>
          <w:bCs/>
        </w:rPr>
        <w:t>.</w:t>
      </w:r>
      <w:r w:rsidR="218B72A4" w:rsidRPr="2790D9FD">
        <w:rPr>
          <w:b/>
          <w:bCs/>
          <w:lang w:val="en-US"/>
        </w:rPr>
        <w:t>14</w:t>
      </w:r>
    </w:p>
    <w:p w14:paraId="10DF7E8B" w14:textId="77777777" w:rsidR="00D924A3" w:rsidRPr="002A6903" w:rsidRDefault="00D924A3" w:rsidP="00152DA1">
      <w:pPr>
        <w:jc w:val="center"/>
      </w:pPr>
    </w:p>
    <w:p w14:paraId="7E1FA9AD" w14:textId="77777777" w:rsidR="00755505" w:rsidRPr="002A6903" w:rsidRDefault="00755505" w:rsidP="00152DA1">
      <w:pPr>
        <w:autoSpaceDE w:val="0"/>
        <w:autoSpaceDN w:val="0"/>
        <w:adjustRightInd w:val="0"/>
        <w:jc w:val="center"/>
        <w:rPr>
          <w:bCs/>
        </w:rPr>
      </w:pPr>
    </w:p>
    <w:p w14:paraId="1FBD3C19" w14:textId="77777777" w:rsidR="00755505" w:rsidRPr="002A6903" w:rsidRDefault="00755505" w:rsidP="00152DA1">
      <w:pPr>
        <w:autoSpaceDE w:val="0"/>
        <w:autoSpaceDN w:val="0"/>
        <w:adjustRightInd w:val="0"/>
        <w:jc w:val="center"/>
        <w:rPr>
          <w:bCs/>
        </w:rPr>
      </w:pPr>
    </w:p>
    <w:p w14:paraId="39B75470" w14:textId="77777777" w:rsidR="00755505" w:rsidRPr="002A6903" w:rsidRDefault="00755505" w:rsidP="00152DA1">
      <w:pPr>
        <w:autoSpaceDE w:val="0"/>
        <w:autoSpaceDN w:val="0"/>
        <w:adjustRightInd w:val="0"/>
        <w:jc w:val="center"/>
        <w:rPr>
          <w:bCs/>
        </w:rPr>
      </w:pPr>
    </w:p>
    <w:p w14:paraId="492F1FDC" w14:textId="77777777" w:rsidR="00755505" w:rsidRPr="002A6903" w:rsidRDefault="00755505" w:rsidP="00152DA1">
      <w:pPr>
        <w:autoSpaceDE w:val="0"/>
        <w:autoSpaceDN w:val="0"/>
        <w:adjustRightInd w:val="0"/>
        <w:jc w:val="center"/>
        <w:rPr>
          <w:bCs/>
        </w:rPr>
      </w:pPr>
    </w:p>
    <w:p w14:paraId="2FE6063A" w14:textId="77777777" w:rsidR="00755505" w:rsidRPr="002A6903" w:rsidRDefault="00755505" w:rsidP="00152DA1">
      <w:pPr>
        <w:autoSpaceDE w:val="0"/>
        <w:autoSpaceDN w:val="0"/>
        <w:adjustRightInd w:val="0"/>
        <w:jc w:val="center"/>
        <w:rPr>
          <w:bCs/>
        </w:rPr>
      </w:pPr>
    </w:p>
    <w:p w14:paraId="2689A79A" w14:textId="77777777" w:rsidR="00755505" w:rsidRPr="002A6903" w:rsidRDefault="00755505" w:rsidP="00152DA1">
      <w:pPr>
        <w:autoSpaceDE w:val="0"/>
        <w:autoSpaceDN w:val="0"/>
        <w:adjustRightInd w:val="0"/>
        <w:jc w:val="center"/>
        <w:rPr>
          <w:bCs/>
        </w:rPr>
      </w:pPr>
    </w:p>
    <w:p w14:paraId="09EF9232" w14:textId="77777777" w:rsidR="00755505" w:rsidRPr="002A6903" w:rsidRDefault="00755505" w:rsidP="00152DA1">
      <w:pPr>
        <w:autoSpaceDE w:val="0"/>
        <w:autoSpaceDN w:val="0"/>
        <w:adjustRightInd w:val="0"/>
        <w:jc w:val="center"/>
        <w:rPr>
          <w:bCs/>
        </w:rPr>
      </w:pPr>
    </w:p>
    <w:p w14:paraId="46C83412" w14:textId="77777777" w:rsidR="00755505" w:rsidRPr="002A6903" w:rsidRDefault="00755505" w:rsidP="00152DA1">
      <w:pPr>
        <w:autoSpaceDE w:val="0"/>
        <w:autoSpaceDN w:val="0"/>
        <w:adjustRightInd w:val="0"/>
        <w:jc w:val="center"/>
        <w:rPr>
          <w:bCs/>
        </w:rPr>
      </w:pPr>
    </w:p>
    <w:p w14:paraId="09828151" w14:textId="77777777" w:rsidR="00755505" w:rsidRPr="002A6903" w:rsidRDefault="00755505" w:rsidP="00152DA1">
      <w:pPr>
        <w:autoSpaceDE w:val="0"/>
        <w:autoSpaceDN w:val="0"/>
        <w:adjustRightInd w:val="0"/>
        <w:jc w:val="center"/>
        <w:rPr>
          <w:bCs/>
        </w:rPr>
      </w:pPr>
    </w:p>
    <w:p w14:paraId="6EA7ADAE" w14:textId="77777777" w:rsidR="00A401E1" w:rsidRPr="002A6903" w:rsidRDefault="00A401E1" w:rsidP="00152DA1">
      <w:pPr>
        <w:autoSpaceDE w:val="0"/>
        <w:autoSpaceDN w:val="0"/>
        <w:adjustRightInd w:val="0"/>
        <w:jc w:val="center"/>
        <w:rPr>
          <w:bCs/>
        </w:rPr>
      </w:pPr>
    </w:p>
    <w:p w14:paraId="31BEE153" w14:textId="77777777" w:rsidR="00A401E1" w:rsidRPr="002A6903" w:rsidRDefault="00A401E1" w:rsidP="00152DA1">
      <w:pPr>
        <w:autoSpaceDE w:val="0"/>
        <w:autoSpaceDN w:val="0"/>
        <w:adjustRightInd w:val="0"/>
        <w:jc w:val="center"/>
        <w:rPr>
          <w:bCs/>
        </w:rPr>
      </w:pPr>
    </w:p>
    <w:p w14:paraId="02D70366" w14:textId="77777777" w:rsidR="00A401E1" w:rsidRPr="002A6903" w:rsidRDefault="00A401E1" w:rsidP="00152DA1">
      <w:pPr>
        <w:autoSpaceDE w:val="0"/>
        <w:autoSpaceDN w:val="0"/>
        <w:adjustRightInd w:val="0"/>
        <w:jc w:val="center"/>
        <w:rPr>
          <w:bCs/>
        </w:rPr>
      </w:pPr>
    </w:p>
    <w:p w14:paraId="0DAA1628" w14:textId="77777777" w:rsidR="00A401E1" w:rsidRPr="002A6903" w:rsidRDefault="00A401E1" w:rsidP="00152DA1">
      <w:pPr>
        <w:autoSpaceDE w:val="0"/>
        <w:autoSpaceDN w:val="0"/>
        <w:adjustRightInd w:val="0"/>
        <w:jc w:val="center"/>
        <w:rPr>
          <w:bCs/>
        </w:rPr>
      </w:pPr>
    </w:p>
    <w:p w14:paraId="5120B58E" w14:textId="77777777" w:rsidR="00A401E1" w:rsidRPr="002A6903" w:rsidRDefault="00A401E1" w:rsidP="00152DA1">
      <w:pPr>
        <w:autoSpaceDE w:val="0"/>
        <w:autoSpaceDN w:val="0"/>
        <w:adjustRightInd w:val="0"/>
        <w:jc w:val="center"/>
        <w:rPr>
          <w:bCs/>
        </w:rPr>
      </w:pPr>
    </w:p>
    <w:p w14:paraId="6EE1DBD4" w14:textId="77777777" w:rsidR="00A401E1" w:rsidRPr="002A6903" w:rsidRDefault="00A401E1" w:rsidP="00152DA1">
      <w:pPr>
        <w:autoSpaceDE w:val="0"/>
        <w:autoSpaceDN w:val="0"/>
        <w:adjustRightInd w:val="0"/>
        <w:jc w:val="center"/>
        <w:rPr>
          <w:bCs/>
        </w:rPr>
      </w:pPr>
    </w:p>
    <w:p w14:paraId="69BB4CA6" w14:textId="77777777" w:rsidR="00A401E1" w:rsidRPr="002A6903" w:rsidRDefault="00A401E1" w:rsidP="00152DA1">
      <w:pPr>
        <w:autoSpaceDE w:val="0"/>
        <w:autoSpaceDN w:val="0"/>
        <w:adjustRightInd w:val="0"/>
        <w:jc w:val="center"/>
        <w:rPr>
          <w:bCs/>
        </w:rPr>
      </w:pPr>
    </w:p>
    <w:p w14:paraId="5178673A" w14:textId="77777777" w:rsidR="00A401E1" w:rsidRPr="002A6903" w:rsidRDefault="00A401E1" w:rsidP="00152DA1">
      <w:pPr>
        <w:autoSpaceDE w:val="0"/>
        <w:autoSpaceDN w:val="0"/>
        <w:adjustRightInd w:val="0"/>
        <w:jc w:val="center"/>
        <w:rPr>
          <w:bCs/>
        </w:rPr>
      </w:pPr>
    </w:p>
    <w:p w14:paraId="131CFDA1" w14:textId="77777777" w:rsidR="00755505" w:rsidRPr="002A6903" w:rsidRDefault="00755505" w:rsidP="00152DA1">
      <w:pPr>
        <w:autoSpaceDE w:val="0"/>
        <w:autoSpaceDN w:val="0"/>
        <w:adjustRightInd w:val="0"/>
        <w:jc w:val="center"/>
        <w:rPr>
          <w:bCs/>
        </w:rPr>
      </w:pPr>
    </w:p>
    <w:p w14:paraId="449B5609" w14:textId="0C716500" w:rsidR="00755505" w:rsidRPr="002A6903" w:rsidRDefault="00755505" w:rsidP="42165F61">
      <w:pPr>
        <w:autoSpaceDE w:val="0"/>
        <w:autoSpaceDN w:val="0"/>
        <w:adjustRightInd w:val="0"/>
        <w:jc w:val="center"/>
        <w:rPr>
          <w:lang w:val="en-US"/>
        </w:rPr>
      </w:pPr>
      <w:r>
        <w:t>Київ – 202</w:t>
      </w:r>
      <w:r w:rsidR="008C0817" w:rsidRPr="743EE58C">
        <w:rPr>
          <w:lang w:val="en-US"/>
        </w:rPr>
        <w:t>4</w:t>
      </w:r>
    </w:p>
    <w:p w14:paraId="164077EE" w14:textId="77777777" w:rsidR="00755505" w:rsidRPr="002A6903" w:rsidRDefault="00755505" w:rsidP="00152DA1">
      <w:pPr>
        <w:autoSpaceDE w:val="0"/>
        <w:autoSpaceDN w:val="0"/>
        <w:adjustRightInd w:val="0"/>
        <w:jc w:val="center"/>
        <w:rPr>
          <w:bCs/>
        </w:rPr>
        <w:sectPr w:rsidR="00755505" w:rsidRPr="002A6903" w:rsidSect="009202DE">
          <w:headerReference w:type="default" r:id="rId9"/>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9384"/>
      </w:tblGrid>
      <w:tr w:rsidR="002A6903" w:rsidRPr="002A6903" w14:paraId="5401D399" w14:textId="77777777" w:rsidTr="00175CE5">
        <w:trPr>
          <w:trHeight w:val="335"/>
        </w:trPr>
        <w:tc>
          <w:tcPr>
            <w:tcW w:w="5500" w:type="dxa"/>
            <w:shd w:val="clear" w:color="auto" w:fill="auto"/>
          </w:tcPr>
          <w:p w14:paraId="4245A513" w14:textId="77777777" w:rsidR="00755505" w:rsidRPr="002A6903" w:rsidRDefault="00755505" w:rsidP="00152DA1">
            <w:pPr>
              <w:widowControl w:val="0"/>
              <w:autoSpaceDE w:val="0"/>
              <w:autoSpaceDN w:val="0"/>
              <w:adjustRightInd w:val="0"/>
              <w:jc w:val="center"/>
            </w:pPr>
            <w:r w:rsidRPr="002A6903">
              <w:lastRenderedPageBreak/>
              <w:t>Складові звіту з якості з урахуванням SIMS</w:t>
            </w:r>
          </w:p>
        </w:tc>
        <w:tc>
          <w:tcPr>
            <w:tcW w:w="9384" w:type="dxa"/>
            <w:shd w:val="clear" w:color="auto" w:fill="auto"/>
          </w:tcPr>
          <w:p w14:paraId="04DAABEA" w14:textId="77777777" w:rsidR="00755505" w:rsidRPr="002A6903" w:rsidRDefault="00755505" w:rsidP="00152DA1">
            <w:pPr>
              <w:widowControl w:val="0"/>
              <w:autoSpaceDE w:val="0"/>
              <w:autoSpaceDN w:val="0"/>
              <w:adjustRightInd w:val="0"/>
              <w:jc w:val="center"/>
            </w:pPr>
            <w:r w:rsidRPr="002A6903">
              <w:t>Для заповнення керівником ДСС</w:t>
            </w:r>
          </w:p>
        </w:tc>
      </w:tr>
    </w:tbl>
    <w:p w14:paraId="651F7922" w14:textId="77777777" w:rsidR="00755505" w:rsidRPr="002A6903" w:rsidRDefault="00755505" w:rsidP="00152DA1">
      <w:pPr>
        <w:rPr>
          <w:sz w:val="4"/>
          <w:szCs w:val="4"/>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0"/>
        <w:gridCol w:w="9364"/>
      </w:tblGrid>
      <w:tr w:rsidR="002A6903" w:rsidRPr="002A6903" w14:paraId="48B390B4" w14:textId="77777777" w:rsidTr="0CB0DA25">
        <w:trPr>
          <w:trHeight w:val="173"/>
          <w:tblHeader/>
        </w:trPr>
        <w:tc>
          <w:tcPr>
            <w:tcW w:w="5520" w:type="dxa"/>
            <w:shd w:val="clear" w:color="auto" w:fill="auto"/>
            <w:vAlign w:val="center"/>
          </w:tcPr>
          <w:p w14:paraId="0377046B" w14:textId="77777777" w:rsidR="00755505" w:rsidRPr="002A6903" w:rsidRDefault="00755505" w:rsidP="00152DA1">
            <w:pPr>
              <w:jc w:val="center"/>
            </w:pPr>
            <w:r w:rsidRPr="002A6903">
              <w:t>1</w:t>
            </w:r>
          </w:p>
        </w:tc>
        <w:tc>
          <w:tcPr>
            <w:tcW w:w="9364" w:type="dxa"/>
            <w:shd w:val="clear" w:color="auto" w:fill="auto"/>
            <w:vAlign w:val="center"/>
          </w:tcPr>
          <w:p w14:paraId="07F1220A" w14:textId="77777777" w:rsidR="00755505" w:rsidRPr="002A6903" w:rsidRDefault="00755505" w:rsidP="00152DA1">
            <w:pPr>
              <w:jc w:val="center"/>
            </w:pPr>
            <w:r w:rsidRPr="002A6903">
              <w:t>2</w:t>
            </w:r>
          </w:p>
        </w:tc>
      </w:tr>
      <w:tr w:rsidR="002A6903" w:rsidRPr="002A6903" w14:paraId="7B13DE9B" w14:textId="77777777" w:rsidTr="0CB0DA25">
        <w:trPr>
          <w:trHeight w:val="397"/>
        </w:trPr>
        <w:tc>
          <w:tcPr>
            <w:tcW w:w="14884" w:type="dxa"/>
            <w:gridSpan w:val="2"/>
            <w:shd w:val="clear" w:color="auto" w:fill="auto"/>
          </w:tcPr>
          <w:p w14:paraId="2BC336A3" w14:textId="77777777" w:rsidR="00755505" w:rsidRPr="002A6903" w:rsidRDefault="00755505" w:rsidP="00152DA1">
            <w:pPr>
              <w:widowControl w:val="0"/>
              <w:autoSpaceDE w:val="0"/>
              <w:autoSpaceDN w:val="0"/>
              <w:adjustRightInd w:val="0"/>
            </w:pPr>
            <w:r w:rsidRPr="002A6903">
              <w:t xml:space="preserve">S.1. Контакти самостійних структурних підрозділів апарату </w:t>
            </w:r>
            <w:proofErr w:type="spellStart"/>
            <w:r w:rsidRPr="002A6903">
              <w:t>Держстату</w:t>
            </w:r>
            <w:proofErr w:type="spellEnd"/>
            <w:r w:rsidRPr="002A6903">
              <w:t xml:space="preserve"> з питань даних і метаданих</w:t>
            </w:r>
          </w:p>
        </w:tc>
      </w:tr>
      <w:tr w:rsidR="002A6903" w:rsidRPr="002A6903" w14:paraId="1F6AB370" w14:textId="77777777" w:rsidTr="0CB0DA25">
        <w:trPr>
          <w:trHeight w:val="397"/>
        </w:trPr>
        <w:tc>
          <w:tcPr>
            <w:tcW w:w="5520" w:type="dxa"/>
            <w:shd w:val="clear" w:color="auto" w:fill="auto"/>
          </w:tcPr>
          <w:p w14:paraId="444FE6E1" w14:textId="77777777" w:rsidR="00755505" w:rsidRPr="002A6903" w:rsidRDefault="00755505" w:rsidP="00152DA1">
            <w:pPr>
              <w:widowControl w:val="0"/>
              <w:autoSpaceDE w:val="0"/>
              <w:autoSpaceDN w:val="0"/>
              <w:adjustRightInd w:val="0"/>
            </w:pPr>
            <w:r w:rsidRPr="002A6903">
              <w:t>S.1.1. Контактна організація</w:t>
            </w:r>
          </w:p>
        </w:tc>
        <w:tc>
          <w:tcPr>
            <w:tcW w:w="9364" w:type="dxa"/>
            <w:shd w:val="clear" w:color="auto" w:fill="auto"/>
          </w:tcPr>
          <w:p w14:paraId="48592845" w14:textId="77777777" w:rsidR="00755505" w:rsidRPr="002A6903" w:rsidRDefault="00755505" w:rsidP="00152DA1">
            <w:pPr>
              <w:widowControl w:val="0"/>
              <w:autoSpaceDE w:val="0"/>
              <w:autoSpaceDN w:val="0"/>
              <w:adjustRightInd w:val="0"/>
              <w:ind w:firstLine="430"/>
              <w:jc w:val="both"/>
            </w:pPr>
            <w:r w:rsidRPr="002A6903">
              <w:rPr>
                <w:bCs/>
              </w:rPr>
              <w:t>Державна служба статистики України</w:t>
            </w:r>
          </w:p>
        </w:tc>
      </w:tr>
      <w:tr w:rsidR="002A6903" w:rsidRPr="002A6903" w14:paraId="23FD322B" w14:textId="77777777" w:rsidTr="0CB0DA25">
        <w:trPr>
          <w:trHeight w:val="397"/>
        </w:trPr>
        <w:tc>
          <w:tcPr>
            <w:tcW w:w="5520" w:type="dxa"/>
            <w:shd w:val="clear" w:color="auto" w:fill="auto"/>
          </w:tcPr>
          <w:p w14:paraId="5B729764" w14:textId="77777777" w:rsidR="00755505" w:rsidRPr="002A6903" w:rsidRDefault="00755505" w:rsidP="00152DA1">
            <w:pPr>
              <w:widowControl w:val="0"/>
              <w:autoSpaceDE w:val="0"/>
              <w:autoSpaceDN w:val="0"/>
              <w:adjustRightInd w:val="0"/>
            </w:pPr>
            <w:r w:rsidRPr="002A6903">
              <w:t>S.1.2. Контактний підрозділ в організації</w:t>
            </w:r>
          </w:p>
        </w:tc>
        <w:tc>
          <w:tcPr>
            <w:tcW w:w="9364" w:type="dxa"/>
            <w:shd w:val="clear" w:color="auto" w:fill="auto"/>
          </w:tcPr>
          <w:p w14:paraId="5626D103" w14:textId="71AA09BF" w:rsidR="00591F11" w:rsidRPr="002A6903" w:rsidRDefault="00755505" w:rsidP="00152DA1">
            <w:pPr>
              <w:ind w:firstLine="430"/>
              <w:jc w:val="both"/>
              <w:rPr>
                <w:bCs/>
                <w:lang w:val="ru-RU"/>
              </w:rPr>
            </w:pPr>
            <w:r w:rsidRPr="002A6903">
              <w:rPr>
                <w:bCs/>
              </w:rPr>
              <w:t xml:space="preserve">Департамент </w:t>
            </w:r>
            <w:r w:rsidR="00591F11" w:rsidRPr="002A6903">
              <w:rPr>
                <w:bCs/>
              </w:rPr>
              <w:t>статистики сільського господарства та навколишнього середовища,</w:t>
            </w:r>
          </w:p>
          <w:p w14:paraId="2A2D3955" w14:textId="77777777" w:rsidR="00755505" w:rsidRPr="002A6903" w:rsidRDefault="008C0817" w:rsidP="00227B93">
            <w:pPr>
              <w:ind w:firstLine="430"/>
              <w:jc w:val="both"/>
            </w:pPr>
            <w:r w:rsidRPr="002A6903">
              <w:rPr>
                <w:bCs/>
              </w:rPr>
              <w:t>відділ статистики використання продукції сільського господарства</w:t>
            </w:r>
          </w:p>
        </w:tc>
      </w:tr>
      <w:tr w:rsidR="002A6903" w:rsidRPr="002A6903" w14:paraId="2A574717" w14:textId="77777777" w:rsidTr="0CB0DA25">
        <w:trPr>
          <w:trHeight w:val="397"/>
        </w:trPr>
        <w:tc>
          <w:tcPr>
            <w:tcW w:w="5520" w:type="dxa"/>
            <w:shd w:val="clear" w:color="auto" w:fill="auto"/>
          </w:tcPr>
          <w:p w14:paraId="437A6F9E" w14:textId="77777777" w:rsidR="00755505" w:rsidRPr="002A6903" w:rsidRDefault="00755505" w:rsidP="00152DA1">
            <w:pPr>
              <w:widowControl w:val="0"/>
              <w:autoSpaceDE w:val="0"/>
              <w:autoSpaceDN w:val="0"/>
              <w:adjustRightInd w:val="0"/>
            </w:pPr>
            <w:r w:rsidRPr="002A6903">
              <w:t>S.1.3. Власне ім’я, прізвище контактної особи</w:t>
            </w:r>
          </w:p>
        </w:tc>
        <w:tc>
          <w:tcPr>
            <w:tcW w:w="9364" w:type="dxa"/>
            <w:shd w:val="clear" w:color="auto" w:fill="auto"/>
          </w:tcPr>
          <w:p w14:paraId="4B18CBA0" w14:textId="2344E856" w:rsidR="00591F11" w:rsidRPr="002A6903" w:rsidRDefault="006F2582" w:rsidP="00152DA1">
            <w:pPr>
              <w:ind w:firstLine="430"/>
              <w:jc w:val="both"/>
              <w:rPr>
                <w:bCs/>
                <w:lang w:val="en-US"/>
              </w:rPr>
            </w:pPr>
            <w:r w:rsidRPr="002A6903">
              <w:rPr>
                <w:bCs/>
              </w:rPr>
              <w:t xml:space="preserve">Олег </w:t>
            </w:r>
            <w:r w:rsidR="00591F11" w:rsidRPr="002A6903">
              <w:rPr>
                <w:bCs/>
              </w:rPr>
              <w:t>Прокопенко</w:t>
            </w:r>
          </w:p>
          <w:p w14:paraId="1148A10E" w14:textId="59A35DFA" w:rsidR="00755505" w:rsidRPr="002A6903" w:rsidRDefault="008C0817" w:rsidP="00152DA1">
            <w:pPr>
              <w:widowControl w:val="0"/>
              <w:autoSpaceDE w:val="0"/>
              <w:autoSpaceDN w:val="0"/>
              <w:adjustRightInd w:val="0"/>
              <w:ind w:firstLine="430"/>
              <w:jc w:val="both"/>
              <w:rPr>
                <w:lang w:val="en-US"/>
              </w:rPr>
            </w:pPr>
            <w:r w:rsidRPr="002A6903">
              <w:rPr>
                <w:bCs/>
              </w:rPr>
              <w:t>Вікторія Юденок</w:t>
            </w:r>
          </w:p>
        </w:tc>
      </w:tr>
      <w:tr w:rsidR="002A6903" w:rsidRPr="002A6903" w14:paraId="6F748A15" w14:textId="77777777" w:rsidTr="0CB0DA25">
        <w:trPr>
          <w:trHeight w:val="397"/>
        </w:trPr>
        <w:tc>
          <w:tcPr>
            <w:tcW w:w="5520" w:type="dxa"/>
            <w:shd w:val="clear" w:color="auto" w:fill="auto"/>
          </w:tcPr>
          <w:p w14:paraId="714F0F40" w14:textId="77777777" w:rsidR="00755505" w:rsidRPr="002A6903" w:rsidRDefault="00755505" w:rsidP="00152DA1">
            <w:pPr>
              <w:widowControl w:val="0"/>
              <w:autoSpaceDE w:val="0"/>
              <w:autoSpaceDN w:val="0"/>
              <w:adjustRightInd w:val="0"/>
            </w:pPr>
            <w:r w:rsidRPr="002A6903">
              <w:t>S.1.4. Посада контактної особи</w:t>
            </w:r>
          </w:p>
        </w:tc>
        <w:tc>
          <w:tcPr>
            <w:tcW w:w="9364" w:type="dxa"/>
            <w:shd w:val="clear" w:color="auto" w:fill="auto"/>
          </w:tcPr>
          <w:p w14:paraId="0108F88C" w14:textId="77777777" w:rsidR="00350351" w:rsidRPr="002A6903" w:rsidRDefault="00755505" w:rsidP="00152DA1">
            <w:pPr>
              <w:ind w:firstLine="430"/>
              <w:rPr>
                <w:bCs/>
              </w:rPr>
            </w:pPr>
            <w:r w:rsidRPr="002A6903">
              <w:rPr>
                <w:bCs/>
              </w:rPr>
              <w:t>Директор департаменту статистики</w:t>
            </w:r>
            <w:r w:rsidR="00350351" w:rsidRPr="002A6903">
              <w:rPr>
                <w:bCs/>
              </w:rPr>
              <w:t xml:space="preserve"> сільського господарства та навколишнього середовища,</w:t>
            </w:r>
          </w:p>
          <w:p w14:paraId="5033D4B8" w14:textId="25920023" w:rsidR="00755505" w:rsidRPr="002A6903" w:rsidRDefault="008C0817" w:rsidP="008C0817">
            <w:pPr>
              <w:widowControl w:val="0"/>
              <w:autoSpaceDE w:val="0"/>
              <w:autoSpaceDN w:val="0"/>
              <w:adjustRightInd w:val="0"/>
              <w:ind w:firstLine="430"/>
              <w:jc w:val="both"/>
              <w:rPr>
                <w:bCs/>
                <w:lang w:val="ru-RU"/>
              </w:rPr>
            </w:pPr>
            <w:r w:rsidRPr="002A6903">
              <w:rPr>
                <w:bCs/>
              </w:rPr>
              <w:t>головний спеціаліст відділу статистики використання продукції сільського господарства</w:t>
            </w:r>
          </w:p>
        </w:tc>
      </w:tr>
      <w:tr w:rsidR="002A6903" w:rsidRPr="002A6903" w14:paraId="55E264C5" w14:textId="77777777" w:rsidTr="0CB0DA25">
        <w:trPr>
          <w:trHeight w:val="397"/>
        </w:trPr>
        <w:tc>
          <w:tcPr>
            <w:tcW w:w="5520" w:type="dxa"/>
            <w:shd w:val="clear" w:color="auto" w:fill="auto"/>
          </w:tcPr>
          <w:p w14:paraId="64E23ADE" w14:textId="77777777" w:rsidR="00755505" w:rsidRPr="002A6903" w:rsidRDefault="00755505" w:rsidP="00152DA1">
            <w:pPr>
              <w:widowControl w:val="0"/>
              <w:autoSpaceDE w:val="0"/>
              <w:autoSpaceDN w:val="0"/>
              <w:adjustRightInd w:val="0"/>
            </w:pPr>
            <w:r w:rsidRPr="002A6903">
              <w:t>S.1.5. Контактна поштова адреса</w:t>
            </w:r>
          </w:p>
        </w:tc>
        <w:tc>
          <w:tcPr>
            <w:tcW w:w="9364" w:type="dxa"/>
            <w:shd w:val="clear" w:color="auto" w:fill="auto"/>
          </w:tcPr>
          <w:p w14:paraId="55F93E93" w14:textId="77777777" w:rsidR="00755505" w:rsidRPr="002A6903" w:rsidRDefault="00755505" w:rsidP="00152DA1">
            <w:pPr>
              <w:ind w:firstLine="430"/>
              <w:jc w:val="both"/>
              <w:rPr>
                <w:bCs/>
                <w:u w:val="single"/>
              </w:rPr>
            </w:pPr>
            <w:r w:rsidRPr="002A6903">
              <w:rPr>
                <w:bCs/>
              </w:rPr>
              <w:t>вул. Ш. Руставелі, 3, м. Київ, 01601, Україна</w:t>
            </w:r>
          </w:p>
        </w:tc>
      </w:tr>
      <w:tr w:rsidR="002A6903" w:rsidRPr="002A6903" w14:paraId="51B8C736" w14:textId="77777777" w:rsidTr="0CB0DA25">
        <w:trPr>
          <w:trHeight w:val="397"/>
        </w:trPr>
        <w:tc>
          <w:tcPr>
            <w:tcW w:w="5520" w:type="dxa"/>
            <w:shd w:val="clear" w:color="auto" w:fill="auto"/>
          </w:tcPr>
          <w:p w14:paraId="6940AB76" w14:textId="77777777" w:rsidR="00755505" w:rsidRPr="002A6903" w:rsidRDefault="00755505" w:rsidP="00152DA1">
            <w:pPr>
              <w:widowControl w:val="0"/>
              <w:autoSpaceDE w:val="0"/>
              <w:autoSpaceDN w:val="0"/>
              <w:adjustRightInd w:val="0"/>
            </w:pPr>
            <w:r w:rsidRPr="002A6903">
              <w:t>S.1.6. Контактна електронна адреса</w:t>
            </w:r>
          </w:p>
        </w:tc>
        <w:tc>
          <w:tcPr>
            <w:tcW w:w="9364" w:type="dxa"/>
            <w:shd w:val="clear" w:color="auto" w:fill="auto"/>
          </w:tcPr>
          <w:p w14:paraId="70FEBC29" w14:textId="77777777" w:rsidR="00535465" w:rsidRPr="002A6903" w:rsidRDefault="00535465" w:rsidP="00152DA1">
            <w:pPr>
              <w:ind w:firstLine="430"/>
              <w:textAlignment w:val="baseline"/>
            </w:pPr>
            <w:r w:rsidRPr="002A6903">
              <w:t>o.prokopenko@sssu.gov.ua</w:t>
            </w:r>
          </w:p>
          <w:p w14:paraId="7785591E" w14:textId="77777777" w:rsidR="00755505" w:rsidRPr="002A6903" w:rsidRDefault="008C0817" w:rsidP="00152DA1">
            <w:pPr>
              <w:ind w:firstLine="460"/>
              <w:textAlignment w:val="baseline"/>
            </w:pPr>
            <w:r w:rsidRPr="002A6903">
              <w:rPr>
                <w:lang w:val="en-US"/>
              </w:rPr>
              <w:t>v</w:t>
            </w:r>
            <w:r w:rsidRPr="002A6903">
              <w:t>.</w:t>
            </w:r>
            <w:proofErr w:type="spellStart"/>
            <w:r w:rsidRPr="002A6903">
              <w:rPr>
                <w:lang w:val="en-US"/>
              </w:rPr>
              <w:t>yudenok</w:t>
            </w:r>
            <w:proofErr w:type="spellEnd"/>
            <w:r w:rsidR="00727A41" w:rsidRPr="002A6903">
              <w:t>@sssu.gov.ua</w:t>
            </w:r>
          </w:p>
        </w:tc>
      </w:tr>
      <w:tr w:rsidR="002A6903" w:rsidRPr="002A6903" w14:paraId="450B8AA9" w14:textId="77777777" w:rsidTr="0CB0DA25">
        <w:trPr>
          <w:trHeight w:val="397"/>
        </w:trPr>
        <w:tc>
          <w:tcPr>
            <w:tcW w:w="5520" w:type="dxa"/>
            <w:shd w:val="clear" w:color="auto" w:fill="auto"/>
          </w:tcPr>
          <w:p w14:paraId="38BF5170" w14:textId="77777777" w:rsidR="00755505" w:rsidRPr="002A6903" w:rsidRDefault="00755505" w:rsidP="00152DA1">
            <w:pPr>
              <w:widowControl w:val="0"/>
              <w:autoSpaceDE w:val="0"/>
              <w:autoSpaceDN w:val="0"/>
              <w:adjustRightInd w:val="0"/>
            </w:pPr>
            <w:r w:rsidRPr="002A6903">
              <w:t>S.1.7. Контактний номер телефону</w:t>
            </w:r>
          </w:p>
        </w:tc>
        <w:tc>
          <w:tcPr>
            <w:tcW w:w="9364" w:type="dxa"/>
            <w:shd w:val="clear" w:color="auto" w:fill="auto"/>
          </w:tcPr>
          <w:p w14:paraId="1EA401F8" w14:textId="6D1C10D5" w:rsidR="00755505" w:rsidRPr="002A6903" w:rsidRDefault="00755505" w:rsidP="00152DA1">
            <w:pPr>
              <w:ind w:firstLine="430"/>
              <w:jc w:val="both"/>
              <w:rPr>
                <w:bCs/>
                <w:lang w:val="en-US"/>
              </w:rPr>
            </w:pPr>
            <w:r w:rsidRPr="002A6903">
              <w:rPr>
                <w:bCs/>
              </w:rPr>
              <w:t>(044) 28</w:t>
            </w:r>
            <w:r w:rsidR="00350351" w:rsidRPr="002A6903">
              <w:rPr>
                <w:bCs/>
              </w:rPr>
              <w:t>9</w:t>
            </w:r>
            <w:r w:rsidRPr="002A6903">
              <w:rPr>
                <w:bCs/>
              </w:rPr>
              <w:t xml:space="preserve"> </w:t>
            </w:r>
            <w:r w:rsidR="00350351" w:rsidRPr="002A6903">
              <w:rPr>
                <w:bCs/>
              </w:rPr>
              <w:t>72</w:t>
            </w:r>
            <w:r w:rsidRPr="002A6903">
              <w:rPr>
                <w:bCs/>
              </w:rPr>
              <w:t xml:space="preserve"> </w:t>
            </w:r>
            <w:r w:rsidR="00350351" w:rsidRPr="002A6903">
              <w:rPr>
                <w:bCs/>
              </w:rPr>
              <w:t>80</w:t>
            </w:r>
          </w:p>
          <w:p w14:paraId="14EC3720" w14:textId="6B593382" w:rsidR="00755505" w:rsidRPr="002A6903" w:rsidRDefault="00755505" w:rsidP="008C0817">
            <w:pPr>
              <w:widowControl w:val="0"/>
              <w:autoSpaceDE w:val="0"/>
              <w:autoSpaceDN w:val="0"/>
              <w:adjustRightInd w:val="0"/>
              <w:ind w:firstLine="430"/>
              <w:jc w:val="both"/>
            </w:pPr>
            <w:r w:rsidRPr="002A6903">
              <w:rPr>
                <w:bCs/>
              </w:rPr>
              <w:t>(044) 28</w:t>
            </w:r>
            <w:r w:rsidR="00350351" w:rsidRPr="002A6903">
              <w:rPr>
                <w:bCs/>
              </w:rPr>
              <w:t>7</w:t>
            </w:r>
            <w:r w:rsidRPr="002A6903">
              <w:rPr>
                <w:bCs/>
              </w:rPr>
              <w:t xml:space="preserve"> </w:t>
            </w:r>
            <w:r w:rsidR="00535465" w:rsidRPr="002A6903">
              <w:rPr>
                <w:bCs/>
              </w:rPr>
              <w:t>2</w:t>
            </w:r>
            <w:r w:rsidR="008C0817" w:rsidRPr="002A6903">
              <w:rPr>
                <w:bCs/>
                <w:lang w:val="en-US"/>
              </w:rPr>
              <w:t>3</w:t>
            </w:r>
            <w:r w:rsidR="00535465" w:rsidRPr="002A6903">
              <w:rPr>
                <w:bCs/>
              </w:rPr>
              <w:t xml:space="preserve"> </w:t>
            </w:r>
            <w:r w:rsidR="008C0817" w:rsidRPr="002A6903">
              <w:rPr>
                <w:bCs/>
                <w:lang w:val="en-US"/>
              </w:rPr>
              <w:t>22</w:t>
            </w:r>
          </w:p>
        </w:tc>
      </w:tr>
      <w:tr w:rsidR="002A6903" w:rsidRPr="002A6903" w14:paraId="5B1A2AEB" w14:textId="77777777" w:rsidTr="0CB0DA25">
        <w:trPr>
          <w:trHeight w:val="397"/>
        </w:trPr>
        <w:tc>
          <w:tcPr>
            <w:tcW w:w="5520" w:type="dxa"/>
            <w:shd w:val="clear" w:color="auto" w:fill="auto"/>
          </w:tcPr>
          <w:p w14:paraId="66D34C89" w14:textId="77777777" w:rsidR="00755505" w:rsidRPr="002A6903" w:rsidRDefault="00755505" w:rsidP="00152DA1">
            <w:pPr>
              <w:widowControl w:val="0"/>
              <w:autoSpaceDE w:val="0"/>
              <w:autoSpaceDN w:val="0"/>
              <w:adjustRightInd w:val="0"/>
            </w:pPr>
            <w:r w:rsidRPr="002A6903">
              <w:t>S.1.8. Контактний номер факсу</w:t>
            </w:r>
          </w:p>
        </w:tc>
        <w:tc>
          <w:tcPr>
            <w:tcW w:w="9364" w:type="dxa"/>
            <w:shd w:val="clear" w:color="auto" w:fill="auto"/>
          </w:tcPr>
          <w:p w14:paraId="532C0720" w14:textId="5819ED73" w:rsidR="00755505" w:rsidRPr="002A6903" w:rsidRDefault="00755505" w:rsidP="00152DA1">
            <w:pPr>
              <w:widowControl w:val="0"/>
              <w:autoSpaceDE w:val="0"/>
              <w:autoSpaceDN w:val="0"/>
              <w:adjustRightInd w:val="0"/>
              <w:ind w:firstLine="430"/>
              <w:jc w:val="both"/>
            </w:pPr>
            <w:r w:rsidRPr="002A6903">
              <w:rPr>
                <w:bCs/>
              </w:rPr>
              <w:t>(044) 235 37 39</w:t>
            </w:r>
          </w:p>
        </w:tc>
      </w:tr>
      <w:tr w:rsidR="002A6903" w:rsidRPr="002A6903" w14:paraId="4E9AD966" w14:textId="77777777" w:rsidTr="0CB0DA25">
        <w:trPr>
          <w:trHeight w:val="284"/>
        </w:trPr>
        <w:tc>
          <w:tcPr>
            <w:tcW w:w="14884" w:type="dxa"/>
            <w:gridSpan w:val="2"/>
            <w:shd w:val="clear" w:color="auto" w:fill="auto"/>
          </w:tcPr>
          <w:p w14:paraId="15ED607A" w14:textId="77777777" w:rsidR="00755505" w:rsidRPr="002A6903" w:rsidRDefault="00755505" w:rsidP="00152DA1">
            <w:pPr>
              <w:widowControl w:val="0"/>
              <w:autoSpaceDE w:val="0"/>
              <w:autoSpaceDN w:val="0"/>
              <w:adjustRightInd w:val="0"/>
              <w:ind w:firstLine="430"/>
            </w:pPr>
            <w:r w:rsidRPr="002A6903">
              <w:t>S.2. Оновлення метаданих</w:t>
            </w:r>
          </w:p>
        </w:tc>
      </w:tr>
      <w:tr w:rsidR="002A6903" w:rsidRPr="002A6903" w14:paraId="2A84E019" w14:textId="77777777" w:rsidTr="0CB0DA25">
        <w:trPr>
          <w:trHeight w:val="397"/>
        </w:trPr>
        <w:tc>
          <w:tcPr>
            <w:tcW w:w="5520" w:type="dxa"/>
            <w:shd w:val="clear" w:color="auto" w:fill="auto"/>
          </w:tcPr>
          <w:p w14:paraId="2592F6EC" w14:textId="77777777" w:rsidR="00755505" w:rsidRPr="002A6903" w:rsidRDefault="00755505" w:rsidP="00152DA1">
            <w:pPr>
              <w:widowControl w:val="0"/>
              <w:autoSpaceDE w:val="0"/>
              <w:autoSpaceDN w:val="0"/>
              <w:adjustRightInd w:val="0"/>
            </w:pPr>
            <w:r w:rsidRPr="002A6903">
              <w:t>S.2.1. Дата останнього оновлення метаданих</w:t>
            </w:r>
          </w:p>
        </w:tc>
        <w:tc>
          <w:tcPr>
            <w:tcW w:w="9364" w:type="dxa"/>
            <w:shd w:val="clear" w:color="auto" w:fill="auto"/>
          </w:tcPr>
          <w:p w14:paraId="12177F8C" w14:textId="1E1A41AA" w:rsidR="00755505" w:rsidRPr="002C13C4" w:rsidRDefault="196BF32D" w:rsidP="2790D9FD">
            <w:pPr>
              <w:shd w:val="clear" w:color="auto" w:fill="FFFFFF" w:themeFill="background1"/>
              <w:ind w:left="450"/>
              <w:rPr>
                <w:strike/>
              </w:rPr>
            </w:pPr>
            <w:r w:rsidRPr="2790D9FD">
              <w:rPr>
                <w:lang w:val="en-US"/>
              </w:rPr>
              <w:t xml:space="preserve">04 </w:t>
            </w:r>
            <w:r>
              <w:t>січня 2024 року</w:t>
            </w:r>
          </w:p>
        </w:tc>
      </w:tr>
      <w:tr w:rsidR="002A6903" w:rsidRPr="002A6903" w14:paraId="09EC3A3A" w14:textId="77777777" w:rsidTr="0CB0DA25">
        <w:trPr>
          <w:trHeight w:val="397"/>
        </w:trPr>
        <w:tc>
          <w:tcPr>
            <w:tcW w:w="5520" w:type="dxa"/>
            <w:shd w:val="clear" w:color="auto" w:fill="auto"/>
          </w:tcPr>
          <w:p w14:paraId="4695E870" w14:textId="77777777" w:rsidR="00FC01B5" w:rsidRPr="002A6903" w:rsidRDefault="00FC01B5" w:rsidP="00152DA1">
            <w:pPr>
              <w:widowControl w:val="0"/>
              <w:autoSpaceDE w:val="0"/>
              <w:autoSpaceDN w:val="0"/>
              <w:adjustRightInd w:val="0"/>
            </w:pPr>
            <w:r w:rsidRPr="002A6903">
              <w:t>S.2.2. Дата останнього розміщення метаданих</w:t>
            </w:r>
          </w:p>
        </w:tc>
        <w:tc>
          <w:tcPr>
            <w:tcW w:w="9364" w:type="dxa"/>
            <w:shd w:val="clear" w:color="auto" w:fill="auto"/>
          </w:tcPr>
          <w:p w14:paraId="0002E3DD" w14:textId="73B2D6F7" w:rsidR="00FC01B5" w:rsidRPr="002C13C4" w:rsidRDefault="196BF32D" w:rsidP="2790D9FD">
            <w:pPr>
              <w:shd w:val="clear" w:color="auto" w:fill="FFFFFF" w:themeFill="background1"/>
              <w:ind w:firstLine="450"/>
              <w:rPr>
                <w:strike/>
              </w:rPr>
            </w:pPr>
            <w:r w:rsidRPr="2790D9FD">
              <w:rPr>
                <w:lang w:val="en-US"/>
              </w:rPr>
              <w:t xml:space="preserve">04 </w:t>
            </w:r>
            <w:r>
              <w:t>січня 2024 року</w:t>
            </w:r>
          </w:p>
        </w:tc>
      </w:tr>
      <w:tr w:rsidR="002A6903" w:rsidRPr="002A6903" w14:paraId="0F06B765" w14:textId="77777777" w:rsidTr="0CB0DA25">
        <w:trPr>
          <w:trHeight w:val="397"/>
        </w:trPr>
        <w:tc>
          <w:tcPr>
            <w:tcW w:w="5520" w:type="dxa"/>
            <w:shd w:val="clear" w:color="auto" w:fill="auto"/>
          </w:tcPr>
          <w:p w14:paraId="19327407" w14:textId="14F4F87D" w:rsidR="0016347D" w:rsidRPr="002A6903" w:rsidRDefault="454BBF65" w:rsidP="00152DA1">
            <w:pPr>
              <w:widowControl w:val="0"/>
              <w:autoSpaceDE w:val="0"/>
              <w:autoSpaceDN w:val="0"/>
              <w:adjustRightInd w:val="0"/>
            </w:pPr>
            <w:r>
              <w:t>S.2.3. Дата останнього оновлення вмісту метаданих</w:t>
            </w:r>
          </w:p>
        </w:tc>
        <w:tc>
          <w:tcPr>
            <w:tcW w:w="9364" w:type="dxa"/>
            <w:shd w:val="clear" w:color="auto" w:fill="auto"/>
          </w:tcPr>
          <w:p w14:paraId="3F99EC30" w14:textId="770E1688" w:rsidR="00FC01B5" w:rsidRPr="002C13C4" w:rsidRDefault="196BF32D" w:rsidP="2790D9FD">
            <w:pPr>
              <w:shd w:val="clear" w:color="auto" w:fill="FFFFFF" w:themeFill="background1"/>
              <w:ind w:firstLine="450"/>
              <w:rPr>
                <w:strike/>
              </w:rPr>
            </w:pPr>
            <w:r w:rsidRPr="2790D9FD">
              <w:rPr>
                <w:lang w:val="en-US"/>
              </w:rPr>
              <w:t xml:space="preserve">04 </w:t>
            </w:r>
            <w:r>
              <w:t>січня 2024 року</w:t>
            </w:r>
          </w:p>
        </w:tc>
      </w:tr>
      <w:tr w:rsidR="002A6903" w:rsidRPr="002A6903" w14:paraId="61EFBDCC" w14:textId="77777777" w:rsidTr="0CB0DA25">
        <w:tc>
          <w:tcPr>
            <w:tcW w:w="14884" w:type="dxa"/>
            <w:gridSpan w:val="2"/>
            <w:shd w:val="clear" w:color="auto" w:fill="auto"/>
          </w:tcPr>
          <w:p w14:paraId="0FB65BE3" w14:textId="77777777" w:rsidR="00755505" w:rsidRPr="002A6903" w:rsidRDefault="00755505" w:rsidP="00152DA1">
            <w:pPr>
              <w:widowControl w:val="0"/>
              <w:autoSpaceDE w:val="0"/>
              <w:autoSpaceDN w:val="0"/>
              <w:adjustRightInd w:val="0"/>
            </w:pPr>
            <w:r w:rsidRPr="002A6903">
              <w:t>S.3. Статистичне представлення</w:t>
            </w:r>
          </w:p>
        </w:tc>
      </w:tr>
      <w:tr w:rsidR="002A6903" w:rsidRPr="002A6903" w14:paraId="0A0E635C" w14:textId="77777777" w:rsidTr="0CB0DA25">
        <w:tc>
          <w:tcPr>
            <w:tcW w:w="5520" w:type="dxa"/>
            <w:shd w:val="clear" w:color="auto" w:fill="auto"/>
          </w:tcPr>
          <w:p w14:paraId="1A348AB2" w14:textId="77777777" w:rsidR="00755505" w:rsidRPr="002A6903" w:rsidRDefault="00755505" w:rsidP="00152DA1">
            <w:pPr>
              <w:widowControl w:val="0"/>
              <w:autoSpaceDE w:val="0"/>
              <w:autoSpaceDN w:val="0"/>
              <w:adjustRightInd w:val="0"/>
            </w:pPr>
            <w:r w:rsidRPr="002A6903">
              <w:lastRenderedPageBreak/>
              <w:t>S.3.1. Опис даних</w:t>
            </w:r>
          </w:p>
          <w:p w14:paraId="45512D00" w14:textId="77777777" w:rsidR="0016347D" w:rsidRPr="002A6903" w:rsidRDefault="0016347D" w:rsidP="00152DA1">
            <w:pPr>
              <w:widowControl w:val="0"/>
              <w:autoSpaceDE w:val="0"/>
              <w:autoSpaceDN w:val="0"/>
              <w:adjustRightInd w:val="0"/>
            </w:pPr>
          </w:p>
        </w:tc>
        <w:tc>
          <w:tcPr>
            <w:tcW w:w="9364" w:type="dxa"/>
            <w:shd w:val="clear" w:color="auto" w:fill="auto"/>
          </w:tcPr>
          <w:p w14:paraId="5638366F" w14:textId="76B6EA36" w:rsidR="001117F0" w:rsidRPr="002A6903" w:rsidRDefault="7CA66F4F" w:rsidP="2790D9FD">
            <w:pPr>
              <w:pStyle w:val="a7"/>
              <w:spacing w:before="0" w:beforeAutospacing="0" w:after="0" w:afterAutospacing="0"/>
              <w:ind w:firstLine="456"/>
              <w:contextualSpacing/>
              <w:jc w:val="both"/>
              <w:rPr>
                <w:sz w:val="28"/>
                <w:szCs w:val="28"/>
                <w:lang w:val="uk-UA" w:eastAsia="uk-UA"/>
              </w:rPr>
            </w:pPr>
            <w:r w:rsidRPr="2790D9FD">
              <w:rPr>
                <w:sz w:val="28"/>
                <w:szCs w:val="28"/>
                <w:lang w:val="uk-UA" w:eastAsia="uk-UA"/>
              </w:rPr>
              <w:t>Метою</w:t>
            </w:r>
            <w:r w:rsidR="39115648" w:rsidRPr="2790D9FD">
              <w:rPr>
                <w:sz w:val="28"/>
                <w:szCs w:val="28"/>
                <w:lang w:val="uk-UA" w:eastAsia="uk-UA"/>
              </w:rPr>
              <w:t xml:space="preserve"> </w:t>
            </w:r>
            <w:r w:rsidR="46E1578F" w:rsidRPr="2790D9FD">
              <w:rPr>
                <w:sz w:val="28"/>
                <w:szCs w:val="28"/>
                <w:lang w:val="uk-UA" w:eastAsia="uk-UA"/>
              </w:rPr>
              <w:t xml:space="preserve">державного статистичного спостереження </w:t>
            </w:r>
            <w:r w:rsidRPr="2790D9FD">
              <w:rPr>
                <w:sz w:val="28"/>
                <w:szCs w:val="28"/>
                <w:lang w:val="uk-UA" w:eastAsia="uk-UA"/>
              </w:rPr>
              <w:t xml:space="preserve">"Реалізація продукції сільського господарства підприємствами та господарствами населення" </w:t>
            </w:r>
            <w:r w:rsidR="46E1578F" w:rsidRPr="2790D9FD">
              <w:rPr>
                <w:sz w:val="28"/>
                <w:szCs w:val="28"/>
                <w:lang w:val="uk-UA" w:eastAsia="uk-UA"/>
              </w:rPr>
              <w:t xml:space="preserve">(далі – ДСС, спостереження) </w:t>
            </w:r>
            <w:r w:rsidRPr="2790D9FD">
              <w:rPr>
                <w:sz w:val="28"/>
                <w:szCs w:val="28"/>
                <w:lang w:val="uk-UA" w:eastAsia="uk-UA"/>
              </w:rPr>
              <w:t>є формування інформації про продукцію сільського господарства, реалізовану підприємствами та господарствами населення, для інформаційного забезпечення розрахунків індексів фізичного обсягу та індексів цін реалізованої продукції сільського господарства, балансів основних продуктів сільського господарства, середніх цін виробників продукції сільського господарства.</w:t>
            </w:r>
          </w:p>
          <w:p w14:paraId="458D2D92" w14:textId="0826125F" w:rsidR="001117F0" w:rsidRPr="002A6903" w:rsidRDefault="341CFB7D" w:rsidP="23ADCA9E">
            <w:pPr>
              <w:pStyle w:val="a7"/>
              <w:spacing w:before="0" w:beforeAutospacing="0" w:after="0" w:afterAutospacing="0"/>
              <w:ind w:firstLine="456"/>
              <w:contextualSpacing/>
              <w:jc w:val="both"/>
              <w:rPr>
                <w:sz w:val="28"/>
                <w:szCs w:val="28"/>
                <w:shd w:val="clear" w:color="auto" w:fill="FFFFFF"/>
                <w:lang w:val="uk-UA"/>
              </w:rPr>
            </w:pPr>
            <w:r w:rsidRPr="23ADCA9E">
              <w:rPr>
                <w:sz w:val="28"/>
                <w:szCs w:val="28"/>
                <w:lang w:val="uk-UA"/>
              </w:rPr>
              <w:t>За результатами ДСС формуються показники</w:t>
            </w:r>
            <w:r w:rsidR="05429CB5" w:rsidRPr="23ADCA9E">
              <w:rPr>
                <w:sz w:val="28"/>
                <w:szCs w:val="28"/>
                <w:lang w:val="uk-UA"/>
              </w:rPr>
              <w:t>:</w:t>
            </w:r>
          </w:p>
          <w:p w14:paraId="541A0D6F" w14:textId="0D8E24D8" w:rsidR="001117F0" w:rsidRPr="002A6903" w:rsidRDefault="00875485" w:rsidP="001906D6">
            <w:pPr>
              <w:pStyle w:val="a7"/>
              <w:spacing w:after="0" w:afterAutospacing="0"/>
              <w:ind w:firstLine="456"/>
              <w:contextualSpacing/>
              <w:jc w:val="both"/>
              <w:rPr>
                <w:bCs/>
                <w:sz w:val="28"/>
                <w:szCs w:val="28"/>
                <w:lang w:val="uk-UA"/>
              </w:rPr>
            </w:pPr>
            <w:r w:rsidRPr="002A6903">
              <w:rPr>
                <w:bCs/>
                <w:sz w:val="28"/>
                <w:szCs w:val="28"/>
                <w:lang w:val="uk-UA"/>
              </w:rPr>
              <w:t>1)</w:t>
            </w:r>
            <w:r w:rsidRPr="002A6903">
              <w:rPr>
                <w:sz w:val="28"/>
                <w:szCs w:val="28"/>
                <w:lang w:val="uk-UA"/>
              </w:rPr>
              <w:t> </w:t>
            </w:r>
            <w:r w:rsidR="001117F0" w:rsidRPr="002A6903">
              <w:rPr>
                <w:bCs/>
                <w:sz w:val="28"/>
                <w:szCs w:val="28"/>
                <w:lang w:val="uk-UA"/>
              </w:rPr>
              <w:t>кількість продукції сільського господарства, реалізованої підприємствами;</w:t>
            </w:r>
          </w:p>
          <w:p w14:paraId="06823B89" w14:textId="21282D97" w:rsidR="001117F0" w:rsidRPr="002A6903" w:rsidRDefault="001117F0" w:rsidP="001906D6">
            <w:pPr>
              <w:pStyle w:val="a7"/>
              <w:spacing w:after="0" w:afterAutospacing="0"/>
              <w:ind w:firstLine="456"/>
              <w:contextualSpacing/>
              <w:jc w:val="both"/>
              <w:rPr>
                <w:bCs/>
                <w:sz w:val="28"/>
                <w:szCs w:val="28"/>
                <w:lang w:val="uk-UA"/>
              </w:rPr>
            </w:pPr>
            <w:r w:rsidRPr="002A6903">
              <w:rPr>
                <w:bCs/>
                <w:sz w:val="28"/>
                <w:szCs w:val="28"/>
                <w:lang w:val="uk-UA"/>
              </w:rPr>
              <w:t>2)</w:t>
            </w:r>
            <w:r w:rsidR="00875485" w:rsidRPr="002A6903">
              <w:rPr>
                <w:bCs/>
                <w:sz w:val="28"/>
                <w:szCs w:val="28"/>
                <w:lang w:val="uk-UA"/>
              </w:rPr>
              <w:t> </w:t>
            </w:r>
            <w:r w:rsidRPr="002A6903">
              <w:rPr>
                <w:bCs/>
                <w:sz w:val="28"/>
                <w:szCs w:val="28"/>
                <w:lang w:val="uk-UA"/>
              </w:rPr>
              <w:t>кількість продукції сільського господарства, реалізованої господарствами населення;</w:t>
            </w:r>
          </w:p>
          <w:p w14:paraId="4D32B2F0" w14:textId="1D69B966" w:rsidR="001117F0" w:rsidRPr="002A6903" w:rsidRDefault="00875485" w:rsidP="001906D6">
            <w:pPr>
              <w:pStyle w:val="a7"/>
              <w:spacing w:after="0" w:afterAutospacing="0"/>
              <w:ind w:firstLine="456"/>
              <w:contextualSpacing/>
              <w:jc w:val="both"/>
              <w:rPr>
                <w:bCs/>
                <w:sz w:val="28"/>
                <w:szCs w:val="28"/>
                <w:lang w:val="uk-UA"/>
              </w:rPr>
            </w:pPr>
            <w:r w:rsidRPr="002A6903">
              <w:rPr>
                <w:bCs/>
                <w:sz w:val="28"/>
                <w:szCs w:val="28"/>
                <w:lang w:val="uk-UA"/>
              </w:rPr>
              <w:t>3)</w:t>
            </w:r>
            <w:r w:rsidRPr="002A6903">
              <w:rPr>
                <w:sz w:val="28"/>
                <w:szCs w:val="28"/>
                <w:lang w:val="uk-UA"/>
              </w:rPr>
              <w:t> </w:t>
            </w:r>
            <w:r w:rsidR="001117F0" w:rsidRPr="002A6903">
              <w:rPr>
                <w:bCs/>
                <w:sz w:val="28"/>
                <w:szCs w:val="28"/>
                <w:lang w:val="uk-UA"/>
              </w:rPr>
              <w:t>середня ціна продукції сільсь</w:t>
            </w:r>
            <w:r w:rsidR="001906D6" w:rsidRPr="002A6903">
              <w:rPr>
                <w:bCs/>
                <w:sz w:val="28"/>
                <w:szCs w:val="28"/>
                <w:lang w:val="uk-UA"/>
              </w:rPr>
              <w:t xml:space="preserve">кого господарства, реалізованої </w:t>
            </w:r>
            <w:r w:rsidR="001117F0" w:rsidRPr="002A6903">
              <w:rPr>
                <w:bCs/>
                <w:sz w:val="28"/>
                <w:szCs w:val="28"/>
                <w:lang w:val="uk-UA"/>
              </w:rPr>
              <w:t>підприємствами;</w:t>
            </w:r>
          </w:p>
          <w:p w14:paraId="2D07758F" w14:textId="77777777" w:rsidR="001117F0" w:rsidRPr="002A6903" w:rsidRDefault="00875485" w:rsidP="00196B0C">
            <w:pPr>
              <w:pStyle w:val="a7"/>
              <w:spacing w:after="240" w:afterAutospacing="0"/>
              <w:ind w:firstLine="456"/>
              <w:contextualSpacing/>
              <w:jc w:val="both"/>
              <w:rPr>
                <w:bCs/>
                <w:sz w:val="28"/>
                <w:szCs w:val="28"/>
                <w:lang w:val="uk-UA"/>
              </w:rPr>
            </w:pPr>
            <w:r w:rsidRPr="002A6903">
              <w:rPr>
                <w:bCs/>
                <w:sz w:val="28"/>
                <w:szCs w:val="28"/>
                <w:lang w:val="uk-UA"/>
              </w:rPr>
              <w:t>4)</w:t>
            </w:r>
            <w:r w:rsidRPr="002A6903">
              <w:rPr>
                <w:sz w:val="28"/>
                <w:szCs w:val="28"/>
                <w:lang w:val="uk-UA"/>
              </w:rPr>
              <w:t> </w:t>
            </w:r>
            <w:r w:rsidR="001117F0" w:rsidRPr="002A6903">
              <w:rPr>
                <w:bCs/>
                <w:sz w:val="28"/>
                <w:szCs w:val="28"/>
                <w:lang w:val="uk-UA"/>
              </w:rPr>
              <w:t>середня ціна продукції сільського господарства, реалізованої</w:t>
            </w:r>
          </w:p>
          <w:p w14:paraId="1235B6A9" w14:textId="7BFA32BA" w:rsidR="001117F0" w:rsidRPr="002A6903" w:rsidRDefault="001117F0" w:rsidP="00196B0C">
            <w:pPr>
              <w:pStyle w:val="a7"/>
              <w:spacing w:after="240" w:afterAutospacing="0"/>
              <w:contextualSpacing/>
              <w:jc w:val="both"/>
              <w:rPr>
                <w:bCs/>
                <w:sz w:val="28"/>
                <w:szCs w:val="28"/>
                <w:lang w:val="uk-UA"/>
              </w:rPr>
            </w:pPr>
            <w:r w:rsidRPr="002A6903">
              <w:rPr>
                <w:bCs/>
                <w:sz w:val="28"/>
                <w:szCs w:val="28"/>
                <w:lang w:val="uk-UA"/>
              </w:rPr>
              <w:t>господарствами населення;</w:t>
            </w:r>
          </w:p>
          <w:p w14:paraId="31AD1E5A" w14:textId="77777777" w:rsidR="001117F0" w:rsidRPr="002A6903" w:rsidRDefault="00875485" w:rsidP="00196B0C">
            <w:pPr>
              <w:pStyle w:val="a7"/>
              <w:spacing w:after="0" w:afterAutospacing="0"/>
              <w:ind w:firstLine="456"/>
              <w:contextualSpacing/>
              <w:jc w:val="both"/>
              <w:rPr>
                <w:bCs/>
                <w:sz w:val="28"/>
                <w:szCs w:val="28"/>
                <w:lang w:val="uk-UA"/>
              </w:rPr>
            </w:pPr>
            <w:r w:rsidRPr="002A6903">
              <w:rPr>
                <w:bCs/>
                <w:sz w:val="28"/>
                <w:szCs w:val="28"/>
                <w:lang w:val="uk-UA"/>
              </w:rPr>
              <w:t>5)</w:t>
            </w:r>
            <w:r w:rsidRPr="002A6903">
              <w:rPr>
                <w:sz w:val="28"/>
                <w:szCs w:val="28"/>
                <w:lang w:val="uk-UA"/>
              </w:rPr>
              <w:t> </w:t>
            </w:r>
            <w:r w:rsidR="001117F0" w:rsidRPr="002A6903">
              <w:rPr>
                <w:bCs/>
                <w:sz w:val="28"/>
                <w:szCs w:val="28"/>
                <w:lang w:val="uk-UA"/>
              </w:rPr>
              <w:t>кількість продукції сільського господарства, що є у наявності у</w:t>
            </w:r>
          </w:p>
          <w:p w14:paraId="4C3AEA51" w14:textId="2C6E8808" w:rsidR="001117F0" w:rsidRPr="002A6903" w:rsidRDefault="001117F0" w:rsidP="00196B0C">
            <w:pPr>
              <w:pStyle w:val="a7"/>
              <w:spacing w:after="0" w:afterAutospacing="0"/>
              <w:contextualSpacing/>
              <w:jc w:val="both"/>
              <w:rPr>
                <w:bCs/>
                <w:sz w:val="28"/>
                <w:szCs w:val="28"/>
                <w:lang w:val="uk-UA"/>
              </w:rPr>
            </w:pPr>
            <w:r w:rsidRPr="002A6903">
              <w:rPr>
                <w:bCs/>
                <w:sz w:val="28"/>
                <w:szCs w:val="28"/>
                <w:lang w:val="uk-UA"/>
              </w:rPr>
              <w:t>підприємств;</w:t>
            </w:r>
          </w:p>
          <w:p w14:paraId="0B3BF0A8" w14:textId="77777777" w:rsidR="001117F0" w:rsidRPr="002A6903" w:rsidRDefault="00875485" w:rsidP="00196B0C">
            <w:pPr>
              <w:pStyle w:val="a7"/>
              <w:spacing w:after="0" w:afterAutospacing="0"/>
              <w:ind w:firstLine="456"/>
              <w:contextualSpacing/>
              <w:jc w:val="both"/>
              <w:rPr>
                <w:bCs/>
                <w:sz w:val="28"/>
                <w:szCs w:val="28"/>
                <w:lang w:val="uk-UA"/>
              </w:rPr>
            </w:pPr>
            <w:r w:rsidRPr="002A6903">
              <w:rPr>
                <w:bCs/>
                <w:sz w:val="28"/>
                <w:szCs w:val="28"/>
                <w:lang w:val="uk-UA"/>
              </w:rPr>
              <w:t>6)</w:t>
            </w:r>
            <w:r w:rsidRPr="002A6903">
              <w:rPr>
                <w:sz w:val="28"/>
                <w:szCs w:val="28"/>
                <w:lang w:val="uk-UA"/>
              </w:rPr>
              <w:t> </w:t>
            </w:r>
            <w:r w:rsidR="001117F0" w:rsidRPr="002A6903">
              <w:rPr>
                <w:bCs/>
                <w:sz w:val="28"/>
                <w:szCs w:val="28"/>
                <w:lang w:val="uk-UA"/>
              </w:rPr>
              <w:t>загальна потужність одночасного зберігання зерна і насіння у</w:t>
            </w:r>
          </w:p>
          <w:p w14:paraId="158C1E99" w14:textId="27656589" w:rsidR="001117F0" w:rsidRPr="002A6903" w:rsidRDefault="001117F0" w:rsidP="00196B0C">
            <w:pPr>
              <w:pStyle w:val="a7"/>
              <w:spacing w:after="0" w:afterAutospacing="0"/>
              <w:contextualSpacing/>
              <w:jc w:val="both"/>
              <w:rPr>
                <w:bCs/>
                <w:sz w:val="28"/>
                <w:szCs w:val="28"/>
                <w:lang w:val="uk-UA"/>
              </w:rPr>
            </w:pPr>
            <w:r w:rsidRPr="002A6903">
              <w:rPr>
                <w:bCs/>
                <w:sz w:val="28"/>
                <w:szCs w:val="28"/>
                <w:lang w:val="uk-UA"/>
              </w:rPr>
              <w:t>підприємств;</w:t>
            </w:r>
          </w:p>
          <w:p w14:paraId="62DFD2B1" w14:textId="34AB420D" w:rsidR="7DACBB9D" w:rsidRDefault="7DACBB9D" w:rsidP="23ADCA9E">
            <w:pPr>
              <w:pStyle w:val="a7"/>
              <w:spacing w:after="0" w:afterAutospacing="0"/>
              <w:ind w:firstLine="456"/>
              <w:contextualSpacing/>
              <w:jc w:val="both"/>
              <w:rPr>
                <w:sz w:val="28"/>
                <w:szCs w:val="28"/>
                <w:lang w:val="uk-UA"/>
              </w:rPr>
            </w:pPr>
            <w:r w:rsidRPr="23ADCA9E">
              <w:rPr>
                <w:sz w:val="28"/>
                <w:szCs w:val="28"/>
                <w:lang w:val="uk-UA"/>
              </w:rPr>
              <w:t>7) </w:t>
            </w:r>
            <w:r w:rsidR="0633BAB7" w:rsidRPr="23ADCA9E">
              <w:rPr>
                <w:sz w:val="28"/>
                <w:szCs w:val="28"/>
                <w:lang w:val="uk-UA"/>
              </w:rPr>
              <w:t>вартість продукції сільського господарст</w:t>
            </w:r>
            <w:r w:rsidR="446AF203" w:rsidRPr="23ADCA9E">
              <w:rPr>
                <w:sz w:val="28"/>
                <w:szCs w:val="28"/>
                <w:lang w:val="uk-UA"/>
              </w:rPr>
              <w:t>ва, реалізованої підприємствами</w:t>
            </w:r>
            <w:r w:rsidR="0633BAB7" w:rsidRPr="23ADCA9E">
              <w:rPr>
                <w:sz w:val="28"/>
                <w:szCs w:val="28"/>
                <w:lang w:val="uk-UA"/>
              </w:rPr>
              <w:t>;</w:t>
            </w:r>
          </w:p>
          <w:p w14:paraId="7FB14063" w14:textId="1D8B49F3" w:rsidR="001117F0" w:rsidRPr="002A6903" w:rsidRDefault="00875485" w:rsidP="00196B0C">
            <w:pPr>
              <w:pStyle w:val="a7"/>
              <w:spacing w:after="240" w:afterAutospacing="0"/>
              <w:ind w:firstLine="456"/>
              <w:contextualSpacing/>
              <w:jc w:val="both"/>
              <w:rPr>
                <w:bCs/>
                <w:sz w:val="28"/>
                <w:szCs w:val="28"/>
                <w:lang w:val="uk-UA"/>
              </w:rPr>
            </w:pPr>
            <w:r w:rsidRPr="002A6903">
              <w:rPr>
                <w:bCs/>
                <w:sz w:val="28"/>
                <w:szCs w:val="28"/>
                <w:lang w:val="uk-UA"/>
              </w:rPr>
              <w:t>8)</w:t>
            </w:r>
            <w:r w:rsidRPr="002A6903">
              <w:rPr>
                <w:sz w:val="28"/>
                <w:szCs w:val="28"/>
                <w:lang w:val="uk-UA"/>
              </w:rPr>
              <w:t> </w:t>
            </w:r>
            <w:r w:rsidR="001117F0" w:rsidRPr="002A6903">
              <w:rPr>
                <w:bCs/>
                <w:sz w:val="28"/>
                <w:szCs w:val="28"/>
                <w:lang w:val="uk-UA"/>
              </w:rPr>
              <w:t>індекси цін продукції сільського господарства, реалі</w:t>
            </w:r>
            <w:r w:rsidR="001906D6" w:rsidRPr="002A6903">
              <w:rPr>
                <w:bCs/>
                <w:sz w:val="28"/>
                <w:szCs w:val="28"/>
                <w:lang w:val="uk-UA"/>
              </w:rPr>
              <w:t xml:space="preserve">зованої </w:t>
            </w:r>
            <w:r w:rsidR="001117F0" w:rsidRPr="002A6903">
              <w:rPr>
                <w:bCs/>
                <w:sz w:val="28"/>
                <w:szCs w:val="28"/>
                <w:lang w:val="uk-UA"/>
              </w:rPr>
              <w:t>підприємствами;</w:t>
            </w:r>
          </w:p>
          <w:p w14:paraId="4E000442" w14:textId="03A0BAA9" w:rsidR="001117F0" w:rsidRPr="002A6903" w:rsidRDefault="00875485" w:rsidP="00196B0C">
            <w:pPr>
              <w:pStyle w:val="a7"/>
              <w:spacing w:after="240" w:afterAutospacing="0"/>
              <w:ind w:firstLine="456"/>
              <w:contextualSpacing/>
              <w:jc w:val="both"/>
              <w:rPr>
                <w:bCs/>
                <w:sz w:val="28"/>
                <w:szCs w:val="28"/>
                <w:lang w:val="uk-UA"/>
              </w:rPr>
            </w:pPr>
            <w:r w:rsidRPr="002A6903">
              <w:rPr>
                <w:bCs/>
                <w:sz w:val="28"/>
                <w:szCs w:val="28"/>
                <w:lang w:val="uk-UA"/>
              </w:rPr>
              <w:t>9)</w:t>
            </w:r>
            <w:r w:rsidRPr="002A6903">
              <w:rPr>
                <w:sz w:val="28"/>
                <w:szCs w:val="28"/>
                <w:lang w:val="uk-UA"/>
              </w:rPr>
              <w:t> </w:t>
            </w:r>
            <w:r w:rsidR="001117F0" w:rsidRPr="002A6903">
              <w:rPr>
                <w:bCs/>
                <w:sz w:val="28"/>
                <w:szCs w:val="28"/>
                <w:lang w:val="uk-UA"/>
              </w:rPr>
              <w:t>індекси цін продукції сільського господарства, реалізованої</w:t>
            </w:r>
            <w:r w:rsidR="001906D6" w:rsidRPr="002A6903">
              <w:rPr>
                <w:bCs/>
                <w:sz w:val="28"/>
                <w:szCs w:val="28"/>
                <w:lang w:val="uk-UA"/>
              </w:rPr>
              <w:t xml:space="preserve"> </w:t>
            </w:r>
            <w:r w:rsidR="001117F0" w:rsidRPr="002A6903">
              <w:rPr>
                <w:bCs/>
                <w:sz w:val="28"/>
                <w:szCs w:val="28"/>
                <w:lang w:val="uk-UA"/>
              </w:rPr>
              <w:t>господарствами населення;</w:t>
            </w:r>
          </w:p>
          <w:p w14:paraId="71B04033" w14:textId="48258E88" w:rsidR="001117F0" w:rsidRPr="002A6903" w:rsidRDefault="00875485" w:rsidP="00196B0C">
            <w:pPr>
              <w:pStyle w:val="a7"/>
              <w:spacing w:after="240" w:afterAutospacing="0"/>
              <w:ind w:firstLine="456"/>
              <w:contextualSpacing/>
              <w:jc w:val="both"/>
              <w:rPr>
                <w:bCs/>
                <w:sz w:val="28"/>
                <w:szCs w:val="28"/>
                <w:lang w:val="uk-UA"/>
              </w:rPr>
            </w:pPr>
            <w:r w:rsidRPr="002A6903">
              <w:rPr>
                <w:bCs/>
                <w:sz w:val="28"/>
                <w:szCs w:val="28"/>
                <w:lang w:val="uk-UA"/>
              </w:rPr>
              <w:t>10)</w:t>
            </w:r>
            <w:r w:rsidRPr="002A6903">
              <w:rPr>
                <w:sz w:val="28"/>
                <w:szCs w:val="28"/>
                <w:lang w:val="uk-UA"/>
              </w:rPr>
              <w:t> </w:t>
            </w:r>
            <w:r w:rsidR="001117F0" w:rsidRPr="002A6903">
              <w:rPr>
                <w:bCs/>
                <w:sz w:val="28"/>
                <w:szCs w:val="28"/>
                <w:lang w:val="uk-UA"/>
              </w:rPr>
              <w:t>індекси фізичного обсягу про</w:t>
            </w:r>
            <w:r w:rsidR="001906D6" w:rsidRPr="002A6903">
              <w:rPr>
                <w:bCs/>
                <w:sz w:val="28"/>
                <w:szCs w:val="28"/>
                <w:lang w:val="uk-UA"/>
              </w:rPr>
              <w:t xml:space="preserve">дукції сільського господарства, </w:t>
            </w:r>
            <w:r w:rsidR="001117F0" w:rsidRPr="002A6903">
              <w:rPr>
                <w:bCs/>
                <w:sz w:val="28"/>
                <w:szCs w:val="28"/>
                <w:lang w:val="uk-UA"/>
              </w:rPr>
              <w:lastRenderedPageBreak/>
              <w:t>реалізованої підприємствами;</w:t>
            </w:r>
          </w:p>
          <w:p w14:paraId="22B16221" w14:textId="6C2130ED" w:rsidR="00CD2F81" w:rsidRPr="002A6903" w:rsidRDefault="7DACBB9D" w:rsidP="23ADCA9E">
            <w:pPr>
              <w:pStyle w:val="a7"/>
              <w:spacing w:after="0" w:afterAutospacing="0"/>
              <w:ind w:firstLine="456"/>
              <w:contextualSpacing/>
              <w:jc w:val="both"/>
              <w:rPr>
                <w:sz w:val="28"/>
                <w:szCs w:val="28"/>
                <w:lang w:val="uk-UA"/>
              </w:rPr>
            </w:pPr>
            <w:r w:rsidRPr="23ADCA9E">
              <w:rPr>
                <w:sz w:val="28"/>
                <w:szCs w:val="28"/>
                <w:lang w:val="uk-UA"/>
              </w:rPr>
              <w:t>11) </w:t>
            </w:r>
            <w:r w:rsidR="0633BAB7" w:rsidRPr="23ADCA9E">
              <w:rPr>
                <w:sz w:val="28"/>
                <w:szCs w:val="28"/>
                <w:lang w:val="uk-UA"/>
              </w:rPr>
              <w:t>індекси фізичного обсягу про</w:t>
            </w:r>
            <w:r w:rsidR="446AF203" w:rsidRPr="23ADCA9E">
              <w:rPr>
                <w:sz w:val="28"/>
                <w:szCs w:val="28"/>
                <w:lang w:val="uk-UA"/>
              </w:rPr>
              <w:t xml:space="preserve">дукції сільського господарства, </w:t>
            </w:r>
            <w:r w:rsidR="0633BAB7" w:rsidRPr="23ADCA9E">
              <w:rPr>
                <w:sz w:val="28"/>
                <w:szCs w:val="28"/>
                <w:lang w:val="uk-UA"/>
              </w:rPr>
              <w:t>реалізованої господарствами населення.</w:t>
            </w:r>
          </w:p>
        </w:tc>
      </w:tr>
      <w:tr w:rsidR="002A6903" w:rsidRPr="002A6903" w14:paraId="77629180" w14:textId="77777777" w:rsidTr="0CB0DA25">
        <w:trPr>
          <w:trHeight w:val="436"/>
        </w:trPr>
        <w:tc>
          <w:tcPr>
            <w:tcW w:w="5520" w:type="dxa"/>
            <w:shd w:val="clear" w:color="auto" w:fill="auto"/>
          </w:tcPr>
          <w:p w14:paraId="3F00BBE1" w14:textId="77777777" w:rsidR="00755505" w:rsidRPr="002A6903" w:rsidRDefault="00034A26" w:rsidP="00152DA1">
            <w:pPr>
              <w:widowControl w:val="0"/>
              <w:autoSpaceDE w:val="0"/>
              <w:autoSpaceDN w:val="0"/>
              <w:adjustRightInd w:val="0"/>
            </w:pPr>
            <w:r w:rsidRPr="002A6903">
              <w:lastRenderedPageBreak/>
              <w:t>S.3.2</w:t>
            </w:r>
            <w:r w:rsidR="005756B5" w:rsidRPr="002A6903">
              <w:t xml:space="preserve"> Класифікатори (класифікації) та стандарти</w:t>
            </w:r>
          </w:p>
          <w:p w14:paraId="65066BF4" w14:textId="3D52C8CD" w:rsidR="00285EC9" w:rsidRDefault="00285EC9" w:rsidP="00152DA1">
            <w:pPr>
              <w:widowControl w:val="0"/>
              <w:autoSpaceDE w:val="0"/>
              <w:autoSpaceDN w:val="0"/>
              <w:adjustRightInd w:val="0"/>
            </w:pPr>
          </w:p>
          <w:p w14:paraId="1F9AAB8E" w14:textId="77777777" w:rsidR="00285EC9" w:rsidRPr="00285EC9" w:rsidRDefault="00285EC9" w:rsidP="00285EC9"/>
          <w:p w14:paraId="1BA2B816" w14:textId="77777777" w:rsidR="00285EC9" w:rsidRPr="00285EC9" w:rsidRDefault="00285EC9" w:rsidP="00285EC9"/>
          <w:p w14:paraId="2BEE2B54" w14:textId="4C7CD5AB" w:rsidR="00285EC9" w:rsidRDefault="00285EC9" w:rsidP="00285EC9"/>
          <w:p w14:paraId="6C1DEB5E" w14:textId="77777777" w:rsidR="0016347D" w:rsidRPr="00285EC9" w:rsidRDefault="0016347D" w:rsidP="00285EC9">
            <w:pPr>
              <w:jc w:val="right"/>
            </w:pPr>
          </w:p>
        </w:tc>
        <w:tc>
          <w:tcPr>
            <w:tcW w:w="9364" w:type="dxa"/>
            <w:shd w:val="clear" w:color="auto" w:fill="auto"/>
          </w:tcPr>
          <w:p w14:paraId="154319AA" w14:textId="534AE80E" w:rsidR="008E3202" w:rsidRPr="002A6903" w:rsidRDefault="5BD30C99" w:rsidP="23ADCA9E">
            <w:pPr>
              <w:ind w:firstLine="458"/>
              <w:jc w:val="both"/>
            </w:pPr>
            <w:r w:rsidRPr="23ADCA9E">
              <w:t>При проведенні ДСС використову</w:t>
            </w:r>
            <w:r w:rsidR="1614C7D9" w:rsidRPr="23ADCA9E">
              <w:t>ю</w:t>
            </w:r>
            <w:r w:rsidR="53C0E353" w:rsidRPr="23ADCA9E">
              <w:t>ться</w:t>
            </w:r>
            <w:r w:rsidR="71DE899C" w:rsidRPr="23ADCA9E">
              <w:t>:</w:t>
            </w:r>
          </w:p>
          <w:p w14:paraId="4980BC8F" w14:textId="75149F5E" w:rsidR="008E3202" w:rsidRPr="002A6903" w:rsidRDefault="70F04ADC" w:rsidP="23ADCA9E">
            <w:pPr>
              <w:ind w:firstLine="458"/>
              <w:jc w:val="both"/>
              <w:rPr>
                <w:lang w:val="uk"/>
              </w:rPr>
            </w:pPr>
            <w:r w:rsidRPr="23ADCA9E">
              <w:rPr>
                <w:lang w:val="uk"/>
              </w:rPr>
              <w:t>Національний класифікатор України. Класифікація видів економічної діяльності ДК 009:2010 (КВЕД)</w:t>
            </w:r>
          </w:p>
          <w:p w14:paraId="6694067E" w14:textId="14B7D68D" w:rsidR="008E3202" w:rsidRPr="002A6903" w:rsidRDefault="7AC38D7C" w:rsidP="23ADCA9E">
            <w:pPr>
              <w:ind w:firstLine="458"/>
              <w:jc w:val="both"/>
            </w:pPr>
            <w:r w:rsidRPr="23ADCA9E">
              <w:t xml:space="preserve">URL: </w:t>
            </w:r>
            <w:hyperlink r:id="rId10" w:anchor="Text">
              <w:r w:rsidR="7D994FB2" w:rsidRPr="23ADCA9E">
                <w:rPr>
                  <w:rStyle w:val="a3"/>
                  <w:color w:val="auto"/>
                  <w:u w:val="none"/>
                </w:rPr>
                <w:t>https://zakon.rada.gov.ua/rada/show/vb457609-10#Text</w:t>
              </w:r>
            </w:hyperlink>
            <w:r w:rsidR="747B9006" w:rsidRPr="23ADCA9E">
              <w:t>;</w:t>
            </w:r>
          </w:p>
          <w:p w14:paraId="0EAE53FE" w14:textId="09F61995" w:rsidR="008E3202" w:rsidRPr="002A6903" w:rsidRDefault="5BD30C99" w:rsidP="23ADCA9E">
            <w:pPr>
              <w:ind w:firstLine="458"/>
              <w:jc w:val="both"/>
            </w:pPr>
            <w:r w:rsidRPr="23ADCA9E">
              <w:t>Класифікаці</w:t>
            </w:r>
            <w:r w:rsidR="53C0E353" w:rsidRPr="23ADCA9E">
              <w:t>я</w:t>
            </w:r>
            <w:r w:rsidRPr="23ADCA9E">
              <w:t xml:space="preserve"> інституційних секторів економіки (КІСЕ)</w:t>
            </w:r>
          </w:p>
          <w:p w14:paraId="702EA35E" w14:textId="6E400A2F" w:rsidR="008E3202" w:rsidRPr="002A6903" w:rsidRDefault="26A34592" w:rsidP="23ADCA9E">
            <w:pPr>
              <w:ind w:firstLine="458"/>
              <w:jc w:val="both"/>
              <w:rPr>
                <w:lang w:val="en-US"/>
              </w:rPr>
            </w:pPr>
            <w:r w:rsidRPr="23ADCA9E">
              <w:rPr>
                <w:lang w:val="en-US"/>
              </w:rPr>
              <w:t xml:space="preserve">URL: </w:t>
            </w:r>
            <w:hyperlink r:id="rId11" w:anchor="Text">
              <w:r w:rsidRPr="23ADCA9E">
                <w:rPr>
                  <w:rStyle w:val="a3"/>
                  <w:color w:val="auto"/>
                  <w:u w:val="none"/>
                  <w:lang w:val="en-US"/>
                </w:rPr>
                <w:t>https://zakon.rada.gov.ua/rada/show/v0378832-14#Text</w:t>
              </w:r>
            </w:hyperlink>
            <w:r w:rsidRPr="23ADCA9E">
              <w:rPr>
                <w:lang w:val="en-US"/>
              </w:rPr>
              <w:t>;</w:t>
            </w:r>
          </w:p>
          <w:p w14:paraId="4F182730" w14:textId="44A51892" w:rsidR="008E3202" w:rsidRPr="002A6903" w:rsidRDefault="632D2CE4" w:rsidP="23ADCA9E">
            <w:pPr>
              <w:ind w:firstLine="458"/>
              <w:jc w:val="both"/>
            </w:pPr>
            <w:r w:rsidRPr="23ADCA9E">
              <w:t>Класифікація організаційно-правових форм господарювання (</w:t>
            </w:r>
            <w:r w:rsidR="70093ABC" w:rsidRPr="23ADCA9E">
              <w:t>КОПФГ)</w:t>
            </w:r>
          </w:p>
          <w:p w14:paraId="1014B950" w14:textId="6C85CD2C" w:rsidR="008E3202" w:rsidRPr="002A6903" w:rsidRDefault="1323E93B" w:rsidP="23ADCA9E">
            <w:pPr>
              <w:ind w:firstLine="458"/>
              <w:jc w:val="both"/>
            </w:pPr>
            <w:r w:rsidRPr="23ADCA9E">
              <w:t xml:space="preserve">URL: </w:t>
            </w:r>
            <w:hyperlink r:id="rId12">
              <w:r w:rsidR="7D994FB2" w:rsidRPr="23ADCA9E">
                <w:rPr>
                  <w:rStyle w:val="a3"/>
                  <w:color w:val="auto"/>
                  <w:u w:val="none"/>
                </w:rPr>
                <w:t>https://www.ukrstat.gov.ua/klasf/st_kls/KOPFG_zm8_2021.pdf</w:t>
              </w:r>
            </w:hyperlink>
            <w:r w:rsidR="747B9006" w:rsidRPr="23ADCA9E">
              <w:t>;</w:t>
            </w:r>
          </w:p>
          <w:p w14:paraId="58E5B7D5" w14:textId="11458715" w:rsidR="008E3202" w:rsidRPr="002A6903" w:rsidRDefault="70093ABC" w:rsidP="23ADCA9E">
            <w:pPr>
              <w:ind w:firstLine="458"/>
              <w:jc w:val="both"/>
            </w:pPr>
            <w:r w:rsidRPr="23ADCA9E">
              <w:t>Кодифікатор адміністративно-територіальних одиниць та територій територіальних громад (КАТОТТГ)</w:t>
            </w:r>
            <w:r w:rsidR="27B05129" w:rsidRPr="23ADCA9E">
              <w:t xml:space="preserve"> </w:t>
            </w:r>
          </w:p>
          <w:p w14:paraId="536E74DA" w14:textId="7C4D7E27" w:rsidR="008E3202" w:rsidRPr="002A6903" w:rsidRDefault="4ABD8A97" w:rsidP="23ADCA9E">
            <w:pPr>
              <w:ind w:firstLine="458"/>
              <w:jc w:val="both"/>
            </w:pPr>
            <w:r w:rsidRPr="23ADCA9E">
              <w:t xml:space="preserve">URL: </w:t>
            </w:r>
            <w:hyperlink r:id="rId13" w:anchor="Text">
              <w:r w:rsidR="7D994FB2" w:rsidRPr="23ADCA9E">
                <w:rPr>
                  <w:rStyle w:val="a3"/>
                  <w:color w:val="auto"/>
                  <w:u w:val="none"/>
                </w:rPr>
                <w:t>https://zakon.rada.gov.ua/rada/main/v0290914-20#Text</w:t>
              </w:r>
            </w:hyperlink>
            <w:r w:rsidR="747B9006" w:rsidRPr="23ADCA9E">
              <w:t>;</w:t>
            </w:r>
            <w:r w:rsidR="7D994FB2" w:rsidRPr="23ADCA9E">
              <w:t xml:space="preserve"> </w:t>
            </w:r>
          </w:p>
          <w:p w14:paraId="6A6E6D8C" w14:textId="0D183473" w:rsidR="75C4CF04" w:rsidRDefault="75C4CF04" w:rsidP="23ADCA9E">
            <w:pPr>
              <w:ind w:firstLine="430"/>
              <w:jc w:val="both"/>
              <w:rPr>
                <w:rStyle w:val="a3"/>
                <w:color w:val="auto"/>
                <w:u w:val="none"/>
              </w:rPr>
            </w:pPr>
            <w:r w:rsidRPr="23ADCA9E">
              <w:rPr>
                <w:rStyle w:val="a3"/>
                <w:color w:val="auto"/>
                <w:u w:val="none"/>
              </w:rPr>
              <w:t>Номенклатур</w:t>
            </w:r>
            <w:r w:rsidR="53C0E353" w:rsidRPr="23ADCA9E">
              <w:rPr>
                <w:rStyle w:val="a3"/>
                <w:color w:val="auto"/>
                <w:u w:val="none"/>
              </w:rPr>
              <w:t>а</w:t>
            </w:r>
            <w:r w:rsidRPr="23ADCA9E">
              <w:rPr>
                <w:rStyle w:val="a3"/>
                <w:color w:val="auto"/>
                <w:u w:val="none"/>
              </w:rPr>
              <w:t xml:space="preserve"> продукції сільського господарства (НПСГ)</w:t>
            </w:r>
          </w:p>
          <w:p w14:paraId="642B60A3" w14:textId="642C3304" w:rsidR="18A43055" w:rsidRDefault="18A43055" w:rsidP="23ADCA9E">
            <w:pPr>
              <w:ind w:firstLine="430"/>
              <w:jc w:val="both"/>
              <w:rPr>
                <w:rStyle w:val="a3"/>
                <w:color w:val="auto"/>
                <w:u w:val="none"/>
                <w:lang w:val="en-US"/>
              </w:rPr>
            </w:pPr>
            <w:r w:rsidRPr="23ADCA9E">
              <w:rPr>
                <w:rStyle w:val="a3"/>
                <w:color w:val="auto"/>
                <w:u w:val="none"/>
                <w:lang w:val="en-US"/>
              </w:rPr>
              <w:t xml:space="preserve">URL: https:// </w:t>
            </w:r>
            <w:hyperlink r:id="rId14">
              <w:r w:rsidRPr="23ADCA9E">
                <w:rPr>
                  <w:rStyle w:val="a3"/>
                  <w:color w:val="auto"/>
                  <w:u w:val="none"/>
                  <w:lang w:val="en-US"/>
                </w:rPr>
                <w:t>www.ukrstat.gov.ua/klasf/st_kls/npsg_22.pdf</w:t>
              </w:r>
            </w:hyperlink>
            <w:r w:rsidR="231F065C" w:rsidRPr="23ADCA9E">
              <w:rPr>
                <w:rStyle w:val="a3"/>
                <w:color w:val="auto"/>
                <w:u w:val="none"/>
                <w:lang w:val="en-US"/>
              </w:rPr>
              <w:t>;</w:t>
            </w:r>
          </w:p>
          <w:p w14:paraId="1820EF11" w14:textId="2C501970" w:rsidR="005D573F" w:rsidRPr="002A6903" w:rsidRDefault="6CD72F80" w:rsidP="23ADCA9E">
            <w:pPr>
              <w:ind w:firstLine="430"/>
              <w:jc w:val="both"/>
            </w:pPr>
            <w:r w:rsidRPr="23ADCA9E">
              <w:t>Номенклатура продукції промисловості (НПП)</w:t>
            </w:r>
            <w:r w:rsidR="77220F6A" w:rsidRPr="23ADCA9E">
              <w:t xml:space="preserve"> </w:t>
            </w:r>
          </w:p>
          <w:p w14:paraId="55BE0F6C" w14:textId="0B0ECE7A" w:rsidR="005D573F" w:rsidRPr="002A6903" w:rsidRDefault="63C56647" w:rsidP="23ADCA9E">
            <w:pPr>
              <w:ind w:firstLine="430"/>
              <w:jc w:val="both"/>
            </w:pPr>
            <w:r w:rsidRPr="23ADCA9E">
              <w:t xml:space="preserve">URL: </w:t>
            </w:r>
            <w:hyperlink r:id="rId15">
              <w:r w:rsidR="298A530C" w:rsidRPr="23ADCA9E">
                <w:rPr>
                  <w:rStyle w:val="a3"/>
                  <w:color w:val="auto"/>
                  <w:u w:val="none"/>
                </w:rPr>
                <w:t>https://ukrstat.gov.ua/klasf/st_kls/NPP_2022.pdf</w:t>
              </w:r>
            </w:hyperlink>
            <w:r w:rsidR="298A530C" w:rsidRPr="23ADCA9E">
              <w:t>.</w:t>
            </w:r>
          </w:p>
        </w:tc>
      </w:tr>
      <w:tr w:rsidR="002A6903" w:rsidRPr="002A6903" w14:paraId="40D545A7" w14:textId="77777777" w:rsidTr="0CB0DA25">
        <w:tc>
          <w:tcPr>
            <w:tcW w:w="5520" w:type="dxa"/>
            <w:shd w:val="clear" w:color="auto" w:fill="auto"/>
          </w:tcPr>
          <w:p w14:paraId="5F4D9958" w14:textId="77777777" w:rsidR="00755505" w:rsidRPr="002A6903" w:rsidRDefault="00755505" w:rsidP="00152DA1">
            <w:pPr>
              <w:widowControl w:val="0"/>
              <w:autoSpaceDE w:val="0"/>
              <w:autoSpaceDN w:val="0"/>
              <w:adjustRightInd w:val="0"/>
            </w:pPr>
            <w:r w:rsidRPr="002A6903">
              <w:t>S.3.3. Сектор охоплення</w:t>
            </w:r>
          </w:p>
          <w:p w14:paraId="1B74D197" w14:textId="77777777" w:rsidR="0016347D" w:rsidRPr="002A6903" w:rsidRDefault="0016347D" w:rsidP="00152DA1">
            <w:pPr>
              <w:widowControl w:val="0"/>
              <w:autoSpaceDE w:val="0"/>
              <w:autoSpaceDN w:val="0"/>
              <w:adjustRightInd w:val="0"/>
            </w:pPr>
          </w:p>
        </w:tc>
        <w:tc>
          <w:tcPr>
            <w:tcW w:w="9364" w:type="dxa"/>
            <w:shd w:val="clear" w:color="auto" w:fill="auto"/>
          </w:tcPr>
          <w:p w14:paraId="6B994B85" w14:textId="0A5D76CB" w:rsidR="006250E9" w:rsidRDefault="2E5E1DB7" w:rsidP="006250E9">
            <w:pPr>
              <w:ind w:firstLine="456"/>
              <w:jc w:val="both"/>
              <w:rPr>
                <w:lang w:eastAsia="ru-RU"/>
              </w:rPr>
            </w:pPr>
            <w:r w:rsidRPr="23ADCA9E">
              <w:rPr>
                <w:lang w:eastAsia="ru-RU"/>
              </w:rPr>
              <w:t xml:space="preserve">ДСС охоплює </w:t>
            </w:r>
            <w:r w:rsidRPr="23ADCA9E">
              <w:rPr>
                <w:color w:val="000000"/>
                <w:spacing w:val="-2"/>
                <w:lang w:eastAsia="ru-RU"/>
              </w:rPr>
              <w:t>класи</w:t>
            </w:r>
            <w:r w:rsidRPr="23ADCA9E">
              <w:rPr>
                <w:spacing w:val="-2"/>
                <w:lang w:eastAsia="ru-RU"/>
              </w:rPr>
              <w:t xml:space="preserve"> </w:t>
            </w:r>
            <w:r w:rsidRPr="23ADCA9E">
              <w:t>01.11–01.64 секції А, 10.12 секції С</w:t>
            </w:r>
            <w:r w:rsidRPr="23ADCA9E">
              <w:rPr>
                <w:color w:val="000000"/>
                <w:lang w:eastAsia="ru-RU"/>
              </w:rPr>
              <w:t xml:space="preserve"> </w:t>
            </w:r>
            <w:r w:rsidRPr="23ADCA9E">
              <w:rPr>
                <w:color w:val="000000"/>
                <w:spacing w:val="-2"/>
                <w:lang w:eastAsia="ru-RU"/>
              </w:rPr>
              <w:t xml:space="preserve">згідно із КВЕД в частині </w:t>
            </w:r>
            <w:r w:rsidR="7B1E4E23" w:rsidRPr="23ADCA9E">
              <w:rPr>
                <w:color w:val="000000"/>
                <w:spacing w:val="-2"/>
                <w:lang w:eastAsia="ru-RU"/>
              </w:rPr>
              <w:t>юридичних осіб-</w:t>
            </w:r>
            <w:r w:rsidR="6735CC7F" w:rsidRPr="23ADCA9E">
              <w:rPr>
                <w:lang w:eastAsia="ru-RU"/>
              </w:rPr>
              <w:t xml:space="preserve">підприємств </w:t>
            </w:r>
            <w:r w:rsidRPr="23ADCA9E">
              <w:rPr>
                <w:lang w:eastAsia="ru-RU"/>
              </w:rPr>
              <w:t xml:space="preserve">та </w:t>
            </w:r>
            <w:r w:rsidR="45778CCD" w:rsidRPr="23ADCA9E">
              <w:rPr>
                <w:color w:val="000000"/>
                <w:sz w:val="27"/>
                <w:szCs w:val="27"/>
              </w:rPr>
              <w:t xml:space="preserve">одиниці сектору S.14 </w:t>
            </w:r>
            <w:r w:rsidR="45778CCD" w:rsidRPr="23ADCA9E">
              <w:rPr>
                <w:color w:val="000000"/>
              </w:rPr>
              <w:t>"Домашні господарства"</w:t>
            </w:r>
            <w:r w:rsidR="45778CCD" w:rsidRPr="23ADCA9E">
              <w:rPr>
                <w:color w:val="000000"/>
                <w:sz w:val="27"/>
                <w:szCs w:val="27"/>
              </w:rPr>
              <w:t xml:space="preserve"> </w:t>
            </w:r>
            <w:r w:rsidR="45778CCD" w:rsidRPr="23ADCA9E">
              <w:rPr>
                <w:color w:val="000000"/>
              </w:rPr>
              <w:t>відповідно до КІСЕ</w:t>
            </w:r>
            <w:r w:rsidR="2DCA5295" w:rsidRPr="23ADCA9E">
              <w:rPr>
                <w:lang w:eastAsia="ru-RU"/>
              </w:rPr>
              <w:t xml:space="preserve"> в частині господарств населення</w:t>
            </w:r>
            <w:r w:rsidR="6735CC7F" w:rsidRPr="23ADCA9E">
              <w:rPr>
                <w:lang w:eastAsia="ru-RU"/>
              </w:rPr>
              <w:t xml:space="preserve">, </w:t>
            </w:r>
            <w:r w:rsidRPr="23ADCA9E">
              <w:rPr>
                <w:lang w:eastAsia="ru-RU"/>
              </w:rPr>
              <w:t>що</w:t>
            </w:r>
            <w:r w:rsidR="6735CC7F" w:rsidRPr="23ADCA9E">
              <w:rPr>
                <w:lang w:eastAsia="ru-RU"/>
              </w:rPr>
              <w:t xml:space="preserve"> реалізують власно вироблену продукцію сільського господарства.</w:t>
            </w:r>
          </w:p>
          <w:p w14:paraId="58CAA3FE" w14:textId="5AA16AF2" w:rsidR="00065AB6" w:rsidRPr="002A6903" w:rsidRDefault="34753991" w:rsidP="23ADCA9E">
            <w:pPr>
              <w:ind w:firstLine="456"/>
              <w:jc w:val="both"/>
              <w:rPr>
                <w:lang w:eastAsia="ru-RU"/>
              </w:rPr>
            </w:pPr>
            <w:r w:rsidRPr="002A6903">
              <w:rPr>
                <w:lang w:eastAsia="ru-RU"/>
              </w:rPr>
              <w:t xml:space="preserve">Генеральна сукупність одиниць статистичного спостереження формується на основі </w:t>
            </w:r>
            <w:r w:rsidR="2AB13FCA" w:rsidRPr="2790D9FD">
              <w:rPr>
                <w:spacing w:val="-2"/>
              </w:rPr>
              <w:t>реєстру статистичних одиниць за такими критеріями</w:t>
            </w:r>
            <w:r w:rsidRPr="002A6903">
              <w:rPr>
                <w:lang w:eastAsia="ru-RU"/>
              </w:rPr>
              <w:t>:</w:t>
            </w:r>
          </w:p>
          <w:p w14:paraId="69F69187" w14:textId="77777777" w:rsidR="00996820" w:rsidRDefault="006250E9" w:rsidP="006250E9">
            <w:pPr>
              <w:ind w:firstLine="456"/>
              <w:jc w:val="both"/>
              <w:rPr>
                <w:lang w:eastAsia="ru-RU"/>
              </w:rPr>
            </w:pPr>
            <w:r w:rsidRPr="002A6903">
              <w:rPr>
                <w:lang w:eastAsia="ru-RU"/>
              </w:rPr>
              <w:t>інституційний сектор економіки під</w:t>
            </w:r>
            <w:r w:rsidR="003D5DF1" w:rsidRPr="002A6903">
              <w:rPr>
                <w:lang w:eastAsia="ru-RU"/>
              </w:rPr>
              <w:t>приємства відповідно до КІСЕ</w:t>
            </w:r>
            <w:r w:rsidRPr="002A6903">
              <w:rPr>
                <w:lang w:eastAsia="ru-RU"/>
              </w:rPr>
              <w:t xml:space="preserve">: S.11 "Нефінансові корпорації"; </w:t>
            </w:r>
          </w:p>
          <w:p w14:paraId="7C49A9D9" w14:textId="3339D36B" w:rsidR="002107CB" w:rsidRPr="002A6903" w:rsidRDefault="006250E9" w:rsidP="006250E9">
            <w:pPr>
              <w:ind w:firstLine="456"/>
              <w:jc w:val="both"/>
              <w:rPr>
                <w:lang w:eastAsia="ru-RU"/>
              </w:rPr>
            </w:pPr>
            <w:r w:rsidRPr="002A6903">
              <w:rPr>
                <w:lang w:eastAsia="ru-RU"/>
              </w:rPr>
              <w:t>організаційно-правова ф</w:t>
            </w:r>
            <w:r w:rsidR="003D5DF1" w:rsidRPr="002A6903">
              <w:rPr>
                <w:lang w:eastAsia="ru-RU"/>
              </w:rPr>
              <w:t>орма господарювання за КОПФГ</w:t>
            </w:r>
            <w:r w:rsidRPr="002A6903">
              <w:rPr>
                <w:lang w:eastAsia="ru-RU"/>
              </w:rPr>
              <w:t>: коди 110–140, 150–170, 185, 190, 193, 230–232, 240–270, 310, 340, 510–590;</w:t>
            </w:r>
          </w:p>
          <w:p w14:paraId="4C706E83" w14:textId="77777777" w:rsidR="00996820" w:rsidRDefault="0FBD09F4" w:rsidP="006A0B1F">
            <w:pPr>
              <w:autoSpaceDE w:val="0"/>
              <w:autoSpaceDN w:val="0"/>
              <w:adjustRightInd w:val="0"/>
              <w:ind w:firstLine="462"/>
              <w:jc w:val="both"/>
              <w:rPr>
                <w:lang w:eastAsia="ru-RU"/>
              </w:rPr>
            </w:pPr>
            <w:r w:rsidRPr="2790D9FD">
              <w:rPr>
                <w:lang w:eastAsia="ru-RU"/>
              </w:rPr>
              <w:lastRenderedPageBreak/>
              <w:t>вид</w:t>
            </w:r>
            <w:r w:rsidR="6DDEE008" w:rsidRPr="2790D9FD">
              <w:rPr>
                <w:lang w:eastAsia="ru-RU"/>
              </w:rPr>
              <w:t>и</w:t>
            </w:r>
            <w:r w:rsidRPr="002A6903">
              <w:rPr>
                <w:lang w:eastAsia="ru-RU"/>
              </w:rPr>
              <w:t xml:space="preserve"> економічно</w:t>
            </w:r>
            <w:r w:rsidR="53BC5D48" w:rsidRPr="002A6903">
              <w:rPr>
                <w:lang w:eastAsia="ru-RU"/>
              </w:rPr>
              <w:t>ї діяльності згідно із КВЕД</w:t>
            </w:r>
            <w:r w:rsidR="6DDEE008">
              <w:rPr>
                <w:lang w:eastAsia="ru-RU"/>
              </w:rPr>
              <w:t xml:space="preserve"> </w:t>
            </w:r>
            <w:r w:rsidR="6DDEE008" w:rsidRPr="2790D9FD">
              <w:rPr>
                <w:color w:val="000000"/>
                <w:spacing w:val="-2"/>
                <w:lang w:eastAsia="ru-RU"/>
              </w:rPr>
              <w:t>належать до класів</w:t>
            </w:r>
            <w:r w:rsidR="348D981F" w:rsidRPr="2790D9FD">
              <w:rPr>
                <w:color w:val="000000"/>
                <w:spacing w:val="-2"/>
                <w:lang w:eastAsia="ru-RU"/>
              </w:rPr>
              <w:t xml:space="preserve"> </w:t>
            </w:r>
            <w:r w:rsidRPr="002A6903">
              <w:rPr>
                <w:lang w:eastAsia="ru-RU"/>
              </w:rPr>
              <w:t xml:space="preserve">01.11–01.64 секції А, 10.12 секції С; </w:t>
            </w:r>
          </w:p>
          <w:p w14:paraId="7337DAE4" w14:textId="1BC2628E" w:rsidR="006A0B1F" w:rsidRPr="007077E3" w:rsidRDefault="34753991" w:rsidP="006A0B1F">
            <w:pPr>
              <w:autoSpaceDE w:val="0"/>
              <w:autoSpaceDN w:val="0"/>
              <w:adjustRightInd w:val="0"/>
              <w:ind w:firstLine="462"/>
              <w:jc w:val="both"/>
            </w:pPr>
            <w:r w:rsidRPr="002A6903">
              <w:rPr>
                <w:lang w:eastAsia="ru-RU"/>
              </w:rPr>
              <w:t xml:space="preserve">середня кількість працівників </w:t>
            </w:r>
            <w:r w:rsidR="50B0105A" w:rsidRPr="2790D9FD">
              <w:rPr>
                <w:spacing w:val="-2"/>
                <w:lang w:eastAsia="ru-RU"/>
              </w:rPr>
              <w:t>становить</w:t>
            </w:r>
            <w:r w:rsidR="50B0105A" w:rsidRPr="007077E3">
              <w:rPr>
                <w:spacing w:val="-2"/>
                <w:lang w:eastAsia="ru-RU"/>
              </w:rPr>
              <w:t xml:space="preserve"> 10 і більше осіб</w:t>
            </w:r>
            <w:r w:rsidR="168753FF" w:rsidRPr="23ADCA9E">
              <w:t>.</w:t>
            </w:r>
          </w:p>
        </w:tc>
      </w:tr>
      <w:tr w:rsidR="002A6903" w:rsidRPr="002A6903" w14:paraId="50F06373" w14:textId="77777777" w:rsidTr="0CB0DA25">
        <w:tc>
          <w:tcPr>
            <w:tcW w:w="5520" w:type="dxa"/>
            <w:shd w:val="clear" w:color="auto" w:fill="auto"/>
          </w:tcPr>
          <w:p w14:paraId="1F17636A" w14:textId="77777777" w:rsidR="0016347D" w:rsidRPr="002A6903" w:rsidRDefault="00755505" w:rsidP="00152DA1">
            <w:pPr>
              <w:widowControl w:val="0"/>
              <w:tabs>
                <w:tab w:val="left" w:pos="4584"/>
              </w:tabs>
              <w:autoSpaceDE w:val="0"/>
              <w:autoSpaceDN w:val="0"/>
              <w:adjustRightInd w:val="0"/>
            </w:pPr>
            <w:r w:rsidRPr="002A6903">
              <w:lastRenderedPageBreak/>
              <w:t>S.3.4. Статистичні визначення</w:t>
            </w:r>
          </w:p>
          <w:p w14:paraId="50DDF601" w14:textId="590E9282" w:rsidR="0016347D" w:rsidRPr="002A6903" w:rsidRDefault="0016347D" w:rsidP="00152DA1">
            <w:pPr>
              <w:widowControl w:val="0"/>
              <w:tabs>
                <w:tab w:val="left" w:pos="4584"/>
              </w:tabs>
              <w:autoSpaceDE w:val="0"/>
              <w:autoSpaceDN w:val="0"/>
              <w:adjustRightInd w:val="0"/>
            </w:pPr>
          </w:p>
        </w:tc>
        <w:tc>
          <w:tcPr>
            <w:tcW w:w="9364" w:type="dxa"/>
            <w:shd w:val="clear" w:color="auto" w:fill="auto"/>
          </w:tcPr>
          <w:p w14:paraId="6E335223" w14:textId="49470315" w:rsidR="00677F9B" w:rsidRPr="00093F2F" w:rsidRDefault="14C92A59" w:rsidP="00152DA1">
            <w:pPr>
              <w:ind w:firstLine="459"/>
              <w:jc w:val="both"/>
            </w:pPr>
            <w:r>
              <w:t>У межах ДСС формуються такі показники із їх характеристиками (визначеннями):</w:t>
            </w:r>
          </w:p>
          <w:p w14:paraId="41E2F762" w14:textId="4E8CE8C7" w:rsidR="00677F9B" w:rsidRPr="00093F2F" w:rsidRDefault="14274ED2" w:rsidP="23ADCA9E">
            <w:pPr>
              <w:pStyle w:val="a7"/>
              <w:spacing w:before="0" w:beforeAutospacing="0" w:after="0" w:afterAutospacing="0"/>
              <w:ind w:firstLine="459"/>
              <w:jc w:val="both"/>
              <w:rPr>
                <w:sz w:val="28"/>
                <w:szCs w:val="28"/>
                <w:lang w:val="uk-UA"/>
              </w:rPr>
            </w:pPr>
            <w:r w:rsidRPr="23ADCA9E">
              <w:rPr>
                <w:sz w:val="28"/>
                <w:szCs w:val="28"/>
                <w:lang w:val="uk-UA"/>
              </w:rPr>
              <w:t>1) </w:t>
            </w:r>
            <w:r w:rsidR="7DACBB9D" w:rsidRPr="23ADCA9E">
              <w:rPr>
                <w:sz w:val="28"/>
                <w:szCs w:val="28"/>
                <w:lang w:val="uk-UA"/>
              </w:rPr>
              <w:t xml:space="preserve">кількість продукції сільського господарства, реалізованої підприємствами (показник відображає загальну кількість реалізованої продукції сільського господарства власного виробництва (без продукції, переробленої на власних (орендованих) </w:t>
            </w:r>
            <w:proofErr w:type="spellStart"/>
            <w:r w:rsidR="7DACBB9D" w:rsidRPr="23ADCA9E">
              <w:rPr>
                <w:sz w:val="28"/>
                <w:szCs w:val="28"/>
                <w:lang w:val="uk-UA"/>
              </w:rPr>
              <w:t>потужностях</w:t>
            </w:r>
            <w:proofErr w:type="spellEnd"/>
            <w:r w:rsidR="7DACBB9D" w:rsidRPr="23ADCA9E">
              <w:rPr>
                <w:sz w:val="28"/>
                <w:szCs w:val="28"/>
                <w:lang w:val="uk-UA"/>
              </w:rPr>
              <w:t xml:space="preserve">, у перерахунку на свіжу) після її відвантаження за межі підприємства незалежно від надходження платежів за неї, </w:t>
            </w:r>
            <w:r w:rsidR="7B1E4E23" w:rsidRPr="23ADCA9E">
              <w:rPr>
                <w:sz w:val="28"/>
                <w:szCs w:val="28"/>
                <w:lang w:val="uk-UA"/>
              </w:rPr>
              <w:t xml:space="preserve">щомісячно наростаючим підсумком </w:t>
            </w:r>
            <w:r w:rsidR="7DACBB9D" w:rsidRPr="23ADCA9E">
              <w:rPr>
                <w:sz w:val="28"/>
                <w:szCs w:val="28"/>
                <w:lang w:val="uk-UA"/>
              </w:rPr>
              <w:t>з початку року, за рік)</w:t>
            </w:r>
            <w:r w:rsidRPr="23ADCA9E">
              <w:rPr>
                <w:sz w:val="28"/>
                <w:szCs w:val="28"/>
                <w:lang w:val="uk-UA"/>
              </w:rPr>
              <w:t>;</w:t>
            </w:r>
          </w:p>
          <w:p w14:paraId="3B394F61" w14:textId="4D070DC5" w:rsidR="00875485" w:rsidRPr="002A6903" w:rsidRDefault="14274ED2" w:rsidP="23ADCA9E">
            <w:pPr>
              <w:pStyle w:val="a7"/>
              <w:spacing w:before="0" w:beforeAutospacing="0" w:after="0" w:afterAutospacing="0"/>
              <w:ind w:firstLine="459"/>
              <w:jc w:val="both"/>
              <w:rPr>
                <w:sz w:val="28"/>
                <w:szCs w:val="28"/>
              </w:rPr>
            </w:pPr>
            <w:r w:rsidRPr="23ADCA9E">
              <w:rPr>
                <w:sz w:val="28"/>
                <w:szCs w:val="28"/>
                <w:lang w:val="uk-UA"/>
              </w:rPr>
              <w:t>2) </w:t>
            </w:r>
            <w:r w:rsidR="7DACBB9D" w:rsidRPr="23ADCA9E">
              <w:rPr>
                <w:sz w:val="28"/>
                <w:szCs w:val="28"/>
                <w:lang w:val="uk-UA"/>
              </w:rPr>
              <w:t>кількість продукції сільського господарства, реалізованої господарствами населення (показник відображає загальну кількість проданої господарствами населення продукції сільського господарства власного виробництва переробним підприємствам, пунктам купівлі сільськогосподарської продукції, які створені в сільських населених пунктах безпосередньо за участю переробних підприємств, на ринку як організованому, так і неорганізованому, фізичним особам тощо, за рік);</w:t>
            </w:r>
          </w:p>
          <w:p w14:paraId="20A721D8" w14:textId="3EB20C10" w:rsidR="00875485" w:rsidRPr="002A6903" w:rsidRDefault="7DACBB9D" w:rsidP="23ADCA9E">
            <w:pPr>
              <w:pStyle w:val="a7"/>
              <w:spacing w:before="0" w:beforeAutospacing="0" w:after="0" w:afterAutospacing="0"/>
              <w:ind w:firstLine="459"/>
              <w:jc w:val="both"/>
              <w:rPr>
                <w:sz w:val="28"/>
                <w:szCs w:val="28"/>
              </w:rPr>
            </w:pPr>
            <w:r w:rsidRPr="23ADCA9E">
              <w:rPr>
                <w:sz w:val="28"/>
                <w:szCs w:val="28"/>
                <w:lang w:val="uk-UA"/>
              </w:rPr>
              <w:t>3) середня ціна продукції сільського господарства, реалізованої підприємствами (показник відображає середню вартість одиниці  реалізованої власно виробленої продукції сільського господарства підприємствами</w:t>
            </w:r>
            <w:r w:rsidR="3851E4AF" w:rsidRPr="23ADCA9E">
              <w:rPr>
                <w:sz w:val="28"/>
                <w:szCs w:val="28"/>
                <w:lang w:val="uk-UA"/>
              </w:rPr>
              <w:t xml:space="preserve">, щомісячно наростаючим підсумком з початку року, </w:t>
            </w:r>
            <w:r w:rsidR="038CCC70" w:rsidRPr="23ADCA9E">
              <w:rPr>
                <w:sz w:val="28"/>
                <w:szCs w:val="28"/>
                <w:lang w:val="uk-UA"/>
              </w:rPr>
              <w:t xml:space="preserve">за місяць, </w:t>
            </w:r>
            <w:r w:rsidR="3851E4AF" w:rsidRPr="23ADCA9E">
              <w:rPr>
                <w:sz w:val="28"/>
                <w:szCs w:val="28"/>
                <w:lang w:val="uk-UA"/>
              </w:rPr>
              <w:t>за рік</w:t>
            </w:r>
            <w:r w:rsidRPr="23ADCA9E">
              <w:rPr>
                <w:sz w:val="28"/>
                <w:szCs w:val="28"/>
                <w:lang w:val="uk-UA"/>
              </w:rPr>
              <w:t>);</w:t>
            </w:r>
          </w:p>
          <w:p w14:paraId="46CA1AA2" w14:textId="525836DC" w:rsidR="00875485" w:rsidRPr="002A6903" w:rsidRDefault="7DACBB9D" w:rsidP="23ADCA9E">
            <w:pPr>
              <w:pStyle w:val="a7"/>
              <w:spacing w:before="0" w:beforeAutospacing="0" w:after="0" w:afterAutospacing="0"/>
              <w:ind w:firstLine="459"/>
              <w:jc w:val="both"/>
              <w:rPr>
                <w:sz w:val="28"/>
                <w:szCs w:val="28"/>
              </w:rPr>
            </w:pPr>
            <w:r w:rsidRPr="23ADCA9E">
              <w:rPr>
                <w:sz w:val="28"/>
                <w:szCs w:val="28"/>
                <w:lang w:val="uk-UA"/>
              </w:rPr>
              <w:t>4) середня ціна продукції сільського господарства, реалізованої господарствами населення (показник відображає середню вартість одиниці реалізованої власно виробленої продукції сільського господарства господарствами населення</w:t>
            </w:r>
            <w:r w:rsidR="038CCC70" w:rsidRPr="23ADCA9E">
              <w:rPr>
                <w:sz w:val="28"/>
                <w:szCs w:val="28"/>
                <w:lang w:val="uk-UA"/>
              </w:rPr>
              <w:t xml:space="preserve">, щомісячно наростаючим підсумком з початку </w:t>
            </w:r>
            <w:r w:rsidR="038CCC70" w:rsidRPr="23ADCA9E">
              <w:rPr>
                <w:sz w:val="28"/>
                <w:szCs w:val="28"/>
                <w:lang w:val="uk-UA"/>
              </w:rPr>
              <w:lastRenderedPageBreak/>
              <w:t>року, за місяць, за рік</w:t>
            </w:r>
            <w:r w:rsidRPr="23ADCA9E">
              <w:rPr>
                <w:sz w:val="28"/>
                <w:szCs w:val="28"/>
                <w:lang w:val="uk-UA"/>
              </w:rPr>
              <w:t>);</w:t>
            </w:r>
          </w:p>
          <w:p w14:paraId="526C9769" w14:textId="260E3CA8" w:rsidR="00875485" w:rsidRPr="002A6903" w:rsidRDefault="7DACBB9D" w:rsidP="23ADCA9E">
            <w:pPr>
              <w:pStyle w:val="a7"/>
              <w:spacing w:before="0" w:beforeAutospacing="0" w:after="0" w:afterAutospacing="0"/>
              <w:ind w:firstLine="459"/>
              <w:jc w:val="both"/>
              <w:rPr>
                <w:sz w:val="28"/>
                <w:szCs w:val="28"/>
              </w:rPr>
            </w:pPr>
            <w:r w:rsidRPr="23ADCA9E">
              <w:rPr>
                <w:sz w:val="28"/>
                <w:szCs w:val="28"/>
                <w:lang w:val="uk-UA"/>
              </w:rPr>
              <w:t xml:space="preserve">5) кількість продукції сільського господарства, що є у наявності у підприємств (показник відображає загальну кількість продукції сільського господарства, яка є в наявності безпосередньо в підприємства на кінець звітного періоду, незалежно від умов і терміну її зберігання (зберігається безпосередньо на </w:t>
            </w:r>
            <w:proofErr w:type="spellStart"/>
            <w:r w:rsidRPr="23ADCA9E">
              <w:rPr>
                <w:sz w:val="28"/>
                <w:szCs w:val="28"/>
                <w:lang w:val="uk-UA"/>
              </w:rPr>
              <w:t>потужностях</w:t>
            </w:r>
            <w:proofErr w:type="spellEnd"/>
            <w:r w:rsidRPr="23ADCA9E">
              <w:rPr>
                <w:sz w:val="28"/>
                <w:szCs w:val="28"/>
                <w:lang w:val="uk-UA"/>
              </w:rPr>
              <w:t xml:space="preserve"> підприємства, продукція власного виробництва, придбана, обміняна, прийнята на зберігання від інших юридичних чи фізичних осіб тощо);</w:t>
            </w:r>
          </w:p>
          <w:p w14:paraId="2AF979D4" w14:textId="4FC8E67D" w:rsidR="00875485" w:rsidRPr="00220139" w:rsidRDefault="00875485" w:rsidP="00152DA1">
            <w:pPr>
              <w:pStyle w:val="a7"/>
              <w:spacing w:before="0" w:beforeAutospacing="0" w:after="0" w:afterAutospacing="0"/>
              <w:ind w:firstLine="459"/>
              <w:jc w:val="both"/>
              <w:rPr>
                <w:sz w:val="28"/>
                <w:szCs w:val="28"/>
              </w:rPr>
            </w:pPr>
            <w:r w:rsidRPr="002A6903">
              <w:rPr>
                <w:sz w:val="28"/>
                <w:szCs w:val="28"/>
                <w:lang w:val="uk-UA"/>
              </w:rPr>
              <w:t>6) загальна потужність одночасного зберігання зерна і насіння у підприємств (показник відображає максимальну кількість одночасного зберігання зерна і насіння у спеціалізованих або пристосованих для зберігання врожаю приміщеннях капітального типу (власних/орендованих), незалежно від способу, виду й типу зберігання, наявності сертифіката відповідності послуг зі зберігання зерна та продуктів його переробки</w:t>
            </w:r>
            <w:r w:rsidRPr="00220139">
              <w:rPr>
                <w:sz w:val="28"/>
                <w:szCs w:val="28"/>
                <w:lang w:val="uk-UA"/>
              </w:rPr>
              <w:t>, на кінець звітного року);</w:t>
            </w:r>
          </w:p>
          <w:p w14:paraId="3FC375F5" w14:textId="693F3947" w:rsidR="00875485" w:rsidRPr="002A6903" w:rsidRDefault="7DACBB9D" w:rsidP="23ADCA9E">
            <w:pPr>
              <w:pStyle w:val="a7"/>
              <w:spacing w:before="0" w:beforeAutospacing="0" w:after="0" w:afterAutospacing="0"/>
              <w:ind w:firstLine="459"/>
              <w:jc w:val="both"/>
              <w:rPr>
                <w:sz w:val="28"/>
                <w:szCs w:val="28"/>
              </w:rPr>
            </w:pPr>
            <w:r w:rsidRPr="23ADCA9E">
              <w:rPr>
                <w:sz w:val="28"/>
                <w:szCs w:val="28"/>
                <w:lang w:val="uk-UA"/>
              </w:rPr>
              <w:t>7) вартість продукції сільського господарства, реалізованої підприємствами (показник відображає вартість реалізованої власно виробленої продукції сільського господарства підприємствами як за національну грошову одиницю, так і за валюту (у перерахунку за офіційним курсом Національного банку України національної грошової одиниці на момент укладання угоди на реалізацію продукції), без урахування ПДВ, дотацій, накладних, транспортних та експедиційних витрат, за рік);</w:t>
            </w:r>
          </w:p>
          <w:p w14:paraId="48911DD5" w14:textId="473D4C5A" w:rsidR="00875485" w:rsidRPr="002A6903" w:rsidRDefault="7DACBB9D" w:rsidP="23ADCA9E">
            <w:pPr>
              <w:pStyle w:val="a7"/>
              <w:spacing w:before="0" w:beforeAutospacing="0" w:after="0" w:afterAutospacing="0"/>
              <w:ind w:firstLine="459"/>
              <w:jc w:val="both"/>
              <w:rPr>
                <w:sz w:val="28"/>
                <w:szCs w:val="28"/>
              </w:rPr>
            </w:pPr>
            <w:r w:rsidRPr="23ADCA9E">
              <w:rPr>
                <w:sz w:val="28"/>
                <w:szCs w:val="28"/>
                <w:lang w:val="uk-UA"/>
              </w:rPr>
              <w:t>8) індекси цін продукції сільського господарства, реалізованої підприємствами (показник відображає зміни в часі середніх цін власно виробленої продукції сільського господарства, реалізованої підприємствами</w:t>
            </w:r>
            <w:r w:rsidR="527F043F" w:rsidRPr="23ADCA9E">
              <w:rPr>
                <w:sz w:val="28"/>
                <w:szCs w:val="28"/>
                <w:lang w:val="uk-UA"/>
              </w:rPr>
              <w:t xml:space="preserve">, </w:t>
            </w:r>
            <w:r w:rsidR="453D5F3C" w:rsidRPr="23ADCA9E">
              <w:rPr>
                <w:rFonts w:eastAsiaTheme="minorEastAsia"/>
                <w:sz w:val="28"/>
                <w:szCs w:val="28"/>
                <w:lang w:val="uk-UA" w:eastAsia="en-US"/>
              </w:rPr>
              <w:t>до відповідного періоду попереднього року, до грудня попереднього року, до попереднього періоду поточного року</w:t>
            </w:r>
            <w:r w:rsidRPr="23ADCA9E">
              <w:rPr>
                <w:sz w:val="28"/>
                <w:szCs w:val="28"/>
                <w:lang w:val="uk-UA"/>
              </w:rPr>
              <w:t>);</w:t>
            </w:r>
          </w:p>
          <w:p w14:paraId="02324874" w14:textId="5B042ADC" w:rsidR="00875485" w:rsidRPr="002A6903" w:rsidRDefault="7DACBB9D" w:rsidP="23ADCA9E">
            <w:pPr>
              <w:pStyle w:val="a7"/>
              <w:spacing w:before="0" w:beforeAutospacing="0" w:after="0" w:afterAutospacing="0"/>
              <w:ind w:firstLine="459"/>
              <w:jc w:val="both"/>
              <w:rPr>
                <w:sz w:val="28"/>
                <w:szCs w:val="28"/>
              </w:rPr>
            </w:pPr>
            <w:r w:rsidRPr="23ADCA9E">
              <w:rPr>
                <w:sz w:val="28"/>
                <w:szCs w:val="28"/>
                <w:lang w:val="uk-UA"/>
              </w:rPr>
              <w:lastRenderedPageBreak/>
              <w:t>9) індекси цін продукції сільського господарства, реалізованої господарствами населення (показник відображає зміни в часі середніх цін власно виробленої продукції сільського господарства, реалізованої господарствами населення</w:t>
            </w:r>
            <w:r w:rsidR="527F043F" w:rsidRPr="23ADCA9E">
              <w:rPr>
                <w:sz w:val="28"/>
                <w:szCs w:val="28"/>
                <w:lang w:val="uk-UA"/>
              </w:rPr>
              <w:t xml:space="preserve">, </w:t>
            </w:r>
            <w:r w:rsidR="47F16615" w:rsidRPr="23ADCA9E">
              <w:rPr>
                <w:rFonts w:eastAsiaTheme="minorEastAsia"/>
                <w:sz w:val="28"/>
                <w:szCs w:val="28"/>
                <w:lang w:eastAsia="en-US"/>
              </w:rPr>
              <w:t xml:space="preserve">до </w:t>
            </w:r>
            <w:proofErr w:type="spellStart"/>
            <w:r w:rsidR="47F16615" w:rsidRPr="23ADCA9E">
              <w:rPr>
                <w:rFonts w:eastAsiaTheme="minorEastAsia"/>
                <w:sz w:val="28"/>
                <w:szCs w:val="28"/>
                <w:lang w:eastAsia="en-US"/>
              </w:rPr>
              <w:t>відповідного</w:t>
            </w:r>
            <w:proofErr w:type="spellEnd"/>
            <w:r w:rsidR="47F16615" w:rsidRPr="23ADCA9E">
              <w:rPr>
                <w:rFonts w:eastAsiaTheme="minorEastAsia"/>
                <w:sz w:val="28"/>
                <w:szCs w:val="28"/>
                <w:lang w:eastAsia="en-US"/>
              </w:rPr>
              <w:t xml:space="preserve"> </w:t>
            </w:r>
            <w:proofErr w:type="spellStart"/>
            <w:r w:rsidR="47F16615" w:rsidRPr="23ADCA9E">
              <w:rPr>
                <w:rFonts w:eastAsiaTheme="minorEastAsia"/>
                <w:sz w:val="28"/>
                <w:szCs w:val="28"/>
                <w:lang w:eastAsia="en-US"/>
              </w:rPr>
              <w:t>періоду</w:t>
            </w:r>
            <w:proofErr w:type="spellEnd"/>
            <w:r w:rsidR="47F16615" w:rsidRPr="23ADCA9E">
              <w:rPr>
                <w:rFonts w:eastAsiaTheme="minorEastAsia"/>
                <w:sz w:val="28"/>
                <w:szCs w:val="28"/>
                <w:lang w:eastAsia="en-US"/>
              </w:rPr>
              <w:t xml:space="preserve"> </w:t>
            </w:r>
            <w:proofErr w:type="spellStart"/>
            <w:r w:rsidR="47F16615" w:rsidRPr="23ADCA9E">
              <w:rPr>
                <w:rFonts w:eastAsiaTheme="minorEastAsia"/>
                <w:sz w:val="28"/>
                <w:szCs w:val="28"/>
                <w:lang w:eastAsia="en-US"/>
              </w:rPr>
              <w:t>попереднього</w:t>
            </w:r>
            <w:proofErr w:type="spellEnd"/>
            <w:r w:rsidR="47F16615" w:rsidRPr="23ADCA9E">
              <w:rPr>
                <w:rFonts w:eastAsiaTheme="minorEastAsia"/>
                <w:sz w:val="28"/>
                <w:szCs w:val="28"/>
                <w:lang w:eastAsia="en-US"/>
              </w:rPr>
              <w:t xml:space="preserve"> року</w:t>
            </w:r>
            <w:r w:rsidRPr="23ADCA9E">
              <w:rPr>
                <w:sz w:val="28"/>
                <w:szCs w:val="28"/>
                <w:lang w:val="uk-UA"/>
              </w:rPr>
              <w:t>);</w:t>
            </w:r>
          </w:p>
          <w:p w14:paraId="5E1235F9" w14:textId="27F4F31A" w:rsidR="00875485" w:rsidRPr="002A6903" w:rsidRDefault="7DACBB9D" w:rsidP="23ADCA9E">
            <w:pPr>
              <w:pStyle w:val="a7"/>
              <w:spacing w:before="0" w:beforeAutospacing="0" w:after="0" w:afterAutospacing="0"/>
              <w:ind w:firstLine="459"/>
              <w:jc w:val="both"/>
              <w:rPr>
                <w:sz w:val="28"/>
                <w:szCs w:val="28"/>
              </w:rPr>
            </w:pPr>
            <w:r w:rsidRPr="23ADCA9E">
              <w:rPr>
                <w:sz w:val="28"/>
                <w:szCs w:val="28"/>
                <w:lang w:val="uk-UA"/>
              </w:rPr>
              <w:t>10) індекси фізичного обсягу продукції сільського господарства, реалізованої підприємствами (показник відображає зміни обсягів власно виробленої продукції сільського господарства, реалізованої підприємствами</w:t>
            </w:r>
            <w:r w:rsidR="6CDD734A" w:rsidRPr="23ADCA9E">
              <w:rPr>
                <w:sz w:val="28"/>
                <w:szCs w:val="28"/>
                <w:lang w:val="uk-UA"/>
              </w:rPr>
              <w:t>,</w:t>
            </w:r>
            <w:r w:rsidR="6CDD734A" w:rsidRPr="23ADCA9E">
              <w:rPr>
                <w:color w:val="FF0000"/>
                <w:sz w:val="28"/>
                <w:szCs w:val="28"/>
                <w:lang w:val="uk-UA"/>
              </w:rPr>
              <w:t xml:space="preserve"> </w:t>
            </w:r>
            <w:r w:rsidR="6CDD734A" w:rsidRPr="23ADCA9E">
              <w:rPr>
                <w:sz w:val="28"/>
                <w:szCs w:val="28"/>
                <w:lang w:val="uk-UA"/>
              </w:rPr>
              <w:t>до</w:t>
            </w:r>
            <w:r w:rsidR="6CDD734A" w:rsidRPr="23ADCA9E">
              <w:rPr>
                <w:color w:val="FF0000"/>
                <w:sz w:val="28"/>
                <w:szCs w:val="28"/>
                <w:lang w:val="uk-UA"/>
              </w:rPr>
              <w:t xml:space="preserve"> </w:t>
            </w:r>
            <w:proofErr w:type="spellStart"/>
            <w:r w:rsidR="6CDD734A" w:rsidRPr="23ADCA9E">
              <w:rPr>
                <w:rFonts w:eastAsiaTheme="minorEastAsia"/>
                <w:sz w:val="28"/>
                <w:szCs w:val="28"/>
                <w:lang w:eastAsia="en-US"/>
              </w:rPr>
              <w:t>відповідного</w:t>
            </w:r>
            <w:proofErr w:type="spellEnd"/>
            <w:r w:rsidR="6CDD734A" w:rsidRPr="23ADCA9E">
              <w:rPr>
                <w:rFonts w:eastAsiaTheme="minorEastAsia"/>
                <w:sz w:val="28"/>
                <w:szCs w:val="28"/>
                <w:lang w:eastAsia="en-US"/>
              </w:rPr>
              <w:t xml:space="preserve"> </w:t>
            </w:r>
            <w:r w:rsidR="6CDD734A" w:rsidRPr="23ADCA9E">
              <w:rPr>
                <w:rFonts w:eastAsiaTheme="minorEastAsia"/>
                <w:sz w:val="28"/>
                <w:szCs w:val="28"/>
                <w:lang w:val="uk-UA" w:eastAsia="en-US"/>
              </w:rPr>
              <w:t>періоду</w:t>
            </w:r>
            <w:r w:rsidR="6CDD734A" w:rsidRPr="23ADCA9E">
              <w:rPr>
                <w:rFonts w:eastAsiaTheme="minorEastAsia"/>
                <w:sz w:val="28"/>
                <w:szCs w:val="28"/>
                <w:lang w:eastAsia="en-US"/>
              </w:rPr>
              <w:t xml:space="preserve"> </w:t>
            </w:r>
            <w:proofErr w:type="spellStart"/>
            <w:r w:rsidR="6CDD734A" w:rsidRPr="23ADCA9E">
              <w:rPr>
                <w:rFonts w:eastAsiaTheme="minorEastAsia"/>
                <w:sz w:val="28"/>
                <w:szCs w:val="28"/>
                <w:lang w:eastAsia="en-US"/>
              </w:rPr>
              <w:t>попереднього</w:t>
            </w:r>
            <w:proofErr w:type="spellEnd"/>
            <w:r w:rsidR="6CDD734A" w:rsidRPr="23ADCA9E">
              <w:rPr>
                <w:rFonts w:eastAsiaTheme="minorEastAsia"/>
                <w:sz w:val="28"/>
                <w:szCs w:val="28"/>
                <w:lang w:eastAsia="en-US"/>
              </w:rPr>
              <w:t xml:space="preserve"> року</w:t>
            </w:r>
            <w:r w:rsidRPr="23ADCA9E">
              <w:rPr>
                <w:sz w:val="28"/>
                <w:szCs w:val="28"/>
                <w:lang w:val="uk-UA"/>
              </w:rPr>
              <w:t>;</w:t>
            </w:r>
          </w:p>
          <w:p w14:paraId="57256B02" w14:textId="2FC1F896" w:rsidR="7DACBB9D" w:rsidRDefault="7DACBB9D" w:rsidP="23ADCA9E">
            <w:pPr>
              <w:pStyle w:val="a7"/>
              <w:spacing w:before="0" w:beforeAutospacing="0" w:after="0" w:afterAutospacing="0"/>
              <w:ind w:firstLine="459"/>
              <w:jc w:val="both"/>
              <w:rPr>
                <w:sz w:val="28"/>
                <w:szCs w:val="28"/>
                <w:lang w:val="uk-UA"/>
              </w:rPr>
            </w:pPr>
            <w:r w:rsidRPr="23ADCA9E">
              <w:rPr>
                <w:sz w:val="28"/>
                <w:szCs w:val="28"/>
                <w:lang w:val="uk-UA"/>
              </w:rPr>
              <w:t>11) індекси фізичного обсягу продукції сільського господарства, реалізованої господарствами населення (показник відображає зміни обсягів власно виробленої продукції сільського господарства, реалізованої господарствами населення</w:t>
            </w:r>
            <w:r w:rsidR="6CDD734A" w:rsidRPr="23ADCA9E">
              <w:rPr>
                <w:sz w:val="28"/>
                <w:szCs w:val="28"/>
                <w:lang w:val="uk-UA"/>
              </w:rPr>
              <w:t>, до</w:t>
            </w:r>
            <w:r w:rsidR="6CDD734A" w:rsidRPr="23ADCA9E">
              <w:rPr>
                <w:color w:val="FF0000"/>
                <w:sz w:val="28"/>
                <w:szCs w:val="28"/>
                <w:lang w:val="uk-UA"/>
              </w:rPr>
              <w:t xml:space="preserve"> </w:t>
            </w:r>
            <w:proofErr w:type="spellStart"/>
            <w:r w:rsidR="6CDD734A" w:rsidRPr="23ADCA9E">
              <w:rPr>
                <w:rFonts w:eastAsiaTheme="minorEastAsia"/>
                <w:sz w:val="28"/>
                <w:szCs w:val="28"/>
                <w:lang w:eastAsia="en-US"/>
              </w:rPr>
              <w:t>попереднього</w:t>
            </w:r>
            <w:proofErr w:type="spellEnd"/>
            <w:r w:rsidR="6CDD734A" w:rsidRPr="23ADCA9E">
              <w:rPr>
                <w:rFonts w:eastAsiaTheme="minorEastAsia"/>
                <w:sz w:val="28"/>
                <w:szCs w:val="28"/>
                <w:lang w:eastAsia="en-US"/>
              </w:rPr>
              <w:t xml:space="preserve"> року</w:t>
            </w:r>
            <w:r w:rsidRPr="23ADCA9E">
              <w:rPr>
                <w:sz w:val="28"/>
                <w:szCs w:val="28"/>
                <w:lang w:val="uk-UA"/>
              </w:rPr>
              <w:t>).</w:t>
            </w:r>
          </w:p>
          <w:p w14:paraId="61B1E31C" w14:textId="35F45125" w:rsidR="00A7650C" w:rsidRDefault="1679ECCE" w:rsidP="23ADCA9E">
            <w:pPr>
              <w:pStyle w:val="a7"/>
              <w:spacing w:before="0" w:beforeAutospacing="0" w:after="0" w:afterAutospacing="0"/>
              <w:ind w:firstLine="459"/>
              <w:jc w:val="both"/>
              <w:rPr>
                <w:sz w:val="28"/>
                <w:szCs w:val="28"/>
                <w:lang w:val="uk-UA"/>
              </w:rPr>
            </w:pPr>
            <w:r w:rsidRPr="23ADCA9E">
              <w:rPr>
                <w:sz w:val="28"/>
                <w:szCs w:val="28"/>
                <w:lang w:val="uk-UA" w:eastAsia="uk-UA"/>
              </w:rPr>
              <w:t>Усі показники</w:t>
            </w:r>
            <w:r w:rsidRPr="23ADCA9E">
              <w:rPr>
                <w:color w:val="FF0000"/>
                <w:sz w:val="28"/>
                <w:szCs w:val="28"/>
                <w:lang w:val="uk-UA" w:eastAsia="uk-UA"/>
              </w:rPr>
              <w:t xml:space="preserve"> </w:t>
            </w:r>
            <w:r w:rsidRPr="23ADCA9E">
              <w:rPr>
                <w:sz w:val="28"/>
                <w:szCs w:val="28"/>
                <w:lang w:val="uk-UA" w:eastAsia="uk-UA"/>
              </w:rPr>
              <w:t>формуються в цілому по Україні та за регіонами (з використанням КАТОТТГ</w:t>
            </w:r>
            <w:r w:rsidRPr="23ADCA9E">
              <w:rPr>
                <w:sz w:val="28"/>
                <w:szCs w:val="28"/>
                <w:lang w:eastAsia="uk-UA"/>
              </w:rPr>
              <w:t>)</w:t>
            </w:r>
            <w:r w:rsidR="6F0BD27D" w:rsidRPr="23ADCA9E">
              <w:rPr>
                <w:sz w:val="28"/>
                <w:szCs w:val="28"/>
                <w:lang w:eastAsia="uk-UA"/>
              </w:rPr>
              <w:t>.</w:t>
            </w:r>
          </w:p>
          <w:p w14:paraId="2C8668D4" w14:textId="760DF5D9" w:rsidR="00924212" w:rsidRPr="00E21C29" w:rsidRDefault="3CD9C2DB" w:rsidP="23ADCA9E">
            <w:pPr>
              <w:pStyle w:val="a7"/>
              <w:spacing w:before="0" w:beforeAutospacing="0" w:after="0" w:afterAutospacing="0"/>
              <w:ind w:firstLine="456"/>
              <w:jc w:val="both"/>
              <w:rPr>
                <w:sz w:val="28"/>
                <w:szCs w:val="28"/>
                <w:lang w:val="uk-UA"/>
              </w:rPr>
            </w:pPr>
            <w:r w:rsidRPr="23ADCA9E">
              <w:rPr>
                <w:sz w:val="28"/>
                <w:szCs w:val="28"/>
                <w:lang w:val="uk-UA"/>
              </w:rPr>
              <w:t>Показники, зазначені у пунктах</w:t>
            </w:r>
            <w:r w:rsidR="453D5F3C" w:rsidRPr="23ADCA9E">
              <w:rPr>
                <w:sz w:val="28"/>
                <w:szCs w:val="28"/>
                <w:lang w:val="uk-UA"/>
              </w:rPr>
              <w:t xml:space="preserve"> 1, 3, 8, 10</w:t>
            </w:r>
            <w:r w:rsidR="6BF15C48" w:rsidRPr="23ADCA9E">
              <w:rPr>
                <w:sz w:val="28"/>
                <w:szCs w:val="28"/>
                <w:lang w:val="uk-UA"/>
              </w:rPr>
              <w:t>, формуються:</w:t>
            </w:r>
          </w:p>
          <w:p w14:paraId="59F855F1" w14:textId="02EFEDD0" w:rsidR="00285003" w:rsidRPr="00E21C29" w:rsidRDefault="3CD9C2DB" w:rsidP="23ADCA9E">
            <w:pPr>
              <w:pStyle w:val="a7"/>
              <w:autoSpaceDE w:val="0"/>
              <w:autoSpaceDN w:val="0"/>
              <w:adjustRightInd w:val="0"/>
              <w:spacing w:before="0" w:beforeAutospacing="0" w:after="0" w:afterAutospacing="0"/>
              <w:ind w:firstLine="456"/>
              <w:jc w:val="both"/>
              <w:rPr>
                <w:sz w:val="28"/>
                <w:szCs w:val="28"/>
                <w:lang w:val="uk-UA"/>
              </w:rPr>
            </w:pPr>
            <w:r w:rsidRPr="23ADCA9E">
              <w:rPr>
                <w:sz w:val="28"/>
                <w:szCs w:val="28"/>
                <w:lang w:val="uk-UA"/>
              </w:rPr>
              <w:t>за видами продукції сільського господарства за НПСГ і НПП</w:t>
            </w:r>
            <w:r w:rsidR="6BF15C48" w:rsidRPr="23ADCA9E">
              <w:rPr>
                <w:sz w:val="28"/>
                <w:szCs w:val="28"/>
                <w:lang w:val="uk-UA"/>
              </w:rPr>
              <w:t>:</w:t>
            </w:r>
          </w:p>
          <w:p w14:paraId="7F7EF78E" w14:textId="25C90820" w:rsidR="00285003" w:rsidRPr="00E21C29" w:rsidRDefault="6BF15C48" w:rsidP="23ADCA9E">
            <w:pPr>
              <w:pStyle w:val="a7"/>
              <w:autoSpaceDE w:val="0"/>
              <w:autoSpaceDN w:val="0"/>
              <w:adjustRightInd w:val="0"/>
              <w:spacing w:before="0" w:beforeAutospacing="0" w:after="0" w:afterAutospacing="0"/>
              <w:ind w:firstLine="456"/>
              <w:jc w:val="both"/>
              <w:rPr>
                <w:sz w:val="28"/>
                <w:szCs w:val="28"/>
                <w:lang w:val="uk-UA"/>
              </w:rPr>
            </w:pPr>
            <w:r w:rsidRPr="23ADCA9E">
              <w:rPr>
                <w:sz w:val="28"/>
                <w:szCs w:val="28"/>
                <w:lang w:val="uk-UA"/>
              </w:rPr>
              <w:t xml:space="preserve">щомісячно – культури зернові та зернобобові, насіння культур олійних, буряк цукровий фабричний, картопля, культури овочеві, культури баштанні продовольчі, виноград, культури плодові та ягідні, тварини сільськогосподарські живі, вовна </w:t>
            </w:r>
            <w:proofErr w:type="spellStart"/>
            <w:r w:rsidRPr="23ADCA9E">
              <w:rPr>
                <w:sz w:val="28"/>
                <w:szCs w:val="28"/>
                <w:lang w:val="uk-UA"/>
              </w:rPr>
              <w:t>овець</w:t>
            </w:r>
            <w:proofErr w:type="spellEnd"/>
            <w:r w:rsidRPr="23ADCA9E">
              <w:rPr>
                <w:sz w:val="28"/>
                <w:szCs w:val="28"/>
                <w:lang w:val="uk-UA"/>
              </w:rPr>
              <w:t xml:space="preserve"> і кіз, молоко від сільськогосподарських тварин усіх видів, сире, яйця птиці свійської в шкаралупі свіжі, цукор білий рафінований буряковий у твердій формі; </w:t>
            </w:r>
          </w:p>
          <w:p w14:paraId="6A6832BD" w14:textId="55196EF4" w:rsidR="00285003" w:rsidRPr="00E21C29" w:rsidRDefault="47F16615" w:rsidP="23ADCA9E">
            <w:pPr>
              <w:pStyle w:val="a7"/>
              <w:autoSpaceDE w:val="0"/>
              <w:autoSpaceDN w:val="0"/>
              <w:adjustRightInd w:val="0"/>
              <w:spacing w:before="0" w:beforeAutospacing="0" w:after="0" w:afterAutospacing="0"/>
              <w:ind w:firstLine="456"/>
              <w:jc w:val="both"/>
              <w:rPr>
                <w:sz w:val="28"/>
                <w:szCs w:val="28"/>
                <w:lang w:val="uk-UA"/>
              </w:rPr>
            </w:pPr>
            <w:r w:rsidRPr="23ADCA9E">
              <w:rPr>
                <w:sz w:val="28"/>
                <w:szCs w:val="28"/>
                <w:lang w:val="uk-UA"/>
              </w:rPr>
              <w:t>щорічно</w:t>
            </w:r>
            <w:r w:rsidR="6BF15C48" w:rsidRPr="23ADCA9E">
              <w:rPr>
                <w:sz w:val="28"/>
                <w:szCs w:val="28"/>
                <w:lang w:val="uk-UA"/>
              </w:rPr>
              <w:t xml:space="preserve"> – культури зернові та зернобобові, насіння культ</w:t>
            </w:r>
            <w:r w:rsidR="6C38AE04" w:rsidRPr="23ADCA9E">
              <w:rPr>
                <w:sz w:val="28"/>
                <w:szCs w:val="28"/>
                <w:lang w:val="uk-UA"/>
              </w:rPr>
              <w:t>ур олійних</w:t>
            </w:r>
            <w:r w:rsidR="6BF15C48" w:rsidRPr="23ADCA9E">
              <w:rPr>
                <w:rFonts w:eastAsiaTheme="minorEastAsia"/>
                <w:sz w:val="28"/>
                <w:szCs w:val="28"/>
                <w:lang w:val="uk-UA" w:eastAsia="en-US"/>
              </w:rPr>
              <w:t xml:space="preserve">, льон-довгунець, коноплі, буряк цукровий фабричний, прянощі необроблені, рослини ефіроолійні, рослини лікарські, тютюн необроблений, шишки хмелю, картопля, культури овочеві, культури баштанні продовольчі, гриби, квіти зрізані та квіти в бутонах свіжі, рослини в горщиках, ящиках тощо, виноград, культури плодові та ягідні, плоди культур кісточкових, культури </w:t>
            </w:r>
            <w:r w:rsidR="6BF15C48" w:rsidRPr="23ADCA9E">
              <w:rPr>
                <w:rFonts w:eastAsiaTheme="minorEastAsia"/>
                <w:sz w:val="28"/>
                <w:szCs w:val="28"/>
                <w:lang w:val="uk-UA" w:eastAsia="en-US"/>
              </w:rPr>
              <w:lastRenderedPageBreak/>
              <w:t xml:space="preserve">ягідні, тварини сільськогосподарські живі, вовна </w:t>
            </w:r>
            <w:proofErr w:type="spellStart"/>
            <w:r w:rsidR="6BF15C48" w:rsidRPr="23ADCA9E">
              <w:rPr>
                <w:rFonts w:eastAsiaTheme="minorEastAsia"/>
                <w:sz w:val="28"/>
                <w:szCs w:val="28"/>
                <w:lang w:val="uk-UA" w:eastAsia="en-US"/>
              </w:rPr>
              <w:t>овець</w:t>
            </w:r>
            <w:proofErr w:type="spellEnd"/>
            <w:r w:rsidR="6BF15C48" w:rsidRPr="23ADCA9E">
              <w:rPr>
                <w:rFonts w:eastAsiaTheme="minorEastAsia"/>
                <w:sz w:val="28"/>
                <w:szCs w:val="28"/>
                <w:lang w:val="uk-UA" w:eastAsia="en-US"/>
              </w:rPr>
              <w:t xml:space="preserve"> і кіз, молоко від сільськогосподарських тварин усіх видів, сире, яйця птиці свійської в шкаралупі свіжі, мед натуральний, цукор білий рафінований буряковий у твердій формі.</w:t>
            </w:r>
          </w:p>
          <w:p w14:paraId="5F1E2640" w14:textId="38ED587E" w:rsidR="453D5F3C" w:rsidRDefault="453D5F3C" w:rsidP="23ADCA9E">
            <w:pPr>
              <w:pStyle w:val="a7"/>
              <w:spacing w:before="0" w:beforeAutospacing="0" w:after="0" w:afterAutospacing="0"/>
              <w:ind w:firstLine="456"/>
              <w:jc w:val="both"/>
              <w:rPr>
                <w:rFonts w:eastAsiaTheme="minorEastAsia"/>
                <w:sz w:val="28"/>
                <w:szCs w:val="28"/>
                <w:lang w:val="uk-UA" w:eastAsia="en-US"/>
              </w:rPr>
            </w:pPr>
            <w:r w:rsidRPr="23ADCA9E">
              <w:rPr>
                <w:sz w:val="28"/>
                <w:szCs w:val="28"/>
                <w:lang w:val="uk-UA"/>
              </w:rPr>
              <w:t xml:space="preserve">Показники, зазначені у пунктах </w:t>
            </w:r>
            <w:r w:rsidRPr="23ADCA9E">
              <w:rPr>
                <w:rFonts w:eastAsiaTheme="minorEastAsia"/>
                <w:sz w:val="28"/>
                <w:szCs w:val="28"/>
                <w:lang w:val="uk-UA" w:eastAsia="en-US"/>
              </w:rPr>
              <w:t>2, 4</w:t>
            </w:r>
            <w:r w:rsidRPr="23ADCA9E">
              <w:rPr>
                <w:sz w:val="28"/>
                <w:szCs w:val="28"/>
                <w:lang w:val="uk-UA"/>
              </w:rPr>
              <w:t>, формуються</w:t>
            </w:r>
            <w:r w:rsidR="6BF15C48" w:rsidRPr="23ADCA9E">
              <w:rPr>
                <w:rFonts w:eastAsiaTheme="minorEastAsia"/>
                <w:sz w:val="28"/>
                <w:szCs w:val="28"/>
                <w:lang w:val="uk-UA" w:eastAsia="en-US"/>
              </w:rPr>
              <w:t xml:space="preserve"> </w:t>
            </w:r>
            <w:r w:rsidR="3CD9C2DB" w:rsidRPr="23ADCA9E">
              <w:rPr>
                <w:rFonts w:eastAsiaTheme="minorEastAsia"/>
                <w:sz w:val="28"/>
                <w:szCs w:val="28"/>
                <w:lang w:val="uk-UA" w:eastAsia="en-US"/>
              </w:rPr>
              <w:t xml:space="preserve">за видами продукції сільського господарства: культури зернові та зернобобові, буряк цукровий фабричний, картопля, культури овочеві, культури баштанні продовольчі, виноград, культури плодові та ягідні, тварини сільськогосподарські живі, вовна </w:t>
            </w:r>
            <w:proofErr w:type="spellStart"/>
            <w:r w:rsidR="3CD9C2DB" w:rsidRPr="23ADCA9E">
              <w:rPr>
                <w:rFonts w:eastAsiaTheme="minorEastAsia"/>
                <w:sz w:val="28"/>
                <w:szCs w:val="28"/>
                <w:lang w:val="uk-UA" w:eastAsia="en-US"/>
              </w:rPr>
              <w:t>овець</w:t>
            </w:r>
            <w:proofErr w:type="spellEnd"/>
            <w:r w:rsidR="3CD9C2DB" w:rsidRPr="23ADCA9E">
              <w:rPr>
                <w:rFonts w:eastAsiaTheme="minorEastAsia"/>
                <w:sz w:val="28"/>
                <w:szCs w:val="28"/>
                <w:lang w:val="uk-UA" w:eastAsia="en-US"/>
              </w:rPr>
              <w:t xml:space="preserve"> і кіз, молоко від сільськогосподарських тварин усіх видів, сире, яйця птиці свійської в шкаралупі свіжі</w:t>
            </w:r>
            <w:r w:rsidR="6C38AE04" w:rsidRPr="23ADCA9E">
              <w:rPr>
                <w:rFonts w:eastAsiaTheme="minorEastAsia"/>
                <w:sz w:val="28"/>
                <w:szCs w:val="28"/>
                <w:lang w:val="uk-UA" w:eastAsia="en-US"/>
              </w:rPr>
              <w:t>;</w:t>
            </w:r>
            <w:r w:rsidR="3CD9C2DB" w:rsidRPr="23ADCA9E">
              <w:rPr>
                <w:rFonts w:eastAsiaTheme="minorEastAsia"/>
                <w:sz w:val="28"/>
                <w:szCs w:val="28"/>
                <w:lang w:val="uk-UA" w:eastAsia="en-US"/>
              </w:rPr>
              <w:t xml:space="preserve"> </w:t>
            </w:r>
          </w:p>
          <w:p w14:paraId="455B478F" w14:textId="022DE847" w:rsidR="453D5F3C" w:rsidRDefault="453D5F3C" w:rsidP="23ADCA9E">
            <w:pPr>
              <w:pStyle w:val="a7"/>
              <w:spacing w:before="0" w:beforeAutospacing="0" w:after="0" w:afterAutospacing="0"/>
              <w:ind w:firstLine="456"/>
              <w:jc w:val="both"/>
              <w:rPr>
                <w:rFonts w:eastAsiaTheme="minorEastAsia"/>
                <w:sz w:val="28"/>
                <w:szCs w:val="28"/>
                <w:lang w:val="uk-UA" w:eastAsia="en-US"/>
              </w:rPr>
            </w:pPr>
            <w:r w:rsidRPr="23ADCA9E">
              <w:rPr>
                <w:sz w:val="28"/>
                <w:szCs w:val="28"/>
                <w:lang w:val="uk-UA"/>
              </w:rPr>
              <w:t>Показник, зазначений у пункті 5, формується</w:t>
            </w:r>
            <w:r w:rsidRPr="23ADCA9E">
              <w:rPr>
                <w:rFonts w:eastAsiaTheme="minorEastAsia"/>
                <w:sz w:val="28"/>
                <w:szCs w:val="28"/>
                <w:lang w:val="uk-UA" w:eastAsia="en-US"/>
              </w:rPr>
              <w:t xml:space="preserve"> </w:t>
            </w:r>
            <w:r w:rsidR="3CD9C2DB" w:rsidRPr="23ADCA9E">
              <w:rPr>
                <w:rFonts w:eastAsiaTheme="minorEastAsia"/>
                <w:sz w:val="28"/>
                <w:szCs w:val="28"/>
                <w:lang w:val="uk-UA" w:eastAsia="en-US"/>
              </w:rPr>
              <w:t>за видами продукції сільського господарства:</w:t>
            </w:r>
          </w:p>
          <w:p w14:paraId="6E367461" w14:textId="3D3FEC03" w:rsidR="00E73F01" w:rsidRPr="00E21C29" w:rsidRDefault="3CD9C2DB" w:rsidP="23ADCA9E">
            <w:pPr>
              <w:pStyle w:val="a7"/>
              <w:spacing w:before="0" w:beforeAutospacing="0" w:after="0" w:afterAutospacing="0"/>
              <w:ind w:firstLine="456"/>
              <w:jc w:val="both"/>
              <w:rPr>
                <w:rFonts w:eastAsiaTheme="minorEastAsia"/>
                <w:sz w:val="28"/>
                <w:szCs w:val="28"/>
                <w:lang w:val="uk-UA" w:eastAsia="en-US"/>
              </w:rPr>
            </w:pPr>
            <w:r w:rsidRPr="23ADCA9E">
              <w:rPr>
                <w:rFonts w:eastAsiaTheme="minorEastAsia"/>
                <w:sz w:val="28"/>
                <w:szCs w:val="28"/>
                <w:lang w:val="uk-UA" w:eastAsia="en-US"/>
              </w:rPr>
              <w:t xml:space="preserve">щомісячно – культури зернові та зернобобові (у тому числі пшениця, кукурудза на зерно, ячмінь, жито), насіння культур олійних (у тому числі боби сої, насіння ріпаку й кользи, насіння соняшнику), цукор білий рафінований буряковий у твердій формі; </w:t>
            </w:r>
          </w:p>
          <w:p w14:paraId="04AFE678" w14:textId="120F3584" w:rsidR="005037CE" w:rsidRPr="00E21C29" w:rsidRDefault="47F16615" w:rsidP="23ADCA9E">
            <w:pPr>
              <w:pStyle w:val="a7"/>
              <w:spacing w:before="0" w:beforeAutospacing="0" w:after="0" w:afterAutospacing="0"/>
              <w:ind w:right="34" w:firstLine="459"/>
              <w:jc w:val="both"/>
              <w:rPr>
                <w:rFonts w:eastAsiaTheme="minorEastAsia"/>
                <w:sz w:val="28"/>
                <w:szCs w:val="28"/>
                <w:lang w:val="uk-UA" w:eastAsia="en-US"/>
              </w:rPr>
            </w:pPr>
            <w:r w:rsidRPr="23ADCA9E">
              <w:rPr>
                <w:rFonts w:eastAsiaTheme="minorEastAsia"/>
                <w:sz w:val="28"/>
                <w:szCs w:val="28"/>
                <w:lang w:val="uk-UA" w:eastAsia="en-US"/>
              </w:rPr>
              <w:t>щорічно</w:t>
            </w:r>
            <w:r w:rsidR="3CD9C2DB" w:rsidRPr="23ADCA9E">
              <w:rPr>
                <w:rFonts w:eastAsiaTheme="minorEastAsia"/>
                <w:sz w:val="28"/>
                <w:szCs w:val="28"/>
                <w:lang w:val="uk-UA" w:eastAsia="en-US"/>
              </w:rPr>
              <w:t xml:space="preserve"> – культури зернові та зернобобові (у тому числі пшениця, кукурудза на зерно, ячмінь, жито, овес, гречка, просо, рис, культури зернобобові сушені (з них горох)), насіння культур олійних (у тому числі боби сої, насіння льону-довгунця, насіння гірчиці, насіння ріпаку й кользи, насіння соняшнику), цукор білий рафіно</w:t>
            </w:r>
            <w:r w:rsidR="6C38AE04" w:rsidRPr="23ADCA9E">
              <w:rPr>
                <w:rFonts w:eastAsiaTheme="minorEastAsia"/>
                <w:sz w:val="28"/>
                <w:szCs w:val="28"/>
                <w:lang w:val="uk-UA" w:eastAsia="en-US"/>
              </w:rPr>
              <w:t>ваний буряковий у твердій формі</w:t>
            </w:r>
            <w:r w:rsidR="453D5F3C" w:rsidRPr="23ADCA9E">
              <w:rPr>
                <w:rFonts w:eastAsiaTheme="minorEastAsia"/>
                <w:sz w:val="28"/>
                <w:szCs w:val="28"/>
                <w:lang w:val="uk-UA" w:eastAsia="en-US"/>
              </w:rPr>
              <w:t>.</w:t>
            </w:r>
          </w:p>
          <w:p w14:paraId="10C04D01" w14:textId="0C031373" w:rsidR="00CD2F81" w:rsidRPr="00E73F01" w:rsidRDefault="63F93FD8" w:rsidP="23ADCA9E">
            <w:pPr>
              <w:pStyle w:val="a7"/>
              <w:spacing w:before="0" w:beforeAutospacing="0" w:after="0" w:afterAutospacing="0"/>
              <w:ind w:right="34" w:firstLine="456"/>
              <w:jc w:val="both"/>
              <w:rPr>
                <w:rFonts w:eastAsiaTheme="minorEastAsia"/>
                <w:sz w:val="28"/>
                <w:szCs w:val="28"/>
                <w:lang w:val="uk-UA" w:eastAsia="en-US"/>
              </w:rPr>
            </w:pPr>
            <w:r w:rsidRPr="23ADCA9E">
              <w:rPr>
                <w:sz w:val="28"/>
                <w:szCs w:val="28"/>
                <w:lang w:val="uk-UA"/>
              </w:rPr>
              <w:t>Показник, зазначений у пункті 7, формується</w:t>
            </w:r>
            <w:r w:rsidRPr="23ADCA9E">
              <w:rPr>
                <w:rFonts w:eastAsiaTheme="minorEastAsia"/>
                <w:sz w:val="28"/>
                <w:szCs w:val="28"/>
                <w:lang w:val="uk-UA" w:eastAsia="en-US"/>
              </w:rPr>
              <w:t xml:space="preserve"> за групами продукції сільського господарства (продукція рослинництва і тваринництва).</w:t>
            </w:r>
          </w:p>
          <w:p w14:paraId="6C9DFC61" w14:textId="02BE8F8C" w:rsidR="00CD2F81" w:rsidRPr="00E73F01" w:rsidRDefault="63F93FD8" w:rsidP="23ADCA9E">
            <w:pPr>
              <w:pStyle w:val="a7"/>
              <w:spacing w:before="0" w:beforeAutospacing="0" w:after="0" w:afterAutospacing="0"/>
              <w:ind w:right="34" w:firstLine="456"/>
              <w:jc w:val="both"/>
              <w:rPr>
                <w:sz w:val="28"/>
                <w:szCs w:val="28"/>
                <w:lang w:val="uk-UA"/>
              </w:rPr>
            </w:pPr>
            <w:r w:rsidRPr="23ADCA9E">
              <w:rPr>
                <w:sz w:val="28"/>
                <w:szCs w:val="28"/>
                <w:lang w:val="uk-UA"/>
              </w:rPr>
              <w:t>Показники, зазначені у пунктах 8-10, формуються</w:t>
            </w:r>
            <w:r w:rsidRPr="23ADCA9E">
              <w:rPr>
                <w:rFonts w:eastAsiaTheme="minorEastAsia"/>
                <w:sz w:val="28"/>
                <w:szCs w:val="28"/>
                <w:lang w:val="uk-UA" w:eastAsia="en-US"/>
              </w:rPr>
              <w:t xml:space="preserve"> за групами продукції сільського господарства (продукція рослинництва і тваринництва), за видами продукції сільського господарства, відповідно до Методики проведення розрахунку індексів цін і фізичного обсягу реалізованої продукції сільського господарства.</w:t>
            </w:r>
          </w:p>
          <w:p w14:paraId="48787A15" w14:textId="3B26E6E1" w:rsidR="00CD2F81" w:rsidRPr="00E73F01" w:rsidRDefault="47F16615" w:rsidP="23ADCA9E">
            <w:pPr>
              <w:pStyle w:val="a7"/>
              <w:spacing w:before="0" w:beforeAutospacing="0" w:after="0" w:afterAutospacing="0"/>
              <w:ind w:right="34" w:firstLine="456"/>
              <w:jc w:val="both"/>
              <w:rPr>
                <w:rFonts w:eastAsiaTheme="minorEastAsia"/>
                <w:color w:val="000000" w:themeColor="text1"/>
                <w:sz w:val="28"/>
                <w:szCs w:val="28"/>
                <w:lang w:val="uk-UA" w:eastAsia="en-US"/>
              </w:rPr>
            </w:pPr>
            <w:r w:rsidRPr="23ADCA9E">
              <w:rPr>
                <w:sz w:val="28"/>
                <w:szCs w:val="28"/>
                <w:lang w:val="uk-UA"/>
              </w:rPr>
              <w:lastRenderedPageBreak/>
              <w:t>Показник, зазначений у пункті 11, формується</w:t>
            </w:r>
            <w:r w:rsidRPr="23ADCA9E">
              <w:rPr>
                <w:rFonts w:eastAsiaTheme="minorEastAsia"/>
                <w:sz w:val="28"/>
                <w:szCs w:val="28"/>
                <w:lang w:val="uk-UA" w:eastAsia="en-US"/>
              </w:rPr>
              <w:t xml:space="preserve"> </w:t>
            </w:r>
            <w:r w:rsidR="6C38AE04" w:rsidRPr="23ADCA9E">
              <w:rPr>
                <w:rFonts w:eastAsiaTheme="minorEastAsia"/>
                <w:color w:val="000000" w:themeColor="text1"/>
                <w:sz w:val="28"/>
                <w:szCs w:val="28"/>
                <w:lang w:val="uk-UA" w:eastAsia="en-US"/>
              </w:rPr>
              <w:t>за групами продукції сільського господарства (продукція рослинництва і тваринництва)</w:t>
            </w:r>
            <w:r w:rsidRPr="23ADCA9E">
              <w:rPr>
                <w:rFonts w:eastAsiaTheme="minorEastAsia"/>
                <w:color w:val="000000" w:themeColor="text1"/>
                <w:sz w:val="28"/>
                <w:szCs w:val="28"/>
                <w:lang w:val="uk-UA" w:eastAsia="en-US"/>
              </w:rPr>
              <w:t>.</w:t>
            </w:r>
          </w:p>
        </w:tc>
      </w:tr>
      <w:tr w:rsidR="002A6903" w:rsidRPr="002A6903" w14:paraId="4718023A" w14:textId="77777777" w:rsidTr="0CB0DA25">
        <w:tc>
          <w:tcPr>
            <w:tcW w:w="5520" w:type="dxa"/>
            <w:shd w:val="clear" w:color="auto" w:fill="auto"/>
          </w:tcPr>
          <w:p w14:paraId="48B7D156" w14:textId="112E5E41" w:rsidR="00755505" w:rsidRPr="002A6903" w:rsidRDefault="00755505" w:rsidP="00152DA1">
            <w:pPr>
              <w:widowControl w:val="0"/>
              <w:autoSpaceDE w:val="0"/>
              <w:autoSpaceDN w:val="0"/>
              <w:adjustRightInd w:val="0"/>
            </w:pPr>
            <w:bookmarkStart w:id="0" w:name="_Hlk144895097"/>
            <w:r w:rsidRPr="002A6903">
              <w:lastRenderedPageBreak/>
              <w:t>S.3.5. Статистична одиниця</w:t>
            </w:r>
          </w:p>
          <w:p w14:paraId="31241B3B" w14:textId="77777777" w:rsidR="0016347D" w:rsidRPr="002A6903" w:rsidRDefault="0016347D" w:rsidP="00152DA1">
            <w:pPr>
              <w:widowControl w:val="0"/>
              <w:autoSpaceDE w:val="0"/>
              <w:autoSpaceDN w:val="0"/>
              <w:adjustRightInd w:val="0"/>
            </w:pPr>
          </w:p>
        </w:tc>
        <w:tc>
          <w:tcPr>
            <w:tcW w:w="9364" w:type="dxa"/>
            <w:shd w:val="clear" w:color="auto" w:fill="auto"/>
          </w:tcPr>
          <w:p w14:paraId="513561DA" w14:textId="4BC2D3AD" w:rsidR="00DD770A" w:rsidRDefault="4A1D8D18" w:rsidP="23ADCA9E">
            <w:pPr>
              <w:ind w:firstLine="456"/>
              <w:jc w:val="both"/>
              <w:rPr>
                <w:lang w:val="ru-RU"/>
              </w:rPr>
            </w:pPr>
            <w:r w:rsidRPr="23ADCA9E">
              <w:t>Одиницею статистичного спостереження є підприємство, домогосподарство</w:t>
            </w:r>
            <w:r w:rsidR="18BBDB77" w:rsidRPr="23ADCA9E">
              <w:t xml:space="preserve"> (включаючи </w:t>
            </w:r>
            <w:r w:rsidR="18BBDB77" w:rsidRPr="23ADCA9E">
              <w:rPr>
                <w:color w:val="000000" w:themeColor="text1"/>
              </w:rPr>
              <w:t>фізичних осіб-підприємців (одиниці сектору S.14 "Домашні господарства" відповідно до КІСЕ)</w:t>
            </w:r>
            <w:r w:rsidRPr="23ADCA9E">
              <w:rPr>
                <w:lang w:val="ru-RU"/>
              </w:rPr>
              <w:t>.</w:t>
            </w:r>
          </w:p>
          <w:p w14:paraId="07F7C39D" w14:textId="652793E0" w:rsidR="00CD2F81" w:rsidRPr="002A6903" w:rsidRDefault="18BBDB77" w:rsidP="23ADCA9E">
            <w:pPr>
              <w:ind w:firstLine="456"/>
              <w:jc w:val="both"/>
              <w:rPr>
                <w:lang w:val="ru-RU"/>
              </w:rPr>
            </w:pPr>
            <w:r>
              <w:t>Для формування генеральної сукупності та сукупності одиниць, що вивчається застосовується статистична одиниця</w:t>
            </w:r>
            <w:r w:rsidRPr="23ADCA9E">
              <w:rPr>
                <w:lang w:val="ru-RU"/>
              </w:rPr>
              <w:t xml:space="preserve"> – </w:t>
            </w:r>
            <w:proofErr w:type="spellStart"/>
            <w:r w:rsidRPr="23ADCA9E">
              <w:rPr>
                <w:lang w:val="ru-RU"/>
              </w:rPr>
              <w:t>підприємство</w:t>
            </w:r>
            <w:proofErr w:type="spellEnd"/>
            <w:r w:rsidRPr="23ADCA9E">
              <w:rPr>
                <w:lang w:val="ru-RU"/>
              </w:rPr>
              <w:t>.</w:t>
            </w:r>
          </w:p>
        </w:tc>
      </w:tr>
      <w:bookmarkEnd w:id="0"/>
      <w:tr w:rsidR="002A6903" w:rsidRPr="002A6903" w14:paraId="6EAF96D5" w14:textId="77777777" w:rsidTr="0CB0DA25">
        <w:tc>
          <w:tcPr>
            <w:tcW w:w="5520" w:type="dxa"/>
            <w:shd w:val="clear" w:color="auto" w:fill="auto"/>
          </w:tcPr>
          <w:p w14:paraId="63838CA7" w14:textId="77777777" w:rsidR="00755505" w:rsidRPr="002A6903" w:rsidRDefault="00755505" w:rsidP="00152DA1">
            <w:pPr>
              <w:widowControl w:val="0"/>
              <w:autoSpaceDE w:val="0"/>
              <w:autoSpaceDN w:val="0"/>
              <w:adjustRightInd w:val="0"/>
            </w:pPr>
            <w:r w:rsidRPr="002A6903">
              <w:t>S.3.6. Статистична сукупність</w:t>
            </w:r>
          </w:p>
          <w:p w14:paraId="7F1A3AA4" w14:textId="77777777" w:rsidR="0016347D" w:rsidRPr="002A6903" w:rsidRDefault="0016347D" w:rsidP="00152DA1">
            <w:pPr>
              <w:widowControl w:val="0"/>
              <w:autoSpaceDE w:val="0"/>
              <w:autoSpaceDN w:val="0"/>
              <w:adjustRightInd w:val="0"/>
            </w:pPr>
          </w:p>
        </w:tc>
        <w:tc>
          <w:tcPr>
            <w:tcW w:w="9364" w:type="dxa"/>
            <w:shd w:val="clear" w:color="auto" w:fill="auto"/>
          </w:tcPr>
          <w:p w14:paraId="29850222" w14:textId="77777777" w:rsidR="0012168C" w:rsidRPr="00D50C8D" w:rsidRDefault="66B7B4B0" w:rsidP="0012168C">
            <w:pPr>
              <w:ind w:firstLine="567"/>
              <w:jc w:val="both"/>
              <w:rPr>
                <w:lang w:eastAsia="ru-RU"/>
              </w:rPr>
            </w:pPr>
            <w:r w:rsidRPr="2790D9FD">
              <w:rPr>
                <w:spacing w:val="-4"/>
                <w:lang w:eastAsia="ru-RU"/>
              </w:rPr>
              <w:t>Сукупність одиниць, що вивчається, формується на основі генеральної сукупності,</w:t>
            </w:r>
            <w:r w:rsidRPr="2790D9FD">
              <w:rPr>
                <w:lang w:eastAsia="ru-RU"/>
              </w:rPr>
              <w:t xml:space="preserve"> </w:t>
            </w:r>
            <w:r w:rsidRPr="2790D9FD">
              <w:rPr>
                <w:spacing w:val="-4"/>
                <w:lang w:eastAsia="ru-RU"/>
              </w:rPr>
              <w:t>за винятком одиниць,</w:t>
            </w:r>
            <w:r w:rsidRPr="2790D9FD">
              <w:rPr>
                <w:lang w:eastAsia="ru-RU"/>
              </w:rPr>
              <w:t xml:space="preserve"> які не звітували протягом попереднього року  із причин, пов’язаних із відсутністю господарської діяльності (одиниця не здійснює вид економічної діяльності, який спостерігається; одиниця реорганізована/в стадії реорганізації або передала виробничі фактори іншій одиниці), а також якщо за одиницю звітує інший респондент.</w:t>
            </w:r>
          </w:p>
        </w:tc>
      </w:tr>
      <w:tr w:rsidR="002A6903" w:rsidRPr="002A6903" w14:paraId="3C342E3C" w14:textId="77777777" w:rsidTr="0CB0DA25">
        <w:tc>
          <w:tcPr>
            <w:tcW w:w="5520" w:type="dxa"/>
            <w:shd w:val="clear" w:color="auto" w:fill="auto"/>
          </w:tcPr>
          <w:p w14:paraId="7003F965" w14:textId="77777777" w:rsidR="00755505" w:rsidRPr="002A6903" w:rsidRDefault="00755505" w:rsidP="00152DA1">
            <w:pPr>
              <w:widowControl w:val="0"/>
              <w:autoSpaceDE w:val="0"/>
              <w:autoSpaceDN w:val="0"/>
              <w:adjustRightInd w:val="0"/>
            </w:pPr>
            <w:bookmarkStart w:id="1" w:name="_Hlk144895508"/>
            <w:r w:rsidRPr="002A6903">
              <w:t>S.3.7. Відповідна область</w:t>
            </w:r>
          </w:p>
          <w:p w14:paraId="613A6A54" w14:textId="77777777" w:rsidR="0016347D" w:rsidRPr="002A6903" w:rsidRDefault="0016347D" w:rsidP="00152DA1">
            <w:pPr>
              <w:widowControl w:val="0"/>
              <w:autoSpaceDE w:val="0"/>
              <w:autoSpaceDN w:val="0"/>
              <w:adjustRightInd w:val="0"/>
            </w:pPr>
          </w:p>
        </w:tc>
        <w:tc>
          <w:tcPr>
            <w:tcW w:w="9364" w:type="dxa"/>
            <w:shd w:val="clear" w:color="auto" w:fill="auto"/>
          </w:tcPr>
          <w:p w14:paraId="6FDE3F6D" w14:textId="3A900E62" w:rsidR="00FB47C3" w:rsidRPr="002A6903" w:rsidRDefault="2AA3F1E2" w:rsidP="00D924A3">
            <w:pPr>
              <w:ind w:firstLine="462"/>
              <w:jc w:val="both"/>
            </w:pPr>
            <w:r>
              <w:t>Результати ДСС формуються в цілому по Україні, за регіонами</w:t>
            </w:r>
            <w:r w:rsidR="200B458C">
              <w:t xml:space="preserve"> </w:t>
            </w:r>
            <w:r>
              <w:t>(без урахування тимчасово окупованих російською федерацією територій та частини територій, на яких</w:t>
            </w:r>
            <w:r w:rsidR="57E47490">
              <w:t xml:space="preserve"> ведуться (велися) бойові дії).</w:t>
            </w:r>
          </w:p>
        </w:tc>
      </w:tr>
      <w:bookmarkEnd w:id="1"/>
      <w:tr w:rsidR="002A6903" w:rsidRPr="002A6903" w14:paraId="41C75B60" w14:textId="77777777" w:rsidTr="0CB0DA25">
        <w:tc>
          <w:tcPr>
            <w:tcW w:w="5520" w:type="dxa"/>
            <w:shd w:val="clear" w:color="auto" w:fill="auto"/>
          </w:tcPr>
          <w:p w14:paraId="736B21FE" w14:textId="77777777" w:rsidR="00755505" w:rsidRPr="002A6903" w:rsidRDefault="00755505" w:rsidP="00152DA1">
            <w:pPr>
              <w:widowControl w:val="0"/>
              <w:autoSpaceDE w:val="0"/>
              <w:autoSpaceDN w:val="0"/>
              <w:adjustRightInd w:val="0"/>
            </w:pPr>
            <w:r w:rsidRPr="002A6903">
              <w:t>S.3.8. Часове охоплення</w:t>
            </w:r>
          </w:p>
          <w:p w14:paraId="38DE9488" w14:textId="77777777" w:rsidR="0016347D" w:rsidRPr="002A6903" w:rsidRDefault="0016347D" w:rsidP="00152DA1">
            <w:pPr>
              <w:widowControl w:val="0"/>
              <w:autoSpaceDE w:val="0"/>
              <w:autoSpaceDN w:val="0"/>
              <w:adjustRightInd w:val="0"/>
            </w:pPr>
          </w:p>
        </w:tc>
        <w:tc>
          <w:tcPr>
            <w:tcW w:w="9364" w:type="dxa"/>
            <w:shd w:val="clear" w:color="auto" w:fill="auto"/>
          </w:tcPr>
          <w:p w14:paraId="3B5A5842" w14:textId="4761BDD7" w:rsidR="00595442" w:rsidRPr="002A6903" w:rsidRDefault="574E348A" w:rsidP="23ADCA9E">
            <w:pPr>
              <w:ind w:firstLine="460"/>
              <w:jc w:val="both"/>
            </w:pPr>
            <w:r w:rsidRPr="23ADCA9E">
              <w:t xml:space="preserve">ДСС започатковано у 1990 році й містило інформацію щодо обсягів і середніх цін продукції сільського господарства, реалізованої підприємствами. Розрахунки основних статистичних показників реалізації продукції сільського господарства господарствами населення започатковано у 2004 році. У сучасному вигляді спостереження існує, починаючи з 2018 року, і містить інформацію щодо обсягів і цін продукції сільського господарства, реалізованої як підприємствами, так і господарствами населення, запасів культур зернових і зернобобових, олійних та цукру в підприємствах. </w:t>
            </w:r>
          </w:p>
          <w:p w14:paraId="1FF2D44D" w14:textId="17BF1DAF" w:rsidR="00595442" w:rsidRPr="002A6903" w:rsidRDefault="28BE3823" w:rsidP="23ADCA9E">
            <w:pPr>
              <w:ind w:firstLine="460"/>
              <w:jc w:val="both"/>
              <w:rPr>
                <w:lang w:val="ru-RU"/>
              </w:rPr>
            </w:pPr>
            <w:r>
              <w:t>Динамічний ряд описаний у S.15.2.</w:t>
            </w:r>
          </w:p>
        </w:tc>
      </w:tr>
      <w:tr w:rsidR="002A6903" w:rsidRPr="002A6903" w14:paraId="24991842" w14:textId="77777777" w:rsidTr="0CB0DA25">
        <w:tc>
          <w:tcPr>
            <w:tcW w:w="5520" w:type="dxa"/>
            <w:shd w:val="clear" w:color="auto" w:fill="auto"/>
          </w:tcPr>
          <w:p w14:paraId="02A0F1DB" w14:textId="77777777" w:rsidR="00755505" w:rsidRPr="002A6903" w:rsidRDefault="00755505" w:rsidP="00152DA1">
            <w:pPr>
              <w:widowControl w:val="0"/>
              <w:autoSpaceDE w:val="0"/>
              <w:autoSpaceDN w:val="0"/>
              <w:adjustRightInd w:val="0"/>
            </w:pPr>
            <w:r w:rsidRPr="002A6903">
              <w:t>S.3.9. Базисний період</w:t>
            </w:r>
          </w:p>
          <w:p w14:paraId="18093DB5" w14:textId="77777777" w:rsidR="0016347D" w:rsidRPr="002A6903" w:rsidRDefault="0016347D" w:rsidP="00152DA1">
            <w:pPr>
              <w:widowControl w:val="0"/>
              <w:autoSpaceDE w:val="0"/>
              <w:autoSpaceDN w:val="0"/>
              <w:adjustRightInd w:val="0"/>
            </w:pPr>
          </w:p>
        </w:tc>
        <w:tc>
          <w:tcPr>
            <w:tcW w:w="9364" w:type="dxa"/>
            <w:shd w:val="clear" w:color="auto" w:fill="auto"/>
          </w:tcPr>
          <w:p w14:paraId="3590F556" w14:textId="48B028F2" w:rsidR="005426AC" w:rsidRDefault="6E7A8196" w:rsidP="00152DA1">
            <w:pPr>
              <w:widowControl w:val="0"/>
              <w:autoSpaceDE w:val="0"/>
              <w:autoSpaceDN w:val="0"/>
              <w:adjustRightInd w:val="0"/>
              <w:ind w:firstLine="430"/>
              <w:jc w:val="both"/>
            </w:pPr>
            <w:r>
              <w:lastRenderedPageBreak/>
              <w:t>За цим ДСС застосовується поняття б</w:t>
            </w:r>
            <w:r w:rsidR="365446F7">
              <w:t>азисного</w:t>
            </w:r>
            <w:r>
              <w:t xml:space="preserve"> періоду</w:t>
            </w:r>
            <w:r w:rsidR="3446C20E">
              <w:t xml:space="preserve"> відповідно до </w:t>
            </w:r>
            <w:r w:rsidR="3446C20E">
              <w:lastRenderedPageBreak/>
              <w:t>Методики проведення розрахунку індексів цін і фізичного обсягу реалізованої продукції сільського господарства.</w:t>
            </w:r>
          </w:p>
          <w:p w14:paraId="1520C102" w14:textId="53AFE620" w:rsidR="00755505" w:rsidRPr="002A6903" w:rsidRDefault="3446C20E" w:rsidP="00152DA1">
            <w:pPr>
              <w:widowControl w:val="0"/>
              <w:autoSpaceDE w:val="0"/>
              <w:autoSpaceDN w:val="0"/>
              <w:adjustRightInd w:val="0"/>
              <w:ind w:firstLine="430"/>
              <w:jc w:val="both"/>
            </w:pPr>
            <w:r>
              <w:t>Ваговою структурою для розрахунку індексів цін реалізованої продукції сільського господарства є загальна структура вартості реалізованої продукції за базисний рік, яка враховує частку вартості реалізованої продукції кожного місяця базисного року в загальній структурі в розрізі видів і груп видів продукції сільського господарства</w:t>
            </w:r>
            <w:r w:rsidR="4EC58675">
              <w:t>, зокрема по підприємствах – за зведеними даними форм №21-заг (річна) і №21-заг (місячна)</w:t>
            </w:r>
            <w:r>
              <w:t>.</w:t>
            </w:r>
          </w:p>
        </w:tc>
      </w:tr>
      <w:tr w:rsidR="002A6903" w:rsidRPr="002A6903" w14:paraId="071D8BF3" w14:textId="77777777" w:rsidTr="0CB0DA25">
        <w:tc>
          <w:tcPr>
            <w:tcW w:w="5520" w:type="dxa"/>
            <w:shd w:val="clear" w:color="auto" w:fill="auto"/>
          </w:tcPr>
          <w:p w14:paraId="20446E1A" w14:textId="3F577503" w:rsidR="0016347D" w:rsidRPr="002A6903" w:rsidRDefault="5BD30C99" w:rsidP="00152DA1">
            <w:pPr>
              <w:widowControl w:val="0"/>
              <w:autoSpaceDE w:val="0"/>
              <w:autoSpaceDN w:val="0"/>
              <w:adjustRightInd w:val="0"/>
            </w:pPr>
            <w:r>
              <w:lastRenderedPageBreak/>
              <w:t>S</w:t>
            </w:r>
            <w:bookmarkStart w:id="2" w:name="_Hlk144895849"/>
            <w:r>
              <w:t>.4. Одиниця вимірювання</w:t>
            </w:r>
            <w:bookmarkEnd w:id="2"/>
          </w:p>
        </w:tc>
        <w:tc>
          <w:tcPr>
            <w:tcW w:w="9364" w:type="dxa"/>
            <w:shd w:val="clear" w:color="auto" w:fill="auto"/>
          </w:tcPr>
          <w:p w14:paraId="542AC03B" w14:textId="79536554" w:rsidR="009E7AEB" w:rsidRPr="002A6903" w:rsidRDefault="7F920FD7" w:rsidP="00352806">
            <w:pPr>
              <w:ind w:firstLine="430"/>
              <w:jc w:val="both"/>
            </w:pPr>
            <w:r>
              <w:t>Кількість, потужність, індекс, ціна, г</w:t>
            </w:r>
            <w:r w:rsidR="615027C0">
              <w:t>ривня</w:t>
            </w:r>
            <w:r w:rsidR="6C304A45">
              <w:t xml:space="preserve">, </w:t>
            </w:r>
            <w:r w:rsidR="03018FAA">
              <w:t>тонна</w:t>
            </w:r>
            <w:r w:rsidR="5EF5D7FC">
              <w:t>,</w:t>
            </w:r>
            <w:r w:rsidR="06559DC4">
              <w:t xml:space="preserve"> </w:t>
            </w:r>
            <w:r w:rsidR="57B6268A">
              <w:t>центнер</w:t>
            </w:r>
            <w:r w:rsidR="6D27E39E">
              <w:t>.</w:t>
            </w:r>
          </w:p>
        </w:tc>
      </w:tr>
      <w:tr w:rsidR="002A6903" w:rsidRPr="002A6903" w14:paraId="04964582" w14:textId="77777777" w:rsidTr="0CB0DA25">
        <w:tc>
          <w:tcPr>
            <w:tcW w:w="5520" w:type="dxa"/>
            <w:shd w:val="clear" w:color="auto" w:fill="auto"/>
          </w:tcPr>
          <w:p w14:paraId="40318C21" w14:textId="77777777" w:rsidR="00755505" w:rsidRPr="002A6903" w:rsidRDefault="1321600C" w:rsidP="07335C4A">
            <w:pPr>
              <w:widowControl w:val="0"/>
              <w:autoSpaceDE w:val="0"/>
              <w:autoSpaceDN w:val="0"/>
              <w:adjustRightInd w:val="0"/>
            </w:pPr>
            <w:r>
              <w:t>S.5. Звітний період</w:t>
            </w:r>
          </w:p>
          <w:p w14:paraId="138EAE11" w14:textId="77777777" w:rsidR="0016347D" w:rsidRPr="002A6903" w:rsidRDefault="0016347D" w:rsidP="00152DA1">
            <w:pPr>
              <w:widowControl w:val="0"/>
              <w:autoSpaceDE w:val="0"/>
              <w:autoSpaceDN w:val="0"/>
              <w:adjustRightInd w:val="0"/>
            </w:pPr>
          </w:p>
        </w:tc>
        <w:tc>
          <w:tcPr>
            <w:tcW w:w="9364" w:type="dxa"/>
            <w:shd w:val="clear" w:color="auto" w:fill="auto"/>
          </w:tcPr>
          <w:p w14:paraId="5B5C7235" w14:textId="777AC64B" w:rsidR="0025768B" w:rsidRPr="002A6903" w:rsidRDefault="30F4A6E8" w:rsidP="009B4620">
            <w:pPr>
              <w:ind w:firstLine="430"/>
              <w:jc w:val="both"/>
            </w:pPr>
            <w:r>
              <w:t>Останнім звітним періодом</w:t>
            </w:r>
            <w:r w:rsidR="62D5A582">
              <w:t>, за яки</w:t>
            </w:r>
            <w:r w:rsidR="1992C872">
              <w:t>й</w:t>
            </w:r>
            <w:r w:rsidR="6D1EF860">
              <w:t xml:space="preserve"> </w:t>
            </w:r>
            <w:r w:rsidR="62D5A582">
              <w:t>поширено результати</w:t>
            </w:r>
            <w:r>
              <w:t xml:space="preserve"> </w:t>
            </w:r>
            <w:r w:rsidR="6D1EF860">
              <w:t xml:space="preserve">цього ДСС </w:t>
            </w:r>
            <w:r w:rsidR="753E97D2">
              <w:t>у</w:t>
            </w:r>
            <w:r>
              <w:t>важається 2023 рік</w:t>
            </w:r>
            <w:r w:rsidR="6D1EF860">
              <w:t xml:space="preserve"> (наростаючим підсумком з початку року)</w:t>
            </w:r>
            <w:r>
              <w:t>.</w:t>
            </w:r>
          </w:p>
        </w:tc>
      </w:tr>
      <w:tr w:rsidR="002A6903" w:rsidRPr="002A6903" w14:paraId="401B8AC6" w14:textId="77777777" w:rsidTr="0CB0DA25">
        <w:tc>
          <w:tcPr>
            <w:tcW w:w="14884" w:type="dxa"/>
            <w:gridSpan w:val="2"/>
            <w:shd w:val="clear" w:color="auto" w:fill="auto"/>
          </w:tcPr>
          <w:p w14:paraId="13F52F12" w14:textId="77777777" w:rsidR="00755505" w:rsidRPr="002A6903" w:rsidRDefault="00755505" w:rsidP="00152DA1">
            <w:pPr>
              <w:widowControl w:val="0"/>
              <w:autoSpaceDE w:val="0"/>
              <w:autoSpaceDN w:val="0"/>
              <w:adjustRightInd w:val="0"/>
            </w:pPr>
            <w:r w:rsidRPr="002A6903">
              <w:t>S.6. Підстава для проведення спостереження</w:t>
            </w:r>
          </w:p>
        </w:tc>
      </w:tr>
      <w:tr w:rsidR="002A6903" w:rsidRPr="002A6903" w14:paraId="4EBA0110" w14:textId="77777777" w:rsidTr="0CB0DA25">
        <w:tc>
          <w:tcPr>
            <w:tcW w:w="5520" w:type="dxa"/>
            <w:shd w:val="clear" w:color="auto" w:fill="auto"/>
          </w:tcPr>
          <w:p w14:paraId="387373E3" w14:textId="77777777" w:rsidR="00755505" w:rsidRPr="002A6903" w:rsidRDefault="00755505" w:rsidP="00152DA1">
            <w:pPr>
              <w:widowControl w:val="0"/>
              <w:autoSpaceDE w:val="0"/>
              <w:autoSpaceDN w:val="0"/>
              <w:adjustRightInd w:val="0"/>
            </w:pPr>
            <w:r w:rsidRPr="002A6903">
              <w:t>S.6.1. Законодавчі акти й угоди</w:t>
            </w:r>
          </w:p>
          <w:p w14:paraId="7BA7A179" w14:textId="77777777" w:rsidR="0016347D" w:rsidRPr="002A6903" w:rsidRDefault="0016347D" w:rsidP="00152DA1">
            <w:pPr>
              <w:widowControl w:val="0"/>
              <w:autoSpaceDE w:val="0"/>
              <w:autoSpaceDN w:val="0"/>
              <w:adjustRightInd w:val="0"/>
            </w:pPr>
          </w:p>
        </w:tc>
        <w:tc>
          <w:tcPr>
            <w:tcW w:w="9364" w:type="dxa"/>
            <w:shd w:val="clear" w:color="auto" w:fill="auto"/>
          </w:tcPr>
          <w:p w14:paraId="30B15DEA" w14:textId="42FC1A24" w:rsidR="000B7020" w:rsidRPr="002A6903" w:rsidRDefault="009E7AEB" w:rsidP="000B7020">
            <w:pPr>
              <w:ind w:firstLine="430"/>
              <w:jc w:val="both"/>
            </w:pPr>
            <w:r w:rsidRPr="002A6903">
              <w:t>Європейський рівень:</w:t>
            </w:r>
          </w:p>
          <w:p w14:paraId="2F75ECD3" w14:textId="74FF07D0" w:rsidR="000B7020" w:rsidRPr="003510A3" w:rsidRDefault="197CE655" w:rsidP="003B1D82">
            <w:pPr>
              <w:ind w:firstLine="430"/>
              <w:jc w:val="both"/>
            </w:pPr>
            <w:r>
              <w:t>Регламент (ЄС) № 138/2004 Європейського Парламенту і Ради ЄС від 05 грудня 2003 року щодо економічних рахунків сільського господарства</w:t>
            </w:r>
            <w:r w:rsidR="2FB4C69C">
              <w:t>.</w:t>
            </w:r>
          </w:p>
          <w:p w14:paraId="0E0F43C0" w14:textId="2F3239CF" w:rsidR="003510A3" w:rsidRPr="009A0EB5" w:rsidRDefault="684F9358" w:rsidP="23ADCA9E">
            <w:pPr>
              <w:ind w:firstLine="430"/>
              <w:jc w:val="both"/>
              <w:rPr>
                <w:sz w:val="26"/>
                <w:szCs w:val="26"/>
              </w:rPr>
            </w:pPr>
            <w:r w:rsidRPr="23ADCA9E">
              <w:rPr>
                <w:sz w:val="26"/>
                <w:szCs w:val="26"/>
              </w:rPr>
              <w:t>URL:</w:t>
            </w:r>
            <w:hyperlink r:id="rId16">
              <w:r w:rsidR="3DD45A5F" w:rsidRPr="23ADCA9E">
                <w:rPr>
                  <w:rStyle w:val="a3"/>
                  <w:color w:val="auto"/>
                  <w:sz w:val="26"/>
                  <w:szCs w:val="26"/>
                  <w:u w:val="none"/>
                </w:rPr>
                <w:t>https://eur-lex.europa.eu/legal-content/EN/TXT/?uri=celex%3A32004R0138</w:t>
              </w:r>
            </w:hyperlink>
          </w:p>
          <w:p w14:paraId="0B9AB252" w14:textId="1805D2D0" w:rsidR="00675BD4" w:rsidRPr="002A6903" w:rsidRDefault="4283ECE5" w:rsidP="23ADCA9E">
            <w:pPr>
              <w:ind w:firstLine="430"/>
              <w:jc w:val="both"/>
            </w:pPr>
            <w:r w:rsidRPr="23ADCA9E">
              <w:rPr>
                <w:shd w:val="clear" w:color="auto" w:fill="FFFFFF"/>
              </w:rPr>
              <w:t xml:space="preserve">Посібник зі статистики </w:t>
            </w:r>
            <w:r w:rsidR="4A2BD618" w:rsidRPr="23ADCA9E">
              <w:rPr>
                <w:shd w:val="clear" w:color="auto" w:fill="FFFFFF"/>
              </w:rPr>
              <w:t xml:space="preserve">сільськогосподарських </w:t>
            </w:r>
            <w:r w:rsidRPr="23ADCA9E">
              <w:rPr>
                <w:shd w:val="clear" w:color="auto" w:fill="FFFFFF"/>
              </w:rPr>
              <w:t>цін ЄС - Версія 2.0</w:t>
            </w:r>
            <w:r w:rsidR="0CDD7C6A" w:rsidRPr="002A6903">
              <w:t>.</w:t>
            </w:r>
          </w:p>
          <w:p w14:paraId="677B138D" w14:textId="0F4054BB" w:rsidR="5D555AFA" w:rsidRDefault="5D555AFA" w:rsidP="23ADCA9E">
            <w:pPr>
              <w:ind w:firstLine="430"/>
              <w:jc w:val="both"/>
              <w:rPr>
                <w:sz w:val="26"/>
                <w:szCs w:val="26"/>
              </w:rPr>
            </w:pPr>
            <w:r w:rsidRPr="23ADCA9E">
              <w:rPr>
                <w:sz w:val="26"/>
                <w:szCs w:val="26"/>
              </w:rPr>
              <w:t>URL:</w:t>
            </w:r>
            <w:hyperlink r:id="rId17">
              <w:r w:rsidR="3DD45A5F" w:rsidRPr="23ADCA9E">
                <w:rPr>
                  <w:rStyle w:val="a3"/>
                  <w:color w:val="auto"/>
                  <w:sz w:val="26"/>
                  <w:szCs w:val="26"/>
                  <w:u w:val="none"/>
                </w:rPr>
                <w:t>https://unstats.un.org/wiki/pages/viewpage.action?pageId=101354217</w:t>
              </w:r>
            </w:hyperlink>
            <w:r w:rsidR="3DD45A5F" w:rsidRPr="23ADCA9E">
              <w:rPr>
                <w:sz w:val="26"/>
                <w:szCs w:val="26"/>
              </w:rPr>
              <w:t xml:space="preserve"> </w:t>
            </w:r>
          </w:p>
          <w:p w14:paraId="48B79EA6" w14:textId="77777777" w:rsidR="009E7AEB" w:rsidRPr="002A6903" w:rsidRDefault="009E7AEB" w:rsidP="009E7AEB">
            <w:pPr>
              <w:ind w:firstLine="430"/>
              <w:jc w:val="both"/>
            </w:pPr>
            <w:r w:rsidRPr="002A6903">
              <w:t>Національний рівень:</w:t>
            </w:r>
          </w:p>
          <w:p w14:paraId="6CA361C9" w14:textId="436C6E40" w:rsidR="003407D9" w:rsidRPr="009A0EB5" w:rsidRDefault="1DAD9A7B" w:rsidP="2790D9FD">
            <w:pPr>
              <w:ind w:firstLine="430"/>
              <w:jc w:val="both"/>
            </w:pPr>
            <w:r>
              <w:t>Закон України "Про офіційну статистику"</w:t>
            </w:r>
            <w:r w:rsidR="32F8AF4A">
              <w:t xml:space="preserve"> </w:t>
            </w:r>
          </w:p>
          <w:p w14:paraId="1A9E83D7" w14:textId="4BD66CA2" w:rsidR="003407D9" w:rsidRPr="00823DBF" w:rsidRDefault="704AB404" w:rsidP="23ADCA9E">
            <w:pPr>
              <w:ind w:firstLine="430"/>
              <w:jc w:val="both"/>
            </w:pPr>
            <w:r w:rsidRPr="23ADCA9E">
              <w:rPr>
                <w:sz w:val="26"/>
                <w:szCs w:val="26"/>
                <w:lang w:val="en-US"/>
              </w:rPr>
              <w:t>URL</w:t>
            </w:r>
            <w:r w:rsidRPr="00823DBF">
              <w:rPr>
                <w:sz w:val="26"/>
                <w:szCs w:val="26"/>
              </w:rPr>
              <w:t>:</w:t>
            </w:r>
            <w:r w:rsidR="32F8AF4A" w:rsidRPr="23ADCA9E">
              <w:rPr>
                <w:lang w:val="en-US"/>
              </w:rPr>
              <w:t>https</w:t>
            </w:r>
            <w:r w:rsidR="32F8AF4A" w:rsidRPr="00823DBF">
              <w:t>://</w:t>
            </w:r>
            <w:proofErr w:type="spellStart"/>
            <w:r w:rsidR="32F8AF4A" w:rsidRPr="23ADCA9E">
              <w:rPr>
                <w:lang w:val="en-US"/>
              </w:rPr>
              <w:t>zakon</w:t>
            </w:r>
            <w:proofErr w:type="spellEnd"/>
            <w:r w:rsidR="32F8AF4A" w:rsidRPr="00823DBF">
              <w:t>.</w:t>
            </w:r>
            <w:proofErr w:type="spellStart"/>
            <w:r w:rsidR="32F8AF4A" w:rsidRPr="23ADCA9E">
              <w:rPr>
                <w:lang w:val="en-US"/>
              </w:rPr>
              <w:t>rada</w:t>
            </w:r>
            <w:proofErr w:type="spellEnd"/>
            <w:r w:rsidR="32F8AF4A" w:rsidRPr="00823DBF">
              <w:t>.</w:t>
            </w:r>
            <w:proofErr w:type="spellStart"/>
            <w:r w:rsidR="32F8AF4A" w:rsidRPr="23ADCA9E">
              <w:rPr>
                <w:lang w:val="en-US"/>
              </w:rPr>
              <w:t>gov</w:t>
            </w:r>
            <w:proofErr w:type="spellEnd"/>
            <w:r w:rsidR="32F8AF4A" w:rsidRPr="00823DBF">
              <w:t>.</w:t>
            </w:r>
            <w:proofErr w:type="spellStart"/>
            <w:r w:rsidR="32F8AF4A" w:rsidRPr="23ADCA9E">
              <w:rPr>
                <w:lang w:val="en-US"/>
              </w:rPr>
              <w:t>ua</w:t>
            </w:r>
            <w:proofErr w:type="spellEnd"/>
            <w:r w:rsidR="32F8AF4A" w:rsidRPr="00823DBF">
              <w:t>/</w:t>
            </w:r>
            <w:r w:rsidR="32F8AF4A" w:rsidRPr="23ADCA9E">
              <w:rPr>
                <w:lang w:val="en-US"/>
              </w:rPr>
              <w:t>laws</w:t>
            </w:r>
            <w:r w:rsidR="32F8AF4A" w:rsidRPr="00823DBF">
              <w:t>/</w:t>
            </w:r>
            <w:r w:rsidR="32F8AF4A" w:rsidRPr="23ADCA9E">
              <w:rPr>
                <w:lang w:val="en-US"/>
              </w:rPr>
              <w:t>show</w:t>
            </w:r>
            <w:r w:rsidR="32F8AF4A" w:rsidRPr="00823DBF">
              <w:t>/2524-20#</w:t>
            </w:r>
            <w:r w:rsidR="32F8AF4A" w:rsidRPr="23ADCA9E">
              <w:rPr>
                <w:lang w:val="en-US"/>
              </w:rPr>
              <w:t>Text</w:t>
            </w:r>
            <w:r w:rsidR="215D8BED" w:rsidRPr="00823DBF">
              <w:t>;</w:t>
            </w:r>
          </w:p>
          <w:p w14:paraId="03AAE904" w14:textId="530A3C7C" w:rsidR="00FC24D0" w:rsidRPr="002A6903" w:rsidRDefault="5708FD82" w:rsidP="23ADCA9E">
            <w:pPr>
              <w:ind w:firstLine="430"/>
              <w:jc w:val="both"/>
              <w:rPr>
                <w:strike/>
                <w:color w:val="FF0000"/>
                <w:lang w:eastAsia="en-US"/>
              </w:rPr>
            </w:pPr>
            <w:r w:rsidRPr="23ADCA9E">
              <w:rPr>
                <w:lang w:eastAsia="en-US"/>
              </w:rPr>
              <w:t>план державних статистичних спостережень на відповідний рік, затверджений розпорядженням Кабінету Міністрів України</w:t>
            </w:r>
            <w:r w:rsidR="6D4D0EC7" w:rsidRPr="23ADCA9E">
              <w:rPr>
                <w:lang w:eastAsia="en-US"/>
              </w:rPr>
              <w:t>.</w:t>
            </w:r>
          </w:p>
        </w:tc>
      </w:tr>
      <w:tr w:rsidR="002A6903" w:rsidRPr="002A6903" w14:paraId="4BA08171" w14:textId="77777777" w:rsidTr="0CB0DA25">
        <w:tc>
          <w:tcPr>
            <w:tcW w:w="5520" w:type="dxa"/>
            <w:shd w:val="clear" w:color="auto" w:fill="auto"/>
          </w:tcPr>
          <w:p w14:paraId="50892594" w14:textId="77777777" w:rsidR="00755505" w:rsidRPr="002A6903" w:rsidRDefault="00755505" w:rsidP="00152DA1">
            <w:pPr>
              <w:widowControl w:val="0"/>
              <w:autoSpaceDE w:val="0"/>
              <w:autoSpaceDN w:val="0"/>
              <w:adjustRightInd w:val="0"/>
            </w:pPr>
            <w:bookmarkStart w:id="3" w:name="_Hlk144896049"/>
            <w:r w:rsidRPr="002A6903">
              <w:t>S.6.2. Обмін інформацією</w:t>
            </w:r>
          </w:p>
          <w:p w14:paraId="50C7AF02" w14:textId="77777777" w:rsidR="0016347D" w:rsidRPr="002A6903" w:rsidRDefault="0016347D" w:rsidP="00152DA1">
            <w:pPr>
              <w:widowControl w:val="0"/>
              <w:autoSpaceDE w:val="0"/>
              <w:autoSpaceDN w:val="0"/>
              <w:adjustRightInd w:val="0"/>
            </w:pPr>
          </w:p>
        </w:tc>
        <w:tc>
          <w:tcPr>
            <w:tcW w:w="9364" w:type="dxa"/>
            <w:shd w:val="clear" w:color="auto" w:fill="auto"/>
          </w:tcPr>
          <w:p w14:paraId="732F18CA" w14:textId="77777777" w:rsidR="00857150" w:rsidRPr="00274571" w:rsidRDefault="3F607D94" w:rsidP="23ADCA9E">
            <w:pPr>
              <w:ind w:firstLine="488"/>
              <w:jc w:val="both"/>
            </w:pPr>
            <w:r>
              <w:t xml:space="preserve">Інформацію за результатами ДСС </w:t>
            </w:r>
            <w:proofErr w:type="spellStart"/>
            <w:r>
              <w:t>Держстат</w:t>
            </w:r>
            <w:proofErr w:type="spellEnd"/>
            <w:r>
              <w:t xml:space="preserve"> надає:</w:t>
            </w:r>
          </w:p>
          <w:p w14:paraId="70D6F591" w14:textId="4890B4FE" w:rsidR="00857150" w:rsidRPr="00274571" w:rsidRDefault="26250766" w:rsidP="23ADCA9E">
            <w:pPr>
              <w:ind w:firstLine="488"/>
              <w:jc w:val="both"/>
            </w:pPr>
            <w:r>
              <w:t>-</w:t>
            </w:r>
            <w:r w:rsidR="3F607D94">
              <w:t xml:space="preserve"> за угодами про інформаційне співробітництво: </w:t>
            </w:r>
          </w:p>
          <w:p w14:paraId="02234167" w14:textId="67F0C7FA" w:rsidR="00B8709B" w:rsidRPr="002A6903" w:rsidRDefault="3F607D94" w:rsidP="00B8709B">
            <w:pPr>
              <w:ind w:firstLine="430"/>
              <w:jc w:val="both"/>
            </w:pPr>
            <w:r>
              <w:t>з</w:t>
            </w:r>
            <w:r w:rsidR="38608741">
              <w:t xml:space="preserve"> Державною установою "Інститут психіатрії, судово-психіатричної експертизи та моніторингу наркотиків Міністерства охорони здоров'я </w:t>
            </w:r>
            <w:r w:rsidR="38608741">
              <w:lastRenderedPageBreak/>
              <w:t>України" від 07 квітня 2023 року №</w:t>
            </w:r>
            <w:r w:rsidR="241E059A">
              <w:t> </w:t>
            </w:r>
            <w:r>
              <w:t>4;</w:t>
            </w:r>
          </w:p>
          <w:p w14:paraId="42F30298" w14:textId="3F1CCB20" w:rsidR="00B8709B" w:rsidRPr="00274571" w:rsidRDefault="3F607D94" w:rsidP="23ADCA9E">
            <w:pPr>
              <w:ind w:firstLine="430"/>
              <w:jc w:val="both"/>
            </w:pPr>
            <w:r>
              <w:t xml:space="preserve">з </w:t>
            </w:r>
            <w:r w:rsidR="490FA8BA">
              <w:t>Міністерством аграрної політи</w:t>
            </w:r>
            <w:r>
              <w:t xml:space="preserve">ки та продовольства України від </w:t>
            </w:r>
            <w:r w:rsidR="00857150">
              <w:br/>
            </w:r>
            <w:r w:rsidR="490FA8BA">
              <w:t>19</w:t>
            </w:r>
            <w:r>
              <w:t xml:space="preserve"> квітня </w:t>
            </w:r>
            <w:r w:rsidR="490FA8BA">
              <w:t>2</w:t>
            </w:r>
            <w:r w:rsidR="62094E37">
              <w:t>022 року № 1 (ДУ від 02.09.2022 № 1);</w:t>
            </w:r>
          </w:p>
          <w:p w14:paraId="4E322E35" w14:textId="79C9AE00" w:rsidR="00D8568E" w:rsidRDefault="62094E37" w:rsidP="00675BD4">
            <w:pPr>
              <w:ind w:firstLine="462"/>
              <w:jc w:val="both"/>
            </w:pPr>
            <w:r>
              <w:t>з</w:t>
            </w:r>
            <w:r w:rsidR="08886864">
              <w:t xml:space="preserve"> </w:t>
            </w:r>
            <w:r w:rsidR="0CDD7C6A">
              <w:t>Державною</w:t>
            </w:r>
            <w:r w:rsidR="08886864">
              <w:t xml:space="preserve"> </w:t>
            </w:r>
            <w:r w:rsidR="0CDD7C6A">
              <w:t>установою</w:t>
            </w:r>
            <w:r w:rsidR="08886864">
              <w:t xml:space="preserve"> </w:t>
            </w:r>
            <w:r w:rsidR="0CDD7C6A">
              <w:t>"</w:t>
            </w:r>
            <w:r w:rsidR="08886864">
              <w:t xml:space="preserve">Інститут економіки та прогнозування Національної академії наук </w:t>
            </w:r>
            <w:r w:rsidR="0CDD7C6A">
              <w:t xml:space="preserve">України" </w:t>
            </w:r>
            <w:r w:rsidR="08886864">
              <w:t>від 29</w:t>
            </w:r>
            <w:r>
              <w:t xml:space="preserve"> листопада </w:t>
            </w:r>
            <w:r w:rsidR="08886864">
              <w:t>2023</w:t>
            </w:r>
            <w:r>
              <w:t xml:space="preserve"> року</w:t>
            </w:r>
            <w:r w:rsidR="08886864">
              <w:t xml:space="preserve"> №</w:t>
            </w:r>
            <w:r w:rsidR="490FA8BA">
              <w:t> </w:t>
            </w:r>
            <w:r w:rsidR="08886864">
              <w:t>32</w:t>
            </w:r>
            <w:r>
              <w:t>;</w:t>
            </w:r>
          </w:p>
          <w:p w14:paraId="514D40BE" w14:textId="218763D8" w:rsidR="00274571" w:rsidRPr="00274571" w:rsidRDefault="6C020364" w:rsidP="23ADCA9E">
            <w:pPr>
              <w:ind w:firstLine="430"/>
              <w:jc w:val="both"/>
            </w:pPr>
            <w:r>
              <w:t>-</w:t>
            </w:r>
            <w:r w:rsidR="3D8A9F10">
              <w:t xml:space="preserve"> </w:t>
            </w:r>
            <w:r w:rsidR="62094E37">
              <w:t>за Договором про інформаційне співробітництво з Міністерством економіки України від 28</w:t>
            </w:r>
            <w:r w:rsidR="26B9B502">
              <w:t xml:space="preserve"> жовтня 2</w:t>
            </w:r>
            <w:r w:rsidR="62094E37">
              <w:t>021</w:t>
            </w:r>
            <w:r w:rsidR="26B9B502">
              <w:t xml:space="preserve"> року</w:t>
            </w:r>
            <w:r w:rsidR="62094E37">
              <w:t xml:space="preserve"> № 19.</w:t>
            </w:r>
          </w:p>
          <w:p w14:paraId="6A636943" w14:textId="263EE833" w:rsidR="0012168C" w:rsidRPr="00764C29" w:rsidRDefault="5016D563" w:rsidP="0012168C">
            <w:pPr>
              <w:ind w:firstLine="462"/>
              <w:jc w:val="both"/>
            </w:pPr>
            <w:r>
              <w:t xml:space="preserve">У рамках співпраці з міжнародними організаціями показники </w:t>
            </w:r>
            <w:r w:rsidR="138AB4EC">
              <w:t>реалізації продукції сільського господарства</w:t>
            </w:r>
            <w:r>
              <w:t xml:space="preserve"> на постійній основі надаються для запитальників Продовольчої та сільськогосподарської  організації ООН (ФАО) зі статистики сільського господарства, </w:t>
            </w:r>
            <w:proofErr w:type="spellStart"/>
            <w:r>
              <w:t>Євростату</w:t>
            </w:r>
            <w:proofErr w:type="spellEnd"/>
            <w:r>
              <w:t>, за окремими запитами – посольствам, представництвам і місіям іноземних держав в Україні, іноземним установам, організаціям та іншим користувачам.</w:t>
            </w:r>
          </w:p>
          <w:p w14:paraId="76238489" w14:textId="19E0163D" w:rsidR="00FE50E6" w:rsidRPr="002A6903" w:rsidRDefault="62D41541" w:rsidP="00821C77">
            <w:pPr>
              <w:ind w:firstLine="462"/>
              <w:jc w:val="both"/>
            </w:pPr>
            <w:r>
              <w:t xml:space="preserve">Також результати ДСС надаються для формування статистичних показників ДСС "Економічні рахунки сільського господарства". </w:t>
            </w:r>
          </w:p>
        </w:tc>
      </w:tr>
      <w:bookmarkEnd w:id="3"/>
      <w:tr w:rsidR="002A6903" w:rsidRPr="002A6903" w14:paraId="0037EA66" w14:textId="77777777" w:rsidTr="0CB0DA25">
        <w:tc>
          <w:tcPr>
            <w:tcW w:w="14884" w:type="dxa"/>
            <w:gridSpan w:val="2"/>
            <w:shd w:val="clear" w:color="auto" w:fill="auto"/>
          </w:tcPr>
          <w:p w14:paraId="6792A7B0" w14:textId="515813BB" w:rsidR="00755505" w:rsidRPr="002A6903" w:rsidRDefault="00755505" w:rsidP="00152DA1">
            <w:pPr>
              <w:widowControl w:val="0"/>
              <w:autoSpaceDE w:val="0"/>
              <w:autoSpaceDN w:val="0"/>
              <w:adjustRightInd w:val="0"/>
            </w:pPr>
            <w:r w:rsidRPr="002A6903">
              <w:lastRenderedPageBreak/>
              <w:t>S.7. Конфіденційність</w:t>
            </w:r>
          </w:p>
        </w:tc>
      </w:tr>
      <w:tr w:rsidR="002A6903" w:rsidRPr="002A6903" w14:paraId="0E23EA3B" w14:textId="77777777" w:rsidTr="0CB0DA25">
        <w:tc>
          <w:tcPr>
            <w:tcW w:w="5520" w:type="dxa"/>
            <w:shd w:val="clear" w:color="auto" w:fill="auto"/>
          </w:tcPr>
          <w:p w14:paraId="26FCEFD2" w14:textId="77777777" w:rsidR="00755505" w:rsidRPr="002A6903" w:rsidRDefault="00755505" w:rsidP="00152DA1">
            <w:pPr>
              <w:widowControl w:val="0"/>
              <w:autoSpaceDE w:val="0"/>
              <w:autoSpaceDN w:val="0"/>
              <w:adjustRightInd w:val="0"/>
            </w:pPr>
            <w:r w:rsidRPr="002A6903">
              <w:t>S.7.1. Конфіденційність ‒ політика</w:t>
            </w:r>
          </w:p>
          <w:p w14:paraId="7C280E43" w14:textId="77777777" w:rsidR="0016347D" w:rsidRPr="002A6903" w:rsidRDefault="0016347D" w:rsidP="00152DA1">
            <w:pPr>
              <w:widowControl w:val="0"/>
              <w:autoSpaceDE w:val="0"/>
              <w:autoSpaceDN w:val="0"/>
              <w:adjustRightInd w:val="0"/>
            </w:pPr>
          </w:p>
        </w:tc>
        <w:tc>
          <w:tcPr>
            <w:tcW w:w="9364" w:type="dxa"/>
            <w:shd w:val="clear" w:color="auto" w:fill="auto"/>
          </w:tcPr>
          <w:p w14:paraId="1D94357D" w14:textId="4A09D79D" w:rsidR="00EB7BE2" w:rsidRPr="00EB7BE2" w:rsidRDefault="0D108EAD" w:rsidP="2790D9FD">
            <w:pPr>
              <w:pStyle w:val="Default"/>
              <w:ind w:firstLine="456"/>
              <w:jc w:val="both"/>
              <w:rPr>
                <w:color w:val="auto"/>
                <w:sz w:val="28"/>
                <w:szCs w:val="28"/>
              </w:rPr>
            </w:pPr>
            <w:r w:rsidRPr="23ADCA9E">
              <w:rPr>
                <w:color w:val="auto"/>
                <w:sz w:val="28"/>
                <w:szCs w:val="28"/>
              </w:rPr>
              <w:t>Забезпечення статистичної конфіденційності у практиці проведення ДСС здійснюється згідно з міжнародними вимогами до правил конфіденційності даних відповідно до розділу V Регламенту Європейського Парламенту і Ради (ЄС) № 223/2009 від 11 березня 2009 року</w:t>
            </w:r>
            <w:r w:rsidR="499A5273" w:rsidRPr="23ADCA9E">
              <w:rPr>
                <w:color w:val="auto"/>
                <w:sz w:val="28"/>
                <w:szCs w:val="28"/>
              </w:rPr>
              <w:t xml:space="preserve"> про європейську статистику</w:t>
            </w:r>
            <w:r w:rsidRPr="23ADCA9E">
              <w:rPr>
                <w:color w:val="auto"/>
                <w:sz w:val="28"/>
                <w:szCs w:val="28"/>
              </w:rPr>
              <w:t>, а також відповідно до вимог статей 25, 29, 30, 31, 32,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62A92601" w14:textId="02657391" w:rsidR="00E75F1E" w:rsidRPr="002A6903" w:rsidRDefault="7ED1D7EA" w:rsidP="00E75F1E">
            <w:pPr>
              <w:pStyle w:val="Default"/>
              <w:ind w:firstLine="430"/>
              <w:jc w:val="both"/>
              <w:rPr>
                <w:color w:val="auto"/>
                <w:sz w:val="28"/>
                <w:szCs w:val="28"/>
              </w:rPr>
            </w:pPr>
            <w:r w:rsidRPr="23ADCA9E">
              <w:rPr>
                <w:color w:val="auto"/>
                <w:sz w:val="28"/>
                <w:szCs w:val="28"/>
              </w:rPr>
              <w:t xml:space="preserve">Також забезпечення статистичної конфіденційності проведення ДСС відбувається з урахуванням основних принципів, правил і статистичних методів, визначених пунктом 2 підрозділу 4 розділу ІV Методологічних </w:t>
            </w:r>
            <w:r w:rsidRPr="23ADCA9E">
              <w:rPr>
                <w:color w:val="auto"/>
                <w:sz w:val="28"/>
                <w:szCs w:val="28"/>
              </w:rPr>
              <w:lastRenderedPageBreak/>
              <w:t xml:space="preserve">положень щодо забезпечення статистичної конфіденційності офіційної державної статистичної інформації, затверджені наказом </w:t>
            </w:r>
            <w:proofErr w:type="spellStart"/>
            <w:r w:rsidRPr="23ADCA9E">
              <w:rPr>
                <w:color w:val="auto"/>
                <w:sz w:val="28"/>
                <w:szCs w:val="28"/>
              </w:rPr>
              <w:t>Держстату</w:t>
            </w:r>
            <w:proofErr w:type="spellEnd"/>
            <w:r w:rsidRPr="23ADCA9E">
              <w:rPr>
                <w:color w:val="auto"/>
                <w:sz w:val="28"/>
                <w:szCs w:val="28"/>
              </w:rPr>
              <w:t xml:space="preserve"> від </w:t>
            </w:r>
            <w:r w:rsidR="00E75F1E">
              <w:br/>
            </w:r>
            <w:r w:rsidRPr="23ADCA9E">
              <w:rPr>
                <w:color w:val="auto"/>
                <w:sz w:val="28"/>
                <w:szCs w:val="28"/>
              </w:rPr>
              <w:t>30 грудня 2022 року № 434, зареєстрованим у Міністерстві юстиції України 05 квітня 2023 року за № 573/39629.</w:t>
            </w:r>
          </w:p>
        </w:tc>
      </w:tr>
      <w:tr w:rsidR="002A6903" w:rsidRPr="002A6903" w14:paraId="2CCECFCF" w14:textId="77777777" w:rsidTr="0CB0DA25">
        <w:tc>
          <w:tcPr>
            <w:tcW w:w="5520" w:type="dxa"/>
            <w:shd w:val="clear" w:color="auto" w:fill="auto"/>
          </w:tcPr>
          <w:p w14:paraId="2E30F392" w14:textId="77777777" w:rsidR="00755505" w:rsidRPr="002A6903" w:rsidRDefault="00755505" w:rsidP="00152DA1">
            <w:pPr>
              <w:widowControl w:val="0"/>
              <w:autoSpaceDE w:val="0"/>
              <w:autoSpaceDN w:val="0"/>
              <w:adjustRightInd w:val="0"/>
            </w:pPr>
            <w:r w:rsidRPr="002A6903">
              <w:lastRenderedPageBreak/>
              <w:t>S.7.2. Конфіденційність ‒ обробка даних</w:t>
            </w:r>
          </w:p>
          <w:p w14:paraId="12DD8233" w14:textId="77777777" w:rsidR="0016347D" w:rsidRPr="002A6903" w:rsidRDefault="0016347D" w:rsidP="00152DA1">
            <w:pPr>
              <w:widowControl w:val="0"/>
              <w:autoSpaceDE w:val="0"/>
              <w:autoSpaceDN w:val="0"/>
              <w:adjustRightInd w:val="0"/>
            </w:pPr>
          </w:p>
        </w:tc>
        <w:tc>
          <w:tcPr>
            <w:tcW w:w="9364" w:type="dxa"/>
            <w:shd w:val="clear" w:color="auto" w:fill="auto"/>
          </w:tcPr>
          <w:p w14:paraId="73CA48DA" w14:textId="77777777" w:rsidR="0076421C" w:rsidRPr="0076421C" w:rsidRDefault="354BAE88" w:rsidP="743EE58C">
            <w:pPr>
              <w:pStyle w:val="af5"/>
              <w:keepLines/>
              <w:tabs>
                <w:tab w:val="left" w:pos="993"/>
              </w:tabs>
              <w:spacing w:after="0"/>
              <w:ind w:firstLine="456"/>
            </w:pPr>
            <w:r>
              <w:t>Під час проведення ДСС реалізуються такі заходи щодо забезпечення статистичної конфіденційності:</w:t>
            </w:r>
          </w:p>
          <w:p w14:paraId="3259DB57" w14:textId="77777777" w:rsidR="0076421C" w:rsidRPr="0076421C" w:rsidRDefault="354BAE88" w:rsidP="743EE58C">
            <w:pPr>
              <w:pStyle w:val="af5"/>
              <w:keepLines/>
              <w:tabs>
                <w:tab w:val="left" w:pos="993"/>
              </w:tabs>
              <w:spacing w:after="0"/>
              <w:ind w:firstLine="456"/>
            </w:pPr>
            <w:r>
              <w:t>надання статистичної інформації, отриманої за результатами ДСС, користувачам в агрегованому знеособленому вигляді;</w:t>
            </w:r>
          </w:p>
          <w:p w14:paraId="3C407418" w14:textId="77777777" w:rsidR="0076421C" w:rsidRPr="0076421C" w:rsidRDefault="354BAE88" w:rsidP="743EE58C">
            <w:pPr>
              <w:pStyle w:val="af5"/>
              <w:keepLines/>
              <w:tabs>
                <w:tab w:val="left" w:pos="993"/>
              </w:tabs>
              <w:spacing w:after="0"/>
              <w:ind w:firstLine="456"/>
            </w:pPr>
            <w:r>
              <w:t>нерозповсюдження статистичної інформації, яка була отримана під час проведення ДСС, якщо є загроза розкриття первинних даних;</w:t>
            </w:r>
          </w:p>
          <w:p w14:paraId="0FB28E3E" w14:textId="5892139C" w:rsidR="0076421C" w:rsidRPr="0076421C" w:rsidRDefault="354BAE88" w:rsidP="743EE58C">
            <w:pPr>
              <w:pStyle w:val="af5"/>
              <w:keepLines/>
              <w:tabs>
                <w:tab w:val="left" w:pos="993"/>
              </w:tabs>
              <w:spacing w:after="0"/>
              <w:ind w:firstLine="456"/>
              <w:jc w:val="both"/>
            </w:pPr>
            <w:r>
              <w:t>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w:t>
            </w:r>
            <w:r w:rsidR="24D6489C">
              <w:t>є</w:t>
            </w:r>
            <w:r>
              <w:t xml:space="preserve">ться), сформованих на основі первинних даних, отриманих від респондентів під час проведення ДСС. </w:t>
            </w:r>
          </w:p>
          <w:p w14:paraId="5007ABFA" w14:textId="6CDE8311" w:rsidR="0076421C" w:rsidRPr="0076421C" w:rsidRDefault="354BAE88" w:rsidP="743EE58C">
            <w:pPr>
              <w:pStyle w:val="Default"/>
              <w:ind w:firstLine="456"/>
              <w:jc w:val="both"/>
              <w:rPr>
                <w:color w:val="auto"/>
                <w:sz w:val="28"/>
                <w:szCs w:val="28"/>
              </w:rPr>
            </w:pPr>
            <w:r w:rsidRPr="07335C4A">
              <w:rPr>
                <w:color w:val="auto"/>
                <w:sz w:val="28"/>
                <w:szCs w:val="28"/>
              </w:rPr>
              <w:t>Контроль ризику розкриття статистичної інформації здійснюється для кожного з показників ДСС за правилом порогового значення статистичного показника, згідно з яким значення є вразливим, якщо воно розраховано на базі занадто малої кількості статистичних одиниць (три та менше)</w:t>
            </w:r>
            <w:r w:rsidR="04240D68" w:rsidRPr="07335C4A">
              <w:rPr>
                <w:color w:val="auto"/>
                <w:sz w:val="28"/>
                <w:szCs w:val="28"/>
              </w:rPr>
              <w:t xml:space="preserve"> </w:t>
            </w:r>
            <w:r w:rsidR="04240D68" w:rsidRPr="07335C4A">
              <w:rPr>
                <w:sz w:val="28"/>
                <w:szCs w:val="28"/>
              </w:rPr>
              <w:t>або якщо складається перевага однієї одиниці (80 і більше відсотків визначеного розміру/обсягу показника).</w:t>
            </w:r>
          </w:p>
          <w:p w14:paraId="7A7670B5" w14:textId="1A869805" w:rsidR="005B0A67" w:rsidRPr="002A6903" w:rsidRDefault="78AB7A95" w:rsidP="23ADCA9E">
            <w:pPr>
              <w:ind w:firstLine="456"/>
              <w:jc w:val="both"/>
            </w:pPr>
            <w:r>
              <w:t>Для уникнення розкриття конфіденційних статистичних даних застосовуються методи блокування вразливого значення (первинне</w:t>
            </w:r>
            <w:r w:rsidR="617B1139">
              <w:t xml:space="preserve"> </w:t>
            </w:r>
            <w:r>
              <w:t>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tc>
      </w:tr>
      <w:tr w:rsidR="002A6903" w:rsidRPr="002A6903" w14:paraId="47FEC154" w14:textId="77777777" w:rsidTr="0CB0DA25">
        <w:tc>
          <w:tcPr>
            <w:tcW w:w="14884" w:type="dxa"/>
            <w:gridSpan w:val="2"/>
            <w:shd w:val="clear" w:color="auto" w:fill="auto"/>
          </w:tcPr>
          <w:p w14:paraId="1506FC03" w14:textId="77777777" w:rsidR="00755505" w:rsidRPr="002A6903" w:rsidRDefault="1321600C" w:rsidP="07335C4A">
            <w:pPr>
              <w:widowControl w:val="0"/>
              <w:autoSpaceDE w:val="0"/>
              <w:autoSpaceDN w:val="0"/>
              <w:adjustRightInd w:val="0"/>
            </w:pPr>
            <w:r>
              <w:t>S.8. Політика оприлюднення</w:t>
            </w:r>
          </w:p>
        </w:tc>
      </w:tr>
      <w:tr w:rsidR="002A6903" w:rsidRPr="002A6903" w14:paraId="2D8229C5" w14:textId="77777777" w:rsidTr="0CB0DA25">
        <w:tc>
          <w:tcPr>
            <w:tcW w:w="5520" w:type="dxa"/>
            <w:shd w:val="clear" w:color="auto" w:fill="auto"/>
          </w:tcPr>
          <w:p w14:paraId="187DD3BF" w14:textId="77777777" w:rsidR="00755505" w:rsidRPr="002A6903" w:rsidRDefault="00755505" w:rsidP="00152DA1">
            <w:pPr>
              <w:widowControl w:val="0"/>
              <w:autoSpaceDE w:val="0"/>
              <w:autoSpaceDN w:val="0"/>
              <w:adjustRightInd w:val="0"/>
            </w:pPr>
            <w:r w:rsidRPr="002A6903">
              <w:t>S.8.1. Календар оприлюднення інформації</w:t>
            </w:r>
          </w:p>
          <w:p w14:paraId="134B7CE0" w14:textId="77777777" w:rsidR="0016347D" w:rsidRPr="002A6903" w:rsidRDefault="0016347D" w:rsidP="00152DA1">
            <w:pPr>
              <w:widowControl w:val="0"/>
              <w:autoSpaceDE w:val="0"/>
              <w:autoSpaceDN w:val="0"/>
              <w:adjustRightInd w:val="0"/>
            </w:pPr>
          </w:p>
        </w:tc>
        <w:tc>
          <w:tcPr>
            <w:tcW w:w="9364" w:type="dxa"/>
            <w:shd w:val="clear" w:color="auto" w:fill="auto"/>
          </w:tcPr>
          <w:p w14:paraId="3CE4B861" w14:textId="2C5FC9C6" w:rsidR="00FA0042" w:rsidRPr="002A6903" w:rsidRDefault="59CFB992" w:rsidP="23ADCA9E">
            <w:pPr>
              <w:autoSpaceDE w:val="0"/>
              <w:autoSpaceDN w:val="0"/>
              <w:adjustRightInd w:val="0"/>
              <w:ind w:firstLine="430"/>
              <w:jc w:val="both"/>
              <w:rPr>
                <w:lang w:eastAsia="en-US"/>
              </w:rPr>
            </w:pPr>
            <w:proofErr w:type="spellStart"/>
            <w:r w:rsidRPr="23ADCA9E">
              <w:rPr>
                <w:lang w:eastAsia="en-US"/>
              </w:rPr>
              <w:lastRenderedPageBreak/>
              <w:t>Держстат</w:t>
            </w:r>
            <w:proofErr w:type="spellEnd"/>
            <w:r w:rsidRPr="23ADCA9E">
              <w:rPr>
                <w:lang w:eastAsia="en-US"/>
              </w:rPr>
              <w:t xml:space="preserve"> щорічно здійснює підготовку календаря оприлюднення </w:t>
            </w:r>
            <w:r w:rsidRPr="23ADCA9E">
              <w:rPr>
                <w:lang w:eastAsia="en-US"/>
              </w:rPr>
              <w:lastRenderedPageBreak/>
              <w:t>інформації, який містить, зокрема, перелік і звітний період статистичних продуктів (інформації), терміни їх поширення тощо.</w:t>
            </w:r>
          </w:p>
        </w:tc>
      </w:tr>
      <w:tr w:rsidR="002A6903" w:rsidRPr="002A6903" w14:paraId="662DCAE9" w14:textId="77777777" w:rsidTr="0CB0DA25">
        <w:tc>
          <w:tcPr>
            <w:tcW w:w="5520" w:type="dxa"/>
            <w:shd w:val="clear" w:color="auto" w:fill="auto"/>
          </w:tcPr>
          <w:p w14:paraId="0CFB1C6A" w14:textId="77777777" w:rsidR="00657A8A" w:rsidRPr="002A6903" w:rsidRDefault="00657A8A" w:rsidP="00152DA1">
            <w:pPr>
              <w:widowControl w:val="0"/>
              <w:autoSpaceDE w:val="0"/>
              <w:autoSpaceDN w:val="0"/>
              <w:adjustRightInd w:val="0"/>
            </w:pPr>
            <w:r w:rsidRPr="002A6903">
              <w:lastRenderedPageBreak/>
              <w:t>S.8.2. Доступ до календаря оприлюднення інформації</w:t>
            </w:r>
          </w:p>
          <w:p w14:paraId="75893DCF" w14:textId="77777777" w:rsidR="0016347D" w:rsidRPr="002A6903" w:rsidRDefault="0016347D" w:rsidP="00152DA1">
            <w:pPr>
              <w:widowControl w:val="0"/>
              <w:autoSpaceDE w:val="0"/>
              <w:autoSpaceDN w:val="0"/>
              <w:adjustRightInd w:val="0"/>
            </w:pPr>
          </w:p>
        </w:tc>
        <w:tc>
          <w:tcPr>
            <w:tcW w:w="9364" w:type="dxa"/>
            <w:shd w:val="clear" w:color="auto" w:fill="auto"/>
          </w:tcPr>
          <w:p w14:paraId="2D1526D6" w14:textId="30F06100" w:rsidR="00FE50E6" w:rsidRPr="002A6903" w:rsidRDefault="1B219F88" w:rsidP="00152DA1">
            <w:pPr>
              <w:ind w:firstLine="462"/>
              <w:jc w:val="both"/>
            </w:pPr>
            <w:r>
              <w:t>Результати ДСС оприлюднюються відповідно до календаря оприлюднення інформації.</w:t>
            </w:r>
          </w:p>
          <w:p w14:paraId="7ECEFF87" w14:textId="2100B7CE" w:rsidR="00EB54F5" w:rsidRPr="00912855" w:rsidRDefault="54040C50" w:rsidP="00EB54F5">
            <w:pPr>
              <w:ind w:firstLine="462"/>
              <w:jc w:val="both"/>
            </w:pPr>
            <w:r>
              <w:t>Річний к</w:t>
            </w:r>
            <w:r w:rsidR="5003A8E5">
              <w:t>алендар оприлюднення інформації</w:t>
            </w:r>
            <w:r>
              <w:t xml:space="preserve"> розміщений на офіційному </w:t>
            </w:r>
            <w:proofErr w:type="spellStart"/>
            <w:r>
              <w:t>вебсайті</w:t>
            </w:r>
            <w:proofErr w:type="spellEnd"/>
            <w:r>
              <w:t xml:space="preserve"> </w:t>
            </w:r>
            <w:proofErr w:type="spellStart"/>
            <w:r>
              <w:t>Держстату</w:t>
            </w:r>
            <w:proofErr w:type="spellEnd"/>
            <w:r>
              <w:t xml:space="preserve"> (www.ukrstat</w:t>
            </w:r>
            <w:r w:rsidR="1ABE0AB5">
              <w:t>.gov.ua) у розділі "Діяльність"/</w:t>
            </w:r>
            <w:r>
              <w:t>"Плани та графіки роботи" та розділі "Статистична інформація"</w:t>
            </w:r>
            <w:r w:rsidR="74F5702D">
              <w:t>,</w:t>
            </w:r>
            <w:r w:rsidR="269E703D">
              <w:t xml:space="preserve"> </w:t>
            </w:r>
            <w:r w:rsidR="74F5702D">
              <w:t xml:space="preserve">щомісячний календар – на головній сторінці. </w:t>
            </w:r>
          </w:p>
        </w:tc>
      </w:tr>
      <w:tr w:rsidR="002A6903" w:rsidRPr="002A6903" w14:paraId="24C55C23" w14:textId="77777777" w:rsidTr="0CB0DA25">
        <w:tc>
          <w:tcPr>
            <w:tcW w:w="5520" w:type="dxa"/>
            <w:shd w:val="clear" w:color="auto" w:fill="auto"/>
          </w:tcPr>
          <w:p w14:paraId="177F62B9" w14:textId="44D903C5" w:rsidR="00657A8A" w:rsidRPr="002A6903" w:rsidRDefault="00657A8A" w:rsidP="00152DA1">
            <w:pPr>
              <w:widowControl w:val="0"/>
              <w:autoSpaceDE w:val="0"/>
              <w:autoSpaceDN w:val="0"/>
              <w:adjustRightInd w:val="0"/>
            </w:pPr>
            <w:r w:rsidRPr="002A6903">
              <w:t>S.8.3. Доступ користувача до інформації</w:t>
            </w:r>
          </w:p>
          <w:p w14:paraId="05CE4A01" w14:textId="77777777" w:rsidR="0016347D" w:rsidRPr="002A6903" w:rsidRDefault="0016347D" w:rsidP="00152DA1">
            <w:pPr>
              <w:widowControl w:val="0"/>
              <w:autoSpaceDE w:val="0"/>
              <w:autoSpaceDN w:val="0"/>
              <w:adjustRightInd w:val="0"/>
            </w:pPr>
          </w:p>
        </w:tc>
        <w:tc>
          <w:tcPr>
            <w:tcW w:w="9364" w:type="dxa"/>
            <w:shd w:val="clear" w:color="auto" w:fill="auto"/>
          </w:tcPr>
          <w:p w14:paraId="7F4676E2" w14:textId="4CD5F8C6" w:rsidR="00657A8A" w:rsidRPr="00894E96" w:rsidRDefault="68341922" w:rsidP="23ADCA9E">
            <w:pPr>
              <w:ind w:firstLine="430"/>
              <w:jc w:val="both"/>
            </w:pPr>
            <w:r w:rsidRPr="23ADCA9E">
              <w:rPr>
                <w:lang w:eastAsia="en-US"/>
              </w:rPr>
              <w:t>Принципи оприлюднення інформації визначені Політикою поширення офіційної державної статистичної інформації</w:t>
            </w:r>
            <w:r w:rsidR="39FC64DE" w:rsidRPr="23ADCA9E">
              <w:rPr>
                <w:lang w:eastAsia="en-US"/>
              </w:rPr>
              <w:t xml:space="preserve"> (далі – статистична інформація, інформація)</w:t>
            </w:r>
            <w:r w:rsidRPr="23ADCA9E">
              <w:rPr>
                <w:lang w:eastAsia="en-US"/>
              </w:rPr>
              <w:t>, затверджено</w:t>
            </w:r>
            <w:r w:rsidR="39FC64DE" w:rsidRPr="23ADCA9E">
              <w:rPr>
                <w:lang w:eastAsia="en-US"/>
              </w:rPr>
              <w:t>ю</w:t>
            </w:r>
            <w:r w:rsidRPr="23ADCA9E">
              <w:rPr>
                <w:lang w:eastAsia="en-US"/>
              </w:rPr>
              <w:t xml:space="preserve"> наказом </w:t>
            </w:r>
            <w:proofErr w:type="spellStart"/>
            <w:r w:rsidRPr="23ADCA9E">
              <w:rPr>
                <w:lang w:eastAsia="en-US"/>
              </w:rPr>
              <w:t>Держстату</w:t>
            </w:r>
            <w:proofErr w:type="spellEnd"/>
            <w:r w:rsidRPr="23ADCA9E">
              <w:rPr>
                <w:lang w:eastAsia="en-US"/>
              </w:rPr>
              <w:t xml:space="preserve"> від 21 грудня 2022 року № 335, зареєстрован</w:t>
            </w:r>
            <w:r w:rsidR="39FC64DE" w:rsidRPr="23ADCA9E">
              <w:rPr>
                <w:lang w:eastAsia="en-US"/>
              </w:rPr>
              <w:t>им</w:t>
            </w:r>
            <w:r w:rsidRPr="23ADCA9E">
              <w:rPr>
                <w:lang w:eastAsia="en-US"/>
              </w:rPr>
              <w:t xml:space="preserve"> у Міністерстві юстиції України 24 січня 2023 року </w:t>
            </w:r>
            <w:r w:rsidR="39FC64DE" w:rsidRPr="23ADCA9E">
              <w:rPr>
                <w:lang w:eastAsia="en-US"/>
              </w:rPr>
              <w:t xml:space="preserve">за </w:t>
            </w:r>
            <w:r w:rsidRPr="23ADCA9E">
              <w:rPr>
                <w:lang w:eastAsia="en-US"/>
              </w:rPr>
              <w:t>№ 155/39211.</w:t>
            </w:r>
            <w:r w:rsidR="44D47403" w:rsidRPr="23ADCA9E">
              <w:rPr>
                <w:lang w:eastAsia="en-US"/>
              </w:rPr>
              <w:t xml:space="preserve"> </w:t>
            </w:r>
            <w:r w:rsidR="44D47403">
              <w:t>Згідно з цією політикою:</w:t>
            </w:r>
          </w:p>
          <w:p w14:paraId="7C38B750" w14:textId="056F1083" w:rsidR="00657A8A" w:rsidRPr="00894E96" w:rsidRDefault="44D47403" w:rsidP="23ADCA9E">
            <w:pPr>
              <w:ind w:firstLine="430"/>
              <w:jc w:val="both"/>
            </w:pPr>
            <w:r>
              <w:t xml:space="preserve">статистична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інформації: бути актуальною, точною та надійною, своєчасною та пунктуальною, узгодженою та порівнянною, доступною та ясною для широких кіл користувачів; </w:t>
            </w:r>
          </w:p>
          <w:p w14:paraId="08766A89" w14:textId="08A100CF" w:rsidR="00657A8A" w:rsidRPr="00894E96" w:rsidRDefault="44D47403" w:rsidP="23ADCA9E">
            <w:pPr>
              <w:ind w:firstLine="430"/>
              <w:jc w:val="both"/>
            </w:pPr>
            <w:r>
              <w:t xml:space="preserve">статистична інформація поширюється з дотриманням вимог конфіденційності, визначених чинним законодавством; </w:t>
            </w:r>
          </w:p>
          <w:p w14:paraId="67FE6068" w14:textId="01C22B3F" w:rsidR="00657A8A" w:rsidRPr="002A6903" w:rsidRDefault="3C6185B5" w:rsidP="23ADCA9E">
            <w:pPr>
              <w:ind w:firstLine="430"/>
              <w:jc w:val="both"/>
            </w:pPr>
            <w:r>
              <w:t>усі користувачі мають рівний і одночасний доступ до статистичної інформації.</w:t>
            </w:r>
          </w:p>
        </w:tc>
      </w:tr>
      <w:tr w:rsidR="002A6903" w:rsidRPr="002A6903" w14:paraId="064714BC" w14:textId="77777777" w:rsidTr="0CB0DA25">
        <w:tc>
          <w:tcPr>
            <w:tcW w:w="5520" w:type="dxa"/>
            <w:shd w:val="clear" w:color="auto" w:fill="auto"/>
          </w:tcPr>
          <w:p w14:paraId="08E6C0CE" w14:textId="77777777" w:rsidR="00657A8A" w:rsidRPr="002A6903" w:rsidRDefault="00657A8A" w:rsidP="00152DA1">
            <w:pPr>
              <w:widowControl w:val="0"/>
              <w:autoSpaceDE w:val="0"/>
              <w:autoSpaceDN w:val="0"/>
              <w:adjustRightInd w:val="0"/>
            </w:pPr>
            <w:r w:rsidRPr="002A6903">
              <w:t>S.9. Періодичність оприлюднення інформації</w:t>
            </w:r>
          </w:p>
          <w:p w14:paraId="426C62D6" w14:textId="77777777" w:rsidR="0016347D" w:rsidRPr="002A6903" w:rsidRDefault="0016347D" w:rsidP="00152DA1">
            <w:pPr>
              <w:widowControl w:val="0"/>
              <w:autoSpaceDE w:val="0"/>
              <w:autoSpaceDN w:val="0"/>
              <w:adjustRightInd w:val="0"/>
            </w:pPr>
          </w:p>
        </w:tc>
        <w:tc>
          <w:tcPr>
            <w:tcW w:w="9364" w:type="dxa"/>
            <w:shd w:val="clear" w:color="auto" w:fill="auto"/>
          </w:tcPr>
          <w:p w14:paraId="67A9E997" w14:textId="655BBB17" w:rsidR="003B1D82" w:rsidRPr="002A6903" w:rsidRDefault="5623EB75" w:rsidP="07335C4A">
            <w:pPr>
              <w:ind w:firstLine="456"/>
              <w:jc w:val="both"/>
            </w:pPr>
            <w:r>
              <w:t>Ст</w:t>
            </w:r>
            <w:r w:rsidR="66A07E28">
              <w:t xml:space="preserve">атистична інформація за результатами цього ДСС оприлюднюється </w:t>
            </w:r>
            <w:r w:rsidR="0DD062AC">
              <w:t>щоміся</w:t>
            </w:r>
            <w:r w:rsidR="476CF37E">
              <w:t>ч</w:t>
            </w:r>
            <w:r w:rsidR="0DD062AC">
              <w:t>но</w:t>
            </w:r>
            <w:r w:rsidR="4396A5EF">
              <w:t xml:space="preserve"> </w:t>
            </w:r>
            <w:r w:rsidR="788B2D4B">
              <w:t>наростаючим підсумком з початку року</w:t>
            </w:r>
            <w:r w:rsidR="0DD062AC">
              <w:t>, за рік</w:t>
            </w:r>
            <w:r w:rsidR="66A07E28">
              <w:t>.</w:t>
            </w:r>
          </w:p>
          <w:p w14:paraId="06BFC722" w14:textId="752A7018" w:rsidR="00657A8A" w:rsidRPr="002A6903" w:rsidRDefault="63825D06" w:rsidP="00152DA1">
            <w:pPr>
              <w:ind w:firstLine="456"/>
              <w:jc w:val="both"/>
            </w:pPr>
            <w:r>
              <w:t>Терміни поширення, статистичні показники та їх розрізи (деталізація), а також статистична інформація, яка поширюються за результатами ДСС,</w:t>
            </w:r>
            <w:r w:rsidR="6F2A4DA4">
              <w:t xml:space="preserve"> </w:t>
            </w:r>
            <w:r>
              <w:t xml:space="preserve">зазначаються у </w:t>
            </w:r>
            <w:hyperlink r:id="rId18">
              <w:r>
                <w:t>плані державних статистичних спостережень</w:t>
              </w:r>
            </w:hyperlink>
            <w:r>
              <w:t xml:space="preserve"> на відповідний </w:t>
            </w:r>
            <w:r>
              <w:lastRenderedPageBreak/>
              <w:t xml:space="preserve">рік, який розміщений на офіційному </w:t>
            </w:r>
            <w:proofErr w:type="spellStart"/>
            <w:r>
              <w:t>вебсайті</w:t>
            </w:r>
            <w:proofErr w:type="spellEnd"/>
            <w:r>
              <w:t xml:space="preserve"> </w:t>
            </w:r>
            <w:proofErr w:type="spellStart"/>
            <w:r>
              <w:t>Держстату</w:t>
            </w:r>
            <w:proofErr w:type="spellEnd"/>
            <w:r>
              <w:t xml:space="preserve"> (http://www.ukrstat.gov.ua) у розділі "Діяльність"/"Плани та графіки роботи".</w:t>
            </w:r>
          </w:p>
        </w:tc>
      </w:tr>
      <w:tr w:rsidR="002A6903" w:rsidRPr="002A6903" w14:paraId="5BF86863" w14:textId="77777777" w:rsidTr="0CB0DA25">
        <w:tc>
          <w:tcPr>
            <w:tcW w:w="14884" w:type="dxa"/>
            <w:gridSpan w:val="2"/>
            <w:shd w:val="clear" w:color="auto" w:fill="auto"/>
          </w:tcPr>
          <w:p w14:paraId="6FF3184E" w14:textId="77777777" w:rsidR="00657A8A" w:rsidRPr="002A6903" w:rsidRDefault="00657A8A" w:rsidP="00152DA1">
            <w:pPr>
              <w:widowControl w:val="0"/>
              <w:autoSpaceDE w:val="0"/>
              <w:autoSpaceDN w:val="0"/>
              <w:adjustRightInd w:val="0"/>
            </w:pPr>
            <w:r w:rsidRPr="002A6903">
              <w:lastRenderedPageBreak/>
              <w:t>S.10.  Доступність і ясність</w:t>
            </w:r>
          </w:p>
        </w:tc>
      </w:tr>
      <w:tr w:rsidR="002A6903" w:rsidRPr="002A6903" w14:paraId="7CBA6651" w14:textId="77777777" w:rsidTr="0CB0DA25">
        <w:tc>
          <w:tcPr>
            <w:tcW w:w="5520" w:type="dxa"/>
            <w:shd w:val="clear" w:color="auto" w:fill="auto"/>
          </w:tcPr>
          <w:p w14:paraId="0BDF19A0" w14:textId="77777777" w:rsidR="00657A8A" w:rsidRPr="002A6903" w:rsidRDefault="00657A8A" w:rsidP="00152DA1">
            <w:pPr>
              <w:widowControl w:val="0"/>
              <w:autoSpaceDE w:val="0"/>
              <w:autoSpaceDN w:val="0"/>
              <w:adjustRightInd w:val="0"/>
            </w:pPr>
            <w:r w:rsidRPr="002A6903">
              <w:t>S.10.1.  Повідомлення для ЗМІ</w:t>
            </w:r>
          </w:p>
          <w:p w14:paraId="63C98823" w14:textId="77777777" w:rsidR="0016347D" w:rsidRPr="002A6903" w:rsidRDefault="0016347D" w:rsidP="00152DA1">
            <w:pPr>
              <w:widowControl w:val="0"/>
              <w:autoSpaceDE w:val="0"/>
              <w:autoSpaceDN w:val="0"/>
              <w:adjustRightInd w:val="0"/>
            </w:pPr>
          </w:p>
        </w:tc>
        <w:tc>
          <w:tcPr>
            <w:tcW w:w="9364" w:type="dxa"/>
            <w:shd w:val="clear" w:color="auto" w:fill="auto"/>
          </w:tcPr>
          <w:p w14:paraId="45788F51" w14:textId="7907E49E" w:rsidR="00920FB7" w:rsidRPr="002A6903" w:rsidRDefault="66EFBC91" w:rsidP="00152DA1">
            <w:pPr>
              <w:widowControl w:val="0"/>
              <w:autoSpaceDE w:val="0"/>
              <w:autoSpaceDN w:val="0"/>
              <w:adjustRightInd w:val="0"/>
              <w:ind w:firstLine="430"/>
              <w:jc w:val="both"/>
              <w:rPr>
                <w:lang w:val="ru-RU"/>
              </w:rPr>
            </w:pPr>
            <w:r>
              <w:t>За цим ДСС</w:t>
            </w:r>
            <w:r w:rsidR="31004E37">
              <w:t xml:space="preserve"> </w:t>
            </w:r>
            <w:r w:rsidR="516EE814">
              <w:t xml:space="preserve">не </w:t>
            </w:r>
            <w:r w:rsidR="31004E37">
              <w:t>передбачено</w:t>
            </w:r>
            <w:r>
              <w:t xml:space="preserve"> підгот</w:t>
            </w:r>
            <w:r w:rsidR="31004E37">
              <w:t>овку експрес-випусків</w:t>
            </w:r>
            <w:r w:rsidR="08511D89">
              <w:t>.</w:t>
            </w:r>
          </w:p>
          <w:p w14:paraId="647BCED3" w14:textId="2D8A3A74" w:rsidR="00657A8A" w:rsidRPr="002A6903" w:rsidRDefault="33BDDC47" w:rsidP="23ADCA9E">
            <w:pPr>
              <w:widowControl w:val="0"/>
              <w:ind w:firstLine="430"/>
              <w:jc w:val="both"/>
            </w:pPr>
            <w:r>
              <w:t xml:space="preserve">Статистична інформація за результатами спостереження поширюється згідно з планом державних статистичних спостережень на офіційному сайті </w:t>
            </w:r>
            <w:proofErr w:type="spellStart"/>
            <w:r>
              <w:t>Держстату</w:t>
            </w:r>
            <w:proofErr w:type="spellEnd"/>
            <w:r>
              <w:t xml:space="preserve"> </w:t>
            </w:r>
            <w:r w:rsidR="1480F06D">
              <w:t>в розділах "Статистична інформація"/"Сільське, лісове та рибне господарство"</w:t>
            </w:r>
            <w:r w:rsidR="28E8FC26">
              <w:t>;</w:t>
            </w:r>
            <w:r w:rsidR="1480F06D">
              <w:t xml:space="preserve"> "Статистична інформація"/"Публікації"/"Сільське,</w:t>
            </w:r>
            <w:r w:rsidR="2AA1E259">
              <w:t xml:space="preserve"> </w:t>
            </w:r>
            <w:r w:rsidR="1480F06D">
              <w:t>лісове та рибне господарство", "Статистична інформація".</w:t>
            </w:r>
          </w:p>
        </w:tc>
      </w:tr>
      <w:tr w:rsidR="002A6903" w:rsidRPr="002A6903" w14:paraId="3674F5C4" w14:textId="77777777" w:rsidTr="0CB0DA25">
        <w:tc>
          <w:tcPr>
            <w:tcW w:w="5520" w:type="dxa"/>
            <w:shd w:val="clear" w:color="auto" w:fill="auto"/>
          </w:tcPr>
          <w:p w14:paraId="6AD1C0D2" w14:textId="77777777" w:rsidR="00657A8A" w:rsidRPr="002A6903" w:rsidRDefault="22BC234C" w:rsidP="00152DA1">
            <w:pPr>
              <w:widowControl w:val="0"/>
              <w:autoSpaceDE w:val="0"/>
              <w:autoSpaceDN w:val="0"/>
              <w:adjustRightInd w:val="0"/>
            </w:pPr>
            <w:r>
              <w:t>S.10.2.  Публікації</w:t>
            </w:r>
          </w:p>
          <w:p w14:paraId="15F42053" w14:textId="77777777" w:rsidR="0016347D" w:rsidRPr="002A6903" w:rsidRDefault="0016347D" w:rsidP="00152DA1">
            <w:pPr>
              <w:widowControl w:val="0"/>
              <w:autoSpaceDE w:val="0"/>
              <w:autoSpaceDN w:val="0"/>
              <w:adjustRightInd w:val="0"/>
            </w:pPr>
          </w:p>
        </w:tc>
        <w:tc>
          <w:tcPr>
            <w:tcW w:w="9364" w:type="dxa"/>
            <w:shd w:val="clear" w:color="auto" w:fill="auto"/>
          </w:tcPr>
          <w:p w14:paraId="74DF2978" w14:textId="4A4433BF" w:rsidR="00EB37BF" w:rsidRPr="002A6903" w:rsidRDefault="305071ED" w:rsidP="23ADCA9E">
            <w:pPr>
              <w:pStyle w:val="TableParagraph"/>
              <w:ind w:firstLine="459"/>
              <w:jc w:val="both"/>
              <w:rPr>
                <w:rFonts w:ascii="Times New Roman" w:eastAsia="Times New Roman" w:hAnsi="Times New Roman" w:cs="Times New Roman"/>
                <w:sz w:val="28"/>
                <w:szCs w:val="28"/>
                <w:lang w:val="uk-UA" w:eastAsia="uk-UA"/>
              </w:rPr>
            </w:pPr>
            <w:r w:rsidRPr="23ADCA9E">
              <w:rPr>
                <w:rFonts w:ascii="Times New Roman" w:eastAsia="Times New Roman" w:hAnsi="Times New Roman" w:cs="Times New Roman"/>
                <w:sz w:val="28"/>
                <w:szCs w:val="28"/>
                <w:lang w:val="uk-UA" w:eastAsia="uk-UA"/>
              </w:rPr>
              <w:t>Основними статистичними публікаціями, в яких поширюються дані ДСС, є статистичні продукти (статистична інформація, збірники),</w:t>
            </w:r>
            <w:r w:rsidRPr="23ADCA9E">
              <w:rPr>
                <w:rFonts w:ascii="Times New Roman" w:eastAsia="Times New Roman" w:hAnsi="Times New Roman" w:cs="Times New Roman"/>
                <w:color w:val="FF0000"/>
                <w:sz w:val="28"/>
                <w:szCs w:val="28"/>
                <w:lang w:val="uk-UA" w:eastAsia="uk-UA"/>
              </w:rPr>
              <w:t xml:space="preserve"> </w:t>
            </w:r>
            <w:r w:rsidRPr="23ADCA9E">
              <w:rPr>
                <w:rFonts w:ascii="Times New Roman" w:eastAsia="Times New Roman" w:hAnsi="Times New Roman" w:cs="Times New Roman"/>
                <w:sz w:val="28"/>
                <w:szCs w:val="28"/>
                <w:lang w:val="uk-UA" w:eastAsia="uk-UA"/>
              </w:rPr>
              <w:t>що розміщу</w:t>
            </w:r>
            <w:r w:rsidR="0DD062AC" w:rsidRPr="23ADCA9E">
              <w:rPr>
                <w:rFonts w:ascii="Times New Roman" w:eastAsia="Times New Roman" w:hAnsi="Times New Roman" w:cs="Times New Roman"/>
                <w:sz w:val="28"/>
                <w:szCs w:val="28"/>
                <w:lang w:val="uk-UA" w:eastAsia="uk-UA"/>
              </w:rPr>
              <w:t>ю</w:t>
            </w:r>
            <w:r w:rsidRPr="23ADCA9E">
              <w:rPr>
                <w:rFonts w:ascii="Times New Roman" w:eastAsia="Times New Roman" w:hAnsi="Times New Roman" w:cs="Times New Roman"/>
                <w:sz w:val="28"/>
                <w:szCs w:val="28"/>
                <w:lang w:val="uk-UA" w:eastAsia="uk-UA"/>
              </w:rPr>
              <w:t xml:space="preserve">ться на офіційному </w:t>
            </w:r>
            <w:proofErr w:type="spellStart"/>
            <w:r w:rsidRPr="23ADCA9E">
              <w:rPr>
                <w:rFonts w:ascii="Times New Roman" w:eastAsia="Times New Roman" w:hAnsi="Times New Roman" w:cs="Times New Roman"/>
                <w:sz w:val="28"/>
                <w:szCs w:val="28"/>
                <w:lang w:val="uk-UA" w:eastAsia="uk-UA"/>
              </w:rPr>
              <w:t>вебсайті</w:t>
            </w:r>
            <w:proofErr w:type="spellEnd"/>
            <w:r w:rsidRPr="23ADCA9E">
              <w:rPr>
                <w:rFonts w:ascii="Times New Roman" w:eastAsia="Times New Roman" w:hAnsi="Times New Roman" w:cs="Times New Roman"/>
                <w:sz w:val="28"/>
                <w:szCs w:val="28"/>
                <w:lang w:val="uk-UA" w:eastAsia="uk-UA"/>
              </w:rPr>
              <w:t xml:space="preserve"> </w:t>
            </w:r>
            <w:proofErr w:type="spellStart"/>
            <w:r w:rsidRPr="23ADCA9E">
              <w:rPr>
                <w:rFonts w:ascii="Times New Roman" w:eastAsia="Times New Roman" w:hAnsi="Times New Roman" w:cs="Times New Roman"/>
                <w:sz w:val="28"/>
                <w:szCs w:val="28"/>
                <w:lang w:val="uk-UA" w:eastAsia="uk-UA"/>
              </w:rPr>
              <w:t>Держстату</w:t>
            </w:r>
            <w:proofErr w:type="spellEnd"/>
            <w:r w:rsidRPr="23ADCA9E">
              <w:rPr>
                <w:rFonts w:ascii="Times New Roman" w:eastAsia="Times New Roman" w:hAnsi="Times New Roman" w:cs="Times New Roman"/>
                <w:sz w:val="28"/>
                <w:szCs w:val="28"/>
                <w:lang w:val="uk-UA" w:eastAsia="uk-UA"/>
              </w:rPr>
              <w:t>,</w:t>
            </w:r>
            <w:r w:rsidR="213B3DD8" w:rsidRPr="23ADCA9E">
              <w:rPr>
                <w:rFonts w:ascii="Times New Roman" w:eastAsia="Times New Roman" w:hAnsi="Times New Roman" w:cs="Times New Roman"/>
                <w:sz w:val="28"/>
                <w:szCs w:val="28"/>
                <w:lang w:val="uk-UA" w:eastAsia="uk-UA"/>
              </w:rPr>
              <w:t xml:space="preserve"> </w:t>
            </w:r>
            <w:r w:rsidR="213B3DD8" w:rsidRPr="23ADCA9E">
              <w:rPr>
                <w:rFonts w:ascii="Times New Roman" w:eastAsia="Times New Roman" w:hAnsi="Times New Roman" w:cs="Times New Roman"/>
                <w:sz w:val="28"/>
                <w:szCs w:val="28"/>
                <w:lang w:val="uk"/>
              </w:rPr>
              <w:t>у розділі "Статистична інформація"/</w:t>
            </w:r>
            <w:r w:rsidR="7A088E72" w:rsidRPr="23ADCA9E">
              <w:rPr>
                <w:rFonts w:ascii="Times New Roman" w:eastAsia="Times New Roman" w:hAnsi="Times New Roman" w:cs="Times New Roman"/>
                <w:sz w:val="28"/>
                <w:szCs w:val="28"/>
                <w:lang w:val="uk"/>
              </w:rPr>
              <w:t>"Економічна статистика"/</w:t>
            </w:r>
            <w:r w:rsidR="213B3DD8" w:rsidRPr="23ADCA9E">
              <w:rPr>
                <w:rFonts w:ascii="Times New Roman" w:eastAsia="Times New Roman" w:hAnsi="Times New Roman" w:cs="Times New Roman"/>
                <w:sz w:val="28"/>
                <w:szCs w:val="28"/>
                <w:lang w:val="uk"/>
              </w:rPr>
              <w:t xml:space="preserve">"Сільське, лісове та рибне господарство", </w:t>
            </w:r>
            <w:r w:rsidRPr="23ADCA9E">
              <w:rPr>
                <w:rFonts w:ascii="Times New Roman" w:eastAsia="Times New Roman" w:hAnsi="Times New Roman" w:cs="Times New Roman"/>
                <w:sz w:val="28"/>
                <w:szCs w:val="28"/>
                <w:lang w:val="uk-UA" w:eastAsia="uk-UA"/>
              </w:rPr>
              <w:t>зокрема:</w:t>
            </w:r>
          </w:p>
          <w:p w14:paraId="0E1E4E66" w14:textId="5C539747" w:rsidR="00EB37BF" w:rsidRPr="002A6903" w:rsidRDefault="0149CB4B" w:rsidP="23ADCA9E">
            <w:pPr>
              <w:pStyle w:val="TableParagraph"/>
              <w:ind w:firstLine="459"/>
              <w:jc w:val="both"/>
              <w:rPr>
                <w:rFonts w:ascii="Times New Roman" w:eastAsia="Times New Roman" w:hAnsi="Times New Roman" w:cs="Times New Roman"/>
                <w:sz w:val="28"/>
                <w:szCs w:val="28"/>
                <w:lang w:val="uk-UA" w:eastAsia="uk-UA"/>
              </w:rPr>
            </w:pPr>
            <w:r w:rsidRPr="23ADCA9E">
              <w:rPr>
                <w:rFonts w:ascii="Times New Roman" w:eastAsia="Times New Roman" w:hAnsi="Times New Roman" w:cs="Times New Roman"/>
                <w:sz w:val="28"/>
                <w:szCs w:val="28"/>
                <w:lang w:val="uk"/>
              </w:rPr>
              <w:t>"</w:t>
            </w:r>
            <w:r w:rsidRPr="23ADCA9E">
              <w:rPr>
                <w:rFonts w:ascii="Times New Roman" w:eastAsia="Times New Roman" w:hAnsi="Times New Roman" w:cs="Times New Roman"/>
                <w:color w:val="000000" w:themeColor="text1"/>
                <w:sz w:val="28"/>
                <w:szCs w:val="28"/>
                <w:lang w:val="uk-UA"/>
              </w:rPr>
              <w:t>Реалізація продукції сільського господарства підприємствами та господарствами населення</w:t>
            </w:r>
            <w:r w:rsidRPr="23ADCA9E">
              <w:rPr>
                <w:rFonts w:ascii="Times New Roman" w:eastAsia="Times New Roman" w:hAnsi="Times New Roman" w:cs="Times New Roman"/>
                <w:sz w:val="28"/>
                <w:szCs w:val="28"/>
                <w:lang w:val="uk"/>
              </w:rPr>
              <w:t>"</w:t>
            </w:r>
          </w:p>
          <w:p w14:paraId="0D85029B" w14:textId="3459DC8F" w:rsidR="00EB37BF" w:rsidRPr="002A6903" w:rsidRDefault="00487C2D" w:rsidP="23ADCA9E">
            <w:pPr>
              <w:widowControl w:val="0"/>
              <w:ind w:firstLine="459"/>
              <w:jc w:val="both"/>
            </w:pPr>
            <w:hyperlink r:id="rId19">
              <w:r w:rsidR="2DBB4FF1" w:rsidRPr="23ADCA9E">
                <w:rPr>
                  <w:rStyle w:val="a3"/>
                  <w:color w:val="auto"/>
                  <w:u w:val="none"/>
                  <w:lang w:val="uk"/>
                </w:rPr>
                <w:t>https://www.ukrstat.gov.ua/operativ/operativ2022/sg/rpsg/rpsg0122_xl.xls</w:t>
              </w:r>
            </w:hyperlink>
            <w:r w:rsidR="252A8E4D" w:rsidRPr="23ADCA9E">
              <w:t>;</w:t>
            </w:r>
          </w:p>
          <w:p w14:paraId="2A356CBD" w14:textId="7746AB9D" w:rsidR="00EB37BF" w:rsidRPr="002A6903" w:rsidRDefault="435741B7" w:rsidP="23ADCA9E">
            <w:pPr>
              <w:pStyle w:val="af3"/>
              <w:widowControl w:val="0"/>
              <w:spacing w:before="0" w:beforeAutospacing="0" w:after="0" w:afterAutospacing="0"/>
              <w:ind w:firstLine="459"/>
              <w:jc w:val="both"/>
              <w:rPr>
                <w:sz w:val="28"/>
                <w:szCs w:val="28"/>
                <w:lang w:val="uk-UA"/>
              </w:rPr>
            </w:pPr>
            <w:r w:rsidRPr="23ADCA9E">
              <w:rPr>
                <w:sz w:val="28"/>
                <w:szCs w:val="28"/>
                <w:lang w:val="uk-UA" w:eastAsia="uk-UA"/>
              </w:rPr>
              <w:t>"</w:t>
            </w:r>
            <w:r w:rsidR="1F5B8882" w:rsidRPr="23ADCA9E">
              <w:rPr>
                <w:sz w:val="28"/>
                <w:szCs w:val="28"/>
                <w:lang w:val="uk"/>
              </w:rPr>
              <w:t>Середні ціни продукції сільського господарства, реалізованої підприємствами</w:t>
            </w:r>
            <w:r w:rsidR="60689F7A" w:rsidRPr="23ADCA9E">
              <w:rPr>
                <w:sz w:val="28"/>
                <w:szCs w:val="28"/>
                <w:lang w:val="uk-UA" w:eastAsia="uk-UA"/>
              </w:rPr>
              <w:t>"</w:t>
            </w:r>
          </w:p>
          <w:p w14:paraId="3534094F" w14:textId="1046E3DA" w:rsidR="00EB37BF" w:rsidRPr="002A6903" w:rsidRDefault="00487C2D" w:rsidP="23ADCA9E">
            <w:pPr>
              <w:widowControl w:val="0"/>
              <w:ind w:firstLine="459"/>
              <w:jc w:val="both"/>
              <w:rPr>
                <w:sz w:val="26"/>
                <w:szCs w:val="26"/>
              </w:rPr>
            </w:pPr>
            <w:hyperlink r:id="rId20">
              <w:r w:rsidR="59E809D7" w:rsidRPr="23ADCA9E">
                <w:rPr>
                  <w:rStyle w:val="a3"/>
                  <w:color w:val="auto"/>
                  <w:sz w:val="26"/>
                  <w:szCs w:val="26"/>
                  <w:u w:val="none"/>
                </w:rPr>
                <w:t>https://www.ukrstat.gov.ua/operativ/operativ2020/sg/scr/scr_rp_96-20ue.xls</w:t>
              </w:r>
            </w:hyperlink>
            <w:r w:rsidR="424B125F" w:rsidRPr="23ADCA9E">
              <w:rPr>
                <w:sz w:val="26"/>
                <w:szCs w:val="26"/>
              </w:rPr>
              <w:t>;</w:t>
            </w:r>
          </w:p>
          <w:p w14:paraId="53613072" w14:textId="2B5DEAD9" w:rsidR="00EB37BF" w:rsidRPr="002A6903" w:rsidRDefault="4B134C97" w:rsidP="23ADCA9E">
            <w:pPr>
              <w:widowControl w:val="0"/>
              <w:spacing w:before="90" w:after="90"/>
              <w:ind w:firstLine="525"/>
              <w:jc w:val="both"/>
              <w:rPr>
                <w:lang w:val="uk"/>
              </w:rPr>
            </w:pPr>
            <w:r w:rsidRPr="23ADCA9E">
              <w:rPr>
                <w:lang w:val="uk"/>
              </w:rPr>
              <w:t>"</w:t>
            </w:r>
            <w:r w:rsidRPr="23ADCA9E">
              <w:t>Індекси цін продукції сільського господарства, реалізованої підприємствами</w:t>
            </w:r>
            <w:r w:rsidRPr="23ADCA9E">
              <w:rPr>
                <w:lang w:val="uk"/>
              </w:rPr>
              <w:t xml:space="preserve">" </w:t>
            </w:r>
          </w:p>
          <w:p w14:paraId="48552B02" w14:textId="655C6F78" w:rsidR="00EB37BF" w:rsidRPr="002A6903" w:rsidRDefault="00487C2D" w:rsidP="23ADCA9E">
            <w:pPr>
              <w:widowControl w:val="0"/>
              <w:spacing w:before="90" w:after="90"/>
              <w:ind w:firstLine="525"/>
              <w:jc w:val="both"/>
              <w:rPr>
                <w:sz w:val="26"/>
                <w:szCs w:val="26"/>
                <w:lang w:val="uk"/>
              </w:rPr>
            </w:pPr>
            <w:hyperlink r:id="rId21">
              <w:r w:rsidR="4573247B" w:rsidRPr="23ADCA9E">
                <w:rPr>
                  <w:rStyle w:val="a3"/>
                  <w:color w:val="auto"/>
                  <w:sz w:val="26"/>
                  <w:szCs w:val="26"/>
                  <w:u w:val="none"/>
                </w:rPr>
                <w:t>https://www.ukrstat.gov.ua/operativ/operativ2020/sg/icsh/icrp_96-20_ue.xls</w:t>
              </w:r>
            </w:hyperlink>
            <w:r w:rsidR="7DC4F00A" w:rsidRPr="23ADCA9E">
              <w:rPr>
                <w:sz w:val="26"/>
                <w:szCs w:val="26"/>
                <w:lang w:val="uk"/>
              </w:rPr>
              <w:t>;</w:t>
            </w:r>
          </w:p>
          <w:p w14:paraId="55370B67" w14:textId="3CCDB005" w:rsidR="00EB37BF" w:rsidRPr="002A6903" w:rsidRDefault="4B134C97" w:rsidP="23ADCA9E">
            <w:pPr>
              <w:widowControl w:val="0"/>
              <w:spacing w:before="90" w:after="90"/>
              <w:ind w:firstLine="525"/>
              <w:jc w:val="both"/>
              <w:rPr>
                <w:lang w:val="uk"/>
              </w:rPr>
            </w:pPr>
            <w:r w:rsidRPr="23ADCA9E">
              <w:rPr>
                <w:lang w:val="uk"/>
              </w:rPr>
              <w:t>"</w:t>
            </w:r>
            <w:r w:rsidRPr="23ADCA9E">
              <w:t>Індекси цін продукції сільського господарства, реалізованої господарствами населення</w:t>
            </w:r>
            <w:r w:rsidRPr="23ADCA9E">
              <w:rPr>
                <w:lang w:val="uk"/>
              </w:rPr>
              <w:t xml:space="preserve">" </w:t>
            </w:r>
          </w:p>
          <w:p w14:paraId="15E5FCFB" w14:textId="2ADB052E" w:rsidR="00EB37BF" w:rsidRPr="002A6903" w:rsidRDefault="00487C2D" w:rsidP="23ADCA9E">
            <w:pPr>
              <w:widowControl w:val="0"/>
              <w:spacing w:before="90" w:after="90"/>
              <w:ind w:firstLine="525"/>
              <w:jc w:val="both"/>
              <w:rPr>
                <w:sz w:val="26"/>
                <w:szCs w:val="26"/>
                <w:lang w:val="uk"/>
              </w:rPr>
            </w:pPr>
            <w:hyperlink r:id="rId22">
              <w:r w:rsidR="05F54BFF" w:rsidRPr="23ADCA9E">
                <w:rPr>
                  <w:rStyle w:val="a3"/>
                  <w:color w:val="auto"/>
                  <w:sz w:val="26"/>
                  <w:szCs w:val="26"/>
                  <w:u w:val="none"/>
                </w:rPr>
                <w:t>https://www.ukrstat.gov.ua/operativ/operativ2020/sg/in_cin_prsg_realgn/in_cin_p</w:t>
              </w:r>
              <w:r w:rsidR="05F54BFF" w:rsidRPr="23ADCA9E">
                <w:rPr>
                  <w:rStyle w:val="a3"/>
                  <w:color w:val="auto"/>
                  <w:sz w:val="26"/>
                  <w:szCs w:val="26"/>
                  <w:u w:val="none"/>
                </w:rPr>
                <w:lastRenderedPageBreak/>
                <w:t>rsg_realgn_u/in_cin_prsg_realgn_10-20ue.xls</w:t>
              </w:r>
            </w:hyperlink>
            <w:r w:rsidR="708EB9C4" w:rsidRPr="23ADCA9E">
              <w:rPr>
                <w:sz w:val="26"/>
                <w:szCs w:val="26"/>
                <w:lang w:val="uk"/>
              </w:rPr>
              <w:t>;</w:t>
            </w:r>
          </w:p>
          <w:p w14:paraId="28896FFF" w14:textId="7F7B9207" w:rsidR="00EB37BF" w:rsidRPr="002A6903" w:rsidRDefault="4B134C97" w:rsidP="23ADCA9E">
            <w:pPr>
              <w:widowControl w:val="0"/>
              <w:ind w:firstLine="459"/>
              <w:jc w:val="both"/>
              <w:rPr>
                <w:lang w:val="uk"/>
              </w:rPr>
            </w:pPr>
            <w:r w:rsidRPr="23ADCA9E">
              <w:rPr>
                <w:lang w:val="uk"/>
              </w:rPr>
              <w:t xml:space="preserve">"Індекси фізичного обсягу продукції сільського господарства, реалізованої підприємствами" </w:t>
            </w:r>
          </w:p>
          <w:p w14:paraId="41B03FBA" w14:textId="2D467DCF" w:rsidR="00EB37BF" w:rsidRPr="002A6903" w:rsidRDefault="00487C2D" w:rsidP="23ADCA9E">
            <w:pPr>
              <w:widowControl w:val="0"/>
              <w:ind w:firstLine="459"/>
              <w:jc w:val="both"/>
              <w:rPr>
                <w:lang w:val="uk"/>
              </w:rPr>
            </w:pPr>
            <w:hyperlink r:id="rId23">
              <w:r w:rsidR="4CE8E2C6" w:rsidRPr="23ADCA9E">
                <w:rPr>
                  <w:rStyle w:val="a3"/>
                  <w:color w:val="auto"/>
                  <w:sz w:val="26"/>
                  <w:szCs w:val="26"/>
                  <w:u w:val="none"/>
                </w:rPr>
                <w:t>https://www.ukrstat.gov.ua/operativ/operativ2020/sg/ifosg_reagn/ifosg_reagn_97_20ue.xls</w:t>
              </w:r>
            </w:hyperlink>
            <w:r w:rsidR="6FB859B7" w:rsidRPr="23ADCA9E">
              <w:rPr>
                <w:lang w:val="uk"/>
              </w:rPr>
              <w:t>;</w:t>
            </w:r>
          </w:p>
          <w:p w14:paraId="1C37A7B7" w14:textId="191DF5D9" w:rsidR="00EB37BF" w:rsidRPr="002A6903" w:rsidRDefault="3CA4812D" w:rsidP="23ADCA9E">
            <w:pPr>
              <w:widowControl w:val="0"/>
              <w:ind w:firstLine="459"/>
              <w:jc w:val="both"/>
              <w:rPr>
                <w:lang w:val="uk"/>
              </w:rPr>
            </w:pPr>
            <w:r w:rsidRPr="23ADCA9E">
              <w:rPr>
                <w:lang w:val="uk"/>
              </w:rPr>
              <w:t>"</w:t>
            </w:r>
            <w:r w:rsidRPr="23ADCA9E">
              <w:rPr>
                <w:color w:val="000000" w:themeColor="text1"/>
                <w:lang w:val="uk"/>
              </w:rPr>
              <w:t>Індекс</w:t>
            </w:r>
            <w:r w:rsidRPr="23ADCA9E">
              <w:rPr>
                <w:color w:val="000000" w:themeColor="text1"/>
                <w:lang w:val="ru"/>
              </w:rPr>
              <w:t>и</w:t>
            </w:r>
            <w:r w:rsidRPr="23ADCA9E">
              <w:rPr>
                <w:color w:val="000000" w:themeColor="text1"/>
                <w:lang w:val="uk"/>
              </w:rPr>
              <w:t xml:space="preserve"> фізичного обсягу продукції сільського господарства,</w:t>
            </w:r>
            <w:r w:rsidRPr="00823DBF">
              <w:rPr>
                <w:color w:val="000000" w:themeColor="text1"/>
                <w:lang w:val="ru-RU"/>
              </w:rPr>
              <w:t xml:space="preserve"> </w:t>
            </w:r>
            <w:r w:rsidRPr="23ADCA9E">
              <w:rPr>
                <w:color w:val="000000" w:themeColor="text1"/>
                <w:lang w:val="uk"/>
              </w:rPr>
              <w:t>реалізованої господарствами населення</w:t>
            </w:r>
            <w:r w:rsidRPr="23ADCA9E">
              <w:rPr>
                <w:lang w:val="uk"/>
              </w:rPr>
              <w:t>"</w:t>
            </w:r>
          </w:p>
          <w:p w14:paraId="0032D59E" w14:textId="02192233" w:rsidR="00EB37BF" w:rsidRPr="002A6903" w:rsidRDefault="00487C2D" w:rsidP="23ADCA9E">
            <w:pPr>
              <w:widowControl w:val="0"/>
              <w:ind w:firstLine="459"/>
              <w:jc w:val="both"/>
              <w:rPr>
                <w:lang w:val="uk"/>
              </w:rPr>
            </w:pPr>
            <w:hyperlink r:id="rId24">
              <w:r w:rsidR="3CA4812D" w:rsidRPr="23ADCA9E">
                <w:rPr>
                  <w:rStyle w:val="a3"/>
                  <w:color w:val="auto"/>
                  <w:u w:val="none"/>
                  <w:lang w:val="uk"/>
                </w:rPr>
                <w:t>https://www.ukrstat.gov.ua/operativ/operativ2020/sg/ifosg_reagn/ifosg_reagn_05-20ue.xls</w:t>
              </w:r>
            </w:hyperlink>
            <w:r w:rsidR="3CA4812D" w:rsidRPr="23ADCA9E">
              <w:rPr>
                <w:lang w:val="uk"/>
              </w:rPr>
              <w:t>;</w:t>
            </w:r>
          </w:p>
          <w:p w14:paraId="6EF74296" w14:textId="0CFBF716" w:rsidR="00EB37BF" w:rsidRPr="002A6903" w:rsidRDefault="2668FA6E" w:rsidP="23ADCA9E">
            <w:pPr>
              <w:widowControl w:val="0"/>
              <w:ind w:firstLine="459"/>
              <w:jc w:val="both"/>
              <w:rPr>
                <w:lang w:val="uk"/>
              </w:rPr>
            </w:pPr>
            <w:r w:rsidRPr="23ADCA9E">
              <w:rPr>
                <w:lang w:val="uk"/>
              </w:rPr>
              <w:t>у</w:t>
            </w:r>
            <w:r w:rsidR="41C57632" w:rsidRPr="23ADCA9E">
              <w:rPr>
                <w:lang w:val="uk"/>
              </w:rPr>
              <w:t xml:space="preserve"> розділі </w:t>
            </w:r>
            <w:r w:rsidR="71F092F0" w:rsidRPr="23ADCA9E">
              <w:rPr>
                <w:lang w:val="uk"/>
              </w:rPr>
              <w:t>"Статистична інформація"/"Публікації"/</w:t>
            </w:r>
            <w:r w:rsidR="00B78C60" w:rsidRPr="23ADCA9E">
              <w:rPr>
                <w:lang w:val="uk"/>
              </w:rPr>
              <w:t>"Сільське, лісове та рибне господарство"/</w:t>
            </w:r>
            <w:r w:rsidR="00B78C60" w:rsidRPr="23ADCA9E">
              <w:rPr>
                <w:color w:val="000000" w:themeColor="text1"/>
                <w:lang w:val="uk"/>
              </w:rPr>
              <w:t xml:space="preserve">Статистичний збірник </w:t>
            </w:r>
            <w:r w:rsidR="4A05E8FD" w:rsidRPr="23ADCA9E">
              <w:rPr>
                <w:lang w:val="uk"/>
              </w:rPr>
              <w:t>"</w:t>
            </w:r>
            <w:r w:rsidR="00B78C60" w:rsidRPr="23ADCA9E">
              <w:rPr>
                <w:color w:val="000000" w:themeColor="text1"/>
                <w:lang w:val="uk"/>
              </w:rPr>
              <w:t>Сільське господарство України</w:t>
            </w:r>
            <w:r w:rsidR="403C8C0D" w:rsidRPr="23ADCA9E">
              <w:rPr>
                <w:lang w:val="uk"/>
              </w:rPr>
              <w:t>"</w:t>
            </w:r>
          </w:p>
          <w:p w14:paraId="1D393362" w14:textId="54233833" w:rsidR="00EB37BF" w:rsidRPr="002A6903" w:rsidRDefault="4AA33A06" w:rsidP="23ADCA9E">
            <w:pPr>
              <w:widowControl w:val="0"/>
              <w:ind w:firstLine="459"/>
              <w:jc w:val="both"/>
              <w:rPr>
                <w:lang w:val="uk"/>
              </w:rPr>
            </w:pPr>
            <w:r w:rsidRPr="23ADCA9E">
              <w:rPr>
                <w:sz w:val="26"/>
                <w:szCs w:val="26"/>
              </w:rPr>
              <w:t>URL:</w:t>
            </w:r>
            <w:hyperlink r:id="rId25">
              <w:r w:rsidR="357DFB7A" w:rsidRPr="23ADCA9E">
                <w:rPr>
                  <w:rStyle w:val="a3"/>
                  <w:color w:val="auto"/>
                  <w:u w:val="none"/>
                  <w:lang w:val="uk"/>
                </w:rPr>
                <w:t>https://www.ukrstat.gov.ua/druk/publicat/kat_u/2023/zb/09/S_gos_22.pdf</w:t>
              </w:r>
            </w:hyperlink>
            <w:r w:rsidR="37E72CC0" w:rsidRPr="23ADCA9E">
              <w:rPr>
                <w:lang w:val="uk"/>
              </w:rPr>
              <w:t>.</w:t>
            </w:r>
          </w:p>
        </w:tc>
      </w:tr>
      <w:tr w:rsidR="002A6903" w:rsidRPr="002A6903" w14:paraId="5678B297" w14:textId="77777777" w:rsidTr="0CB0DA25">
        <w:tc>
          <w:tcPr>
            <w:tcW w:w="5520" w:type="dxa"/>
            <w:shd w:val="clear" w:color="auto" w:fill="auto"/>
          </w:tcPr>
          <w:p w14:paraId="6BB07051" w14:textId="77777777" w:rsidR="00657A8A" w:rsidRPr="002A6903" w:rsidRDefault="00657A8A" w:rsidP="00152DA1">
            <w:pPr>
              <w:widowControl w:val="0"/>
              <w:autoSpaceDE w:val="0"/>
              <w:autoSpaceDN w:val="0"/>
              <w:adjustRightInd w:val="0"/>
            </w:pPr>
            <w:r w:rsidRPr="002A6903">
              <w:lastRenderedPageBreak/>
              <w:t>S.10.3.  База даних онлайн</w:t>
            </w:r>
          </w:p>
          <w:p w14:paraId="40053EC3" w14:textId="77777777" w:rsidR="0016347D" w:rsidRPr="002A6903" w:rsidRDefault="0016347D" w:rsidP="00152DA1">
            <w:pPr>
              <w:widowControl w:val="0"/>
              <w:autoSpaceDE w:val="0"/>
              <w:autoSpaceDN w:val="0"/>
              <w:adjustRightInd w:val="0"/>
            </w:pPr>
          </w:p>
        </w:tc>
        <w:tc>
          <w:tcPr>
            <w:tcW w:w="9364" w:type="dxa"/>
            <w:shd w:val="clear" w:color="auto" w:fill="auto"/>
          </w:tcPr>
          <w:p w14:paraId="1E524DA0" w14:textId="39D91BCA" w:rsidR="003F50C9" w:rsidRPr="002A6903" w:rsidRDefault="2F2842B9" w:rsidP="00EC058A">
            <w:pPr>
              <w:pStyle w:val="a4"/>
              <w:widowControl w:val="0"/>
              <w:autoSpaceDE w:val="0"/>
              <w:autoSpaceDN w:val="0"/>
              <w:adjustRightInd w:val="0"/>
              <w:ind w:left="28" w:firstLine="430"/>
              <w:jc w:val="both"/>
            </w:pPr>
            <w:r>
              <w:t xml:space="preserve">Результати цього ДСС не формуються в онлайн-базі статистичних даних через її відсутність, </w:t>
            </w:r>
            <w:r w:rsidR="71B15604">
              <w:t xml:space="preserve">а оприлюднюються </w:t>
            </w:r>
            <w:r>
              <w:t xml:space="preserve">на офіційному </w:t>
            </w:r>
            <w:proofErr w:type="spellStart"/>
            <w:r>
              <w:t>вебсайті</w:t>
            </w:r>
            <w:proofErr w:type="spellEnd"/>
            <w:r>
              <w:t xml:space="preserve"> </w:t>
            </w:r>
            <w:proofErr w:type="spellStart"/>
            <w:r>
              <w:t>Держстату</w:t>
            </w:r>
            <w:proofErr w:type="spellEnd"/>
            <w:r w:rsidR="71B15604">
              <w:t xml:space="preserve"> в розділі </w:t>
            </w:r>
            <w:r w:rsidR="153FF13F">
              <w:t>"</w:t>
            </w:r>
            <w:r w:rsidR="71B15604">
              <w:t>Статистична інформація</w:t>
            </w:r>
            <w:r w:rsidR="153FF13F">
              <w:t>"</w:t>
            </w:r>
            <w:r w:rsidR="1500884F">
              <w:t>/"Сільське, лісове та рибне господарство"</w:t>
            </w:r>
            <w:r w:rsidR="35649A0F">
              <w:t>.</w:t>
            </w:r>
          </w:p>
        </w:tc>
      </w:tr>
      <w:tr w:rsidR="002A6903" w:rsidRPr="002A6903" w14:paraId="6150ED20" w14:textId="77777777" w:rsidTr="0CB0DA25">
        <w:trPr>
          <w:trHeight w:val="975"/>
        </w:trPr>
        <w:tc>
          <w:tcPr>
            <w:tcW w:w="5520" w:type="dxa"/>
            <w:shd w:val="clear" w:color="auto" w:fill="auto"/>
          </w:tcPr>
          <w:p w14:paraId="6F681EEC" w14:textId="3B75F8E8" w:rsidR="00FE5405" w:rsidRPr="002A6903" w:rsidRDefault="22BC234C" w:rsidP="00152DA1">
            <w:pPr>
              <w:widowControl w:val="0"/>
              <w:autoSpaceDE w:val="0"/>
              <w:autoSpaceDN w:val="0"/>
              <w:adjustRightInd w:val="0"/>
            </w:pPr>
            <w:r>
              <w:t>S.10.3.1. Таблиці даних ‒ консультації (AC1)</w:t>
            </w:r>
          </w:p>
        </w:tc>
        <w:tc>
          <w:tcPr>
            <w:tcW w:w="9364" w:type="dxa"/>
            <w:shd w:val="clear" w:color="auto" w:fill="auto"/>
          </w:tcPr>
          <w:p w14:paraId="08773C4C" w14:textId="5C89DD20" w:rsidR="00EC1E62" w:rsidRPr="002A6903" w:rsidRDefault="63825D06" w:rsidP="23ADCA9E">
            <w:pPr>
              <w:ind w:firstLine="430"/>
              <w:jc w:val="both"/>
              <w:rPr>
                <w:highlight w:val="lightGray"/>
              </w:rPr>
            </w:pPr>
            <w:r>
              <w:t>Не розраховується через відсутність онлайн-бази статистичних даних.</w:t>
            </w:r>
          </w:p>
        </w:tc>
      </w:tr>
      <w:tr w:rsidR="002A6903" w:rsidRPr="002A6903" w14:paraId="14AF28FA" w14:textId="77777777" w:rsidTr="0CB0DA25">
        <w:trPr>
          <w:trHeight w:val="409"/>
        </w:trPr>
        <w:tc>
          <w:tcPr>
            <w:tcW w:w="5520" w:type="dxa"/>
            <w:shd w:val="clear" w:color="auto" w:fill="auto"/>
          </w:tcPr>
          <w:p w14:paraId="338BFFA1" w14:textId="77777777" w:rsidR="00657A8A" w:rsidRPr="002A6903" w:rsidRDefault="00657A8A" w:rsidP="00152DA1">
            <w:pPr>
              <w:widowControl w:val="0"/>
              <w:autoSpaceDE w:val="0"/>
              <w:autoSpaceDN w:val="0"/>
              <w:adjustRightInd w:val="0"/>
            </w:pPr>
            <w:r w:rsidRPr="002A6903">
              <w:t xml:space="preserve">S.10.4.  Доступ до </w:t>
            </w:r>
            <w:proofErr w:type="spellStart"/>
            <w:r w:rsidRPr="002A6903">
              <w:t>мікроданих</w:t>
            </w:r>
            <w:proofErr w:type="spellEnd"/>
          </w:p>
          <w:p w14:paraId="78A5C355" w14:textId="77777777" w:rsidR="0016347D" w:rsidRPr="002A6903" w:rsidRDefault="0016347D" w:rsidP="00152DA1">
            <w:pPr>
              <w:widowControl w:val="0"/>
              <w:autoSpaceDE w:val="0"/>
              <w:autoSpaceDN w:val="0"/>
              <w:adjustRightInd w:val="0"/>
            </w:pPr>
          </w:p>
        </w:tc>
        <w:tc>
          <w:tcPr>
            <w:tcW w:w="9364" w:type="dxa"/>
            <w:shd w:val="clear" w:color="auto" w:fill="auto"/>
          </w:tcPr>
          <w:p w14:paraId="5B3ED646" w14:textId="101563CD" w:rsidR="00657A8A" w:rsidRPr="002A6903" w:rsidRDefault="055D0D4E" w:rsidP="23ADCA9E">
            <w:pPr>
              <w:widowControl w:val="0"/>
              <w:autoSpaceDE w:val="0"/>
              <w:autoSpaceDN w:val="0"/>
              <w:adjustRightInd w:val="0"/>
              <w:ind w:firstLine="430"/>
              <w:jc w:val="both"/>
              <w:rPr>
                <w:highlight w:val="lightGray"/>
              </w:rPr>
            </w:pPr>
            <w:proofErr w:type="spellStart"/>
            <w:r>
              <w:t>Мікродані</w:t>
            </w:r>
            <w:proofErr w:type="spellEnd"/>
            <w:r>
              <w:t xml:space="preserve"> за цим ДСС не формуються.</w:t>
            </w:r>
          </w:p>
        </w:tc>
      </w:tr>
      <w:tr w:rsidR="002A6903" w:rsidRPr="002A6903" w14:paraId="6B848419" w14:textId="77777777" w:rsidTr="0CB0DA25">
        <w:tc>
          <w:tcPr>
            <w:tcW w:w="5520" w:type="dxa"/>
            <w:shd w:val="clear" w:color="auto" w:fill="auto"/>
          </w:tcPr>
          <w:p w14:paraId="7AD76008" w14:textId="77777777" w:rsidR="00657A8A" w:rsidRPr="002A6903" w:rsidRDefault="00657A8A" w:rsidP="00152DA1">
            <w:pPr>
              <w:widowControl w:val="0"/>
              <w:autoSpaceDE w:val="0"/>
              <w:autoSpaceDN w:val="0"/>
              <w:adjustRightInd w:val="0"/>
            </w:pPr>
            <w:bookmarkStart w:id="4" w:name="_Hlk144896457"/>
            <w:r w:rsidRPr="002A6903">
              <w:t>S.10.5.  Інше</w:t>
            </w:r>
          </w:p>
          <w:p w14:paraId="1EC3C7BA" w14:textId="77777777" w:rsidR="0016347D" w:rsidRPr="002A6903" w:rsidRDefault="0016347D" w:rsidP="00152DA1">
            <w:pPr>
              <w:widowControl w:val="0"/>
              <w:autoSpaceDE w:val="0"/>
              <w:autoSpaceDN w:val="0"/>
              <w:adjustRightInd w:val="0"/>
            </w:pPr>
          </w:p>
        </w:tc>
        <w:tc>
          <w:tcPr>
            <w:tcW w:w="9364" w:type="dxa"/>
            <w:shd w:val="clear" w:color="auto" w:fill="auto"/>
          </w:tcPr>
          <w:p w14:paraId="248A5FA8" w14:textId="53E868EA" w:rsidR="00332347" w:rsidRPr="00912855" w:rsidRDefault="0EE6F29E" w:rsidP="23ADCA9E">
            <w:pPr>
              <w:widowControl w:val="0"/>
              <w:autoSpaceDE w:val="0"/>
              <w:autoSpaceDN w:val="0"/>
              <w:adjustRightInd w:val="0"/>
              <w:ind w:firstLine="450"/>
              <w:jc w:val="both"/>
            </w:pPr>
            <w:r>
              <w:t xml:space="preserve">Результати ДСС також розміщуються на сайтах територіальних органів </w:t>
            </w:r>
            <w:proofErr w:type="spellStart"/>
            <w:r>
              <w:t>Держстату</w:t>
            </w:r>
            <w:proofErr w:type="spellEnd"/>
            <w:r>
              <w:t xml:space="preserve"> у відповідних статистичних продуктах (статистична інформація, статистичні публікації тощо). Дані, що оприлюднюються на </w:t>
            </w:r>
            <w:proofErr w:type="spellStart"/>
            <w:r>
              <w:t>вебсайтах</w:t>
            </w:r>
            <w:proofErr w:type="spellEnd"/>
            <w:r>
              <w:t xml:space="preserve"> ТОД, узгоджені з даними, які публікує </w:t>
            </w:r>
            <w:proofErr w:type="spellStart"/>
            <w:r>
              <w:t>Держстат</w:t>
            </w:r>
            <w:proofErr w:type="spellEnd"/>
            <w:r>
              <w:t>.</w:t>
            </w:r>
          </w:p>
        </w:tc>
      </w:tr>
      <w:bookmarkEnd w:id="4"/>
      <w:tr w:rsidR="002A6903" w:rsidRPr="002A6903" w14:paraId="3E47393C" w14:textId="77777777" w:rsidTr="0CB0DA25">
        <w:tc>
          <w:tcPr>
            <w:tcW w:w="5520" w:type="dxa"/>
            <w:shd w:val="clear" w:color="auto" w:fill="auto"/>
          </w:tcPr>
          <w:p w14:paraId="27E19676" w14:textId="67F70A33" w:rsidR="00C95480" w:rsidRPr="002A6903" w:rsidRDefault="22BC234C" w:rsidP="00152DA1">
            <w:pPr>
              <w:widowControl w:val="0"/>
              <w:autoSpaceDE w:val="0"/>
              <w:autoSpaceDN w:val="0"/>
              <w:adjustRightInd w:val="0"/>
            </w:pPr>
            <w:r>
              <w:lastRenderedPageBreak/>
              <w:t>S.10.5.1.  Кількість консультацій щодо метаданих (AC2)</w:t>
            </w:r>
          </w:p>
        </w:tc>
        <w:tc>
          <w:tcPr>
            <w:tcW w:w="9364" w:type="dxa"/>
            <w:shd w:val="clear" w:color="auto" w:fill="auto"/>
          </w:tcPr>
          <w:p w14:paraId="1455E537" w14:textId="610EDC74" w:rsidR="00CA6ECE" w:rsidRPr="002A6903" w:rsidRDefault="055D0D4E" w:rsidP="07335C4A">
            <w:pPr>
              <w:ind w:firstLine="430"/>
              <w:jc w:val="both"/>
            </w:pPr>
            <w:r>
              <w:t>Не розраховується через відсутність онлайн-бази статистичних даних.</w:t>
            </w:r>
          </w:p>
        </w:tc>
      </w:tr>
      <w:tr w:rsidR="002A6903" w:rsidRPr="002A6903" w14:paraId="6A66238F" w14:textId="77777777" w:rsidTr="0CB0DA25">
        <w:tc>
          <w:tcPr>
            <w:tcW w:w="5520" w:type="dxa"/>
            <w:shd w:val="clear" w:color="auto" w:fill="auto"/>
          </w:tcPr>
          <w:p w14:paraId="6CE07AE4" w14:textId="77777777" w:rsidR="00657A8A" w:rsidRPr="002A6903" w:rsidRDefault="1B219F88" w:rsidP="00152DA1">
            <w:pPr>
              <w:widowControl w:val="0"/>
              <w:autoSpaceDE w:val="0"/>
              <w:autoSpaceDN w:val="0"/>
              <w:adjustRightInd w:val="0"/>
            </w:pPr>
            <w:r>
              <w:t>S.10.6.  Документація з методології</w:t>
            </w:r>
          </w:p>
          <w:p w14:paraId="4D6B8CDC" w14:textId="77777777" w:rsidR="0016347D" w:rsidRPr="002A6903" w:rsidRDefault="0016347D" w:rsidP="07335C4A">
            <w:pPr>
              <w:widowControl w:val="0"/>
              <w:autoSpaceDE w:val="0"/>
              <w:autoSpaceDN w:val="0"/>
              <w:adjustRightInd w:val="0"/>
              <w:rPr>
                <w:highlight w:val="magenta"/>
              </w:rPr>
            </w:pPr>
          </w:p>
        </w:tc>
        <w:tc>
          <w:tcPr>
            <w:tcW w:w="9364" w:type="dxa"/>
            <w:shd w:val="clear" w:color="auto" w:fill="auto"/>
          </w:tcPr>
          <w:p w14:paraId="3A7FE074" w14:textId="0435CB9D" w:rsidR="006C6A76" w:rsidRDefault="62B6B16B" w:rsidP="07335C4A">
            <w:pPr>
              <w:pStyle w:val="af7"/>
              <w:spacing w:after="0"/>
              <w:ind w:left="0" w:firstLine="430"/>
              <w:jc w:val="both"/>
              <w:rPr>
                <w:rStyle w:val="a3"/>
                <w:color w:val="auto"/>
              </w:rPr>
            </w:pPr>
            <w:r>
              <w:t xml:space="preserve">Методологічні положення державного статистичного спостереження "Реалізація продукції сільського господарства підприємствами та господарствами населення", затверджені наказом </w:t>
            </w:r>
            <w:proofErr w:type="spellStart"/>
            <w:r>
              <w:t>Держстату</w:t>
            </w:r>
            <w:proofErr w:type="spellEnd"/>
            <w:r>
              <w:t xml:space="preserve"> від 15  грудня 2022 р. №311 (зі змінами)</w:t>
            </w:r>
            <w:r w:rsidR="2062F105">
              <w:t xml:space="preserve"> (далі – Методологічні положення, методологія ДСС)</w:t>
            </w:r>
            <w:r w:rsidR="5E940BF8">
              <w:t>.</w:t>
            </w:r>
          </w:p>
          <w:p w14:paraId="1A743D32" w14:textId="13642FEE" w:rsidR="07335C4A" w:rsidRDefault="00487C2D" w:rsidP="23ADCA9E">
            <w:pPr>
              <w:pStyle w:val="af7"/>
              <w:spacing w:after="0"/>
              <w:ind w:left="0" w:firstLine="430"/>
              <w:jc w:val="both"/>
              <w:rPr>
                <w:rStyle w:val="a3"/>
                <w:color w:val="auto"/>
              </w:rPr>
            </w:pPr>
            <w:hyperlink r:id="rId26">
              <w:r w:rsidR="2AD3F2E4" w:rsidRPr="23ADCA9E">
                <w:rPr>
                  <w:rStyle w:val="a3"/>
                  <w:color w:val="auto"/>
                  <w:u w:val="none"/>
                </w:rPr>
                <w:t>https://www.ukrstat.gov.ua/norm_doc/2022/311/311.pdf</w:t>
              </w:r>
            </w:hyperlink>
            <w:r w:rsidR="788B2D4B" w:rsidRPr="23ADCA9E">
              <w:rPr>
                <w:rStyle w:val="a3"/>
                <w:color w:val="auto"/>
                <w:u w:val="none"/>
              </w:rPr>
              <w:t xml:space="preserve"> </w:t>
            </w:r>
          </w:p>
          <w:p w14:paraId="6D8A8D86" w14:textId="5744803E" w:rsidR="006C6A76" w:rsidRPr="002A6903" w:rsidRDefault="51DD4E14" w:rsidP="23ADCA9E">
            <w:pPr>
              <w:pStyle w:val="af7"/>
              <w:spacing w:after="0"/>
              <w:ind w:left="0" w:firstLine="430"/>
              <w:jc w:val="both"/>
              <w:rPr>
                <w:strike/>
                <w:highlight w:val="lightGray"/>
              </w:rPr>
            </w:pPr>
            <w:r>
              <w:t>Методика проведення розрахунку індексів цін і фізичного обсягу реалізованої продукції сільського господарства</w:t>
            </w:r>
            <w:r w:rsidR="413C80E9">
              <w:t xml:space="preserve">, затверджена наказом </w:t>
            </w:r>
            <w:proofErr w:type="spellStart"/>
            <w:r w:rsidR="413C80E9">
              <w:t>Держстату</w:t>
            </w:r>
            <w:proofErr w:type="spellEnd"/>
            <w:r w:rsidR="413C80E9">
              <w:t xml:space="preserve"> від </w:t>
            </w:r>
            <w:r>
              <w:t>24</w:t>
            </w:r>
            <w:r w:rsidR="56E89C48">
              <w:t> </w:t>
            </w:r>
            <w:r>
              <w:t xml:space="preserve"> вересня 2020 р. № 279</w:t>
            </w:r>
            <w:r w:rsidR="20F03D9D">
              <w:t>.</w:t>
            </w:r>
          </w:p>
          <w:p w14:paraId="3DF86AED" w14:textId="2BEC982F" w:rsidR="07335C4A" w:rsidRDefault="00487C2D" w:rsidP="07335C4A">
            <w:pPr>
              <w:pStyle w:val="af7"/>
              <w:spacing w:after="0"/>
              <w:ind w:left="0" w:firstLine="430"/>
              <w:jc w:val="both"/>
            </w:pPr>
            <w:hyperlink r:id="rId27">
              <w:r w:rsidR="23103FFE" w:rsidRPr="23ADCA9E">
                <w:rPr>
                  <w:rStyle w:val="a3"/>
                  <w:color w:val="auto"/>
                  <w:u w:val="none"/>
                </w:rPr>
                <w:t>https://www.ukrstat.gov.ua/norm_doc/2020/279/279_2020.pdf</w:t>
              </w:r>
            </w:hyperlink>
            <w:r w:rsidR="788B2D4B" w:rsidRPr="23ADCA9E">
              <w:rPr>
                <w:rStyle w:val="a3"/>
                <w:color w:val="auto"/>
                <w:u w:val="none"/>
              </w:rPr>
              <w:t xml:space="preserve"> </w:t>
            </w:r>
          </w:p>
          <w:p w14:paraId="77644364" w14:textId="217A2E24" w:rsidR="00895CAE" w:rsidRPr="002A6903" w:rsidRDefault="56E89C48" w:rsidP="008974E9">
            <w:pPr>
              <w:pStyle w:val="af7"/>
              <w:spacing w:after="0"/>
              <w:ind w:left="0" w:firstLine="430"/>
              <w:jc w:val="both"/>
            </w:pPr>
            <w:r>
              <w:t>Методика проведення розрахунку основних статистичних показників реалізації продукції сільського</w:t>
            </w:r>
            <w:r w:rsidR="08A42022">
              <w:t xml:space="preserve"> </w:t>
            </w:r>
            <w:r>
              <w:t>господарства</w:t>
            </w:r>
            <w:r w:rsidR="08A42022">
              <w:t xml:space="preserve"> </w:t>
            </w:r>
            <w:r>
              <w:t>господарствами населення</w:t>
            </w:r>
            <w:r w:rsidR="413C80E9">
              <w:t xml:space="preserve">, затверджена наказом </w:t>
            </w:r>
            <w:proofErr w:type="spellStart"/>
            <w:r w:rsidR="413C80E9">
              <w:t>Держстату</w:t>
            </w:r>
            <w:proofErr w:type="spellEnd"/>
            <w:r w:rsidR="413C80E9">
              <w:t xml:space="preserve"> від</w:t>
            </w:r>
            <w:r w:rsidR="08A42022">
              <w:t xml:space="preserve"> 29</w:t>
            </w:r>
            <w:r>
              <w:t> </w:t>
            </w:r>
            <w:r w:rsidR="08A42022">
              <w:t xml:space="preserve"> січня 2020р. № 69</w:t>
            </w:r>
            <w:r>
              <w:t>.</w:t>
            </w:r>
          </w:p>
          <w:p w14:paraId="0E0B8125" w14:textId="3251B356" w:rsidR="00CA6ECE" w:rsidRPr="002A6903" w:rsidRDefault="00487C2D" w:rsidP="23ADCA9E">
            <w:pPr>
              <w:pStyle w:val="af7"/>
              <w:widowControl w:val="0"/>
              <w:autoSpaceDE w:val="0"/>
              <w:autoSpaceDN w:val="0"/>
              <w:adjustRightInd w:val="0"/>
              <w:spacing w:after="0"/>
              <w:ind w:left="0" w:firstLine="430"/>
              <w:jc w:val="both"/>
            </w:pPr>
            <w:hyperlink r:id="rId28">
              <w:r w:rsidR="378DE0D2" w:rsidRPr="23ADCA9E">
                <w:rPr>
                  <w:rStyle w:val="a3"/>
                  <w:color w:val="auto"/>
                  <w:u w:val="none"/>
                </w:rPr>
                <w:t>https://www.ukrstat.gov.ua/norm_doc/2020/69/69.pdf</w:t>
              </w:r>
            </w:hyperlink>
          </w:p>
        </w:tc>
      </w:tr>
      <w:tr w:rsidR="002A6903" w:rsidRPr="002A6903" w14:paraId="369B697A" w14:textId="77777777" w:rsidTr="0CB0DA25">
        <w:tc>
          <w:tcPr>
            <w:tcW w:w="5520" w:type="dxa"/>
            <w:shd w:val="clear" w:color="auto" w:fill="auto"/>
          </w:tcPr>
          <w:p w14:paraId="695494E1" w14:textId="77777777" w:rsidR="00657A8A" w:rsidRPr="002A6903" w:rsidRDefault="00657A8A" w:rsidP="00152DA1">
            <w:pPr>
              <w:widowControl w:val="0"/>
              <w:autoSpaceDE w:val="0"/>
              <w:autoSpaceDN w:val="0"/>
              <w:adjustRightInd w:val="0"/>
            </w:pPr>
            <w:r w:rsidRPr="002A6903">
              <w:t>S.10.6.1.  Рівень повноти метаданих (AC3)</w:t>
            </w:r>
          </w:p>
          <w:p w14:paraId="6B6F0AD9" w14:textId="77777777" w:rsidR="0016347D" w:rsidRPr="002A6903" w:rsidRDefault="0016347D" w:rsidP="00152DA1">
            <w:pPr>
              <w:widowControl w:val="0"/>
              <w:autoSpaceDE w:val="0"/>
              <w:autoSpaceDN w:val="0"/>
              <w:adjustRightInd w:val="0"/>
            </w:pPr>
          </w:p>
        </w:tc>
        <w:tc>
          <w:tcPr>
            <w:tcW w:w="9364" w:type="dxa"/>
            <w:shd w:val="clear" w:color="auto" w:fill="auto"/>
          </w:tcPr>
          <w:p w14:paraId="7F2CCD11" w14:textId="5A48F425" w:rsidR="0016347D" w:rsidRPr="00ED4871" w:rsidRDefault="4B1D4727" w:rsidP="0016347D">
            <w:pPr>
              <w:ind w:firstLine="456"/>
              <w:jc w:val="both"/>
            </w:pPr>
            <w:r>
              <w:t xml:space="preserve">1. Рівень повноти представлення метаданих щодо оприлюднення інформації становить </w:t>
            </w:r>
            <w:r w:rsidR="30058796">
              <w:t>10</w:t>
            </w:r>
            <w:r w:rsidR="47215546">
              <w:t>0</w:t>
            </w:r>
            <w:r>
              <w:t>%:</w:t>
            </w:r>
          </w:p>
          <w:p w14:paraId="1DB35BB6" w14:textId="551B9046" w:rsidR="0016347D" w:rsidRPr="00ED4871" w:rsidRDefault="4B1D4727" w:rsidP="23ADCA9E">
            <w:pPr>
              <w:ind w:firstLine="456"/>
              <w:jc w:val="both"/>
              <w:rPr>
                <w:strike/>
                <w:lang w:val="ru-RU"/>
              </w:rPr>
            </w:pPr>
            <w:r>
              <w:t>AC3 = 1</w:t>
            </w:r>
            <w:r w:rsidR="30058796">
              <w:t>8</w:t>
            </w:r>
            <w:r>
              <w:t xml:space="preserve">/18 = </w:t>
            </w:r>
            <w:r w:rsidR="30058796">
              <w:t>1</w:t>
            </w:r>
          </w:p>
          <w:p w14:paraId="04D21615" w14:textId="435389C2" w:rsidR="0016347D" w:rsidRPr="00ED4871" w:rsidRDefault="4B1D4727" w:rsidP="0016347D">
            <w:pPr>
              <w:ind w:firstLine="456"/>
              <w:jc w:val="both"/>
            </w:pPr>
            <w:r>
              <w:t xml:space="preserve">2. Рівень повноти представлення метаданих щодо обробки становить </w:t>
            </w:r>
            <w:r w:rsidR="11B8A8CA">
              <w:t>8</w:t>
            </w:r>
            <w:r w:rsidR="47215546">
              <w:t>0</w:t>
            </w:r>
            <w:r>
              <w:t>%:</w:t>
            </w:r>
          </w:p>
          <w:p w14:paraId="19FFF88A" w14:textId="2E61BBD4" w:rsidR="0016347D" w:rsidRPr="00ED4871" w:rsidRDefault="4B1D4727" w:rsidP="23ADCA9E">
            <w:pPr>
              <w:ind w:firstLine="456"/>
              <w:jc w:val="both"/>
              <w:rPr>
                <w:strike/>
                <w:color w:val="FF0000"/>
                <w:lang w:val="ru-RU"/>
              </w:rPr>
            </w:pPr>
            <w:r>
              <w:t xml:space="preserve">AC3 = </w:t>
            </w:r>
            <w:r w:rsidR="1992C872" w:rsidRPr="23ADCA9E">
              <w:rPr>
                <w:lang w:val="ru-RU"/>
              </w:rPr>
              <w:t>12</w:t>
            </w:r>
            <w:r w:rsidR="30898837" w:rsidRPr="23ADCA9E">
              <w:rPr>
                <w:lang w:val="ru-RU"/>
              </w:rPr>
              <w:t>/</w:t>
            </w:r>
            <w:r w:rsidR="37FAA700">
              <w:t>15 =</w:t>
            </w:r>
            <w:r w:rsidR="37FAA700" w:rsidRPr="23ADCA9E">
              <w:rPr>
                <w:lang w:val="ru-RU"/>
              </w:rPr>
              <w:t xml:space="preserve"> </w:t>
            </w:r>
            <w:r w:rsidR="47215546">
              <w:t>0,</w:t>
            </w:r>
            <w:r w:rsidR="1992C872">
              <w:t>8</w:t>
            </w:r>
          </w:p>
          <w:p w14:paraId="0BEE8B12" w14:textId="2995055E" w:rsidR="0016347D" w:rsidRPr="00ED4871" w:rsidRDefault="4B1D4727" w:rsidP="0016347D">
            <w:pPr>
              <w:ind w:firstLine="456"/>
              <w:jc w:val="both"/>
            </w:pPr>
            <w:r>
              <w:t xml:space="preserve">3. Рівень повноти представлення метаданих щодо якості становить </w:t>
            </w:r>
            <w:r w:rsidR="7ABA6C14">
              <w:t>7</w:t>
            </w:r>
            <w:r w:rsidR="75552246" w:rsidRPr="23ADCA9E">
              <w:rPr>
                <w:lang w:val="ru-RU"/>
              </w:rPr>
              <w:t>0</w:t>
            </w:r>
            <w:r>
              <w:t>%:</w:t>
            </w:r>
          </w:p>
          <w:p w14:paraId="6711F2C5" w14:textId="74F66116" w:rsidR="00572F46" w:rsidRPr="002A6903" w:rsidRDefault="4B1D4727" w:rsidP="00152DA1">
            <w:pPr>
              <w:ind w:firstLine="456"/>
              <w:jc w:val="both"/>
            </w:pPr>
            <w:r>
              <w:t xml:space="preserve">AC3 = </w:t>
            </w:r>
            <w:r w:rsidR="7ABA6C14">
              <w:t>29</w:t>
            </w:r>
            <w:r>
              <w:t>/43 =</w:t>
            </w:r>
            <w:r w:rsidR="51D7C6C2">
              <w:t xml:space="preserve"> 0,</w:t>
            </w:r>
            <w:r w:rsidR="7ABA6C14">
              <w:t>7</w:t>
            </w:r>
          </w:p>
        </w:tc>
      </w:tr>
      <w:tr w:rsidR="002A6903" w:rsidRPr="002A6903" w14:paraId="50214290" w14:textId="77777777" w:rsidTr="0CB0DA25">
        <w:tc>
          <w:tcPr>
            <w:tcW w:w="5520" w:type="dxa"/>
            <w:shd w:val="clear" w:color="auto" w:fill="auto"/>
          </w:tcPr>
          <w:p w14:paraId="6591E7EB" w14:textId="77777777" w:rsidR="00657A8A" w:rsidRPr="002A6903" w:rsidRDefault="00657A8A" w:rsidP="00152DA1">
            <w:pPr>
              <w:widowControl w:val="0"/>
              <w:autoSpaceDE w:val="0"/>
              <w:autoSpaceDN w:val="0"/>
              <w:adjustRightInd w:val="0"/>
            </w:pPr>
            <w:r w:rsidRPr="002A6903">
              <w:t>S.10.7.  Документація з якості</w:t>
            </w:r>
          </w:p>
          <w:p w14:paraId="032A351B" w14:textId="77777777" w:rsidR="00CA6ECE" w:rsidRPr="002A6903" w:rsidRDefault="00CA6ECE" w:rsidP="00152DA1">
            <w:pPr>
              <w:widowControl w:val="0"/>
              <w:autoSpaceDE w:val="0"/>
              <w:autoSpaceDN w:val="0"/>
              <w:adjustRightInd w:val="0"/>
            </w:pPr>
          </w:p>
        </w:tc>
        <w:tc>
          <w:tcPr>
            <w:tcW w:w="9364" w:type="dxa"/>
            <w:shd w:val="clear" w:color="auto" w:fill="auto"/>
          </w:tcPr>
          <w:p w14:paraId="054400BD" w14:textId="4D85C5DC" w:rsidR="00657A8A" w:rsidRPr="002A6903" w:rsidRDefault="055D0D4E" w:rsidP="00152DA1">
            <w:pPr>
              <w:ind w:firstLine="430"/>
              <w:jc w:val="both"/>
            </w:pPr>
            <w:r>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w:t>
            </w:r>
            <w:r w:rsidR="1092DF64">
              <w:t xml:space="preserve"> </w:t>
            </w:r>
            <w:r>
              <w:t>(</w:t>
            </w:r>
            <w:hyperlink r:id="rId29">
              <w:r w:rsidRPr="23ADCA9E">
                <w:rPr>
                  <w:rStyle w:val="a3"/>
                  <w:color w:val="auto"/>
                  <w:u w:val="none"/>
                </w:rPr>
                <w:t>www.ukrstat.gov.ua</w:t>
              </w:r>
            </w:hyperlink>
            <w:r>
              <w:t xml:space="preserve"> у розділі "Діяльність"/"Якість діяльності"), а також Положення щодо підготовки </w:t>
            </w:r>
            <w:r>
              <w:lastRenderedPageBreak/>
              <w:t>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зареєстрован</w:t>
            </w:r>
            <w:r w:rsidR="20071B46">
              <w:t>им</w:t>
            </w:r>
            <w:r>
              <w:t xml:space="preserve"> в Міністерстві юстиції України 13 січня 2023 року № 74/39130.</w:t>
            </w:r>
          </w:p>
          <w:p w14:paraId="658C3D87" w14:textId="25CA50E4" w:rsidR="00657A8A" w:rsidRPr="002A6903" w:rsidRDefault="226D9B73" w:rsidP="00152DA1">
            <w:pPr>
              <w:widowControl w:val="0"/>
              <w:autoSpaceDE w:val="0"/>
              <w:autoSpaceDN w:val="0"/>
              <w:adjustRightInd w:val="0"/>
              <w:ind w:firstLine="430"/>
              <w:jc w:val="both"/>
            </w:pPr>
            <w:r>
              <w:t>За цим спостереженням складалися стандартні звіти з якості у 2016 і 2020 роках, які р</w:t>
            </w:r>
            <w:r w:rsidR="055D0D4E">
              <w:t>озміщен</w:t>
            </w:r>
            <w:r>
              <w:t>і</w:t>
            </w:r>
            <w:r w:rsidR="055D0D4E">
              <w:t xml:space="preserve"> на офіційному сайті </w:t>
            </w:r>
            <w:proofErr w:type="spellStart"/>
            <w:r w:rsidR="055D0D4E">
              <w:t>Держстату</w:t>
            </w:r>
            <w:proofErr w:type="spellEnd"/>
            <w:r w:rsidR="055D0D4E">
              <w:t xml:space="preserve"> у розділі "Діяльність"/"Статистичні спостереження"/"Звіти з якості"/"Сільське, лісове та рибне господарство".</w:t>
            </w:r>
          </w:p>
        </w:tc>
      </w:tr>
      <w:tr w:rsidR="002A6903" w:rsidRPr="002A6903" w14:paraId="4C6B678D" w14:textId="77777777" w:rsidTr="0CB0DA25">
        <w:tc>
          <w:tcPr>
            <w:tcW w:w="14884" w:type="dxa"/>
            <w:gridSpan w:val="2"/>
            <w:shd w:val="clear" w:color="auto" w:fill="auto"/>
          </w:tcPr>
          <w:p w14:paraId="270380A8" w14:textId="77777777" w:rsidR="00657A8A" w:rsidRPr="002A6903" w:rsidRDefault="00657A8A" w:rsidP="00152DA1">
            <w:pPr>
              <w:widowControl w:val="0"/>
              <w:autoSpaceDE w:val="0"/>
              <w:autoSpaceDN w:val="0"/>
              <w:adjustRightInd w:val="0"/>
            </w:pPr>
            <w:r w:rsidRPr="002A6903">
              <w:lastRenderedPageBreak/>
              <w:t>S.11.  Управління якістю</w:t>
            </w:r>
          </w:p>
        </w:tc>
      </w:tr>
      <w:tr w:rsidR="002A6903" w:rsidRPr="002A6903" w14:paraId="28217B85" w14:textId="77777777" w:rsidTr="0CB0DA25">
        <w:tc>
          <w:tcPr>
            <w:tcW w:w="5520" w:type="dxa"/>
            <w:shd w:val="clear" w:color="auto" w:fill="auto"/>
          </w:tcPr>
          <w:p w14:paraId="73E75333" w14:textId="77777777" w:rsidR="00657A8A" w:rsidRPr="002A6903" w:rsidRDefault="00657A8A" w:rsidP="00152DA1">
            <w:pPr>
              <w:widowControl w:val="0"/>
              <w:autoSpaceDE w:val="0"/>
              <w:autoSpaceDN w:val="0"/>
              <w:adjustRightInd w:val="0"/>
            </w:pPr>
            <w:r w:rsidRPr="002A6903">
              <w:t>S.11.1.  Забезпечення якості</w:t>
            </w:r>
          </w:p>
          <w:p w14:paraId="4F7060BE" w14:textId="77777777" w:rsidR="00CA6ECE" w:rsidRPr="002A6903" w:rsidRDefault="00CA6ECE" w:rsidP="00152DA1">
            <w:pPr>
              <w:widowControl w:val="0"/>
              <w:autoSpaceDE w:val="0"/>
              <w:autoSpaceDN w:val="0"/>
              <w:adjustRightInd w:val="0"/>
            </w:pPr>
          </w:p>
        </w:tc>
        <w:tc>
          <w:tcPr>
            <w:tcW w:w="9364" w:type="dxa"/>
            <w:shd w:val="clear" w:color="auto" w:fill="auto"/>
          </w:tcPr>
          <w:p w14:paraId="2F7ED0C4" w14:textId="2BF37F18" w:rsidR="00657A8A" w:rsidRPr="002A6903" w:rsidRDefault="055D0D4E" w:rsidP="0CB0DA25">
            <w:pPr>
              <w:widowControl w:val="0"/>
              <w:autoSpaceDE w:val="0"/>
              <w:autoSpaceDN w:val="0"/>
              <w:adjustRightInd w:val="0"/>
              <w:ind w:firstLine="430"/>
              <w:jc w:val="both"/>
              <w:rPr>
                <w:highlight w:val="lightGray"/>
              </w:rPr>
            </w:pPr>
            <w:proofErr w:type="spellStart"/>
            <w:r>
              <w:t>Держстат</w:t>
            </w:r>
            <w:proofErr w:type="spellEnd"/>
            <w:r>
              <w:t xml:space="preserve"> </w:t>
            </w:r>
            <w:r w:rsidR="0F400764">
              <w:t>у</w:t>
            </w:r>
            <w:r>
              <w:t>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w:t>
            </w:r>
            <w:r w:rsidR="16397F1C">
              <w:t>, Кодекс</w:t>
            </w:r>
            <w:r w:rsidR="007272D8">
              <w:t>у</w:t>
            </w:r>
            <w:bookmarkStart w:id="5" w:name="_GoBack"/>
            <w:bookmarkEnd w:id="5"/>
            <w:r w:rsidR="16397F1C">
              <w:t xml:space="preserve"> практики європейської </w:t>
            </w:r>
            <w:r w:rsidR="5D7BD09B">
              <w:t>статистики</w:t>
            </w:r>
            <w:r w:rsidR="16397F1C">
              <w:t>.</w:t>
            </w:r>
          </w:p>
          <w:p w14:paraId="10D72134" w14:textId="306A6860" w:rsidR="00657A8A" w:rsidRPr="002A6903" w:rsidRDefault="22E1F6B9" w:rsidP="23ADCA9E">
            <w:pPr>
              <w:widowControl w:val="0"/>
              <w:autoSpaceDE w:val="0"/>
              <w:autoSpaceDN w:val="0"/>
              <w:adjustRightInd w:val="0"/>
              <w:ind w:firstLine="430"/>
              <w:jc w:val="both"/>
            </w:pPr>
            <w:r>
              <w:t>Усі етапи проведення ДСС повністю відповідають Політиці з якості в органах державної статистики.</w:t>
            </w:r>
          </w:p>
        </w:tc>
      </w:tr>
      <w:tr w:rsidR="002A6903" w:rsidRPr="002A6903" w14:paraId="25DAE493" w14:textId="77777777" w:rsidTr="0CB0DA25">
        <w:tc>
          <w:tcPr>
            <w:tcW w:w="5520" w:type="dxa"/>
            <w:shd w:val="clear" w:color="auto" w:fill="auto"/>
          </w:tcPr>
          <w:p w14:paraId="38747045" w14:textId="77777777" w:rsidR="00657A8A" w:rsidRPr="002A6903" w:rsidRDefault="00657A8A" w:rsidP="00152DA1">
            <w:pPr>
              <w:widowControl w:val="0"/>
              <w:autoSpaceDE w:val="0"/>
              <w:autoSpaceDN w:val="0"/>
              <w:adjustRightInd w:val="0"/>
            </w:pPr>
            <w:r w:rsidRPr="002A6903">
              <w:t>S.11.2.  Оцінка якості</w:t>
            </w:r>
          </w:p>
          <w:p w14:paraId="278C5690" w14:textId="77777777" w:rsidR="00CA6ECE" w:rsidRPr="002A6903" w:rsidRDefault="00CA6ECE" w:rsidP="00152DA1">
            <w:pPr>
              <w:widowControl w:val="0"/>
              <w:autoSpaceDE w:val="0"/>
              <w:autoSpaceDN w:val="0"/>
              <w:adjustRightInd w:val="0"/>
            </w:pPr>
          </w:p>
        </w:tc>
        <w:tc>
          <w:tcPr>
            <w:tcW w:w="9364" w:type="dxa"/>
            <w:shd w:val="clear" w:color="auto" w:fill="auto"/>
          </w:tcPr>
          <w:p w14:paraId="47BD953A" w14:textId="2151C3B4" w:rsidR="00657A8A" w:rsidRPr="002A6903" w:rsidRDefault="1B219F88" w:rsidP="0033627D">
            <w:pPr>
              <w:ind w:firstLine="320"/>
              <w:jc w:val="both"/>
            </w:pPr>
            <w:r>
              <w:t>ДСС проводиться з урахуванням Національної моделі діяльності органів державної статистики:</w:t>
            </w:r>
            <w:r w:rsidR="724158C8">
              <w:t xml:space="preserve"> </w:t>
            </w:r>
          </w:p>
          <w:p w14:paraId="6448B4D7" w14:textId="3F586797" w:rsidR="00657A8A" w:rsidRPr="002A6903" w:rsidRDefault="00487C2D" w:rsidP="0033627D">
            <w:pPr>
              <w:ind w:firstLine="320"/>
              <w:jc w:val="both"/>
            </w:pPr>
            <w:hyperlink r:id="rId30">
              <w:r w:rsidR="055D0D4E" w:rsidRPr="23ADCA9E">
                <w:rPr>
                  <w:rStyle w:val="a3"/>
                  <w:color w:val="auto"/>
                  <w:u w:val="none"/>
                </w:rPr>
                <w:t>https://ukrstat.gov.ua/norm_doc/dok/onmd_ODS.pdf</w:t>
              </w:r>
            </w:hyperlink>
            <w:r w:rsidR="055D0D4E">
              <w:t>.</w:t>
            </w:r>
          </w:p>
          <w:p w14:paraId="544E872D" w14:textId="78AAB508" w:rsidR="00D929D7" w:rsidRPr="002A6903" w:rsidRDefault="7A5DF081" w:rsidP="00D929D7">
            <w:pPr>
              <w:ind w:firstLine="320"/>
              <w:jc w:val="both"/>
            </w:pPr>
            <w:r>
              <w:t>За результатами анкетного опитування, проведеного у липні</w:t>
            </w:r>
            <w:r w:rsidR="610405A5">
              <w:t xml:space="preserve"> </w:t>
            </w:r>
            <w:r>
              <w:t xml:space="preserve">2020 року з метою вивчення ступеня відповідності потребам користувачів у інформації щодо </w:t>
            </w:r>
            <w:r w:rsidR="635BDBE0">
              <w:t>реалізації продукції сільського господарства підприємствами і господарствами населення</w:t>
            </w:r>
            <w:r>
              <w:t>, переважна більшість користувачів (</w:t>
            </w:r>
            <w:r w:rsidR="2DF305FC">
              <w:t>від 80% до 90%</w:t>
            </w:r>
            <w:r>
              <w:t xml:space="preserve">) </w:t>
            </w:r>
            <w:r w:rsidR="176B673F" w:rsidRPr="23ADCA9E">
              <w:t>надала позитивні оцінки за всіма принципами</w:t>
            </w:r>
            <w:r w:rsidR="176B673F" w:rsidRPr="23ADCA9E">
              <w:rPr>
                <w:spacing w:val="-2"/>
              </w:rPr>
              <w:t xml:space="preserve"> якості статистичної інформації щодо показників з тематики опитування</w:t>
            </w:r>
            <w:r w:rsidR="176B673F" w:rsidRPr="23ADCA9E">
              <w:t>.</w:t>
            </w:r>
          </w:p>
          <w:p w14:paraId="63A4B8D7" w14:textId="4350E2F6" w:rsidR="00D138EB" w:rsidRPr="002A6903" w:rsidRDefault="082219E9" w:rsidP="00152DA1">
            <w:pPr>
              <w:ind w:firstLine="320"/>
              <w:jc w:val="both"/>
            </w:pPr>
            <w:r>
              <w:t xml:space="preserve">Найбільш важливим критерієм якості статистичної інформації користувачі визначили </w:t>
            </w:r>
            <w:r w:rsidR="62D2A566">
              <w:t>"Точність</w:t>
            </w:r>
            <w:r w:rsidR="78C72664">
              <w:t xml:space="preserve"> і </w:t>
            </w:r>
            <w:r w:rsidR="62D2A566">
              <w:t xml:space="preserve">Надійність", на другому місці ‒ </w:t>
            </w:r>
            <w:r w:rsidR="62D2A566">
              <w:lastRenderedPageBreak/>
              <w:t>"Відповідність/</w:t>
            </w:r>
            <w:proofErr w:type="spellStart"/>
            <w:r w:rsidR="62D2A566">
              <w:t>Релевантність</w:t>
            </w:r>
            <w:proofErr w:type="spellEnd"/>
            <w:r w:rsidR="62D2A566">
              <w:t>", на третьому ‒ "Доступність та Зрозумілість/Ясність"</w:t>
            </w:r>
            <w:r>
              <w:t xml:space="preserve">, на четвертому ‒ "Своєчасність </w:t>
            </w:r>
            <w:r w:rsidR="4F8BFFEE">
              <w:t>і</w:t>
            </w:r>
            <w:r>
              <w:t xml:space="preserve"> Пунктуальність".</w:t>
            </w:r>
          </w:p>
          <w:p w14:paraId="5AAFD067" w14:textId="21C735CE" w:rsidR="00D707DA" w:rsidRPr="002A6903" w:rsidRDefault="082219E9" w:rsidP="0033627D">
            <w:pPr>
              <w:ind w:firstLine="320"/>
              <w:jc w:val="both"/>
            </w:pPr>
            <w:r>
              <w:t>За цим спостереженням складалися стандартні звіти з якості у 201</w:t>
            </w:r>
            <w:r w:rsidR="37FFDFE4">
              <w:t>6</w:t>
            </w:r>
            <w:r>
              <w:t xml:space="preserve"> і 2020 роках, які розміщені на офіційному сайті </w:t>
            </w:r>
            <w:proofErr w:type="spellStart"/>
            <w:r>
              <w:t>Держстату</w:t>
            </w:r>
            <w:proofErr w:type="spellEnd"/>
            <w:r>
              <w:t xml:space="preserve"> у розділі "Діяльність"/"Статистичні спостереження"/"Звіти з якості"/"Сільське, лісове та рибне господарство".</w:t>
            </w:r>
          </w:p>
        </w:tc>
      </w:tr>
      <w:tr w:rsidR="002A6903" w:rsidRPr="002A6903" w14:paraId="0ED55130" w14:textId="77777777" w:rsidTr="0CB0DA25">
        <w:tc>
          <w:tcPr>
            <w:tcW w:w="14884" w:type="dxa"/>
            <w:gridSpan w:val="2"/>
            <w:shd w:val="clear" w:color="auto" w:fill="auto"/>
          </w:tcPr>
          <w:p w14:paraId="597F971E" w14:textId="77777777" w:rsidR="00657A8A" w:rsidRPr="002A6903" w:rsidRDefault="00657A8A" w:rsidP="00152DA1">
            <w:pPr>
              <w:widowControl w:val="0"/>
              <w:autoSpaceDE w:val="0"/>
              <w:autoSpaceDN w:val="0"/>
              <w:adjustRightInd w:val="0"/>
            </w:pPr>
            <w:r w:rsidRPr="002A6903">
              <w:lastRenderedPageBreak/>
              <w:t xml:space="preserve">S.12.  </w:t>
            </w:r>
            <w:r w:rsidRPr="002A6903">
              <w:rPr>
                <w:szCs w:val="20"/>
                <w:lang w:eastAsia="ru-RU"/>
              </w:rPr>
              <w:t>Актуальність</w:t>
            </w:r>
          </w:p>
        </w:tc>
      </w:tr>
      <w:tr w:rsidR="002A6903" w:rsidRPr="002A6903" w14:paraId="77313D13" w14:textId="77777777" w:rsidTr="0CB0DA25">
        <w:tc>
          <w:tcPr>
            <w:tcW w:w="5520" w:type="dxa"/>
            <w:shd w:val="clear" w:color="auto" w:fill="auto"/>
          </w:tcPr>
          <w:p w14:paraId="71A20536" w14:textId="77777777" w:rsidR="005F6379" w:rsidRPr="002A6903" w:rsidRDefault="00657A8A" w:rsidP="00152DA1">
            <w:pPr>
              <w:widowControl w:val="0"/>
              <w:autoSpaceDE w:val="0"/>
              <w:autoSpaceDN w:val="0"/>
              <w:adjustRightInd w:val="0"/>
            </w:pPr>
            <w:r w:rsidRPr="002A6903">
              <w:t>S.12.1. Потреби користувачів</w:t>
            </w:r>
          </w:p>
          <w:p w14:paraId="28985882" w14:textId="5E4D0C7A" w:rsidR="00A06A70" w:rsidRPr="002A6903" w:rsidRDefault="00A06A70" w:rsidP="00152DA1">
            <w:pPr>
              <w:widowControl w:val="0"/>
              <w:autoSpaceDE w:val="0"/>
              <w:autoSpaceDN w:val="0"/>
              <w:adjustRightInd w:val="0"/>
            </w:pPr>
          </w:p>
        </w:tc>
        <w:tc>
          <w:tcPr>
            <w:tcW w:w="9364" w:type="dxa"/>
            <w:shd w:val="clear" w:color="auto" w:fill="auto"/>
          </w:tcPr>
          <w:p w14:paraId="5820A3F3" w14:textId="77777777" w:rsidR="00176FBA" w:rsidRPr="008A6431" w:rsidRDefault="392D4134" w:rsidP="00176FBA">
            <w:pPr>
              <w:ind w:firstLine="458"/>
              <w:jc w:val="both"/>
            </w:pPr>
            <w:r>
              <w:t>Користувачами є органи державної влади та місцевого самоврядування, науковці та дослідники, медіа (засоби масової інформації), міжнародні організації, бізнес (підприємства, установи, організації), фізичні особи.</w:t>
            </w:r>
          </w:p>
          <w:p w14:paraId="10E5C2BA" w14:textId="268ABFEF" w:rsidR="00BA4A77" w:rsidRPr="002A6903" w:rsidRDefault="1049C554" w:rsidP="743EE58C">
            <w:pPr>
              <w:ind w:firstLine="458"/>
              <w:jc w:val="both"/>
            </w:pPr>
            <w:r>
              <w:t xml:space="preserve">Пропозиції користувачів </w:t>
            </w:r>
            <w:r w:rsidR="4E2609E6">
              <w:t xml:space="preserve">за результатами анкетного опитування </w:t>
            </w:r>
            <w:r>
              <w:t xml:space="preserve">та інформація щодо їх урахування доступні на офіційному </w:t>
            </w:r>
            <w:proofErr w:type="spellStart"/>
            <w:r>
              <w:t>вебсайті</w:t>
            </w:r>
            <w:proofErr w:type="spellEnd"/>
            <w:r>
              <w:t xml:space="preserve"> </w:t>
            </w:r>
            <w:proofErr w:type="spellStart"/>
            <w:r>
              <w:t>Держстату</w:t>
            </w:r>
            <w:proofErr w:type="spellEnd"/>
            <w:r>
              <w:t xml:space="preserve"> в розділі "Анкетні опитування"</w:t>
            </w:r>
            <w:r w:rsidR="3FB7E8F5">
              <w:t>.</w:t>
            </w:r>
          </w:p>
          <w:p w14:paraId="3F3F3717" w14:textId="3AB25D01" w:rsidR="00657A8A" w:rsidRPr="002A6903" w:rsidRDefault="00487C2D" w:rsidP="23ADCA9E">
            <w:pPr>
              <w:ind w:firstLine="458"/>
              <w:jc w:val="both"/>
            </w:pPr>
            <w:hyperlink r:id="rId31">
              <w:r w:rsidR="08FF2624" w:rsidRPr="23ADCA9E">
                <w:rPr>
                  <w:rStyle w:val="a3"/>
                  <w:color w:val="auto"/>
                  <w:u w:val="none"/>
                </w:rPr>
                <w:t>https://www.ukrstat.gov.ua/anketa/2020/povid/povid_real_prod_sg.docx</w:t>
              </w:r>
            </w:hyperlink>
          </w:p>
        </w:tc>
      </w:tr>
      <w:tr w:rsidR="002A6903" w:rsidRPr="002A6903" w14:paraId="3ECD2D4B" w14:textId="77777777" w:rsidTr="0CB0DA25">
        <w:tc>
          <w:tcPr>
            <w:tcW w:w="5520" w:type="dxa"/>
            <w:shd w:val="clear" w:color="auto" w:fill="auto"/>
          </w:tcPr>
          <w:p w14:paraId="20393CD6" w14:textId="77777777" w:rsidR="005F6379" w:rsidRPr="002A6903" w:rsidRDefault="0016FFD0" w:rsidP="48466E83">
            <w:pPr>
              <w:widowControl w:val="0"/>
              <w:autoSpaceDE w:val="0"/>
              <w:autoSpaceDN w:val="0"/>
              <w:adjustRightInd w:val="0"/>
            </w:pPr>
            <w:r>
              <w:t>S.12.2. Задоволення користувачів</w:t>
            </w:r>
          </w:p>
          <w:p w14:paraId="37010C4C" w14:textId="4CE49769" w:rsidR="00A06A70" w:rsidRPr="002A6903" w:rsidRDefault="00A06A70" w:rsidP="00152DA1">
            <w:pPr>
              <w:widowControl w:val="0"/>
              <w:autoSpaceDE w:val="0"/>
              <w:autoSpaceDN w:val="0"/>
              <w:adjustRightInd w:val="0"/>
            </w:pPr>
          </w:p>
        </w:tc>
        <w:tc>
          <w:tcPr>
            <w:tcW w:w="9364" w:type="dxa"/>
            <w:shd w:val="clear" w:color="auto" w:fill="auto"/>
          </w:tcPr>
          <w:p w14:paraId="4E560739" w14:textId="77777777" w:rsidR="00176FBA" w:rsidRDefault="392D4134" w:rsidP="00176FBA">
            <w:pPr>
              <w:ind w:firstLine="454"/>
              <w:jc w:val="both"/>
            </w:pPr>
            <w:proofErr w:type="spellStart"/>
            <w:r>
              <w:t>Держстат</w:t>
            </w:r>
            <w:proofErr w:type="spellEnd"/>
            <w:r>
              <w:t xml:space="preserve"> розраховує індекс задоволеності користувачів статистичної інформації, який у </w:t>
            </w:r>
            <w:r w:rsidRPr="07335C4A">
              <w:t>2023</w:t>
            </w:r>
            <w:r>
              <w:t xml:space="preserve"> році склав 86,8% (у 2022 році – 84,3%).</w:t>
            </w:r>
          </w:p>
          <w:p w14:paraId="1B32D9AB" w14:textId="522047E7" w:rsidR="00176FBA" w:rsidRPr="00E26B7C" w:rsidRDefault="418008BD" w:rsidP="743EE58C">
            <w:pPr>
              <w:tabs>
                <w:tab w:val="left" w:pos="993"/>
              </w:tabs>
              <w:ind w:firstLine="458"/>
              <w:jc w:val="both"/>
            </w:pPr>
            <w:r>
              <w:t>Основні висновки за результатами анкетного опитування користувачів щодо</w:t>
            </w:r>
            <w:r w:rsidR="05784216">
              <w:t xml:space="preserve"> </w:t>
            </w:r>
            <w:r>
              <w:t>реалізації продукції сільського господарства підприємствами та господарствами населення, яке було проведено у липні 2020 року:</w:t>
            </w:r>
          </w:p>
          <w:p w14:paraId="78CCDF75" w14:textId="68C64F76" w:rsidR="00BA4A77" w:rsidRPr="002A6903" w:rsidRDefault="435AFBF4" w:rsidP="003E5F96">
            <w:pPr>
              <w:tabs>
                <w:tab w:val="left" w:pos="993"/>
              </w:tabs>
              <w:ind w:firstLine="458"/>
              <w:jc w:val="both"/>
            </w:pPr>
            <w:r>
              <w:t>50% опитаних зазначили, що статистична інформація з тематики опитування є основною або важливою складовою їхньої діяльності;</w:t>
            </w:r>
          </w:p>
          <w:p w14:paraId="34B6ED9C" w14:textId="1AE3613F" w:rsidR="00BA4A77" w:rsidRPr="002A6903" w:rsidRDefault="435AFBF4" w:rsidP="00BA4A77">
            <w:pPr>
              <w:tabs>
                <w:tab w:val="left" w:pos="993"/>
              </w:tabs>
              <w:ind w:firstLine="458"/>
              <w:jc w:val="both"/>
            </w:pPr>
            <w:r>
              <w:t>90% користувачів отримують необхідну інформацію з тематики опитування електронними засобами (електронна пошта, Інтернет), 39% – шляхом відповідей на запити;</w:t>
            </w:r>
          </w:p>
          <w:p w14:paraId="42C35C56" w14:textId="77777777" w:rsidR="00BA4A77" w:rsidRPr="002A6903" w:rsidRDefault="435AFBF4" w:rsidP="00BA4A77">
            <w:pPr>
              <w:tabs>
                <w:tab w:val="left" w:pos="993"/>
              </w:tabs>
              <w:ind w:firstLine="458"/>
              <w:jc w:val="both"/>
            </w:pPr>
            <w:r>
              <w:t>22% опитаних використовують статистичну інформацію з тематики опитування постійно, 59% – періодично;</w:t>
            </w:r>
          </w:p>
          <w:p w14:paraId="6B2E58BA" w14:textId="77777777" w:rsidR="00BA4A77" w:rsidRPr="002A6903" w:rsidRDefault="435AFBF4" w:rsidP="00BA4A77">
            <w:pPr>
              <w:tabs>
                <w:tab w:val="left" w:pos="993"/>
              </w:tabs>
              <w:ind w:firstLine="458"/>
              <w:jc w:val="both"/>
            </w:pPr>
            <w:r>
              <w:t xml:space="preserve">53% опитаних використовують інформацію з тематики опитування для підготовки аналітичних матеріалів, 47% ‒ для аналізу та прогнозування </w:t>
            </w:r>
            <w:r>
              <w:lastRenderedPageBreak/>
              <w:t>соціально-економічного розвитку країни/регіону, 25% ‒ для моніторингу виконання загальнодержавних і регіональних програм розвитку, 20% ‒ для розроблення концепцій, програм, законодавчих і нормативно-правових актів, інших документів;</w:t>
            </w:r>
          </w:p>
          <w:p w14:paraId="457CA6BB" w14:textId="3FE77897" w:rsidR="00F27F80" w:rsidRPr="002A6903" w:rsidRDefault="5DDD4B14" w:rsidP="00BA4A77">
            <w:pPr>
              <w:tabs>
                <w:tab w:val="left" w:pos="993"/>
              </w:tabs>
              <w:ind w:firstLine="458"/>
              <w:jc w:val="both"/>
            </w:pPr>
            <w:r>
              <w:t>92% опитаних у своїй діяльності використовували статистичн</w:t>
            </w:r>
            <w:r w:rsidR="5EA120F3">
              <w:t>і</w:t>
            </w:r>
            <w:r>
              <w:t xml:space="preserve"> продукти з питань реалізації продукції сільського господарства підприємствами та господарствами населення. При цьому найчастіше використовують показники "середня ціна продукції сільського господарства, реалізованої підприємствами" (91%), "кількість продукції сільського господарства, реалізованої підприємствами" (77%) та "середня ціна продукції сільського господарства, реалізованої господарствами населення" (55% опитаних);</w:t>
            </w:r>
          </w:p>
          <w:p w14:paraId="573B41D0" w14:textId="1A7A3056" w:rsidR="000F53B5" w:rsidRPr="00132A20" w:rsidRDefault="5DDD4B14" w:rsidP="00BA4A77">
            <w:pPr>
              <w:tabs>
                <w:tab w:val="left" w:pos="993"/>
              </w:tabs>
              <w:ind w:firstLine="458"/>
              <w:jc w:val="both"/>
            </w:pPr>
            <w:r>
              <w:t xml:space="preserve">86% опитаних зазначили, що всю необхідну інформацію з тематики опитування отримують у </w:t>
            </w:r>
            <w:proofErr w:type="spellStart"/>
            <w:r>
              <w:t>Держстаті</w:t>
            </w:r>
            <w:proofErr w:type="spellEnd"/>
            <w:r>
              <w:t>/ТОД</w:t>
            </w:r>
            <w:r w:rsidR="0C5C7E69">
              <w:t>.</w:t>
            </w:r>
            <w:r>
              <w:t xml:space="preserve"> </w:t>
            </w:r>
          </w:p>
          <w:p w14:paraId="22E17834" w14:textId="09DA2335" w:rsidR="00362F94" w:rsidRPr="002A6903" w:rsidRDefault="0E9CC42E" w:rsidP="23ADCA9E">
            <w:pPr>
              <w:ind w:firstLine="458"/>
              <w:jc w:val="both"/>
            </w:pPr>
            <w:r>
              <w:t>Інформацію щодо проведення анкетних опитувань користувачів статистичної інформації наведено також у пункті S.11.2.</w:t>
            </w:r>
          </w:p>
        </w:tc>
      </w:tr>
      <w:tr w:rsidR="002A6903" w:rsidRPr="002A6903" w14:paraId="3F9DD3AD" w14:textId="77777777" w:rsidTr="0CB0DA25">
        <w:tc>
          <w:tcPr>
            <w:tcW w:w="5520" w:type="dxa"/>
            <w:shd w:val="clear" w:color="auto" w:fill="auto"/>
          </w:tcPr>
          <w:p w14:paraId="73594889" w14:textId="77777777" w:rsidR="00657A8A" w:rsidRPr="002A6903" w:rsidRDefault="00657A8A" w:rsidP="00152DA1">
            <w:pPr>
              <w:widowControl w:val="0"/>
              <w:autoSpaceDE w:val="0"/>
              <w:autoSpaceDN w:val="0"/>
              <w:adjustRightInd w:val="0"/>
            </w:pPr>
            <w:r w:rsidRPr="002A6903">
              <w:lastRenderedPageBreak/>
              <w:t xml:space="preserve">S.12.3. Рівень </w:t>
            </w:r>
            <w:proofErr w:type="spellStart"/>
            <w:r w:rsidRPr="002A6903">
              <w:t>релевантності</w:t>
            </w:r>
            <w:proofErr w:type="spellEnd"/>
            <w:r w:rsidRPr="002A6903">
              <w:t xml:space="preserve"> інформації (R1(U))</w:t>
            </w:r>
          </w:p>
          <w:p w14:paraId="604F7E3F" w14:textId="77777777" w:rsidR="00A06A70" w:rsidRPr="002A6903" w:rsidRDefault="00A06A70" w:rsidP="00152DA1">
            <w:pPr>
              <w:widowControl w:val="0"/>
              <w:autoSpaceDE w:val="0"/>
              <w:autoSpaceDN w:val="0"/>
              <w:adjustRightInd w:val="0"/>
            </w:pPr>
          </w:p>
        </w:tc>
        <w:tc>
          <w:tcPr>
            <w:tcW w:w="9364" w:type="dxa"/>
            <w:shd w:val="clear" w:color="auto" w:fill="auto"/>
          </w:tcPr>
          <w:p w14:paraId="548DCF57" w14:textId="1415BC94" w:rsidR="11D716C5" w:rsidRDefault="11D716C5" w:rsidP="23ADCA9E">
            <w:pPr>
              <w:ind w:firstLine="454"/>
              <w:jc w:val="both"/>
            </w:pPr>
            <w:r>
              <w:t>Статистична інформація цього спостереження за показниками у відповідних розрізах</w:t>
            </w:r>
            <w:r w:rsidR="51789D6C" w:rsidRPr="23ADCA9E">
              <w:t xml:space="preserve"> до </w:t>
            </w:r>
            <w:r w:rsidR="1E13E6E8" w:rsidRPr="23ADCA9E">
              <w:t>січня</w:t>
            </w:r>
            <w:r w:rsidR="51789D6C" w:rsidRPr="23ADCA9E">
              <w:rPr>
                <w:color w:val="000000" w:themeColor="text1"/>
              </w:rPr>
              <w:t xml:space="preserve"> </w:t>
            </w:r>
            <w:r w:rsidR="51789D6C" w:rsidRPr="23ADCA9E">
              <w:t>2022 року надавалася у повному обсязі відповідно до плану державних статистичних спостережень</w:t>
            </w:r>
            <w:r w:rsidR="057FDE3A" w:rsidRPr="23ADCA9E">
              <w:t>, затвердженого Кабінетом Міністрів України</w:t>
            </w:r>
            <w:r w:rsidR="51789D6C" w:rsidRPr="23ADCA9E">
              <w:t xml:space="preserve"> на відповідний рік</w:t>
            </w:r>
            <w:r w:rsidR="1DF50D08" w:rsidRPr="23ADCA9E">
              <w:t>.</w:t>
            </w:r>
          </w:p>
          <w:p w14:paraId="09EA7619" w14:textId="68D4B79F" w:rsidR="032702DF" w:rsidRDefault="51789D6C" w:rsidP="3D02443A">
            <w:pPr>
              <w:ind w:firstLine="454"/>
              <w:jc w:val="both"/>
            </w:pPr>
            <w:r w:rsidRPr="23ADCA9E">
              <w:t>В умовах дії воєнного стану</w:t>
            </w:r>
            <w:r w:rsidR="40BA2349" w:rsidRPr="23ADCA9E">
              <w:t>:</w:t>
            </w:r>
          </w:p>
          <w:p w14:paraId="7DFF26F7" w14:textId="778AD5D9" w:rsidR="029011C2" w:rsidRDefault="69027C85" w:rsidP="23ADCA9E">
            <w:pPr>
              <w:ind w:firstLine="454"/>
              <w:jc w:val="both"/>
            </w:pPr>
            <w:r w:rsidRPr="23ADCA9E">
              <w:t>за показником</w:t>
            </w:r>
            <w:r w:rsidR="37C6A45F" w:rsidRPr="23ADCA9E">
              <w:t xml:space="preserve"> </w:t>
            </w:r>
            <w:r w:rsidR="37C6A45F" w:rsidRPr="23ADCA9E">
              <w:rPr>
                <w:color w:val="000000" w:themeColor="text1"/>
              </w:rPr>
              <w:t>"Серед</w:t>
            </w:r>
            <w:r w:rsidR="458A938A" w:rsidRPr="23ADCA9E">
              <w:rPr>
                <w:color w:val="000000" w:themeColor="text1"/>
              </w:rPr>
              <w:t>ня ціна продукції сільського господарства, реалізованої підприємствами</w:t>
            </w:r>
            <w:r w:rsidR="37C6A45F" w:rsidRPr="23ADCA9E">
              <w:rPr>
                <w:color w:val="000000" w:themeColor="text1"/>
              </w:rPr>
              <w:t>"</w:t>
            </w:r>
            <w:r w:rsidR="33A5F700" w:rsidRPr="23ADCA9E">
              <w:rPr>
                <w:color w:val="000000" w:themeColor="text1"/>
              </w:rPr>
              <w:t xml:space="preserve"> </w:t>
            </w:r>
            <w:r w:rsidR="3D39B49E" w:rsidRPr="23ADCA9E">
              <w:t xml:space="preserve">у цілому по Україні </w:t>
            </w:r>
            <w:r w:rsidR="560E7E12" w:rsidRPr="23ADCA9E">
              <w:rPr>
                <w:color w:val="000000" w:themeColor="text1"/>
              </w:rPr>
              <w:t>у</w:t>
            </w:r>
            <w:r w:rsidR="270DC07E" w:rsidRPr="23ADCA9E">
              <w:rPr>
                <w:color w:val="000000" w:themeColor="text1"/>
              </w:rPr>
              <w:t xml:space="preserve"> 2023 ро</w:t>
            </w:r>
            <w:r w:rsidR="5908F129" w:rsidRPr="23ADCA9E">
              <w:rPr>
                <w:color w:val="000000" w:themeColor="text1"/>
              </w:rPr>
              <w:t>ці</w:t>
            </w:r>
            <w:r w:rsidR="086E2895" w:rsidRPr="23ADCA9E">
              <w:rPr>
                <w:color w:val="000000" w:themeColor="text1"/>
              </w:rPr>
              <w:t xml:space="preserve"> </w:t>
            </w:r>
            <w:r w:rsidR="07C4AA6C" w:rsidRPr="23ADCA9E">
              <w:rPr>
                <w:color w:val="000000" w:themeColor="text1"/>
              </w:rPr>
              <w:t xml:space="preserve">статистична </w:t>
            </w:r>
            <w:r w:rsidR="086E2895" w:rsidRPr="23ADCA9E">
              <w:t xml:space="preserve">інформація, у який існує потреба в її користувачів (відповідає </w:t>
            </w:r>
            <w:r w:rsidR="367611B5" w:rsidRPr="23ADCA9E">
              <w:t>22</w:t>
            </w:r>
            <w:r w:rsidR="226DD066" w:rsidRPr="23ADCA9E">
              <w:t>6</w:t>
            </w:r>
            <w:r w:rsidR="086E2895" w:rsidRPr="23ADCA9E">
              <w:t xml:space="preserve"> коміркам із даними), дорівнює відповідній інформації</w:t>
            </w:r>
            <w:r w:rsidR="757BA661" w:rsidRPr="23ADCA9E">
              <w:t xml:space="preserve"> за показниками та їх розрізами,</w:t>
            </w:r>
            <w:r w:rsidR="086E2895" w:rsidRPr="23ADCA9E">
              <w:t xml:space="preserve"> що передбачена планом ДСС на 2023 рік</w:t>
            </w:r>
            <w:r w:rsidR="1F209D2F" w:rsidRPr="23ADCA9E">
              <w:t>:</w:t>
            </w:r>
          </w:p>
          <w:p w14:paraId="279E96F2" w14:textId="18308362" w:rsidR="1B8FA111" w:rsidRDefault="270DC07E" w:rsidP="3D02443A">
            <w:pPr>
              <w:ind w:firstLine="454"/>
              <w:jc w:val="both"/>
            </w:pPr>
            <w:r w:rsidRPr="23ADCA9E">
              <w:rPr>
                <w:color w:val="000000" w:themeColor="text1"/>
              </w:rPr>
              <w:t xml:space="preserve"> </w:t>
            </w:r>
            <w:r w:rsidR="33738B53" w:rsidRPr="23ADCA9E">
              <w:t>R1(U)</w:t>
            </w:r>
            <w:r w:rsidR="14843B22" w:rsidRPr="23ADCA9E">
              <w:rPr>
                <w:vertAlign w:val="subscript"/>
              </w:rPr>
              <w:t>1</w:t>
            </w:r>
            <w:r w:rsidR="135EED7B" w:rsidRPr="23ADCA9E">
              <w:rPr>
                <w:vertAlign w:val="subscript"/>
              </w:rPr>
              <w:t xml:space="preserve"> </w:t>
            </w:r>
            <w:r w:rsidR="35C6970A" w:rsidRPr="23ADCA9E">
              <w:rPr>
                <w:vertAlign w:val="subscript"/>
              </w:rPr>
              <w:t>річна</w:t>
            </w:r>
            <w:r w:rsidR="33738B53" w:rsidRPr="23ADCA9E">
              <w:t xml:space="preserve"> =</w:t>
            </w:r>
            <w:r w:rsidR="58951026" w:rsidRPr="23ADCA9E">
              <w:t xml:space="preserve"> </w:t>
            </w:r>
            <w:r w:rsidR="752A276C" w:rsidRPr="23ADCA9E">
              <w:t>1;</w:t>
            </w:r>
          </w:p>
          <w:p w14:paraId="5972E185" w14:textId="3500CAD8" w:rsidR="00D16694" w:rsidRPr="00905CFB" w:rsidRDefault="773104C3" w:rsidP="23ADCA9E">
            <w:pPr>
              <w:ind w:firstLine="454"/>
              <w:jc w:val="both"/>
            </w:pPr>
            <w:r w:rsidRPr="23ADCA9E">
              <w:t xml:space="preserve">за показником </w:t>
            </w:r>
            <w:r w:rsidRPr="23ADCA9E">
              <w:rPr>
                <w:color w:val="000000" w:themeColor="text1"/>
              </w:rPr>
              <w:t xml:space="preserve">"Індекси цін </w:t>
            </w:r>
            <w:r w:rsidRPr="23ADCA9E">
              <w:rPr>
                <w:color w:val="000000" w:themeColor="text1"/>
                <w:lang w:val="uk"/>
              </w:rPr>
              <w:t xml:space="preserve">продукції </w:t>
            </w:r>
            <w:r w:rsidRPr="23ADCA9E">
              <w:rPr>
                <w:color w:val="000000" w:themeColor="text1"/>
              </w:rPr>
              <w:t>сільського господарства</w:t>
            </w:r>
            <w:r w:rsidRPr="23ADCA9E">
              <w:rPr>
                <w:color w:val="000000" w:themeColor="text1"/>
                <w:lang w:val="uk"/>
              </w:rPr>
              <w:t xml:space="preserve">, </w:t>
            </w:r>
            <w:r w:rsidRPr="23ADCA9E">
              <w:rPr>
                <w:color w:val="000000" w:themeColor="text1"/>
                <w:lang w:val="uk"/>
              </w:rPr>
              <w:lastRenderedPageBreak/>
              <w:t>реалізованої</w:t>
            </w:r>
            <w:r w:rsidRPr="23ADCA9E">
              <w:rPr>
                <w:color w:val="000000" w:themeColor="text1"/>
              </w:rPr>
              <w:t xml:space="preserve"> підприємствами"</w:t>
            </w:r>
            <w:r w:rsidR="5D8D8E66" w:rsidRPr="23ADCA9E">
              <w:rPr>
                <w:color w:val="000000" w:themeColor="text1"/>
              </w:rPr>
              <w:t xml:space="preserve"> </w:t>
            </w:r>
            <w:r w:rsidR="3053458C" w:rsidRPr="23ADCA9E">
              <w:t xml:space="preserve">у цілому по Україні </w:t>
            </w:r>
            <w:r w:rsidR="3053458C" w:rsidRPr="23ADCA9E">
              <w:rPr>
                <w:color w:val="000000" w:themeColor="text1"/>
              </w:rPr>
              <w:t xml:space="preserve">у 2023 році статистична </w:t>
            </w:r>
            <w:r w:rsidR="3053458C" w:rsidRPr="23ADCA9E">
              <w:t xml:space="preserve">інформація, у який існує потреба в її користувачів (відповідає </w:t>
            </w:r>
            <w:r w:rsidR="7B73F679" w:rsidRPr="23ADCA9E">
              <w:t>228</w:t>
            </w:r>
            <w:r w:rsidR="3053458C" w:rsidRPr="23ADCA9E">
              <w:t xml:space="preserve"> коміркам із даними), дорівнює відповідній інформації за показниками та їх розрізами, що передбачена планом ДСС на 2023 рік</w:t>
            </w:r>
          </w:p>
          <w:p w14:paraId="4066B796" w14:textId="30E316BA" w:rsidR="00D16694" w:rsidRPr="00905CFB" w:rsidRDefault="583CDB36" w:rsidP="23ADCA9E">
            <w:pPr>
              <w:ind w:firstLine="454"/>
              <w:jc w:val="both"/>
            </w:pPr>
            <w:r w:rsidRPr="23ADCA9E">
              <w:t>R1(U)</w:t>
            </w:r>
            <w:r w:rsidR="1B9E306B" w:rsidRPr="23ADCA9E">
              <w:rPr>
                <w:vertAlign w:val="subscript"/>
              </w:rPr>
              <w:t>2</w:t>
            </w:r>
            <w:r w:rsidR="14AA5D2F" w:rsidRPr="23ADCA9E">
              <w:rPr>
                <w:vertAlign w:val="subscript"/>
              </w:rPr>
              <w:t xml:space="preserve"> </w:t>
            </w:r>
            <w:r w:rsidR="2ADB3213" w:rsidRPr="23ADCA9E">
              <w:rPr>
                <w:vertAlign w:val="subscript"/>
              </w:rPr>
              <w:t>річна</w:t>
            </w:r>
            <w:r w:rsidRPr="23ADCA9E">
              <w:t xml:space="preserve"> = </w:t>
            </w:r>
            <w:r w:rsidR="558C3082" w:rsidRPr="23ADCA9E">
              <w:t>1.</w:t>
            </w:r>
            <w:r w:rsidR="7B2BAFDE" w:rsidRPr="23ADCA9E">
              <w:t xml:space="preserve"> </w:t>
            </w:r>
          </w:p>
        </w:tc>
      </w:tr>
      <w:tr w:rsidR="002A6903" w:rsidRPr="002A6903" w14:paraId="7F1F416E" w14:textId="77777777" w:rsidTr="0CB0DA25">
        <w:tc>
          <w:tcPr>
            <w:tcW w:w="5520" w:type="dxa"/>
            <w:shd w:val="clear" w:color="auto" w:fill="auto"/>
          </w:tcPr>
          <w:p w14:paraId="0AE56D27" w14:textId="77777777" w:rsidR="00657A8A" w:rsidRPr="00E83657" w:rsidRDefault="00657A8A" w:rsidP="00152DA1">
            <w:pPr>
              <w:widowControl w:val="0"/>
              <w:autoSpaceDE w:val="0"/>
              <w:autoSpaceDN w:val="0"/>
              <w:adjustRightInd w:val="0"/>
            </w:pPr>
            <w:r w:rsidRPr="00E83657">
              <w:lastRenderedPageBreak/>
              <w:t>S.12.3.1. Рівень повноти інформації (R1(Р))</w:t>
            </w:r>
          </w:p>
          <w:p w14:paraId="24CE7A0D" w14:textId="77777777" w:rsidR="00A06A70" w:rsidRPr="002A6903" w:rsidRDefault="00A06A70" w:rsidP="00152DA1">
            <w:pPr>
              <w:widowControl w:val="0"/>
              <w:autoSpaceDE w:val="0"/>
              <w:autoSpaceDN w:val="0"/>
              <w:adjustRightInd w:val="0"/>
            </w:pPr>
          </w:p>
        </w:tc>
        <w:tc>
          <w:tcPr>
            <w:tcW w:w="9364" w:type="dxa"/>
            <w:shd w:val="clear" w:color="auto" w:fill="auto"/>
          </w:tcPr>
          <w:p w14:paraId="602E0684" w14:textId="3D6F122C" w:rsidR="00E8536A" w:rsidRPr="00431572" w:rsidRDefault="0C92198C" w:rsidP="07335C4A">
            <w:pPr>
              <w:ind w:firstLine="459"/>
              <w:jc w:val="both"/>
            </w:pPr>
            <w:r>
              <w:t>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w:t>
            </w:r>
            <w:r w:rsidR="7D233AD6">
              <w:t xml:space="preserve"> або якщо частка одного з респондентів у такій інформації перевищує 80 відсотків</w:t>
            </w:r>
            <w:r>
              <w:t>.</w:t>
            </w:r>
          </w:p>
          <w:p w14:paraId="43DE5F2F" w14:textId="6ECEE2DC" w:rsidR="2C24B8F1" w:rsidRDefault="2C24B8F1" w:rsidP="23ADCA9E">
            <w:pPr>
              <w:ind w:firstLine="459"/>
              <w:jc w:val="both"/>
            </w:pPr>
            <w:r>
              <w:t>Рівень повноти</w:t>
            </w:r>
            <w:r w:rsidRPr="23ADCA9E">
              <w:rPr>
                <w:i/>
                <w:iCs/>
              </w:rPr>
              <w:t xml:space="preserve"> </w:t>
            </w:r>
            <w:r>
              <w:t>статистичної інформації, що поширюється за результатами цього ДСС, складає:</w:t>
            </w:r>
          </w:p>
          <w:p w14:paraId="7C3101CE" w14:textId="3C35BD2B" w:rsidR="00905CFB" w:rsidRPr="002A6903" w:rsidRDefault="0C92198C" w:rsidP="07335C4A">
            <w:pPr>
              <w:ind w:firstLine="459"/>
              <w:jc w:val="both"/>
            </w:pPr>
            <w:r>
              <w:t>R1(P)</w:t>
            </w:r>
            <w:r w:rsidR="1F2C36AF" w:rsidRPr="23ADCA9E">
              <w:rPr>
                <w:vertAlign w:val="subscript"/>
              </w:rPr>
              <w:t>річна</w:t>
            </w:r>
            <w:r>
              <w:t xml:space="preserve"> = </w:t>
            </w:r>
            <w:r w:rsidR="620D9865" w:rsidRPr="23ADCA9E">
              <w:t>288/4500</w:t>
            </w:r>
            <w:r>
              <w:t xml:space="preserve"> = 0,</w:t>
            </w:r>
            <w:r w:rsidR="3A7C614E">
              <w:t>064</w:t>
            </w:r>
            <w:r>
              <w:t>.</w:t>
            </w:r>
          </w:p>
        </w:tc>
      </w:tr>
      <w:tr w:rsidR="002A6903" w:rsidRPr="002A6903" w14:paraId="35F4BACD" w14:textId="77777777" w:rsidTr="0CB0DA25">
        <w:tc>
          <w:tcPr>
            <w:tcW w:w="14884" w:type="dxa"/>
            <w:gridSpan w:val="2"/>
            <w:shd w:val="clear" w:color="auto" w:fill="auto"/>
          </w:tcPr>
          <w:p w14:paraId="6D1E1411" w14:textId="77777777" w:rsidR="00657A8A" w:rsidRPr="002A6903" w:rsidRDefault="00657A8A" w:rsidP="00152DA1">
            <w:pPr>
              <w:widowControl w:val="0"/>
              <w:autoSpaceDE w:val="0"/>
              <w:autoSpaceDN w:val="0"/>
              <w:adjustRightInd w:val="0"/>
            </w:pPr>
            <w:r w:rsidRPr="002A6903">
              <w:t>S.13.  Точність і надійність</w:t>
            </w:r>
          </w:p>
        </w:tc>
      </w:tr>
      <w:tr w:rsidR="002A6903" w:rsidRPr="002A6903" w14:paraId="397D4824" w14:textId="77777777" w:rsidTr="0CB0DA25">
        <w:tc>
          <w:tcPr>
            <w:tcW w:w="5520" w:type="dxa"/>
            <w:shd w:val="clear" w:color="auto" w:fill="auto"/>
          </w:tcPr>
          <w:p w14:paraId="3778EFD6" w14:textId="77777777" w:rsidR="00657A8A" w:rsidRPr="002A6903" w:rsidRDefault="00657A8A" w:rsidP="00152DA1">
            <w:pPr>
              <w:widowControl w:val="0"/>
              <w:autoSpaceDE w:val="0"/>
              <w:autoSpaceDN w:val="0"/>
              <w:adjustRightInd w:val="0"/>
            </w:pPr>
            <w:r w:rsidRPr="002A6903">
              <w:t>S.13.1.  Загальна точність</w:t>
            </w:r>
          </w:p>
          <w:p w14:paraId="08AF103C" w14:textId="77777777" w:rsidR="00A06A70" w:rsidRPr="002A6903" w:rsidRDefault="00A06A70" w:rsidP="00152DA1">
            <w:pPr>
              <w:widowControl w:val="0"/>
              <w:autoSpaceDE w:val="0"/>
              <w:autoSpaceDN w:val="0"/>
              <w:adjustRightInd w:val="0"/>
            </w:pPr>
          </w:p>
        </w:tc>
        <w:tc>
          <w:tcPr>
            <w:tcW w:w="9364" w:type="dxa"/>
            <w:shd w:val="clear" w:color="auto" w:fill="auto"/>
          </w:tcPr>
          <w:p w14:paraId="270D1A78" w14:textId="02191D5F" w:rsidR="48466E83" w:rsidRDefault="6874D763" w:rsidP="072562FB">
            <w:pPr>
              <w:ind w:firstLine="567"/>
              <w:jc w:val="both"/>
            </w:pPr>
            <w:r w:rsidRPr="072562FB">
              <w:t>Для проведення ДСС використовується комбінація статистичних методів, а саме несуцільного обстеження безпосередньо респондентів ДСС шляхом відбору за визначеними критеріями, а також результатів проведення інших ДСС.</w:t>
            </w:r>
          </w:p>
          <w:p w14:paraId="3DC6252E" w14:textId="1A78DBD8" w:rsidR="0041436B" w:rsidRPr="0041436B" w:rsidRDefault="01532D65" w:rsidP="072562FB">
            <w:pPr>
              <w:ind w:firstLine="567"/>
              <w:jc w:val="both"/>
            </w:pPr>
            <w:r>
              <w:t>Дані ДСС опрацьовуються із застосуванням методів аналізу абсолютних, відносних і середніх величин (наприклад, середн</w:t>
            </w:r>
            <w:r w:rsidR="60AB3D14">
              <w:t>і</w:t>
            </w:r>
            <w:r>
              <w:t xml:space="preserve"> ціни </w:t>
            </w:r>
            <w:r w:rsidR="78C72664">
              <w:t>реалізації</w:t>
            </w:r>
            <w:r w:rsidR="4EF6716A">
              <w:t xml:space="preserve"> </w:t>
            </w:r>
            <w:r w:rsidR="1DDB28AC">
              <w:t>власно</w:t>
            </w:r>
            <w:r w:rsidR="4270F1CD">
              <w:t xml:space="preserve"> </w:t>
            </w:r>
            <w:r w:rsidR="1DDB28AC">
              <w:t>виро</w:t>
            </w:r>
            <w:r w:rsidR="5D57FDEB">
              <w:t>щеної</w:t>
            </w:r>
            <w:r w:rsidR="1F2FE42B">
              <w:t xml:space="preserve"> продукції</w:t>
            </w:r>
            <w:r w:rsidR="79E6686A">
              <w:t xml:space="preserve"> сільськогосподарськими</w:t>
            </w:r>
            <w:r w:rsidR="6A104299">
              <w:t xml:space="preserve"> підприємствами</w:t>
            </w:r>
            <w:r>
              <w:t>). Крім того, проводиться аналіз сумнівних агрегатів, вивчаються тенденції.</w:t>
            </w:r>
          </w:p>
          <w:p w14:paraId="708BAD1E" w14:textId="30E0C953" w:rsidR="00B0204C" w:rsidRPr="002A6903" w:rsidRDefault="7C929E2E" w:rsidP="23ADCA9E">
            <w:pPr>
              <w:widowControl w:val="0"/>
              <w:ind w:right="79" w:firstLine="462"/>
              <w:jc w:val="both"/>
            </w:pPr>
            <w:r>
              <w:t>Результати ДСС аналізуються, зокрема, з точки зору взаємозв’язку показників, також здійснюється зіставлення окремих значень агрегованих показників, у тому числі в динаміці (порівняння з попереднім</w:t>
            </w:r>
            <w:r w:rsidR="108D72D4">
              <w:t xml:space="preserve"> </w:t>
            </w:r>
            <w:r w:rsidR="78C72664">
              <w:t>звітним періодом</w:t>
            </w:r>
            <w:r>
              <w:t>).</w:t>
            </w:r>
          </w:p>
        </w:tc>
      </w:tr>
      <w:tr w:rsidR="002A6903" w:rsidRPr="002A6903" w14:paraId="012120BD" w14:textId="77777777" w:rsidTr="0CB0DA25">
        <w:tc>
          <w:tcPr>
            <w:tcW w:w="5520" w:type="dxa"/>
            <w:shd w:val="clear" w:color="auto" w:fill="auto"/>
          </w:tcPr>
          <w:p w14:paraId="0994D40F" w14:textId="77777777" w:rsidR="00657A8A" w:rsidRPr="002A6903" w:rsidRDefault="00657A8A" w:rsidP="00152DA1">
            <w:pPr>
              <w:widowControl w:val="0"/>
              <w:autoSpaceDE w:val="0"/>
              <w:autoSpaceDN w:val="0"/>
              <w:adjustRightInd w:val="0"/>
            </w:pPr>
            <w:r w:rsidRPr="002A6903">
              <w:t>S.13.2.  Похибки вибірки (A1 (U))</w:t>
            </w:r>
          </w:p>
          <w:p w14:paraId="16456AD1" w14:textId="77777777" w:rsidR="00A06A70" w:rsidRPr="002A6903" w:rsidRDefault="00A06A70" w:rsidP="00152DA1">
            <w:pPr>
              <w:widowControl w:val="0"/>
              <w:autoSpaceDE w:val="0"/>
              <w:autoSpaceDN w:val="0"/>
              <w:adjustRightInd w:val="0"/>
            </w:pPr>
          </w:p>
        </w:tc>
        <w:tc>
          <w:tcPr>
            <w:tcW w:w="9364" w:type="dxa"/>
            <w:shd w:val="clear" w:color="auto" w:fill="auto"/>
          </w:tcPr>
          <w:p w14:paraId="55F05CB3" w14:textId="42C4C747" w:rsidR="00657A8A" w:rsidRPr="00614511" w:rsidRDefault="2B0BA3E9" w:rsidP="743EE58C">
            <w:pPr>
              <w:ind w:firstLine="430"/>
              <w:jc w:val="both"/>
            </w:pPr>
            <w:r>
              <w:t xml:space="preserve">Не застосовується. За цим ДСС не розраховуються показники точності (надійності), а саме: дисперсія вибіркових оцінок, стандартна похибка </w:t>
            </w:r>
            <w:r>
              <w:lastRenderedPageBreak/>
              <w:t xml:space="preserve">вибірки, гранична похибка вибірки, відносна стандартна похибка вибірки, або коефіцієнт варіації, оскільки ДСС не проводиться з використанням методу </w:t>
            </w:r>
            <w:r w:rsidR="78C72664">
              <w:t xml:space="preserve">стратифікованого </w:t>
            </w:r>
            <w:r>
              <w:t>випадкового відбору.</w:t>
            </w:r>
          </w:p>
        </w:tc>
      </w:tr>
      <w:tr w:rsidR="002A6903" w:rsidRPr="002A6903" w14:paraId="6B0A16B2" w14:textId="77777777" w:rsidTr="0CB0DA25">
        <w:tc>
          <w:tcPr>
            <w:tcW w:w="5520" w:type="dxa"/>
            <w:shd w:val="clear" w:color="auto" w:fill="auto"/>
          </w:tcPr>
          <w:p w14:paraId="6EF1AF20" w14:textId="237FF541" w:rsidR="00A06A70" w:rsidRPr="002A6903" w:rsidRDefault="22BC234C" w:rsidP="00152DA1">
            <w:pPr>
              <w:widowControl w:val="0"/>
              <w:autoSpaceDE w:val="0"/>
              <w:autoSpaceDN w:val="0"/>
              <w:adjustRightInd w:val="0"/>
            </w:pPr>
            <w:r>
              <w:lastRenderedPageBreak/>
              <w:t>S.13.2.1.  Похибки вибірки (A1(P))</w:t>
            </w:r>
          </w:p>
        </w:tc>
        <w:tc>
          <w:tcPr>
            <w:tcW w:w="9364" w:type="dxa"/>
            <w:shd w:val="clear" w:color="auto" w:fill="auto"/>
          </w:tcPr>
          <w:p w14:paraId="2D5683C6" w14:textId="49D245B9" w:rsidR="006D3F14" w:rsidRPr="00614511" w:rsidRDefault="2B0BA3E9" w:rsidP="23ADCA9E">
            <w:pPr>
              <w:ind w:firstLine="430"/>
              <w:jc w:val="both"/>
              <w:rPr>
                <w:highlight w:val="cyan"/>
              </w:rPr>
            </w:pPr>
            <w:r>
              <w:t xml:space="preserve">Не застосовується. </w:t>
            </w:r>
            <w:r w:rsidR="78C72664">
              <w:t>ДСС не проводиться з використанням методу стратифікованого випадкового відбору.</w:t>
            </w:r>
          </w:p>
        </w:tc>
      </w:tr>
      <w:tr w:rsidR="002A6903" w:rsidRPr="002A6903" w14:paraId="47D62044" w14:textId="77777777" w:rsidTr="0CB0DA25">
        <w:tc>
          <w:tcPr>
            <w:tcW w:w="5520" w:type="dxa"/>
            <w:shd w:val="clear" w:color="auto" w:fill="auto"/>
          </w:tcPr>
          <w:p w14:paraId="6A8C1C57" w14:textId="77777777" w:rsidR="00657A8A" w:rsidRPr="002A6903" w:rsidRDefault="00657A8A" w:rsidP="00152DA1">
            <w:pPr>
              <w:widowControl w:val="0"/>
              <w:autoSpaceDE w:val="0"/>
              <w:autoSpaceDN w:val="0"/>
              <w:adjustRightInd w:val="0"/>
            </w:pPr>
            <w:bookmarkStart w:id="6" w:name="_Hlk144897155"/>
            <w:r w:rsidRPr="002A6903">
              <w:t xml:space="preserve">S.13.3. Похибки, що не стосуються вибірки та A4. </w:t>
            </w:r>
            <w:proofErr w:type="spellStart"/>
            <w:r w:rsidRPr="002A6903">
              <w:t>Невідповіді</w:t>
            </w:r>
            <w:proofErr w:type="spellEnd"/>
            <w:r w:rsidRPr="002A6903">
              <w:t xml:space="preserve"> одиниць і рівень </w:t>
            </w:r>
            <w:proofErr w:type="spellStart"/>
            <w:r w:rsidRPr="002A6903">
              <w:t>невідповідей</w:t>
            </w:r>
            <w:proofErr w:type="spellEnd"/>
            <w:r w:rsidRPr="002A6903">
              <w:t xml:space="preserve"> одиниць (A5)</w:t>
            </w:r>
          </w:p>
          <w:p w14:paraId="7D15ADB6" w14:textId="77777777" w:rsidR="00A06A70" w:rsidRPr="002A6903" w:rsidRDefault="00A06A70" w:rsidP="00152DA1">
            <w:pPr>
              <w:widowControl w:val="0"/>
              <w:autoSpaceDE w:val="0"/>
              <w:autoSpaceDN w:val="0"/>
              <w:adjustRightInd w:val="0"/>
            </w:pPr>
          </w:p>
        </w:tc>
        <w:tc>
          <w:tcPr>
            <w:tcW w:w="9364" w:type="dxa"/>
            <w:shd w:val="clear" w:color="auto" w:fill="auto"/>
          </w:tcPr>
          <w:p w14:paraId="5B5CA890" w14:textId="77777777" w:rsidR="006D3F14" w:rsidRPr="006D3F14" w:rsidRDefault="78C72664" w:rsidP="006D3F14">
            <w:pPr>
              <w:widowControl w:val="0"/>
              <w:ind w:left="107" w:right="97" w:firstLine="454"/>
              <w:jc w:val="both"/>
            </w:pPr>
            <w:r>
              <w:t>В межах ДСС присутні похибки вимірювання, охоплення, обробки тощо.</w:t>
            </w:r>
          </w:p>
          <w:p w14:paraId="2E5845DF" w14:textId="42DD3B42" w:rsidR="00EC45FC" w:rsidRDefault="2A6910A6" w:rsidP="072562FB">
            <w:pPr>
              <w:widowControl w:val="0"/>
              <w:ind w:right="79" w:firstLine="462"/>
              <w:jc w:val="both"/>
            </w:pPr>
            <w:r>
              <w:t xml:space="preserve">Рівень </w:t>
            </w:r>
            <w:proofErr w:type="spellStart"/>
            <w:r>
              <w:t>невідповідей</w:t>
            </w:r>
            <w:proofErr w:type="spellEnd"/>
            <w:r>
              <w:t xml:space="preserve"> одиниць (в умовах дії воєнного стану) за формою № 2</w:t>
            </w:r>
            <w:r w:rsidRPr="23ADCA9E">
              <w:rPr>
                <w:lang w:val="ru-RU"/>
              </w:rPr>
              <w:t>1</w:t>
            </w:r>
            <w:r>
              <w:t>-</w:t>
            </w:r>
            <w:proofErr w:type="spellStart"/>
            <w:r>
              <w:t>заг</w:t>
            </w:r>
            <w:proofErr w:type="spellEnd"/>
            <w:r>
              <w:t xml:space="preserve"> (</w:t>
            </w:r>
            <w:r w:rsidR="25482BB4">
              <w:t>місячн</w:t>
            </w:r>
            <w:r>
              <w:t>а)</w:t>
            </w:r>
            <w:r w:rsidR="0C5BCEFB">
              <w:t xml:space="preserve"> </w:t>
            </w:r>
            <w:r w:rsidR="4270F1CD">
              <w:t xml:space="preserve">за січень-грудень 2023 року </w:t>
            </w:r>
            <w:r>
              <w:t>становив</w:t>
            </w:r>
            <w:r w:rsidR="47B26361">
              <w:t xml:space="preserve"> </w:t>
            </w:r>
            <w:r w:rsidR="6F195670">
              <w:t>6,2%</w:t>
            </w:r>
            <w:r w:rsidR="25482BB4">
              <w:t xml:space="preserve"> </w:t>
            </w:r>
            <w:r>
              <w:t xml:space="preserve">за формою № </w:t>
            </w:r>
            <w:r w:rsidR="5FC902B4">
              <w:t>2</w:t>
            </w:r>
            <w:r w:rsidR="5FC902B4" w:rsidRPr="23ADCA9E">
              <w:rPr>
                <w:lang w:val="ru-RU"/>
              </w:rPr>
              <w:t>1</w:t>
            </w:r>
            <w:r w:rsidR="5FC902B4">
              <w:t>-</w:t>
            </w:r>
            <w:proofErr w:type="spellStart"/>
            <w:r w:rsidR="5FC902B4">
              <w:t>заг</w:t>
            </w:r>
            <w:proofErr w:type="spellEnd"/>
            <w:r w:rsidR="5FC902B4">
              <w:t xml:space="preserve"> (</w:t>
            </w:r>
            <w:r w:rsidR="25482BB4">
              <w:t>рі</w:t>
            </w:r>
            <w:r w:rsidR="5FC902B4">
              <w:t>чна)</w:t>
            </w:r>
            <w:r>
              <w:t xml:space="preserve"> за 202</w:t>
            </w:r>
            <w:r w:rsidR="154EB7DE">
              <w:t>3</w:t>
            </w:r>
            <w:r>
              <w:t xml:space="preserve"> рік</w:t>
            </w:r>
            <w:r w:rsidR="6F0273C2">
              <w:t xml:space="preserve"> </w:t>
            </w:r>
            <w:r w:rsidR="1EFAC8E2">
              <w:t xml:space="preserve">– </w:t>
            </w:r>
            <w:r w:rsidR="6F195670">
              <w:t>1,3%</w:t>
            </w:r>
            <w:r w:rsidR="4E833352">
              <w:t xml:space="preserve"> (у 2022 році відповідно -  </w:t>
            </w:r>
            <w:r w:rsidR="5A0A5DD0">
              <w:t xml:space="preserve">18,7% та </w:t>
            </w:r>
            <w:r w:rsidR="61FE24DB">
              <w:t>4</w:t>
            </w:r>
            <w:r w:rsidR="5A0A5DD0">
              <w:t>,5%)</w:t>
            </w:r>
            <w:r w:rsidR="74EECDA6">
              <w:t>.</w:t>
            </w:r>
          </w:p>
          <w:p w14:paraId="78F7D996" w14:textId="6ABF45DF" w:rsidR="07335C4A" w:rsidRDefault="7F31D7C4" w:rsidP="07335C4A">
            <w:pPr>
              <w:widowControl w:val="0"/>
              <w:ind w:right="79" w:firstLine="462"/>
              <w:jc w:val="both"/>
            </w:pPr>
            <w:r>
              <w:t>Ч</w:t>
            </w:r>
            <w:r w:rsidR="4B1B70DF">
              <w:t>астина</w:t>
            </w:r>
            <w:r w:rsidR="1A89D5F5">
              <w:t xml:space="preserve"> респондентів</w:t>
            </w:r>
            <w:r w:rsidR="0112F18B">
              <w:t xml:space="preserve"> с</w:t>
            </w:r>
            <w:r w:rsidR="1A89D5F5">
              <w:t xml:space="preserve">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w:t>
            </w:r>
            <w:r>
              <w:t>воєнного стану або стану війни"</w:t>
            </w:r>
            <w:r w:rsidR="16461CB6">
              <w:t>.</w:t>
            </w:r>
          </w:p>
          <w:p w14:paraId="7F0DCB57" w14:textId="3BE500D6" w:rsidR="4586C7B6" w:rsidRDefault="4586C7B6" w:rsidP="07335C4A">
            <w:pPr>
              <w:widowControl w:val="0"/>
              <w:ind w:right="79" w:firstLine="462"/>
              <w:jc w:val="both"/>
            </w:pPr>
            <w:r>
              <w:t>А5</w:t>
            </w:r>
            <w:r w:rsidRPr="07335C4A">
              <w:rPr>
                <w:vertAlign w:val="subscript"/>
              </w:rPr>
              <w:t>місячна</w:t>
            </w:r>
            <w:r>
              <w:t>=</w:t>
            </w:r>
            <w:r w:rsidR="4CE9A081">
              <w:t>6</w:t>
            </w:r>
            <w:r>
              <w:t>,</w:t>
            </w:r>
            <w:r w:rsidR="4CE9A081">
              <w:t>2</w:t>
            </w:r>
            <w:r>
              <w:t xml:space="preserve"> %.</w:t>
            </w:r>
          </w:p>
          <w:p w14:paraId="13778835" w14:textId="2D8B3810" w:rsidR="00DD0E81" w:rsidRPr="002A6903" w:rsidRDefault="0C3887FF" w:rsidP="000C45B2">
            <w:pPr>
              <w:widowControl w:val="0"/>
              <w:ind w:right="79" w:firstLine="462"/>
              <w:jc w:val="both"/>
            </w:pPr>
            <w:r>
              <w:t>А5</w:t>
            </w:r>
            <w:r w:rsidRPr="23ADCA9E">
              <w:rPr>
                <w:vertAlign w:val="subscript"/>
              </w:rPr>
              <w:t>річна</w:t>
            </w:r>
            <w:r>
              <w:t>=1,</w:t>
            </w:r>
            <w:r w:rsidR="239DFA48">
              <w:t>3</w:t>
            </w:r>
            <w:r>
              <w:t xml:space="preserve"> %.</w:t>
            </w:r>
          </w:p>
          <w:p w14:paraId="6A7FE737" w14:textId="6E218251" w:rsidR="005904FE" w:rsidRPr="002A6903" w:rsidRDefault="027021CF" w:rsidP="23ADCA9E">
            <w:pPr>
              <w:widowControl w:val="0"/>
              <w:ind w:right="79" w:firstLine="462"/>
              <w:jc w:val="both"/>
              <w:rPr>
                <w:strike/>
              </w:rPr>
            </w:pPr>
            <w:r>
              <w:t xml:space="preserve">Для зменшення </w:t>
            </w:r>
            <w:proofErr w:type="spellStart"/>
            <w:r>
              <w:t>невідповідей</w:t>
            </w:r>
            <w:proofErr w:type="spellEnd"/>
            <w:r>
              <w:t xml:space="preserve"> застосовується контроль рівня подання звітів респондентами, охопленими ДСС, аналізуються причини їх неподання. </w:t>
            </w:r>
          </w:p>
        </w:tc>
      </w:tr>
      <w:tr w:rsidR="002A6903" w:rsidRPr="002A6903" w14:paraId="1CAF679E" w14:textId="77777777" w:rsidTr="0CB0DA25">
        <w:tc>
          <w:tcPr>
            <w:tcW w:w="5520" w:type="dxa"/>
            <w:shd w:val="clear" w:color="auto" w:fill="auto"/>
          </w:tcPr>
          <w:p w14:paraId="6C534A51" w14:textId="77777777" w:rsidR="00657A8A" w:rsidRPr="002A6903" w:rsidRDefault="1B219F88" w:rsidP="00152DA1">
            <w:pPr>
              <w:widowControl w:val="0"/>
              <w:autoSpaceDE w:val="0"/>
              <w:autoSpaceDN w:val="0"/>
              <w:adjustRightInd w:val="0"/>
            </w:pPr>
            <w:bookmarkStart w:id="7" w:name="_Hlk144897376"/>
            <w:bookmarkEnd w:id="6"/>
            <w:r>
              <w:t>S.</w:t>
            </w:r>
            <w:r w:rsidRPr="00AB5F7D">
              <w:t>13.3.1.  Похибки охоплення</w:t>
            </w:r>
          </w:p>
          <w:p w14:paraId="7CA0B122" w14:textId="77777777" w:rsidR="00A06A70" w:rsidRPr="002A6903" w:rsidRDefault="00A06A70" w:rsidP="00152DA1">
            <w:pPr>
              <w:widowControl w:val="0"/>
              <w:autoSpaceDE w:val="0"/>
              <w:autoSpaceDN w:val="0"/>
              <w:adjustRightInd w:val="0"/>
            </w:pPr>
          </w:p>
        </w:tc>
        <w:tc>
          <w:tcPr>
            <w:tcW w:w="9364" w:type="dxa"/>
            <w:shd w:val="clear" w:color="auto" w:fill="auto"/>
          </w:tcPr>
          <w:p w14:paraId="15FF7987" w14:textId="4515BAFB" w:rsidR="004B4833" w:rsidRPr="002A6903" w:rsidRDefault="591E3822" w:rsidP="743EE58C">
            <w:pPr>
              <w:pStyle w:val="af7"/>
              <w:spacing w:after="0"/>
              <w:ind w:left="0" w:firstLine="430"/>
              <w:jc w:val="both"/>
              <w:rPr>
                <w:strike/>
              </w:rPr>
            </w:pPr>
            <w:r>
              <w:t xml:space="preserve">Для отримання інформації безпосередньо від респондента на державному рівні </w:t>
            </w:r>
            <w:r w:rsidR="0D7A031C">
              <w:t>здійснюєтьс</w:t>
            </w:r>
            <w:r w:rsidR="011A67B4">
              <w:t xml:space="preserve">я </w:t>
            </w:r>
            <w:r>
              <w:t>формування генеральної сукупності, сукупності одиниць статистичного спостереження, що вивчається</w:t>
            </w:r>
            <w:r w:rsidR="7008AD00">
              <w:t>.</w:t>
            </w:r>
          </w:p>
          <w:p w14:paraId="5D930699" w14:textId="13D13663" w:rsidR="004B4833" w:rsidRPr="002A6903" w:rsidRDefault="5B87545E" w:rsidP="45BF483B">
            <w:pPr>
              <w:pStyle w:val="af7"/>
              <w:spacing w:after="0"/>
              <w:ind w:left="0" w:firstLine="430"/>
              <w:jc w:val="both"/>
              <w:rPr>
                <w:color w:val="000000" w:themeColor="text1"/>
              </w:rPr>
            </w:pPr>
            <w:r>
              <w:t xml:space="preserve">Сукупність одиниць ДСС, що вивчається за формою № 21-заг (місячна) формується із сукупності одиниць спостереження, </w:t>
            </w:r>
            <w:r w:rsidR="7FD55132">
              <w:t>що</w:t>
            </w:r>
            <w:r>
              <w:t xml:space="preserve"> вивчається за формою № 21-заг (річна), </w:t>
            </w:r>
            <w:r w:rsidR="7FD55132">
              <w:t xml:space="preserve">за виключенням </w:t>
            </w:r>
            <w:r>
              <w:t>одиниц</w:t>
            </w:r>
            <w:r w:rsidR="7FD55132">
              <w:t>ь</w:t>
            </w:r>
            <w:r>
              <w:t xml:space="preserve">, які, за даними форми </w:t>
            </w:r>
            <w:r w:rsidRPr="23ADCA9E">
              <w:rPr>
                <w:color w:val="000000" w:themeColor="text1"/>
              </w:rPr>
              <w:t>№ 29-сг (річна) за звітний рік, займалися лише виробництвом грибів.</w:t>
            </w:r>
          </w:p>
          <w:p w14:paraId="5A918BDC" w14:textId="0CEBF749" w:rsidR="00657A8A" w:rsidRPr="002A6903" w:rsidRDefault="2393D561" w:rsidP="23ADCA9E">
            <w:pPr>
              <w:pStyle w:val="af7"/>
              <w:spacing w:after="0"/>
              <w:ind w:left="0" w:firstLine="430"/>
              <w:jc w:val="both"/>
            </w:pPr>
            <w:r>
              <w:t xml:space="preserve">Різниця між одиницями генеральної сукупності </w:t>
            </w:r>
            <w:r w:rsidR="7FD55132">
              <w:t xml:space="preserve">на 2023 рік </w:t>
            </w:r>
            <w:r>
              <w:t xml:space="preserve">та </w:t>
            </w:r>
            <w:r>
              <w:lastRenderedPageBreak/>
              <w:t xml:space="preserve">сукупності, що вивчається, у звітному році </w:t>
            </w:r>
            <w:r w:rsidR="0CCB47D3">
              <w:t>для форми № 21-заг (місячна)</w:t>
            </w:r>
            <w:r w:rsidR="156DA92E">
              <w:t xml:space="preserve"> </w:t>
            </w:r>
            <w:r>
              <w:t>становила</w:t>
            </w:r>
            <w:r w:rsidR="103F21C2">
              <w:t xml:space="preserve"> </w:t>
            </w:r>
            <w:r w:rsidR="4CB3F763">
              <w:t>1301</w:t>
            </w:r>
            <w:r w:rsidR="5B85B229">
              <w:t xml:space="preserve"> </w:t>
            </w:r>
            <w:r>
              <w:t>(</w:t>
            </w:r>
            <w:r w:rsidR="1BD6AAD8">
              <w:t>6226</w:t>
            </w:r>
            <w:r w:rsidR="4F9B82C8">
              <w:t>-</w:t>
            </w:r>
            <w:r w:rsidR="05CC5394">
              <w:t>4925</w:t>
            </w:r>
            <w:r w:rsidR="4F9B82C8">
              <w:t>)</w:t>
            </w:r>
            <w:r w:rsidR="09FAF067">
              <w:t xml:space="preserve"> </w:t>
            </w:r>
            <w:r>
              <w:t>одиниц</w:t>
            </w:r>
            <w:r w:rsidR="7FD55132">
              <w:t>і</w:t>
            </w:r>
            <w:r>
              <w:t xml:space="preserve">, </w:t>
            </w:r>
            <w:r w:rsidR="0CCB47D3">
              <w:t xml:space="preserve">для форми № 21-заг (річна) – </w:t>
            </w:r>
            <w:r w:rsidR="5E4D1732">
              <w:t>1</w:t>
            </w:r>
            <w:r w:rsidR="1DAEC7AD">
              <w:t>3</w:t>
            </w:r>
            <w:r w:rsidR="49ABFB5A">
              <w:t>5</w:t>
            </w:r>
            <w:r w:rsidR="1DAEC7AD">
              <w:t>5</w:t>
            </w:r>
            <w:r w:rsidR="08CC68E2">
              <w:t xml:space="preserve"> (</w:t>
            </w:r>
            <w:r w:rsidR="353B5D2F">
              <w:t>6226-4871</w:t>
            </w:r>
            <w:r w:rsidR="08CC68E2">
              <w:t>)</w:t>
            </w:r>
            <w:r w:rsidR="0CCB47D3">
              <w:t xml:space="preserve"> </w:t>
            </w:r>
            <w:r>
              <w:t>за рахунок одиниць, що не відповідають визначеним критеріям.</w:t>
            </w:r>
          </w:p>
        </w:tc>
      </w:tr>
      <w:bookmarkEnd w:id="7"/>
      <w:tr w:rsidR="002A6903" w:rsidRPr="002A6903" w14:paraId="67984A65" w14:textId="77777777" w:rsidTr="0CB0DA25">
        <w:tc>
          <w:tcPr>
            <w:tcW w:w="5520" w:type="dxa"/>
            <w:shd w:val="clear" w:color="auto" w:fill="auto"/>
          </w:tcPr>
          <w:p w14:paraId="14E898CB" w14:textId="77777777" w:rsidR="00657A8A" w:rsidRPr="002A6903" w:rsidRDefault="00657A8A" w:rsidP="00152DA1">
            <w:pPr>
              <w:widowControl w:val="0"/>
              <w:autoSpaceDE w:val="0"/>
              <w:autoSpaceDN w:val="0"/>
              <w:adjustRightInd w:val="0"/>
            </w:pPr>
            <w:r w:rsidRPr="002A6903">
              <w:lastRenderedPageBreak/>
              <w:t>S.13.3.1.1. Рівень надмірного охоплення (A2)</w:t>
            </w:r>
          </w:p>
          <w:p w14:paraId="1026D312" w14:textId="77777777" w:rsidR="00A06A70" w:rsidRPr="002A6903" w:rsidRDefault="00A06A70" w:rsidP="00152DA1">
            <w:pPr>
              <w:widowControl w:val="0"/>
              <w:autoSpaceDE w:val="0"/>
              <w:autoSpaceDN w:val="0"/>
              <w:adjustRightInd w:val="0"/>
            </w:pPr>
          </w:p>
        </w:tc>
        <w:tc>
          <w:tcPr>
            <w:tcW w:w="9364" w:type="dxa"/>
            <w:shd w:val="clear" w:color="auto" w:fill="auto"/>
          </w:tcPr>
          <w:p w14:paraId="6C1E2847" w14:textId="0908776E" w:rsidR="00AE3827" w:rsidRPr="00315CE0" w:rsidRDefault="0B88891A" w:rsidP="00A06A70">
            <w:pPr>
              <w:ind w:firstLine="430"/>
              <w:jc w:val="both"/>
            </w:pPr>
            <w:r>
              <w:t>Рівень надмірного охоплення, як відношення кількості одиниць, які не знайдені за наявними контактами, не здійснюють вид економічної діяльності, що форму</w:t>
            </w:r>
            <w:r w:rsidR="5165EB85">
              <w:t>ють</w:t>
            </w:r>
            <w:r>
              <w:t xml:space="preserve"> явище, яке спостерігається, які припинені або знаходяться в стадії припинення,</w:t>
            </w:r>
            <w:r w:rsidR="7A17E9F2">
              <w:t xml:space="preserve"> які відмовилися звітувати, які тимчасово призупинили економічну діяльність, </w:t>
            </w:r>
            <w:r w:rsidR="4C9598D6">
              <w:t xml:space="preserve">які реорганізовані, або передали </w:t>
            </w:r>
            <w:r w:rsidR="74D9A3B1">
              <w:t xml:space="preserve">виробничі фактори іншій одиниці, </w:t>
            </w:r>
            <w:r w:rsidR="7A17E9F2">
              <w:t xml:space="preserve">які </w:t>
            </w:r>
            <w:r w:rsidR="7BD7E72C">
              <w:t>не звітую</w:t>
            </w:r>
            <w:r w:rsidR="3426B74E">
              <w:t>т</w:t>
            </w:r>
            <w:r w:rsidR="7BD7E72C">
              <w:t>ь з причини виникнення надзвичайних та непереборних обставин</w:t>
            </w:r>
            <w:r w:rsidR="33F5B14A">
              <w:t>,</w:t>
            </w:r>
            <w:r>
              <w:t xml:space="preserve"> до сукупності одиниць, що вивчається,</w:t>
            </w:r>
            <w:r w:rsidR="6E52072E">
              <w:t xml:space="preserve"> за формами ДСС</w:t>
            </w:r>
            <w:r>
              <w:t xml:space="preserve"> складає</w:t>
            </w:r>
            <w:r w:rsidR="4E7F08BD">
              <w:t>:</w:t>
            </w:r>
          </w:p>
          <w:p w14:paraId="1F7AE140" w14:textId="53DE52FB" w:rsidR="00AE3827" w:rsidRPr="00315CE0" w:rsidRDefault="0804C98B" w:rsidP="00A06A70">
            <w:pPr>
              <w:ind w:firstLine="430"/>
              <w:jc w:val="both"/>
            </w:pPr>
            <w:r>
              <w:t>форма № 21-заг (місячна)</w:t>
            </w:r>
            <w:r w:rsidR="3A7B2F64">
              <w:t xml:space="preserve"> </w:t>
            </w:r>
            <w:r w:rsidR="4E60A36C">
              <w:t xml:space="preserve">за січень-грудень 2023 року </w:t>
            </w:r>
            <w:r>
              <w:t>–</w:t>
            </w:r>
            <w:r w:rsidR="304A7A3B">
              <w:t xml:space="preserve"> </w:t>
            </w:r>
            <w:r w:rsidR="6FC17BD4">
              <w:t>0,</w:t>
            </w:r>
            <w:r w:rsidR="0E6E4096">
              <w:t>5</w:t>
            </w:r>
            <w:r w:rsidR="1A0BA97B">
              <w:t xml:space="preserve"> </w:t>
            </w:r>
            <w:r w:rsidR="4E7F08BD">
              <w:t>% (</w:t>
            </w:r>
            <w:r w:rsidR="2C4A7989">
              <w:t>31/</w:t>
            </w:r>
            <w:r w:rsidR="6D3365FD">
              <w:t>6226</w:t>
            </w:r>
            <w:r w:rsidR="4E7F08BD" w:rsidRPr="23ADCA9E">
              <w:rPr>
                <w:color w:val="FF0000"/>
              </w:rPr>
              <w:t xml:space="preserve"> </w:t>
            </w:r>
            <w:r w:rsidR="4E7F08BD">
              <w:t>=</w:t>
            </w:r>
            <w:r w:rsidR="650C4AD9">
              <w:t xml:space="preserve"> 0,00</w:t>
            </w:r>
            <w:r w:rsidR="1F0E09C6">
              <w:t>5</w:t>
            </w:r>
            <w:r w:rsidR="4E7F08BD">
              <w:t>)</w:t>
            </w:r>
          </w:p>
          <w:p w14:paraId="5458A3FF" w14:textId="6EBAC928" w:rsidR="0081632C" w:rsidRPr="002A6903" w:rsidRDefault="4E7F08BD" w:rsidP="0081632C">
            <w:pPr>
              <w:ind w:firstLine="430"/>
              <w:jc w:val="both"/>
            </w:pPr>
            <w:r>
              <w:t>форма № 21-заг (річна) за 2023 рік – 0,</w:t>
            </w:r>
            <w:r w:rsidR="2C4A7989">
              <w:t>2</w:t>
            </w:r>
            <w:r>
              <w:t xml:space="preserve"> % </w:t>
            </w:r>
            <w:r w:rsidR="2C4A7989">
              <w:t>(10/48</w:t>
            </w:r>
            <w:r w:rsidR="03C31E35">
              <w:t>71</w:t>
            </w:r>
            <w:r w:rsidR="2C4A7989">
              <w:t xml:space="preserve"> = 0,002</w:t>
            </w:r>
            <w:r>
              <w:t>)</w:t>
            </w:r>
            <w:r w:rsidR="4E60A36C">
              <w:t>.</w:t>
            </w:r>
          </w:p>
        </w:tc>
      </w:tr>
      <w:tr w:rsidR="002A6903" w:rsidRPr="002A6903" w14:paraId="17298EB1" w14:textId="77777777" w:rsidTr="0CB0DA25">
        <w:tc>
          <w:tcPr>
            <w:tcW w:w="5520" w:type="dxa"/>
            <w:shd w:val="clear" w:color="auto" w:fill="auto"/>
          </w:tcPr>
          <w:p w14:paraId="54372F21" w14:textId="77777777" w:rsidR="00657A8A" w:rsidRPr="002A6903" w:rsidRDefault="00657A8A" w:rsidP="00152DA1">
            <w:pPr>
              <w:widowControl w:val="0"/>
              <w:autoSpaceDE w:val="0"/>
              <w:autoSpaceDN w:val="0"/>
              <w:adjustRightInd w:val="0"/>
            </w:pPr>
            <w:r w:rsidRPr="002A6903">
              <w:t>S.13.3.1.2</w:t>
            </w:r>
            <w:r w:rsidR="00B1183E" w:rsidRPr="002A6903">
              <w:t>.  Частка спільних одиниць (A3)</w:t>
            </w:r>
          </w:p>
          <w:p w14:paraId="586AFFF3" w14:textId="77777777" w:rsidR="00A06A70" w:rsidRPr="002A6903" w:rsidRDefault="00A06A70" w:rsidP="00152DA1">
            <w:pPr>
              <w:widowControl w:val="0"/>
              <w:autoSpaceDE w:val="0"/>
              <w:autoSpaceDN w:val="0"/>
              <w:adjustRightInd w:val="0"/>
            </w:pPr>
          </w:p>
        </w:tc>
        <w:tc>
          <w:tcPr>
            <w:tcW w:w="9364" w:type="dxa"/>
            <w:shd w:val="clear" w:color="auto" w:fill="auto"/>
          </w:tcPr>
          <w:p w14:paraId="762C28E3" w14:textId="27C97A0F" w:rsidR="00FF41B8" w:rsidRPr="002A6903" w:rsidRDefault="6D1034C9" w:rsidP="00FF41B8">
            <w:pPr>
              <w:ind w:firstLine="430"/>
              <w:jc w:val="both"/>
            </w:pPr>
            <w:r w:rsidRPr="23ADCA9E">
              <w:t>Не застосовується. Показник не розраховується, оскільки спостереження використовує агреговані дані із різних джерел.</w:t>
            </w:r>
          </w:p>
        </w:tc>
      </w:tr>
      <w:tr w:rsidR="002A6903" w:rsidRPr="002A6903" w14:paraId="09658087" w14:textId="77777777" w:rsidTr="0CB0DA25">
        <w:tc>
          <w:tcPr>
            <w:tcW w:w="5520" w:type="dxa"/>
            <w:shd w:val="clear" w:color="auto" w:fill="auto"/>
          </w:tcPr>
          <w:p w14:paraId="7922E137" w14:textId="77777777" w:rsidR="00657A8A" w:rsidRPr="002A6903" w:rsidRDefault="00657A8A" w:rsidP="00152DA1">
            <w:pPr>
              <w:widowControl w:val="0"/>
              <w:autoSpaceDE w:val="0"/>
              <w:autoSpaceDN w:val="0"/>
              <w:adjustRightInd w:val="0"/>
            </w:pPr>
            <w:bookmarkStart w:id="8" w:name="_Hlk144897718"/>
            <w:r w:rsidRPr="002A6903">
              <w:t>S.13.3.2. Похибки вимірювання</w:t>
            </w:r>
          </w:p>
          <w:p w14:paraId="3053EA74" w14:textId="77777777" w:rsidR="00A06A70" w:rsidRPr="002A6903" w:rsidRDefault="00A06A70" w:rsidP="00152DA1">
            <w:pPr>
              <w:widowControl w:val="0"/>
              <w:autoSpaceDE w:val="0"/>
              <w:autoSpaceDN w:val="0"/>
              <w:adjustRightInd w:val="0"/>
            </w:pPr>
          </w:p>
        </w:tc>
        <w:tc>
          <w:tcPr>
            <w:tcW w:w="9364" w:type="dxa"/>
            <w:shd w:val="clear" w:color="auto" w:fill="auto"/>
          </w:tcPr>
          <w:p w14:paraId="1E5628ED" w14:textId="3294064B" w:rsidR="00F87844" w:rsidRPr="002A6903" w:rsidRDefault="48AE26EF" w:rsidP="00152DA1">
            <w:pPr>
              <w:ind w:firstLine="456"/>
              <w:jc w:val="both"/>
            </w:pPr>
            <w:r>
              <w:t>Похибки вимірювання є одиничними і суттєво не впливають на точність статистичних даних (</w:t>
            </w:r>
            <w:r w:rsidR="71069035">
              <w:t xml:space="preserve">за оцінкою </w:t>
            </w:r>
            <w:r>
              <w:t>до 1</w:t>
            </w:r>
            <w:r w:rsidR="02A10F01">
              <w:t> </w:t>
            </w:r>
            <w:r>
              <w:t>%).</w:t>
            </w:r>
          </w:p>
          <w:p w14:paraId="6D484AAB" w14:textId="69168FC7" w:rsidR="00657A8A" w:rsidRPr="002A6903" w:rsidRDefault="22BC234C" w:rsidP="23ADCA9E">
            <w:pPr>
              <w:pStyle w:val="a5"/>
              <w:ind w:firstLine="430"/>
              <w:jc w:val="both"/>
              <w:rPr>
                <w:sz w:val="28"/>
                <w:szCs w:val="28"/>
              </w:rPr>
            </w:pPr>
            <w:r w:rsidRPr="23ADCA9E">
              <w:rPr>
                <w:sz w:val="28"/>
                <w:szCs w:val="28"/>
              </w:rPr>
              <w:t xml:space="preserve">Для запобігання уникнення похибок вимірювання здійснюється </w:t>
            </w:r>
            <w:r w:rsidR="6D96251A" w:rsidRPr="23ADCA9E">
              <w:rPr>
                <w:sz w:val="28"/>
                <w:szCs w:val="28"/>
              </w:rPr>
              <w:t xml:space="preserve">порівняльний </w:t>
            </w:r>
            <w:r w:rsidRPr="23ADCA9E">
              <w:rPr>
                <w:sz w:val="28"/>
                <w:szCs w:val="28"/>
              </w:rPr>
              <w:t xml:space="preserve">аналіз даних, що надійшли від респондентів, з попереднім періодом. У разі виявлення </w:t>
            </w:r>
            <w:proofErr w:type="spellStart"/>
            <w:r w:rsidRPr="23ADCA9E">
              <w:rPr>
                <w:sz w:val="28"/>
                <w:szCs w:val="28"/>
              </w:rPr>
              <w:t>неузгодженостей</w:t>
            </w:r>
            <w:proofErr w:type="spellEnd"/>
            <w:r w:rsidRPr="23ADCA9E">
              <w:rPr>
                <w:sz w:val="28"/>
                <w:szCs w:val="28"/>
              </w:rPr>
              <w:t xml:space="preserve"> може здійснюватися зв’язок із респондентами і відповідне редагування інформації.</w:t>
            </w:r>
          </w:p>
        </w:tc>
      </w:tr>
      <w:bookmarkEnd w:id="8"/>
      <w:tr w:rsidR="002A6903" w:rsidRPr="002A6903" w14:paraId="1A5C35B4" w14:textId="77777777" w:rsidTr="0CB0DA25">
        <w:tc>
          <w:tcPr>
            <w:tcW w:w="5520" w:type="dxa"/>
            <w:shd w:val="clear" w:color="auto" w:fill="auto"/>
          </w:tcPr>
          <w:p w14:paraId="01E22ED9" w14:textId="77777777" w:rsidR="00657A8A" w:rsidRPr="002A6903" w:rsidRDefault="00657A8A" w:rsidP="00152DA1">
            <w:pPr>
              <w:widowControl w:val="0"/>
              <w:autoSpaceDE w:val="0"/>
              <w:autoSpaceDN w:val="0"/>
              <w:adjustRightInd w:val="0"/>
            </w:pPr>
            <w:r w:rsidRPr="002A6903">
              <w:t xml:space="preserve">S.13.3.3. </w:t>
            </w:r>
            <w:r w:rsidR="00B1183E" w:rsidRPr="002A6903">
              <w:t xml:space="preserve">Похибки </w:t>
            </w:r>
            <w:proofErr w:type="spellStart"/>
            <w:r w:rsidR="00B1183E" w:rsidRPr="002A6903">
              <w:t>невідповідей</w:t>
            </w:r>
            <w:proofErr w:type="spellEnd"/>
            <w:r w:rsidR="00B1183E" w:rsidRPr="002A6903">
              <w:t xml:space="preserve"> одиниць</w:t>
            </w:r>
          </w:p>
          <w:p w14:paraId="16007F01" w14:textId="77777777" w:rsidR="00A06A70" w:rsidRPr="002A6903" w:rsidRDefault="00A06A70" w:rsidP="00152DA1">
            <w:pPr>
              <w:widowControl w:val="0"/>
              <w:autoSpaceDE w:val="0"/>
              <w:autoSpaceDN w:val="0"/>
              <w:adjustRightInd w:val="0"/>
            </w:pPr>
          </w:p>
        </w:tc>
        <w:tc>
          <w:tcPr>
            <w:tcW w:w="9364" w:type="dxa"/>
            <w:shd w:val="clear" w:color="auto" w:fill="auto"/>
          </w:tcPr>
          <w:p w14:paraId="7BFE5FBF" w14:textId="24D5469E" w:rsidR="0006402F" w:rsidRPr="002A6903" w:rsidRDefault="6AB12426" w:rsidP="00152DA1">
            <w:pPr>
              <w:ind w:firstLine="430"/>
              <w:jc w:val="both"/>
            </w:pPr>
            <w:r>
              <w:t xml:space="preserve">За результатами спостереження розраховується рівень участі респондентів </w:t>
            </w:r>
            <w:r w:rsidR="5D3FFEAE" w:rsidRPr="743EE58C">
              <w:rPr>
                <w:rStyle w:val="jlqj4b"/>
              </w:rPr>
              <w:t>у ньому</w:t>
            </w:r>
            <w:r w:rsidR="099D3DA4" w:rsidRPr="743EE58C">
              <w:rPr>
                <w:rStyle w:val="jlqj4b"/>
              </w:rPr>
              <w:t xml:space="preserve"> </w:t>
            </w:r>
            <w:r>
              <w:t>й аналізу</w:t>
            </w:r>
            <w:r w:rsidR="121CEE4D">
              <w:t>ю</w:t>
            </w:r>
            <w:r>
              <w:t xml:space="preserve">ться основні причини їх неучасті. </w:t>
            </w:r>
          </w:p>
          <w:p w14:paraId="23F1AF92" w14:textId="711ED146" w:rsidR="00714D92" w:rsidRDefault="1E19D426" w:rsidP="00152DA1">
            <w:pPr>
              <w:ind w:firstLine="430"/>
              <w:jc w:val="both"/>
            </w:pPr>
            <w:r>
              <w:t>Р</w:t>
            </w:r>
            <w:r w:rsidR="64D3D51B">
              <w:t xml:space="preserve">івень участі респондентів в цілому </w:t>
            </w:r>
            <w:r>
              <w:t>склав:</w:t>
            </w:r>
          </w:p>
          <w:p w14:paraId="4EDA089C" w14:textId="2D7A7DF4" w:rsidR="00C10AA6" w:rsidRPr="003E4906" w:rsidRDefault="33A689CC" w:rsidP="743EE58C">
            <w:pPr>
              <w:ind w:firstLine="430"/>
              <w:jc w:val="both"/>
              <w:rPr>
                <w:color w:val="FF0000"/>
              </w:rPr>
            </w:pPr>
            <w:r>
              <w:t>у 2023 році: річна – 98,7%, місячна</w:t>
            </w:r>
            <w:r w:rsidR="2C5A7ABE">
              <w:t xml:space="preserve"> за січень-грудень</w:t>
            </w:r>
            <w:r>
              <w:t xml:space="preserve"> – 93,8% (у 2022 році відпов</w:t>
            </w:r>
            <w:r w:rsidR="7539A107">
              <w:t>і</w:t>
            </w:r>
            <w:r>
              <w:t>дно – 95,5 % та 81,3%).</w:t>
            </w:r>
          </w:p>
          <w:p w14:paraId="3C43932A" w14:textId="4DAFFFEB" w:rsidR="003D3C4B" w:rsidRPr="002A6903" w:rsidRDefault="506B5ADB" w:rsidP="072562FB">
            <w:pPr>
              <w:ind w:firstLine="430"/>
              <w:jc w:val="both"/>
              <w:rPr>
                <w:rStyle w:val="jlqj4b"/>
              </w:rPr>
            </w:pPr>
            <w:r w:rsidRPr="23ADCA9E">
              <w:rPr>
                <w:rStyle w:val="jlqj4b"/>
              </w:rPr>
              <w:t xml:space="preserve">Основними причинами неподання </w:t>
            </w:r>
            <w:r w:rsidR="71069035" w:rsidRPr="23ADCA9E">
              <w:rPr>
                <w:rStyle w:val="jlqj4b"/>
              </w:rPr>
              <w:t xml:space="preserve">звітів </w:t>
            </w:r>
            <w:r w:rsidRPr="23ADCA9E">
              <w:rPr>
                <w:rStyle w:val="jlqj4b"/>
              </w:rPr>
              <w:t xml:space="preserve">або відсутності даних у формах </w:t>
            </w:r>
            <w:r w:rsidRPr="23ADCA9E">
              <w:rPr>
                <w:rStyle w:val="jlqj4b"/>
              </w:rPr>
              <w:lastRenderedPageBreak/>
              <w:t xml:space="preserve">ДСС є відсутність факту реалізації сільськогосподарської продукції або неможливість звітування з причини виникнення надзвичайних та непереборних обставин, а також дія </w:t>
            </w:r>
            <w:r>
              <w:t>Закону України "Про захист інтересів суб’єктів подання звітності та інших документів у період дії воєнного стану або стану війни"</w:t>
            </w:r>
            <w:r w:rsidRPr="23ADCA9E">
              <w:rPr>
                <w:rStyle w:val="jlqj4b"/>
              </w:rPr>
              <w:t>.</w:t>
            </w:r>
          </w:p>
          <w:p w14:paraId="5B0CEFE6" w14:textId="24307FCF" w:rsidR="007734FA" w:rsidRPr="002A6903" w:rsidRDefault="3C3458ED" w:rsidP="23ADCA9E">
            <w:pPr>
              <w:ind w:firstLine="430"/>
              <w:jc w:val="both"/>
              <w:rPr>
                <w:rStyle w:val="jlqj4b"/>
              </w:rPr>
            </w:pPr>
            <w:r>
              <w:t>Діями з підвищення рівня відповідей є телефонне та електронне контактування з респондентами.</w:t>
            </w:r>
          </w:p>
        </w:tc>
      </w:tr>
      <w:tr w:rsidR="002A6903" w:rsidRPr="002A6903" w14:paraId="7D1F14F8" w14:textId="77777777" w:rsidTr="0CB0DA25">
        <w:tc>
          <w:tcPr>
            <w:tcW w:w="5520" w:type="dxa"/>
            <w:shd w:val="clear" w:color="auto" w:fill="auto"/>
          </w:tcPr>
          <w:p w14:paraId="4AAAACA5" w14:textId="77777777" w:rsidR="00657A8A" w:rsidRPr="002A6903" w:rsidRDefault="00657A8A" w:rsidP="00152DA1">
            <w:pPr>
              <w:widowControl w:val="0"/>
              <w:autoSpaceDE w:val="0"/>
              <w:autoSpaceDN w:val="0"/>
              <w:adjustRightInd w:val="0"/>
            </w:pPr>
            <w:r w:rsidRPr="002A6903">
              <w:lastRenderedPageBreak/>
              <w:t xml:space="preserve">S.13.3.3.1. Частка </w:t>
            </w:r>
            <w:proofErr w:type="spellStart"/>
            <w:r w:rsidRPr="002A6903">
              <w:t>невідповідей</w:t>
            </w:r>
            <w:proofErr w:type="spellEnd"/>
            <w:r w:rsidRPr="002A6903">
              <w:t xml:space="preserve"> одиниць (A4)</w:t>
            </w:r>
          </w:p>
          <w:p w14:paraId="5E850A7D" w14:textId="77777777" w:rsidR="00A06A70" w:rsidRPr="002A6903" w:rsidRDefault="00A06A70" w:rsidP="00152DA1">
            <w:pPr>
              <w:widowControl w:val="0"/>
              <w:autoSpaceDE w:val="0"/>
              <w:autoSpaceDN w:val="0"/>
              <w:adjustRightInd w:val="0"/>
            </w:pPr>
          </w:p>
        </w:tc>
        <w:tc>
          <w:tcPr>
            <w:tcW w:w="9364" w:type="dxa"/>
            <w:shd w:val="clear" w:color="auto" w:fill="auto"/>
          </w:tcPr>
          <w:p w14:paraId="5572CBB1" w14:textId="77777777" w:rsidR="008E31AB" w:rsidRPr="00CE4C68" w:rsidRDefault="718F3EC7" w:rsidP="072562FB">
            <w:pPr>
              <w:spacing w:line="300" w:lineRule="exact"/>
              <w:ind w:firstLine="430"/>
              <w:jc w:val="both"/>
            </w:pPr>
            <w:r>
              <w:t xml:space="preserve">Частка </w:t>
            </w:r>
            <w:proofErr w:type="spellStart"/>
            <w:r>
              <w:t>невідповідей</w:t>
            </w:r>
            <w:proofErr w:type="spellEnd"/>
            <w:r>
              <w:t xml:space="preserve"> одиниць </w:t>
            </w:r>
            <w:r w:rsidR="4E1CBEB2">
              <w:t>у 2023 році:</w:t>
            </w:r>
          </w:p>
          <w:p w14:paraId="30F03DEB" w14:textId="7222F7C0" w:rsidR="007A63EC" w:rsidRPr="00CE4C68" w:rsidRDefault="13E86804" w:rsidP="072562FB">
            <w:pPr>
              <w:spacing w:line="300" w:lineRule="exact"/>
              <w:ind w:firstLine="430"/>
              <w:jc w:val="both"/>
            </w:pPr>
            <w:r>
              <w:t>за форм</w:t>
            </w:r>
            <w:r w:rsidR="79F61DF5">
              <w:t>ою № 2</w:t>
            </w:r>
            <w:r w:rsidR="19927595">
              <w:t>1</w:t>
            </w:r>
            <w:r w:rsidR="79F61DF5">
              <w:t>-</w:t>
            </w:r>
            <w:r w:rsidR="19927595">
              <w:t>за</w:t>
            </w:r>
            <w:r w:rsidR="79F61DF5">
              <w:t>г (</w:t>
            </w:r>
            <w:r w:rsidR="19927595">
              <w:t>місячна</w:t>
            </w:r>
            <w:r w:rsidR="79F61DF5">
              <w:t>)</w:t>
            </w:r>
            <w:r w:rsidR="2FB00235">
              <w:t xml:space="preserve"> </w:t>
            </w:r>
            <w:r w:rsidR="2FE4A7C7">
              <w:t>за сі</w:t>
            </w:r>
            <w:r w:rsidR="47832FCE">
              <w:t>ч</w:t>
            </w:r>
            <w:r w:rsidR="2FE4A7C7">
              <w:t>ень-грудень</w:t>
            </w:r>
            <w:r w:rsidR="71069035">
              <w:t>:</w:t>
            </w:r>
          </w:p>
          <w:p w14:paraId="0B84386A" w14:textId="2371CD16" w:rsidR="007F5C92" w:rsidRPr="00106E32" w:rsidRDefault="13E86804" w:rsidP="072562FB">
            <w:pPr>
              <w:spacing w:line="300" w:lineRule="exact"/>
              <w:ind w:firstLine="430"/>
              <w:jc w:val="both"/>
            </w:pPr>
            <w:r>
              <w:t>залучено –</w:t>
            </w:r>
            <w:r w:rsidR="01EE0069">
              <w:t xml:space="preserve"> 4925</w:t>
            </w:r>
            <w:r w:rsidR="524C28C4">
              <w:t xml:space="preserve"> одиниць,</w:t>
            </w:r>
            <w:r w:rsidR="79F61DF5">
              <w:t xml:space="preserve"> </w:t>
            </w:r>
            <w:r>
              <w:t xml:space="preserve">надали інформацію </w:t>
            </w:r>
            <w:r w:rsidR="71069035">
              <w:t xml:space="preserve">до органів державної статистики (ОДС) </w:t>
            </w:r>
            <w:r w:rsidR="01EE0069">
              <w:t>4</w:t>
            </w:r>
            <w:r w:rsidR="5A6728CA">
              <w:t>580</w:t>
            </w:r>
            <w:r w:rsidR="524C28C4">
              <w:t xml:space="preserve"> </w:t>
            </w:r>
            <w:r w:rsidR="524C28C4" w:rsidRPr="00106E32">
              <w:t>одиниц</w:t>
            </w:r>
            <w:r w:rsidR="00823DBF" w:rsidRPr="00106E32">
              <w:t>ь</w:t>
            </w:r>
            <w:r w:rsidR="524C28C4" w:rsidRPr="00106E32">
              <w:t>,</w:t>
            </w:r>
          </w:p>
          <w:p w14:paraId="6A74FE64" w14:textId="1C10DE8B" w:rsidR="007F5C92" w:rsidRPr="00CE4C68" w:rsidRDefault="13E86804" w:rsidP="072562FB">
            <w:pPr>
              <w:spacing w:line="300" w:lineRule="exact"/>
              <w:ind w:firstLine="430"/>
              <w:jc w:val="both"/>
            </w:pPr>
            <w:r w:rsidRPr="00106E32">
              <w:t xml:space="preserve">не прозвітували </w:t>
            </w:r>
            <w:r w:rsidR="03CCCCDA" w:rsidRPr="00106E32">
              <w:t>34</w:t>
            </w:r>
            <w:r w:rsidR="7F40F42B" w:rsidRPr="00106E32">
              <w:t>5</w:t>
            </w:r>
            <w:r w:rsidR="524C28C4" w:rsidRPr="00106E32">
              <w:t xml:space="preserve"> одиниц</w:t>
            </w:r>
            <w:r w:rsidR="00823DBF" w:rsidRPr="00106E32">
              <w:t>ь</w:t>
            </w:r>
            <w:r w:rsidR="524C28C4" w:rsidRPr="00106E32">
              <w:t>.</w:t>
            </w:r>
          </w:p>
          <w:p w14:paraId="255031E6" w14:textId="4BEBEBDD" w:rsidR="00477EB3" w:rsidRPr="00CE4C68" w:rsidRDefault="13E86804" w:rsidP="45BF483B">
            <w:pPr>
              <w:spacing w:line="300" w:lineRule="exact"/>
              <w:ind w:firstLine="430"/>
              <w:jc w:val="both"/>
            </w:pPr>
            <w:r>
              <w:t>А4</w:t>
            </w:r>
            <w:r w:rsidR="19927595" w:rsidRPr="23ADCA9E">
              <w:rPr>
                <w:vertAlign w:val="subscript"/>
              </w:rPr>
              <w:t>1</w:t>
            </w:r>
            <w:r w:rsidR="47832FCE" w:rsidRPr="23ADCA9E">
              <w:rPr>
                <w:vertAlign w:val="subscript"/>
              </w:rPr>
              <w:t xml:space="preserve"> </w:t>
            </w:r>
            <w:r w:rsidR="19927595" w:rsidRPr="23ADCA9E">
              <w:rPr>
                <w:vertAlign w:val="subscript"/>
              </w:rPr>
              <w:t>(місячна)</w:t>
            </w:r>
            <w:r>
              <w:t xml:space="preserve"> = </w:t>
            </w:r>
            <w:r w:rsidR="18695EF9">
              <w:t>1</w:t>
            </w:r>
            <w:r w:rsidR="51BB623F">
              <w:t xml:space="preserve">– </w:t>
            </w:r>
            <w:r w:rsidR="03CCCCDA">
              <w:t>4</w:t>
            </w:r>
            <w:r w:rsidR="6248C0A9">
              <w:t>580</w:t>
            </w:r>
            <w:r w:rsidR="51BB623F">
              <w:t>/</w:t>
            </w:r>
            <w:r w:rsidR="03CCCCDA">
              <w:t>4925</w:t>
            </w:r>
            <w:r w:rsidR="100CB5D3">
              <w:t xml:space="preserve"> </w:t>
            </w:r>
            <w:r w:rsidR="5B990642">
              <w:t>=</w:t>
            </w:r>
            <w:r w:rsidR="1D21F3BD">
              <w:t xml:space="preserve"> 0,0701</w:t>
            </w:r>
            <w:r w:rsidR="47832FCE">
              <w:t>.</w:t>
            </w:r>
            <w:r w:rsidR="09A9DE6B">
              <w:t xml:space="preserve"> </w:t>
            </w:r>
          </w:p>
          <w:p w14:paraId="109709CB" w14:textId="4D3FAA40" w:rsidR="007F5C92" w:rsidRPr="00CE4C68" w:rsidRDefault="4D8E9DC6" w:rsidP="072562FB">
            <w:pPr>
              <w:tabs>
                <w:tab w:val="left" w:pos="455"/>
              </w:tabs>
              <w:spacing w:line="300" w:lineRule="exact"/>
              <w:ind w:firstLine="430"/>
              <w:jc w:val="both"/>
            </w:pPr>
            <w:r>
              <w:t xml:space="preserve">7,0 </w:t>
            </w:r>
            <w:r w:rsidR="13E86804">
              <w:t>% одиниць із сукупності не прозвітували</w:t>
            </w:r>
            <w:r w:rsidR="79F61DF5">
              <w:t xml:space="preserve"> до ОДС</w:t>
            </w:r>
            <w:r w:rsidR="13E86804">
              <w:t>.</w:t>
            </w:r>
          </w:p>
          <w:p w14:paraId="4F3B8C18" w14:textId="77777777" w:rsidR="008E31AB" w:rsidRPr="00CE4C68" w:rsidRDefault="4E1CBEB2" w:rsidP="072562FB">
            <w:pPr>
              <w:spacing w:line="300" w:lineRule="exact"/>
              <w:ind w:firstLine="430"/>
              <w:jc w:val="both"/>
            </w:pPr>
            <w:r>
              <w:t xml:space="preserve">Основними причинами  </w:t>
            </w:r>
            <w:proofErr w:type="spellStart"/>
            <w:r>
              <w:t>невідповідей</w:t>
            </w:r>
            <w:proofErr w:type="spellEnd"/>
            <w:r>
              <w:t xml:space="preserve"> є:</w:t>
            </w:r>
          </w:p>
          <w:p w14:paraId="3097AC77" w14:textId="33FF9A41" w:rsidR="008E31AB" w:rsidRPr="00CE4C68" w:rsidRDefault="4E1CBEB2" w:rsidP="072562FB">
            <w:pPr>
              <w:spacing w:line="300" w:lineRule="exact"/>
              <w:ind w:firstLine="430"/>
              <w:jc w:val="both"/>
            </w:pPr>
            <w:r>
              <w:t>у одиниці відсутнє явище, яке спостерігається – 23 (7,6%),</w:t>
            </w:r>
          </w:p>
          <w:p w14:paraId="3FFCED56" w14:textId="77777777" w:rsidR="009904B2" w:rsidRPr="00CE4C68" w:rsidRDefault="4E1CBEB2" w:rsidP="072562FB">
            <w:pPr>
              <w:spacing w:line="300" w:lineRule="exact"/>
              <w:ind w:firstLine="430"/>
              <w:jc w:val="both"/>
            </w:pPr>
            <w:r>
              <w:t>одиниця реорганізована  або передала виробничі фактори іншій</w:t>
            </w:r>
          </w:p>
          <w:p w14:paraId="3A7A4531" w14:textId="6FCD755E" w:rsidR="008E31AB" w:rsidRPr="00CE4C68" w:rsidRDefault="4E1CBEB2" w:rsidP="072562FB">
            <w:pPr>
              <w:spacing w:line="300" w:lineRule="exact"/>
              <w:ind w:firstLine="430"/>
              <w:jc w:val="both"/>
            </w:pPr>
            <w:r>
              <w:t xml:space="preserve">одиниці </w:t>
            </w:r>
            <w:r w:rsidRPr="072562FB">
              <w:rPr>
                <w:lang w:val="ru-RU"/>
              </w:rPr>
              <w:t xml:space="preserve"> -</w:t>
            </w:r>
            <w:r>
              <w:t xml:space="preserve"> 16 (5,3%), </w:t>
            </w:r>
            <w:r w:rsidR="16E57EB0">
              <w:t>одиниця не здійснює  вид економічної діяльності -</w:t>
            </w:r>
          </w:p>
          <w:p w14:paraId="0F01BCB6" w14:textId="784D6AB2" w:rsidR="00CB1023" w:rsidRDefault="16E57EB0" w:rsidP="00B063E9">
            <w:pPr>
              <w:spacing w:line="300" w:lineRule="exact"/>
              <w:ind w:firstLine="430"/>
              <w:jc w:val="both"/>
            </w:pPr>
            <w:r>
              <w:t>9 (3,0%).</w:t>
            </w:r>
          </w:p>
          <w:p w14:paraId="4D031850" w14:textId="77777777" w:rsidR="009904B2" w:rsidRPr="00ED4871" w:rsidRDefault="009904B2" w:rsidP="00B063E9">
            <w:pPr>
              <w:spacing w:line="300" w:lineRule="exact"/>
              <w:ind w:firstLine="430"/>
              <w:jc w:val="both"/>
            </w:pPr>
          </w:p>
          <w:p w14:paraId="143C1ABC" w14:textId="2D8D02DB" w:rsidR="002C7CCC" w:rsidRPr="00CE4C68" w:rsidRDefault="20E7227B" w:rsidP="072562FB">
            <w:pPr>
              <w:spacing w:line="300" w:lineRule="exact"/>
              <w:ind w:firstLine="430"/>
              <w:jc w:val="both"/>
            </w:pPr>
            <w:r>
              <w:t>за формою № 21-заг (річна):</w:t>
            </w:r>
          </w:p>
          <w:p w14:paraId="4ECB7B3B" w14:textId="4F392ADF" w:rsidR="009904B2" w:rsidRPr="00CE4C68" w:rsidRDefault="16E57EB0" w:rsidP="072562FB">
            <w:pPr>
              <w:spacing w:line="300" w:lineRule="exact"/>
              <w:ind w:firstLine="430"/>
              <w:jc w:val="both"/>
            </w:pPr>
            <w:r>
              <w:t>залучено – 4871 одиниць, надали інформацію 4807 одиниці,</w:t>
            </w:r>
          </w:p>
          <w:p w14:paraId="6F436CEF" w14:textId="688A7DC4" w:rsidR="009904B2" w:rsidRPr="00CE4C68" w:rsidRDefault="16E57EB0" w:rsidP="072562FB">
            <w:pPr>
              <w:spacing w:line="300" w:lineRule="exact"/>
              <w:ind w:firstLine="430"/>
              <w:jc w:val="both"/>
            </w:pPr>
            <w:r>
              <w:t>не прозвітували 64 одиниці.</w:t>
            </w:r>
          </w:p>
          <w:p w14:paraId="08B6F940" w14:textId="6C58D2A7" w:rsidR="009904B2" w:rsidRPr="00CE4C68" w:rsidRDefault="0C5877D4" w:rsidP="072562FB">
            <w:pPr>
              <w:spacing w:line="300" w:lineRule="exact"/>
              <w:ind w:firstLine="430"/>
              <w:jc w:val="both"/>
            </w:pPr>
            <w:r>
              <w:t>А4</w:t>
            </w:r>
            <w:r w:rsidR="25F60856" w:rsidRPr="23ADCA9E">
              <w:rPr>
                <w:vertAlign w:val="subscript"/>
              </w:rPr>
              <w:t xml:space="preserve">2 </w:t>
            </w:r>
            <w:r w:rsidRPr="23ADCA9E">
              <w:rPr>
                <w:vertAlign w:val="subscript"/>
              </w:rPr>
              <w:t>(річна)</w:t>
            </w:r>
            <w:r>
              <w:t xml:space="preserve"> =</w:t>
            </w:r>
            <w:r w:rsidR="5C8F773B">
              <w:t xml:space="preserve"> </w:t>
            </w:r>
            <w:r>
              <w:t>1– 4807/4871</w:t>
            </w:r>
            <w:r w:rsidR="47832FCE">
              <w:t>=0,013</w:t>
            </w:r>
            <w:r w:rsidR="4D969ECE">
              <w:t>2</w:t>
            </w:r>
            <w:r w:rsidR="47832FCE">
              <w:t>.</w:t>
            </w:r>
          </w:p>
          <w:p w14:paraId="6E84B96E" w14:textId="6AEFB3FA" w:rsidR="009904B2" w:rsidRPr="00CE4C68" w:rsidRDefault="0C5877D4" w:rsidP="072562FB">
            <w:pPr>
              <w:tabs>
                <w:tab w:val="left" w:pos="455"/>
              </w:tabs>
              <w:spacing w:line="300" w:lineRule="exact"/>
              <w:ind w:firstLine="430"/>
              <w:jc w:val="both"/>
            </w:pPr>
            <w:r>
              <w:t>1</w:t>
            </w:r>
            <w:r w:rsidR="55A8305F">
              <w:t>3</w:t>
            </w:r>
            <w:r w:rsidR="47832FCE">
              <w:t>,</w:t>
            </w:r>
            <w:r w:rsidR="5B8CEDB5">
              <w:t>2</w:t>
            </w:r>
            <w:r>
              <w:t> % одиниць із сукупності не прозвітували до ОДС.</w:t>
            </w:r>
          </w:p>
          <w:p w14:paraId="74CA9F1A" w14:textId="77777777" w:rsidR="009904B2" w:rsidRPr="00CE4C68" w:rsidRDefault="0C5877D4" w:rsidP="072562FB">
            <w:pPr>
              <w:spacing w:line="300" w:lineRule="exact"/>
              <w:ind w:firstLine="430"/>
              <w:jc w:val="both"/>
            </w:pPr>
            <w:r>
              <w:t xml:space="preserve">Основними причинами  </w:t>
            </w:r>
            <w:proofErr w:type="spellStart"/>
            <w:r>
              <w:t>невідповідей</w:t>
            </w:r>
            <w:proofErr w:type="spellEnd"/>
            <w:r>
              <w:t xml:space="preserve"> є:</w:t>
            </w:r>
          </w:p>
          <w:p w14:paraId="1C46A91A" w14:textId="381C9B79" w:rsidR="009904B2" w:rsidRPr="00CE4C68" w:rsidRDefault="16E57EB0" w:rsidP="072562FB">
            <w:pPr>
              <w:spacing w:line="300" w:lineRule="exact"/>
              <w:ind w:firstLine="430"/>
              <w:jc w:val="both"/>
            </w:pPr>
            <w:r>
              <w:t>у одиниці відсутнє явище, яке спостерігається – 12 (</w:t>
            </w:r>
            <w:r w:rsidR="22A81F81">
              <w:t>18</w:t>
            </w:r>
            <w:r>
              <w:t>,</w:t>
            </w:r>
            <w:r w:rsidR="22A81F81">
              <w:t>8</w:t>
            </w:r>
            <w:r>
              <w:t>%),</w:t>
            </w:r>
          </w:p>
          <w:p w14:paraId="5DD1F946" w14:textId="77777777" w:rsidR="009904B2" w:rsidRPr="00CE4C68" w:rsidRDefault="16E57EB0" w:rsidP="072562FB">
            <w:pPr>
              <w:spacing w:line="300" w:lineRule="exact"/>
              <w:ind w:firstLine="430"/>
              <w:jc w:val="both"/>
            </w:pPr>
            <w:r>
              <w:t>одиниця реорганізована  або передала виробничі фактори іншій</w:t>
            </w:r>
          </w:p>
          <w:p w14:paraId="623281F3" w14:textId="09F1BEF8" w:rsidR="009904B2" w:rsidRDefault="16E57EB0" w:rsidP="00B063E9">
            <w:pPr>
              <w:spacing w:line="300" w:lineRule="exact"/>
              <w:ind w:firstLine="430"/>
              <w:jc w:val="both"/>
            </w:pPr>
            <w:r>
              <w:t xml:space="preserve">одиниці </w:t>
            </w:r>
            <w:r w:rsidRPr="072562FB">
              <w:rPr>
                <w:lang w:val="ru-RU"/>
              </w:rPr>
              <w:t xml:space="preserve"> -</w:t>
            </w:r>
            <w:r>
              <w:t xml:space="preserve"> </w:t>
            </w:r>
            <w:r w:rsidR="22A81F81">
              <w:t>5</w:t>
            </w:r>
            <w:r>
              <w:t xml:space="preserve"> (</w:t>
            </w:r>
            <w:r w:rsidR="22A81F81">
              <w:t>7</w:t>
            </w:r>
            <w:r>
              <w:t>,</w:t>
            </w:r>
            <w:r w:rsidR="22A81F81">
              <w:t>8</w:t>
            </w:r>
            <w:r>
              <w:t xml:space="preserve">%), </w:t>
            </w:r>
            <w:r w:rsidR="22A81F81">
              <w:t xml:space="preserve">одиниця тимчасово призупинила економічну </w:t>
            </w:r>
            <w:r w:rsidR="22A81F81">
              <w:lastRenderedPageBreak/>
              <w:t xml:space="preserve">діяльність </w:t>
            </w:r>
            <w:r>
              <w:t xml:space="preserve">- </w:t>
            </w:r>
            <w:r w:rsidR="22A81F81">
              <w:t>6</w:t>
            </w:r>
            <w:r>
              <w:t xml:space="preserve"> (</w:t>
            </w:r>
            <w:r w:rsidR="22A81F81">
              <w:t>9</w:t>
            </w:r>
            <w:r>
              <w:t>,</w:t>
            </w:r>
            <w:r w:rsidR="22A81F81">
              <w:t>4</w:t>
            </w:r>
            <w:r>
              <w:t>%).</w:t>
            </w:r>
          </w:p>
          <w:p w14:paraId="15B346D4" w14:textId="77777777" w:rsidR="009904B2" w:rsidRDefault="009904B2" w:rsidP="00B063E9">
            <w:pPr>
              <w:spacing w:line="300" w:lineRule="exact"/>
              <w:ind w:firstLine="430"/>
              <w:jc w:val="both"/>
            </w:pPr>
          </w:p>
          <w:p w14:paraId="1D6FF8A4" w14:textId="63C7AD25" w:rsidR="00A80003" w:rsidRPr="00CE4C68" w:rsidRDefault="0F509E03" w:rsidP="23ADCA9E">
            <w:pPr>
              <w:spacing w:line="300" w:lineRule="exact"/>
              <w:ind w:firstLine="430"/>
              <w:jc w:val="both"/>
              <w:rPr>
                <w:color w:val="FF0000"/>
                <w:highlight w:val="lightGray"/>
              </w:rPr>
            </w:pPr>
            <w:r>
              <w:t>У 2022 році:</w:t>
            </w:r>
          </w:p>
          <w:p w14:paraId="6915FD57" w14:textId="2D877562" w:rsidR="00A80003" w:rsidRPr="003A14EA" w:rsidRDefault="0F509E03" w:rsidP="23ADCA9E">
            <w:pPr>
              <w:spacing w:line="300" w:lineRule="exact"/>
              <w:ind w:firstLine="430"/>
              <w:jc w:val="both"/>
            </w:pPr>
            <w:r>
              <w:t xml:space="preserve">за формою № 21-заг (місячна) </w:t>
            </w:r>
            <w:r w:rsidR="2E30A9A5">
              <w:t>за січень</w:t>
            </w:r>
            <w:r w:rsidR="00823DBF" w:rsidRPr="00106E32">
              <w:t>-грудень</w:t>
            </w:r>
            <w:r w:rsidR="00823DBF">
              <w:t>:</w:t>
            </w:r>
          </w:p>
          <w:p w14:paraId="0BA4F06A" w14:textId="06D04C9A" w:rsidR="00A80003" w:rsidRPr="003A14EA" w:rsidRDefault="0F509E03" w:rsidP="23ADCA9E">
            <w:pPr>
              <w:spacing w:line="300" w:lineRule="exact"/>
              <w:ind w:firstLine="430"/>
              <w:jc w:val="both"/>
            </w:pPr>
            <w:r>
              <w:t xml:space="preserve">залучено – </w:t>
            </w:r>
            <w:r w:rsidR="008E5F79" w:rsidRPr="00106E32">
              <w:t>5740</w:t>
            </w:r>
            <w:r w:rsidR="008E5F79">
              <w:t xml:space="preserve"> </w:t>
            </w:r>
            <w:r>
              <w:t xml:space="preserve">одиниць, надали інформацію </w:t>
            </w:r>
            <w:r w:rsidR="008E5F79">
              <w:t xml:space="preserve">5589 </w:t>
            </w:r>
            <w:r w:rsidR="008E5F79" w:rsidRPr="00106E32">
              <w:t>одиниць,</w:t>
            </w:r>
          </w:p>
          <w:p w14:paraId="51A7C502" w14:textId="13EC1E2D" w:rsidR="00A80003" w:rsidRPr="003A14EA" w:rsidRDefault="0F509E03" w:rsidP="23ADCA9E">
            <w:pPr>
              <w:spacing w:line="300" w:lineRule="exact"/>
              <w:ind w:firstLine="430"/>
              <w:jc w:val="both"/>
            </w:pPr>
            <w:r>
              <w:t xml:space="preserve">не прозвітували </w:t>
            </w:r>
            <w:r w:rsidR="33C2A18E">
              <w:t>151</w:t>
            </w:r>
            <w:r>
              <w:t xml:space="preserve"> одиниц</w:t>
            </w:r>
            <w:r w:rsidR="49010714">
              <w:t>я</w:t>
            </w:r>
            <w:r>
              <w:t>.</w:t>
            </w:r>
          </w:p>
          <w:p w14:paraId="2C3DC7E7" w14:textId="7E95096C" w:rsidR="00A80003" w:rsidRPr="003A14EA" w:rsidRDefault="0F509E03" w:rsidP="23ADCA9E">
            <w:pPr>
              <w:spacing w:line="300" w:lineRule="exact"/>
              <w:ind w:firstLine="430"/>
              <w:jc w:val="both"/>
            </w:pPr>
            <w:r>
              <w:t>А4</w:t>
            </w:r>
            <w:r w:rsidRPr="23ADCA9E">
              <w:rPr>
                <w:vertAlign w:val="subscript"/>
              </w:rPr>
              <w:t>2</w:t>
            </w:r>
            <w:r w:rsidR="25F60856" w:rsidRPr="23ADCA9E">
              <w:rPr>
                <w:vertAlign w:val="subscript"/>
              </w:rPr>
              <w:t xml:space="preserve"> </w:t>
            </w:r>
            <w:r w:rsidRPr="23ADCA9E">
              <w:rPr>
                <w:vertAlign w:val="subscript"/>
              </w:rPr>
              <w:t>(місячна)</w:t>
            </w:r>
            <w:r>
              <w:t xml:space="preserve"> = 1– </w:t>
            </w:r>
            <w:r w:rsidR="4B4BB5D8">
              <w:t>5589</w:t>
            </w:r>
            <w:r>
              <w:t>/</w:t>
            </w:r>
            <w:r w:rsidR="122BC666">
              <w:t>5740</w:t>
            </w:r>
            <w:r w:rsidR="5FC1BEFE">
              <w:t xml:space="preserve"> =</w:t>
            </w:r>
            <w:r w:rsidR="4B27F480">
              <w:t xml:space="preserve"> 0,0264</w:t>
            </w:r>
            <w:r w:rsidR="5FC1BEFE">
              <w:t xml:space="preserve"> </w:t>
            </w:r>
            <w:r>
              <w:t>.</w:t>
            </w:r>
          </w:p>
          <w:p w14:paraId="592AAB27" w14:textId="0A3D3048" w:rsidR="00A80003" w:rsidRPr="003A14EA" w:rsidRDefault="7F7D6D20" w:rsidP="23ADCA9E">
            <w:pPr>
              <w:tabs>
                <w:tab w:val="left" w:pos="455"/>
              </w:tabs>
              <w:spacing w:line="300" w:lineRule="exact"/>
              <w:ind w:firstLine="430"/>
              <w:jc w:val="both"/>
            </w:pPr>
            <w:r>
              <w:t>26,4</w:t>
            </w:r>
            <w:r w:rsidR="0F509E03">
              <w:t> % одиниць із сукупності не прозвітували до ОДС.</w:t>
            </w:r>
          </w:p>
          <w:p w14:paraId="54F4E6E3" w14:textId="77777777" w:rsidR="00A80003" w:rsidRPr="003A14EA" w:rsidRDefault="0F509E03" w:rsidP="23ADCA9E">
            <w:pPr>
              <w:spacing w:line="300" w:lineRule="exact"/>
              <w:ind w:firstLine="430"/>
              <w:jc w:val="both"/>
            </w:pPr>
            <w:r>
              <w:t xml:space="preserve">Основними причинами  </w:t>
            </w:r>
            <w:proofErr w:type="spellStart"/>
            <w:r>
              <w:t>невідповідей</w:t>
            </w:r>
            <w:proofErr w:type="spellEnd"/>
            <w:r>
              <w:t xml:space="preserve"> є:</w:t>
            </w:r>
          </w:p>
          <w:p w14:paraId="524A65A2" w14:textId="3C854268" w:rsidR="00A80003" w:rsidRPr="003A14EA" w:rsidRDefault="0F509E03" w:rsidP="23ADCA9E">
            <w:pPr>
              <w:spacing w:line="300" w:lineRule="exact"/>
              <w:ind w:firstLine="430"/>
              <w:jc w:val="both"/>
            </w:pPr>
            <w:r>
              <w:t xml:space="preserve">у одиниці відсутнє явище, яке спостерігається – </w:t>
            </w:r>
            <w:r w:rsidR="7AAD61F6">
              <w:t>14</w:t>
            </w:r>
            <w:r>
              <w:t xml:space="preserve"> (</w:t>
            </w:r>
            <w:r w:rsidR="7AAD61F6">
              <w:t>1</w:t>
            </w:r>
            <w:r>
              <w:t>,</w:t>
            </w:r>
            <w:r w:rsidR="7AAD61F6">
              <w:t>3</w:t>
            </w:r>
            <w:r>
              <w:t>%),</w:t>
            </w:r>
          </w:p>
          <w:p w14:paraId="0B29E985" w14:textId="3D9ABE6B" w:rsidR="00A80003" w:rsidRPr="003A14EA" w:rsidRDefault="0F509E03" w:rsidP="23ADCA9E">
            <w:pPr>
              <w:spacing w:line="300" w:lineRule="exact"/>
              <w:ind w:firstLine="430"/>
              <w:jc w:val="both"/>
              <w:rPr>
                <w:lang w:val="ru-RU"/>
              </w:rPr>
            </w:pPr>
            <w:r>
              <w:t>одиниця реорганізована  або передала виробничі фактори іншій</w:t>
            </w:r>
            <w:r w:rsidR="4A1D0913" w:rsidRPr="23ADCA9E">
              <w:rPr>
                <w:lang w:val="ru-RU"/>
              </w:rPr>
              <w:t xml:space="preserve"> </w:t>
            </w:r>
          </w:p>
          <w:p w14:paraId="61F05BD8" w14:textId="5F515444" w:rsidR="00A80003" w:rsidRPr="003A14EA" w:rsidRDefault="0F509E03" w:rsidP="23ADCA9E">
            <w:pPr>
              <w:spacing w:line="300" w:lineRule="exact"/>
              <w:ind w:firstLine="430"/>
              <w:jc w:val="both"/>
            </w:pPr>
            <w:r>
              <w:t xml:space="preserve">одиниці </w:t>
            </w:r>
            <w:r w:rsidRPr="23ADCA9E">
              <w:rPr>
                <w:lang w:val="ru-RU"/>
              </w:rPr>
              <w:t xml:space="preserve"> -</w:t>
            </w:r>
            <w:r>
              <w:t xml:space="preserve"> 1</w:t>
            </w:r>
            <w:r w:rsidR="7AAD61F6">
              <w:t>7</w:t>
            </w:r>
            <w:r>
              <w:t xml:space="preserve"> (</w:t>
            </w:r>
            <w:r w:rsidR="7AAD61F6">
              <w:t>1</w:t>
            </w:r>
            <w:r>
              <w:t>,</w:t>
            </w:r>
            <w:r w:rsidR="7AAD61F6">
              <w:t>6</w:t>
            </w:r>
            <w:r>
              <w:t>%), одиниця не здійснює  вид економічної діяльності -</w:t>
            </w:r>
          </w:p>
          <w:p w14:paraId="134E0417" w14:textId="4E1A8F4A" w:rsidR="00457374" w:rsidRPr="003A14EA" w:rsidRDefault="7AAD61F6" w:rsidP="23ADCA9E">
            <w:pPr>
              <w:spacing w:line="300" w:lineRule="exact"/>
              <w:ind w:firstLine="430"/>
              <w:jc w:val="both"/>
            </w:pPr>
            <w:r>
              <w:t>18</w:t>
            </w:r>
            <w:r w:rsidR="0F509E03">
              <w:t xml:space="preserve"> (</w:t>
            </w:r>
            <w:r>
              <w:t>1</w:t>
            </w:r>
            <w:r w:rsidR="0F509E03">
              <w:t>,</w:t>
            </w:r>
            <w:r>
              <w:t>7</w:t>
            </w:r>
            <w:r w:rsidR="0F509E03">
              <w:t>%)</w:t>
            </w:r>
            <w:r>
              <w:t>, одиниця тимчасово призупинила економічну діяльність –</w:t>
            </w:r>
          </w:p>
          <w:p w14:paraId="737F3C89" w14:textId="639C561B" w:rsidR="00A80003" w:rsidRPr="003A14EA" w:rsidRDefault="7AAD61F6" w:rsidP="23ADCA9E">
            <w:pPr>
              <w:spacing w:line="300" w:lineRule="exact"/>
              <w:ind w:firstLine="430"/>
              <w:jc w:val="both"/>
            </w:pPr>
            <w:r>
              <w:t>11 (1,0%)</w:t>
            </w:r>
            <w:r w:rsidR="16A90C76">
              <w:t>;</w:t>
            </w:r>
          </w:p>
          <w:p w14:paraId="65DA55F7" w14:textId="1259FCA8" w:rsidR="23ADCA9E" w:rsidRDefault="23ADCA9E" w:rsidP="23ADCA9E">
            <w:pPr>
              <w:spacing w:line="300" w:lineRule="exact"/>
              <w:ind w:firstLine="430"/>
              <w:jc w:val="both"/>
            </w:pPr>
          </w:p>
          <w:p w14:paraId="73423E8A" w14:textId="77777777" w:rsidR="00A80003" w:rsidRPr="003A14EA" w:rsidRDefault="0F509E03" w:rsidP="23ADCA9E">
            <w:pPr>
              <w:spacing w:line="300" w:lineRule="exact"/>
              <w:ind w:firstLine="430"/>
              <w:jc w:val="both"/>
            </w:pPr>
            <w:r>
              <w:t>за формою № 21-заг (річна):</w:t>
            </w:r>
          </w:p>
          <w:p w14:paraId="4F662E31" w14:textId="563B5B20" w:rsidR="00A80003" w:rsidRPr="003A14EA" w:rsidRDefault="0F509E03" w:rsidP="23ADCA9E">
            <w:pPr>
              <w:spacing w:line="300" w:lineRule="exact"/>
              <w:ind w:firstLine="430"/>
              <w:jc w:val="both"/>
            </w:pPr>
            <w:r>
              <w:t xml:space="preserve">залучено – </w:t>
            </w:r>
            <w:r w:rsidR="4543905E">
              <w:t>5030</w:t>
            </w:r>
            <w:r>
              <w:t xml:space="preserve"> одиниць, надали інформацію 480</w:t>
            </w:r>
            <w:r w:rsidR="4543905E">
              <w:t>1</w:t>
            </w:r>
            <w:r>
              <w:t xml:space="preserve"> одиниці,</w:t>
            </w:r>
          </w:p>
          <w:p w14:paraId="1E06E399" w14:textId="7520F3EC" w:rsidR="00A80003" w:rsidRPr="003A14EA" w:rsidRDefault="0F509E03" w:rsidP="23ADCA9E">
            <w:pPr>
              <w:spacing w:line="300" w:lineRule="exact"/>
              <w:ind w:firstLine="430"/>
              <w:jc w:val="both"/>
            </w:pPr>
            <w:r>
              <w:t xml:space="preserve">не прозвітували </w:t>
            </w:r>
            <w:r w:rsidR="4543905E">
              <w:t>229</w:t>
            </w:r>
            <w:r>
              <w:t xml:space="preserve"> </w:t>
            </w:r>
            <w:r w:rsidRPr="00106E32">
              <w:t>одиниц</w:t>
            </w:r>
            <w:r w:rsidR="00A70045" w:rsidRPr="00106E32">
              <w:t>ь</w:t>
            </w:r>
            <w:r w:rsidRPr="00106E32">
              <w:t>.</w:t>
            </w:r>
          </w:p>
          <w:p w14:paraId="0956173D" w14:textId="2A3C8E24" w:rsidR="00A80003" w:rsidRPr="00CE4C68" w:rsidRDefault="0F509E03" w:rsidP="072562FB">
            <w:pPr>
              <w:spacing w:line="300" w:lineRule="exact"/>
              <w:ind w:firstLine="430"/>
              <w:jc w:val="both"/>
            </w:pPr>
            <w:r>
              <w:t>А4</w:t>
            </w:r>
            <w:r w:rsidRPr="23ADCA9E">
              <w:rPr>
                <w:vertAlign w:val="subscript"/>
              </w:rPr>
              <w:t>2</w:t>
            </w:r>
            <w:r w:rsidR="25F60856" w:rsidRPr="23ADCA9E">
              <w:rPr>
                <w:vertAlign w:val="subscript"/>
              </w:rPr>
              <w:t xml:space="preserve"> </w:t>
            </w:r>
            <w:r w:rsidRPr="23ADCA9E">
              <w:rPr>
                <w:vertAlign w:val="subscript"/>
              </w:rPr>
              <w:t>(річна)</w:t>
            </w:r>
            <w:r>
              <w:t xml:space="preserve"> = 1– 480</w:t>
            </w:r>
            <w:r w:rsidR="4543905E">
              <w:t>1</w:t>
            </w:r>
            <w:r>
              <w:t>/</w:t>
            </w:r>
            <w:r w:rsidR="4543905E">
              <w:t>5030</w:t>
            </w:r>
            <w:r w:rsidR="1BFC37A9">
              <w:t xml:space="preserve"> = 0,0456</w:t>
            </w:r>
            <w:r>
              <w:t>.</w:t>
            </w:r>
          </w:p>
          <w:p w14:paraId="46C62A8B" w14:textId="3F90C4B4" w:rsidR="00A80003" w:rsidRPr="00CE4C68" w:rsidRDefault="74B16A9E" w:rsidP="072562FB">
            <w:pPr>
              <w:tabs>
                <w:tab w:val="left" w:pos="455"/>
              </w:tabs>
              <w:spacing w:line="300" w:lineRule="exact"/>
              <w:ind w:firstLine="430"/>
              <w:jc w:val="both"/>
            </w:pPr>
            <w:r>
              <w:t>4</w:t>
            </w:r>
            <w:r w:rsidR="4543905E">
              <w:t>5</w:t>
            </w:r>
            <w:r w:rsidR="64253808">
              <w:t>,6</w:t>
            </w:r>
            <w:r w:rsidR="0F509E03">
              <w:t> % одиниць із сукупності не прозвітували до ОДС.</w:t>
            </w:r>
          </w:p>
          <w:p w14:paraId="3B5AF6DB" w14:textId="77777777" w:rsidR="00A80003" w:rsidRPr="00CE4C68" w:rsidRDefault="4F454CAF" w:rsidP="072562FB">
            <w:pPr>
              <w:spacing w:line="300" w:lineRule="exact"/>
              <w:ind w:firstLine="430"/>
              <w:jc w:val="both"/>
            </w:pPr>
            <w:r>
              <w:t xml:space="preserve">Основними причинами  </w:t>
            </w:r>
            <w:proofErr w:type="spellStart"/>
            <w:r>
              <w:t>невідповідей</w:t>
            </w:r>
            <w:proofErr w:type="spellEnd"/>
            <w:r>
              <w:t xml:space="preserve"> є:</w:t>
            </w:r>
          </w:p>
          <w:p w14:paraId="2BBCF9AA" w14:textId="6BF7FADF" w:rsidR="00A80003" w:rsidRPr="00CE4C68" w:rsidRDefault="4F454CAF" w:rsidP="072562FB">
            <w:pPr>
              <w:spacing w:line="300" w:lineRule="exact"/>
              <w:ind w:firstLine="430"/>
              <w:jc w:val="both"/>
            </w:pPr>
            <w:r>
              <w:t xml:space="preserve">у одиниці відсутнє явище, яке спостерігається – </w:t>
            </w:r>
            <w:r w:rsidR="2FF387FE">
              <w:t>5</w:t>
            </w:r>
            <w:r>
              <w:t xml:space="preserve"> (</w:t>
            </w:r>
            <w:r w:rsidR="2FF387FE">
              <w:t>2</w:t>
            </w:r>
            <w:r>
              <w:t>,</w:t>
            </w:r>
            <w:r w:rsidR="2FF387FE">
              <w:t>2</w:t>
            </w:r>
            <w:r>
              <w:t>%),</w:t>
            </w:r>
          </w:p>
          <w:p w14:paraId="0BC2BAE3" w14:textId="77777777" w:rsidR="00A80003" w:rsidRPr="00CE4C68" w:rsidRDefault="4F454CAF" w:rsidP="072562FB">
            <w:pPr>
              <w:spacing w:line="300" w:lineRule="exact"/>
              <w:ind w:firstLine="430"/>
              <w:jc w:val="both"/>
            </w:pPr>
            <w:r>
              <w:t>одиниця реорганізована  або передала виробничі фактори іншій</w:t>
            </w:r>
          </w:p>
          <w:p w14:paraId="4AF763CD" w14:textId="4ADD03B2" w:rsidR="00457374" w:rsidRPr="00CE4C68" w:rsidRDefault="4F454CAF" w:rsidP="072562FB">
            <w:pPr>
              <w:spacing w:line="300" w:lineRule="exact"/>
              <w:ind w:firstLine="430"/>
              <w:jc w:val="both"/>
            </w:pPr>
            <w:r>
              <w:t xml:space="preserve">одиниці </w:t>
            </w:r>
            <w:r w:rsidRPr="072562FB">
              <w:rPr>
                <w:lang w:val="ru-RU"/>
              </w:rPr>
              <w:t xml:space="preserve"> -</w:t>
            </w:r>
            <w:r>
              <w:t xml:space="preserve"> </w:t>
            </w:r>
            <w:r w:rsidR="2FF387FE">
              <w:t>6</w:t>
            </w:r>
            <w:r>
              <w:t xml:space="preserve"> (</w:t>
            </w:r>
            <w:r w:rsidR="2FF387FE">
              <w:t>2</w:t>
            </w:r>
            <w:r>
              <w:t>,</w:t>
            </w:r>
            <w:r w:rsidR="2FF387FE">
              <w:t>6</w:t>
            </w:r>
            <w:r>
              <w:t>%),</w:t>
            </w:r>
            <w:r w:rsidR="2FF387FE">
              <w:t xml:space="preserve"> одиниця не здійснює  вид економічної діяльності</w:t>
            </w:r>
            <w:r w:rsidR="00DA0DDE">
              <w:t xml:space="preserve"> – </w:t>
            </w:r>
          </w:p>
          <w:p w14:paraId="3679E3A6" w14:textId="7D7CA20E" w:rsidR="0007386A" w:rsidRPr="002A6903" w:rsidRDefault="4543905E" w:rsidP="743EE58C">
            <w:pPr>
              <w:spacing w:line="300" w:lineRule="exact"/>
              <w:ind w:firstLine="430"/>
              <w:jc w:val="both"/>
            </w:pPr>
            <w:r>
              <w:t>5</w:t>
            </w:r>
            <w:r w:rsidR="0F509E03">
              <w:t xml:space="preserve"> (</w:t>
            </w:r>
            <w:r>
              <w:t>2</w:t>
            </w:r>
            <w:r w:rsidR="0F509E03">
              <w:t>,</w:t>
            </w:r>
            <w:r>
              <w:t>2</w:t>
            </w:r>
            <w:r w:rsidR="0F509E03">
              <w:t>%).</w:t>
            </w:r>
          </w:p>
        </w:tc>
      </w:tr>
      <w:tr w:rsidR="002A6903" w:rsidRPr="002A6903" w14:paraId="0EF02B2C" w14:textId="77777777" w:rsidTr="0CB0DA25">
        <w:tc>
          <w:tcPr>
            <w:tcW w:w="5520" w:type="dxa"/>
            <w:shd w:val="clear" w:color="auto" w:fill="auto"/>
          </w:tcPr>
          <w:p w14:paraId="3A8E0F82" w14:textId="0AC89340" w:rsidR="00657A8A" w:rsidRPr="002A6903" w:rsidRDefault="00657A8A" w:rsidP="00152DA1">
            <w:pPr>
              <w:widowControl w:val="0"/>
              <w:autoSpaceDE w:val="0"/>
              <w:autoSpaceDN w:val="0"/>
              <w:adjustRightInd w:val="0"/>
            </w:pPr>
            <w:r w:rsidRPr="002A6903">
              <w:lastRenderedPageBreak/>
              <w:t xml:space="preserve">S.13.3.3.2. Рівень </w:t>
            </w:r>
            <w:proofErr w:type="spellStart"/>
            <w:r w:rsidRPr="002A6903">
              <w:t>невідповідей</w:t>
            </w:r>
            <w:proofErr w:type="spellEnd"/>
            <w:r w:rsidRPr="002A6903">
              <w:t xml:space="preserve"> одиниць (A5)</w:t>
            </w:r>
          </w:p>
          <w:p w14:paraId="2C745ABE" w14:textId="77777777" w:rsidR="00A06A70" w:rsidRPr="002A6903" w:rsidRDefault="00A06A70" w:rsidP="00152DA1">
            <w:pPr>
              <w:widowControl w:val="0"/>
              <w:autoSpaceDE w:val="0"/>
              <w:autoSpaceDN w:val="0"/>
              <w:adjustRightInd w:val="0"/>
            </w:pPr>
          </w:p>
        </w:tc>
        <w:tc>
          <w:tcPr>
            <w:tcW w:w="9364" w:type="dxa"/>
            <w:shd w:val="clear" w:color="auto" w:fill="auto"/>
          </w:tcPr>
          <w:p w14:paraId="37EF7CB9" w14:textId="3FB44DD3" w:rsidR="007325CC" w:rsidRDefault="0F000E45" w:rsidP="007325CC">
            <w:pPr>
              <w:spacing w:line="300" w:lineRule="exact"/>
              <w:ind w:firstLine="430"/>
              <w:jc w:val="both"/>
            </w:pPr>
            <w:r>
              <w:t xml:space="preserve">Показник якості щодо рівня </w:t>
            </w:r>
            <w:proofErr w:type="spellStart"/>
            <w:r>
              <w:t>невідповідей</w:t>
            </w:r>
            <w:proofErr w:type="spellEnd"/>
            <w:r>
              <w:t xml:space="preserve"> одиниць (як співвідношення </w:t>
            </w:r>
            <w:r w:rsidR="0E6BB72D">
              <w:t xml:space="preserve">кількості </w:t>
            </w:r>
            <w:r>
              <w:t xml:space="preserve">респондентів, </w:t>
            </w:r>
            <w:r w:rsidR="0B425544">
              <w:t>залучених до звітування, але які не надали інформацію до органів державної статистики, до кількості респондентів, залучених до звітування, але які надали інформацію) складав</w:t>
            </w:r>
            <w:r w:rsidR="677746EA">
              <w:t xml:space="preserve"> у 2023 році</w:t>
            </w:r>
            <w:r w:rsidR="0B425544">
              <w:t>:</w:t>
            </w:r>
          </w:p>
          <w:p w14:paraId="0C6593A7" w14:textId="78E6F753" w:rsidR="007325CC" w:rsidRPr="007325CC" w:rsidRDefault="677746EA" w:rsidP="743EE58C">
            <w:pPr>
              <w:spacing w:line="300" w:lineRule="exact"/>
              <w:ind w:firstLine="430"/>
              <w:jc w:val="both"/>
            </w:pPr>
            <w:r>
              <w:t>А5</w:t>
            </w:r>
            <w:r w:rsidRPr="23ADCA9E">
              <w:rPr>
                <w:vertAlign w:val="subscript"/>
              </w:rPr>
              <w:t>21-заг(місячна)</w:t>
            </w:r>
            <w:r>
              <w:t xml:space="preserve"> = 0,93</w:t>
            </w:r>
            <w:r w:rsidR="25F60856">
              <w:t>4</w:t>
            </w:r>
            <w:r>
              <w:t xml:space="preserve"> (1 – 304/4621);</w:t>
            </w:r>
          </w:p>
          <w:p w14:paraId="2D0602FF" w14:textId="7A8D3CD7" w:rsidR="743EE58C" w:rsidRDefault="677746EA" w:rsidP="743EE58C">
            <w:pPr>
              <w:spacing w:line="300" w:lineRule="exact"/>
              <w:ind w:firstLine="430"/>
              <w:jc w:val="both"/>
            </w:pPr>
            <w:r>
              <w:lastRenderedPageBreak/>
              <w:t>А5</w:t>
            </w:r>
            <w:r w:rsidRPr="23ADCA9E">
              <w:rPr>
                <w:vertAlign w:val="subscript"/>
              </w:rPr>
              <w:t>21-заг(річна)</w:t>
            </w:r>
            <w:r>
              <w:t xml:space="preserve">  = 0, 987</w:t>
            </w:r>
            <w:r w:rsidR="29E0AF6E">
              <w:t xml:space="preserve"> </w:t>
            </w:r>
            <w:r>
              <w:t>(1 – 64/4807).</w:t>
            </w:r>
          </w:p>
          <w:p w14:paraId="06CD5986" w14:textId="431CFFDA" w:rsidR="00657A8A" w:rsidRPr="002A6903" w:rsidRDefault="677746EA" w:rsidP="743EE58C">
            <w:pPr>
              <w:spacing w:line="300" w:lineRule="exact"/>
              <w:ind w:firstLine="430"/>
              <w:jc w:val="both"/>
            </w:pPr>
            <w:r>
              <w:t xml:space="preserve">Стосовно </w:t>
            </w:r>
            <w:proofErr w:type="spellStart"/>
            <w:r>
              <w:t>невідповідей</w:t>
            </w:r>
            <w:proofErr w:type="spellEnd"/>
            <w:r>
              <w:t xml:space="preserve"> респондентів: методи, що дозволяють компенсувати відсутні дані, не застосовуються.</w:t>
            </w:r>
          </w:p>
        </w:tc>
      </w:tr>
      <w:tr w:rsidR="002A6903" w:rsidRPr="002A6903" w14:paraId="152D27EE" w14:textId="77777777" w:rsidTr="0CB0DA25">
        <w:tc>
          <w:tcPr>
            <w:tcW w:w="5520" w:type="dxa"/>
            <w:shd w:val="clear" w:color="auto" w:fill="auto"/>
          </w:tcPr>
          <w:p w14:paraId="69C96923" w14:textId="77777777" w:rsidR="00657A8A" w:rsidRPr="002A6903" w:rsidRDefault="00657A8A" w:rsidP="00152DA1">
            <w:pPr>
              <w:widowControl w:val="0"/>
              <w:autoSpaceDE w:val="0"/>
              <w:autoSpaceDN w:val="0"/>
              <w:adjustRightInd w:val="0"/>
            </w:pPr>
            <w:bookmarkStart w:id="9" w:name="_Hlk144897973"/>
            <w:r w:rsidRPr="002A6903">
              <w:lastRenderedPageBreak/>
              <w:t>S.13.3.4. Похибки обробки даних</w:t>
            </w:r>
          </w:p>
          <w:p w14:paraId="2EB4E105" w14:textId="77777777" w:rsidR="00A06A70" w:rsidRPr="002A6903" w:rsidRDefault="00A06A70" w:rsidP="00152DA1">
            <w:pPr>
              <w:widowControl w:val="0"/>
              <w:autoSpaceDE w:val="0"/>
              <w:autoSpaceDN w:val="0"/>
              <w:adjustRightInd w:val="0"/>
            </w:pPr>
          </w:p>
        </w:tc>
        <w:tc>
          <w:tcPr>
            <w:tcW w:w="9364" w:type="dxa"/>
            <w:shd w:val="clear" w:color="auto" w:fill="auto"/>
          </w:tcPr>
          <w:p w14:paraId="6C2952D5" w14:textId="58B943DA" w:rsidR="00657A8A" w:rsidRPr="002A6903" w:rsidRDefault="22BC234C" w:rsidP="00EE273F">
            <w:pPr>
              <w:pStyle w:val="a5"/>
              <w:spacing w:line="300" w:lineRule="exact"/>
              <w:ind w:firstLine="456"/>
              <w:jc w:val="both"/>
              <w:rPr>
                <w:sz w:val="28"/>
                <w:szCs w:val="28"/>
              </w:rPr>
            </w:pPr>
            <w:r w:rsidRPr="23ADCA9E">
              <w:rPr>
                <w:sz w:val="28"/>
                <w:szCs w:val="28"/>
              </w:rPr>
              <w:t>Уся зібрана інформація ДСС</w:t>
            </w:r>
            <w:r w:rsidR="1FD56E1F" w:rsidRPr="23ADCA9E">
              <w:rPr>
                <w:sz w:val="28"/>
                <w:szCs w:val="28"/>
              </w:rPr>
              <w:t xml:space="preserve"> </w:t>
            </w:r>
            <w:r w:rsidR="25F60856" w:rsidRPr="23ADCA9E">
              <w:rPr>
                <w:sz w:val="28"/>
                <w:szCs w:val="28"/>
              </w:rPr>
              <w:t>аналізується</w:t>
            </w:r>
            <w:r w:rsidRPr="23ADCA9E">
              <w:rPr>
                <w:sz w:val="28"/>
                <w:szCs w:val="28"/>
              </w:rPr>
              <w:t xml:space="preserve"> на мікрорівні та на макрорівні. Дані зі значними змінами або з великим впливом на загальний результат додатково вивч</w:t>
            </w:r>
            <w:r w:rsidR="278BE8A0" w:rsidRPr="23ADCA9E">
              <w:rPr>
                <w:sz w:val="28"/>
                <w:szCs w:val="28"/>
              </w:rPr>
              <w:t>аються</w:t>
            </w:r>
            <w:r w:rsidRPr="23ADCA9E">
              <w:rPr>
                <w:sz w:val="28"/>
                <w:szCs w:val="28"/>
              </w:rPr>
              <w:t>.</w:t>
            </w:r>
          </w:p>
          <w:p w14:paraId="085BA34D" w14:textId="3183BBAD" w:rsidR="00657A8A" w:rsidRPr="002A6903" w:rsidRDefault="22BC234C" w:rsidP="00EE273F">
            <w:pPr>
              <w:pStyle w:val="a5"/>
              <w:spacing w:line="300" w:lineRule="exact"/>
              <w:ind w:firstLine="456"/>
              <w:jc w:val="both"/>
              <w:rPr>
                <w:sz w:val="28"/>
                <w:szCs w:val="28"/>
              </w:rPr>
            </w:pPr>
            <w:r w:rsidRPr="23ADCA9E">
              <w:rPr>
                <w:sz w:val="28"/>
                <w:szCs w:val="28"/>
              </w:rPr>
              <w:t xml:space="preserve">У разі </w:t>
            </w:r>
            <w:r w:rsidR="25F60856" w:rsidRPr="23ADCA9E">
              <w:rPr>
                <w:sz w:val="28"/>
                <w:szCs w:val="28"/>
              </w:rPr>
              <w:t>сумнівних значень</w:t>
            </w:r>
            <w:r w:rsidRPr="23ADCA9E">
              <w:rPr>
                <w:sz w:val="28"/>
                <w:szCs w:val="28"/>
              </w:rPr>
              <w:t xml:space="preserve"> для уточнення зв’язуються з респондентом. Це джерело похибок має незначний вплив на невизначеність статистичних даних.</w:t>
            </w:r>
          </w:p>
          <w:p w14:paraId="62F61269" w14:textId="49DDA540" w:rsidR="00A83A11" w:rsidRPr="002A6903" w:rsidRDefault="22BC234C" w:rsidP="00A83A11">
            <w:pPr>
              <w:spacing w:line="300" w:lineRule="exact"/>
              <w:ind w:firstLine="567"/>
              <w:jc w:val="both"/>
            </w:pPr>
            <w:bookmarkStart w:id="10" w:name="_Hlk144897231"/>
            <w:r>
              <w:t>Для запобігання похибок оброблення даних</w:t>
            </w:r>
            <w:r w:rsidR="1B66E72E">
              <w:t xml:space="preserve"> </w:t>
            </w:r>
            <w:r>
              <w:t>передбачена система контролів уведеної інформації</w:t>
            </w:r>
            <w:r w:rsidR="636181D5">
              <w:t xml:space="preserve"> </w:t>
            </w:r>
            <w:r w:rsidR="1B66E72E">
              <w:t xml:space="preserve">в ІССІ </w:t>
            </w:r>
            <w:r>
              <w:t>щодо: контрол</w:t>
            </w:r>
            <w:r w:rsidR="636181D5">
              <w:t>ю</w:t>
            </w:r>
            <w:r>
              <w:t xml:space="preserve"> повноти введення даних; арифметичні та логічні контролі первинних даних; перевірку правильності співвідношення окремих значень показників; виявлення алогічних відповідей шляхом порівняння значень показників (у середньому за рік похибка складає </w:t>
            </w:r>
            <w:r w:rsidR="25F60856">
              <w:t xml:space="preserve">за оцінкою </w:t>
            </w:r>
            <w:r>
              <w:t xml:space="preserve">до </w:t>
            </w:r>
            <w:r w:rsidR="14B14EDA">
              <w:t>0,1</w:t>
            </w:r>
            <w:r w:rsidR="2878892F">
              <w:t> </w:t>
            </w:r>
            <w:r>
              <w:t>%).</w:t>
            </w:r>
            <w:bookmarkEnd w:id="10"/>
          </w:p>
        </w:tc>
      </w:tr>
      <w:tr w:rsidR="002A6903" w:rsidRPr="002A6903" w14:paraId="6E230AEE" w14:textId="77777777" w:rsidTr="0CB0DA25">
        <w:tc>
          <w:tcPr>
            <w:tcW w:w="5520" w:type="dxa"/>
            <w:shd w:val="clear" w:color="auto" w:fill="auto"/>
          </w:tcPr>
          <w:p w14:paraId="3241A63A" w14:textId="77777777" w:rsidR="00657A8A" w:rsidRPr="002A6903" w:rsidRDefault="00657A8A" w:rsidP="00152DA1">
            <w:pPr>
              <w:widowControl w:val="0"/>
              <w:autoSpaceDE w:val="0"/>
              <w:autoSpaceDN w:val="0"/>
              <w:adjustRightInd w:val="0"/>
            </w:pPr>
            <w:bookmarkStart w:id="11" w:name="_Hlk144898039"/>
            <w:bookmarkEnd w:id="9"/>
            <w:r w:rsidRPr="002A6903">
              <w:t>S.13.3.5. Похибки вибору моделі</w:t>
            </w:r>
          </w:p>
          <w:p w14:paraId="00618A84" w14:textId="77777777" w:rsidR="00A06A70" w:rsidRPr="002A6903" w:rsidRDefault="00A06A70" w:rsidP="00152DA1">
            <w:pPr>
              <w:widowControl w:val="0"/>
              <w:autoSpaceDE w:val="0"/>
              <w:autoSpaceDN w:val="0"/>
              <w:adjustRightInd w:val="0"/>
            </w:pPr>
          </w:p>
        </w:tc>
        <w:tc>
          <w:tcPr>
            <w:tcW w:w="9364" w:type="dxa"/>
            <w:shd w:val="clear" w:color="auto" w:fill="auto"/>
          </w:tcPr>
          <w:p w14:paraId="61BAD36A" w14:textId="25BF6C9D" w:rsidR="00A33806" w:rsidRDefault="2206B8F3" w:rsidP="00A33806">
            <w:pPr>
              <w:widowControl w:val="0"/>
              <w:ind w:right="79" w:firstLine="462"/>
              <w:jc w:val="both"/>
            </w:pPr>
            <w:r>
              <w:t xml:space="preserve">Для цього ДСС застосовуються методи вибору моделі в частині формування сукупностей одиниць за критеріями відбору. Похибки описані у  пунктах S.13.3.1 та S.13.3.1.1.  </w:t>
            </w:r>
          </w:p>
          <w:p w14:paraId="0B58F105" w14:textId="055B88F4" w:rsidR="00657A8A" w:rsidRPr="002A6903" w:rsidRDefault="476C7B01" w:rsidP="23ADCA9E">
            <w:pPr>
              <w:widowControl w:val="0"/>
              <w:ind w:right="79" w:firstLine="462"/>
              <w:jc w:val="both"/>
            </w:pPr>
            <w:r>
              <w:t>Також з метою забезпечення явища, яке досліджується, вибір методу інтеграції результатів обстеження сукупності одиниць, що вивчається, та результатів проведеної оцінки основних показників реалізованої продукції сільського господарства господарствами населення. Інформація щодо похибок застосування цього методу відсутня.</w:t>
            </w:r>
          </w:p>
        </w:tc>
      </w:tr>
      <w:bookmarkEnd w:id="11"/>
      <w:tr w:rsidR="002A6903" w:rsidRPr="002A6903" w14:paraId="008AE33D" w14:textId="77777777" w:rsidTr="0CB0DA25">
        <w:trPr>
          <w:trHeight w:val="363"/>
        </w:trPr>
        <w:tc>
          <w:tcPr>
            <w:tcW w:w="14884" w:type="dxa"/>
            <w:gridSpan w:val="2"/>
            <w:shd w:val="clear" w:color="auto" w:fill="auto"/>
          </w:tcPr>
          <w:p w14:paraId="51673C8E" w14:textId="77777777" w:rsidR="00657A8A" w:rsidRPr="002A6903" w:rsidRDefault="00657A8A" w:rsidP="00152DA1">
            <w:pPr>
              <w:widowControl w:val="0"/>
              <w:autoSpaceDE w:val="0"/>
              <w:autoSpaceDN w:val="0"/>
              <w:adjustRightInd w:val="0"/>
            </w:pPr>
            <w:r w:rsidRPr="002A6903">
              <w:t>S.14. Своєчасність і пунктуальність</w:t>
            </w:r>
          </w:p>
        </w:tc>
      </w:tr>
      <w:tr w:rsidR="002A6903" w:rsidRPr="002A6903" w14:paraId="1298A3D5" w14:textId="77777777" w:rsidTr="0CB0DA25">
        <w:tc>
          <w:tcPr>
            <w:tcW w:w="5520" w:type="dxa"/>
            <w:shd w:val="clear" w:color="auto" w:fill="auto"/>
          </w:tcPr>
          <w:p w14:paraId="041D2F55" w14:textId="39BEA2C5" w:rsidR="0023712E" w:rsidRPr="002A6903" w:rsidRDefault="22BC234C" w:rsidP="00152DA1">
            <w:pPr>
              <w:widowControl w:val="0"/>
              <w:autoSpaceDE w:val="0"/>
              <w:autoSpaceDN w:val="0"/>
              <w:adjustRightInd w:val="0"/>
            </w:pPr>
            <w:bookmarkStart w:id="12" w:name="_Hlk144898100"/>
            <w:r>
              <w:t>S.14.1. Своєчасність і тривалість часу до оприлюднення інформації (TP2)</w:t>
            </w:r>
          </w:p>
          <w:p w14:paraId="6EAD76C4" w14:textId="77777777" w:rsidR="0023712E" w:rsidRPr="002A6903" w:rsidRDefault="0023712E" w:rsidP="00152DA1">
            <w:pPr>
              <w:widowControl w:val="0"/>
              <w:autoSpaceDE w:val="0"/>
              <w:autoSpaceDN w:val="0"/>
              <w:adjustRightInd w:val="0"/>
            </w:pPr>
          </w:p>
        </w:tc>
        <w:tc>
          <w:tcPr>
            <w:tcW w:w="9364" w:type="dxa"/>
            <w:shd w:val="clear" w:color="auto" w:fill="auto"/>
          </w:tcPr>
          <w:p w14:paraId="0FB22176" w14:textId="77777777" w:rsidR="00731DEF" w:rsidRPr="002A6903" w:rsidRDefault="6EEF2FD7" w:rsidP="23ADCA9E">
            <w:pPr>
              <w:ind w:firstLine="462"/>
              <w:jc w:val="both"/>
              <w:rPr>
                <w:rFonts w:eastAsiaTheme="minorEastAsia"/>
                <w:lang w:eastAsia="en-US"/>
              </w:rPr>
            </w:pPr>
            <w:r w:rsidRPr="23ADCA9E">
              <w:rPr>
                <w:rFonts w:eastAsiaTheme="minorEastAsia"/>
                <w:lang w:eastAsia="en-US"/>
              </w:rPr>
              <w:t>Терміни подання</w:t>
            </w:r>
            <w:r w:rsidR="05F7B1E3" w:rsidRPr="23ADCA9E">
              <w:rPr>
                <w:rFonts w:eastAsiaTheme="minorEastAsia"/>
                <w:lang w:eastAsia="en-US"/>
              </w:rPr>
              <w:t xml:space="preserve"> </w:t>
            </w:r>
            <w:r w:rsidR="05F7B1E3">
              <w:t>інформаці</w:t>
            </w:r>
            <w:r w:rsidR="4B021E7D">
              <w:t>ї</w:t>
            </w:r>
            <w:r w:rsidR="05F7B1E3">
              <w:t xml:space="preserve"> від респондентів</w:t>
            </w:r>
            <w:r w:rsidR="05F7B1E3" w:rsidRPr="23ADCA9E">
              <w:rPr>
                <w:rFonts w:eastAsiaTheme="minorEastAsia"/>
                <w:lang w:eastAsia="en-US"/>
              </w:rPr>
              <w:t>:</w:t>
            </w:r>
          </w:p>
          <w:p w14:paraId="3FBA60D8" w14:textId="0FB41BDF" w:rsidR="00731DEF" w:rsidRPr="007116F2" w:rsidRDefault="778B1BD2" w:rsidP="743EE58C">
            <w:pPr>
              <w:ind w:firstLine="462"/>
              <w:jc w:val="both"/>
              <w:rPr>
                <w:strike/>
                <w:lang w:eastAsia="en-US"/>
              </w:rPr>
            </w:pPr>
            <w:r>
              <w:t>форм</w:t>
            </w:r>
            <w:r w:rsidR="3FFDE3CA">
              <w:t>а</w:t>
            </w:r>
            <w:r>
              <w:t xml:space="preserve"> № </w:t>
            </w:r>
            <w:r w:rsidR="7B106F8E">
              <w:t>21-за</w:t>
            </w:r>
            <w:r>
              <w:t>г (</w:t>
            </w:r>
            <w:r w:rsidR="7B106F8E">
              <w:t>місячна</w:t>
            </w:r>
            <w:r>
              <w:t>)</w:t>
            </w:r>
            <w:r w:rsidR="30122F89">
              <w:t xml:space="preserve"> </w:t>
            </w:r>
            <w:r w:rsidR="5E1BF67C" w:rsidRPr="23ADCA9E">
              <w:rPr>
                <w:rFonts w:eastAsiaTheme="minorEastAsia"/>
                <w:lang w:eastAsia="en-US"/>
              </w:rPr>
              <w:t>–</w:t>
            </w:r>
            <w:r w:rsidR="7B106F8E">
              <w:t xml:space="preserve"> щомісячно не пізніше 7-го числа місяця, наступного за звітним періодом (крім січня)</w:t>
            </w:r>
            <w:r w:rsidR="59E21066">
              <w:t>;</w:t>
            </w:r>
          </w:p>
          <w:p w14:paraId="73433EBC" w14:textId="392B1BC2" w:rsidR="7B106F8E" w:rsidRDefault="7B106F8E" w:rsidP="23ADCA9E">
            <w:pPr>
              <w:ind w:firstLine="462"/>
              <w:jc w:val="both"/>
              <w:rPr>
                <w:strike/>
              </w:rPr>
            </w:pPr>
            <w:r>
              <w:t>форм</w:t>
            </w:r>
            <w:r w:rsidR="632C6433">
              <w:t>а</w:t>
            </w:r>
            <w:r>
              <w:t xml:space="preserve"> № 21-заг (річна)</w:t>
            </w:r>
            <w:r w:rsidR="6209B8EA">
              <w:t xml:space="preserve"> </w:t>
            </w:r>
            <w:r w:rsidRPr="23ADCA9E">
              <w:rPr>
                <w:rFonts w:eastAsiaTheme="minorEastAsia"/>
                <w:lang w:eastAsia="en-US"/>
              </w:rPr>
              <w:t>–</w:t>
            </w:r>
            <w:r w:rsidR="62CC013D" w:rsidRPr="23ADCA9E">
              <w:rPr>
                <w:rFonts w:eastAsiaTheme="minorEastAsia"/>
                <w:lang w:eastAsia="en-US"/>
              </w:rPr>
              <w:t xml:space="preserve"> </w:t>
            </w:r>
            <w:r>
              <w:t xml:space="preserve">не пізніше 20 січня року, наступного за </w:t>
            </w:r>
            <w:r>
              <w:lastRenderedPageBreak/>
              <w:t>звітним</w:t>
            </w:r>
            <w:r w:rsidR="714DB7FC">
              <w:t>.</w:t>
            </w:r>
          </w:p>
          <w:p w14:paraId="27C7677F" w14:textId="77777777" w:rsidR="00175AA5" w:rsidRPr="002A6903" w:rsidRDefault="000543CF" w:rsidP="00175AA5">
            <w:pPr>
              <w:ind w:firstLine="462"/>
              <w:jc w:val="both"/>
              <w:rPr>
                <w:rFonts w:eastAsiaTheme="minorHAnsi"/>
                <w:lang w:eastAsia="en-US"/>
              </w:rPr>
            </w:pPr>
            <w:r w:rsidRPr="002A6903">
              <w:rPr>
                <w:rFonts w:eastAsiaTheme="minorHAnsi"/>
                <w:lang w:eastAsia="en-US"/>
              </w:rPr>
              <w:t>Результати ДСС оприлюднюються</w:t>
            </w:r>
            <w:r w:rsidR="00E769E3" w:rsidRPr="002A6903">
              <w:rPr>
                <w:rFonts w:eastAsiaTheme="minorHAnsi"/>
                <w:lang w:eastAsia="en-US"/>
              </w:rPr>
              <w:t>:</w:t>
            </w:r>
          </w:p>
          <w:p w14:paraId="01324E20" w14:textId="118E17E9" w:rsidR="00D924A3" w:rsidRPr="002A6903" w:rsidRDefault="0C281A1F" w:rsidP="23ADCA9E">
            <w:pPr>
              <w:ind w:firstLine="462"/>
              <w:jc w:val="both"/>
              <w:rPr>
                <w:rFonts w:eastAsiaTheme="minorEastAsia"/>
                <w:lang w:eastAsia="en-US"/>
              </w:rPr>
            </w:pPr>
            <w:r w:rsidRPr="23ADCA9E">
              <w:rPr>
                <w:rFonts w:eastAsiaTheme="minorEastAsia"/>
                <w:lang w:eastAsia="en-US"/>
              </w:rPr>
              <w:t>не пізніше ніж</w:t>
            </w:r>
            <w:r w:rsidR="71BEFB04" w:rsidRPr="23ADCA9E">
              <w:rPr>
                <w:rFonts w:eastAsiaTheme="minorEastAsia"/>
                <w:lang w:eastAsia="en-US"/>
              </w:rPr>
              <w:t xml:space="preserve"> на</w:t>
            </w:r>
            <w:r w:rsidR="659D64C7" w:rsidRPr="23ADCA9E">
              <w:rPr>
                <w:rFonts w:eastAsiaTheme="minorEastAsia"/>
                <w:lang w:eastAsia="en-US"/>
              </w:rPr>
              <w:t xml:space="preserve"> </w:t>
            </w:r>
            <w:r w:rsidR="497C2CFC" w:rsidRPr="23ADCA9E">
              <w:rPr>
                <w:rFonts w:eastAsiaTheme="minorEastAsia"/>
                <w:lang w:eastAsia="en-US"/>
              </w:rPr>
              <w:t xml:space="preserve">25-й </w:t>
            </w:r>
            <w:r w:rsidR="71BEFB04" w:rsidRPr="23ADCA9E">
              <w:rPr>
                <w:rFonts w:eastAsiaTheme="minorEastAsia"/>
                <w:lang w:eastAsia="en-US"/>
              </w:rPr>
              <w:t>день</w:t>
            </w:r>
            <w:r w:rsidR="033A1D3B" w:rsidRPr="23ADCA9E">
              <w:rPr>
                <w:rFonts w:eastAsiaTheme="minorEastAsia"/>
                <w:lang w:eastAsia="en-US"/>
              </w:rPr>
              <w:t xml:space="preserve"> після звіт</w:t>
            </w:r>
            <w:r w:rsidR="497C2CFC" w:rsidRPr="23ADCA9E">
              <w:rPr>
                <w:rFonts w:eastAsiaTheme="minorEastAsia"/>
                <w:lang w:eastAsia="en-US"/>
              </w:rPr>
              <w:t xml:space="preserve">ного </w:t>
            </w:r>
            <w:r w:rsidR="4D73FCAB" w:rsidRPr="23ADCA9E">
              <w:rPr>
                <w:rFonts w:eastAsiaTheme="minorEastAsia"/>
                <w:lang w:eastAsia="en-US"/>
              </w:rPr>
              <w:t>періоду</w:t>
            </w:r>
            <w:r w:rsidR="1989A304" w:rsidRPr="23ADCA9E">
              <w:rPr>
                <w:rFonts w:eastAsiaTheme="minorEastAsia"/>
                <w:lang w:eastAsia="en-US"/>
              </w:rPr>
              <w:t xml:space="preserve"> для </w:t>
            </w:r>
            <w:r w:rsidR="1989A304">
              <w:t>форми № 21-заг (місячна)</w:t>
            </w:r>
            <w:r w:rsidR="64758756" w:rsidRPr="23ADCA9E">
              <w:rPr>
                <w:rFonts w:eastAsiaTheme="minorEastAsia"/>
                <w:lang w:eastAsia="en-US"/>
              </w:rPr>
              <w:t>;</w:t>
            </w:r>
          </w:p>
          <w:p w14:paraId="6FB5A6C7" w14:textId="376B1D44" w:rsidR="007C3FED" w:rsidRPr="002A6903" w:rsidRDefault="1989A304" w:rsidP="23ADCA9E">
            <w:pPr>
              <w:ind w:firstLine="462"/>
              <w:jc w:val="both"/>
              <w:rPr>
                <w:rFonts w:eastAsiaTheme="minorEastAsia"/>
                <w:lang w:eastAsia="en-US"/>
              </w:rPr>
            </w:pPr>
            <w:r>
              <w:t>не пізніше</w:t>
            </w:r>
            <w:r w:rsidR="7FA00FFC">
              <w:t xml:space="preserve"> </w:t>
            </w:r>
            <w:r w:rsidR="497C2CFC" w:rsidRPr="23ADCA9E">
              <w:rPr>
                <w:rFonts w:eastAsiaTheme="minorEastAsia"/>
                <w:lang w:eastAsia="en-US"/>
              </w:rPr>
              <w:t xml:space="preserve">59-го </w:t>
            </w:r>
            <w:r w:rsidRPr="23ADCA9E">
              <w:rPr>
                <w:rFonts w:eastAsiaTheme="minorEastAsia"/>
                <w:lang w:eastAsia="en-US"/>
              </w:rPr>
              <w:t xml:space="preserve">дня після </w:t>
            </w:r>
            <w:r w:rsidR="497C2CFC" w:rsidRPr="23ADCA9E">
              <w:rPr>
                <w:rFonts w:eastAsiaTheme="minorEastAsia"/>
                <w:lang w:eastAsia="en-US"/>
              </w:rPr>
              <w:t xml:space="preserve">звітного періоду </w:t>
            </w:r>
            <w:r w:rsidRPr="23ADCA9E">
              <w:rPr>
                <w:rFonts w:eastAsiaTheme="minorEastAsia"/>
                <w:lang w:eastAsia="en-US"/>
              </w:rPr>
              <w:t>для форми</w:t>
            </w:r>
            <w:r>
              <w:t xml:space="preserve"> № 21-заг (річна).</w:t>
            </w:r>
          </w:p>
          <w:p w14:paraId="43853912" w14:textId="75E74486" w:rsidR="005F1CC3" w:rsidRPr="002A6903" w:rsidRDefault="0FBDC775" w:rsidP="23ADCA9E">
            <w:pPr>
              <w:ind w:firstLine="462"/>
              <w:jc w:val="both"/>
              <w:rPr>
                <w:rFonts w:eastAsiaTheme="minorEastAsia"/>
                <w:lang w:eastAsia="en-US"/>
              </w:rPr>
            </w:pPr>
            <w:r>
              <w:t xml:space="preserve">Кількість днів з останнього дня звітного року до дня поширення результатів ДСС </w:t>
            </w:r>
            <w:r w:rsidRPr="23ADCA9E">
              <w:rPr>
                <w:rFonts w:eastAsiaTheme="minorEastAsia"/>
                <w:lang w:eastAsia="en-US"/>
              </w:rPr>
              <w:t>для форми</w:t>
            </w:r>
            <w:r>
              <w:t xml:space="preserve"> № 21-заг (</w:t>
            </w:r>
            <w:r w:rsidR="2DFE318C">
              <w:t>місячна</w:t>
            </w:r>
            <w:r>
              <w:t>) становить</w:t>
            </w:r>
            <w:r w:rsidR="06FABC7D">
              <w:t xml:space="preserve"> 1</w:t>
            </w:r>
            <w:r w:rsidR="497C2CFC">
              <w:t>8</w:t>
            </w:r>
            <w:r w:rsidRPr="23ADCA9E">
              <w:rPr>
                <w:rFonts w:eastAsiaTheme="minorEastAsia"/>
                <w:lang w:eastAsia="en-US"/>
              </w:rPr>
              <w:t xml:space="preserve"> </w:t>
            </w:r>
          </w:p>
          <w:p w14:paraId="26CC1C73" w14:textId="757F4AEE" w:rsidR="005F1CC3" w:rsidRPr="002A6903" w:rsidRDefault="0FBDC775" w:rsidP="23ADCA9E">
            <w:pPr>
              <w:ind w:firstLine="462"/>
              <w:jc w:val="both"/>
              <w:rPr>
                <w:rFonts w:eastAsiaTheme="minorEastAsia"/>
                <w:lang w:eastAsia="en-US"/>
              </w:rPr>
            </w:pPr>
            <w:r w:rsidRPr="23ADCA9E">
              <w:rPr>
                <w:rFonts w:eastAsiaTheme="minorEastAsia"/>
                <w:lang w:eastAsia="en-US"/>
              </w:rPr>
              <w:t>(ТР2</w:t>
            </w:r>
            <w:r w:rsidR="4D73FCAB" w:rsidRPr="23ADCA9E">
              <w:rPr>
                <w:rFonts w:eastAsiaTheme="minorEastAsia"/>
                <w:vertAlign w:val="subscript"/>
                <w:lang w:eastAsia="en-US"/>
              </w:rPr>
              <w:t>(21 (місячна))</w:t>
            </w:r>
            <w:r w:rsidRPr="23ADCA9E">
              <w:rPr>
                <w:rFonts w:eastAsiaTheme="minorEastAsia"/>
                <w:lang w:eastAsia="en-US"/>
              </w:rPr>
              <w:t xml:space="preserve"> = </w:t>
            </w:r>
            <w:r w:rsidR="497C2CFC" w:rsidRPr="23ADCA9E">
              <w:rPr>
                <w:rFonts w:eastAsiaTheme="minorEastAsia"/>
                <w:lang w:eastAsia="en-US"/>
              </w:rPr>
              <w:t>55</w:t>
            </w:r>
            <w:r w:rsidRPr="23ADCA9E">
              <w:rPr>
                <w:rFonts w:eastAsiaTheme="minorEastAsia"/>
                <w:lang w:eastAsia="en-US"/>
              </w:rPr>
              <w:t xml:space="preserve"> – </w:t>
            </w:r>
            <w:r w:rsidR="4D73FCAB" w:rsidRPr="23ADCA9E">
              <w:rPr>
                <w:rFonts w:eastAsiaTheme="minorEastAsia"/>
                <w:lang w:eastAsia="en-US"/>
              </w:rPr>
              <w:t>3</w:t>
            </w:r>
            <w:r w:rsidR="2DFE318C" w:rsidRPr="23ADCA9E">
              <w:rPr>
                <w:rFonts w:eastAsiaTheme="minorEastAsia"/>
                <w:lang w:eastAsia="en-US"/>
              </w:rPr>
              <w:t>7</w:t>
            </w:r>
            <w:r w:rsidRPr="23ADCA9E">
              <w:rPr>
                <w:rFonts w:eastAsiaTheme="minorEastAsia"/>
                <w:lang w:eastAsia="en-US"/>
              </w:rPr>
              <w:t xml:space="preserve"> = </w:t>
            </w:r>
            <w:r w:rsidR="32F370E0" w:rsidRPr="23ADCA9E">
              <w:rPr>
                <w:rFonts w:eastAsiaTheme="minorEastAsia"/>
                <w:lang w:eastAsia="en-US"/>
              </w:rPr>
              <w:t>1</w:t>
            </w:r>
            <w:r w:rsidR="497C2CFC" w:rsidRPr="23ADCA9E">
              <w:rPr>
                <w:rFonts w:eastAsiaTheme="minorEastAsia"/>
                <w:lang w:eastAsia="en-US"/>
              </w:rPr>
              <w:t>8</w:t>
            </w:r>
            <w:r w:rsidRPr="23ADCA9E">
              <w:rPr>
                <w:rFonts w:eastAsiaTheme="minorEastAsia"/>
                <w:lang w:eastAsia="en-US"/>
              </w:rPr>
              <w:t xml:space="preserve"> днів).</w:t>
            </w:r>
          </w:p>
          <w:p w14:paraId="5409169E" w14:textId="2B01A586" w:rsidR="00FC3F7A" w:rsidRPr="00E14E1E" w:rsidRDefault="63A2C7D5" w:rsidP="23ADCA9E">
            <w:pPr>
              <w:ind w:firstLine="462"/>
              <w:jc w:val="both"/>
              <w:rPr>
                <w:rFonts w:eastAsiaTheme="minorEastAsia"/>
                <w:lang w:eastAsia="en-US"/>
              </w:rPr>
            </w:pPr>
            <w:r>
              <w:t xml:space="preserve">Кількість днів з останнього дня звітного року до дня поширення результатів ДСС </w:t>
            </w:r>
            <w:r w:rsidRPr="23ADCA9E">
              <w:rPr>
                <w:rFonts w:eastAsiaTheme="minorEastAsia"/>
                <w:lang w:eastAsia="en-US"/>
              </w:rPr>
              <w:t>для форми</w:t>
            </w:r>
            <w:r>
              <w:t xml:space="preserve"> № 21-заг (річна) становить </w:t>
            </w:r>
            <w:r w:rsidR="497C2CFC" w:rsidRPr="23ADCA9E">
              <w:rPr>
                <w:lang w:val="ru-RU"/>
              </w:rPr>
              <w:t>39</w:t>
            </w:r>
            <w:r w:rsidRPr="23ADCA9E">
              <w:rPr>
                <w:rFonts w:eastAsiaTheme="minorEastAsia"/>
                <w:lang w:eastAsia="en-US"/>
              </w:rPr>
              <w:t xml:space="preserve"> </w:t>
            </w:r>
          </w:p>
          <w:p w14:paraId="667527D9" w14:textId="7BC8181E" w:rsidR="00FC3F7A" w:rsidRPr="00E14E1E" w:rsidRDefault="63A2C7D5" w:rsidP="23ADCA9E">
            <w:pPr>
              <w:ind w:firstLine="462"/>
              <w:jc w:val="both"/>
              <w:rPr>
                <w:rFonts w:eastAsiaTheme="minorEastAsia"/>
                <w:lang w:eastAsia="en-US"/>
              </w:rPr>
            </w:pPr>
            <w:r w:rsidRPr="23ADCA9E">
              <w:rPr>
                <w:rFonts w:eastAsiaTheme="minorEastAsia"/>
                <w:lang w:eastAsia="en-US"/>
              </w:rPr>
              <w:t>(ТР2</w:t>
            </w:r>
            <w:r w:rsidR="4D73FCAB" w:rsidRPr="23ADCA9E">
              <w:rPr>
                <w:rFonts w:eastAsiaTheme="minorEastAsia"/>
                <w:vertAlign w:val="subscript"/>
                <w:lang w:eastAsia="en-US"/>
              </w:rPr>
              <w:t>(21 (річна))</w:t>
            </w:r>
            <w:r w:rsidRPr="23ADCA9E">
              <w:rPr>
                <w:rFonts w:eastAsiaTheme="minorEastAsia"/>
                <w:lang w:eastAsia="en-US"/>
              </w:rPr>
              <w:t xml:space="preserve"> = </w:t>
            </w:r>
            <w:r w:rsidR="497C2CFC" w:rsidRPr="00823DBF">
              <w:rPr>
                <w:rFonts w:eastAsiaTheme="minorEastAsia"/>
                <w:lang w:eastAsia="en-US"/>
              </w:rPr>
              <w:t>59</w:t>
            </w:r>
            <w:r w:rsidRPr="23ADCA9E">
              <w:rPr>
                <w:rFonts w:eastAsiaTheme="minorEastAsia"/>
                <w:lang w:eastAsia="en-US"/>
              </w:rPr>
              <w:t xml:space="preserve"> – </w:t>
            </w:r>
            <w:r w:rsidR="07FADFEE" w:rsidRPr="23ADCA9E">
              <w:rPr>
                <w:rFonts w:eastAsiaTheme="minorEastAsia"/>
                <w:lang w:eastAsia="en-US"/>
              </w:rPr>
              <w:t>20</w:t>
            </w:r>
            <w:r w:rsidRPr="23ADCA9E">
              <w:rPr>
                <w:rFonts w:eastAsiaTheme="minorEastAsia"/>
                <w:lang w:eastAsia="en-US"/>
              </w:rPr>
              <w:t xml:space="preserve"> = </w:t>
            </w:r>
            <w:r w:rsidR="497C2CFC" w:rsidRPr="00823DBF">
              <w:rPr>
                <w:rFonts w:eastAsiaTheme="minorEastAsia"/>
                <w:lang w:eastAsia="en-US"/>
              </w:rPr>
              <w:t>39</w:t>
            </w:r>
            <w:r w:rsidRPr="23ADCA9E">
              <w:rPr>
                <w:rFonts w:eastAsiaTheme="minorEastAsia"/>
                <w:lang w:eastAsia="en-US"/>
              </w:rPr>
              <w:t xml:space="preserve"> днів).</w:t>
            </w:r>
          </w:p>
          <w:p w14:paraId="165F6224" w14:textId="624AD8C9" w:rsidR="004F252C" w:rsidRPr="004F252C" w:rsidRDefault="62D81FE3" w:rsidP="23ADCA9E">
            <w:pPr>
              <w:ind w:firstLine="462"/>
              <w:jc w:val="both"/>
              <w:rPr>
                <w:rFonts w:eastAsiaTheme="minorEastAsia"/>
                <w:lang w:eastAsia="en-US"/>
              </w:rPr>
            </w:pPr>
            <w:r>
              <w:t xml:space="preserve">Протягом останніх двох років, в умовах дії воєнного стану, дані </w:t>
            </w:r>
            <w:r w:rsidR="4D73FCAB">
              <w:t xml:space="preserve">(зокрема, за 2023 рік) </w:t>
            </w:r>
            <w:r>
              <w:t>поширювалися із запізненням:</w:t>
            </w:r>
          </w:p>
          <w:p w14:paraId="0F462F7E" w14:textId="00176C91" w:rsidR="00E769E3" w:rsidRPr="002A6903" w:rsidRDefault="62D81FE3" w:rsidP="23ADCA9E">
            <w:pPr>
              <w:ind w:firstLine="462"/>
              <w:jc w:val="both"/>
              <w:rPr>
                <w:rFonts w:eastAsiaTheme="minorEastAsia"/>
                <w:lang w:eastAsia="en-US"/>
              </w:rPr>
            </w:pPr>
            <w:r w:rsidRPr="23ADCA9E">
              <w:rPr>
                <w:rFonts w:eastAsiaTheme="minorEastAsia"/>
                <w:lang w:eastAsia="en-US"/>
              </w:rPr>
              <w:t>TP2</w:t>
            </w:r>
            <w:r w:rsidR="3AB1FFC5" w:rsidRPr="23ADCA9E">
              <w:rPr>
                <w:rFonts w:eastAsiaTheme="minorEastAsia"/>
                <w:vertAlign w:val="subscript"/>
                <w:lang w:eastAsia="en-US"/>
              </w:rPr>
              <w:t>2</w:t>
            </w:r>
            <w:r w:rsidRPr="23ADCA9E">
              <w:rPr>
                <w:rFonts w:eastAsiaTheme="minorEastAsia"/>
                <w:lang w:eastAsia="en-US"/>
              </w:rPr>
              <w:t xml:space="preserve"> = 1</w:t>
            </w:r>
            <w:r w:rsidR="4E7F2CC7" w:rsidRPr="23ADCA9E">
              <w:rPr>
                <w:rFonts w:eastAsiaTheme="minorEastAsia"/>
                <w:lang w:val="en-US" w:eastAsia="en-US"/>
              </w:rPr>
              <w:t>9</w:t>
            </w:r>
            <w:r w:rsidR="54555751" w:rsidRPr="23ADCA9E">
              <w:rPr>
                <w:rFonts w:eastAsiaTheme="minorEastAsia"/>
                <w:lang w:eastAsia="en-US"/>
              </w:rPr>
              <w:t>4</w:t>
            </w:r>
            <w:r w:rsidRPr="23ADCA9E">
              <w:rPr>
                <w:rFonts w:eastAsiaTheme="minorEastAsia"/>
                <w:lang w:eastAsia="en-US"/>
              </w:rPr>
              <w:t xml:space="preserve"> – </w:t>
            </w:r>
            <w:r w:rsidR="37827FC8" w:rsidRPr="23ADCA9E">
              <w:rPr>
                <w:rFonts w:eastAsiaTheme="minorEastAsia"/>
                <w:lang w:val="en-US" w:eastAsia="en-US"/>
              </w:rPr>
              <w:t>20</w:t>
            </w:r>
            <w:r w:rsidRPr="23ADCA9E">
              <w:rPr>
                <w:rFonts w:eastAsiaTheme="minorEastAsia"/>
                <w:lang w:eastAsia="en-US"/>
              </w:rPr>
              <w:t xml:space="preserve"> = 1</w:t>
            </w:r>
            <w:r w:rsidR="37827FC8" w:rsidRPr="23ADCA9E">
              <w:rPr>
                <w:rFonts w:eastAsiaTheme="minorEastAsia"/>
                <w:lang w:val="en-US" w:eastAsia="en-US"/>
              </w:rPr>
              <w:t>74</w:t>
            </w:r>
            <w:r w:rsidRPr="23ADCA9E">
              <w:rPr>
                <w:rFonts w:eastAsiaTheme="minorEastAsia"/>
                <w:lang w:eastAsia="en-US"/>
              </w:rPr>
              <w:t xml:space="preserve"> дні.</w:t>
            </w:r>
          </w:p>
        </w:tc>
      </w:tr>
      <w:bookmarkEnd w:id="12"/>
      <w:tr w:rsidR="002A6903" w:rsidRPr="002A6903" w14:paraId="1C2D583E" w14:textId="77777777" w:rsidTr="0CB0DA25">
        <w:tc>
          <w:tcPr>
            <w:tcW w:w="5520" w:type="dxa"/>
            <w:shd w:val="clear" w:color="auto" w:fill="auto"/>
          </w:tcPr>
          <w:p w14:paraId="04D1D88E" w14:textId="6EAFC89D" w:rsidR="00A06A70" w:rsidRPr="002A6903" w:rsidRDefault="22BC234C" w:rsidP="00152DA1">
            <w:pPr>
              <w:widowControl w:val="0"/>
              <w:autoSpaceDE w:val="0"/>
              <w:autoSpaceDN w:val="0"/>
              <w:adjustRightInd w:val="0"/>
            </w:pPr>
            <w:r>
              <w:lastRenderedPageBreak/>
              <w:t>S.14.1.1. Тривалість часу до оприлюднення попередніх результатів ДСС (TP1)</w:t>
            </w:r>
          </w:p>
        </w:tc>
        <w:tc>
          <w:tcPr>
            <w:tcW w:w="9364" w:type="dxa"/>
            <w:shd w:val="clear" w:color="auto" w:fill="auto"/>
          </w:tcPr>
          <w:p w14:paraId="23C9FD9E" w14:textId="0A914B6E" w:rsidR="004F252C" w:rsidRPr="004F252C" w:rsidRDefault="4A5C4792" w:rsidP="743EE58C">
            <w:pPr>
              <w:ind w:firstLine="430"/>
              <w:jc w:val="both"/>
            </w:pPr>
            <w:r>
              <w:t>Не застосовується</w:t>
            </w:r>
            <w:r w:rsidRPr="743EE58C">
              <w:rPr>
                <w:lang w:val="ru-RU"/>
              </w:rPr>
              <w:t xml:space="preserve">. </w:t>
            </w:r>
          </w:p>
          <w:p w14:paraId="5B95C82D" w14:textId="17135BA3" w:rsidR="00657A8A" w:rsidRPr="002A6903" w:rsidRDefault="4A5C4792" w:rsidP="743EE58C">
            <w:pPr>
              <w:ind w:firstLine="430"/>
              <w:jc w:val="both"/>
              <w:rPr>
                <w:i/>
                <w:iCs/>
              </w:rPr>
            </w:pPr>
            <w:r>
              <w:t>За цим ДСС оприлюднюються тільки остаточні дані.</w:t>
            </w:r>
          </w:p>
        </w:tc>
      </w:tr>
      <w:tr w:rsidR="002A6903" w:rsidRPr="002A6903" w14:paraId="0CA0A868" w14:textId="77777777" w:rsidTr="0CB0DA25">
        <w:tc>
          <w:tcPr>
            <w:tcW w:w="5520" w:type="dxa"/>
            <w:shd w:val="clear" w:color="auto" w:fill="auto"/>
          </w:tcPr>
          <w:p w14:paraId="129EF999" w14:textId="2875B5ED" w:rsidR="00A06A70" w:rsidRPr="002A6903" w:rsidRDefault="22BC234C" w:rsidP="00152DA1">
            <w:pPr>
              <w:widowControl w:val="0"/>
              <w:autoSpaceDE w:val="0"/>
              <w:autoSpaceDN w:val="0"/>
              <w:adjustRightInd w:val="0"/>
            </w:pPr>
            <w:r>
              <w:t>S.14.1.2. Тривалість часу до оприлюднення остаточних результатів ДСС (TP2)</w:t>
            </w:r>
          </w:p>
        </w:tc>
        <w:tc>
          <w:tcPr>
            <w:tcW w:w="9364" w:type="dxa"/>
            <w:shd w:val="clear" w:color="auto" w:fill="auto"/>
          </w:tcPr>
          <w:p w14:paraId="47406648" w14:textId="292CCE22" w:rsidR="00427E68" w:rsidRPr="00ED55DC" w:rsidRDefault="3AB1FFC5" w:rsidP="23ADCA9E">
            <w:pPr>
              <w:pStyle w:val="Default"/>
              <w:ind w:firstLine="430"/>
              <w:jc w:val="both"/>
              <w:rPr>
                <w:strike/>
                <w:color w:val="FF0000"/>
                <w:sz w:val="28"/>
                <w:szCs w:val="28"/>
                <w:lang w:val="ru-RU"/>
              </w:rPr>
            </w:pPr>
            <w:r w:rsidRPr="23ADCA9E">
              <w:rPr>
                <w:sz w:val="28"/>
                <w:szCs w:val="28"/>
              </w:rPr>
              <w:t>Інформація описана у S.14.1.</w:t>
            </w:r>
          </w:p>
        </w:tc>
      </w:tr>
      <w:tr w:rsidR="00892CD0" w:rsidRPr="002A6903" w14:paraId="6777C950" w14:textId="77777777" w:rsidTr="0CB0DA25">
        <w:tc>
          <w:tcPr>
            <w:tcW w:w="5520" w:type="dxa"/>
            <w:shd w:val="clear" w:color="auto" w:fill="auto"/>
          </w:tcPr>
          <w:p w14:paraId="14D9FB00" w14:textId="759FEA37" w:rsidR="00892CD0" w:rsidRPr="002A6903" w:rsidRDefault="3AB1FFC5" w:rsidP="00152DA1">
            <w:pPr>
              <w:widowControl w:val="0"/>
              <w:autoSpaceDE w:val="0"/>
              <w:autoSpaceDN w:val="0"/>
              <w:adjustRightInd w:val="0"/>
            </w:pPr>
            <w:r>
              <w:t>S.14.2. Пунктуальність і оприлюднення (TP3(U))</w:t>
            </w:r>
          </w:p>
        </w:tc>
        <w:tc>
          <w:tcPr>
            <w:tcW w:w="9364" w:type="dxa"/>
            <w:shd w:val="clear" w:color="auto" w:fill="auto"/>
          </w:tcPr>
          <w:p w14:paraId="7E8E4131" w14:textId="455E3B14" w:rsidR="00B04243" w:rsidRPr="00B04243" w:rsidRDefault="497C2CFC" w:rsidP="23ADCA9E">
            <w:pPr>
              <w:ind w:firstLine="430"/>
              <w:jc w:val="both"/>
            </w:pPr>
            <w:r>
              <w:t>Інформацію за результатами ДСС за 2023 рік оприлюднено із запізненням з причин дії воєнного стану на 19</w:t>
            </w:r>
            <w:r w:rsidR="54555751">
              <w:t>4</w:t>
            </w:r>
            <w:r>
              <w:t>-й день:</w:t>
            </w:r>
          </w:p>
          <w:p w14:paraId="097EFB35" w14:textId="3267E379" w:rsidR="00892CD0" w:rsidRPr="743EE58C" w:rsidRDefault="497C2CFC" w:rsidP="00B04243">
            <w:pPr>
              <w:pStyle w:val="Default"/>
              <w:ind w:firstLine="430"/>
              <w:jc w:val="both"/>
              <w:rPr>
                <w:color w:val="auto"/>
                <w:sz w:val="28"/>
                <w:szCs w:val="28"/>
              </w:rPr>
            </w:pPr>
            <w:r w:rsidRPr="23ADCA9E">
              <w:rPr>
                <w:sz w:val="28"/>
                <w:szCs w:val="28"/>
              </w:rPr>
              <w:t>ТР3(</w:t>
            </w:r>
            <w:r w:rsidRPr="23ADCA9E">
              <w:rPr>
                <w:sz w:val="28"/>
                <w:szCs w:val="28"/>
                <w:lang w:val="en-US"/>
              </w:rPr>
              <w:t>U</w:t>
            </w:r>
            <w:r w:rsidRPr="23ADCA9E">
              <w:rPr>
                <w:sz w:val="28"/>
                <w:szCs w:val="28"/>
              </w:rPr>
              <w:t>) = 0, аналогічно як і у 2022 році.</w:t>
            </w:r>
            <w:r>
              <w:t xml:space="preserve">   </w:t>
            </w:r>
          </w:p>
        </w:tc>
      </w:tr>
      <w:tr w:rsidR="002A6903" w:rsidRPr="002A6903" w14:paraId="7F7E8760" w14:textId="77777777" w:rsidTr="0CB0DA25">
        <w:tc>
          <w:tcPr>
            <w:tcW w:w="5520" w:type="dxa"/>
            <w:shd w:val="clear" w:color="auto" w:fill="auto"/>
          </w:tcPr>
          <w:p w14:paraId="6E4FBA85" w14:textId="2EEA784A" w:rsidR="00657A8A" w:rsidRPr="002A6903" w:rsidRDefault="00657A8A" w:rsidP="00152DA1">
            <w:pPr>
              <w:widowControl w:val="0"/>
              <w:autoSpaceDE w:val="0"/>
              <w:autoSpaceDN w:val="0"/>
              <w:adjustRightInd w:val="0"/>
            </w:pPr>
            <w:r w:rsidRPr="002A6903">
              <w:t>S.14.2.1. Пунктуальність і оприлюднення (TP3(Р))</w:t>
            </w:r>
          </w:p>
          <w:p w14:paraId="1B3E8688" w14:textId="77777777" w:rsidR="00A06A70" w:rsidRPr="002A6903" w:rsidRDefault="00A06A70" w:rsidP="00152DA1">
            <w:pPr>
              <w:widowControl w:val="0"/>
              <w:autoSpaceDE w:val="0"/>
              <w:autoSpaceDN w:val="0"/>
              <w:adjustRightInd w:val="0"/>
            </w:pPr>
          </w:p>
        </w:tc>
        <w:tc>
          <w:tcPr>
            <w:tcW w:w="9364" w:type="dxa"/>
            <w:shd w:val="clear" w:color="auto" w:fill="auto"/>
          </w:tcPr>
          <w:p w14:paraId="0EE512BF" w14:textId="77777777" w:rsidR="00E536E0" w:rsidRPr="00E536E0" w:rsidRDefault="7C06956C" w:rsidP="23ADCA9E">
            <w:pPr>
              <w:autoSpaceDE w:val="0"/>
              <w:autoSpaceDN w:val="0"/>
              <w:adjustRightInd w:val="0"/>
              <w:ind w:firstLine="430"/>
              <w:jc w:val="both"/>
              <w:rPr>
                <w:color w:val="000000"/>
              </w:rPr>
            </w:pPr>
            <w:r w:rsidRPr="23ADCA9E">
              <w:rPr>
                <w:color w:val="000000" w:themeColor="text1"/>
              </w:rPr>
              <w:t>Календар оприлюднення інформації за цим ДСС до 2022 року жодного разу не порушувався.</w:t>
            </w:r>
          </w:p>
          <w:p w14:paraId="4FFBEDF8" w14:textId="5A87658E" w:rsidR="00E536E0" w:rsidRDefault="7C06956C" w:rsidP="23ADCA9E">
            <w:pPr>
              <w:ind w:firstLine="430"/>
              <w:jc w:val="both"/>
              <w:rPr>
                <w:color w:val="000000" w:themeColor="text1"/>
              </w:rPr>
            </w:pPr>
            <w:r w:rsidRPr="23ADCA9E">
              <w:rPr>
                <w:color w:val="000000" w:themeColor="text1"/>
              </w:rPr>
              <w:t>ТР3 (Р) = 0.</w:t>
            </w:r>
          </w:p>
          <w:p w14:paraId="71D64FBA" w14:textId="064E7E57" w:rsidR="00263B06" w:rsidRPr="00263B06" w:rsidRDefault="670C1FDD" w:rsidP="743EE58C">
            <w:pPr>
              <w:pStyle w:val="Default"/>
              <w:ind w:firstLine="430"/>
              <w:jc w:val="both"/>
              <w:rPr>
                <w:color w:val="auto"/>
                <w:sz w:val="28"/>
                <w:szCs w:val="28"/>
              </w:rPr>
            </w:pPr>
            <w:r w:rsidRPr="23ADCA9E">
              <w:rPr>
                <w:color w:val="auto"/>
                <w:sz w:val="28"/>
                <w:szCs w:val="28"/>
              </w:rPr>
              <w:t xml:space="preserve">Терміни поширення інформації за цим ДСС порушувалися протягом останніх двох років під час </w:t>
            </w:r>
            <w:r w:rsidR="7C06956C" w:rsidRPr="23ADCA9E">
              <w:rPr>
                <w:color w:val="auto"/>
                <w:sz w:val="28"/>
                <w:szCs w:val="28"/>
              </w:rPr>
              <w:t xml:space="preserve">дії </w:t>
            </w:r>
            <w:r w:rsidRPr="23ADCA9E">
              <w:rPr>
                <w:color w:val="auto"/>
                <w:sz w:val="28"/>
                <w:szCs w:val="28"/>
              </w:rPr>
              <w:t>воєнного стану. Інформація за 2023</w:t>
            </w:r>
            <w:r w:rsidR="7C06956C" w:rsidRPr="23ADCA9E">
              <w:rPr>
                <w:color w:val="auto"/>
                <w:sz w:val="28"/>
                <w:szCs w:val="28"/>
              </w:rPr>
              <w:t xml:space="preserve"> рік </w:t>
            </w:r>
            <w:r w:rsidRPr="23ADCA9E">
              <w:rPr>
                <w:color w:val="auto"/>
                <w:sz w:val="28"/>
                <w:szCs w:val="28"/>
              </w:rPr>
              <w:t xml:space="preserve"> оприлюднена на 1</w:t>
            </w:r>
            <w:r w:rsidR="54555751" w:rsidRPr="23ADCA9E">
              <w:rPr>
                <w:color w:val="auto"/>
                <w:sz w:val="28"/>
                <w:szCs w:val="28"/>
                <w:lang w:val="ru-RU"/>
              </w:rPr>
              <w:t>94</w:t>
            </w:r>
            <w:r w:rsidRPr="23ADCA9E">
              <w:rPr>
                <w:color w:val="auto"/>
                <w:sz w:val="28"/>
                <w:szCs w:val="28"/>
              </w:rPr>
              <w:t>-й день.</w:t>
            </w:r>
          </w:p>
          <w:p w14:paraId="472C09BE" w14:textId="39D89A22" w:rsidR="00427E68" w:rsidRPr="00ED55DC" w:rsidRDefault="670C1FDD" w:rsidP="23ADCA9E">
            <w:pPr>
              <w:ind w:firstLine="430"/>
              <w:jc w:val="both"/>
              <w:rPr>
                <w:color w:val="000000"/>
              </w:rPr>
            </w:pPr>
            <w:r>
              <w:t>TP3(Р) = 1</w:t>
            </w:r>
            <w:r w:rsidR="024A2F23" w:rsidRPr="23ADCA9E">
              <w:rPr>
                <w:lang w:val="ru-RU"/>
              </w:rPr>
              <w:t>94</w:t>
            </w:r>
            <w:r>
              <w:t xml:space="preserve"> – </w:t>
            </w:r>
            <w:r w:rsidR="54555751">
              <w:t>59</w:t>
            </w:r>
            <w:r>
              <w:t xml:space="preserve"> = 1</w:t>
            </w:r>
            <w:r w:rsidR="024A2F23" w:rsidRPr="23ADCA9E">
              <w:rPr>
                <w:lang w:val="ru-RU"/>
              </w:rPr>
              <w:t>3</w:t>
            </w:r>
            <w:r w:rsidR="54555751">
              <w:t>5</w:t>
            </w:r>
            <w:r w:rsidRPr="23ADCA9E">
              <w:rPr>
                <w:lang w:val="ru-RU"/>
              </w:rPr>
              <w:t xml:space="preserve"> </w:t>
            </w:r>
            <w:r>
              <w:t>дні</w:t>
            </w:r>
            <w:r w:rsidR="54555751">
              <w:t>в</w:t>
            </w:r>
            <w:r>
              <w:t>.</w:t>
            </w:r>
          </w:p>
        </w:tc>
      </w:tr>
      <w:tr w:rsidR="002A6903" w:rsidRPr="002A6903" w14:paraId="40B7F299" w14:textId="77777777" w:rsidTr="0CB0DA25">
        <w:tc>
          <w:tcPr>
            <w:tcW w:w="14884" w:type="dxa"/>
            <w:gridSpan w:val="2"/>
            <w:shd w:val="clear" w:color="auto" w:fill="auto"/>
          </w:tcPr>
          <w:p w14:paraId="341C6769" w14:textId="77777777" w:rsidR="00657A8A" w:rsidRPr="002A6903" w:rsidRDefault="00657A8A" w:rsidP="00152DA1">
            <w:pPr>
              <w:widowControl w:val="0"/>
              <w:autoSpaceDE w:val="0"/>
              <w:autoSpaceDN w:val="0"/>
              <w:adjustRightInd w:val="0"/>
            </w:pPr>
            <w:r w:rsidRPr="002A6903">
              <w:lastRenderedPageBreak/>
              <w:t>S.15</w:t>
            </w:r>
            <w:r w:rsidR="00A851D5" w:rsidRPr="002A6903">
              <w:t>. Узгодженість і порівнянність</w:t>
            </w:r>
          </w:p>
        </w:tc>
      </w:tr>
      <w:tr w:rsidR="002A6903" w:rsidRPr="002A6903" w14:paraId="0B3948A1" w14:textId="77777777" w:rsidTr="0CB0DA25">
        <w:tc>
          <w:tcPr>
            <w:tcW w:w="5520" w:type="dxa"/>
            <w:shd w:val="clear" w:color="auto" w:fill="auto"/>
          </w:tcPr>
          <w:p w14:paraId="44F243C6" w14:textId="77777777" w:rsidR="00657A8A" w:rsidRPr="002A6903" w:rsidRDefault="00657A8A" w:rsidP="00152DA1">
            <w:pPr>
              <w:widowControl w:val="0"/>
              <w:autoSpaceDE w:val="0"/>
              <w:autoSpaceDN w:val="0"/>
              <w:adjustRightInd w:val="0"/>
            </w:pPr>
            <w:r w:rsidRPr="002A6903">
              <w:t xml:space="preserve">S.15.1. </w:t>
            </w:r>
            <w:r w:rsidRPr="002A6903">
              <w:rPr>
                <w:szCs w:val="20"/>
                <w:lang w:eastAsia="ru-RU"/>
              </w:rPr>
              <w:t>Узгодженість</w:t>
            </w:r>
            <w:r w:rsidRPr="002A6903">
              <w:t xml:space="preserve"> ‒ географічна</w:t>
            </w:r>
          </w:p>
          <w:p w14:paraId="6BE2AE0C" w14:textId="77777777" w:rsidR="00576666" w:rsidRPr="002A6903" w:rsidRDefault="00576666" w:rsidP="00152DA1">
            <w:pPr>
              <w:widowControl w:val="0"/>
              <w:autoSpaceDE w:val="0"/>
              <w:autoSpaceDN w:val="0"/>
              <w:adjustRightInd w:val="0"/>
            </w:pPr>
          </w:p>
        </w:tc>
        <w:tc>
          <w:tcPr>
            <w:tcW w:w="9364" w:type="dxa"/>
            <w:shd w:val="clear" w:color="auto" w:fill="auto"/>
          </w:tcPr>
          <w:p w14:paraId="35312F80" w14:textId="77777777" w:rsidR="00FD5447" w:rsidRPr="00FD5447" w:rsidRDefault="6E1577E3" w:rsidP="743EE58C">
            <w:pPr>
              <w:ind w:firstLine="430"/>
              <w:jc w:val="both"/>
            </w:pPr>
            <w:r>
              <w:t xml:space="preserve">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політики перегляду даних у випадку непередбачуваних подій (помилок), що забезпечує зіставну динаміку показників ДСС за значний період часу. </w:t>
            </w:r>
          </w:p>
          <w:p w14:paraId="5C713C70" w14:textId="7494F47A" w:rsidR="00FD5447" w:rsidRDefault="6E1577E3" w:rsidP="00FD5447">
            <w:pPr>
              <w:ind w:firstLine="430"/>
              <w:jc w:val="both"/>
            </w:pPr>
            <w:r>
              <w:t>За регіонами формуються показники, отримані за результатами обстеження сукупності одиниць, що вивчається</w:t>
            </w:r>
            <w:r w:rsidR="20128B19">
              <w:t xml:space="preserve">, та </w:t>
            </w:r>
            <w:r>
              <w:t xml:space="preserve"> </w:t>
            </w:r>
            <w:r w:rsidR="20128B19">
              <w:t>результатів проведеної оцінки основних показників реалізованої продукції сільського господарства господарствами населення</w:t>
            </w:r>
            <w:r>
              <w:t>.</w:t>
            </w:r>
          </w:p>
          <w:p w14:paraId="738688C1" w14:textId="19A4CE0A" w:rsidR="00657A8A" w:rsidRPr="002A6903" w:rsidRDefault="7C06956C" w:rsidP="23ADCA9E">
            <w:pPr>
              <w:ind w:firstLine="462"/>
              <w:jc w:val="both"/>
            </w:pPr>
            <w:r>
              <w:t>Результати ДСС формуються в цілому по Україні, за регіонами (без урахування тимчасово окупованих російською федерацією територій та частини територій, на яких ведуться (велися) бойові дії).</w:t>
            </w:r>
          </w:p>
        </w:tc>
      </w:tr>
      <w:tr w:rsidR="002A6903" w:rsidRPr="002A6903" w14:paraId="23B891F6" w14:textId="77777777" w:rsidTr="0CB0DA25">
        <w:tc>
          <w:tcPr>
            <w:tcW w:w="5520" w:type="dxa"/>
            <w:shd w:val="clear" w:color="auto" w:fill="auto"/>
          </w:tcPr>
          <w:p w14:paraId="15BC8FB1" w14:textId="77777777" w:rsidR="00657A8A" w:rsidRPr="002A6903" w:rsidRDefault="00657A8A" w:rsidP="00152DA1">
            <w:pPr>
              <w:widowControl w:val="0"/>
              <w:autoSpaceDE w:val="0"/>
              <w:autoSpaceDN w:val="0"/>
              <w:adjustRightInd w:val="0"/>
            </w:pPr>
            <w:r w:rsidRPr="002A6903">
              <w:t>S.15.1.1. Розмір асимет</w:t>
            </w:r>
            <w:r w:rsidR="00D54490" w:rsidRPr="002A6903">
              <w:t xml:space="preserve">рії для дзеркальної статистики </w:t>
            </w:r>
            <w:r w:rsidRPr="002A6903">
              <w:t>(CC1)</w:t>
            </w:r>
          </w:p>
          <w:p w14:paraId="2FA40D59" w14:textId="77777777" w:rsidR="00576666" w:rsidRPr="002A6903" w:rsidRDefault="00576666" w:rsidP="00152DA1">
            <w:pPr>
              <w:widowControl w:val="0"/>
              <w:autoSpaceDE w:val="0"/>
              <w:autoSpaceDN w:val="0"/>
              <w:adjustRightInd w:val="0"/>
            </w:pPr>
          </w:p>
        </w:tc>
        <w:tc>
          <w:tcPr>
            <w:tcW w:w="9364" w:type="dxa"/>
            <w:shd w:val="clear" w:color="auto" w:fill="auto"/>
          </w:tcPr>
          <w:p w14:paraId="00D07D8F" w14:textId="77777777" w:rsidR="00FD5447" w:rsidRPr="00FD5447" w:rsidRDefault="7A37EDA8" w:rsidP="743EE58C">
            <w:pPr>
              <w:ind w:firstLine="430"/>
              <w:jc w:val="both"/>
              <w:rPr>
                <w:rStyle w:val="jlqj4b"/>
              </w:rPr>
            </w:pPr>
            <w:r w:rsidRPr="743EE58C">
              <w:rPr>
                <w:rStyle w:val="jlqj4b"/>
              </w:rPr>
              <w:t xml:space="preserve">Не застосовується. </w:t>
            </w:r>
          </w:p>
          <w:p w14:paraId="1EF7CE78" w14:textId="0F13CD74" w:rsidR="004B4833" w:rsidRPr="002A6903" w:rsidRDefault="0865926E" w:rsidP="743EE58C">
            <w:pPr>
              <w:ind w:firstLine="430"/>
              <w:jc w:val="both"/>
            </w:pPr>
            <w:r>
              <w:t>Методологічними положеннями ДСС не передбачено вимірюваних дзеркальних потоків щодо статистичних даних ДСС.</w:t>
            </w:r>
          </w:p>
        </w:tc>
      </w:tr>
      <w:tr w:rsidR="002A6903" w:rsidRPr="002A6903" w14:paraId="2462EE7E" w14:textId="77777777" w:rsidTr="0CB0DA25">
        <w:tc>
          <w:tcPr>
            <w:tcW w:w="5520" w:type="dxa"/>
            <w:shd w:val="clear" w:color="auto" w:fill="auto"/>
          </w:tcPr>
          <w:p w14:paraId="418FDFB1" w14:textId="77777777" w:rsidR="00657A8A" w:rsidRPr="002A6903" w:rsidRDefault="00657A8A" w:rsidP="00152DA1">
            <w:pPr>
              <w:widowControl w:val="0"/>
              <w:autoSpaceDE w:val="0"/>
              <w:autoSpaceDN w:val="0"/>
              <w:adjustRightInd w:val="0"/>
            </w:pPr>
            <w:r w:rsidRPr="002A6903">
              <w:t>S.15.2. Порівнянність ‒ у часі. Довжина порівнюваних часових рядів (CC2(U))</w:t>
            </w:r>
          </w:p>
          <w:p w14:paraId="7AC43EF7" w14:textId="77777777" w:rsidR="00576666" w:rsidRPr="002A6903" w:rsidRDefault="00576666" w:rsidP="00152DA1">
            <w:pPr>
              <w:widowControl w:val="0"/>
              <w:autoSpaceDE w:val="0"/>
              <w:autoSpaceDN w:val="0"/>
              <w:adjustRightInd w:val="0"/>
            </w:pPr>
          </w:p>
        </w:tc>
        <w:tc>
          <w:tcPr>
            <w:tcW w:w="9364" w:type="dxa"/>
            <w:shd w:val="clear" w:color="auto" w:fill="auto"/>
          </w:tcPr>
          <w:p w14:paraId="32568807" w14:textId="77777777" w:rsidR="00FD5447" w:rsidRPr="00FD5447" w:rsidRDefault="7A37EDA8" w:rsidP="743EE58C">
            <w:pPr>
              <w:ind w:firstLine="430"/>
              <w:jc w:val="both"/>
            </w:pPr>
            <w:r>
              <w:t>Показники цього спостереження за певний обраний рік можна порівнювати з даними попереднього року з урахуванням таких обмежень:</w:t>
            </w:r>
          </w:p>
          <w:p w14:paraId="3E8F00F3" w14:textId="137AAB95" w:rsidR="004B4833" w:rsidRPr="002A6903" w:rsidRDefault="7E16FA9B" w:rsidP="743EE58C">
            <w:pPr>
              <w:ind w:firstLine="430"/>
              <w:jc w:val="both"/>
            </w:pPr>
            <w:r>
              <w:t>д</w:t>
            </w:r>
            <w:r w:rsidR="02D66EFC">
              <w:t>ані по країні за 2014</w:t>
            </w:r>
            <w:r w:rsidR="11D1237B">
              <w:t xml:space="preserve"> </w:t>
            </w:r>
            <w:r w:rsidR="02D66EFC">
              <w:t>–</w:t>
            </w:r>
            <w:r w:rsidR="5DB2489C">
              <w:t xml:space="preserve"> </w:t>
            </w:r>
            <w:r w:rsidR="02D66EFC">
              <w:t xml:space="preserve">2021 роки сформовано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w:t>
            </w:r>
          </w:p>
          <w:p w14:paraId="0C9DFF97" w14:textId="1D42090D" w:rsidR="004B4833" w:rsidRPr="002A6903" w:rsidRDefault="02D66EFC" w:rsidP="743EE58C">
            <w:pPr>
              <w:ind w:firstLine="430"/>
              <w:jc w:val="both"/>
            </w:pPr>
            <w:r>
              <w:t>дані за 2022</w:t>
            </w:r>
            <w:r w:rsidR="43205E39">
              <w:t xml:space="preserve"> – </w:t>
            </w:r>
            <w:r>
              <w:t>2023 роки  без урахування тимчасово окупованих російською федерацією територій та частини територій, на яких ведуться (велися) бойові дії</w:t>
            </w:r>
            <w:r w:rsidR="17229533">
              <w:t>. Д</w:t>
            </w:r>
            <w:r>
              <w:t xml:space="preserve">ані можуть бути уточнені з урахуванням надходження нової інформації від респондентів, які скористалася положеннями пункту 1 Закону України "Про захист інтересів суб'єктів подання звітності та інших документів у період дії воєнного стану або стану війни" щодо права не </w:t>
            </w:r>
            <w:r>
              <w:lastRenderedPageBreak/>
              <w:t>подавати статистичну та фінансову звітність.</w:t>
            </w:r>
          </w:p>
        </w:tc>
      </w:tr>
      <w:tr w:rsidR="002A6903" w:rsidRPr="002A6903" w14:paraId="6DAA79CA" w14:textId="77777777" w:rsidTr="0CB0DA25">
        <w:trPr>
          <w:trHeight w:val="300"/>
        </w:trPr>
        <w:tc>
          <w:tcPr>
            <w:tcW w:w="5520" w:type="dxa"/>
            <w:shd w:val="clear" w:color="auto" w:fill="auto"/>
          </w:tcPr>
          <w:p w14:paraId="76D466F7" w14:textId="77777777" w:rsidR="00657A8A" w:rsidRPr="002A6903" w:rsidRDefault="00657A8A" w:rsidP="00152DA1">
            <w:pPr>
              <w:widowControl w:val="0"/>
              <w:autoSpaceDE w:val="0"/>
              <w:autoSpaceDN w:val="0"/>
              <w:adjustRightInd w:val="0"/>
            </w:pPr>
            <w:r w:rsidRPr="002A6903">
              <w:lastRenderedPageBreak/>
              <w:t>S.15.2.1. Порівнянність. Довжина порівнюваних часових рядів (CC2 (Р))</w:t>
            </w:r>
          </w:p>
          <w:p w14:paraId="026418D1" w14:textId="77777777" w:rsidR="00BA6D74" w:rsidRPr="002A6903" w:rsidRDefault="00BA6D74" w:rsidP="00152DA1">
            <w:pPr>
              <w:widowControl w:val="0"/>
              <w:autoSpaceDE w:val="0"/>
              <w:autoSpaceDN w:val="0"/>
              <w:adjustRightInd w:val="0"/>
            </w:pPr>
          </w:p>
        </w:tc>
        <w:tc>
          <w:tcPr>
            <w:tcW w:w="9364" w:type="dxa"/>
            <w:shd w:val="clear" w:color="auto" w:fill="auto"/>
            <w:vAlign w:val="bottom"/>
          </w:tcPr>
          <w:p w14:paraId="69F07D5F" w14:textId="77AB856D" w:rsidR="00AD46D5" w:rsidRPr="002A6903" w:rsidRDefault="3BE1F676" w:rsidP="23ADC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0"/>
              <w:jc w:val="both"/>
            </w:pPr>
            <w:r w:rsidRPr="23ADCA9E">
              <w:t>Статистичні показники цього спостереження можна порівнювати в цілому по країні, за регіонами</w:t>
            </w:r>
            <w:r w:rsidR="5AAF2EEA" w:rsidRPr="23ADCA9E">
              <w:t xml:space="preserve"> місцезнаходження підприємств</w:t>
            </w:r>
            <w:r w:rsidR="25A75DF0" w:rsidRPr="23ADCA9E">
              <w:t xml:space="preserve"> та видами</w:t>
            </w:r>
            <w:r w:rsidRPr="23ADCA9E">
              <w:t xml:space="preserve"> </w:t>
            </w:r>
            <w:r w:rsidR="2E01BD91" w:rsidRPr="23ADCA9E">
              <w:t>власно виробленої продукції сільського господарства</w:t>
            </w:r>
            <w:r w:rsidR="78E07AE2" w:rsidRPr="23ADCA9E">
              <w:t>,</w:t>
            </w:r>
            <w:r w:rsidR="7EBBA9BA" w:rsidRPr="23ADCA9E">
              <w:t xml:space="preserve"> яка була реалізована</w:t>
            </w:r>
            <w:r w:rsidR="78E07AE2" w:rsidRPr="23ADCA9E">
              <w:t xml:space="preserve"> зокрема з </w:t>
            </w:r>
            <w:r w:rsidR="719A7CA2" w:rsidRPr="23ADCA9E">
              <w:t>1990</w:t>
            </w:r>
            <w:r w:rsidR="1DD67735" w:rsidRPr="23ADCA9E">
              <w:t xml:space="preserve"> по 2014 рік за регіонами:</w:t>
            </w:r>
          </w:p>
          <w:p w14:paraId="48454CA3" w14:textId="31926FD1" w:rsidR="00AD46D5" w:rsidRPr="002A6903" w:rsidRDefault="1DD67735" w:rsidP="23ADC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0"/>
              <w:jc w:val="both"/>
            </w:pPr>
            <w:r>
              <w:t>СС2</w:t>
            </w:r>
            <w:r w:rsidRPr="23ADCA9E">
              <w:rPr>
                <w:vertAlign w:val="subscript"/>
              </w:rPr>
              <w:t>1</w:t>
            </w:r>
            <w:r>
              <w:t xml:space="preserve"> = (2014-</w:t>
            </w:r>
            <w:r w:rsidR="6D62404C">
              <w:t>1990</w:t>
            </w:r>
            <w:r>
              <w:t xml:space="preserve">) +1 = </w:t>
            </w:r>
            <w:r w:rsidR="113F92F4">
              <w:t>25;</w:t>
            </w:r>
          </w:p>
          <w:p w14:paraId="34A042AE" w14:textId="77777777" w:rsidR="00AD46D5" w:rsidRPr="002A6903" w:rsidRDefault="5DB93B2D" w:rsidP="00DE1B7E">
            <w:pPr>
              <w:ind w:firstLine="430"/>
              <w:jc w:val="both"/>
            </w:pPr>
            <w:r>
              <w:t>з 2014 по 2021 роки –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14:paraId="6B2F7E55" w14:textId="36A9F805" w:rsidR="00AD46D5" w:rsidRPr="002A6903" w:rsidRDefault="5DB93B2D" w:rsidP="00DE1B7E">
            <w:pPr>
              <w:ind w:firstLine="430"/>
              <w:jc w:val="both"/>
            </w:pPr>
            <w:r>
              <w:t>СС2</w:t>
            </w:r>
            <w:r w:rsidRPr="23ADCA9E">
              <w:rPr>
                <w:vertAlign w:val="subscript"/>
              </w:rPr>
              <w:t>2</w:t>
            </w:r>
            <w:r>
              <w:t xml:space="preserve"> = (2021-2014) +1 = 8;</w:t>
            </w:r>
          </w:p>
          <w:p w14:paraId="50B0DC66" w14:textId="77777777" w:rsidR="00AD46D5" w:rsidRPr="002A6903" w:rsidRDefault="5DB93B2D" w:rsidP="00DE1B7E">
            <w:pPr>
              <w:ind w:firstLine="430"/>
              <w:jc w:val="both"/>
            </w:pPr>
            <w:r>
              <w:t>за 2022 та 2023 роки – без урахування тимчасово окупованих російською федерацією територій та частини територій, на яких ведуться (велися) бойові дії:</w:t>
            </w:r>
          </w:p>
          <w:p w14:paraId="53DA02CE" w14:textId="01A9D142" w:rsidR="00AD46D5" w:rsidRPr="002A6903" w:rsidRDefault="5DB93B2D" w:rsidP="23ADC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0"/>
              <w:jc w:val="both"/>
            </w:pPr>
            <w:r>
              <w:t>СС2</w:t>
            </w:r>
            <w:r w:rsidRPr="23ADCA9E">
              <w:rPr>
                <w:vertAlign w:val="subscript"/>
              </w:rPr>
              <w:t>3</w:t>
            </w:r>
            <w:r>
              <w:t xml:space="preserve"> = (2023-2022) +1 = 2</w:t>
            </w:r>
            <w:r w:rsidR="6165CC4B">
              <w:t>.</w:t>
            </w:r>
          </w:p>
        </w:tc>
      </w:tr>
      <w:tr w:rsidR="002A6903" w:rsidRPr="00CE3318" w14:paraId="04B5DEE3" w14:textId="77777777" w:rsidTr="0CB0DA25">
        <w:tc>
          <w:tcPr>
            <w:tcW w:w="5520" w:type="dxa"/>
            <w:shd w:val="clear" w:color="auto" w:fill="auto"/>
          </w:tcPr>
          <w:p w14:paraId="1B965FE8" w14:textId="06F74564" w:rsidR="00657A8A" w:rsidRPr="002A6903" w:rsidRDefault="00657A8A" w:rsidP="00152DA1">
            <w:pPr>
              <w:widowControl w:val="0"/>
              <w:autoSpaceDE w:val="0"/>
              <w:autoSpaceDN w:val="0"/>
              <w:adjustRightInd w:val="0"/>
            </w:pPr>
            <w:r w:rsidRPr="002A6903">
              <w:t>S.15.3. Узгодженість ‒ перехресні області</w:t>
            </w:r>
          </w:p>
          <w:p w14:paraId="400F3C3C" w14:textId="77777777" w:rsidR="00576666" w:rsidRPr="002A6903" w:rsidRDefault="00576666" w:rsidP="00152DA1">
            <w:pPr>
              <w:widowControl w:val="0"/>
              <w:autoSpaceDE w:val="0"/>
              <w:autoSpaceDN w:val="0"/>
              <w:adjustRightInd w:val="0"/>
            </w:pPr>
          </w:p>
        </w:tc>
        <w:tc>
          <w:tcPr>
            <w:tcW w:w="9364" w:type="dxa"/>
            <w:shd w:val="clear" w:color="auto" w:fill="auto"/>
          </w:tcPr>
          <w:p w14:paraId="7E04441C" w14:textId="7C7F6DD2" w:rsidR="00A83A11" w:rsidRPr="00CE3318" w:rsidRDefault="5DBC897D" w:rsidP="23ADCA9E">
            <w:pPr>
              <w:ind w:firstLine="456"/>
              <w:jc w:val="both"/>
            </w:pPr>
            <w:r w:rsidRPr="23ADCA9E">
              <w:t>Забезпечується узгодженість даних з економічними рахунками сільського господарства, оскільки індекси цін продукції</w:t>
            </w:r>
            <w:r w:rsidR="101A6833" w:rsidRPr="23ADCA9E">
              <w:t>, реалізовані підприємствами та господарствами населення</w:t>
            </w:r>
            <w:r w:rsidRPr="23ADCA9E">
              <w:t xml:space="preserve"> використовуються як джерело інформації та відповідають їхнім потребам.</w:t>
            </w:r>
          </w:p>
        </w:tc>
      </w:tr>
      <w:tr w:rsidR="002A6903" w:rsidRPr="002A6903" w14:paraId="0F4CD118" w14:textId="77777777" w:rsidTr="0CB0DA25">
        <w:tc>
          <w:tcPr>
            <w:tcW w:w="5520" w:type="dxa"/>
            <w:shd w:val="clear" w:color="auto" w:fill="auto"/>
          </w:tcPr>
          <w:p w14:paraId="196D464D" w14:textId="102EB4BE" w:rsidR="00657A8A" w:rsidRPr="002A6903" w:rsidRDefault="00657A8A" w:rsidP="00152DA1">
            <w:pPr>
              <w:widowControl w:val="0"/>
              <w:autoSpaceDE w:val="0"/>
              <w:autoSpaceDN w:val="0"/>
              <w:adjustRightInd w:val="0"/>
            </w:pPr>
            <w:r w:rsidRPr="002A6903">
              <w:t>S.15.3.1. Узгодженість ‒ внутрішньорічна та річна статистика</w:t>
            </w:r>
          </w:p>
          <w:p w14:paraId="50344F8E" w14:textId="30DCB794" w:rsidR="00576666" w:rsidRPr="002A6903" w:rsidRDefault="00576666" w:rsidP="00152DA1">
            <w:pPr>
              <w:widowControl w:val="0"/>
              <w:autoSpaceDE w:val="0"/>
              <w:autoSpaceDN w:val="0"/>
              <w:adjustRightInd w:val="0"/>
            </w:pPr>
          </w:p>
        </w:tc>
        <w:tc>
          <w:tcPr>
            <w:tcW w:w="9364" w:type="dxa"/>
            <w:shd w:val="clear" w:color="auto" w:fill="auto"/>
          </w:tcPr>
          <w:p w14:paraId="01DCD10F" w14:textId="40B5AAFD" w:rsidR="00102EA3" w:rsidRPr="002A6903" w:rsidRDefault="3D7DB099" w:rsidP="00A83A11">
            <w:pPr>
              <w:ind w:firstLine="456"/>
              <w:jc w:val="both"/>
            </w:pPr>
            <w:r>
              <w:t>Не застосовується</w:t>
            </w:r>
            <w:r w:rsidR="6387775A">
              <w:t>.</w:t>
            </w:r>
            <w:r w:rsidR="0865926E">
              <w:t xml:space="preserve"> За цим ДСС дані за різні звітні періоди накопичувальним підсумком з початку року повністю узгоджуються</w:t>
            </w:r>
            <w:r w:rsidR="6FCB8F57">
              <w:t xml:space="preserve"> з відповідними даними за рік</w:t>
            </w:r>
            <w:r w:rsidR="5592DD96">
              <w:t>.</w:t>
            </w:r>
          </w:p>
        </w:tc>
      </w:tr>
      <w:tr w:rsidR="002A6903" w:rsidRPr="002A6903" w14:paraId="5659E38F" w14:textId="77777777" w:rsidTr="0CB0DA25">
        <w:trPr>
          <w:trHeight w:val="294"/>
        </w:trPr>
        <w:tc>
          <w:tcPr>
            <w:tcW w:w="5520" w:type="dxa"/>
            <w:shd w:val="clear" w:color="auto" w:fill="auto"/>
          </w:tcPr>
          <w:p w14:paraId="10FE3262" w14:textId="71BFA172" w:rsidR="00576666" w:rsidRPr="002A6903" w:rsidRDefault="22BC234C" w:rsidP="00152DA1">
            <w:pPr>
              <w:widowControl w:val="0"/>
              <w:autoSpaceDE w:val="0"/>
              <w:autoSpaceDN w:val="0"/>
              <w:adjustRightInd w:val="0"/>
            </w:pPr>
            <w:r>
              <w:t>S.15.3.2. Узгодженість ‒ національні рахунки</w:t>
            </w:r>
          </w:p>
        </w:tc>
        <w:tc>
          <w:tcPr>
            <w:tcW w:w="9364" w:type="dxa"/>
            <w:shd w:val="clear" w:color="auto" w:fill="auto"/>
          </w:tcPr>
          <w:p w14:paraId="54623361" w14:textId="323CF107" w:rsidR="000B71DD" w:rsidRPr="002A6903" w:rsidRDefault="3D7DB099" w:rsidP="23ADCA9E">
            <w:pPr>
              <w:autoSpaceDE w:val="0"/>
              <w:autoSpaceDN w:val="0"/>
              <w:adjustRightInd w:val="0"/>
              <w:ind w:firstLine="450"/>
              <w:jc w:val="both"/>
              <w:rPr>
                <w:rStyle w:val="rynqvb"/>
              </w:rPr>
            </w:pPr>
            <w:r>
              <w:t xml:space="preserve">Не застосовується. </w:t>
            </w:r>
            <w:r w:rsidRPr="23ADCA9E">
              <w:rPr>
                <w:rStyle w:val="rynqvb"/>
              </w:rPr>
              <w:t>Результати цього ДСС не використовуються для статистики національних рахунків.</w:t>
            </w:r>
          </w:p>
        </w:tc>
      </w:tr>
      <w:tr w:rsidR="002A6903" w:rsidRPr="002A6903" w14:paraId="2D45722D" w14:textId="77777777" w:rsidTr="0CB0DA25">
        <w:tc>
          <w:tcPr>
            <w:tcW w:w="5520" w:type="dxa"/>
            <w:shd w:val="clear" w:color="auto" w:fill="auto"/>
          </w:tcPr>
          <w:p w14:paraId="4334BE36" w14:textId="77777777" w:rsidR="00657A8A" w:rsidRPr="002A6903" w:rsidRDefault="00657A8A" w:rsidP="00152DA1">
            <w:pPr>
              <w:widowControl w:val="0"/>
              <w:autoSpaceDE w:val="0"/>
              <w:autoSpaceDN w:val="0"/>
              <w:adjustRightInd w:val="0"/>
            </w:pPr>
            <w:r w:rsidRPr="002A6903">
              <w:t>S.15.4. Узгодженість ‒ внутрішня</w:t>
            </w:r>
          </w:p>
          <w:p w14:paraId="517BD531" w14:textId="77777777" w:rsidR="00576666" w:rsidRPr="002A6903" w:rsidRDefault="00576666" w:rsidP="00152DA1">
            <w:pPr>
              <w:widowControl w:val="0"/>
              <w:autoSpaceDE w:val="0"/>
              <w:autoSpaceDN w:val="0"/>
              <w:adjustRightInd w:val="0"/>
            </w:pPr>
          </w:p>
        </w:tc>
        <w:tc>
          <w:tcPr>
            <w:tcW w:w="9364" w:type="dxa"/>
            <w:shd w:val="clear" w:color="auto" w:fill="auto"/>
          </w:tcPr>
          <w:p w14:paraId="42CC28C9" w14:textId="282A8F33" w:rsidR="00657A8A" w:rsidRPr="002A6903" w:rsidRDefault="22BC234C" w:rsidP="00152DA1">
            <w:pPr>
              <w:ind w:firstLine="430"/>
              <w:jc w:val="both"/>
            </w:pPr>
            <w:r w:rsidRPr="23ADCA9E">
              <w:rPr>
                <w:rStyle w:val="jlqj4b"/>
              </w:rPr>
              <w:t xml:space="preserve">У поширених даних не існує ніяких відомих </w:t>
            </w:r>
            <w:proofErr w:type="spellStart"/>
            <w:r w:rsidRPr="23ADCA9E">
              <w:rPr>
                <w:rStyle w:val="jlqj4b"/>
              </w:rPr>
              <w:t>невідповідностей</w:t>
            </w:r>
            <w:proofErr w:type="spellEnd"/>
            <w:r w:rsidRPr="23ADCA9E">
              <w:rPr>
                <w:rStyle w:val="jlqj4b"/>
              </w:rPr>
              <w:t>.</w:t>
            </w:r>
            <w:r>
              <w:t xml:space="preserve"> Результати цього статистичного спостереження внутрішньо узгоджені та є послідовними в часі.</w:t>
            </w:r>
          </w:p>
        </w:tc>
      </w:tr>
      <w:tr w:rsidR="002A6903" w:rsidRPr="002A6903" w14:paraId="43BC52EB" w14:textId="77777777" w:rsidTr="0CB0DA25">
        <w:tc>
          <w:tcPr>
            <w:tcW w:w="5520" w:type="dxa"/>
            <w:shd w:val="clear" w:color="auto" w:fill="auto"/>
          </w:tcPr>
          <w:p w14:paraId="03C799D6" w14:textId="77777777" w:rsidR="00EA5D5C" w:rsidRPr="002A6903" w:rsidRDefault="519E1C64" w:rsidP="00EA5D5C">
            <w:pPr>
              <w:widowControl w:val="0"/>
              <w:autoSpaceDE w:val="0"/>
              <w:autoSpaceDN w:val="0"/>
              <w:adjustRightInd w:val="0"/>
            </w:pPr>
            <w:r>
              <w:t>S.16. Витрати та навантаження</w:t>
            </w:r>
          </w:p>
          <w:p w14:paraId="257FE6AD" w14:textId="31897977" w:rsidR="42165F61" w:rsidRDefault="42165F61" w:rsidP="42165F61">
            <w:pPr>
              <w:widowControl w:val="0"/>
            </w:pPr>
          </w:p>
          <w:p w14:paraId="5C39E2F1" w14:textId="77777777" w:rsidR="00576666" w:rsidRPr="002A6903" w:rsidRDefault="00576666" w:rsidP="00EA5D5C">
            <w:pPr>
              <w:widowControl w:val="0"/>
              <w:autoSpaceDE w:val="0"/>
              <w:autoSpaceDN w:val="0"/>
              <w:adjustRightInd w:val="0"/>
            </w:pPr>
          </w:p>
        </w:tc>
        <w:tc>
          <w:tcPr>
            <w:tcW w:w="9364" w:type="dxa"/>
            <w:shd w:val="clear" w:color="auto" w:fill="auto"/>
          </w:tcPr>
          <w:p w14:paraId="29A71DFB" w14:textId="28AE2F80" w:rsidR="00EA5D5C" w:rsidRPr="00BB0EBB" w:rsidRDefault="33417820" w:rsidP="072562FB">
            <w:pPr>
              <w:shd w:val="clear" w:color="auto" w:fill="FFFFFF" w:themeFill="background1"/>
              <w:ind w:firstLine="450"/>
              <w:jc w:val="both"/>
              <w:rPr>
                <w:color w:val="000000" w:themeColor="text1"/>
              </w:rPr>
            </w:pPr>
            <w:proofErr w:type="spellStart"/>
            <w:r w:rsidRPr="23ADCA9E">
              <w:rPr>
                <w:color w:val="000000" w:themeColor="text1"/>
              </w:rPr>
              <w:lastRenderedPageBreak/>
              <w:t>Держстат</w:t>
            </w:r>
            <w:proofErr w:type="spellEnd"/>
            <w:r w:rsidRPr="23ADCA9E">
              <w:rPr>
                <w:color w:val="000000" w:themeColor="text1"/>
              </w:rPr>
              <w:t xml:space="preserve"> здійснює щорічну оцінку звітного навантаження на </w:t>
            </w:r>
            <w:r w:rsidRPr="23ADCA9E">
              <w:rPr>
                <w:color w:val="000000" w:themeColor="text1"/>
              </w:rPr>
              <w:lastRenderedPageBreak/>
              <w:t xml:space="preserve">респондентів на підставі Методики </w:t>
            </w:r>
            <w:r w:rsidR="0865926E" w:rsidRPr="23ADCA9E">
              <w:rPr>
                <w:color w:val="000000" w:themeColor="text1"/>
              </w:rPr>
              <w:t>здійснення моніторингу участі респондентів</w:t>
            </w:r>
            <w:r w:rsidRPr="23ADCA9E">
              <w:rPr>
                <w:color w:val="000000" w:themeColor="text1"/>
              </w:rPr>
              <w:t xml:space="preserve">, затвердженої наказом </w:t>
            </w:r>
            <w:proofErr w:type="spellStart"/>
            <w:r w:rsidRPr="23ADCA9E">
              <w:rPr>
                <w:color w:val="000000" w:themeColor="text1"/>
              </w:rPr>
              <w:t>Держстату</w:t>
            </w:r>
            <w:proofErr w:type="spellEnd"/>
            <w:r w:rsidRPr="23ADCA9E">
              <w:rPr>
                <w:color w:val="000000" w:themeColor="text1"/>
              </w:rPr>
              <w:t xml:space="preserve"> від 14 травня 2013 року</w:t>
            </w:r>
            <w:r w:rsidR="45F4AEE9" w:rsidRPr="23ADCA9E">
              <w:rPr>
                <w:color w:val="000000" w:themeColor="text1"/>
              </w:rPr>
              <w:t xml:space="preserve"> </w:t>
            </w:r>
            <w:r w:rsidRPr="23ADCA9E">
              <w:t>№149.</w:t>
            </w:r>
          </w:p>
          <w:p w14:paraId="3700C7F1" w14:textId="4614F15C" w:rsidR="00EA5D5C" w:rsidRPr="00BB0EBB" w:rsidRDefault="33417820" w:rsidP="072562FB">
            <w:pPr>
              <w:shd w:val="clear" w:color="auto" w:fill="FFFFFF" w:themeFill="background1"/>
              <w:ind w:firstLine="450"/>
              <w:jc w:val="both"/>
              <w:rPr>
                <w:color w:val="000000" w:themeColor="text1"/>
              </w:rPr>
            </w:pPr>
            <w:r w:rsidRPr="23ADCA9E">
              <w:rPr>
                <w:color w:val="000000" w:themeColor="text1"/>
              </w:rPr>
              <w:t>У цілому по Україні у 2021 році звітне навантаження на респондентів порівняно з 2020 роком зменшилось за формами № 21-заг (місячна) на</w:t>
            </w:r>
            <w:r w:rsidR="35C6DE6A" w:rsidRPr="23ADCA9E">
              <w:rPr>
                <w:color w:val="000000" w:themeColor="text1"/>
              </w:rPr>
              <w:t xml:space="preserve"> </w:t>
            </w:r>
            <w:r w:rsidRPr="23ADCA9E">
              <w:rPr>
                <w:color w:val="000000" w:themeColor="text1"/>
              </w:rPr>
              <w:t>25,0% та № 21-заг (річна) на 1,3% відповідно.</w:t>
            </w:r>
          </w:p>
          <w:p w14:paraId="68086674" w14:textId="6540244D" w:rsidR="00EA5D5C" w:rsidRPr="00BB0EBB" w:rsidRDefault="33417820" w:rsidP="072562FB">
            <w:pPr>
              <w:shd w:val="clear" w:color="auto" w:fill="FFFFFF" w:themeFill="background1"/>
              <w:ind w:firstLine="450"/>
              <w:jc w:val="both"/>
              <w:rPr>
                <w:color w:val="000000" w:themeColor="text1"/>
              </w:rPr>
            </w:pPr>
            <w:r w:rsidRPr="23ADCA9E">
              <w:rPr>
                <w:color w:val="000000" w:themeColor="text1"/>
              </w:rPr>
              <w:t>За результатами анкетного опитування, для визначення звітного навантаження на респондентів середні витрати часу на заповнення форм</w:t>
            </w:r>
            <w:r w:rsidR="4549B74A" w:rsidRPr="23ADCA9E">
              <w:rPr>
                <w:color w:val="000000" w:themeColor="text1"/>
              </w:rPr>
              <w:t xml:space="preserve"> </w:t>
            </w:r>
            <w:r w:rsidRPr="23ADCA9E">
              <w:t>№2</w:t>
            </w:r>
            <w:r w:rsidRPr="23ADCA9E">
              <w:rPr>
                <w:color w:val="000000" w:themeColor="text1"/>
              </w:rPr>
              <w:t>1-заг (місячна) становили 2 год 16 хв, № 21-заг (річна) ‒ близько 4 годин. Більшості з числа опитаних респондентів за формою № 21-заг (місячна) (86%) та за формою № 21-заг (річна) (85%) було нескладно зрозуміти роз’яснення та зміст показників, підготувати інформацію та заповнити форми.</w:t>
            </w:r>
            <w:r w:rsidR="19C184D2" w:rsidRPr="23ADCA9E">
              <w:rPr>
                <w:color w:val="000000" w:themeColor="text1"/>
              </w:rPr>
              <w:t xml:space="preserve"> </w:t>
            </w:r>
          </w:p>
          <w:p w14:paraId="430906C1" w14:textId="670CB64C" w:rsidR="00EA5D5C" w:rsidRPr="00BB0EBB" w:rsidRDefault="33417820" w:rsidP="072562FB">
            <w:pPr>
              <w:shd w:val="clear" w:color="auto" w:fill="FFFFFF" w:themeFill="background1"/>
              <w:ind w:firstLine="450"/>
              <w:jc w:val="both"/>
              <w:rPr>
                <w:color w:val="000000" w:themeColor="text1"/>
              </w:rPr>
            </w:pPr>
            <w:r w:rsidRPr="23ADCA9E">
              <w:rPr>
                <w:color w:val="000000" w:themeColor="text1"/>
              </w:rPr>
              <w:t xml:space="preserve">Індекс задоволеності респондентів за формою </w:t>
            </w:r>
            <w:r w:rsidRPr="23ADCA9E">
              <w:t>№2</w:t>
            </w:r>
            <w:r w:rsidRPr="23ADCA9E">
              <w:rPr>
                <w:color w:val="000000" w:themeColor="text1"/>
              </w:rPr>
              <w:t>1-заг (місячна) становить 93%, за формою № 21-заг (річна) становить 92% (при середньому показнику за формами державних статистичних спостережень ‒ 88%).</w:t>
            </w:r>
          </w:p>
          <w:p w14:paraId="54D67E69" w14:textId="7F10AB49" w:rsidR="00FF4829" w:rsidRPr="002A6903" w:rsidRDefault="33417820" w:rsidP="23ADCA9E">
            <w:pPr>
              <w:shd w:val="clear" w:color="auto" w:fill="FFFFFF" w:themeFill="background1"/>
              <w:ind w:firstLine="450"/>
              <w:jc w:val="both"/>
              <w:rPr>
                <w:strike/>
                <w:color w:val="FF0000"/>
                <w:spacing w:val="-1"/>
              </w:rPr>
            </w:pPr>
            <w:r w:rsidRPr="23ADCA9E">
              <w:rPr>
                <w:color w:val="000000" w:themeColor="text1"/>
              </w:rPr>
              <w:t xml:space="preserve">Для спрощення процедури подання респондентами форм ДСС </w:t>
            </w:r>
            <w:r w:rsidRPr="23ADCA9E">
              <w:t>№2</w:t>
            </w:r>
            <w:r w:rsidRPr="23ADCA9E">
              <w:rPr>
                <w:color w:val="000000" w:themeColor="text1"/>
              </w:rPr>
              <w:t xml:space="preserve">1-заг (місячна) та </w:t>
            </w:r>
            <w:r w:rsidRPr="23ADCA9E">
              <w:t>№21</w:t>
            </w:r>
            <w:r w:rsidRPr="23ADCA9E">
              <w:rPr>
                <w:color w:val="000000" w:themeColor="text1"/>
              </w:rPr>
              <w:t>-заг (річна) з 2010 року передбачено подання електронного звіту.</w:t>
            </w:r>
          </w:p>
        </w:tc>
      </w:tr>
      <w:tr w:rsidR="002A6903" w:rsidRPr="002A6903" w14:paraId="025DC4F8" w14:textId="77777777" w:rsidTr="0CB0DA25">
        <w:tc>
          <w:tcPr>
            <w:tcW w:w="14884" w:type="dxa"/>
            <w:gridSpan w:val="2"/>
            <w:shd w:val="clear" w:color="auto" w:fill="auto"/>
          </w:tcPr>
          <w:p w14:paraId="2AC5D3DE" w14:textId="77777777" w:rsidR="00EA5D5C" w:rsidRPr="002A6903" w:rsidRDefault="00EA5D5C" w:rsidP="00EA5D5C">
            <w:pPr>
              <w:widowControl w:val="0"/>
              <w:autoSpaceDE w:val="0"/>
              <w:autoSpaceDN w:val="0"/>
              <w:adjustRightInd w:val="0"/>
            </w:pPr>
            <w:r w:rsidRPr="002A6903">
              <w:lastRenderedPageBreak/>
              <w:t>S.17. Перегляд</w:t>
            </w:r>
          </w:p>
        </w:tc>
      </w:tr>
      <w:tr w:rsidR="002A6903" w:rsidRPr="002A6903" w14:paraId="24877F7B" w14:textId="77777777" w:rsidTr="0CB0DA25">
        <w:tc>
          <w:tcPr>
            <w:tcW w:w="5520" w:type="dxa"/>
            <w:shd w:val="clear" w:color="auto" w:fill="auto"/>
          </w:tcPr>
          <w:p w14:paraId="196E3197" w14:textId="77777777" w:rsidR="00EA5D5C" w:rsidRPr="002A6903" w:rsidRDefault="00EA5D5C" w:rsidP="00EA5D5C">
            <w:pPr>
              <w:widowControl w:val="0"/>
              <w:autoSpaceDE w:val="0"/>
              <w:autoSpaceDN w:val="0"/>
              <w:adjustRightInd w:val="0"/>
            </w:pPr>
            <w:r w:rsidRPr="002A6903">
              <w:t>S.17.1. Перегляд ‒ політика</w:t>
            </w:r>
          </w:p>
          <w:p w14:paraId="6259FEFC" w14:textId="77777777" w:rsidR="00576666" w:rsidRPr="002A6903" w:rsidRDefault="00576666" w:rsidP="00EA5D5C">
            <w:pPr>
              <w:widowControl w:val="0"/>
              <w:autoSpaceDE w:val="0"/>
              <w:autoSpaceDN w:val="0"/>
              <w:adjustRightInd w:val="0"/>
            </w:pPr>
          </w:p>
        </w:tc>
        <w:tc>
          <w:tcPr>
            <w:tcW w:w="9364" w:type="dxa"/>
            <w:shd w:val="clear" w:color="auto" w:fill="auto"/>
          </w:tcPr>
          <w:p w14:paraId="492EE87D" w14:textId="7FD7B5CE" w:rsidR="00EA5D5C" w:rsidRPr="00DE1B7E" w:rsidRDefault="24B0F016" w:rsidP="072562FB">
            <w:pPr>
              <w:ind w:firstLine="450"/>
              <w:jc w:val="both"/>
            </w:pPr>
            <w:r>
              <w:t xml:space="preserve">Перегляд статистичної інформації ДСС відбувається відповідно до </w:t>
            </w:r>
            <w:hyperlink r:id="rId32">
              <w:r w:rsidRPr="23ADCA9E">
                <w:rPr>
                  <w:rStyle w:val="a3"/>
                  <w:color w:val="auto"/>
                  <w:u w:val="none"/>
                </w:rPr>
                <w:t>Політики перегляду офіційної державної статистичної інформації, затвердженої наказом Держстату від 20 грудня 2022 року № 328</w:t>
              </w:r>
            </w:hyperlink>
            <w:r>
              <w:t xml:space="preserve">: </w:t>
            </w:r>
            <w:hyperlink r:id="rId33">
              <w:r w:rsidRPr="23ADCA9E">
                <w:rPr>
                  <w:rStyle w:val="a3"/>
                  <w:color w:val="auto"/>
                  <w:u w:val="none"/>
                </w:rPr>
                <w:t>https://ukrstat.gov.ua/norm_doc/2019/283/Politnka_peregl.pdf</w:t>
              </w:r>
            </w:hyperlink>
            <w:r w:rsidR="39AEFCDC" w:rsidRPr="23ADCA9E">
              <w:rPr>
                <w:rStyle w:val="a3"/>
                <w:color w:val="auto"/>
                <w:u w:val="none"/>
              </w:rPr>
              <w:t xml:space="preserve"> </w:t>
            </w:r>
            <w:r w:rsidR="320ABC02" w:rsidRPr="23ADCA9E">
              <w:rPr>
                <w:rStyle w:val="a3"/>
                <w:color w:val="auto"/>
                <w:u w:val="none"/>
              </w:rPr>
              <w:t xml:space="preserve"> та </w:t>
            </w:r>
            <w:r w:rsidRPr="23ADCA9E">
              <w:t>Методологічних</w:t>
            </w:r>
            <w:r w:rsidR="39AEFCDC" w:rsidRPr="23ADCA9E">
              <w:t xml:space="preserve"> </w:t>
            </w:r>
            <w:r w:rsidRPr="23ADCA9E">
              <w:t>положень щодо перегляду офіційної державної статистичної інформації, затверджених наказом Державної служби статистики від 25 серпня 2021 №220</w:t>
            </w:r>
            <w:r>
              <w:t>:</w:t>
            </w:r>
          </w:p>
          <w:p w14:paraId="44846976" w14:textId="5ED572E7" w:rsidR="00EA5D5C" w:rsidRPr="00DE1B7E" w:rsidRDefault="00487C2D" w:rsidP="072562FB">
            <w:pPr>
              <w:ind w:firstLine="450"/>
              <w:jc w:val="both"/>
            </w:pPr>
            <w:hyperlink r:id="rId34">
              <w:r w:rsidR="13A95AFA" w:rsidRPr="23ADCA9E">
                <w:rPr>
                  <w:rStyle w:val="a3"/>
                  <w:color w:val="auto"/>
                  <w:u w:val="none"/>
                </w:rPr>
                <w:t>https://ukrstat.gov.ua/norm_doc/2021/220/220.pdf</w:t>
              </w:r>
            </w:hyperlink>
            <w:r w:rsidR="24B0F016">
              <w:t>.</w:t>
            </w:r>
          </w:p>
          <w:p w14:paraId="6454CE9E" w14:textId="384A4A2B" w:rsidR="00EA5D5C" w:rsidRPr="002A6903" w:rsidRDefault="24B0F016" w:rsidP="23ADCA9E">
            <w:pPr>
              <w:ind w:firstLine="450"/>
              <w:jc w:val="both"/>
            </w:pPr>
            <w:r>
              <w:lastRenderedPageBreak/>
              <w:t>Перегляд інформації ДСС відбувається відповідно до</w:t>
            </w:r>
            <w:r w:rsidR="282F73D2">
              <w:t xml:space="preserve"> </w:t>
            </w:r>
            <w:r>
              <w:t>розділу ІХ Методологічних положень.</w:t>
            </w:r>
          </w:p>
        </w:tc>
      </w:tr>
      <w:tr w:rsidR="002A6903" w:rsidRPr="002A6903" w14:paraId="20AAAA36" w14:textId="77777777" w:rsidTr="0CB0DA25">
        <w:tc>
          <w:tcPr>
            <w:tcW w:w="5520" w:type="dxa"/>
            <w:shd w:val="clear" w:color="auto" w:fill="auto"/>
          </w:tcPr>
          <w:p w14:paraId="411E1873" w14:textId="77777777" w:rsidR="00EA5D5C" w:rsidRPr="002A6903" w:rsidRDefault="00EA5D5C" w:rsidP="00EA5D5C">
            <w:pPr>
              <w:widowControl w:val="0"/>
              <w:autoSpaceDE w:val="0"/>
              <w:autoSpaceDN w:val="0"/>
              <w:adjustRightInd w:val="0"/>
            </w:pPr>
            <w:r w:rsidRPr="002A6903">
              <w:lastRenderedPageBreak/>
              <w:t>S.17.2. Перегляд ‒ середній розмір перегляду (A6 (U))</w:t>
            </w:r>
          </w:p>
          <w:p w14:paraId="7D3263BA" w14:textId="77777777" w:rsidR="00456C06" w:rsidRPr="002A6903" w:rsidRDefault="00456C06" w:rsidP="00EA5D5C">
            <w:pPr>
              <w:widowControl w:val="0"/>
              <w:autoSpaceDE w:val="0"/>
              <w:autoSpaceDN w:val="0"/>
              <w:adjustRightInd w:val="0"/>
            </w:pPr>
          </w:p>
        </w:tc>
        <w:tc>
          <w:tcPr>
            <w:tcW w:w="9364" w:type="dxa"/>
            <w:shd w:val="clear" w:color="auto" w:fill="auto"/>
          </w:tcPr>
          <w:p w14:paraId="27173F64" w14:textId="77777777" w:rsidR="00C960C3" w:rsidRPr="00C960C3" w:rsidRDefault="4665ABA0" w:rsidP="072562FB">
            <w:pPr>
              <w:ind w:firstLine="567"/>
              <w:jc w:val="both"/>
              <w:rPr>
                <w:color w:val="000000"/>
              </w:rPr>
            </w:pPr>
            <w:r w:rsidRPr="072562FB">
              <w:rPr>
                <w:color w:val="000000"/>
              </w:rPr>
              <w:t xml:space="preserve">Для цього ДСС передбачається незапланований перегляд статистичної інформації, який </w:t>
            </w:r>
            <w:r w:rsidRPr="072562FB">
              <w:rPr>
                <w:color w:val="000000"/>
                <w:spacing w:val="-2"/>
              </w:rPr>
              <w:t xml:space="preserve">здійснюється в разі </w:t>
            </w:r>
            <w:r w:rsidRPr="072562FB">
              <w:rPr>
                <w:color w:val="000000"/>
              </w:rPr>
              <w:t xml:space="preserve">непередбачуваних подій (помилок), </w:t>
            </w:r>
            <w:proofErr w:type="spellStart"/>
            <w:r w:rsidRPr="072562FB">
              <w:rPr>
                <w:color w:val="000000"/>
                <w:lang w:val="ru-RU"/>
              </w:rPr>
              <w:t>що</w:t>
            </w:r>
            <w:proofErr w:type="spellEnd"/>
            <w:r w:rsidRPr="072562FB">
              <w:rPr>
                <w:color w:val="000000"/>
              </w:rPr>
              <w:t xml:space="preserve"> можуть значно (</w:t>
            </w:r>
            <w:proofErr w:type="spellStart"/>
            <w:r w:rsidRPr="072562FB">
              <w:rPr>
                <w:color w:val="000000"/>
                <w:lang w:val="ru-RU"/>
              </w:rPr>
              <w:t>від</w:t>
            </w:r>
            <w:proofErr w:type="spellEnd"/>
            <w:r w:rsidRPr="072562FB">
              <w:rPr>
                <w:color w:val="000000"/>
              </w:rPr>
              <w:t xml:space="preserve"> 10%) вплинути на оприлюднені статистичні показники ДСС.</w:t>
            </w:r>
          </w:p>
          <w:p w14:paraId="41E7ACA8" w14:textId="77777777" w:rsidR="00C960C3" w:rsidRPr="00C960C3" w:rsidRDefault="4665ABA0" w:rsidP="743EE58C">
            <w:pPr>
              <w:autoSpaceDE w:val="0"/>
              <w:autoSpaceDN w:val="0"/>
              <w:adjustRightInd w:val="0"/>
              <w:ind w:firstLine="567"/>
              <w:jc w:val="both"/>
              <w:rPr>
                <w:color w:val="000000"/>
              </w:rPr>
            </w:pPr>
            <w:r w:rsidRPr="072562FB">
              <w:rPr>
                <w:color w:val="000000" w:themeColor="text1"/>
              </w:rPr>
              <w:t xml:space="preserve">Перегляд статистичної інформації здійснюється по показниках, у яких були допущені помилки, якщо стала доступна більш повна інформація щодо них або сталися непередбачувані події, які вплинули на значення показників. </w:t>
            </w:r>
          </w:p>
          <w:p w14:paraId="6FD77B86" w14:textId="03C4290E" w:rsidR="00C960C3" w:rsidRPr="00C960C3" w:rsidRDefault="4665ABA0" w:rsidP="072562FB">
            <w:pPr>
              <w:ind w:firstLine="460"/>
              <w:jc w:val="both"/>
            </w:pPr>
            <w:r>
              <w:t>Перегляд статистичної інформації ДСС здійснюється за показниками щодо</w:t>
            </w:r>
            <w:r w:rsidR="35A57E0A">
              <w:t xml:space="preserve"> </w:t>
            </w:r>
            <w:r w:rsidR="6CACBF6B">
              <w:t>реалізації продукції сільського господарства підприємствами т</w:t>
            </w:r>
            <w:r w:rsidR="7E80F85B">
              <w:t>а господарствами населення</w:t>
            </w:r>
            <w:r>
              <w:t xml:space="preserve"> у цілому по країні.</w:t>
            </w:r>
          </w:p>
          <w:p w14:paraId="38AAC35C" w14:textId="77777777" w:rsidR="00C960C3" w:rsidRPr="00C960C3" w:rsidRDefault="4665ABA0" w:rsidP="072562FB">
            <w:pPr>
              <w:ind w:firstLine="567"/>
              <w:jc w:val="both"/>
              <w:rPr>
                <w:color w:val="000000"/>
              </w:rPr>
            </w:pPr>
            <w:r w:rsidRPr="072562FB">
              <w:rPr>
                <w:color w:val="000000" w:themeColor="text1"/>
              </w:rPr>
              <w:t>Перегляд статистичної інформації проводиться за рік, у якому були виявлені помилки.</w:t>
            </w:r>
          </w:p>
          <w:p w14:paraId="7CF6BC81" w14:textId="62AD6EB3" w:rsidR="00EA5D5C" w:rsidRPr="00A627E6" w:rsidRDefault="7BB30C0D" w:rsidP="23ADCA9E">
            <w:pPr>
              <w:ind w:firstLine="567"/>
              <w:jc w:val="both"/>
              <w:rPr>
                <w:color w:val="000000" w:themeColor="text1"/>
              </w:rPr>
            </w:pPr>
            <w:r w:rsidRPr="23ADCA9E">
              <w:rPr>
                <w:color w:val="000000" w:themeColor="text1"/>
              </w:rPr>
              <w:t>Про незапланований перегляд статистичної інформації ДСС користувачів статистичної інформації інформують</w:t>
            </w:r>
            <w:r w:rsidRPr="23ADCA9E">
              <w:rPr>
                <w:color w:val="000000" w:themeColor="text1"/>
                <w:lang w:val="ru-RU"/>
              </w:rPr>
              <w:t>,</w:t>
            </w:r>
            <w:r w:rsidRPr="23ADCA9E">
              <w:rPr>
                <w:color w:val="000000" w:themeColor="text1"/>
              </w:rPr>
              <w:t xml:space="preserve"> як тільки виникає потреба в ньому. Повідомлення здійснюється шляхом оприлюднення на офіційному </w:t>
            </w:r>
            <w:proofErr w:type="spellStart"/>
            <w:r w:rsidRPr="23ADCA9E">
              <w:rPr>
                <w:color w:val="000000" w:themeColor="text1"/>
              </w:rPr>
              <w:t>вебсайті</w:t>
            </w:r>
            <w:proofErr w:type="spellEnd"/>
            <w:r w:rsidRPr="23ADCA9E">
              <w:rPr>
                <w:color w:val="000000" w:themeColor="text1"/>
              </w:rPr>
              <w:t xml:space="preserve"> </w:t>
            </w:r>
            <w:proofErr w:type="spellStart"/>
            <w:r w:rsidRPr="23ADCA9E">
              <w:rPr>
                <w:color w:val="000000" w:themeColor="text1"/>
              </w:rPr>
              <w:t>Держстату</w:t>
            </w:r>
            <w:proofErr w:type="spellEnd"/>
            <w:r w:rsidRPr="23ADCA9E">
              <w:rPr>
                <w:color w:val="000000" w:themeColor="text1"/>
              </w:rPr>
              <w:t xml:space="preserve"> відповідного оголошення.</w:t>
            </w:r>
          </w:p>
        </w:tc>
      </w:tr>
      <w:tr w:rsidR="002A6903" w:rsidRPr="002A6903" w14:paraId="66455058" w14:textId="77777777" w:rsidTr="0CB0DA25">
        <w:tc>
          <w:tcPr>
            <w:tcW w:w="5520" w:type="dxa"/>
            <w:shd w:val="clear" w:color="auto" w:fill="auto"/>
          </w:tcPr>
          <w:p w14:paraId="4E5096AF" w14:textId="77777777" w:rsidR="00EA5D5C" w:rsidRPr="002A6903" w:rsidRDefault="00EA5D5C" w:rsidP="00EA5D5C">
            <w:pPr>
              <w:widowControl w:val="0"/>
              <w:autoSpaceDE w:val="0"/>
              <w:autoSpaceDN w:val="0"/>
              <w:adjustRightInd w:val="0"/>
            </w:pPr>
            <w:r w:rsidRPr="002A6903">
              <w:t>S.17.2.1. Перегляд ‒ середній розмір перегляду (A6 (Р))</w:t>
            </w:r>
          </w:p>
        </w:tc>
        <w:tc>
          <w:tcPr>
            <w:tcW w:w="9364" w:type="dxa"/>
            <w:shd w:val="clear" w:color="auto" w:fill="auto"/>
          </w:tcPr>
          <w:p w14:paraId="43A32EC0" w14:textId="61278862" w:rsidR="00EA5D5C" w:rsidRPr="00A627E6" w:rsidRDefault="0865926E" w:rsidP="23ADCA9E">
            <w:pPr>
              <w:ind w:firstLine="434"/>
              <w:jc w:val="both"/>
              <w:rPr>
                <w:color w:val="000000" w:themeColor="text1"/>
              </w:rPr>
            </w:pPr>
            <w:r w:rsidRPr="23ADCA9E">
              <w:rPr>
                <w:color w:val="000000" w:themeColor="text1"/>
              </w:rPr>
              <w:t xml:space="preserve">Не застосовується. </w:t>
            </w:r>
            <w:r w:rsidR="5D5F0430" w:rsidRPr="23ADCA9E">
              <w:rPr>
                <w:color w:val="000000" w:themeColor="text1"/>
              </w:rPr>
              <w:t>Незапланований перегляд статистичної інформації за 2023 рік не проводився.</w:t>
            </w:r>
          </w:p>
        </w:tc>
      </w:tr>
      <w:tr w:rsidR="002A6903" w:rsidRPr="002A6903" w14:paraId="79DD4715" w14:textId="77777777" w:rsidTr="0CB0DA25">
        <w:tc>
          <w:tcPr>
            <w:tcW w:w="14884" w:type="dxa"/>
            <w:gridSpan w:val="2"/>
            <w:shd w:val="clear" w:color="auto" w:fill="auto"/>
          </w:tcPr>
          <w:p w14:paraId="0C281C95" w14:textId="77777777" w:rsidR="00EA5D5C" w:rsidRPr="002A6903" w:rsidRDefault="00EA5D5C" w:rsidP="00A06A70">
            <w:pPr>
              <w:widowControl w:val="0"/>
              <w:autoSpaceDE w:val="0"/>
              <w:autoSpaceDN w:val="0"/>
              <w:adjustRightInd w:val="0"/>
            </w:pPr>
            <w:r w:rsidRPr="002A6903">
              <w:t>S.18. Статистична обробка</w:t>
            </w:r>
          </w:p>
        </w:tc>
      </w:tr>
      <w:tr w:rsidR="002A6903" w:rsidRPr="002A6903" w14:paraId="4241C79A" w14:textId="77777777" w:rsidTr="0CB0DA25">
        <w:tc>
          <w:tcPr>
            <w:tcW w:w="5520" w:type="dxa"/>
            <w:shd w:val="clear" w:color="auto" w:fill="auto"/>
          </w:tcPr>
          <w:p w14:paraId="23157E40" w14:textId="77777777" w:rsidR="00EA5D5C" w:rsidRPr="002A6903" w:rsidRDefault="00EA5D5C" w:rsidP="00EA5D5C">
            <w:pPr>
              <w:widowControl w:val="0"/>
              <w:autoSpaceDE w:val="0"/>
              <w:autoSpaceDN w:val="0"/>
              <w:adjustRightInd w:val="0"/>
            </w:pPr>
            <w:r w:rsidRPr="002A6903">
              <w:t>S.18.1. Джерела інформації для проведення ДСС</w:t>
            </w:r>
          </w:p>
          <w:p w14:paraId="38FCF15B" w14:textId="77777777" w:rsidR="00A06A70" w:rsidRPr="002A6903" w:rsidRDefault="00A06A70" w:rsidP="00EA5D5C">
            <w:pPr>
              <w:widowControl w:val="0"/>
              <w:autoSpaceDE w:val="0"/>
              <w:autoSpaceDN w:val="0"/>
              <w:adjustRightInd w:val="0"/>
            </w:pPr>
          </w:p>
        </w:tc>
        <w:tc>
          <w:tcPr>
            <w:tcW w:w="9364" w:type="dxa"/>
            <w:shd w:val="clear" w:color="auto" w:fill="auto"/>
          </w:tcPr>
          <w:p w14:paraId="5AC40C4B" w14:textId="77777777" w:rsidR="00EA5D5C" w:rsidRPr="00444870" w:rsidRDefault="0BD10127" w:rsidP="072562FB">
            <w:pPr>
              <w:ind w:firstLine="457"/>
              <w:jc w:val="both"/>
            </w:pPr>
            <w:r>
              <w:t xml:space="preserve">Джерелами інформації ДСС є: </w:t>
            </w:r>
          </w:p>
          <w:p w14:paraId="2E188A17" w14:textId="2A7B5A24" w:rsidR="00EA5D5C" w:rsidRPr="00444870" w:rsidRDefault="24B0F016" w:rsidP="072562FB">
            <w:pPr>
              <w:ind w:firstLine="457"/>
              <w:jc w:val="both"/>
            </w:pPr>
            <w:r>
              <w:t>інформація від респондентів за форм</w:t>
            </w:r>
            <w:r w:rsidR="22B90B16">
              <w:t xml:space="preserve">ами </w:t>
            </w:r>
            <w:r>
              <w:t>№ </w:t>
            </w:r>
            <w:r w:rsidR="248437B8">
              <w:t>21</w:t>
            </w:r>
            <w:r>
              <w:t>-</w:t>
            </w:r>
            <w:r w:rsidR="248437B8">
              <w:t>заг</w:t>
            </w:r>
            <w:r>
              <w:t xml:space="preserve"> (</w:t>
            </w:r>
            <w:r w:rsidR="248437B8">
              <w:t xml:space="preserve">місячна, </w:t>
            </w:r>
            <w:r>
              <w:t>річна)</w:t>
            </w:r>
            <w:r w:rsidR="3C146719">
              <w:t xml:space="preserve"> </w:t>
            </w:r>
            <w:r>
              <w:t>;</w:t>
            </w:r>
          </w:p>
          <w:p w14:paraId="0E02DDB7" w14:textId="550759DE" w:rsidR="005C4DD4" w:rsidRPr="00C960C3" w:rsidRDefault="042D32B6" w:rsidP="00EA5D5C">
            <w:pPr>
              <w:ind w:firstLine="457"/>
              <w:jc w:val="both"/>
              <w:rPr>
                <w:color w:val="FF0000"/>
              </w:rPr>
            </w:pPr>
            <w:r>
              <w:t>інформація ДСС "Сільськогосподарська діяльність населення в сільській місцевості" за форм</w:t>
            </w:r>
            <w:r w:rsidR="6FCB8F57">
              <w:t>ами</w:t>
            </w:r>
            <w:r>
              <w:t xml:space="preserve"> № 01-СГН (один раз на рік) "Запитальник базового інтерв’ю"</w:t>
            </w:r>
            <w:r w:rsidR="22C36C24" w:rsidRPr="23ADCA9E">
              <w:rPr>
                <w:color w:val="000000" w:themeColor="text1"/>
              </w:rPr>
              <w:t>;</w:t>
            </w:r>
            <w:r>
              <w:t xml:space="preserve"> №02-СГН (місячна) "Запитальник щомісячного інтерв’ю"</w:t>
            </w:r>
            <w:r w:rsidR="22C36C24">
              <w:t>;</w:t>
            </w:r>
            <w:r w:rsidRPr="23ADCA9E">
              <w:rPr>
                <w:color w:val="FF0000"/>
              </w:rPr>
              <w:t xml:space="preserve"> </w:t>
            </w:r>
          </w:p>
          <w:p w14:paraId="1F48429D" w14:textId="2DAEF94D" w:rsidR="00EA5D5C" w:rsidRPr="002A6903" w:rsidRDefault="042D32B6" w:rsidP="072562FB">
            <w:pPr>
              <w:ind w:firstLine="457"/>
              <w:jc w:val="both"/>
              <w:rPr>
                <w:color w:val="000000" w:themeColor="text1"/>
              </w:rPr>
            </w:pPr>
            <w:r>
              <w:lastRenderedPageBreak/>
              <w:t>інформація ДСС "Площі, валові збори і врожайність сільськогосподарських культур" за форм</w:t>
            </w:r>
            <w:r w:rsidR="6FCB8F57">
              <w:t>ами</w:t>
            </w:r>
            <w:r>
              <w:t xml:space="preserve"> № 4-сг (річна) "Звіт про посівні площі сільськогосподарських культур"</w:t>
            </w:r>
            <w:r w:rsidR="22C36C24">
              <w:t>;</w:t>
            </w:r>
            <w:r w:rsidR="6FCB8F57">
              <w:t xml:space="preserve"> </w:t>
            </w:r>
            <w:r>
              <w:t>№29-сг (річна) "Звіт про площі та валові збори сільськогосподарських культур, плодів, ягід і винограду</w:t>
            </w:r>
            <w:r w:rsidRPr="23ADCA9E">
              <w:rPr>
                <w:color w:val="000000" w:themeColor="text1"/>
              </w:rPr>
              <w:t>"</w:t>
            </w:r>
            <w:r w:rsidR="22C36C24" w:rsidRPr="23ADCA9E">
              <w:rPr>
                <w:color w:val="000000" w:themeColor="text1"/>
              </w:rPr>
              <w:t>;</w:t>
            </w:r>
            <w:r w:rsidRPr="23ADCA9E">
              <w:rPr>
                <w:color w:val="000000" w:themeColor="text1"/>
              </w:rPr>
              <w:t xml:space="preserve"> </w:t>
            </w:r>
          </w:p>
          <w:p w14:paraId="5DB5C3D0" w14:textId="1A7928CC" w:rsidR="00EA5D5C" w:rsidRDefault="042D32B6" w:rsidP="072562FB">
            <w:pPr>
              <w:ind w:firstLine="457"/>
              <w:jc w:val="both"/>
            </w:pPr>
            <w:r>
              <w:t>інформація ДСС "Виробництво продукції тваринництва, кількість сільськогосподарських тварин і забезпеченість їх кормами" за формами №24-сг (місячна) "Звіт про виробництво продукції тваринництва і кількість сільськогосподарських тварин"</w:t>
            </w:r>
            <w:r w:rsidR="22C36C24">
              <w:t>;</w:t>
            </w:r>
            <w:r>
              <w:t>№24 (річна) "Звіт про виробництво продукції тваринництва, кількість сільськогосподарських тварин і забезпеченість їх кормами"</w:t>
            </w:r>
            <w:r w:rsidR="22B90B16">
              <w:t>;</w:t>
            </w:r>
          </w:p>
          <w:p w14:paraId="760894CF" w14:textId="5BAEFC34" w:rsidR="00EA5D5C" w:rsidRPr="002A6903" w:rsidRDefault="22B90B16" w:rsidP="542A5BFB">
            <w:pPr>
              <w:ind w:firstLine="457"/>
              <w:jc w:val="both"/>
            </w:pPr>
            <w:r>
              <w:t>- інформація ДСС "Реєстр статистичних одиниць", яка використовується для формування генеральної сукупності, сукупності одиниць статистичного спостереження, що вивчається, та сукупності респондентів ДСС, а також для актуалізації сукупності одиниць статистичного спостереження, що вивчається, та сукупності респондентів ДСС.</w:t>
            </w:r>
          </w:p>
        </w:tc>
      </w:tr>
      <w:tr w:rsidR="002A6903" w:rsidRPr="002A6903" w14:paraId="24678860" w14:textId="77777777" w:rsidTr="0CB0DA25">
        <w:tc>
          <w:tcPr>
            <w:tcW w:w="5520" w:type="dxa"/>
            <w:shd w:val="clear" w:color="auto" w:fill="auto"/>
          </w:tcPr>
          <w:p w14:paraId="3DE46277" w14:textId="0DBB4003" w:rsidR="00EA5D5C" w:rsidRPr="002A6903" w:rsidRDefault="00EA5D5C" w:rsidP="00EA5D5C">
            <w:pPr>
              <w:widowControl w:val="0"/>
              <w:autoSpaceDE w:val="0"/>
              <w:autoSpaceDN w:val="0"/>
              <w:adjustRightInd w:val="0"/>
            </w:pPr>
            <w:r w:rsidRPr="002A6903">
              <w:lastRenderedPageBreak/>
              <w:t>S.18.2. Періодичність отримання інформації</w:t>
            </w:r>
          </w:p>
          <w:p w14:paraId="70934944" w14:textId="77777777" w:rsidR="00804374" w:rsidRPr="002A6903" w:rsidRDefault="00804374" w:rsidP="00EA5D5C">
            <w:pPr>
              <w:widowControl w:val="0"/>
              <w:autoSpaceDE w:val="0"/>
              <w:autoSpaceDN w:val="0"/>
              <w:adjustRightInd w:val="0"/>
            </w:pPr>
          </w:p>
        </w:tc>
        <w:tc>
          <w:tcPr>
            <w:tcW w:w="9364" w:type="dxa"/>
            <w:shd w:val="clear" w:color="auto" w:fill="auto"/>
          </w:tcPr>
          <w:p w14:paraId="137902A7" w14:textId="6E272B46" w:rsidR="00EA5D5C" w:rsidRPr="002A6903" w:rsidRDefault="1AF3439E" w:rsidP="00EA5D5C">
            <w:pPr>
              <w:widowControl w:val="0"/>
              <w:autoSpaceDE w:val="0"/>
              <w:autoSpaceDN w:val="0"/>
              <w:adjustRightInd w:val="0"/>
              <w:ind w:firstLine="457"/>
              <w:jc w:val="both"/>
            </w:pPr>
            <w:r>
              <w:t xml:space="preserve">Отримання інформації </w:t>
            </w:r>
            <w:r w:rsidR="24B0F016">
              <w:t>для формування показників статистичного спостереження проводиться</w:t>
            </w:r>
            <w:r w:rsidR="34D57E83">
              <w:t xml:space="preserve"> </w:t>
            </w:r>
            <w:r>
              <w:t>щоміся</w:t>
            </w:r>
            <w:r w:rsidR="6FCB8F57">
              <w:t>чно</w:t>
            </w:r>
            <w:r w:rsidR="50AA46AF">
              <w:t xml:space="preserve"> (</w:t>
            </w:r>
            <w:r w:rsidR="6FCB8F57">
              <w:t xml:space="preserve">наростаючим підсумком </w:t>
            </w:r>
            <w:r w:rsidR="50AA46AF">
              <w:t>за період з початку року)</w:t>
            </w:r>
            <w:r w:rsidR="34D57E83">
              <w:t xml:space="preserve"> </w:t>
            </w:r>
            <w:r w:rsidR="50AA46AF">
              <w:t xml:space="preserve">не пізніше 7 числа </w:t>
            </w:r>
            <w:r w:rsidR="02267457">
              <w:t xml:space="preserve">після звітного періоду </w:t>
            </w:r>
            <w:r w:rsidR="34D57E83">
              <w:t xml:space="preserve">та </w:t>
            </w:r>
            <w:r>
              <w:t>щороку</w:t>
            </w:r>
            <w:r w:rsidR="50AA46AF">
              <w:t xml:space="preserve"> – 20 </w:t>
            </w:r>
            <w:r w:rsidR="02267457">
              <w:t>січня</w:t>
            </w:r>
            <w:r w:rsidR="50AA46AF">
              <w:t>.</w:t>
            </w:r>
          </w:p>
        </w:tc>
      </w:tr>
      <w:tr w:rsidR="002A6903" w:rsidRPr="002A6903" w14:paraId="054829B0" w14:textId="77777777" w:rsidTr="0CB0DA25">
        <w:tc>
          <w:tcPr>
            <w:tcW w:w="5520" w:type="dxa"/>
            <w:shd w:val="clear" w:color="auto" w:fill="auto"/>
          </w:tcPr>
          <w:p w14:paraId="56D13E16" w14:textId="77777777" w:rsidR="002E2A2A" w:rsidRPr="002A6903" w:rsidRDefault="00EA5D5C" w:rsidP="00EA5D5C">
            <w:pPr>
              <w:widowControl w:val="0"/>
              <w:autoSpaceDE w:val="0"/>
              <w:autoSpaceDN w:val="0"/>
              <w:adjustRightInd w:val="0"/>
            </w:pPr>
            <w:r w:rsidRPr="002A6903">
              <w:t>S.18.3. Збір інформації</w:t>
            </w:r>
          </w:p>
          <w:p w14:paraId="32E79E32" w14:textId="07B78976" w:rsidR="00804374" w:rsidRPr="002A6903" w:rsidRDefault="00804374" w:rsidP="00EA5D5C">
            <w:pPr>
              <w:widowControl w:val="0"/>
              <w:autoSpaceDE w:val="0"/>
              <w:autoSpaceDN w:val="0"/>
              <w:adjustRightInd w:val="0"/>
            </w:pPr>
          </w:p>
        </w:tc>
        <w:tc>
          <w:tcPr>
            <w:tcW w:w="9364" w:type="dxa"/>
            <w:shd w:val="clear" w:color="auto" w:fill="auto"/>
          </w:tcPr>
          <w:p w14:paraId="4FEAFF12" w14:textId="31CD332C" w:rsidR="00804374" w:rsidRPr="002A6903" w:rsidRDefault="3C1F2A82" w:rsidP="002E2A2A">
            <w:pPr>
              <w:ind w:firstLine="457"/>
              <w:jc w:val="both"/>
            </w:pPr>
            <w:r>
              <w:t>Спостереження проводиться шляхом</w:t>
            </w:r>
            <w:r w:rsidR="605E81D1">
              <w:t xml:space="preserve"> </w:t>
            </w:r>
            <w:r w:rsidR="1AF3439E">
              <w:t xml:space="preserve">отримання інформації </w:t>
            </w:r>
            <w:r>
              <w:t>безпосередньо від респондентів за формами № </w:t>
            </w:r>
            <w:r w:rsidR="3A65E86D">
              <w:t>21</w:t>
            </w:r>
            <w:r>
              <w:t>-</w:t>
            </w:r>
            <w:r w:rsidR="3A65E86D">
              <w:t>за</w:t>
            </w:r>
            <w:r>
              <w:t>г (</w:t>
            </w:r>
            <w:r w:rsidR="3A65E86D">
              <w:t xml:space="preserve">місячна, </w:t>
            </w:r>
            <w:r>
              <w:t>річна)</w:t>
            </w:r>
            <w:r w:rsidR="1AF3439E">
              <w:t>.</w:t>
            </w:r>
          </w:p>
        </w:tc>
      </w:tr>
      <w:tr w:rsidR="002A6903" w:rsidRPr="002A6903" w14:paraId="1A8D30FE" w14:textId="77777777" w:rsidTr="0CB0DA25">
        <w:tc>
          <w:tcPr>
            <w:tcW w:w="5520" w:type="dxa"/>
            <w:shd w:val="clear" w:color="auto" w:fill="auto"/>
          </w:tcPr>
          <w:p w14:paraId="4DCA3BC1" w14:textId="77777777" w:rsidR="00EA5D5C" w:rsidRPr="002A6903" w:rsidRDefault="00EA5D5C" w:rsidP="00EA5D5C">
            <w:pPr>
              <w:widowControl w:val="0"/>
              <w:autoSpaceDE w:val="0"/>
              <w:autoSpaceDN w:val="0"/>
              <w:adjustRightInd w:val="0"/>
            </w:pPr>
            <w:r w:rsidRPr="002A6903">
              <w:t xml:space="preserve">S.18.4. </w:t>
            </w:r>
            <w:proofErr w:type="spellStart"/>
            <w:r w:rsidRPr="002A6903">
              <w:t>Валідація</w:t>
            </w:r>
            <w:proofErr w:type="spellEnd"/>
            <w:r w:rsidRPr="002A6903">
              <w:t xml:space="preserve"> даних. Підтвердження інформації, необхідної для проведення ДСС</w:t>
            </w:r>
          </w:p>
          <w:p w14:paraId="3C73F7BD" w14:textId="04BF57E2" w:rsidR="003546F9" w:rsidRPr="002A6903" w:rsidRDefault="003546F9" w:rsidP="00EA5D5C">
            <w:pPr>
              <w:widowControl w:val="0"/>
              <w:autoSpaceDE w:val="0"/>
              <w:autoSpaceDN w:val="0"/>
              <w:adjustRightInd w:val="0"/>
            </w:pPr>
          </w:p>
        </w:tc>
        <w:tc>
          <w:tcPr>
            <w:tcW w:w="9364" w:type="dxa"/>
            <w:shd w:val="clear" w:color="auto" w:fill="auto"/>
          </w:tcPr>
          <w:p w14:paraId="47F3ED58" w14:textId="0566CC34" w:rsidR="00EA5D5C" w:rsidRPr="002A6903" w:rsidRDefault="3C1F2A82" w:rsidP="072562FB">
            <w:pPr>
              <w:ind w:firstLine="430"/>
              <w:jc w:val="both"/>
            </w:pPr>
            <w:r>
              <w:t xml:space="preserve">Якість інформації, </w:t>
            </w:r>
            <w:r w:rsidR="1AF3439E">
              <w:t xml:space="preserve">отриманої від респондентів ДСС, </w:t>
            </w:r>
            <w:r>
              <w:t>що використовується для статистичного спостереження, постійно перевіряється.</w:t>
            </w:r>
          </w:p>
          <w:p w14:paraId="074F4644" w14:textId="54A5288C" w:rsidR="00A83A11" w:rsidRPr="002A6903" w:rsidRDefault="24B0F016" w:rsidP="23ADCA9E">
            <w:pPr>
              <w:ind w:firstLine="430"/>
              <w:contextualSpacing/>
              <w:jc w:val="both"/>
            </w:pPr>
            <w:r>
              <w:t>На територіальному рівні здійснюється:</w:t>
            </w:r>
          </w:p>
          <w:p w14:paraId="54389A89" w14:textId="29748130" w:rsidR="00A83A11" w:rsidRPr="002A6903" w:rsidRDefault="24B0F016" w:rsidP="23ADCA9E">
            <w:pPr>
              <w:ind w:firstLine="430"/>
              <w:contextualSpacing/>
              <w:jc w:val="both"/>
            </w:pPr>
            <w:r>
              <w:t xml:space="preserve">контроль повноти та правильності заповнення форми ДСС проведення </w:t>
            </w:r>
            <w:r>
              <w:lastRenderedPageBreak/>
              <w:t xml:space="preserve">арифметичних та логічних контролів під час уведення даних; </w:t>
            </w:r>
          </w:p>
          <w:p w14:paraId="3C9CA505" w14:textId="1301E27B" w:rsidR="00A83A11" w:rsidRPr="002A6903" w:rsidRDefault="24B0F016" w:rsidP="23ADCA9E">
            <w:pPr>
              <w:ind w:firstLine="430"/>
              <w:contextualSpacing/>
              <w:jc w:val="both"/>
            </w:pPr>
            <w:r>
              <w:t>перевірка правильності співвідношення окремих значень показників, порівняння значень показників у динаміці</w:t>
            </w:r>
            <w:r w:rsidR="20450CB9">
              <w:t xml:space="preserve">. </w:t>
            </w:r>
          </w:p>
          <w:p w14:paraId="383313D9" w14:textId="12DF4130" w:rsidR="00A83A11" w:rsidRPr="002A6903" w:rsidRDefault="24B0F016" w:rsidP="23ADCA9E">
            <w:pPr>
              <w:ind w:firstLine="430"/>
              <w:contextualSpacing/>
              <w:jc w:val="both"/>
            </w:pPr>
            <w:r>
              <w:t xml:space="preserve">У разі виявлення </w:t>
            </w:r>
            <w:proofErr w:type="spellStart"/>
            <w:r>
              <w:t>неузгодженостей</w:t>
            </w:r>
            <w:proofErr w:type="spellEnd"/>
            <w:r>
              <w:t xml:space="preserve"> може здійснюватися зв’язок з респондентами</w:t>
            </w:r>
            <w:r w:rsidRPr="23ADCA9E">
              <w:rPr>
                <w:color w:val="FF0000"/>
              </w:rPr>
              <w:t xml:space="preserve"> </w:t>
            </w:r>
            <w:r w:rsidRPr="23ADCA9E">
              <w:t>і відповідне редагування інформації.</w:t>
            </w:r>
          </w:p>
        </w:tc>
      </w:tr>
      <w:tr w:rsidR="002A6903" w:rsidRPr="002A6903" w14:paraId="5F6B1FA3" w14:textId="77777777" w:rsidTr="0CB0DA25">
        <w:tc>
          <w:tcPr>
            <w:tcW w:w="5520" w:type="dxa"/>
            <w:shd w:val="clear" w:color="auto" w:fill="auto"/>
          </w:tcPr>
          <w:p w14:paraId="110D7C2C" w14:textId="77777777" w:rsidR="00EA5D5C" w:rsidRPr="002A6903" w:rsidRDefault="00EA5D5C" w:rsidP="00EA5D5C">
            <w:pPr>
              <w:widowControl w:val="0"/>
              <w:autoSpaceDE w:val="0"/>
              <w:autoSpaceDN w:val="0"/>
              <w:adjustRightInd w:val="0"/>
            </w:pPr>
            <w:r w:rsidRPr="002A6903">
              <w:lastRenderedPageBreak/>
              <w:t>S.18.5. Об’єднання даних</w:t>
            </w:r>
          </w:p>
          <w:p w14:paraId="359D4CDA" w14:textId="77777777" w:rsidR="003546F9" w:rsidRPr="002A6903" w:rsidRDefault="003546F9" w:rsidP="00EA5D5C">
            <w:pPr>
              <w:widowControl w:val="0"/>
              <w:autoSpaceDE w:val="0"/>
              <w:autoSpaceDN w:val="0"/>
              <w:adjustRightInd w:val="0"/>
            </w:pPr>
          </w:p>
        </w:tc>
        <w:tc>
          <w:tcPr>
            <w:tcW w:w="9364" w:type="dxa"/>
            <w:shd w:val="clear" w:color="auto" w:fill="auto"/>
          </w:tcPr>
          <w:p w14:paraId="6E9A1318" w14:textId="77777777" w:rsidR="00EA5D5C" w:rsidRPr="008D5394" w:rsidRDefault="0BD10127" w:rsidP="00EA5D5C">
            <w:pPr>
              <w:ind w:firstLine="462"/>
              <w:jc w:val="both"/>
              <w:rPr>
                <w:lang w:eastAsia="ru-RU"/>
              </w:rPr>
            </w:pPr>
            <w:r w:rsidRPr="072562FB">
              <w:rPr>
                <w:lang w:eastAsia="ru-RU"/>
              </w:rPr>
              <w:t>Узагальнення інформації ДСС здійснюється на державному та регіональному рівнях.</w:t>
            </w:r>
          </w:p>
          <w:p w14:paraId="76A0B367" w14:textId="4A6A518C" w:rsidR="008D5394" w:rsidRPr="00635083" w:rsidRDefault="5858B047" w:rsidP="23ADCA9E">
            <w:pPr>
              <w:pStyle w:val="a7"/>
              <w:spacing w:before="0" w:beforeAutospacing="0" w:after="0" w:afterAutospacing="0"/>
              <w:ind w:firstLine="462"/>
              <w:contextualSpacing/>
              <w:jc w:val="both"/>
              <w:rPr>
                <w:sz w:val="28"/>
                <w:szCs w:val="28"/>
                <w:lang w:val="uk-UA"/>
              </w:rPr>
            </w:pPr>
            <w:r w:rsidRPr="23ADCA9E">
              <w:rPr>
                <w:sz w:val="28"/>
                <w:szCs w:val="28"/>
                <w:lang w:val="uk-UA"/>
              </w:rPr>
              <w:t xml:space="preserve">Формування показників за результатами ДСС відбувається шляхом </w:t>
            </w:r>
            <w:r w:rsidR="0B696C98" w:rsidRPr="23ADCA9E">
              <w:rPr>
                <w:sz w:val="28"/>
                <w:szCs w:val="28"/>
                <w:lang w:val="uk-UA"/>
              </w:rPr>
              <w:t xml:space="preserve"> інтеграції результатів обстеження сукупності одиниць, що вивчається, та результатів проведеної оцінки основних показників реалізованої продукції сільського господарства господарствами населення, по країні в цілому та по регіонах</w:t>
            </w:r>
            <w:r w:rsidR="77367588" w:rsidRPr="23ADCA9E">
              <w:rPr>
                <w:sz w:val="28"/>
                <w:szCs w:val="28"/>
                <w:lang w:val="uk-UA"/>
              </w:rPr>
              <w:t>.</w:t>
            </w:r>
          </w:p>
          <w:p w14:paraId="21DC25E7" w14:textId="4306E4E0" w:rsidR="008D5394" w:rsidRPr="008D5394" w:rsidRDefault="77367588" w:rsidP="072562FB">
            <w:pPr>
              <w:autoSpaceDE w:val="0"/>
              <w:autoSpaceDN w:val="0"/>
              <w:adjustRightInd w:val="0"/>
              <w:ind w:firstLine="430"/>
              <w:jc w:val="both"/>
            </w:pPr>
            <w:r>
              <w:t xml:space="preserve">Формування результатів ДСС </w:t>
            </w:r>
            <w:r w:rsidR="0B696C98">
              <w:t xml:space="preserve">у частині інформації, отриманої від респондентів ДСС, </w:t>
            </w:r>
            <w:r>
              <w:t xml:space="preserve">здійснюється за місцезнаходженням юридичних осіб методом підсумовування абсолютних величин, обчислення середніх величин, відносних величин координації, інтенсивності. </w:t>
            </w:r>
          </w:p>
          <w:p w14:paraId="15A6DDBF" w14:textId="40308E30" w:rsidR="008D5394" w:rsidRPr="006F6F0A" w:rsidRDefault="77367588" w:rsidP="072562FB">
            <w:pPr>
              <w:autoSpaceDE w:val="0"/>
              <w:autoSpaceDN w:val="0"/>
              <w:adjustRightInd w:val="0"/>
              <w:ind w:firstLine="430"/>
              <w:jc w:val="both"/>
              <w:rPr>
                <w:lang w:eastAsia="ru-RU"/>
              </w:rPr>
            </w:pPr>
            <w:r w:rsidRPr="072562FB">
              <w:t>Категорія "підприємства" формується з використанням КОПФГ та включає одиниці, включені до сукупност</w:t>
            </w:r>
            <w:r w:rsidR="1AF3439E" w:rsidRPr="23ADCA9E">
              <w:t>і</w:t>
            </w:r>
            <w:r w:rsidR="1AF3439E">
              <w:t xml:space="preserve"> одиниць, що вивчаються</w:t>
            </w:r>
            <w:r w:rsidRPr="072562FB">
              <w:t xml:space="preserve"> та мають організаційно-правову форму господарювання за кодами</w:t>
            </w:r>
            <w:r w:rsidR="331DB4B8" w:rsidRPr="072562FB">
              <w:t xml:space="preserve"> </w:t>
            </w:r>
            <w:r w:rsidRPr="072562FB">
              <w:rPr>
                <w:spacing w:val="-10"/>
                <w:lang w:eastAsia="ru-RU"/>
              </w:rPr>
              <w:t>110</w:t>
            </w:r>
            <w:r w:rsidRPr="072562FB">
              <w:rPr>
                <w:lang w:eastAsia="ru-RU"/>
              </w:rPr>
              <w:t>–</w:t>
            </w:r>
            <w:r w:rsidRPr="072562FB">
              <w:rPr>
                <w:spacing w:val="-10"/>
                <w:lang w:eastAsia="ru-RU"/>
              </w:rPr>
              <w:t>140,</w:t>
            </w:r>
            <w:r w:rsidR="7E4DE613" w:rsidRPr="072562FB">
              <w:rPr>
                <w:spacing w:val="-10"/>
                <w:lang w:eastAsia="ru-RU"/>
              </w:rPr>
              <w:t xml:space="preserve"> </w:t>
            </w:r>
            <w:r w:rsidR="1AF3439E" w:rsidRPr="23ADCA9E">
              <w:t>150–170,</w:t>
            </w:r>
            <w:r w:rsidR="1AF3439E">
              <w:t xml:space="preserve"> </w:t>
            </w:r>
            <w:r w:rsidRPr="072562FB">
              <w:rPr>
                <w:spacing w:val="-2"/>
                <w:lang w:val="ru-RU" w:eastAsia="ru-RU"/>
              </w:rPr>
              <w:t xml:space="preserve">185, </w:t>
            </w:r>
            <w:r w:rsidR="1AF3439E" w:rsidRPr="23ADCA9E">
              <w:rPr>
                <w:spacing w:val="-2"/>
                <w:lang w:val="ru-RU" w:eastAsia="ru-RU"/>
              </w:rPr>
              <w:t>190,</w:t>
            </w:r>
            <w:r w:rsidR="1AF3439E">
              <w:rPr>
                <w:spacing w:val="-2"/>
                <w:lang w:val="ru-RU" w:eastAsia="ru-RU"/>
              </w:rPr>
              <w:t xml:space="preserve"> </w:t>
            </w:r>
            <w:r w:rsidRPr="072562FB">
              <w:rPr>
                <w:spacing w:val="-2"/>
                <w:lang w:eastAsia="ru-RU"/>
              </w:rPr>
              <w:t>193, 230</w:t>
            </w:r>
            <w:r w:rsidR="36E52D63" w:rsidRPr="072562FB">
              <w:rPr>
                <w:spacing w:val="-2"/>
                <w:lang w:eastAsia="ru-RU"/>
              </w:rPr>
              <w:t xml:space="preserve"> </w:t>
            </w:r>
            <w:r w:rsidRPr="072562FB">
              <w:rPr>
                <w:lang w:eastAsia="ru-RU"/>
              </w:rPr>
              <w:t>–</w:t>
            </w:r>
            <w:r w:rsidR="36E52D63" w:rsidRPr="072562FB">
              <w:rPr>
                <w:lang w:eastAsia="ru-RU"/>
              </w:rPr>
              <w:t xml:space="preserve"> </w:t>
            </w:r>
            <w:r w:rsidR="1AF3439E" w:rsidRPr="23ADCA9E">
              <w:rPr>
                <w:spacing w:val="-2"/>
                <w:lang w:eastAsia="ru-RU"/>
              </w:rPr>
              <w:t>232</w:t>
            </w:r>
            <w:r w:rsidRPr="072562FB">
              <w:rPr>
                <w:spacing w:val="-2"/>
                <w:lang w:eastAsia="ru-RU"/>
              </w:rPr>
              <w:t xml:space="preserve">, </w:t>
            </w:r>
            <w:r w:rsidR="1AF3439E" w:rsidRPr="23ADCA9E">
              <w:rPr>
                <w:spacing w:val="-2"/>
                <w:lang w:eastAsia="ru-RU"/>
              </w:rPr>
              <w:t>240-270,</w:t>
            </w:r>
            <w:r w:rsidR="1AF3439E">
              <w:rPr>
                <w:spacing w:val="-2"/>
                <w:lang w:eastAsia="ru-RU"/>
              </w:rPr>
              <w:t xml:space="preserve"> </w:t>
            </w:r>
            <w:r w:rsidRPr="072562FB">
              <w:rPr>
                <w:spacing w:val="-2"/>
                <w:lang w:eastAsia="ru-RU"/>
              </w:rPr>
              <w:t xml:space="preserve">310, </w:t>
            </w:r>
            <w:r w:rsidR="1AF3439E" w:rsidRPr="23ADCA9E">
              <w:rPr>
                <w:spacing w:val="-2"/>
                <w:lang w:eastAsia="ru-RU"/>
              </w:rPr>
              <w:t>340,</w:t>
            </w:r>
            <w:r w:rsidR="1AF3439E">
              <w:rPr>
                <w:spacing w:val="-2"/>
                <w:lang w:eastAsia="ru-RU"/>
              </w:rPr>
              <w:t xml:space="preserve"> </w:t>
            </w:r>
            <w:r w:rsidRPr="072562FB">
              <w:rPr>
                <w:spacing w:val="-2"/>
                <w:lang w:eastAsia="ru-RU"/>
              </w:rPr>
              <w:t>510</w:t>
            </w:r>
            <w:r w:rsidRPr="072562FB">
              <w:rPr>
                <w:lang w:eastAsia="ru-RU"/>
              </w:rPr>
              <w:t>–</w:t>
            </w:r>
            <w:r w:rsidRPr="072562FB">
              <w:rPr>
                <w:spacing w:val="-2"/>
                <w:lang w:eastAsia="ru-RU"/>
              </w:rPr>
              <w:t>590.</w:t>
            </w:r>
          </w:p>
          <w:p w14:paraId="58BEC406" w14:textId="77777777" w:rsidR="00791126" w:rsidRDefault="0B696C98" w:rsidP="00635083">
            <w:pPr>
              <w:ind w:firstLine="462"/>
              <w:jc w:val="both"/>
              <w:rPr>
                <w:color w:val="000000"/>
                <w:sz w:val="27"/>
                <w:szCs w:val="27"/>
              </w:rPr>
            </w:pPr>
            <w:r>
              <w:t xml:space="preserve">Категорія "господарства населення" формується </w:t>
            </w:r>
            <w:r w:rsidRPr="23ADCA9E">
              <w:rPr>
                <w:color w:val="000000" w:themeColor="text1"/>
                <w:sz w:val="27"/>
                <w:szCs w:val="27"/>
              </w:rPr>
              <w:t>відповідно до КІСЕ</w:t>
            </w:r>
            <w:r>
              <w:t xml:space="preserve"> </w:t>
            </w:r>
            <w:r w:rsidRPr="23ADCA9E">
              <w:rPr>
                <w:color w:val="000000" w:themeColor="text1"/>
                <w:sz w:val="27"/>
                <w:szCs w:val="27"/>
              </w:rPr>
              <w:t>сектору S.14 "Домашні господарства".</w:t>
            </w:r>
          </w:p>
          <w:p w14:paraId="183FB763" w14:textId="302A80C5" w:rsidR="005C3681" w:rsidRPr="002A6903" w:rsidRDefault="6B045E79" w:rsidP="00635083">
            <w:pPr>
              <w:ind w:firstLine="462"/>
              <w:jc w:val="both"/>
            </w:pPr>
            <w:r>
              <w:t xml:space="preserve">Стосовно </w:t>
            </w:r>
            <w:proofErr w:type="spellStart"/>
            <w:r>
              <w:t>невідповідей</w:t>
            </w:r>
            <w:proofErr w:type="spellEnd"/>
            <w:r>
              <w:t xml:space="preserve"> респондентів методи, що дозволяють компенсувати відсутні дані, не застосовуються.</w:t>
            </w:r>
          </w:p>
        </w:tc>
      </w:tr>
      <w:tr w:rsidR="002A6903" w:rsidRPr="002A6903" w14:paraId="515D708B" w14:textId="77777777" w:rsidTr="0CB0DA25">
        <w:tc>
          <w:tcPr>
            <w:tcW w:w="5520" w:type="dxa"/>
            <w:shd w:val="clear" w:color="auto" w:fill="auto"/>
          </w:tcPr>
          <w:p w14:paraId="2B36F21A" w14:textId="77777777" w:rsidR="00EA5D5C" w:rsidRPr="002A6903" w:rsidRDefault="0BD10127" w:rsidP="00EA5D5C">
            <w:pPr>
              <w:widowControl w:val="0"/>
              <w:autoSpaceDE w:val="0"/>
              <w:autoSpaceDN w:val="0"/>
              <w:adjustRightInd w:val="0"/>
            </w:pPr>
            <w:r>
              <w:t xml:space="preserve">S.18.5.1. Рівень </w:t>
            </w:r>
            <w:proofErr w:type="spellStart"/>
            <w:r>
              <w:t>імпутації</w:t>
            </w:r>
            <w:proofErr w:type="spellEnd"/>
            <w:r>
              <w:t xml:space="preserve"> (A7)</w:t>
            </w:r>
          </w:p>
          <w:p w14:paraId="2BA9A5C7" w14:textId="3DE87C98" w:rsidR="003546F9" w:rsidRPr="002A6903" w:rsidRDefault="003546F9" w:rsidP="00EA5D5C">
            <w:pPr>
              <w:widowControl w:val="0"/>
              <w:autoSpaceDE w:val="0"/>
              <w:autoSpaceDN w:val="0"/>
              <w:adjustRightInd w:val="0"/>
            </w:pPr>
          </w:p>
        </w:tc>
        <w:tc>
          <w:tcPr>
            <w:tcW w:w="9364" w:type="dxa"/>
            <w:shd w:val="clear" w:color="auto" w:fill="auto"/>
          </w:tcPr>
          <w:p w14:paraId="52097F17" w14:textId="171C6125" w:rsidR="003546F9" w:rsidRPr="002A6903" w:rsidRDefault="7BB30C0D" w:rsidP="23ADCA9E">
            <w:pPr>
              <w:ind w:firstLine="288"/>
              <w:jc w:val="both"/>
            </w:pPr>
            <w:r>
              <w:t>Не застосовується, оскільки це не передбачено</w:t>
            </w:r>
            <w:r w:rsidR="4714EC2F">
              <w:t xml:space="preserve"> </w:t>
            </w:r>
            <w:r w:rsidR="1AF3439E">
              <w:t xml:space="preserve">Методологічними положеннями </w:t>
            </w:r>
            <w:r>
              <w:t>ДСС</w:t>
            </w:r>
            <w:r w:rsidR="15924E6D">
              <w:t>.</w:t>
            </w:r>
          </w:p>
        </w:tc>
      </w:tr>
      <w:tr w:rsidR="002A6903" w:rsidRPr="002A6903" w14:paraId="4BE85929" w14:textId="77777777" w:rsidTr="0CB0DA25">
        <w:tc>
          <w:tcPr>
            <w:tcW w:w="5520" w:type="dxa"/>
            <w:shd w:val="clear" w:color="auto" w:fill="auto"/>
          </w:tcPr>
          <w:p w14:paraId="746CFFB4" w14:textId="77777777" w:rsidR="00EA5D5C" w:rsidRPr="002A6903" w:rsidRDefault="00EA5D5C" w:rsidP="00EA5D5C">
            <w:pPr>
              <w:widowControl w:val="0"/>
              <w:autoSpaceDE w:val="0"/>
              <w:autoSpaceDN w:val="0"/>
              <w:adjustRightInd w:val="0"/>
            </w:pPr>
            <w:r w:rsidRPr="002A6903">
              <w:t>S.18.6. Коригування</w:t>
            </w:r>
          </w:p>
          <w:p w14:paraId="08B36083" w14:textId="77777777" w:rsidR="003546F9" w:rsidRPr="002A6903" w:rsidRDefault="003546F9" w:rsidP="00EA5D5C">
            <w:pPr>
              <w:widowControl w:val="0"/>
              <w:autoSpaceDE w:val="0"/>
              <w:autoSpaceDN w:val="0"/>
              <w:adjustRightInd w:val="0"/>
            </w:pPr>
          </w:p>
        </w:tc>
        <w:tc>
          <w:tcPr>
            <w:tcW w:w="9364" w:type="dxa"/>
            <w:shd w:val="clear" w:color="auto" w:fill="auto"/>
          </w:tcPr>
          <w:p w14:paraId="25731B3A" w14:textId="01F25036" w:rsidR="00EA5D5C" w:rsidRPr="002A6903" w:rsidRDefault="7BB30C0D" w:rsidP="00EA5D5C">
            <w:pPr>
              <w:ind w:left="5" w:firstLine="394"/>
              <w:jc w:val="both"/>
            </w:pPr>
            <w:r>
              <w:t xml:space="preserve">Коригування інформації може відбуватися у процесі обробки даних ДСС і складається з опрацювання, </w:t>
            </w:r>
            <w:proofErr w:type="spellStart"/>
            <w:r>
              <w:t>валідації</w:t>
            </w:r>
            <w:proofErr w:type="spellEnd"/>
            <w:r>
              <w:t xml:space="preserve"> та редагування даних, що </w:t>
            </w:r>
            <w:r>
              <w:lastRenderedPageBreak/>
              <w:t xml:space="preserve">надійшли від респондентів. Методи коригування сезонних коливань не передбачені </w:t>
            </w:r>
            <w:r w:rsidR="1AF3439E">
              <w:t xml:space="preserve">Методологічними положеннями </w:t>
            </w:r>
            <w:r>
              <w:t>ДСС.</w:t>
            </w:r>
          </w:p>
        </w:tc>
      </w:tr>
      <w:tr w:rsidR="002A6903" w:rsidRPr="002A6903" w14:paraId="5C8A0B3B" w14:textId="77777777" w:rsidTr="0CB0DA25">
        <w:tc>
          <w:tcPr>
            <w:tcW w:w="5520" w:type="dxa"/>
            <w:shd w:val="clear" w:color="auto" w:fill="auto"/>
          </w:tcPr>
          <w:p w14:paraId="0A14895E" w14:textId="77777777" w:rsidR="00EA5D5C" w:rsidRPr="002A6903" w:rsidRDefault="00EA5D5C" w:rsidP="00EA5D5C">
            <w:pPr>
              <w:widowControl w:val="0"/>
              <w:autoSpaceDE w:val="0"/>
              <w:autoSpaceDN w:val="0"/>
              <w:adjustRightInd w:val="0"/>
            </w:pPr>
            <w:r w:rsidRPr="002A6903">
              <w:lastRenderedPageBreak/>
              <w:t>S.18.6.1. Сезонне коригування</w:t>
            </w:r>
          </w:p>
          <w:p w14:paraId="2BB1529C" w14:textId="77777777" w:rsidR="003546F9" w:rsidRPr="002A6903" w:rsidRDefault="003546F9" w:rsidP="00EA5D5C">
            <w:pPr>
              <w:widowControl w:val="0"/>
              <w:autoSpaceDE w:val="0"/>
              <w:autoSpaceDN w:val="0"/>
              <w:adjustRightInd w:val="0"/>
            </w:pPr>
          </w:p>
        </w:tc>
        <w:tc>
          <w:tcPr>
            <w:tcW w:w="9364" w:type="dxa"/>
            <w:shd w:val="clear" w:color="auto" w:fill="auto"/>
          </w:tcPr>
          <w:p w14:paraId="3E04E320" w14:textId="5E63A044" w:rsidR="00EA5D5C" w:rsidRPr="002A6903" w:rsidRDefault="7BB30C0D" w:rsidP="743EE58C">
            <w:pPr>
              <w:ind w:left="5" w:firstLine="394"/>
              <w:jc w:val="both"/>
            </w:pPr>
            <w:r>
              <w:t>Не застосовується. Методи коригування сезонних коливань не передбачені методологією ДСС.</w:t>
            </w:r>
          </w:p>
        </w:tc>
      </w:tr>
      <w:tr w:rsidR="002A6903" w:rsidRPr="002A6903" w14:paraId="1EA1B34A" w14:textId="77777777" w:rsidTr="0CB0DA25">
        <w:tc>
          <w:tcPr>
            <w:tcW w:w="5520" w:type="dxa"/>
            <w:shd w:val="clear" w:color="auto" w:fill="auto"/>
          </w:tcPr>
          <w:p w14:paraId="36F4CD91" w14:textId="77777777" w:rsidR="00EA5D5C" w:rsidRPr="002A6903" w:rsidRDefault="00EA5D5C" w:rsidP="00EA5D5C">
            <w:pPr>
              <w:widowControl w:val="0"/>
              <w:autoSpaceDE w:val="0"/>
              <w:autoSpaceDN w:val="0"/>
              <w:adjustRightInd w:val="0"/>
            </w:pPr>
            <w:r w:rsidRPr="002A6903">
              <w:t>S.19. Коментарі</w:t>
            </w:r>
          </w:p>
          <w:p w14:paraId="36DDB0A6" w14:textId="77777777" w:rsidR="003546F9" w:rsidRPr="002A6903" w:rsidRDefault="003546F9" w:rsidP="00EA5D5C">
            <w:pPr>
              <w:widowControl w:val="0"/>
              <w:autoSpaceDE w:val="0"/>
              <w:autoSpaceDN w:val="0"/>
              <w:adjustRightInd w:val="0"/>
            </w:pPr>
          </w:p>
        </w:tc>
        <w:tc>
          <w:tcPr>
            <w:tcW w:w="9364" w:type="dxa"/>
            <w:shd w:val="clear" w:color="auto" w:fill="auto"/>
          </w:tcPr>
          <w:p w14:paraId="71CE9E74" w14:textId="4E93275D" w:rsidR="00FC04D9" w:rsidRPr="00A46E2B" w:rsidRDefault="3C1F2A82" w:rsidP="23ADCA9E">
            <w:pPr>
              <w:pStyle w:val="af3"/>
              <w:shd w:val="clear" w:color="auto" w:fill="FFFFFF" w:themeFill="background1"/>
              <w:spacing w:before="0" w:beforeAutospacing="0" w:after="0" w:afterAutospacing="0"/>
              <w:ind w:firstLine="317"/>
              <w:jc w:val="both"/>
              <w:rPr>
                <w:sz w:val="28"/>
                <w:szCs w:val="28"/>
                <w:lang w:val="uk-UA" w:eastAsia="uk-UA"/>
              </w:rPr>
            </w:pPr>
            <w:r w:rsidRPr="23ADCA9E">
              <w:rPr>
                <w:sz w:val="28"/>
                <w:szCs w:val="28"/>
                <w:lang w:val="uk-UA" w:eastAsia="uk-UA"/>
              </w:rPr>
              <w:t>Упродовж найближчих років відбуватиметься вдосконалення методології та звітно-статистичної документації</w:t>
            </w:r>
            <w:r w:rsidR="485D0540" w:rsidRPr="23ADCA9E">
              <w:rPr>
                <w:sz w:val="28"/>
                <w:szCs w:val="28"/>
                <w:lang w:val="uk-UA" w:eastAsia="uk-UA"/>
              </w:rPr>
              <w:t>.</w:t>
            </w:r>
          </w:p>
        </w:tc>
      </w:tr>
    </w:tbl>
    <w:p w14:paraId="3C67EE22" w14:textId="77777777" w:rsidR="00755505" w:rsidRPr="002A6903" w:rsidRDefault="00755505" w:rsidP="00734040">
      <w:pPr>
        <w:autoSpaceDE w:val="0"/>
        <w:autoSpaceDN w:val="0"/>
        <w:adjustRightInd w:val="0"/>
        <w:rPr>
          <w:bCs/>
        </w:rPr>
      </w:pPr>
    </w:p>
    <w:sectPr w:rsidR="00755505" w:rsidRPr="002A6903" w:rsidSect="009202DE">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FEE96" w14:textId="77777777" w:rsidR="00487C2D" w:rsidRDefault="00487C2D" w:rsidP="00D26284">
      <w:r>
        <w:separator/>
      </w:r>
    </w:p>
  </w:endnote>
  <w:endnote w:type="continuationSeparator" w:id="0">
    <w:p w14:paraId="10AB5851" w14:textId="77777777" w:rsidR="00487C2D" w:rsidRDefault="00487C2D"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7B58F" w14:textId="77777777" w:rsidR="00487C2D" w:rsidRDefault="00487C2D" w:rsidP="00D26284">
      <w:r>
        <w:separator/>
      </w:r>
    </w:p>
  </w:footnote>
  <w:footnote w:type="continuationSeparator" w:id="0">
    <w:p w14:paraId="7166020B" w14:textId="77777777" w:rsidR="00487C2D" w:rsidRDefault="00487C2D" w:rsidP="00D2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546126"/>
      <w:docPartObj>
        <w:docPartGallery w:val="Page Numbers (Top of Page)"/>
        <w:docPartUnique/>
      </w:docPartObj>
    </w:sdtPr>
    <w:sdtEndPr/>
    <w:sdtContent>
      <w:p w14:paraId="59A7ACDA" w14:textId="77777777" w:rsidR="008E5F79" w:rsidRDefault="008E5F79">
        <w:pPr>
          <w:pStyle w:val="a9"/>
          <w:jc w:val="center"/>
        </w:pPr>
        <w:r>
          <w:fldChar w:fldCharType="begin"/>
        </w:r>
        <w:r>
          <w:instrText xml:space="preserve"> PAGE   \* MERGEFORMAT </w:instrText>
        </w:r>
        <w:r>
          <w:fldChar w:fldCharType="separate"/>
        </w:r>
        <w:r w:rsidR="007272D8">
          <w:rPr>
            <w:noProof/>
          </w:rPr>
          <w:t>17</w:t>
        </w:r>
        <w:r>
          <w:rPr>
            <w:noProof/>
          </w:rPr>
          <w:fldChar w:fldCharType="end"/>
        </w:r>
      </w:p>
    </w:sdtContent>
  </w:sdt>
  <w:p w14:paraId="109F0948" w14:textId="77777777" w:rsidR="008E5F79" w:rsidRDefault="008E5F7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2">
    <w:nsid w:val="248252FC"/>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5">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ADB247B"/>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8">
    <w:nsid w:val="73695134"/>
    <w:multiLevelType w:val="hybridMultilevel"/>
    <w:tmpl w:val="E44E1AD0"/>
    <w:lvl w:ilvl="0" w:tplc="0D76D876">
      <w:start w:val="19"/>
      <w:numFmt w:val="bullet"/>
      <w:lvlText w:val="-"/>
      <w:lvlJc w:val="left"/>
      <w:pPr>
        <w:ind w:left="822" w:hanging="360"/>
      </w:pPr>
      <w:rPr>
        <w:rFonts w:ascii="Times New Roman" w:eastAsia="Times New Roman" w:hAnsi="Times New Roman" w:cs="Times New Roman" w:hint="default"/>
      </w:rPr>
    </w:lvl>
    <w:lvl w:ilvl="1" w:tplc="04220003" w:tentative="1">
      <w:start w:val="1"/>
      <w:numFmt w:val="bullet"/>
      <w:lvlText w:val="o"/>
      <w:lvlJc w:val="left"/>
      <w:pPr>
        <w:ind w:left="1542" w:hanging="360"/>
      </w:pPr>
      <w:rPr>
        <w:rFonts w:ascii="Courier New" w:hAnsi="Courier New" w:cs="Courier New" w:hint="default"/>
      </w:rPr>
    </w:lvl>
    <w:lvl w:ilvl="2" w:tplc="04220005" w:tentative="1">
      <w:start w:val="1"/>
      <w:numFmt w:val="bullet"/>
      <w:lvlText w:val=""/>
      <w:lvlJc w:val="left"/>
      <w:pPr>
        <w:ind w:left="2262" w:hanging="360"/>
      </w:pPr>
      <w:rPr>
        <w:rFonts w:ascii="Wingdings" w:hAnsi="Wingdings" w:hint="default"/>
      </w:rPr>
    </w:lvl>
    <w:lvl w:ilvl="3" w:tplc="04220001" w:tentative="1">
      <w:start w:val="1"/>
      <w:numFmt w:val="bullet"/>
      <w:lvlText w:val=""/>
      <w:lvlJc w:val="left"/>
      <w:pPr>
        <w:ind w:left="2982" w:hanging="360"/>
      </w:pPr>
      <w:rPr>
        <w:rFonts w:ascii="Symbol" w:hAnsi="Symbol" w:hint="default"/>
      </w:rPr>
    </w:lvl>
    <w:lvl w:ilvl="4" w:tplc="04220003" w:tentative="1">
      <w:start w:val="1"/>
      <w:numFmt w:val="bullet"/>
      <w:lvlText w:val="o"/>
      <w:lvlJc w:val="left"/>
      <w:pPr>
        <w:ind w:left="3702" w:hanging="360"/>
      </w:pPr>
      <w:rPr>
        <w:rFonts w:ascii="Courier New" w:hAnsi="Courier New" w:cs="Courier New" w:hint="default"/>
      </w:rPr>
    </w:lvl>
    <w:lvl w:ilvl="5" w:tplc="04220005" w:tentative="1">
      <w:start w:val="1"/>
      <w:numFmt w:val="bullet"/>
      <w:lvlText w:val=""/>
      <w:lvlJc w:val="left"/>
      <w:pPr>
        <w:ind w:left="4422" w:hanging="360"/>
      </w:pPr>
      <w:rPr>
        <w:rFonts w:ascii="Wingdings" w:hAnsi="Wingdings" w:hint="default"/>
      </w:rPr>
    </w:lvl>
    <w:lvl w:ilvl="6" w:tplc="04220001" w:tentative="1">
      <w:start w:val="1"/>
      <w:numFmt w:val="bullet"/>
      <w:lvlText w:val=""/>
      <w:lvlJc w:val="left"/>
      <w:pPr>
        <w:ind w:left="5142" w:hanging="360"/>
      </w:pPr>
      <w:rPr>
        <w:rFonts w:ascii="Symbol" w:hAnsi="Symbol" w:hint="default"/>
      </w:rPr>
    </w:lvl>
    <w:lvl w:ilvl="7" w:tplc="04220003" w:tentative="1">
      <w:start w:val="1"/>
      <w:numFmt w:val="bullet"/>
      <w:lvlText w:val="o"/>
      <w:lvlJc w:val="left"/>
      <w:pPr>
        <w:ind w:left="5862" w:hanging="360"/>
      </w:pPr>
      <w:rPr>
        <w:rFonts w:ascii="Courier New" w:hAnsi="Courier New" w:cs="Courier New" w:hint="default"/>
      </w:rPr>
    </w:lvl>
    <w:lvl w:ilvl="8" w:tplc="04220005" w:tentative="1">
      <w:start w:val="1"/>
      <w:numFmt w:val="bullet"/>
      <w:lvlText w:val=""/>
      <w:lvlJc w:val="left"/>
      <w:pPr>
        <w:ind w:left="6582" w:hanging="360"/>
      </w:pPr>
      <w:rPr>
        <w:rFonts w:ascii="Wingdings" w:hAnsi="Wingdings" w:hint="default"/>
      </w:rPr>
    </w:lvl>
  </w:abstractNum>
  <w:abstractNum w:abstractNumId="9">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7DFD19C6"/>
    <w:multiLevelType w:val="multilevel"/>
    <w:tmpl w:val="0484A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4"/>
  </w:num>
  <w:num w:numId="5">
    <w:abstractNumId w:val="1"/>
  </w:num>
  <w:num w:numId="6">
    <w:abstractNumId w:val="7"/>
  </w:num>
  <w:num w:numId="7">
    <w:abstractNumId w:val="2"/>
  </w:num>
  <w:num w:numId="8">
    <w:abstractNumId w:val="6"/>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1"/>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05"/>
    <w:rsid w:val="000005A9"/>
    <w:rsid w:val="0000309C"/>
    <w:rsid w:val="000036D6"/>
    <w:rsid w:val="000048C3"/>
    <w:rsid w:val="00004987"/>
    <w:rsid w:val="00004EAC"/>
    <w:rsid w:val="00005F21"/>
    <w:rsid w:val="000062E2"/>
    <w:rsid w:val="0000690B"/>
    <w:rsid w:val="00010A45"/>
    <w:rsid w:val="000111AB"/>
    <w:rsid w:val="00011D58"/>
    <w:rsid w:val="0001461A"/>
    <w:rsid w:val="00015744"/>
    <w:rsid w:val="00015974"/>
    <w:rsid w:val="00015A4A"/>
    <w:rsid w:val="00016165"/>
    <w:rsid w:val="000161C5"/>
    <w:rsid w:val="00021972"/>
    <w:rsid w:val="00022F3C"/>
    <w:rsid w:val="00024320"/>
    <w:rsid w:val="00024406"/>
    <w:rsid w:val="000244D3"/>
    <w:rsid w:val="00024666"/>
    <w:rsid w:val="00025F5B"/>
    <w:rsid w:val="00026035"/>
    <w:rsid w:val="00026099"/>
    <w:rsid w:val="00027939"/>
    <w:rsid w:val="00027E07"/>
    <w:rsid w:val="0003047E"/>
    <w:rsid w:val="00030CD3"/>
    <w:rsid w:val="0003145F"/>
    <w:rsid w:val="0003235B"/>
    <w:rsid w:val="0003312B"/>
    <w:rsid w:val="00034A26"/>
    <w:rsid w:val="00036404"/>
    <w:rsid w:val="00036695"/>
    <w:rsid w:val="000374EB"/>
    <w:rsid w:val="00037FDC"/>
    <w:rsid w:val="00041685"/>
    <w:rsid w:val="0004319D"/>
    <w:rsid w:val="00043A6B"/>
    <w:rsid w:val="0004602E"/>
    <w:rsid w:val="00047444"/>
    <w:rsid w:val="000518B6"/>
    <w:rsid w:val="00051F69"/>
    <w:rsid w:val="00052415"/>
    <w:rsid w:val="00053FC4"/>
    <w:rsid w:val="000543CF"/>
    <w:rsid w:val="00055CD3"/>
    <w:rsid w:val="00057DED"/>
    <w:rsid w:val="00057ED6"/>
    <w:rsid w:val="0006013C"/>
    <w:rsid w:val="00060154"/>
    <w:rsid w:val="00061121"/>
    <w:rsid w:val="000617E9"/>
    <w:rsid w:val="00061E34"/>
    <w:rsid w:val="00061EBC"/>
    <w:rsid w:val="0006402F"/>
    <w:rsid w:val="00065AB6"/>
    <w:rsid w:val="00066C36"/>
    <w:rsid w:val="00066E8D"/>
    <w:rsid w:val="000675C6"/>
    <w:rsid w:val="00067C55"/>
    <w:rsid w:val="00070A50"/>
    <w:rsid w:val="00071807"/>
    <w:rsid w:val="0007217C"/>
    <w:rsid w:val="00072CE5"/>
    <w:rsid w:val="0007386A"/>
    <w:rsid w:val="000748A7"/>
    <w:rsid w:val="00075AB8"/>
    <w:rsid w:val="00075F49"/>
    <w:rsid w:val="00077D28"/>
    <w:rsid w:val="00081224"/>
    <w:rsid w:val="00081D1B"/>
    <w:rsid w:val="00081F05"/>
    <w:rsid w:val="00084569"/>
    <w:rsid w:val="000917DC"/>
    <w:rsid w:val="00091DBD"/>
    <w:rsid w:val="00092767"/>
    <w:rsid w:val="00093324"/>
    <w:rsid w:val="00093F2F"/>
    <w:rsid w:val="00094B5C"/>
    <w:rsid w:val="00094E1C"/>
    <w:rsid w:val="00096FA1"/>
    <w:rsid w:val="000A039E"/>
    <w:rsid w:val="000A2061"/>
    <w:rsid w:val="000A58F0"/>
    <w:rsid w:val="000B23E6"/>
    <w:rsid w:val="000B2445"/>
    <w:rsid w:val="000B7020"/>
    <w:rsid w:val="000B71DD"/>
    <w:rsid w:val="000B762F"/>
    <w:rsid w:val="000C10A1"/>
    <w:rsid w:val="000C144F"/>
    <w:rsid w:val="000C15C3"/>
    <w:rsid w:val="000C1A0C"/>
    <w:rsid w:val="000C2599"/>
    <w:rsid w:val="000C3141"/>
    <w:rsid w:val="000C452D"/>
    <w:rsid w:val="000C45B2"/>
    <w:rsid w:val="000C5EBD"/>
    <w:rsid w:val="000C751C"/>
    <w:rsid w:val="000D1759"/>
    <w:rsid w:val="000D1F7E"/>
    <w:rsid w:val="000D3284"/>
    <w:rsid w:val="000D4971"/>
    <w:rsid w:val="000D4AF6"/>
    <w:rsid w:val="000D4FF0"/>
    <w:rsid w:val="000D5B2E"/>
    <w:rsid w:val="000D6110"/>
    <w:rsid w:val="000D67BD"/>
    <w:rsid w:val="000D7663"/>
    <w:rsid w:val="000E2DD3"/>
    <w:rsid w:val="000F05B2"/>
    <w:rsid w:val="000F06A4"/>
    <w:rsid w:val="000F0EE2"/>
    <w:rsid w:val="000F202B"/>
    <w:rsid w:val="000F4022"/>
    <w:rsid w:val="000F53B5"/>
    <w:rsid w:val="000F543E"/>
    <w:rsid w:val="000F7ED0"/>
    <w:rsid w:val="001007B2"/>
    <w:rsid w:val="001013D8"/>
    <w:rsid w:val="00101804"/>
    <w:rsid w:val="00102BFB"/>
    <w:rsid w:val="00102EA3"/>
    <w:rsid w:val="001037AE"/>
    <w:rsid w:val="00106137"/>
    <w:rsid w:val="00106B09"/>
    <w:rsid w:val="00106E32"/>
    <w:rsid w:val="001074E1"/>
    <w:rsid w:val="00110B29"/>
    <w:rsid w:val="00111279"/>
    <w:rsid w:val="00111400"/>
    <w:rsid w:val="001117F0"/>
    <w:rsid w:val="0011555E"/>
    <w:rsid w:val="00115BBC"/>
    <w:rsid w:val="001166F0"/>
    <w:rsid w:val="001168C4"/>
    <w:rsid w:val="00117CEA"/>
    <w:rsid w:val="0012168C"/>
    <w:rsid w:val="00123FF2"/>
    <w:rsid w:val="001261E2"/>
    <w:rsid w:val="0012714C"/>
    <w:rsid w:val="00127279"/>
    <w:rsid w:val="001309CE"/>
    <w:rsid w:val="00130F5B"/>
    <w:rsid w:val="00131B77"/>
    <w:rsid w:val="00132A20"/>
    <w:rsid w:val="001337EC"/>
    <w:rsid w:val="00134D4D"/>
    <w:rsid w:val="00136533"/>
    <w:rsid w:val="001366ED"/>
    <w:rsid w:val="00136746"/>
    <w:rsid w:val="00140323"/>
    <w:rsid w:val="00140356"/>
    <w:rsid w:val="00140726"/>
    <w:rsid w:val="001424BA"/>
    <w:rsid w:val="00143E4E"/>
    <w:rsid w:val="00144519"/>
    <w:rsid w:val="001456F6"/>
    <w:rsid w:val="00145A06"/>
    <w:rsid w:val="00145A7F"/>
    <w:rsid w:val="001464A3"/>
    <w:rsid w:val="00147361"/>
    <w:rsid w:val="00147CEF"/>
    <w:rsid w:val="00150213"/>
    <w:rsid w:val="00150761"/>
    <w:rsid w:val="00152DA1"/>
    <w:rsid w:val="00153309"/>
    <w:rsid w:val="00155A2E"/>
    <w:rsid w:val="0015614A"/>
    <w:rsid w:val="00156250"/>
    <w:rsid w:val="00156DB0"/>
    <w:rsid w:val="00157714"/>
    <w:rsid w:val="00160215"/>
    <w:rsid w:val="00161AF7"/>
    <w:rsid w:val="001626F8"/>
    <w:rsid w:val="001630B6"/>
    <w:rsid w:val="001633AD"/>
    <w:rsid w:val="0016347D"/>
    <w:rsid w:val="0016474C"/>
    <w:rsid w:val="001662F0"/>
    <w:rsid w:val="0016FFD0"/>
    <w:rsid w:val="001701B8"/>
    <w:rsid w:val="001712AD"/>
    <w:rsid w:val="00171E3D"/>
    <w:rsid w:val="0017308F"/>
    <w:rsid w:val="001737EC"/>
    <w:rsid w:val="00175648"/>
    <w:rsid w:val="00175AA5"/>
    <w:rsid w:val="00175C97"/>
    <w:rsid w:val="00175CE5"/>
    <w:rsid w:val="001769A5"/>
    <w:rsid w:val="00176FBA"/>
    <w:rsid w:val="00183E07"/>
    <w:rsid w:val="00184F3F"/>
    <w:rsid w:val="00185E5D"/>
    <w:rsid w:val="001906D6"/>
    <w:rsid w:val="0019382C"/>
    <w:rsid w:val="00194758"/>
    <w:rsid w:val="0019570F"/>
    <w:rsid w:val="00196B0C"/>
    <w:rsid w:val="001A086F"/>
    <w:rsid w:val="001A0B26"/>
    <w:rsid w:val="001A2C13"/>
    <w:rsid w:val="001A48A7"/>
    <w:rsid w:val="001A742A"/>
    <w:rsid w:val="001A7912"/>
    <w:rsid w:val="001A7DDD"/>
    <w:rsid w:val="001B0908"/>
    <w:rsid w:val="001B22ED"/>
    <w:rsid w:val="001B29D5"/>
    <w:rsid w:val="001B5FB4"/>
    <w:rsid w:val="001B6A59"/>
    <w:rsid w:val="001B7AB2"/>
    <w:rsid w:val="001C404B"/>
    <w:rsid w:val="001C4270"/>
    <w:rsid w:val="001C5396"/>
    <w:rsid w:val="001D054D"/>
    <w:rsid w:val="001D0B84"/>
    <w:rsid w:val="001D129E"/>
    <w:rsid w:val="001D1A07"/>
    <w:rsid w:val="001D242A"/>
    <w:rsid w:val="001D2D79"/>
    <w:rsid w:val="001D3789"/>
    <w:rsid w:val="001D5AF5"/>
    <w:rsid w:val="001D6617"/>
    <w:rsid w:val="001D6A49"/>
    <w:rsid w:val="001D6CDD"/>
    <w:rsid w:val="001E0846"/>
    <w:rsid w:val="001E589E"/>
    <w:rsid w:val="001E7438"/>
    <w:rsid w:val="001E7873"/>
    <w:rsid w:val="001E7B04"/>
    <w:rsid w:val="001F07EC"/>
    <w:rsid w:val="001F2E48"/>
    <w:rsid w:val="001F5214"/>
    <w:rsid w:val="001F5E19"/>
    <w:rsid w:val="001F7C32"/>
    <w:rsid w:val="001F7D55"/>
    <w:rsid w:val="00200440"/>
    <w:rsid w:val="00200521"/>
    <w:rsid w:val="0020315D"/>
    <w:rsid w:val="0020405B"/>
    <w:rsid w:val="00204460"/>
    <w:rsid w:val="00205382"/>
    <w:rsid w:val="00206DA1"/>
    <w:rsid w:val="002107CB"/>
    <w:rsid w:val="00211E28"/>
    <w:rsid w:val="002152EB"/>
    <w:rsid w:val="0021624A"/>
    <w:rsid w:val="00216DE0"/>
    <w:rsid w:val="00220139"/>
    <w:rsid w:val="00222532"/>
    <w:rsid w:val="0022273E"/>
    <w:rsid w:val="002250B2"/>
    <w:rsid w:val="00227B93"/>
    <w:rsid w:val="00227D21"/>
    <w:rsid w:val="00231667"/>
    <w:rsid w:val="00235F7E"/>
    <w:rsid w:val="0023712E"/>
    <w:rsid w:val="00240C61"/>
    <w:rsid w:val="00241A0A"/>
    <w:rsid w:val="00241DA1"/>
    <w:rsid w:val="00242CB7"/>
    <w:rsid w:val="002452AD"/>
    <w:rsid w:val="00247BA6"/>
    <w:rsid w:val="00251408"/>
    <w:rsid w:val="00252A3B"/>
    <w:rsid w:val="002538C4"/>
    <w:rsid w:val="00256B80"/>
    <w:rsid w:val="00256E7B"/>
    <w:rsid w:val="0025768B"/>
    <w:rsid w:val="00260E4B"/>
    <w:rsid w:val="002625D0"/>
    <w:rsid w:val="00263B06"/>
    <w:rsid w:val="002709CE"/>
    <w:rsid w:val="002710A2"/>
    <w:rsid w:val="00271FE7"/>
    <w:rsid w:val="00272F99"/>
    <w:rsid w:val="00274571"/>
    <w:rsid w:val="002756F3"/>
    <w:rsid w:val="00277841"/>
    <w:rsid w:val="00280C13"/>
    <w:rsid w:val="00281252"/>
    <w:rsid w:val="0028290A"/>
    <w:rsid w:val="0028355C"/>
    <w:rsid w:val="0028358B"/>
    <w:rsid w:val="00285003"/>
    <w:rsid w:val="00285697"/>
    <w:rsid w:val="00285B51"/>
    <w:rsid w:val="00285B85"/>
    <w:rsid w:val="00285EC9"/>
    <w:rsid w:val="00287BFC"/>
    <w:rsid w:val="00287EC7"/>
    <w:rsid w:val="0029052B"/>
    <w:rsid w:val="002934A9"/>
    <w:rsid w:val="002935E8"/>
    <w:rsid w:val="002937E1"/>
    <w:rsid w:val="00297E11"/>
    <w:rsid w:val="002A346B"/>
    <w:rsid w:val="002A3718"/>
    <w:rsid w:val="002A57BD"/>
    <w:rsid w:val="002A603A"/>
    <w:rsid w:val="002A6903"/>
    <w:rsid w:val="002A6F58"/>
    <w:rsid w:val="002B13F6"/>
    <w:rsid w:val="002B1AB2"/>
    <w:rsid w:val="002B3961"/>
    <w:rsid w:val="002B3C85"/>
    <w:rsid w:val="002B4947"/>
    <w:rsid w:val="002B54AE"/>
    <w:rsid w:val="002B6030"/>
    <w:rsid w:val="002B627F"/>
    <w:rsid w:val="002B7BA4"/>
    <w:rsid w:val="002C0DD4"/>
    <w:rsid w:val="002C139F"/>
    <w:rsid w:val="002C13C4"/>
    <w:rsid w:val="002C2ECC"/>
    <w:rsid w:val="002C5CDE"/>
    <w:rsid w:val="002C7CCC"/>
    <w:rsid w:val="002C7F41"/>
    <w:rsid w:val="002D03DE"/>
    <w:rsid w:val="002D1FE7"/>
    <w:rsid w:val="002D4E9C"/>
    <w:rsid w:val="002D61D1"/>
    <w:rsid w:val="002E1690"/>
    <w:rsid w:val="002E2A2A"/>
    <w:rsid w:val="002E6A0E"/>
    <w:rsid w:val="002E7356"/>
    <w:rsid w:val="002F0929"/>
    <w:rsid w:val="002F0CBF"/>
    <w:rsid w:val="002F1AA7"/>
    <w:rsid w:val="002F4321"/>
    <w:rsid w:val="002F50A9"/>
    <w:rsid w:val="002F5510"/>
    <w:rsid w:val="002F6DFD"/>
    <w:rsid w:val="003009AB"/>
    <w:rsid w:val="00300F0D"/>
    <w:rsid w:val="003066A3"/>
    <w:rsid w:val="00306949"/>
    <w:rsid w:val="00307A40"/>
    <w:rsid w:val="00307DBE"/>
    <w:rsid w:val="00313CEB"/>
    <w:rsid w:val="00314B16"/>
    <w:rsid w:val="00315CE0"/>
    <w:rsid w:val="00316E39"/>
    <w:rsid w:val="00317605"/>
    <w:rsid w:val="00317948"/>
    <w:rsid w:val="00321189"/>
    <w:rsid w:val="003213F7"/>
    <w:rsid w:val="0032249E"/>
    <w:rsid w:val="003230AD"/>
    <w:rsid w:val="0032361C"/>
    <w:rsid w:val="0032458F"/>
    <w:rsid w:val="00327B71"/>
    <w:rsid w:val="0033065F"/>
    <w:rsid w:val="00331553"/>
    <w:rsid w:val="00331E52"/>
    <w:rsid w:val="00332347"/>
    <w:rsid w:val="00333215"/>
    <w:rsid w:val="0033469F"/>
    <w:rsid w:val="00335878"/>
    <w:rsid w:val="0033627D"/>
    <w:rsid w:val="0034058D"/>
    <w:rsid w:val="003407D9"/>
    <w:rsid w:val="00340B7F"/>
    <w:rsid w:val="003414EE"/>
    <w:rsid w:val="00341FB2"/>
    <w:rsid w:val="003451E9"/>
    <w:rsid w:val="0034573E"/>
    <w:rsid w:val="0034610F"/>
    <w:rsid w:val="00346F4D"/>
    <w:rsid w:val="00350322"/>
    <w:rsid w:val="00350351"/>
    <w:rsid w:val="00350C54"/>
    <w:rsid w:val="003510A3"/>
    <w:rsid w:val="0035200A"/>
    <w:rsid w:val="003525E5"/>
    <w:rsid w:val="00352806"/>
    <w:rsid w:val="003546E6"/>
    <w:rsid w:val="003546F9"/>
    <w:rsid w:val="0036112B"/>
    <w:rsid w:val="00362F94"/>
    <w:rsid w:val="003647BA"/>
    <w:rsid w:val="003655DE"/>
    <w:rsid w:val="003657CA"/>
    <w:rsid w:val="003665EA"/>
    <w:rsid w:val="0036686D"/>
    <w:rsid w:val="00366B19"/>
    <w:rsid w:val="00370788"/>
    <w:rsid w:val="0037126D"/>
    <w:rsid w:val="003729EB"/>
    <w:rsid w:val="003737A6"/>
    <w:rsid w:val="00374661"/>
    <w:rsid w:val="003746DF"/>
    <w:rsid w:val="00374725"/>
    <w:rsid w:val="00376118"/>
    <w:rsid w:val="00380CC6"/>
    <w:rsid w:val="0038113C"/>
    <w:rsid w:val="00381C3F"/>
    <w:rsid w:val="00383ABB"/>
    <w:rsid w:val="003843BC"/>
    <w:rsid w:val="00384B33"/>
    <w:rsid w:val="0038759F"/>
    <w:rsid w:val="00393536"/>
    <w:rsid w:val="00396602"/>
    <w:rsid w:val="00396623"/>
    <w:rsid w:val="003A04F5"/>
    <w:rsid w:val="003A1228"/>
    <w:rsid w:val="003A14EA"/>
    <w:rsid w:val="003A3B1E"/>
    <w:rsid w:val="003A570B"/>
    <w:rsid w:val="003A6345"/>
    <w:rsid w:val="003A7130"/>
    <w:rsid w:val="003A718C"/>
    <w:rsid w:val="003A719D"/>
    <w:rsid w:val="003A7B72"/>
    <w:rsid w:val="003B1D82"/>
    <w:rsid w:val="003B24BB"/>
    <w:rsid w:val="003B30D5"/>
    <w:rsid w:val="003B50E8"/>
    <w:rsid w:val="003B520F"/>
    <w:rsid w:val="003B56EB"/>
    <w:rsid w:val="003B6972"/>
    <w:rsid w:val="003B6D9D"/>
    <w:rsid w:val="003B72A2"/>
    <w:rsid w:val="003B775F"/>
    <w:rsid w:val="003B7E03"/>
    <w:rsid w:val="003C1D78"/>
    <w:rsid w:val="003C569B"/>
    <w:rsid w:val="003C5BA5"/>
    <w:rsid w:val="003C6617"/>
    <w:rsid w:val="003C6CBA"/>
    <w:rsid w:val="003C73C2"/>
    <w:rsid w:val="003D2C9C"/>
    <w:rsid w:val="003D35B6"/>
    <w:rsid w:val="003D3C4B"/>
    <w:rsid w:val="003D4DDC"/>
    <w:rsid w:val="003D5DF1"/>
    <w:rsid w:val="003E1942"/>
    <w:rsid w:val="003E1D5B"/>
    <w:rsid w:val="003E4906"/>
    <w:rsid w:val="003E4BD0"/>
    <w:rsid w:val="003E5F96"/>
    <w:rsid w:val="003E734C"/>
    <w:rsid w:val="003E7CA6"/>
    <w:rsid w:val="003F027C"/>
    <w:rsid w:val="003F08C8"/>
    <w:rsid w:val="003F1379"/>
    <w:rsid w:val="003F18EA"/>
    <w:rsid w:val="003F27B5"/>
    <w:rsid w:val="003F2A96"/>
    <w:rsid w:val="003F2ACD"/>
    <w:rsid w:val="003F50C9"/>
    <w:rsid w:val="003F6271"/>
    <w:rsid w:val="003F69C2"/>
    <w:rsid w:val="003F7ACC"/>
    <w:rsid w:val="00403267"/>
    <w:rsid w:val="00405383"/>
    <w:rsid w:val="00406694"/>
    <w:rsid w:val="004078B9"/>
    <w:rsid w:val="004106BD"/>
    <w:rsid w:val="00410B53"/>
    <w:rsid w:val="00412FE4"/>
    <w:rsid w:val="0041436B"/>
    <w:rsid w:val="0041470A"/>
    <w:rsid w:val="004159F0"/>
    <w:rsid w:val="00415A29"/>
    <w:rsid w:val="00415F47"/>
    <w:rsid w:val="00417CE1"/>
    <w:rsid w:val="00420DF1"/>
    <w:rsid w:val="004215AE"/>
    <w:rsid w:val="0042214D"/>
    <w:rsid w:val="00423AF0"/>
    <w:rsid w:val="00424AAF"/>
    <w:rsid w:val="00426004"/>
    <w:rsid w:val="00427079"/>
    <w:rsid w:val="00427E68"/>
    <w:rsid w:val="00431572"/>
    <w:rsid w:val="0043273D"/>
    <w:rsid w:val="00433B88"/>
    <w:rsid w:val="00435311"/>
    <w:rsid w:val="00435B02"/>
    <w:rsid w:val="00436FD5"/>
    <w:rsid w:val="00437E74"/>
    <w:rsid w:val="0044136C"/>
    <w:rsid w:val="00441813"/>
    <w:rsid w:val="0044188E"/>
    <w:rsid w:val="00441A71"/>
    <w:rsid w:val="004430B5"/>
    <w:rsid w:val="004441B9"/>
    <w:rsid w:val="00444870"/>
    <w:rsid w:val="00445130"/>
    <w:rsid w:val="0045131E"/>
    <w:rsid w:val="00452924"/>
    <w:rsid w:val="00452F64"/>
    <w:rsid w:val="00452FBF"/>
    <w:rsid w:val="0045352E"/>
    <w:rsid w:val="00454196"/>
    <w:rsid w:val="004547D4"/>
    <w:rsid w:val="00456C06"/>
    <w:rsid w:val="004570D5"/>
    <w:rsid w:val="00457374"/>
    <w:rsid w:val="0045791E"/>
    <w:rsid w:val="00462433"/>
    <w:rsid w:val="00462438"/>
    <w:rsid w:val="00462668"/>
    <w:rsid w:val="00462EAF"/>
    <w:rsid w:val="00462F39"/>
    <w:rsid w:val="004631F5"/>
    <w:rsid w:val="00467836"/>
    <w:rsid w:val="004678E5"/>
    <w:rsid w:val="00471598"/>
    <w:rsid w:val="004745A4"/>
    <w:rsid w:val="0047539C"/>
    <w:rsid w:val="00476144"/>
    <w:rsid w:val="00476817"/>
    <w:rsid w:val="00476E6E"/>
    <w:rsid w:val="00477385"/>
    <w:rsid w:val="00477EB3"/>
    <w:rsid w:val="00480D9F"/>
    <w:rsid w:val="004814D9"/>
    <w:rsid w:val="00481801"/>
    <w:rsid w:val="00481B65"/>
    <w:rsid w:val="00482465"/>
    <w:rsid w:val="00482A3F"/>
    <w:rsid w:val="00483798"/>
    <w:rsid w:val="00483C23"/>
    <w:rsid w:val="004840B6"/>
    <w:rsid w:val="00484B4E"/>
    <w:rsid w:val="00486468"/>
    <w:rsid w:val="00486B1F"/>
    <w:rsid w:val="0048796B"/>
    <w:rsid w:val="00487999"/>
    <w:rsid w:val="00487C2D"/>
    <w:rsid w:val="00490A59"/>
    <w:rsid w:val="00490CE3"/>
    <w:rsid w:val="00490F89"/>
    <w:rsid w:val="00492109"/>
    <w:rsid w:val="0049323C"/>
    <w:rsid w:val="00494587"/>
    <w:rsid w:val="00497EBB"/>
    <w:rsid w:val="004A0208"/>
    <w:rsid w:val="004A1821"/>
    <w:rsid w:val="004A224B"/>
    <w:rsid w:val="004A2A4F"/>
    <w:rsid w:val="004A4000"/>
    <w:rsid w:val="004A4179"/>
    <w:rsid w:val="004A441D"/>
    <w:rsid w:val="004A4609"/>
    <w:rsid w:val="004A6B64"/>
    <w:rsid w:val="004A7E38"/>
    <w:rsid w:val="004B05BE"/>
    <w:rsid w:val="004B09F8"/>
    <w:rsid w:val="004B138B"/>
    <w:rsid w:val="004B3BD2"/>
    <w:rsid w:val="004B4833"/>
    <w:rsid w:val="004B5CA7"/>
    <w:rsid w:val="004B6570"/>
    <w:rsid w:val="004B7974"/>
    <w:rsid w:val="004C0CDB"/>
    <w:rsid w:val="004C1E93"/>
    <w:rsid w:val="004C3624"/>
    <w:rsid w:val="004C37B4"/>
    <w:rsid w:val="004C4AF6"/>
    <w:rsid w:val="004C5779"/>
    <w:rsid w:val="004C5A20"/>
    <w:rsid w:val="004C6BCE"/>
    <w:rsid w:val="004C6DAF"/>
    <w:rsid w:val="004C732E"/>
    <w:rsid w:val="004C7545"/>
    <w:rsid w:val="004D063C"/>
    <w:rsid w:val="004D1C2B"/>
    <w:rsid w:val="004D32F6"/>
    <w:rsid w:val="004D547A"/>
    <w:rsid w:val="004D5817"/>
    <w:rsid w:val="004D5AAB"/>
    <w:rsid w:val="004D6DD5"/>
    <w:rsid w:val="004E108E"/>
    <w:rsid w:val="004E1131"/>
    <w:rsid w:val="004E311D"/>
    <w:rsid w:val="004E3201"/>
    <w:rsid w:val="004E49AD"/>
    <w:rsid w:val="004E5560"/>
    <w:rsid w:val="004E59CD"/>
    <w:rsid w:val="004F1424"/>
    <w:rsid w:val="004F252C"/>
    <w:rsid w:val="004F2633"/>
    <w:rsid w:val="004F2F9A"/>
    <w:rsid w:val="004F4CD3"/>
    <w:rsid w:val="004F62E8"/>
    <w:rsid w:val="004F6409"/>
    <w:rsid w:val="004F664F"/>
    <w:rsid w:val="004F6EFA"/>
    <w:rsid w:val="004F7FFD"/>
    <w:rsid w:val="005016FA"/>
    <w:rsid w:val="005037CE"/>
    <w:rsid w:val="00503845"/>
    <w:rsid w:val="00506446"/>
    <w:rsid w:val="00510EBD"/>
    <w:rsid w:val="005119C1"/>
    <w:rsid w:val="005154DE"/>
    <w:rsid w:val="00515E2F"/>
    <w:rsid w:val="00516B29"/>
    <w:rsid w:val="00520D24"/>
    <w:rsid w:val="0052247C"/>
    <w:rsid w:val="00524040"/>
    <w:rsid w:val="00526B09"/>
    <w:rsid w:val="0052710E"/>
    <w:rsid w:val="00527D84"/>
    <w:rsid w:val="00532609"/>
    <w:rsid w:val="00532EF9"/>
    <w:rsid w:val="00533709"/>
    <w:rsid w:val="0053393D"/>
    <w:rsid w:val="00533E16"/>
    <w:rsid w:val="00534B56"/>
    <w:rsid w:val="00535465"/>
    <w:rsid w:val="00536C37"/>
    <w:rsid w:val="00536EF2"/>
    <w:rsid w:val="00540A79"/>
    <w:rsid w:val="005426AC"/>
    <w:rsid w:val="005431D2"/>
    <w:rsid w:val="0054374D"/>
    <w:rsid w:val="00543D9D"/>
    <w:rsid w:val="00550B55"/>
    <w:rsid w:val="00554BE3"/>
    <w:rsid w:val="00556D94"/>
    <w:rsid w:val="0055780F"/>
    <w:rsid w:val="005578D1"/>
    <w:rsid w:val="00560621"/>
    <w:rsid w:val="00563CF8"/>
    <w:rsid w:val="00563EEB"/>
    <w:rsid w:val="0056516E"/>
    <w:rsid w:val="00565831"/>
    <w:rsid w:val="00565C4F"/>
    <w:rsid w:val="00567514"/>
    <w:rsid w:val="00572066"/>
    <w:rsid w:val="00572F46"/>
    <w:rsid w:val="00574B08"/>
    <w:rsid w:val="00574B0E"/>
    <w:rsid w:val="00574C44"/>
    <w:rsid w:val="005756B5"/>
    <w:rsid w:val="00575CBD"/>
    <w:rsid w:val="00576666"/>
    <w:rsid w:val="005847F1"/>
    <w:rsid w:val="005850A9"/>
    <w:rsid w:val="005900A1"/>
    <w:rsid w:val="005904FE"/>
    <w:rsid w:val="00591DDA"/>
    <w:rsid w:val="00591F11"/>
    <w:rsid w:val="0059208E"/>
    <w:rsid w:val="005929CD"/>
    <w:rsid w:val="00592FDF"/>
    <w:rsid w:val="00593731"/>
    <w:rsid w:val="00595404"/>
    <w:rsid w:val="00595442"/>
    <w:rsid w:val="00596AA0"/>
    <w:rsid w:val="0059769F"/>
    <w:rsid w:val="00597A44"/>
    <w:rsid w:val="005A1DA6"/>
    <w:rsid w:val="005A2534"/>
    <w:rsid w:val="005A33EB"/>
    <w:rsid w:val="005A3650"/>
    <w:rsid w:val="005A4BFF"/>
    <w:rsid w:val="005A5022"/>
    <w:rsid w:val="005A55CE"/>
    <w:rsid w:val="005A71A1"/>
    <w:rsid w:val="005B0A67"/>
    <w:rsid w:val="005B1EA4"/>
    <w:rsid w:val="005B29C9"/>
    <w:rsid w:val="005C0AAF"/>
    <w:rsid w:val="005C1934"/>
    <w:rsid w:val="005C2372"/>
    <w:rsid w:val="005C2896"/>
    <w:rsid w:val="005C3681"/>
    <w:rsid w:val="005C422B"/>
    <w:rsid w:val="005C4DD4"/>
    <w:rsid w:val="005C65B8"/>
    <w:rsid w:val="005C68BC"/>
    <w:rsid w:val="005D01F4"/>
    <w:rsid w:val="005D084B"/>
    <w:rsid w:val="005D1061"/>
    <w:rsid w:val="005D30AE"/>
    <w:rsid w:val="005D3BFB"/>
    <w:rsid w:val="005D3F07"/>
    <w:rsid w:val="005D55B3"/>
    <w:rsid w:val="005D573F"/>
    <w:rsid w:val="005D6DEC"/>
    <w:rsid w:val="005E010B"/>
    <w:rsid w:val="005E07C3"/>
    <w:rsid w:val="005E34FC"/>
    <w:rsid w:val="005E5B59"/>
    <w:rsid w:val="005E6491"/>
    <w:rsid w:val="005E7359"/>
    <w:rsid w:val="005E7822"/>
    <w:rsid w:val="005F0991"/>
    <w:rsid w:val="005F1763"/>
    <w:rsid w:val="005F1CC3"/>
    <w:rsid w:val="005F2545"/>
    <w:rsid w:val="005F3272"/>
    <w:rsid w:val="005F373A"/>
    <w:rsid w:val="005F429F"/>
    <w:rsid w:val="005F4878"/>
    <w:rsid w:val="005F4EE4"/>
    <w:rsid w:val="005F6379"/>
    <w:rsid w:val="005F7584"/>
    <w:rsid w:val="00601E18"/>
    <w:rsid w:val="00605597"/>
    <w:rsid w:val="006061F5"/>
    <w:rsid w:val="00613810"/>
    <w:rsid w:val="00614511"/>
    <w:rsid w:val="0062023F"/>
    <w:rsid w:val="006205C9"/>
    <w:rsid w:val="00622198"/>
    <w:rsid w:val="0062274E"/>
    <w:rsid w:val="006235AE"/>
    <w:rsid w:val="006240F0"/>
    <w:rsid w:val="006242A1"/>
    <w:rsid w:val="00624F57"/>
    <w:rsid w:val="006250E9"/>
    <w:rsid w:val="00626AD5"/>
    <w:rsid w:val="00631622"/>
    <w:rsid w:val="006318C9"/>
    <w:rsid w:val="0063245F"/>
    <w:rsid w:val="006329AD"/>
    <w:rsid w:val="00632B8F"/>
    <w:rsid w:val="00633AFA"/>
    <w:rsid w:val="00634339"/>
    <w:rsid w:val="00635083"/>
    <w:rsid w:val="00635B23"/>
    <w:rsid w:val="00636CCD"/>
    <w:rsid w:val="00637EE7"/>
    <w:rsid w:val="0064004C"/>
    <w:rsid w:val="00640855"/>
    <w:rsid w:val="00640B29"/>
    <w:rsid w:val="006411BA"/>
    <w:rsid w:val="006425C4"/>
    <w:rsid w:val="006450A7"/>
    <w:rsid w:val="006473B1"/>
    <w:rsid w:val="006479EA"/>
    <w:rsid w:val="006513DA"/>
    <w:rsid w:val="00652635"/>
    <w:rsid w:val="006539B3"/>
    <w:rsid w:val="006545D3"/>
    <w:rsid w:val="00655F50"/>
    <w:rsid w:val="00657217"/>
    <w:rsid w:val="0065779E"/>
    <w:rsid w:val="00657A8A"/>
    <w:rsid w:val="00657DB5"/>
    <w:rsid w:val="0066028B"/>
    <w:rsid w:val="00660A4B"/>
    <w:rsid w:val="00660A83"/>
    <w:rsid w:val="006617A7"/>
    <w:rsid w:val="006620C0"/>
    <w:rsid w:val="006629FA"/>
    <w:rsid w:val="00662FC3"/>
    <w:rsid w:val="0066458A"/>
    <w:rsid w:val="0066547E"/>
    <w:rsid w:val="00665E80"/>
    <w:rsid w:val="00666006"/>
    <w:rsid w:val="00667215"/>
    <w:rsid w:val="0067229D"/>
    <w:rsid w:val="006745D7"/>
    <w:rsid w:val="00675261"/>
    <w:rsid w:val="00675BD4"/>
    <w:rsid w:val="00677F9B"/>
    <w:rsid w:val="00680E26"/>
    <w:rsid w:val="00681029"/>
    <w:rsid w:val="006843D6"/>
    <w:rsid w:val="00684B6D"/>
    <w:rsid w:val="0068564B"/>
    <w:rsid w:val="00685A18"/>
    <w:rsid w:val="00685FF1"/>
    <w:rsid w:val="0068619C"/>
    <w:rsid w:val="00686453"/>
    <w:rsid w:val="0068718D"/>
    <w:rsid w:val="006877DD"/>
    <w:rsid w:val="00691040"/>
    <w:rsid w:val="006911AE"/>
    <w:rsid w:val="00691404"/>
    <w:rsid w:val="00691D21"/>
    <w:rsid w:val="00692841"/>
    <w:rsid w:val="006931F7"/>
    <w:rsid w:val="00694006"/>
    <w:rsid w:val="0069512A"/>
    <w:rsid w:val="00696E4F"/>
    <w:rsid w:val="006970D1"/>
    <w:rsid w:val="006979A8"/>
    <w:rsid w:val="006A0B1F"/>
    <w:rsid w:val="006A15B2"/>
    <w:rsid w:val="006A1FBA"/>
    <w:rsid w:val="006A3490"/>
    <w:rsid w:val="006A41D8"/>
    <w:rsid w:val="006A489F"/>
    <w:rsid w:val="006A499E"/>
    <w:rsid w:val="006A6AD6"/>
    <w:rsid w:val="006A7672"/>
    <w:rsid w:val="006B154C"/>
    <w:rsid w:val="006B1944"/>
    <w:rsid w:val="006B1E4F"/>
    <w:rsid w:val="006B256F"/>
    <w:rsid w:val="006B2587"/>
    <w:rsid w:val="006B2EAC"/>
    <w:rsid w:val="006B3099"/>
    <w:rsid w:val="006B4651"/>
    <w:rsid w:val="006B4D52"/>
    <w:rsid w:val="006B59E5"/>
    <w:rsid w:val="006B6441"/>
    <w:rsid w:val="006B72D2"/>
    <w:rsid w:val="006C1DCE"/>
    <w:rsid w:val="006C5B0B"/>
    <w:rsid w:val="006C6A76"/>
    <w:rsid w:val="006D1EB6"/>
    <w:rsid w:val="006D3135"/>
    <w:rsid w:val="006D36D4"/>
    <w:rsid w:val="006D3757"/>
    <w:rsid w:val="006D39A1"/>
    <w:rsid w:val="006D3F0C"/>
    <w:rsid w:val="006D3F14"/>
    <w:rsid w:val="006D408E"/>
    <w:rsid w:val="006D467E"/>
    <w:rsid w:val="006D4AA4"/>
    <w:rsid w:val="006D5B64"/>
    <w:rsid w:val="006D651E"/>
    <w:rsid w:val="006D6592"/>
    <w:rsid w:val="006E1C61"/>
    <w:rsid w:val="006E226A"/>
    <w:rsid w:val="006E2FCC"/>
    <w:rsid w:val="006E433C"/>
    <w:rsid w:val="006E49B0"/>
    <w:rsid w:val="006E4C3D"/>
    <w:rsid w:val="006E4CBD"/>
    <w:rsid w:val="006E7309"/>
    <w:rsid w:val="006F2582"/>
    <w:rsid w:val="006F38D4"/>
    <w:rsid w:val="006F3CA0"/>
    <w:rsid w:val="006F4FF4"/>
    <w:rsid w:val="006F69ED"/>
    <w:rsid w:val="0070297E"/>
    <w:rsid w:val="00702E46"/>
    <w:rsid w:val="00704AA0"/>
    <w:rsid w:val="00705650"/>
    <w:rsid w:val="00705C93"/>
    <w:rsid w:val="00710165"/>
    <w:rsid w:val="0071117F"/>
    <w:rsid w:val="007116F2"/>
    <w:rsid w:val="00711DBD"/>
    <w:rsid w:val="00713053"/>
    <w:rsid w:val="00714292"/>
    <w:rsid w:val="00714D92"/>
    <w:rsid w:val="007151EF"/>
    <w:rsid w:val="0071786F"/>
    <w:rsid w:val="007200B3"/>
    <w:rsid w:val="007206B7"/>
    <w:rsid w:val="00720816"/>
    <w:rsid w:val="00720B38"/>
    <w:rsid w:val="007221AB"/>
    <w:rsid w:val="00722F0B"/>
    <w:rsid w:val="00724B8C"/>
    <w:rsid w:val="00726971"/>
    <w:rsid w:val="00726AE1"/>
    <w:rsid w:val="007272D8"/>
    <w:rsid w:val="0072790D"/>
    <w:rsid w:val="00727A41"/>
    <w:rsid w:val="00727CB1"/>
    <w:rsid w:val="00730D9A"/>
    <w:rsid w:val="00731DEF"/>
    <w:rsid w:val="007321FC"/>
    <w:rsid w:val="007325CC"/>
    <w:rsid w:val="00734040"/>
    <w:rsid w:val="0073475B"/>
    <w:rsid w:val="00734A14"/>
    <w:rsid w:val="00734C80"/>
    <w:rsid w:val="00735275"/>
    <w:rsid w:val="007357A4"/>
    <w:rsid w:val="007361BD"/>
    <w:rsid w:val="00736B0F"/>
    <w:rsid w:val="00742780"/>
    <w:rsid w:val="00742BA0"/>
    <w:rsid w:val="00743695"/>
    <w:rsid w:val="0074461C"/>
    <w:rsid w:val="00746B01"/>
    <w:rsid w:val="00747F64"/>
    <w:rsid w:val="00750D32"/>
    <w:rsid w:val="00753A6E"/>
    <w:rsid w:val="0075516C"/>
    <w:rsid w:val="007554FA"/>
    <w:rsid w:val="00755505"/>
    <w:rsid w:val="007561C4"/>
    <w:rsid w:val="0075674D"/>
    <w:rsid w:val="00757B58"/>
    <w:rsid w:val="00762573"/>
    <w:rsid w:val="00762E23"/>
    <w:rsid w:val="007632FC"/>
    <w:rsid w:val="0076421C"/>
    <w:rsid w:val="00766E26"/>
    <w:rsid w:val="00766FEB"/>
    <w:rsid w:val="007671ED"/>
    <w:rsid w:val="007707B8"/>
    <w:rsid w:val="007734FA"/>
    <w:rsid w:val="00774BF5"/>
    <w:rsid w:val="00776817"/>
    <w:rsid w:val="00777591"/>
    <w:rsid w:val="0078138B"/>
    <w:rsid w:val="00781695"/>
    <w:rsid w:val="00781A21"/>
    <w:rsid w:val="00782DB2"/>
    <w:rsid w:val="00783933"/>
    <w:rsid w:val="00786821"/>
    <w:rsid w:val="00791126"/>
    <w:rsid w:val="00793F03"/>
    <w:rsid w:val="00794B66"/>
    <w:rsid w:val="00795989"/>
    <w:rsid w:val="00795A9C"/>
    <w:rsid w:val="0079633D"/>
    <w:rsid w:val="007A3051"/>
    <w:rsid w:val="007A49CB"/>
    <w:rsid w:val="007A5A90"/>
    <w:rsid w:val="007A5C07"/>
    <w:rsid w:val="007A5E45"/>
    <w:rsid w:val="007A63EC"/>
    <w:rsid w:val="007A6DB7"/>
    <w:rsid w:val="007B00F8"/>
    <w:rsid w:val="007B123B"/>
    <w:rsid w:val="007B198F"/>
    <w:rsid w:val="007B1C0B"/>
    <w:rsid w:val="007B1C7A"/>
    <w:rsid w:val="007B211A"/>
    <w:rsid w:val="007B2630"/>
    <w:rsid w:val="007B2C0E"/>
    <w:rsid w:val="007B53AA"/>
    <w:rsid w:val="007B5970"/>
    <w:rsid w:val="007B7CE2"/>
    <w:rsid w:val="007C159F"/>
    <w:rsid w:val="007C190B"/>
    <w:rsid w:val="007C3FED"/>
    <w:rsid w:val="007C48CA"/>
    <w:rsid w:val="007C513F"/>
    <w:rsid w:val="007D0F15"/>
    <w:rsid w:val="007D14A6"/>
    <w:rsid w:val="007D28ED"/>
    <w:rsid w:val="007D43B1"/>
    <w:rsid w:val="007D4D9B"/>
    <w:rsid w:val="007D53F5"/>
    <w:rsid w:val="007D5508"/>
    <w:rsid w:val="007D7ADA"/>
    <w:rsid w:val="007E071B"/>
    <w:rsid w:val="007E2271"/>
    <w:rsid w:val="007E25A4"/>
    <w:rsid w:val="007E3E0F"/>
    <w:rsid w:val="007E4B77"/>
    <w:rsid w:val="007E540C"/>
    <w:rsid w:val="007E6046"/>
    <w:rsid w:val="007E7D97"/>
    <w:rsid w:val="007F1355"/>
    <w:rsid w:val="007F2B98"/>
    <w:rsid w:val="007F46B1"/>
    <w:rsid w:val="007F519F"/>
    <w:rsid w:val="007F5C92"/>
    <w:rsid w:val="007F67A3"/>
    <w:rsid w:val="007F721D"/>
    <w:rsid w:val="007F7370"/>
    <w:rsid w:val="007F76EE"/>
    <w:rsid w:val="0080273F"/>
    <w:rsid w:val="00804374"/>
    <w:rsid w:val="00805A47"/>
    <w:rsid w:val="008110BF"/>
    <w:rsid w:val="00812743"/>
    <w:rsid w:val="00813155"/>
    <w:rsid w:val="00815947"/>
    <w:rsid w:val="00815D04"/>
    <w:rsid w:val="0081632C"/>
    <w:rsid w:val="00816E4D"/>
    <w:rsid w:val="008204B0"/>
    <w:rsid w:val="008218F5"/>
    <w:rsid w:val="00821A95"/>
    <w:rsid w:val="00821C77"/>
    <w:rsid w:val="00822204"/>
    <w:rsid w:val="00822A87"/>
    <w:rsid w:val="008235A6"/>
    <w:rsid w:val="00823DBF"/>
    <w:rsid w:val="00824207"/>
    <w:rsid w:val="00824834"/>
    <w:rsid w:val="00826E37"/>
    <w:rsid w:val="00827726"/>
    <w:rsid w:val="008301D6"/>
    <w:rsid w:val="00833532"/>
    <w:rsid w:val="00833E2A"/>
    <w:rsid w:val="0083599C"/>
    <w:rsid w:val="00835FFD"/>
    <w:rsid w:val="008403EA"/>
    <w:rsid w:val="00840EBE"/>
    <w:rsid w:val="00841444"/>
    <w:rsid w:val="00842AF0"/>
    <w:rsid w:val="00844781"/>
    <w:rsid w:val="008508EB"/>
    <w:rsid w:val="00850CE9"/>
    <w:rsid w:val="008516E9"/>
    <w:rsid w:val="00852267"/>
    <w:rsid w:val="008543FD"/>
    <w:rsid w:val="00855975"/>
    <w:rsid w:val="008566A0"/>
    <w:rsid w:val="00856D70"/>
    <w:rsid w:val="00857150"/>
    <w:rsid w:val="00857304"/>
    <w:rsid w:val="00860D7A"/>
    <w:rsid w:val="00861AA6"/>
    <w:rsid w:val="0086246E"/>
    <w:rsid w:val="008656F0"/>
    <w:rsid w:val="008709A6"/>
    <w:rsid w:val="00872488"/>
    <w:rsid w:val="00874044"/>
    <w:rsid w:val="00874501"/>
    <w:rsid w:val="008746B9"/>
    <w:rsid w:val="00875485"/>
    <w:rsid w:val="00876726"/>
    <w:rsid w:val="00880366"/>
    <w:rsid w:val="00880411"/>
    <w:rsid w:val="00882A8A"/>
    <w:rsid w:val="00883B3C"/>
    <w:rsid w:val="00885576"/>
    <w:rsid w:val="00885D93"/>
    <w:rsid w:val="00886F75"/>
    <w:rsid w:val="00891684"/>
    <w:rsid w:val="00892CD0"/>
    <w:rsid w:val="00894E96"/>
    <w:rsid w:val="00895CAE"/>
    <w:rsid w:val="00896098"/>
    <w:rsid w:val="00896222"/>
    <w:rsid w:val="00896DD6"/>
    <w:rsid w:val="008974E9"/>
    <w:rsid w:val="00897652"/>
    <w:rsid w:val="008A0250"/>
    <w:rsid w:val="008A08B4"/>
    <w:rsid w:val="008A09DE"/>
    <w:rsid w:val="008A62A0"/>
    <w:rsid w:val="008A7CFF"/>
    <w:rsid w:val="008B0B9D"/>
    <w:rsid w:val="008B0EC3"/>
    <w:rsid w:val="008B213C"/>
    <w:rsid w:val="008B37A5"/>
    <w:rsid w:val="008B490E"/>
    <w:rsid w:val="008B6528"/>
    <w:rsid w:val="008B6E1B"/>
    <w:rsid w:val="008B71D5"/>
    <w:rsid w:val="008B79E4"/>
    <w:rsid w:val="008B7E4C"/>
    <w:rsid w:val="008C0817"/>
    <w:rsid w:val="008C0BFB"/>
    <w:rsid w:val="008C13A6"/>
    <w:rsid w:val="008C165F"/>
    <w:rsid w:val="008C7322"/>
    <w:rsid w:val="008D00A9"/>
    <w:rsid w:val="008D01A4"/>
    <w:rsid w:val="008D5394"/>
    <w:rsid w:val="008D69D2"/>
    <w:rsid w:val="008D6F27"/>
    <w:rsid w:val="008D7A31"/>
    <w:rsid w:val="008E2C93"/>
    <w:rsid w:val="008E2D93"/>
    <w:rsid w:val="008E31AB"/>
    <w:rsid w:val="008E3202"/>
    <w:rsid w:val="008E4BEB"/>
    <w:rsid w:val="008E50F8"/>
    <w:rsid w:val="008E5F79"/>
    <w:rsid w:val="008E64A6"/>
    <w:rsid w:val="008E7FB3"/>
    <w:rsid w:val="008F290F"/>
    <w:rsid w:val="008F3712"/>
    <w:rsid w:val="008F3963"/>
    <w:rsid w:val="008F40C5"/>
    <w:rsid w:val="0090205F"/>
    <w:rsid w:val="009023BB"/>
    <w:rsid w:val="009034DA"/>
    <w:rsid w:val="009040C3"/>
    <w:rsid w:val="00904A95"/>
    <w:rsid w:val="00904BD3"/>
    <w:rsid w:val="0090528D"/>
    <w:rsid w:val="00905CFB"/>
    <w:rsid w:val="009063A6"/>
    <w:rsid w:val="00907EB5"/>
    <w:rsid w:val="009115FF"/>
    <w:rsid w:val="00912855"/>
    <w:rsid w:val="00913A13"/>
    <w:rsid w:val="00913B62"/>
    <w:rsid w:val="00915569"/>
    <w:rsid w:val="009163E6"/>
    <w:rsid w:val="00916BCB"/>
    <w:rsid w:val="009202DE"/>
    <w:rsid w:val="00920FB7"/>
    <w:rsid w:val="00921FA9"/>
    <w:rsid w:val="009220DB"/>
    <w:rsid w:val="00924212"/>
    <w:rsid w:val="009243F2"/>
    <w:rsid w:val="00925C8D"/>
    <w:rsid w:val="00925E1A"/>
    <w:rsid w:val="009261E0"/>
    <w:rsid w:val="00927418"/>
    <w:rsid w:val="00932277"/>
    <w:rsid w:val="00940C85"/>
    <w:rsid w:val="009412F1"/>
    <w:rsid w:val="00942F32"/>
    <w:rsid w:val="00942FC1"/>
    <w:rsid w:val="0094312D"/>
    <w:rsid w:val="00944B34"/>
    <w:rsid w:val="00945FF4"/>
    <w:rsid w:val="0094761A"/>
    <w:rsid w:val="00950484"/>
    <w:rsid w:val="009507A3"/>
    <w:rsid w:val="0095092A"/>
    <w:rsid w:val="00954878"/>
    <w:rsid w:val="0095578D"/>
    <w:rsid w:val="009561D2"/>
    <w:rsid w:val="0095690B"/>
    <w:rsid w:val="00956D1B"/>
    <w:rsid w:val="00960752"/>
    <w:rsid w:val="0096187A"/>
    <w:rsid w:val="00961CA3"/>
    <w:rsid w:val="0096278C"/>
    <w:rsid w:val="00965C0A"/>
    <w:rsid w:val="009664E2"/>
    <w:rsid w:val="00967C11"/>
    <w:rsid w:val="0097216E"/>
    <w:rsid w:val="00972FF7"/>
    <w:rsid w:val="00973D12"/>
    <w:rsid w:val="009748A6"/>
    <w:rsid w:val="00976D5F"/>
    <w:rsid w:val="00980DEB"/>
    <w:rsid w:val="00981606"/>
    <w:rsid w:val="00981AEF"/>
    <w:rsid w:val="009830A3"/>
    <w:rsid w:val="00984FB1"/>
    <w:rsid w:val="00985C96"/>
    <w:rsid w:val="00986E4E"/>
    <w:rsid w:val="00987501"/>
    <w:rsid w:val="009904B2"/>
    <w:rsid w:val="0099101E"/>
    <w:rsid w:val="009922C8"/>
    <w:rsid w:val="009927E2"/>
    <w:rsid w:val="0099379E"/>
    <w:rsid w:val="00993830"/>
    <w:rsid w:val="00994E7D"/>
    <w:rsid w:val="009952AF"/>
    <w:rsid w:val="00995821"/>
    <w:rsid w:val="00996437"/>
    <w:rsid w:val="00996820"/>
    <w:rsid w:val="009973CA"/>
    <w:rsid w:val="009A050A"/>
    <w:rsid w:val="009A0DE2"/>
    <w:rsid w:val="009A0EB5"/>
    <w:rsid w:val="009A1079"/>
    <w:rsid w:val="009A1D10"/>
    <w:rsid w:val="009A283F"/>
    <w:rsid w:val="009A34AC"/>
    <w:rsid w:val="009A3661"/>
    <w:rsid w:val="009A4A8D"/>
    <w:rsid w:val="009A7E09"/>
    <w:rsid w:val="009B0371"/>
    <w:rsid w:val="009B03A2"/>
    <w:rsid w:val="009B0494"/>
    <w:rsid w:val="009B1899"/>
    <w:rsid w:val="009B27B1"/>
    <w:rsid w:val="009B38C0"/>
    <w:rsid w:val="009B3DA8"/>
    <w:rsid w:val="009B4620"/>
    <w:rsid w:val="009B58B0"/>
    <w:rsid w:val="009B6FD1"/>
    <w:rsid w:val="009B6FFE"/>
    <w:rsid w:val="009B7FBB"/>
    <w:rsid w:val="009C0E47"/>
    <w:rsid w:val="009C1F55"/>
    <w:rsid w:val="009C2DFE"/>
    <w:rsid w:val="009C3226"/>
    <w:rsid w:val="009C3B30"/>
    <w:rsid w:val="009C3E70"/>
    <w:rsid w:val="009C6C25"/>
    <w:rsid w:val="009C74EE"/>
    <w:rsid w:val="009D1A73"/>
    <w:rsid w:val="009D2F1F"/>
    <w:rsid w:val="009D55FD"/>
    <w:rsid w:val="009D5BFB"/>
    <w:rsid w:val="009D65F3"/>
    <w:rsid w:val="009D74F8"/>
    <w:rsid w:val="009E1670"/>
    <w:rsid w:val="009E1904"/>
    <w:rsid w:val="009E229F"/>
    <w:rsid w:val="009E5277"/>
    <w:rsid w:val="009E6DF9"/>
    <w:rsid w:val="009E7AEB"/>
    <w:rsid w:val="009E7D6B"/>
    <w:rsid w:val="009F0DD6"/>
    <w:rsid w:val="009F22A6"/>
    <w:rsid w:val="009F2CFE"/>
    <w:rsid w:val="009F3E23"/>
    <w:rsid w:val="009F4CA8"/>
    <w:rsid w:val="009F4DF5"/>
    <w:rsid w:val="009F79C7"/>
    <w:rsid w:val="009F7CBD"/>
    <w:rsid w:val="00A00042"/>
    <w:rsid w:val="00A03B07"/>
    <w:rsid w:val="00A04132"/>
    <w:rsid w:val="00A04469"/>
    <w:rsid w:val="00A0481E"/>
    <w:rsid w:val="00A05037"/>
    <w:rsid w:val="00A057F4"/>
    <w:rsid w:val="00A0595D"/>
    <w:rsid w:val="00A05C15"/>
    <w:rsid w:val="00A06566"/>
    <w:rsid w:val="00A06A70"/>
    <w:rsid w:val="00A07EF0"/>
    <w:rsid w:val="00A10217"/>
    <w:rsid w:val="00A118B4"/>
    <w:rsid w:val="00A11921"/>
    <w:rsid w:val="00A11E6F"/>
    <w:rsid w:val="00A11E75"/>
    <w:rsid w:val="00A13148"/>
    <w:rsid w:val="00A14FC3"/>
    <w:rsid w:val="00A15F23"/>
    <w:rsid w:val="00A1638A"/>
    <w:rsid w:val="00A17471"/>
    <w:rsid w:val="00A20831"/>
    <w:rsid w:val="00A20A6E"/>
    <w:rsid w:val="00A21650"/>
    <w:rsid w:val="00A217D8"/>
    <w:rsid w:val="00A22A99"/>
    <w:rsid w:val="00A243CD"/>
    <w:rsid w:val="00A245CD"/>
    <w:rsid w:val="00A24A3A"/>
    <w:rsid w:val="00A25EF0"/>
    <w:rsid w:val="00A3015D"/>
    <w:rsid w:val="00A330B0"/>
    <w:rsid w:val="00A33734"/>
    <w:rsid w:val="00A33806"/>
    <w:rsid w:val="00A3552A"/>
    <w:rsid w:val="00A3566F"/>
    <w:rsid w:val="00A36174"/>
    <w:rsid w:val="00A401E1"/>
    <w:rsid w:val="00A40427"/>
    <w:rsid w:val="00A41312"/>
    <w:rsid w:val="00A42037"/>
    <w:rsid w:val="00A42DF5"/>
    <w:rsid w:val="00A42F9B"/>
    <w:rsid w:val="00A44C83"/>
    <w:rsid w:val="00A45053"/>
    <w:rsid w:val="00A46E2B"/>
    <w:rsid w:val="00A47565"/>
    <w:rsid w:val="00A478D4"/>
    <w:rsid w:val="00A47A19"/>
    <w:rsid w:val="00A47D1D"/>
    <w:rsid w:val="00A50A93"/>
    <w:rsid w:val="00A514FA"/>
    <w:rsid w:val="00A51EA8"/>
    <w:rsid w:val="00A54C5B"/>
    <w:rsid w:val="00A54F51"/>
    <w:rsid w:val="00A55ACF"/>
    <w:rsid w:val="00A562E8"/>
    <w:rsid w:val="00A563A6"/>
    <w:rsid w:val="00A602E3"/>
    <w:rsid w:val="00A614AF"/>
    <w:rsid w:val="00A627E6"/>
    <w:rsid w:val="00A676AA"/>
    <w:rsid w:val="00A70045"/>
    <w:rsid w:val="00A71155"/>
    <w:rsid w:val="00A713D2"/>
    <w:rsid w:val="00A71E36"/>
    <w:rsid w:val="00A7650C"/>
    <w:rsid w:val="00A771CF"/>
    <w:rsid w:val="00A80003"/>
    <w:rsid w:val="00A80A9C"/>
    <w:rsid w:val="00A83A11"/>
    <w:rsid w:val="00A851D5"/>
    <w:rsid w:val="00A8546B"/>
    <w:rsid w:val="00A9290E"/>
    <w:rsid w:val="00A931F2"/>
    <w:rsid w:val="00A9414E"/>
    <w:rsid w:val="00A95588"/>
    <w:rsid w:val="00A97E74"/>
    <w:rsid w:val="00AA3572"/>
    <w:rsid w:val="00AA3B2E"/>
    <w:rsid w:val="00AA3BE7"/>
    <w:rsid w:val="00AA5C47"/>
    <w:rsid w:val="00AA5FAD"/>
    <w:rsid w:val="00AA6372"/>
    <w:rsid w:val="00AA69F0"/>
    <w:rsid w:val="00AA6D68"/>
    <w:rsid w:val="00AB1A27"/>
    <w:rsid w:val="00AB2F14"/>
    <w:rsid w:val="00AB5695"/>
    <w:rsid w:val="00AB5C6C"/>
    <w:rsid w:val="00AB5F7D"/>
    <w:rsid w:val="00AB7535"/>
    <w:rsid w:val="00AC01C3"/>
    <w:rsid w:val="00AC05AB"/>
    <w:rsid w:val="00AC1AAA"/>
    <w:rsid w:val="00AC1F23"/>
    <w:rsid w:val="00AC2961"/>
    <w:rsid w:val="00AC2BF6"/>
    <w:rsid w:val="00AC3C09"/>
    <w:rsid w:val="00AC425B"/>
    <w:rsid w:val="00AC5888"/>
    <w:rsid w:val="00AC7D84"/>
    <w:rsid w:val="00AD0474"/>
    <w:rsid w:val="00AD1676"/>
    <w:rsid w:val="00AD36D3"/>
    <w:rsid w:val="00AD46D5"/>
    <w:rsid w:val="00AD5266"/>
    <w:rsid w:val="00AD5984"/>
    <w:rsid w:val="00AD615D"/>
    <w:rsid w:val="00AD6D96"/>
    <w:rsid w:val="00AD7FAA"/>
    <w:rsid w:val="00AE148A"/>
    <w:rsid w:val="00AE279E"/>
    <w:rsid w:val="00AE3827"/>
    <w:rsid w:val="00AE571F"/>
    <w:rsid w:val="00AE64AE"/>
    <w:rsid w:val="00AE7C83"/>
    <w:rsid w:val="00AE7E8A"/>
    <w:rsid w:val="00AF145A"/>
    <w:rsid w:val="00AF1EFB"/>
    <w:rsid w:val="00AF2A20"/>
    <w:rsid w:val="00AF2E60"/>
    <w:rsid w:val="00AF309F"/>
    <w:rsid w:val="00AF36F0"/>
    <w:rsid w:val="00AF4996"/>
    <w:rsid w:val="00AF4B6F"/>
    <w:rsid w:val="00AF4CA2"/>
    <w:rsid w:val="00AF500D"/>
    <w:rsid w:val="00AF62B4"/>
    <w:rsid w:val="00AF6F04"/>
    <w:rsid w:val="00B00A6A"/>
    <w:rsid w:val="00B01810"/>
    <w:rsid w:val="00B01D19"/>
    <w:rsid w:val="00B0204C"/>
    <w:rsid w:val="00B0291A"/>
    <w:rsid w:val="00B02D43"/>
    <w:rsid w:val="00B04243"/>
    <w:rsid w:val="00B063E9"/>
    <w:rsid w:val="00B072B9"/>
    <w:rsid w:val="00B07CB5"/>
    <w:rsid w:val="00B10F63"/>
    <w:rsid w:val="00B111C0"/>
    <w:rsid w:val="00B1183E"/>
    <w:rsid w:val="00B12200"/>
    <w:rsid w:val="00B1222B"/>
    <w:rsid w:val="00B13620"/>
    <w:rsid w:val="00B14F84"/>
    <w:rsid w:val="00B15EFE"/>
    <w:rsid w:val="00B1778B"/>
    <w:rsid w:val="00B20909"/>
    <w:rsid w:val="00B23237"/>
    <w:rsid w:val="00B2446A"/>
    <w:rsid w:val="00B256C9"/>
    <w:rsid w:val="00B265CE"/>
    <w:rsid w:val="00B26DCA"/>
    <w:rsid w:val="00B309CB"/>
    <w:rsid w:val="00B30CB2"/>
    <w:rsid w:val="00B31584"/>
    <w:rsid w:val="00B3237F"/>
    <w:rsid w:val="00B34616"/>
    <w:rsid w:val="00B360A9"/>
    <w:rsid w:val="00B3626A"/>
    <w:rsid w:val="00B43320"/>
    <w:rsid w:val="00B47CA5"/>
    <w:rsid w:val="00B501BF"/>
    <w:rsid w:val="00B50F6E"/>
    <w:rsid w:val="00B524CD"/>
    <w:rsid w:val="00B52F84"/>
    <w:rsid w:val="00B53307"/>
    <w:rsid w:val="00B5333B"/>
    <w:rsid w:val="00B536F1"/>
    <w:rsid w:val="00B54070"/>
    <w:rsid w:val="00B546C9"/>
    <w:rsid w:val="00B54E69"/>
    <w:rsid w:val="00B57630"/>
    <w:rsid w:val="00B604CB"/>
    <w:rsid w:val="00B6172C"/>
    <w:rsid w:val="00B620C3"/>
    <w:rsid w:val="00B63204"/>
    <w:rsid w:val="00B64F20"/>
    <w:rsid w:val="00B64FCF"/>
    <w:rsid w:val="00B679C2"/>
    <w:rsid w:val="00B679D2"/>
    <w:rsid w:val="00B71096"/>
    <w:rsid w:val="00B75D50"/>
    <w:rsid w:val="00B760A3"/>
    <w:rsid w:val="00B78C60"/>
    <w:rsid w:val="00B8193B"/>
    <w:rsid w:val="00B8207B"/>
    <w:rsid w:val="00B84309"/>
    <w:rsid w:val="00B8709B"/>
    <w:rsid w:val="00B87D42"/>
    <w:rsid w:val="00B906B5"/>
    <w:rsid w:val="00B912DB"/>
    <w:rsid w:val="00B91954"/>
    <w:rsid w:val="00B9420F"/>
    <w:rsid w:val="00B94841"/>
    <w:rsid w:val="00B94FA1"/>
    <w:rsid w:val="00B954E9"/>
    <w:rsid w:val="00B96094"/>
    <w:rsid w:val="00B961E9"/>
    <w:rsid w:val="00B97113"/>
    <w:rsid w:val="00B97479"/>
    <w:rsid w:val="00BA1B39"/>
    <w:rsid w:val="00BA1B50"/>
    <w:rsid w:val="00BA3D40"/>
    <w:rsid w:val="00BA4A77"/>
    <w:rsid w:val="00BA65A4"/>
    <w:rsid w:val="00BA6D74"/>
    <w:rsid w:val="00BA763F"/>
    <w:rsid w:val="00BA7AD3"/>
    <w:rsid w:val="00BB072B"/>
    <w:rsid w:val="00BB091D"/>
    <w:rsid w:val="00BB0EBB"/>
    <w:rsid w:val="00BB2448"/>
    <w:rsid w:val="00BB4251"/>
    <w:rsid w:val="00BB4945"/>
    <w:rsid w:val="00BB6169"/>
    <w:rsid w:val="00BB694D"/>
    <w:rsid w:val="00BC039A"/>
    <w:rsid w:val="00BC06EC"/>
    <w:rsid w:val="00BC0BAC"/>
    <w:rsid w:val="00BC11C2"/>
    <w:rsid w:val="00BC1B83"/>
    <w:rsid w:val="00BC21DD"/>
    <w:rsid w:val="00BC26C7"/>
    <w:rsid w:val="00BC347F"/>
    <w:rsid w:val="00BC3C18"/>
    <w:rsid w:val="00BC6656"/>
    <w:rsid w:val="00BC67D8"/>
    <w:rsid w:val="00BC6A10"/>
    <w:rsid w:val="00BC7533"/>
    <w:rsid w:val="00BD00BC"/>
    <w:rsid w:val="00BD3022"/>
    <w:rsid w:val="00BD3FCD"/>
    <w:rsid w:val="00BD6132"/>
    <w:rsid w:val="00BD6E26"/>
    <w:rsid w:val="00BD7C9F"/>
    <w:rsid w:val="00BE0A3B"/>
    <w:rsid w:val="00BE0AE3"/>
    <w:rsid w:val="00BE1D2F"/>
    <w:rsid w:val="00BE405D"/>
    <w:rsid w:val="00BE5001"/>
    <w:rsid w:val="00BE5B5D"/>
    <w:rsid w:val="00BE74CA"/>
    <w:rsid w:val="00BF11F9"/>
    <w:rsid w:val="00BF1BB1"/>
    <w:rsid w:val="00BF22AF"/>
    <w:rsid w:val="00BF33EE"/>
    <w:rsid w:val="00C001F3"/>
    <w:rsid w:val="00C01902"/>
    <w:rsid w:val="00C04E07"/>
    <w:rsid w:val="00C060CF"/>
    <w:rsid w:val="00C06557"/>
    <w:rsid w:val="00C06CF8"/>
    <w:rsid w:val="00C07DEF"/>
    <w:rsid w:val="00C07E19"/>
    <w:rsid w:val="00C1036D"/>
    <w:rsid w:val="00C10AA6"/>
    <w:rsid w:val="00C11B21"/>
    <w:rsid w:val="00C12384"/>
    <w:rsid w:val="00C14E0A"/>
    <w:rsid w:val="00C15257"/>
    <w:rsid w:val="00C157C9"/>
    <w:rsid w:val="00C16795"/>
    <w:rsid w:val="00C16A4E"/>
    <w:rsid w:val="00C17321"/>
    <w:rsid w:val="00C21789"/>
    <w:rsid w:val="00C21ED9"/>
    <w:rsid w:val="00C22C79"/>
    <w:rsid w:val="00C237C2"/>
    <w:rsid w:val="00C25B0E"/>
    <w:rsid w:val="00C31A85"/>
    <w:rsid w:val="00C329F5"/>
    <w:rsid w:val="00C32DB5"/>
    <w:rsid w:val="00C33EB6"/>
    <w:rsid w:val="00C434D0"/>
    <w:rsid w:val="00C517B7"/>
    <w:rsid w:val="00C55E26"/>
    <w:rsid w:val="00C56282"/>
    <w:rsid w:val="00C62D30"/>
    <w:rsid w:val="00C65B8F"/>
    <w:rsid w:val="00C66651"/>
    <w:rsid w:val="00C666D7"/>
    <w:rsid w:val="00C72C82"/>
    <w:rsid w:val="00C72FD3"/>
    <w:rsid w:val="00C74063"/>
    <w:rsid w:val="00C753AE"/>
    <w:rsid w:val="00C80996"/>
    <w:rsid w:val="00C81E6D"/>
    <w:rsid w:val="00C822D3"/>
    <w:rsid w:val="00C830A0"/>
    <w:rsid w:val="00C83375"/>
    <w:rsid w:val="00C849C2"/>
    <w:rsid w:val="00C84A45"/>
    <w:rsid w:val="00C866FA"/>
    <w:rsid w:val="00C90CEE"/>
    <w:rsid w:val="00C92567"/>
    <w:rsid w:val="00C93063"/>
    <w:rsid w:val="00C935BA"/>
    <w:rsid w:val="00C93988"/>
    <w:rsid w:val="00C94444"/>
    <w:rsid w:val="00C95480"/>
    <w:rsid w:val="00C954EF"/>
    <w:rsid w:val="00C9550F"/>
    <w:rsid w:val="00C960C3"/>
    <w:rsid w:val="00C975EB"/>
    <w:rsid w:val="00C977E6"/>
    <w:rsid w:val="00CA5738"/>
    <w:rsid w:val="00CA6ECE"/>
    <w:rsid w:val="00CB0447"/>
    <w:rsid w:val="00CB099F"/>
    <w:rsid w:val="00CB0BB3"/>
    <w:rsid w:val="00CB0C2E"/>
    <w:rsid w:val="00CB1023"/>
    <w:rsid w:val="00CB1651"/>
    <w:rsid w:val="00CB4A40"/>
    <w:rsid w:val="00CB4AB4"/>
    <w:rsid w:val="00CB6252"/>
    <w:rsid w:val="00CC17B2"/>
    <w:rsid w:val="00CC30E7"/>
    <w:rsid w:val="00CC4BEE"/>
    <w:rsid w:val="00CC5BEF"/>
    <w:rsid w:val="00CC7E6B"/>
    <w:rsid w:val="00CD0CE9"/>
    <w:rsid w:val="00CD0F19"/>
    <w:rsid w:val="00CD2646"/>
    <w:rsid w:val="00CD2BDA"/>
    <w:rsid w:val="00CD2F81"/>
    <w:rsid w:val="00CD5B26"/>
    <w:rsid w:val="00CD7D60"/>
    <w:rsid w:val="00CE0D9F"/>
    <w:rsid w:val="00CE3318"/>
    <w:rsid w:val="00CE455C"/>
    <w:rsid w:val="00CE4C13"/>
    <w:rsid w:val="00CE4C68"/>
    <w:rsid w:val="00CE70F8"/>
    <w:rsid w:val="00CE7A45"/>
    <w:rsid w:val="00CE7DDF"/>
    <w:rsid w:val="00CE7DED"/>
    <w:rsid w:val="00CF11A1"/>
    <w:rsid w:val="00CF1B42"/>
    <w:rsid w:val="00CF4E17"/>
    <w:rsid w:val="00CF4EAA"/>
    <w:rsid w:val="00CF66B6"/>
    <w:rsid w:val="00CF6DA6"/>
    <w:rsid w:val="00CF6F51"/>
    <w:rsid w:val="00D007C4"/>
    <w:rsid w:val="00D0102D"/>
    <w:rsid w:val="00D01E89"/>
    <w:rsid w:val="00D033F4"/>
    <w:rsid w:val="00D054DE"/>
    <w:rsid w:val="00D05A1A"/>
    <w:rsid w:val="00D072D6"/>
    <w:rsid w:val="00D077B3"/>
    <w:rsid w:val="00D138EB"/>
    <w:rsid w:val="00D13F54"/>
    <w:rsid w:val="00D15168"/>
    <w:rsid w:val="00D16694"/>
    <w:rsid w:val="00D167B8"/>
    <w:rsid w:val="00D1766A"/>
    <w:rsid w:val="00D17CAD"/>
    <w:rsid w:val="00D17D4E"/>
    <w:rsid w:val="00D20FE1"/>
    <w:rsid w:val="00D226DD"/>
    <w:rsid w:val="00D23F80"/>
    <w:rsid w:val="00D24490"/>
    <w:rsid w:val="00D26284"/>
    <w:rsid w:val="00D2743E"/>
    <w:rsid w:val="00D276D0"/>
    <w:rsid w:val="00D27B8D"/>
    <w:rsid w:val="00D27FAA"/>
    <w:rsid w:val="00D336E2"/>
    <w:rsid w:val="00D33DF6"/>
    <w:rsid w:val="00D34165"/>
    <w:rsid w:val="00D34535"/>
    <w:rsid w:val="00D366A4"/>
    <w:rsid w:val="00D373F2"/>
    <w:rsid w:val="00D4106D"/>
    <w:rsid w:val="00D41E38"/>
    <w:rsid w:val="00D44B85"/>
    <w:rsid w:val="00D454A2"/>
    <w:rsid w:val="00D46CC4"/>
    <w:rsid w:val="00D478C0"/>
    <w:rsid w:val="00D51AD1"/>
    <w:rsid w:val="00D51B48"/>
    <w:rsid w:val="00D51FE4"/>
    <w:rsid w:val="00D52627"/>
    <w:rsid w:val="00D52AE9"/>
    <w:rsid w:val="00D52C12"/>
    <w:rsid w:val="00D5326C"/>
    <w:rsid w:val="00D532BC"/>
    <w:rsid w:val="00D54490"/>
    <w:rsid w:val="00D54A0C"/>
    <w:rsid w:val="00D54FC6"/>
    <w:rsid w:val="00D55204"/>
    <w:rsid w:val="00D569E6"/>
    <w:rsid w:val="00D60E35"/>
    <w:rsid w:val="00D707C3"/>
    <w:rsid w:val="00D707DA"/>
    <w:rsid w:val="00D71510"/>
    <w:rsid w:val="00D731D9"/>
    <w:rsid w:val="00D73CB2"/>
    <w:rsid w:val="00D762FF"/>
    <w:rsid w:val="00D769E2"/>
    <w:rsid w:val="00D76DBF"/>
    <w:rsid w:val="00D77211"/>
    <w:rsid w:val="00D8098A"/>
    <w:rsid w:val="00D80AFD"/>
    <w:rsid w:val="00D84101"/>
    <w:rsid w:val="00D8568E"/>
    <w:rsid w:val="00D8571C"/>
    <w:rsid w:val="00D9138E"/>
    <w:rsid w:val="00D91DB1"/>
    <w:rsid w:val="00D924A3"/>
    <w:rsid w:val="00D929D7"/>
    <w:rsid w:val="00D944D0"/>
    <w:rsid w:val="00D9484B"/>
    <w:rsid w:val="00D94B1F"/>
    <w:rsid w:val="00D955DA"/>
    <w:rsid w:val="00D969BC"/>
    <w:rsid w:val="00DA0452"/>
    <w:rsid w:val="00DA0A0D"/>
    <w:rsid w:val="00DA0DDE"/>
    <w:rsid w:val="00DA299F"/>
    <w:rsid w:val="00DA3CFA"/>
    <w:rsid w:val="00DA3E90"/>
    <w:rsid w:val="00DA4A34"/>
    <w:rsid w:val="00DA4B72"/>
    <w:rsid w:val="00DA4E70"/>
    <w:rsid w:val="00DA4F05"/>
    <w:rsid w:val="00DA527A"/>
    <w:rsid w:val="00DA5493"/>
    <w:rsid w:val="00DA724F"/>
    <w:rsid w:val="00DA787A"/>
    <w:rsid w:val="00DB081A"/>
    <w:rsid w:val="00DB3419"/>
    <w:rsid w:val="00DB3C4C"/>
    <w:rsid w:val="00DB3F60"/>
    <w:rsid w:val="00DB4E33"/>
    <w:rsid w:val="00DC17A6"/>
    <w:rsid w:val="00DC1CE7"/>
    <w:rsid w:val="00DC21A2"/>
    <w:rsid w:val="00DC2619"/>
    <w:rsid w:val="00DC52C3"/>
    <w:rsid w:val="00DC5FDB"/>
    <w:rsid w:val="00DC765B"/>
    <w:rsid w:val="00DC7AB0"/>
    <w:rsid w:val="00DD03B1"/>
    <w:rsid w:val="00DD0E81"/>
    <w:rsid w:val="00DD43A8"/>
    <w:rsid w:val="00DD6343"/>
    <w:rsid w:val="00DD770A"/>
    <w:rsid w:val="00DE0780"/>
    <w:rsid w:val="00DE0806"/>
    <w:rsid w:val="00DE1B7E"/>
    <w:rsid w:val="00DE1EDE"/>
    <w:rsid w:val="00DE3720"/>
    <w:rsid w:val="00DE3BCF"/>
    <w:rsid w:val="00DE5135"/>
    <w:rsid w:val="00DE5195"/>
    <w:rsid w:val="00DE58FD"/>
    <w:rsid w:val="00DE64BA"/>
    <w:rsid w:val="00DE730D"/>
    <w:rsid w:val="00DF0F6E"/>
    <w:rsid w:val="00DF13A8"/>
    <w:rsid w:val="00DF2071"/>
    <w:rsid w:val="00DF32A1"/>
    <w:rsid w:val="00DF5238"/>
    <w:rsid w:val="00DF6A5F"/>
    <w:rsid w:val="00E01C56"/>
    <w:rsid w:val="00E02BA9"/>
    <w:rsid w:val="00E0427A"/>
    <w:rsid w:val="00E126CA"/>
    <w:rsid w:val="00E12964"/>
    <w:rsid w:val="00E14D14"/>
    <w:rsid w:val="00E14E1E"/>
    <w:rsid w:val="00E15C50"/>
    <w:rsid w:val="00E166EC"/>
    <w:rsid w:val="00E178BD"/>
    <w:rsid w:val="00E20391"/>
    <w:rsid w:val="00E20E34"/>
    <w:rsid w:val="00E21C29"/>
    <w:rsid w:val="00E23061"/>
    <w:rsid w:val="00E24DA1"/>
    <w:rsid w:val="00E26DD9"/>
    <w:rsid w:val="00E26E3F"/>
    <w:rsid w:val="00E27F62"/>
    <w:rsid w:val="00E319B1"/>
    <w:rsid w:val="00E325A2"/>
    <w:rsid w:val="00E328F0"/>
    <w:rsid w:val="00E33D7A"/>
    <w:rsid w:val="00E3548E"/>
    <w:rsid w:val="00E418CF"/>
    <w:rsid w:val="00E43251"/>
    <w:rsid w:val="00E44983"/>
    <w:rsid w:val="00E4537D"/>
    <w:rsid w:val="00E461A7"/>
    <w:rsid w:val="00E50303"/>
    <w:rsid w:val="00E51663"/>
    <w:rsid w:val="00E5216D"/>
    <w:rsid w:val="00E52E46"/>
    <w:rsid w:val="00E536E0"/>
    <w:rsid w:val="00E54219"/>
    <w:rsid w:val="00E55E10"/>
    <w:rsid w:val="00E606EA"/>
    <w:rsid w:val="00E6101B"/>
    <w:rsid w:val="00E61AF5"/>
    <w:rsid w:val="00E61F68"/>
    <w:rsid w:val="00E63138"/>
    <w:rsid w:val="00E65E81"/>
    <w:rsid w:val="00E676B2"/>
    <w:rsid w:val="00E724A8"/>
    <w:rsid w:val="00E73F01"/>
    <w:rsid w:val="00E74CF2"/>
    <w:rsid w:val="00E75A03"/>
    <w:rsid w:val="00E75F1E"/>
    <w:rsid w:val="00E769E3"/>
    <w:rsid w:val="00E77411"/>
    <w:rsid w:val="00E77E29"/>
    <w:rsid w:val="00E81967"/>
    <w:rsid w:val="00E81B68"/>
    <w:rsid w:val="00E82175"/>
    <w:rsid w:val="00E835D0"/>
    <w:rsid w:val="00E83657"/>
    <w:rsid w:val="00E8536A"/>
    <w:rsid w:val="00E860A2"/>
    <w:rsid w:val="00E92013"/>
    <w:rsid w:val="00E92709"/>
    <w:rsid w:val="00E92E92"/>
    <w:rsid w:val="00E952BD"/>
    <w:rsid w:val="00E955DC"/>
    <w:rsid w:val="00E971F0"/>
    <w:rsid w:val="00E97811"/>
    <w:rsid w:val="00EA1833"/>
    <w:rsid w:val="00EA258C"/>
    <w:rsid w:val="00EA3133"/>
    <w:rsid w:val="00EA5D5C"/>
    <w:rsid w:val="00EA62F0"/>
    <w:rsid w:val="00EA6CB9"/>
    <w:rsid w:val="00EB205E"/>
    <w:rsid w:val="00EB231B"/>
    <w:rsid w:val="00EB37BF"/>
    <w:rsid w:val="00EB3A1A"/>
    <w:rsid w:val="00EB4C58"/>
    <w:rsid w:val="00EB4F10"/>
    <w:rsid w:val="00EB54F5"/>
    <w:rsid w:val="00EB6B49"/>
    <w:rsid w:val="00EB7BE2"/>
    <w:rsid w:val="00EC058A"/>
    <w:rsid w:val="00EC0B02"/>
    <w:rsid w:val="00EC1E62"/>
    <w:rsid w:val="00EC2B6F"/>
    <w:rsid w:val="00EC45FC"/>
    <w:rsid w:val="00EC5EE8"/>
    <w:rsid w:val="00EC64CA"/>
    <w:rsid w:val="00EC681B"/>
    <w:rsid w:val="00ED3D7C"/>
    <w:rsid w:val="00ED4871"/>
    <w:rsid w:val="00ED50E8"/>
    <w:rsid w:val="00ED545A"/>
    <w:rsid w:val="00ED55DC"/>
    <w:rsid w:val="00ED56A2"/>
    <w:rsid w:val="00ED5C3B"/>
    <w:rsid w:val="00ED675B"/>
    <w:rsid w:val="00ED72C2"/>
    <w:rsid w:val="00EE10E4"/>
    <w:rsid w:val="00EE1715"/>
    <w:rsid w:val="00EE25F8"/>
    <w:rsid w:val="00EE273F"/>
    <w:rsid w:val="00EE2E32"/>
    <w:rsid w:val="00EE3FA8"/>
    <w:rsid w:val="00EE5171"/>
    <w:rsid w:val="00EE6292"/>
    <w:rsid w:val="00EE6AF0"/>
    <w:rsid w:val="00EF2328"/>
    <w:rsid w:val="00EF2371"/>
    <w:rsid w:val="00EF45C1"/>
    <w:rsid w:val="00EF48B3"/>
    <w:rsid w:val="00EF65C3"/>
    <w:rsid w:val="00EF6873"/>
    <w:rsid w:val="00EF69DA"/>
    <w:rsid w:val="00EF700E"/>
    <w:rsid w:val="00F0036D"/>
    <w:rsid w:val="00F00DD4"/>
    <w:rsid w:val="00F03EF8"/>
    <w:rsid w:val="00F04CE6"/>
    <w:rsid w:val="00F05AE7"/>
    <w:rsid w:val="00F06D3E"/>
    <w:rsid w:val="00F079AB"/>
    <w:rsid w:val="00F11028"/>
    <w:rsid w:val="00F1171B"/>
    <w:rsid w:val="00F13BB8"/>
    <w:rsid w:val="00F140F5"/>
    <w:rsid w:val="00F144E3"/>
    <w:rsid w:val="00F14AC8"/>
    <w:rsid w:val="00F14B69"/>
    <w:rsid w:val="00F15A7D"/>
    <w:rsid w:val="00F17621"/>
    <w:rsid w:val="00F178B3"/>
    <w:rsid w:val="00F203D0"/>
    <w:rsid w:val="00F20E9A"/>
    <w:rsid w:val="00F213BE"/>
    <w:rsid w:val="00F21B8D"/>
    <w:rsid w:val="00F22502"/>
    <w:rsid w:val="00F235D1"/>
    <w:rsid w:val="00F2706D"/>
    <w:rsid w:val="00F279BB"/>
    <w:rsid w:val="00F27BF1"/>
    <w:rsid w:val="00F27F80"/>
    <w:rsid w:val="00F312AE"/>
    <w:rsid w:val="00F32503"/>
    <w:rsid w:val="00F33FC8"/>
    <w:rsid w:val="00F3565C"/>
    <w:rsid w:val="00F36120"/>
    <w:rsid w:val="00F3638D"/>
    <w:rsid w:val="00F3655B"/>
    <w:rsid w:val="00F372AB"/>
    <w:rsid w:val="00F40A70"/>
    <w:rsid w:val="00F40D23"/>
    <w:rsid w:val="00F41419"/>
    <w:rsid w:val="00F4242E"/>
    <w:rsid w:val="00F42480"/>
    <w:rsid w:val="00F42516"/>
    <w:rsid w:val="00F45754"/>
    <w:rsid w:val="00F4594B"/>
    <w:rsid w:val="00F46FF0"/>
    <w:rsid w:val="00F47D0E"/>
    <w:rsid w:val="00F52D4B"/>
    <w:rsid w:val="00F52FBF"/>
    <w:rsid w:val="00F5380F"/>
    <w:rsid w:val="00F546B1"/>
    <w:rsid w:val="00F550F6"/>
    <w:rsid w:val="00F56539"/>
    <w:rsid w:val="00F56B45"/>
    <w:rsid w:val="00F5736F"/>
    <w:rsid w:val="00F57533"/>
    <w:rsid w:val="00F61D0D"/>
    <w:rsid w:val="00F623E5"/>
    <w:rsid w:val="00F6258B"/>
    <w:rsid w:val="00F627B7"/>
    <w:rsid w:val="00F62D21"/>
    <w:rsid w:val="00F6328F"/>
    <w:rsid w:val="00F669BC"/>
    <w:rsid w:val="00F672B3"/>
    <w:rsid w:val="00F6739A"/>
    <w:rsid w:val="00F677B9"/>
    <w:rsid w:val="00F7146C"/>
    <w:rsid w:val="00F71843"/>
    <w:rsid w:val="00F74946"/>
    <w:rsid w:val="00F74C2C"/>
    <w:rsid w:val="00F8021A"/>
    <w:rsid w:val="00F8064D"/>
    <w:rsid w:val="00F80ED1"/>
    <w:rsid w:val="00F81049"/>
    <w:rsid w:val="00F83140"/>
    <w:rsid w:val="00F84968"/>
    <w:rsid w:val="00F87844"/>
    <w:rsid w:val="00F94838"/>
    <w:rsid w:val="00F95DB2"/>
    <w:rsid w:val="00F960FF"/>
    <w:rsid w:val="00F9713F"/>
    <w:rsid w:val="00F97A4A"/>
    <w:rsid w:val="00FA0042"/>
    <w:rsid w:val="00FA0044"/>
    <w:rsid w:val="00FA04EA"/>
    <w:rsid w:val="00FA124E"/>
    <w:rsid w:val="00FA15C1"/>
    <w:rsid w:val="00FA1F99"/>
    <w:rsid w:val="00FA3479"/>
    <w:rsid w:val="00FA5F45"/>
    <w:rsid w:val="00FA6476"/>
    <w:rsid w:val="00FA756D"/>
    <w:rsid w:val="00FB00B0"/>
    <w:rsid w:val="00FB2798"/>
    <w:rsid w:val="00FB33A6"/>
    <w:rsid w:val="00FB47C3"/>
    <w:rsid w:val="00FB4EF1"/>
    <w:rsid w:val="00FB7C00"/>
    <w:rsid w:val="00FB7D06"/>
    <w:rsid w:val="00FC01B5"/>
    <w:rsid w:val="00FC04D9"/>
    <w:rsid w:val="00FC09E7"/>
    <w:rsid w:val="00FC1194"/>
    <w:rsid w:val="00FC15C3"/>
    <w:rsid w:val="00FC24D0"/>
    <w:rsid w:val="00FC3F7A"/>
    <w:rsid w:val="00FC4757"/>
    <w:rsid w:val="00FC5317"/>
    <w:rsid w:val="00FC6D4B"/>
    <w:rsid w:val="00FC769E"/>
    <w:rsid w:val="00FD0AAC"/>
    <w:rsid w:val="00FD1D0E"/>
    <w:rsid w:val="00FD1F26"/>
    <w:rsid w:val="00FD52F7"/>
    <w:rsid w:val="00FD5447"/>
    <w:rsid w:val="00FD6502"/>
    <w:rsid w:val="00FD6953"/>
    <w:rsid w:val="00FD6E22"/>
    <w:rsid w:val="00FE3725"/>
    <w:rsid w:val="00FE454C"/>
    <w:rsid w:val="00FE50E6"/>
    <w:rsid w:val="00FE5224"/>
    <w:rsid w:val="00FE5405"/>
    <w:rsid w:val="00FE5A92"/>
    <w:rsid w:val="00FE5BC0"/>
    <w:rsid w:val="00FE732E"/>
    <w:rsid w:val="00FED3E3"/>
    <w:rsid w:val="00FF0B97"/>
    <w:rsid w:val="00FF0BEC"/>
    <w:rsid w:val="00FF13A7"/>
    <w:rsid w:val="00FF1B04"/>
    <w:rsid w:val="00FF1E38"/>
    <w:rsid w:val="00FF26A4"/>
    <w:rsid w:val="00FF3BCF"/>
    <w:rsid w:val="00FF41B8"/>
    <w:rsid w:val="00FF466D"/>
    <w:rsid w:val="00FF4829"/>
    <w:rsid w:val="00FF4EB4"/>
    <w:rsid w:val="00FF529F"/>
    <w:rsid w:val="00FF6438"/>
    <w:rsid w:val="00FF7AFE"/>
    <w:rsid w:val="0112F18B"/>
    <w:rsid w:val="011A67B4"/>
    <w:rsid w:val="0124C2FE"/>
    <w:rsid w:val="01283147"/>
    <w:rsid w:val="01369675"/>
    <w:rsid w:val="01396211"/>
    <w:rsid w:val="0149CB4B"/>
    <w:rsid w:val="01532D65"/>
    <w:rsid w:val="018692AC"/>
    <w:rsid w:val="01B7E75C"/>
    <w:rsid w:val="01ECCF28"/>
    <w:rsid w:val="01EE0069"/>
    <w:rsid w:val="01F781EA"/>
    <w:rsid w:val="02267457"/>
    <w:rsid w:val="02346451"/>
    <w:rsid w:val="024A2F23"/>
    <w:rsid w:val="027021CF"/>
    <w:rsid w:val="028F3F5A"/>
    <w:rsid w:val="029011C2"/>
    <w:rsid w:val="02A10F01"/>
    <w:rsid w:val="02A74D90"/>
    <w:rsid w:val="02B1CC62"/>
    <w:rsid w:val="02D40AF2"/>
    <w:rsid w:val="02D66EFC"/>
    <w:rsid w:val="03018FAA"/>
    <w:rsid w:val="03186606"/>
    <w:rsid w:val="032702DF"/>
    <w:rsid w:val="033A1D3B"/>
    <w:rsid w:val="033A7972"/>
    <w:rsid w:val="033E7109"/>
    <w:rsid w:val="0350A8B7"/>
    <w:rsid w:val="038CCC70"/>
    <w:rsid w:val="03AB77C7"/>
    <w:rsid w:val="03C31E35"/>
    <w:rsid w:val="03CCCCDA"/>
    <w:rsid w:val="03D3BB6A"/>
    <w:rsid w:val="0413B07D"/>
    <w:rsid w:val="0418121D"/>
    <w:rsid w:val="041D3DF0"/>
    <w:rsid w:val="04240D68"/>
    <w:rsid w:val="042AA30A"/>
    <w:rsid w:val="042CF9D8"/>
    <w:rsid w:val="042D32B6"/>
    <w:rsid w:val="047407D0"/>
    <w:rsid w:val="047695A6"/>
    <w:rsid w:val="0485A0E8"/>
    <w:rsid w:val="04DAE6C1"/>
    <w:rsid w:val="04ED8019"/>
    <w:rsid w:val="05125E76"/>
    <w:rsid w:val="051D66B5"/>
    <w:rsid w:val="05391D65"/>
    <w:rsid w:val="05429CB5"/>
    <w:rsid w:val="055A8E68"/>
    <w:rsid w:val="055D0D4E"/>
    <w:rsid w:val="055E47CE"/>
    <w:rsid w:val="0575D099"/>
    <w:rsid w:val="05784216"/>
    <w:rsid w:val="057FDE3A"/>
    <w:rsid w:val="05CC5394"/>
    <w:rsid w:val="05E01187"/>
    <w:rsid w:val="05E12FC2"/>
    <w:rsid w:val="05F54BFF"/>
    <w:rsid w:val="05F7A742"/>
    <w:rsid w:val="05F7B1E3"/>
    <w:rsid w:val="060FE0FF"/>
    <w:rsid w:val="06166AF8"/>
    <w:rsid w:val="0633BAB7"/>
    <w:rsid w:val="0636927E"/>
    <w:rsid w:val="063CB9E3"/>
    <w:rsid w:val="06509639"/>
    <w:rsid w:val="06559DC4"/>
    <w:rsid w:val="065F039F"/>
    <w:rsid w:val="0662974E"/>
    <w:rsid w:val="0666CA70"/>
    <w:rsid w:val="066FB563"/>
    <w:rsid w:val="068F62FD"/>
    <w:rsid w:val="06940681"/>
    <w:rsid w:val="06B55F8D"/>
    <w:rsid w:val="06C0CAFF"/>
    <w:rsid w:val="06C49AE2"/>
    <w:rsid w:val="06CCAA42"/>
    <w:rsid w:val="06EE9970"/>
    <w:rsid w:val="06FABC7D"/>
    <w:rsid w:val="072562FB"/>
    <w:rsid w:val="07335C4A"/>
    <w:rsid w:val="073A8C12"/>
    <w:rsid w:val="0742408E"/>
    <w:rsid w:val="075817A7"/>
    <w:rsid w:val="075938AB"/>
    <w:rsid w:val="0782BAD6"/>
    <w:rsid w:val="07B81EFC"/>
    <w:rsid w:val="07C4AA6C"/>
    <w:rsid w:val="07C4D25E"/>
    <w:rsid w:val="07E41323"/>
    <w:rsid w:val="07F13D92"/>
    <w:rsid w:val="07FADFEE"/>
    <w:rsid w:val="0804C98B"/>
    <w:rsid w:val="080CBD7F"/>
    <w:rsid w:val="08126071"/>
    <w:rsid w:val="082219E9"/>
    <w:rsid w:val="08511D89"/>
    <w:rsid w:val="0865926E"/>
    <w:rsid w:val="0869E66A"/>
    <w:rsid w:val="086D44BD"/>
    <w:rsid w:val="086E2895"/>
    <w:rsid w:val="08760A77"/>
    <w:rsid w:val="0881267C"/>
    <w:rsid w:val="08886864"/>
    <w:rsid w:val="089B0292"/>
    <w:rsid w:val="08A0D160"/>
    <w:rsid w:val="08A42022"/>
    <w:rsid w:val="08CC68E2"/>
    <w:rsid w:val="08D60B5F"/>
    <w:rsid w:val="08E15340"/>
    <w:rsid w:val="08FBE20C"/>
    <w:rsid w:val="08FF2624"/>
    <w:rsid w:val="090FDFF6"/>
    <w:rsid w:val="091AFD2C"/>
    <w:rsid w:val="091F2B02"/>
    <w:rsid w:val="09273EE7"/>
    <w:rsid w:val="0951E44F"/>
    <w:rsid w:val="097129F4"/>
    <w:rsid w:val="0985AD6C"/>
    <w:rsid w:val="099CE94F"/>
    <w:rsid w:val="099D3DA4"/>
    <w:rsid w:val="09A9DE6B"/>
    <w:rsid w:val="09BD5254"/>
    <w:rsid w:val="09D3E612"/>
    <w:rsid w:val="09D6E491"/>
    <w:rsid w:val="09E58F57"/>
    <w:rsid w:val="09FAF067"/>
    <w:rsid w:val="09FC7AF5"/>
    <w:rsid w:val="0A0E4CF7"/>
    <w:rsid w:val="0A25B7AD"/>
    <w:rsid w:val="0A3AA1E6"/>
    <w:rsid w:val="0A3E33F2"/>
    <w:rsid w:val="0A41CF41"/>
    <w:rsid w:val="0A45BF97"/>
    <w:rsid w:val="0A4B9F6D"/>
    <w:rsid w:val="0A51F3F4"/>
    <w:rsid w:val="0A65AE44"/>
    <w:rsid w:val="0A88B5F0"/>
    <w:rsid w:val="0AC6BD68"/>
    <w:rsid w:val="0ACC58BC"/>
    <w:rsid w:val="0AD1F8FB"/>
    <w:rsid w:val="0AEF91D5"/>
    <w:rsid w:val="0B3B7D47"/>
    <w:rsid w:val="0B425544"/>
    <w:rsid w:val="0B696C98"/>
    <w:rsid w:val="0B6B529B"/>
    <w:rsid w:val="0B834F5A"/>
    <w:rsid w:val="0B88891A"/>
    <w:rsid w:val="0B8BC312"/>
    <w:rsid w:val="0B999DD1"/>
    <w:rsid w:val="0BC11DB9"/>
    <w:rsid w:val="0BCF4283"/>
    <w:rsid w:val="0BD10127"/>
    <w:rsid w:val="0BDCD891"/>
    <w:rsid w:val="0BDD39B1"/>
    <w:rsid w:val="0BE31351"/>
    <w:rsid w:val="0BF191FC"/>
    <w:rsid w:val="0C281A1F"/>
    <w:rsid w:val="0C3887FF"/>
    <w:rsid w:val="0C5877D4"/>
    <w:rsid w:val="0C5BCEFB"/>
    <w:rsid w:val="0C5C7E69"/>
    <w:rsid w:val="0C72FBF9"/>
    <w:rsid w:val="0C8A9C7D"/>
    <w:rsid w:val="0C92198C"/>
    <w:rsid w:val="0CB0DA25"/>
    <w:rsid w:val="0CB37F74"/>
    <w:rsid w:val="0CBA018C"/>
    <w:rsid w:val="0CCB47D3"/>
    <w:rsid w:val="0CDD7C6A"/>
    <w:rsid w:val="0CEE9FC4"/>
    <w:rsid w:val="0D0F9F2B"/>
    <w:rsid w:val="0D108EAD"/>
    <w:rsid w:val="0D12C35E"/>
    <w:rsid w:val="0D25D756"/>
    <w:rsid w:val="0D56B193"/>
    <w:rsid w:val="0D7A031C"/>
    <w:rsid w:val="0D81F07D"/>
    <w:rsid w:val="0DBB8134"/>
    <w:rsid w:val="0DD062AC"/>
    <w:rsid w:val="0DD22C97"/>
    <w:rsid w:val="0E167E8C"/>
    <w:rsid w:val="0E35A1B8"/>
    <w:rsid w:val="0E3EAB61"/>
    <w:rsid w:val="0E4E9818"/>
    <w:rsid w:val="0E6BB72D"/>
    <w:rsid w:val="0E6E4096"/>
    <w:rsid w:val="0E9CC42E"/>
    <w:rsid w:val="0EB15179"/>
    <w:rsid w:val="0EB387A9"/>
    <w:rsid w:val="0ED71EEE"/>
    <w:rsid w:val="0EE6F29E"/>
    <w:rsid w:val="0F000E45"/>
    <w:rsid w:val="0F045BA7"/>
    <w:rsid w:val="0F08D827"/>
    <w:rsid w:val="0F2A2024"/>
    <w:rsid w:val="0F400764"/>
    <w:rsid w:val="0F509E03"/>
    <w:rsid w:val="0F57A16A"/>
    <w:rsid w:val="0F5D689D"/>
    <w:rsid w:val="0F6D1E5D"/>
    <w:rsid w:val="0F7CC313"/>
    <w:rsid w:val="0F7D08E1"/>
    <w:rsid w:val="0FA358B2"/>
    <w:rsid w:val="0FABC204"/>
    <w:rsid w:val="0FB19A85"/>
    <w:rsid w:val="0FB45F47"/>
    <w:rsid w:val="0FBD09F4"/>
    <w:rsid w:val="0FBDC775"/>
    <w:rsid w:val="0FDC7E14"/>
    <w:rsid w:val="0FF0407D"/>
    <w:rsid w:val="100CB5D3"/>
    <w:rsid w:val="101A6833"/>
    <w:rsid w:val="101EE41D"/>
    <w:rsid w:val="103F21C2"/>
    <w:rsid w:val="1044CA7B"/>
    <w:rsid w:val="1049C554"/>
    <w:rsid w:val="108C1838"/>
    <w:rsid w:val="108D72D4"/>
    <w:rsid w:val="1092DF64"/>
    <w:rsid w:val="10D08186"/>
    <w:rsid w:val="10F08392"/>
    <w:rsid w:val="113F7A51"/>
    <w:rsid w:val="113F92F4"/>
    <w:rsid w:val="1161D087"/>
    <w:rsid w:val="118657B0"/>
    <w:rsid w:val="118B416C"/>
    <w:rsid w:val="11B8A8CA"/>
    <w:rsid w:val="11D1237B"/>
    <w:rsid w:val="11D716C5"/>
    <w:rsid w:val="11D71990"/>
    <w:rsid w:val="11DEB841"/>
    <w:rsid w:val="1200BD88"/>
    <w:rsid w:val="12159049"/>
    <w:rsid w:val="121B18D4"/>
    <w:rsid w:val="121CEE4D"/>
    <w:rsid w:val="122BC666"/>
    <w:rsid w:val="124471FC"/>
    <w:rsid w:val="1248E5D2"/>
    <w:rsid w:val="1259495B"/>
    <w:rsid w:val="12EDFE17"/>
    <w:rsid w:val="12F5415C"/>
    <w:rsid w:val="12FC7D8B"/>
    <w:rsid w:val="1308CB12"/>
    <w:rsid w:val="13199620"/>
    <w:rsid w:val="131B4410"/>
    <w:rsid w:val="131D8B32"/>
    <w:rsid w:val="1321600C"/>
    <w:rsid w:val="1323E93B"/>
    <w:rsid w:val="133D60C0"/>
    <w:rsid w:val="133E5D03"/>
    <w:rsid w:val="13426989"/>
    <w:rsid w:val="1348AEA3"/>
    <w:rsid w:val="13523E9C"/>
    <w:rsid w:val="135B8349"/>
    <w:rsid w:val="135EED7B"/>
    <w:rsid w:val="137D730F"/>
    <w:rsid w:val="1388428F"/>
    <w:rsid w:val="138A7E62"/>
    <w:rsid w:val="138AB4EC"/>
    <w:rsid w:val="139EF72D"/>
    <w:rsid w:val="13A95AFA"/>
    <w:rsid w:val="13D55713"/>
    <w:rsid w:val="13D7D15A"/>
    <w:rsid w:val="13E86804"/>
    <w:rsid w:val="13F5257F"/>
    <w:rsid w:val="13FC672F"/>
    <w:rsid w:val="140808A4"/>
    <w:rsid w:val="1408DBEC"/>
    <w:rsid w:val="1416685F"/>
    <w:rsid w:val="14274ED2"/>
    <w:rsid w:val="143EC319"/>
    <w:rsid w:val="144DBE77"/>
    <w:rsid w:val="1480F06D"/>
    <w:rsid w:val="14843B22"/>
    <w:rsid w:val="1484B902"/>
    <w:rsid w:val="148560C2"/>
    <w:rsid w:val="148A4B8F"/>
    <w:rsid w:val="1492D5B6"/>
    <w:rsid w:val="14A5505F"/>
    <w:rsid w:val="14A6A7F1"/>
    <w:rsid w:val="14AA5D2F"/>
    <w:rsid w:val="14B14EDA"/>
    <w:rsid w:val="14BE145D"/>
    <w:rsid w:val="14C92A59"/>
    <w:rsid w:val="14F2F3A1"/>
    <w:rsid w:val="1500884F"/>
    <w:rsid w:val="153211FC"/>
    <w:rsid w:val="153FF13F"/>
    <w:rsid w:val="154EB7DE"/>
    <w:rsid w:val="156DA92E"/>
    <w:rsid w:val="15779BF6"/>
    <w:rsid w:val="15924E6D"/>
    <w:rsid w:val="15A966AC"/>
    <w:rsid w:val="15D6B403"/>
    <w:rsid w:val="15F7342B"/>
    <w:rsid w:val="1614C7D9"/>
    <w:rsid w:val="161B5BB9"/>
    <w:rsid w:val="1637B366"/>
    <w:rsid w:val="16397F1C"/>
    <w:rsid w:val="16461CB6"/>
    <w:rsid w:val="165877F4"/>
    <w:rsid w:val="1672AD3E"/>
    <w:rsid w:val="16761D4F"/>
    <w:rsid w:val="1679ECCE"/>
    <w:rsid w:val="168753FF"/>
    <w:rsid w:val="16975B6D"/>
    <w:rsid w:val="169C0C5E"/>
    <w:rsid w:val="16A50B9D"/>
    <w:rsid w:val="16A90C76"/>
    <w:rsid w:val="16B424B5"/>
    <w:rsid w:val="16E57EB0"/>
    <w:rsid w:val="16F205FE"/>
    <w:rsid w:val="16F2AD54"/>
    <w:rsid w:val="17229533"/>
    <w:rsid w:val="17494F40"/>
    <w:rsid w:val="176B673F"/>
    <w:rsid w:val="176CEDB0"/>
    <w:rsid w:val="17B199F3"/>
    <w:rsid w:val="17B72A09"/>
    <w:rsid w:val="17F98428"/>
    <w:rsid w:val="1802FFDE"/>
    <w:rsid w:val="18695EF9"/>
    <w:rsid w:val="1872BB44"/>
    <w:rsid w:val="18A43055"/>
    <w:rsid w:val="18BBDB77"/>
    <w:rsid w:val="18C788A9"/>
    <w:rsid w:val="18FD7632"/>
    <w:rsid w:val="191BF7D4"/>
    <w:rsid w:val="191D2AD1"/>
    <w:rsid w:val="19305F9A"/>
    <w:rsid w:val="19373CBD"/>
    <w:rsid w:val="193F1560"/>
    <w:rsid w:val="195900E0"/>
    <w:rsid w:val="196BF32D"/>
    <w:rsid w:val="197CE655"/>
    <w:rsid w:val="19897142"/>
    <w:rsid w:val="1989A304"/>
    <w:rsid w:val="19927595"/>
    <w:rsid w:val="1992C872"/>
    <w:rsid w:val="199BBBE1"/>
    <w:rsid w:val="19A890C8"/>
    <w:rsid w:val="19C04E4E"/>
    <w:rsid w:val="19C11BE0"/>
    <w:rsid w:val="19C184D2"/>
    <w:rsid w:val="19D9688A"/>
    <w:rsid w:val="19FFE751"/>
    <w:rsid w:val="1A06446C"/>
    <w:rsid w:val="1A0BA97B"/>
    <w:rsid w:val="1A38B787"/>
    <w:rsid w:val="1A89D5F5"/>
    <w:rsid w:val="1A9E16D7"/>
    <w:rsid w:val="1AB3B960"/>
    <w:rsid w:val="1ABE0AB5"/>
    <w:rsid w:val="1AD2EF14"/>
    <w:rsid w:val="1ADC83F1"/>
    <w:rsid w:val="1AF0D9EC"/>
    <w:rsid w:val="1AF3439E"/>
    <w:rsid w:val="1AF6C6F3"/>
    <w:rsid w:val="1AFEB41E"/>
    <w:rsid w:val="1B0AE41D"/>
    <w:rsid w:val="1B131C42"/>
    <w:rsid w:val="1B219F88"/>
    <w:rsid w:val="1B34BB2A"/>
    <w:rsid w:val="1B3B02BA"/>
    <w:rsid w:val="1B3BA853"/>
    <w:rsid w:val="1B66E72E"/>
    <w:rsid w:val="1B8FA111"/>
    <w:rsid w:val="1B9E306B"/>
    <w:rsid w:val="1B9F379F"/>
    <w:rsid w:val="1BA70AA8"/>
    <w:rsid w:val="1BCDB368"/>
    <w:rsid w:val="1BD643BF"/>
    <w:rsid w:val="1BD6AAD8"/>
    <w:rsid w:val="1BEEB75F"/>
    <w:rsid w:val="1BFC37A9"/>
    <w:rsid w:val="1C0ADD0F"/>
    <w:rsid w:val="1C2EB78D"/>
    <w:rsid w:val="1C4E8EB0"/>
    <w:rsid w:val="1C715D77"/>
    <w:rsid w:val="1CA4B32C"/>
    <w:rsid w:val="1CDD02AF"/>
    <w:rsid w:val="1CE0D7BC"/>
    <w:rsid w:val="1CE34BEB"/>
    <w:rsid w:val="1D21F3BD"/>
    <w:rsid w:val="1D368BB6"/>
    <w:rsid w:val="1D402C9A"/>
    <w:rsid w:val="1D4998B7"/>
    <w:rsid w:val="1D67F8E8"/>
    <w:rsid w:val="1D758043"/>
    <w:rsid w:val="1D75B3D5"/>
    <w:rsid w:val="1D7E378B"/>
    <w:rsid w:val="1D8CCC6F"/>
    <w:rsid w:val="1DAD9A7B"/>
    <w:rsid w:val="1DAEC7AD"/>
    <w:rsid w:val="1DB59E4C"/>
    <w:rsid w:val="1DCBE58E"/>
    <w:rsid w:val="1DD67735"/>
    <w:rsid w:val="1DDB28AC"/>
    <w:rsid w:val="1DF50D08"/>
    <w:rsid w:val="1E104712"/>
    <w:rsid w:val="1E13E6E8"/>
    <w:rsid w:val="1E19D426"/>
    <w:rsid w:val="1E1BDCE7"/>
    <w:rsid w:val="1E2EA6B1"/>
    <w:rsid w:val="1E41ACBA"/>
    <w:rsid w:val="1E4B16E0"/>
    <w:rsid w:val="1E784313"/>
    <w:rsid w:val="1E95F80A"/>
    <w:rsid w:val="1ED62F29"/>
    <w:rsid w:val="1EFAC8E2"/>
    <w:rsid w:val="1F0E09C6"/>
    <w:rsid w:val="1F209D2F"/>
    <w:rsid w:val="1F2C36AF"/>
    <w:rsid w:val="1F2FE42B"/>
    <w:rsid w:val="1F469719"/>
    <w:rsid w:val="1F5AD59E"/>
    <w:rsid w:val="1F5B8882"/>
    <w:rsid w:val="1F8D419B"/>
    <w:rsid w:val="1FD56E1F"/>
    <w:rsid w:val="1FE25513"/>
    <w:rsid w:val="2004547D"/>
    <w:rsid w:val="20071B46"/>
    <w:rsid w:val="200B458C"/>
    <w:rsid w:val="200CAE01"/>
    <w:rsid w:val="200D4FBA"/>
    <w:rsid w:val="20128B19"/>
    <w:rsid w:val="201D6ECC"/>
    <w:rsid w:val="2035A6A6"/>
    <w:rsid w:val="20450CB9"/>
    <w:rsid w:val="2057A466"/>
    <w:rsid w:val="205E0DDC"/>
    <w:rsid w:val="2062F105"/>
    <w:rsid w:val="207EDA5B"/>
    <w:rsid w:val="20869DB2"/>
    <w:rsid w:val="20ABE7AA"/>
    <w:rsid w:val="20BE652E"/>
    <w:rsid w:val="20C21F46"/>
    <w:rsid w:val="20E7227B"/>
    <w:rsid w:val="20ECA25D"/>
    <w:rsid w:val="20F03D9D"/>
    <w:rsid w:val="20FAB135"/>
    <w:rsid w:val="20FB64C7"/>
    <w:rsid w:val="20FE4402"/>
    <w:rsid w:val="2104A88E"/>
    <w:rsid w:val="213B3DD8"/>
    <w:rsid w:val="214FB9F9"/>
    <w:rsid w:val="215D8BED"/>
    <w:rsid w:val="217D37D6"/>
    <w:rsid w:val="218B72A4"/>
    <w:rsid w:val="21A0AB7B"/>
    <w:rsid w:val="21A1A26E"/>
    <w:rsid w:val="21A720CD"/>
    <w:rsid w:val="21BCEA1E"/>
    <w:rsid w:val="21C2F50C"/>
    <w:rsid w:val="21D32727"/>
    <w:rsid w:val="21D95896"/>
    <w:rsid w:val="21D9B664"/>
    <w:rsid w:val="2206B8F3"/>
    <w:rsid w:val="221102CD"/>
    <w:rsid w:val="221486CE"/>
    <w:rsid w:val="22202DAB"/>
    <w:rsid w:val="2234C3E5"/>
    <w:rsid w:val="224D3CD5"/>
    <w:rsid w:val="226D9B73"/>
    <w:rsid w:val="226DD066"/>
    <w:rsid w:val="227D6EA7"/>
    <w:rsid w:val="22A81F81"/>
    <w:rsid w:val="22B90B16"/>
    <w:rsid w:val="22BC234C"/>
    <w:rsid w:val="22C36C24"/>
    <w:rsid w:val="22E1F6B9"/>
    <w:rsid w:val="22F67A9D"/>
    <w:rsid w:val="23103FFE"/>
    <w:rsid w:val="231F065C"/>
    <w:rsid w:val="233B72D3"/>
    <w:rsid w:val="235DFB0F"/>
    <w:rsid w:val="236867E8"/>
    <w:rsid w:val="2373DF93"/>
    <w:rsid w:val="2384DEA0"/>
    <w:rsid w:val="2393D561"/>
    <w:rsid w:val="239DFA48"/>
    <w:rsid w:val="23ADCA9E"/>
    <w:rsid w:val="23DD9808"/>
    <w:rsid w:val="24059903"/>
    <w:rsid w:val="24198388"/>
    <w:rsid w:val="241E059A"/>
    <w:rsid w:val="241F72A6"/>
    <w:rsid w:val="241FAE54"/>
    <w:rsid w:val="2426A4CD"/>
    <w:rsid w:val="243F1234"/>
    <w:rsid w:val="244A8517"/>
    <w:rsid w:val="24577BA9"/>
    <w:rsid w:val="2457B6D3"/>
    <w:rsid w:val="245CB0C2"/>
    <w:rsid w:val="246BBB74"/>
    <w:rsid w:val="248437B8"/>
    <w:rsid w:val="2498BC0B"/>
    <w:rsid w:val="24A317CC"/>
    <w:rsid w:val="24AAB296"/>
    <w:rsid w:val="24B0F016"/>
    <w:rsid w:val="24B61860"/>
    <w:rsid w:val="24C2F1C0"/>
    <w:rsid w:val="24CDCAA3"/>
    <w:rsid w:val="24D6489C"/>
    <w:rsid w:val="24F30EE3"/>
    <w:rsid w:val="25021390"/>
    <w:rsid w:val="250BC907"/>
    <w:rsid w:val="2521DE51"/>
    <w:rsid w:val="252A8E4D"/>
    <w:rsid w:val="25482BB4"/>
    <w:rsid w:val="255D0E9D"/>
    <w:rsid w:val="2577FFF8"/>
    <w:rsid w:val="2587E55E"/>
    <w:rsid w:val="259D2442"/>
    <w:rsid w:val="25A75DF0"/>
    <w:rsid w:val="25B584F6"/>
    <w:rsid w:val="25C28CE9"/>
    <w:rsid w:val="25CF0AE0"/>
    <w:rsid w:val="25D021B8"/>
    <w:rsid w:val="25DB2DBB"/>
    <w:rsid w:val="25E00795"/>
    <w:rsid w:val="25F60856"/>
    <w:rsid w:val="261C47BA"/>
    <w:rsid w:val="26250766"/>
    <w:rsid w:val="26402D8A"/>
    <w:rsid w:val="2668FA6E"/>
    <w:rsid w:val="2669054B"/>
    <w:rsid w:val="266CE44C"/>
    <w:rsid w:val="267CBF12"/>
    <w:rsid w:val="2695F026"/>
    <w:rsid w:val="2696940F"/>
    <w:rsid w:val="269E703D"/>
    <w:rsid w:val="26A34592"/>
    <w:rsid w:val="26A95F0B"/>
    <w:rsid w:val="26B9B502"/>
    <w:rsid w:val="26C6EADE"/>
    <w:rsid w:val="26D4DDD2"/>
    <w:rsid w:val="26ED9955"/>
    <w:rsid w:val="26F5B990"/>
    <w:rsid w:val="26F9535E"/>
    <w:rsid w:val="270DC07E"/>
    <w:rsid w:val="2711590C"/>
    <w:rsid w:val="27449403"/>
    <w:rsid w:val="275409A6"/>
    <w:rsid w:val="2767735B"/>
    <w:rsid w:val="276D13AE"/>
    <w:rsid w:val="27861365"/>
    <w:rsid w:val="278BE8A0"/>
    <w:rsid w:val="2790D9FD"/>
    <w:rsid w:val="27B05129"/>
    <w:rsid w:val="2800CA1E"/>
    <w:rsid w:val="282F73D2"/>
    <w:rsid w:val="28534A58"/>
    <w:rsid w:val="286837E4"/>
    <w:rsid w:val="2878892F"/>
    <w:rsid w:val="28904D3F"/>
    <w:rsid w:val="2897C996"/>
    <w:rsid w:val="28B181C4"/>
    <w:rsid w:val="28BE3823"/>
    <w:rsid w:val="28E43A55"/>
    <w:rsid w:val="28E7B097"/>
    <w:rsid w:val="28E8FC26"/>
    <w:rsid w:val="28EE7C81"/>
    <w:rsid w:val="293E2DAE"/>
    <w:rsid w:val="296E6E1C"/>
    <w:rsid w:val="2984CA3E"/>
    <w:rsid w:val="298A530C"/>
    <w:rsid w:val="29BBCA3D"/>
    <w:rsid w:val="29C5ECF9"/>
    <w:rsid w:val="29CF650B"/>
    <w:rsid w:val="29E0AF6E"/>
    <w:rsid w:val="29F958B9"/>
    <w:rsid w:val="29FD0560"/>
    <w:rsid w:val="29FFB4FD"/>
    <w:rsid w:val="2A1D5A63"/>
    <w:rsid w:val="2A2E5712"/>
    <w:rsid w:val="2A42588C"/>
    <w:rsid w:val="2A6910A6"/>
    <w:rsid w:val="2A968783"/>
    <w:rsid w:val="2AA1E259"/>
    <w:rsid w:val="2AA3F1E2"/>
    <w:rsid w:val="2AB13FCA"/>
    <w:rsid w:val="2AC0DE37"/>
    <w:rsid w:val="2AD177D7"/>
    <w:rsid w:val="2AD3F2E4"/>
    <w:rsid w:val="2ADB3213"/>
    <w:rsid w:val="2ADED1FC"/>
    <w:rsid w:val="2AE3D48C"/>
    <w:rsid w:val="2B0BA3E9"/>
    <w:rsid w:val="2B1F9D17"/>
    <w:rsid w:val="2B2F4879"/>
    <w:rsid w:val="2B5309B9"/>
    <w:rsid w:val="2BB54B03"/>
    <w:rsid w:val="2BBDD9AD"/>
    <w:rsid w:val="2BC625BC"/>
    <w:rsid w:val="2BC91DED"/>
    <w:rsid w:val="2BD7DDD6"/>
    <w:rsid w:val="2C061F71"/>
    <w:rsid w:val="2C24B8F1"/>
    <w:rsid w:val="2C2F0421"/>
    <w:rsid w:val="2C3F3024"/>
    <w:rsid w:val="2C4A7989"/>
    <w:rsid w:val="2C5A7ABE"/>
    <w:rsid w:val="2C855907"/>
    <w:rsid w:val="2CB2142D"/>
    <w:rsid w:val="2CF29F45"/>
    <w:rsid w:val="2D06DDFD"/>
    <w:rsid w:val="2D265A05"/>
    <w:rsid w:val="2D28DF4A"/>
    <w:rsid w:val="2D5BA1AD"/>
    <w:rsid w:val="2D692444"/>
    <w:rsid w:val="2D784B74"/>
    <w:rsid w:val="2D847FAE"/>
    <w:rsid w:val="2DBB0F7C"/>
    <w:rsid w:val="2DBB4FF1"/>
    <w:rsid w:val="2DC6BF9D"/>
    <w:rsid w:val="2DCA5295"/>
    <w:rsid w:val="2DD60988"/>
    <w:rsid w:val="2DD8F207"/>
    <w:rsid w:val="2DDF1F45"/>
    <w:rsid w:val="2DE8C9BE"/>
    <w:rsid w:val="2DF305FC"/>
    <w:rsid w:val="2DFE318C"/>
    <w:rsid w:val="2E01BD91"/>
    <w:rsid w:val="2E19F561"/>
    <w:rsid w:val="2E303FD7"/>
    <w:rsid w:val="2E30A9A5"/>
    <w:rsid w:val="2E5E1DB7"/>
    <w:rsid w:val="2E76AD1A"/>
    <w:rsid w:val="2EB51E83"/>
    <w:rsid w:val="2EECD0E2"/>
    <w:rsid w:val="2EF7E810"/>
    <w:rsid w:val="2F131167"/>
    <w:rsid w:val="2F24BFC1"/>
    <w:rsid w:val="2F2842B9"/>
    <w:rsid w:val="2F49B488"/>
    <w:rsid w:val="2F4B63C4"/>
    <w:rsid w:val="2F57A6A7"/>
    <w:rsid w:val="2F804A0D"/>
    <w:rsid w:val="2FB00235"/>
    <w:rsid w:val="2FB4C69C"/>
    <w:rsid w:val="2FB657C8"/>
    <w:rsid w:val="2FC439DF"/>
    <w:rsid w:val="2FC83254"/>
    <w:rsid w:val="2FD85FA6"/>
    <w:rsid w:val="2FD9B9CB"/>
    <w:rsid w:val="2FE0C9F6"/>
    <w:rsid w:val="2FE4A7C7"/>
    <w:rsid w:val="2FEC0E04"/>
    <w:rsid w:val="2FEDFD6D"/>
    <w:rsid w:val="2FF20363"/>
    <w:rsid w:val="2FF387FE"/>
    <w:rsid w:val="2FF8B5A6"/>
    <w:rsid w:val="30058796"/>
    <w:rsid w:val="300E0B02"/>
    <w:rsid w:val="30122F89"/>
    <w:rsid w:val="304A7A3B"/>
    <w:rsid w:val="305071ED"/>
    <w:rsid w:val="3053458C"/>
    <w:rsid w:val="305B0321"/>
    <w:rsid w:val="305EA370"/>
    <w:rsid w:val="3079101A"/>
    <w:rsid w:val="30875CEF"/>
    <w:rsid w:val="30898837"/>
    <w:rsid w:val="30907B51"/>
    <w:rsid w:val="309DF256"/>
    <w:rsid w:val="30E76C14"/>
    <w:rsid w:val="30EFC26D"/>
    <w:rsid w:val="30F4A6E8"/>
    <w:rsid w:val="31004E37"/>
    <w:rsid w:val="31096349"/>
    <w:rsid w:val="31142785"/>
    <w:rsid w:val="3122C0CD"/>
    <w:rsid w:val="31495252"/>
    <w:rsid w:val="31891B22"/>
    <w:rsid w:val="31897ED4"/>
    <w:rsid w:val="31B47DCA"/>
    <w:rsid w:val="31EF0C4F"/>
    <w:rsid w:val="31F7F594"/>
    <w:rsid w:val="31FB3827"/>
    <w:rsid w:val="320ABC02"/>
    <w:rsid w:val="321C4B9D"/>
    <w:rsid w:val="325706B9"/>
    <w:rsid w:val="32699489"/>
    <w:rsid w:val="328AE1C0"/>
    <w:rsid w:val="32A68F29"/>
    <w:rsid w:val="32BCBFD3"/>
    <w:rsid w:val="32BD445A"/>
    <w:rsid w:val="32D42DCA"/>
    <w:rsid w:val="32DB35CE"/>
    <w:rsid w:val="32DDAF7A"/>
    <w:rsid w:val="32EA2A4C"/>
    <w:rsid w:val="32F370E0"/>
    <w:rsid w:val="32F8AF4A"/>
    <w:rsid w:val="330EBBFD"/>
    <w:rsid w:val="331DB4B8"/>
    <w:rsid w:val="3323858F"/>
    <w:rsid w:val="3324F912"/>
    <w:rsid w:val="33417820"/>
    <w:rsid w:val="33738B53"/>
    <w:rsid w:val="3381FFBC"/>
    <w:rsid w:val="33852E34"/>
    <w:rsid w:val="33A5F700"/>
    <w:rsid w:val="33A689CC"/>
    <w:rsid w:val="33AF8040"/>
    <w:rsid w:val="33BC846D"/>
    <w:rsid w:val="33BDDC47"/>
    <w:rsid w:val="33C2A18E"/>
    <w:rsid w:val="33C4769F"/>
    <w:rsid w:val="33C7C1F0"/>
    <w:rsid w:val="33CEF66E"/>
    <w:rsid w:val="33D370D9"/>
    <w:rsid w:val="33D41784"/>
    <w:rsid w:val="33D85B30"/>
    <w:rsid w:val="33EEDDB3"/>
    <w:rsid w:val="33F5B14A"/>
    <w:rsid w:val="33FEAE3A"/>
    <w:rsid w:val="33FED090"/>
    <w:rsid w:val="3410D95D"/>
    <w:rsid w:val="341CFB7D"/>
    <w:rsid w:val="3426B74E"/>
    <w:rsid w:val="3446C20E"/>
    <w:rsid w:val="34724093"/>
    <w:rsid w:val="34753991"/>
    <w:rsid w:val="348D981F"/>
    <w:rsid w:val="34A5FB49"/>
    <w:rsid w:val="34B58410"/>
    <w:rsid w:val="34B69A69"/>
    <w:rsid w:val="34D57E83"/>
    <w:rsid w:val="34DD9DC0"/>
    <w:rsid w:val="351B3131"/>
    <w:rsid w:val="352E70CA"/>
    <w:rsid w:val="353B5D2F"/>
    <w:rsid w:val="354BAE88"/>
    <w:rsid w:val="35649A0F"/>
    <w:rsid w:val="3577F60A"/>
    <w:rsid w:val="357DFB7A"/>
    <w:rsid w:val="35906BE2"/>
    <w:rsid w:val="35A57E0A"/>
    <w:rsid w:val="35C6970A"/>
    <w:rsid w:val="35C6DE6A"/>
    <w:rsid w:val="35EAD63E"/>
    <w:rsid w:val="361EAE90"/>
    <w:rsid w:val="3626A48E"/>
    <w:rsid w:val="365446F7"/>
    <w:rsid w:val="367611B5"/>
    <w:rsid w:val="368FB718"/>
    <w:rsid w:val="369AD1C8"/>
    <w:rsid w:val="369C4E23"/>
    <w:rsid w:val="36A28713"/>
    <w:rsid w:val="36DA7977"/>
    <w:rsid w:val="36E52D63"/>
    <w:rsid w:val="36EBD8CD"/>
    <w:rsid w:val="36F70F0A"/>
    <w:rsid w:val="3733DEC6"/>
    <w:rsid w:val="3736F6B0"/>
    <w:rsid w:val="375B5E95"/>
    <w:rsid w:val="3764C2E9"/>
    <w:rsid w:val="377247AD"/>
    <w:rsid w:val="377B4BE4"/>
    <w:rsid w:val="37827FC8"/>
    <w:rsid w:val="378CD80E"/>
    <w:rsid w:val="378D24DF"/>
    <w:rsid w:val="378DE0D2"/>
    <w:rsid w:val="379BE5A5"/>
    <w:rsid w:val="37C6A45F"/>
    <w:rsid w:val="37C88FA8"/>
    <w:rsid w:val="37D1EF1E"/>
    <w:rsid w:val="37E72CC0"/>
    <w:rsid w:val="37FAA700"/>
    <w:rsid w:val="37FFDFE4"/>
    <w:rsid w:val="3843920D"/>
    <w:rsid w:val="3851E4AF"/>
    <w:rsid w:val="38608741"/>
    <w:rsid w:val="3869EFA2"/>
    <w:rsid w:val="386A3B09"/>
    <w:rsid w:val="38781915"/>
    <w:rsid w:val="388FC437"/>
    <w:rsid w:val="3891C5DB"/>
    <w:rsid w:val="38BFA03D"/>
    <w:rsid w:val="38C706A8"/>
    <w:rsid w:val="38C71E44"/>
    <w:rsid w:val="38E947C6"/>
    <w:rsid w:val="38FB3F04"/>
    <w:rsid w:val="39115648"/>
    <w:rsid w:val="392D4134"/>
    <w:rsid w:val="39569A9E"/>
    <w:rsid w:val="39A1CDEE"/>
    <w:rsid w:val="39A4030F"/>
    <w:rsid w:val="39AEFCDC"/>
    <w:rsid w:val="39E571BC"/>
    <w:rsid w:val="39FC64DE"/>
    <w:rsid w:val="3A00CDB7"/>
    <w:rsid w:val="3A2248C1"/>
    <w:rsid w:val="3A263F4D"/>
    <w:rsid w:val="3A2A75F6"/>
    <w:rsid w:val="3A371A8A"/>
    <w:rsid w:val="3A48EF66"/>
    <w:rsid w:val="3A49A0CB"/>
    <w:rsid w:val="3A5FFF39"/>
    <w:rsid w:val="3A65E86D"/>
    <w:rsid w:val="3A7B2F64"/>
    <w:rsid w:val="3A7C614E"/>
    <w:rsid w:val="3A9ED031"/>
    <w:rsid w:val="3AB1FFC5"/>
    <w:rsid w:val="3ABF5118"/>
    <w:rsid w:val="3AEFA4E8"/>
    <w:rsid w:val="3B001F1B"/>
    <w:rsid w:val="3B054250"/>
    <w:rsid w:val="3B1070A1"/>
    <w:rsid w:val="3B1ED665"/>
    <w:rsid w:val="3B272DE3"/>
    <w:rsid w:val="3B311B72"/>
    <w:rsid w:val="3B571CD0"/>
    <w:rsid w:val="3B8A32A9"/>
    <w:rsid w:val="3B9B467E"/>
    <w:rsid w:val="3B9F0334"/>
    <w:rsid w:val="3BB79E70"/>
    <w:rsid w:val="3BC3A50A"/>
    <w:rsid w:val="3BD823BB"/>
    <w:rsid w:val="3BE1F676"/>
    <w:rsid w:val="3BEE3775"/>
    <w:rsid w:val="3C146719"/>
    <w:rsid w:val="3C1F2A82"/>
    <w:rsid w:val="3C31EC67"/>
    <w:rsid w:val="3C3458ED"/>
    <w:rsid w:val="3C3463C6"/>
    <w:rsid w:val="3C35A475"/>
    <w:rsid w:val="3C39C079"/>
    <w:rsid w:val="3C4E4EAB"/>
    <w:rsid w:val="3C565F6A"/>
    <w:rsid w:val="3C568DCC"/>
    <w:rsid w:val="3C6185B5"/>
    <w:rsid w:val="3C6F7190"/>
    <w:rsid w:val="3C7880BC"/>
    <w:rsid w:val="3C8E9C5A"/>
    <w:rsid w:val="3CA4812D"/>
    <w:rsid w:val="3CBD9CE1"/>
    <w:rsid w:val="3CD9C2DB"/>
    <w:rsid w:val="3CE39DFD"/>
    <w:rsid w:val="3D02443A"/>
    <w:rsid w:val="3D0A4548"/>
    <w:rsid w:val="3D0D3386"/>
    <w:rsid w:val="3D149208"/>
    <w:rsid w:val="3D39B49E"/>
    <w:rsid w:val="3D3CE1D3"/>
    <w:rsid w:val="3D5521BE"/>
    <w:rsid w:val="3D7DB099"/>
    <w:rsid w:val="3D8A9F10"/>
    <w:rsid w:val="3D958F4F"/>
    <w:rsid w:val="3DD45A5F"/>
    <w:rsid w:val="3DEE0975"/>
    <w:rsid w:val="3E217DE9"/>
    <w:rsid w:val="3E53CDB2"/>
    <w:rsid w:val="3E85D058"/>
    <w:rsid w:val="3E912A42"/>
    <w:rsid w:val="3E968775"/>
    <w:rsid w:val="3EA80D7B"/>
    <w:rsid w:val="3EC3F6B6"/>
    <w:rsid w:val="3F1E7EFA"/>
    <w:rsid w:val="3F345D9E"/>
    <w:rsid w:val="3F3957BD"/>
    <w:rsid w:val="3F607D94"/>
    <w:rsid w:val="3F80C49A"/>
    <w:rsid w:val="3F8220B3"/>
    <w:rsid w:val="3F974A52"/>
    <w:rsid w:val="3FA0D9F8"/>
    <w:rsid w:val="3FAB2E5D"/>
    <w:rsid w:val="3FABA211"/>
    <w:rsid w:val="3FB7E8F5"/>
    <w:rsid w:val="3FB8C627"/>
    <w:rsid w:val="3FCDB3B7"/>
    <w:rsid w:val="3FD37BBB"/>
    <w:rsid w:val="3FDEA309"/>
    <w:rsid w:val="3FEE7155"/>
    <w:rsid w:val="3FF3F5AC"/>
    <w:rsid w:val="3FFDE3CA"/>
    <w:rsid w:val="403C8C0D"/>
    <w:rsid w:val="4049C7D3"/>
    <w:rsid w:val="4050D64A"/>
    <w:rsid w:val="405E54CB"/>
    <w:rsid w:val="4074BC2C"/>
    <w:rsid w:val="4087F981"/>
    <w:rsid w:val="408C2510"/>
    <w:rsid w:val="40BA2349"/>
    <w:rsid w:val="40E5512D"/>
    <w:rsid w:val="40EE9710"/>
    <w:rsid w:val="40F5D0ED"/>
    <w:rsid w:val="4100481F"/>
    <w:rsid w:val="41085060"/>
    <w:rsid w:val="410A8761"/>
    <w:rsid w:val="410D1999"/>
    <w:rsid w:val="41225321"/>
    <w:rsid w:val="41261E2C"/>
    <w:rsid w:val="413C80E9"/>
    <w:rsid w:val="415D3B34"/>
    <w:rsid w:val="415DB99C"/>
    <w:rsid w:val="416286C3"/>
    <w:rsid w:val="417158D0"/>
    <w:rsid w:val="418008BD"/>
    <w:rsid w:val="41C57632"/>
    <w:rsid w:val="41D9F242"/>
    <w:rsid w:val="41DA6CA6"/>
    <w:rsid w:val="41E14C9F"/>
    <w:rsid w:val="41E861A5"/>
    <w:rsid w:val="42073D9E"/>
    <w:rsid w:val="42165F61"/>
    <w:rsid w:val="4227E0FE"/>
    <w:rsid w:val="42293F60"/>
    <w:rsid w:val="422EFE25"/>
    <w:rsid w:val="424B125F"/>
    <w:rsid w:val="425AC7B9"/>
    <w:rsid w:val="4270F1CD"/>
    <w:rsid w:val="4282943E"/>
    <w:rsid w:val="4283ECE5"/>
    <w:rsid w:val="428C9699"/>
    <w:rsid w:val="42BCEE87"/>
    <w:rsid w:val="42C806D3"/>
    <w:rsid w:val="42DA41ED"/>
    <w:rsid w:val="4314CF20"/>
    <w:rsid w:val="43193AD1"/>
    <w:rsid w:val="43205E39"/>
    <w:rsid w:val="434FD5D2"/>
    <w:rsid w:val="435741B7"/>
    <w:rsid w:val="435AFBF4"/>
    <w:rsid w:val="4396A5EF"/>
    <w:rsid w:val="43A909B4"/>
    <w:rsid w:val="43AC358B"/>
    <w:rsid w:val="43EF9DFB"/>
    <w:rsid w:val="43F94258"/>
    <w:rsid w:val="44038000"/>
    <w:rsid w:val="441739AD"/>
    <w:rsid w:val="4457D943"/>
    <w:rsid w:val="4465F875"/>
    <w:rsid w:val="446AF203"/>
    <w:rsid w:val="44D47403"/>
    <w:rsid w:val="44D5CA0D"/>
    <w:rsid w:val="44F85ED2"/>
    <w:rsid w:val="451A288C"/>
    <w:rsid w:val="452504AD"/>
    <w:rsid w:val="452DC953"/>
    <w:rsid w:val="453D5F3C"/>
    <w:rsid w:val="4543905E"/>
    <w:rsid w:val="4549B74A"/>
    <w:rsid w:val="454BBF65"/>
    <w:rsid w:val="4573247B"/>
    <w:rsid w:val="45778CCD"/>
    <w:rsid w:val="457BFEFA"/>
    <w:rsid w:val="4586C7B6"/>
    <w:rsid w:val="458A938A"/>
    <w:rsid w:val="45A5548B"/>
    <w:rsid w:val="45BF483B"/>
    <w:rsid w:val="45ECFD52"/>
    <w:rsid w:val="45F4AEE9"/>
    <w:rsid w:val="46054EB8"/>
    <w:rsid w:val="46527A53"/>
    <w:rsid w:val="4665ABA0"/>
    <w:rsid w:val="4680128F"/>
    <w:rsid w:val="4688A2DC"/>
    <w:rsid w:val="469F52DE"/>
    <w:rsid w:val="46B3B890"/>
    <w:rsid w:val="46D74302"/>
    <w:rsid w:val="46E1578F"/>
    <w:rsid w:val="46EA65EE"/>
    <w:rsid w:val="47013C40"/>
    <w:rsid w:val="4714EC2F"/>
    <w:rsid w:val="47215546"/>
    <w:rsid w:val="47302189"/>
    <w:rsid w:val="476C7B01"/>
    <w:rsid w:val="476CF37E"/>
    <w:rsid w:val="476E7BA7"/>
    <w:rsid w:val="47832FCE"/>
    <w:rsid w:val="47984055"/>
    <w:rsid w:val="47B26361"/>
    <w:rsid w:val="47D4B829"/>
    <w:rsid w:val="47E88AA6"/>
    <w:rsid w:val="47F16615"/>
    <w:rsid w:val="47F9BA26"/>
    <w:rsid w:val="48206B6F"/>
    <w:rsid w:val="4826C308"/>
    <w:rsid w:val="48278479"/>
    <w:rsid w:val="48466E83"/>
    <w:rsid w:val="48523EA9"/>
    <w:rsid w:val="485D0540"/>
    <w:rsid w:val="486C4B33"/>
    <w:rsid w:val="48750D9D"/>
    <w:rsid w:val="489C4785"/>
    <w:rsid w:val="48AE26EF"/>
    <w:rsid w:val="49010714"/>
    <w:rsid w:val="490FA8BA"/>
    <w:rsid w:val="497C2CFC"/>
    <w:rsid w:val="4982B87D"/>
    <w:rsid w:val="4993C7B4"/>
    <w:rsid w:val="499A5273"/>
    <w:rsid w:val="49AA70EA"/>
    <w:rsid w:val="49ABFB5A"/>
    <w:rsid w:val="49B0E888"/>
    <w:rsid w:val="49BF631E"/>
    <w:rsid w:val="49C51E86"/>
    <w:rsid w:val="49E8D45C"/>
    <w:rsid w:val="49ED9912"/>
    <w:rsid w:val="49FE86C2"/>
    <w:rsid w:val="4A05E8FD"/>
    <w:rsid w:val="4A1BD808"/>
    <w:rsid w:val="4A1D0913"/>
    <w:rsid w:val="4A1D8D18"/>
    <w:rsid w:val="4A2BD618"/>
    <w:rsid w:val="4A34B612"/>
    <w:rsid w:val="4A44D80C"/>
    <w:rsid w:val="4A451D62"/>
    <w:rsid w:val="4A57A291"/>
    <w:rsid w:val="4A593479"/>
    <w:rsid w:val="4A5C4792"/>
    <w:rsid w:val="4AA33A06"/>
    <w:rsid w:val="4ABACCE5"/>
    <w:rsid w:val="4ABD8A97"/>
    <w:rsid w:val="4AD32372"/>
    <w:rsid w:val="4ADA3C30"/>
    <w:rsid w:val="4AFDACC2"/>
    <w:rsid w:val="4B021E7D"/>
    <w:rsid w:val="4B134C97"/>
    <w:rsid w:val="4B1B70DF"/>
    <w:rsid w:val="4B1D4727"/>
    <w:rsid w:val="4B2795DC"/>
    <w:rsid w:val="4B27F480"/>
    <w:rsid w:val="4B4BB5D8"/>
    <w:rsid w:val="4B5A1F8E"/>
    <w:rsid w:val="4B7E9014"/>
    <w:rsid w:val="4BAB0D98"/>
    <w:rsid w:val="4BB2600C"/>
    <w:rsid w:val="4BDD145B"/>
    <w:rsid w:val="4BEEA088"/>
    <w:rsid w:val="4BF886AF"/>
    <w:rsid w:val="4C00EF58"/>
    <w:rsid w:val="4C1DF0E6"/>
    <w:rsid w:val="4C542BBE"/>
    <w:rsid w:val="4C8CEFFB"/>
    <w:rsid w:val="4C9598D6"/>
    <w:rsid w:val="4CB3F763"/>
    <w:rsid w:val="4CE8E2C6"/>
    <w:rsid w:val="4CE9A081"/>
    <w:rsid w:val="4CED6740"/>
    <w:rsid w:val="4D27EC7D"/>
    <w:rsid w:val="4D283DA6"/>
    <w:rsid w:val="4D284B0E"/>
    <w:rsid w:val="4D3916BE"/>
    <w:rsid w:val="4D44A1F8"/>
    <w:rsid w:val="4D52B0BC"/>
    <w:rsid w:val="4D73FCAB"/>
    <w:rsid w:val="4D7A2DAD"/>
    <w:rsid w:val="4D8E9DC6"/>
    <w:rsid w:val="4D93E929"/>
    <w:rsid w:val="4D944292"/>
    <w:rsid w:val="4D969ECE"/>
    <w:rsid w:val="4E17CD72"/>
    <w:rsid w:val="4E1CBEB2"/>
    <w:rsid w:val="4E1F1E67"/>
    <w:rsid w:val="4E2418D0"/>
    <w:rsid w:val="4E2609E6"/>
    <w:rsid w:val="4E29E12C"/>
    <w:rsid w:val="4E375DBF"/>
    <w:rsid w:val="4E60A36C"/>
    <w:rsid w:val="4E7F08BD"/>
    <w:rsid w:val="4E7F2CC7"/>
    <w:rsid w:val="4E833352"/>
    <w:rsid w:val="4E8DD4DB"/>
    <w:rsid w:val="4EBAF6C8"/>
    <w:rsid w:val="4EBC1FC1"/>
    <w:rsid w:val="4EC58675"/>
    <w:rsid w:val="4EF6716A"/>
    <w:rsid w:val="4EF81343"/>
    <w:rsid w:val="4EF907B6"/>
    <w:rsid w:val="4F188F09"/>
    <w:rsid w:val="4F1AB475"/>
    <w:rsid w:val="4F314B76"/>
    <w:rsid w:val="4F454CAF"/>
    <w:rsid w:val="4F8BFFEE"/>
    <w:rsid w:val="4F9B82C8"/>
    <w:rsid w:val="4FE1F234"/>
    <w:rsid w:val="4FE26251"/>
    <w:rsid w:val="4FF58A66"/>
    <w:rsid w:val="4FFA3936"/>
    <w:rsid w:val="4FFA8967"/>
    <w:rsid w:val="5003A8E5"/>
    <w:rsid w:val="5016D563"/>
    <w:rsid w:val="504E1B44"/>
    <w:rsid w:val="506B5ADB"/>
    <w:rsid w:val="50A8D967"/>
    <w:rsid w:val="50AA46AF"/>
    <w:rsid w:val="50B0105A"/>
    <w:rsid w:val="50C46BAC"/>
    <w:rsid w:val="50C7B2B6"/>
    <w:rsid w:val="50D57690"/>
    <w:rsid w:val="50DC0270"/>
    <w:rsid w:val="50EF330F"/>
    <w:rsid w:val="50FABCC2"/>
    <w:rsid w:val="511B19ED"/>
    <w:rsid w:val="5128FE22"/>
    <w:rsid w:val="512C5AF6"/>
    <w:rsid w:val="514FDBAD"/>
    <w:rsid w:val="515BE0EF"/>
    <w:rsid w:val="5162EDCF"/>
    <w:rsid w:val="5165EB85"/>
    <w:rsid w:val="516EE814"/>
    <w:rsid w:val="51789D6C"/>
    <w:rsid w:val="5180E6CB"/>
    <w:rsid w:val="519E1C64"/>
    <w:rsid w:val="51B18860"/>
    <w:rsid w:val="51BB623F"/>
    <w:rsid w:val="51C49D9F"/>
    <w:rsid w:val="51D7C6C2"/>
    <w:rsid w:val="51DD4E14"/>
    <w:rsid w:val="51E74210"/>
    <w:rsid w:val="522CD6AD"/>
    <w:rsid w:val="524C28C4"/>
    <w:rsid w:val="5265BB4A"/>
    <w:rsid w:val="52685D7E"/>
    <w:rsid w:val="5273CB51"/>
    <w:rsid w:val="52774933"/>
    <w:rsid w:val="527F043F"/>
    <w:rsid w:val="52AB3571"/>
    <w:rsid w:val="52B19328"/>
    <w:rsid w:val="52D8A1D7"/>
    <w:rsid w:val="52D9529D"/>
    <w:rsid w:val="52F1F5A7"/>
    <w:rsid w:val="5308B88E"/>
    <w:rsid w:val="5331A31C"/>
    <w:rsid w:val="533A93FF"/>
    <w:rsid w:val="53A8EBB0"/>
    <w:rsid w:val="53BC5D48"/>
    <w:rsid w:val="53C0E353"/>
    <w:rsid w:val="53CBDAAD"/>
    <w:rsid w:val="53F93F54"/>
    <w:rsid w:val="54040C50"/>
    <w:rsid w:val="540B848B"/>
    <w:rsid w:val="540E3E17"/>
    <w:rsid w:val="542A5BFB"/>
    <w:rsid w:val="5435E2AB"/>
    <w:rsid w:val="54555751"/>
    <w:rsid w:val="546743CE"/>
    <w:rsid w:val="547A3123"/>
    <w:rsid w:val="5493756C"/>
    <w:rsid w:val="54C6C9CE"/>
    <w:rsid w:val="54D4B7E4"/>
    <w:rsid w:val="54D52030"/>
    <w:rsid w:val="54ED0B1C"/>
    <w:rsid w:val="550F8A41"/>
    <w:rsid w:val="55150C7D"/>
    <w:rsid w:val="556FDFD6"/>
    <w:rsid w:val="558A8F4E"/>
    <w:rsid w:val="558C3082"/>
    <w:rsid w:val="5592DD96"/>
    <w:rsid w:val="55A8305F"/>
    <w:rsid w:val="55AE891D"/>
    <w:rsid w:val="55B1FA2D"/>
    <w:rsid w:val="55D040C4"/>
    <w:rsid w:val="55D0EB2B"/>
    <w:rsid w:val="55D418BB"/>
    <w:rsid w:val="55D5BD07"/>
    <w:rsid w:val="560E7E12"/>
    <w:rsid w:val="5623EB75"/>
    <w:rsid w:val="563DE68F"/>
    <w:rsid w:val="56B9AD9C"/>
    <w:rsid w:val="56E89C48"/>
    <w:rsid w:val="5703D984"/>
    <w:rsid w:val="57051D9C"/>
    <w:rsid w:val="5708FD82"/>
    <w:rsid w:val="57217F73"/>
    <w:rsid w:val="573FAFAC"/>
    <w:rsid w:val="574E348A"/>
    <w:rsid w:val="5770514F"/>
    <w:rsid w:val="5786AA88"/>
    <w:rsid w:val="5790B4F5"/>
    <w:rsid w:val="5791831A"/>
    <w:rsid w:val="57B6268A"/>
    <w:rsid w:val="57E47490"/>
    <w:rsid w:val="581BF5FA"/>
    <w:rsid w:val="581D9FB5"/>
    <w:rsid w:val="58279852"/>
    <w:rsid w:val="583AF960"/>
    <w:rsid w:val="583CDB36"/>
    <w:rsid w:val="58403854"/>
    <w:rsid w:val="58405035"/>
    <w:rsid w:val="5858B047"/>
    <w:rsid w:val="5871643C"/>
    <w:rsid w:val="58808C8F"/>
    <w:rsid w:val="58951026"/>
    <w:rsid w:val="58AB557A"/>
    <w:rsid w:val="58B23DF8"/>
    <w:rsid w:val="58E8E48A"/>
    <w:rsid w:val="5908F129"/>
    <w:rsid w:val="590E95BF"/>
    <w:rsid w:val="59184205"/>
    <w:rsid w:val="59193698"/>
    <w:rsid w:val="591E3822"/>
    <w:rsid w:val="594F4EA3"/>
    <w:rsid w:val="5985E4FC"/>
    <w:rsid w:val="599F5B29"/>
    <w:rsid w:val="599FD8C6"/>
    <w:rsid w:val="59CFB992"/>
    <w:rsid w:val="59E21066"/>
    <w:rsid w:val="59E4DA99"/>
    <w:rsid w:val="59E809D7"/>
    <w:rsid w:val="59EF5401"/>
    <w:rsid w:val="5A0A5DD0"/>
    <w:rsid w:val="5A1983B9"/>
    <w:rsid w:val="5A224D5E"/>
    <w:rsid w:val="5A3D7A40"/>
    <w:rsid w:val="5A3F5B4F"/>
    <w:rsid w:val="5A6728CA"/>
    <w:rsid w:val="5AAF2EEA"/>
    <w:rsid w:val="5AC08914"/>
    <w:rsid w:val="5AC6A344"/>
    <w:rsid w:val="5AE1D140"/>
    <w:rsid w:val="5AE2C1BB"/>
    <w:rsid w:val="5AEFD41E"/>
    <w:rsid w:val="5B191E6B"/>
    <w:rsid w:val="5B3E6CED"/>
    <w:rsid w:val="5B4D6FAF"/>
    <w:rsid w:val="5B516D68"/>
    <w:rsid w:val="5B6F4ABC"/>
    <w:rsid w:val="5B7545B3"/>
    <w:rsid w:val="5B85B229"/>
    <w:rsid w:val="5B87545E"/>
    <w:rsid w:val="5B888606"/>
    <w:rsid w:val="5B8CEDB5"/>
    <w:rsid w:val="5B8F0B21"/>
    <w:rsid w:val="5B95E07D"/>
    <w:rsid w:val="5B990642"/>
    <w:rsid w:val="5BC45725"/>
    <w:rsid w:val="5BD30C99"/>
    <w:rsid w:val="5BD3D745"/>
    <w:rsid w:val="5C3BAC5F"/>
    <w:rsid w:val="5C551836"/>
    <w:rsid w:val="5C653F95"/>
    <w:rsid w:val="5C84F324"/>
    <w:rsid w:val="5C8F773B"/>
    <w:rsid w:val="5C909858"/>
    <w:rsid w:val="5CCB10D0"/>
    <w:rsid w:val="5CE3FD4C"/>
    <w:rsid w:val="5CF7966B"/>
    <w:rsid w:val="5D3FFEAE"/>
    <w:rsid w:val="5D555AFA"/>
    <w:rsid w:val="5D57FDEB"/>
    <w:rsid w:val="5D5F0430"/>
    <w:rsid w:val="5D7BD09B"/>
    <w:rsid w:val="5D7CA2C0"/>
    <w:rsid w:val="5D8D8E66"/>
    <w:rsid w:val="5DB2489C"/>
    <w:rsid w:val="5DB93B2D"/>
    <w:rsid w:val="5DBC897D"/>
    <w:rsid w:val="5DC6C283"/>
    <w:rsid w:val="5DC89321"/>
    <w:rsid w:val="5DD6E350"/>
    <w:rsid w:val="5DDD4B14"/>
    <w:rsid w:val="5DF66A41"/>
    <w:rsid w:val="5E1BF67C"/>
    <w:rsid w:val="5E4D1732"/>
    <w:rsid w:val="5E604AE0"/>
    <w:rsid w:val="5E803123"/>
    <w:rsid w:val="5E85E8C7"/>
    <w:rsid w:val="5E8997E9"/>
    <w:rsid w:val="5E940BF8"/>
    <w:rsid w:val="5EA120F3"/>
    <w:rsid w:val="5EB03596"/>
    <w:rsid w:val="5EB2E95E"/>
    <w:rsid w:val="5EBA172E"/>
    <w:rsid w:val="5EBCF499"/>
    <w:rsid w:val="5EC8F29F"/>
    <w:rsid w:val="5ED3F49F"/>
    <w:rsid w:val="5ED80A07"/>
    <w:rsid w:val="5EF5D7FC"/>
    <w:rsid w:val="5EFE71C6"/>
    <w:rsid w:val="5F0BFE4A"/>
    <w:rsid w:val="5F169815"/>
    <w:rsid w:val="5F38A811"/>
    <w:rsid w:val="5F3D9C5E"/>
    <w:rsid w:val="5FC1BEFE"/>
    <w:rsid w:val="5FC902B4"/>
    <w:rsid w:val="5FD6A3DC"/>
    <w:rsid w:val="5FDDE34E"/>
    <w:rsid w:val="5FE25897"/>
    <w:rsid w:val="5FF2A2E5"/>
    <w:rsid w:val="5FF517AA"/>
    <w:rsid w:val="5FFB3663"/>
    <w:rsid w:val="605E81D1"/>
    <w:rsid w:val="60689F7A"/>
    <w:rsid w:val="60829E49"/>
    <w:rsid w:val="609FD148"/>
    <w:rsid w:val="60AADB73"/>
    <w:rsid w:val="60AB3D14"/>
    <w:rsid w:val="60CFFCC7"/>
    <w:rsid w:val="60D21BB9"/>
    <w:rsid w:val="60E839C6"/>
    <w:rsid w:val="610405A5"/>
    <w:rsid w:val="610C75BF"/>
    <w:rsid w:val="61231509"/>
    <w:rsid w:val="612C8695"/>
    <w:rsid w:val="614B05C2"/>
    <w:rsid w:val="615027C0"/>
    <w:rsid w:val="61566AE4"/>
    <w:rsid w:val="61652E1A"/>
    <w:rsid w:val="6165CC4B"/>
    <w:rsid w:val="616E0BEF"/>
    <w:rsid w:val="617B1139"/>
    <w:rsid w:val="617C51C7"/>
    <w:rsid w:val="61A5239F"/>
    <w:rsid w:val="61FC39D4"/>
    <w:rsid w:val="61FE24DB"/>
    <w:rsid w:val="62094E37"/>
    <w:rsid w:val="6209B8EA"/>
    <w:rsid w:val="620D9865"/>
    <w:rsid w:val="623CB4D7"/>
    <w:rsid w:val="6248C0A9"/>
    <w:rsid w:val="62884B9C"/>
    <w:rsid w:val="62AC56F1"/>
    <w:rsid w:val="62B2CCAB"/>
    <w:rsid w:val="62B6B16B"/>
    <w:rsid w:val="62CC013D"/>
    <w:rsid w:val="62D2A566"/>
    <w:rsid w:val="62D41541"/>
    <w:rsid w:val="62D5A582"/>
    <w:rsid w:val="62D81FE3"/>
    <w:rsid w:val="62EAB743"/>
    <w:rsid w:val="62F3A400"/>
    <w:rsid w:val="62F5CD05"/>
    <w:rsid w:val="62F73245"/>
    <w:rsid w:val="62FC2D7C"/>
    <w:rsid w:val="632C6433"/>
    <w:rsid w:val="632D2CE4"/>
    <w:rsid w:val="632FFD8F"/>
    <w:rsid w:val="635BDBE0"/>
    <w:rsid w:val="636181D5"/>
    <w:rsid w:val="636FCC61"/>
    <w:rsid w:val="63825D06"/>
    <w:rsid w:val="63831145"/>
    <w:rsid w:val="6385470B"/>
    <w:rsid w:val="6387775A"/>
    <w:rsid w:val="63A10684"/>
    <w:rsid w:val="63A2C7D5"/>
    <w:rsid w:val="63C56647"/>
    <w:rsid w:val="63D0EEF8"/>
    <w:rsid w:val="63DF0A0B"/>
    <w:rsid w:val="63E42372"/>
    <w:rsid w:val="63F86257"/>
    <w:rsid w:val="63F93FD8"/>
    <w:rsid w:val="641966F2"/>
    <w:rsid w:val="64253808"/>
    <w:rsid w:val="64594CE5"/>
    <w:rsid w:val="64642790"/>
    <w:rsid w:val="64758756"/>
    <w:rsid w:val="64791EAB"/>
    <w:rsid w:val="647974B0"/>
    <w:rsid w:val="64AAC5CF"/>
    <w:rsid w:val="64B6797B"/>
    <w:rsid w:val="64B814C0"/>
    <w:rsid w:val="64D3D51B"/>
    <w:rsid w:val="64E075F4"/>
    <w:rsid w:val="650C4AD9"/>
    <w:rsid w:val="65372AF9"/>
    <w:rsid w:val="6558A4AD"/>
    <w:rsid w:val="6585F404"/>
    <w:rsid w:val="659D64C7"/>
    <w:rsid w:val="65ACC460"/>
    <w:rsid w:val="65B71173"/>
    <w:rsid w:val="65F9C6C6"/>
    <w:rsid w:val="66000936"/>
    <w:rsid w:val="6609A3A1"/>
    <w:rsid w:val="6640D0EC"/>
    <w:rsid w:val="6644B852"/>
    <w:rsid w:val="6652EE48"/>
    <w:rsid w:val="66811DD9"/>
    <w:rsid w:val="6686AF76"/>
    <w:rsid w:val="66A07E28"/>
    <w:rsid w:val="66B7B4B0"/>
    <w:rsid w:val="66C2EAD1"/>
    <w:rsid w:val="66D25CEB"/>
    <w:rsid w:val="66EFBC91"/>
    <w:rsid w:val="670C1FDD"/>
    <w:rsid w:val="67130647"/>
    <w:rsid w:val="6735CC7F"/>
    <w:rsid w:val="6739E82E"/>
    <w:rsid w:val="677746EA"/>
    <w:rsid w:val="67ABC306"/>
    <w:rsid w:val="67EF4BAF"/>
    <w:rsid w:val="6820C219"/>
    <w:rsid w:val="68341922"/>
    <w:rsid w:val="684363F1"/>
    <w:rsid w:val="684F9358"/>
    <w:rsid w:val="6874D763"/>
    <w:rsid w:val="68ACC19B"/>
    <w:rsid w:val="68AF971E"/>
    <w:rsid w:val="68B2FD24"/>
    <w:rsid w:val="68CCDC2D"/>
    <w:rsid w:val="68E521CC"/>
    <w:rsid w:val="68F4EEF5"/>
    <w:rsid w:val="68F62255"/>
    <w:rsid w:val="68F751FF"/>
    <w:rsid w:val="69027C85"/>
    <w:rsid w:val="691B4438"/>
    <w:rsid w:val="693D3C00"/>
    <w:rsid w:val="6941EDF4"/>
    <w:rsid w:val="69493EF3"/>
    <w:rsid w:val="694F73E2"/>
    <w:rsid w:val="697A4792"/>
    <w:rsid w:val="697DDA5A"/>
    <w:rsid w:val="698B31E2"/>
    <w:rsid w:val="69CC078D"/>
    <w:rsid w:val="69DDF768"/>
    <w:rsid w:val="69FF4FA3"/>
    <w:rsid w:val="6A0E66B4"/>
    <w:rsid w:val="6A104299"/>
    <w:rsid w:val="6A1D3ADD"/>
    <w:rsid w:val="6A3BECB9"/>
    <w:rsid w:val="6A4F41DF"/>
    <w:rsid w:val="6A799007"/>
    <w:rsid w:val="6A7AD50D"/>
    <w:rsid w:val="6A9A985F"/>
    <w:rsid w:val="6A9C2AA1"/>
    <w:rsid w:val="6AB12426"/>
    <w:rsid w:val="6AB278E0"/>
    <w:rsid w:val="6AD51978"/>
    <w:rsid w:val="6ADCA936"/>
    <w:rsid w:val="6B045E79"/>
    <w:rsid w:val="6B13B2B6"/>
    <w:rsid w:val="6B212022"/>
    <w:rsid w:val="6B2A3C88"/>
    <w:rsid w:val="6B371980"/>
    <w:rsid w:val="6B3B7CC7"/>
    <w:rsid w:val="6B608403"/>
    <w:rsid w:val="6B6EE897"/>
    <w:rsid w:val="6B768278"/>
    <w:rsid w:val="6B88D27A"/>
    <w:rsid w:val="6B8A9859"/>
    <w:rsid w:val="6BC73CC9"/>
    <w:rsid w:val="6BE747AE"/>
    <w:rsid w:val="6BF15C48"/>
    <w:rsid w:val="6BFF4B27"/>
    <w:rsid w:val="6C020364"/>
    <w:rsid w:val="6C1884E3"/>
    <w:rsid w:val="6C304A45"/>
    <w:rsid w:val="6C30E122"/>
    <w:rsid w:val="6C38AE04"/>
    <w:rsid w:val="6C3CD3F7"/>
    <w:rsid w:val="6C5B4534"/>
    <w:rsid w:val="6C85E503"/>
    <w:rsid w:val="6C990D26"/>
    <w:rsid w:val="6CA69915"/>
    <w:rsid w:val="6CACBF6B"/>
    <w:rsid w:val="6CCB02C5"/>
    <w:rsid w:val="6CD72F80"/>
    <w:rsid w:val="6CDD734A"/>
    <w:rsid w:val="6D1034C9"/>
    <w:rsid w:val="6D1EF860"/>
    <w:rsid w:val="6D27E39E"/>
    <w:rsid w:val="6D3365FD"/>
    <w:rsid w:val="6D44E156"/>
    <w:rsid w:val="6D4D0EC7"/>
    <w:rsid w:val="6D59AAAE"/>
    <w:rsid w:val="6D62404C"/>
    <w:rsid w:val="6D96251A"/>
    <w:rsid w:val="6DDEE008"/>
    <w:rsid w:val="6E03C71C"/>
    <w:rsid w:val="6E1577E3"/>
    <w:rsid w:val="6E157BA6"/>
    <w:rsid w:val="6E418B5A"/>
    <w:rsid w:val="6E52072E"/>
    <w:rsid w:val="6E7697A6"/>
    <w:rsid w:val="6E7A8196"/>
    <w:rsid w:val="6E8B3756"/>
    <w:rsid w:val="6E91081D"/>
    <w:rsid w:val="6E93E11D"/>
    <w:rsid w:val="6EAE87A9"/>
    <w:rsid w:val="6EDAD358"/>
    <w:rsid w:val="6EEBD82E"/>
    <w:rsid w:val="6EEF2FD7"/>
    <w:rsid w:val="6F0273C2"/>
    <w:rsid w:val="6F0BD27D"/>
    <w:rsid w:val="6F195670"/>
    <w:rsid w:val="6F1D456C"/>
    <w:rsid w:val="6F2A4DA4"/>
    <w:rsid w:val="6F3C6FC5"/>
    <w:rsid w:val="6F5059DB"/>
    <w:rsid w:val="6F6BF94C"/>
    <w:rsid w:val="6F7706D9"/>
    <w:rsid w:val="6F7FA914"/>
    <w:rsid w:val="6F93366D"/>
    <w:rsid w:val="6FACB763"/>
    <w:rsid w:val="6FB859B7"/>
    <w:rsid w:val="6FC17BD4"/>
    <w:rsid w:val="6FC9E879"/>
    <w:rsid w:val="6FCB8F57"/>
    <w:rsid w:val="7008AD00"/>
    <w:rsid w:val="70093ABC"/>
    <w:rsid w:val="702663B7"/>
    <w:rsid w:val="704AB404"/>
    <w:rsid w:val="70675E87"/>
    <w:rsid w:val="708EB9C4"/>
    <w:rsid w:val="70BADAB0"/>
    <w:rsid w:val="70DA91D4"/>
    <w:rsid w:val="70F04ADC"/>
    <w:rsid w:val="70F4C78C"/>
    <w:rsid w:val="710286A1"/>
    <w:rsid w:val="71069035"/>
    <w:rsid w:val="713A6319"/>
    <w:rsid w:val="714DB7FC"/>
    <w:rsid w:val="7175C5F0"/>
    <w:rsid w:val="718F3EC7"/>
    <w:rsid w:val="719A7CA2"/>
    <w:rsid w:val="719D8835"/>
    <w:rsid w:val="71B15604"/>
    <w:rsid w:val="71B57C0C"/>
    <w:rsid w:val="71B63173"/>
    <w:rsid w:val="71BEFB04"/>
    <w:rsid w:val="71DAD7B7"/>
    <w:rsid w:val="71DE899C"/>
    <w:rsid w:val="71ED33EA"/>
    <w:rsid w:val="71F092F0"/>
    <w:rsid w:val="71F42184"/>
    <w:rsid w:val="71F74480"/>
    <w:rsid w:val="71FF83F7"/>
    <w:rsid w:val="72048663"/>
    <w:rsid w:val="723D3BA2"/>
    <w:rsid w:val="724158C8"/>
    <w:rsid w:val="72555038"/>
    <w:rsid w:val="7256D222"/>
    <w:rsid w:val="726BD222"/>
    <w:rsid w:val="72701047"/>
    <w:rsid w:val="728E42C3"/>
    <w:rsid w:val="72A7D99A"/>
    <w:rsid w:val="72AA4144"/>
    <w:rsid w:val="72DBED26"/>
    <w:rsid w:val="72E2CF69"/>
    <w:rsid w:val="72FECA3F"/>
    <w:rsid w:val="731948D0"/>
    <w:rsid w:val="731A5DA8"/>
    <w:rsid w:val="734C23F6"/>
    <w:rsid w:val="735685F7"/>
    <w:rsid w:val="7377475E"/>
    <w:rsid w:val="73857DD5"/>
    <w:rsid w:val="73A49FD8"/>
    <w:rsid w:val="73C9D345"/>
    <w:rsid w:val="73DF29B0"/>
    <w:rsid w:val="73E24FDF"/>
    <w:rsid w:val="741E5362"/>
    <w:rsid w:val="743EE58C"/>
    <w:rsid w:val="744A5747"/>
    <w:rsid w:val="744DC1A1"/>
    <w:rsid w:val="747B9006"/>
    <w:rsid w:val="7498A13E"/>
    <w:rsid w:val="74B16A9E"/>
    <w:rsid w:val="74D9A3B1"/>
    <w:rsid w:val="74EB7F56"/>
    <w:rsid w:val="74EECDA6"/>
    <w:rsid w:val="74F5702D"/>
    <w:rsid w:val="74F75BF7"/>
    <w:rsid w:val="75127404"/>
    <w:rsid w:val="752A276C"/>
    <w:rsid w:val="7539A107"/>
    <w:rsid w:val="753D7E65"/>
    <w:rsid w:val="753E97D2"/>
    <w:rsid w:val="7554C55A"/>
    <w:rsid w:val="75552246"/>
    <w:rsid w:val="757BA661"/>
    <w:rsid w:val="7580AB8C"/>
    <w:rsid w:val="75B89492"/>
    <w:rsid w:val="75C4CF04"/>
    <w:rsid w:val="75D93DDF"/>
    <w:rsid w:val="75E3A9A5"/>
    <w:rsid w:val="762625BA"/>
    <w:rsid w:val="765EA307"/>
    <w:rsid w:val="76662517"/>
    <w:rsid w:val="767FC06E"/>
    <w:rsid w:val="7684B741"/>
    <w:rsid w:val="76A05CEA"/>
    <w:rsid w:val="76A63623"/>
    <w:rsid w:val="76AA1D5F"/>
    <w:rsid w:val="76FBAE03"/>
    <w:rsid w:val="76FF013B"/>
    <w:rsid w:val="77220F6A"/>
    <w:rsid w:val="773104C3"/>
    <w:rsid w:val="773454FC"/>
    <w:rsid w:val="77367588"/>
    <w:rsid w:val="77485EF8"/>
    <w:rsid w:val="77613469"/>
    <w:rsid w:val="7769AB67"/>
    <w:rsid w:val="7782440B"/>
    <w:rsid w:val="778ADD1A"/>
    <w:rsid w:val="778B1BD2"/>
    <w:rsid w:val="77DEA6FA"/>
    <w:rsid w:val="77F8A590"/>
    <w:rsid w:val="7803E111"/>
    <w:rsid w:val="7810F4F6"/>
    <w:rsid w:val="784BF72F"/>
    <w:rsid w:val="786EE9DC"/>
    <w:rsid w:val="78736A94"/>
    <w:rsid w:val="787B9528"/>
    <w:rsid w:val="788B2D4B"/>
    <w:rsid w:val="78AB7A95"/>
    <w:rsid w:val="78B5B151"/>
    <w:rsid w:val="78C72664"/>
    <w:rsid w:val="78E07AE2"/>
    <w:rsid w:val="78E6DC7C"/>
    <w:rsid w:val="78F589CC"/>
    <w:rsid w:val="79000203"/>
    <w:rsid w:val="7914431D"/>
    <w:rsid w:val="793DAAC6"/>
    <w:rsid w:val="796BB500"/>
    <w:rsid w:val="797CF1A1"/>
    <w:rsid w:val="79E6686A"/>
    <w:rsid w:val="79E7E9CA"/>
    <w:rsid w:val="79F5611A"/>
    <w:rsid w:val="79F61DF5"/>
    <w:rsid w:val="7A088E72"/>
    <w:rsid w:val="7A17E9F2"/>
    <w:rsid w:val="7A37EDA8"/>
    <w:rsid w:val="7A409C03"/>
    <w:rsid w:val="7A5DF081"/>
    <w:rsid w:val="7A6D7DE6"/>
    <w:rsid w:val="7A8776AD"/>
    <w:rsid w:val="7AA60616"/>
    <w:rsid w:val="7AA65767"/>
    <w:rsid w:val="7AAD61F6"/>
    <w:rsid w:val="7AB4E7D3"/>
    <w:rsid w:val="7ABA6C14"/>
    <w:rsid w:val="7AC273F9"/>
    <w:rsid w:val="7AC38D7C"/>
    <w:rsid w:val="7AE21580"/>
    <w:rsid w:val="7AEB6466"/>
    <w:rsid w:val="7AF11E8D"/>
    <w:rsid w:val="7AF54C0A"/>
    <w:rsid w:val="7B06A74E"/>
    <w:rsid w:val="7B106F8E"/>
    <w:rsid w:val="7B1E4E23"/>
    <w:rsid w:val="7B23489A"/>
    <w:rsid w:val="7B2BAFDE"/>
    <w:rsid w:val="7B3C7884"/>
    <w:rsid w:val="7B73F679"/>
    <w:rsid w:val="7B8106B5"/>
    <w:rsid w:val="7BB30C0D"/>
    <w:rsid w:val="7BBEE3FC"/>
    <w:rsid w:val="7BD7E72C"/>
    <w:rsid w:val="7C06956C"/>
    <w:rsid w:val="7C069D86"/>
    <w:rsid w:val="7C35ED09"/>
    <w:rsid w:val="7C60C55E"/>
    <w:rsid w:val="7C7803B0"/>
    <w:rsid w:val="7C929E2E"/>
    <w:rsid w:val="7C9BD89E"/>
    <w:rsid w:val="7CA66F4F"/>
    <w:rsid w:val="7CA765E5"/>
    <w:rsid w:val="7CBC5A96"/>
    <w:rsid w:val="7CDA2B53"/>
    <w:rsid w:val="7CFAB204"/>
    <w:rsid w:val="7CFF3A27"/>
    <w:rsid w:val="7D1A2E9D"/>
    <w:rsid w:val="7D233AD6"/>
    <w:rsid w:val="7D2DFE41"/>
    <w:rsid w:val="7D38FDDA"/>
    <w:rsid w:val="7D597AD7"/>
    <w:rsid w:val="7D7FC38C"/>
    <w:rsid w:val="7D8494D4"/>
    <w:rsid w:val="7D994FB2"/>
    <w:rsid w:val="7D9CB8A5"/>
    <w:rsid w:val="7DACBB9D"/>
    <w:rsid w:val="7DC4F00A"/>
    <w:rsid w:val="7DC9910C"/>
    <w:rsid w:val="7DD57ACD"/>
    <w:rsid w:val="7E04BA23"/>
    <w:rsid w:val="7E16FA9B"/>
    <w:rsid w:val="7E1EA205"/>
    <w:rsid w:val="7E466438"/>
    <w:rsid w:val="7E4DE613"/>
    <w:rsid w:val="7E640B69"/>
    <w:rsid w:val="7E80F85B"/>
    <w:rsid w:val="7E9838C5"/>
    <w:rsid w:val="7EBBA9BA"/>
    <w:rsid w:val="7EBC0873"/>
    <w:rsid w:val="7EBD156E"/>
    <w:rsid w:val="7EC4ED56"/>
    <w:rsid w:val="7ED1D7EA"/>
    <w:rsid w:val="7EE7F263"/>
    <w:rsid w:val="7F056B5B"/>
    <w:rsid w:val="7F0E29D2"/>
    <w:rsid w:val="7F250C12"/>
    <w:rsid w:val="7F31D7C4"/>
    <w:rsid w:val="7F350C20"/>
    <w:rsid w:val="7F40F42B"/>
    <w:rsid w:val="7F64AEB8"/>
    <w:rsid w:val="7F7139C6"/>
    <w:rsid w:val="7F7B1CED"/>
    <w:rsid w:val="7F7D6D20"/>
    <w:rsid w:val="7F920FD7"/>
    <w:rsid w:val="7FA00FFC"/>
    <w:rsid w:val="7FA6F117"/>
    <w:rsid w:val="7FAD038A"/>
    <w:rsid w:val="7FD55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B3"/>
    <w:pPr>
      <w:spacing w:after="0" w:line="240" w:lineRule="auto"/>
    </w:pPr>
    <w:rPr>
      <w:rFonts w:ascii="Times New Roman" w:eastAsia="Times New Roman" w:hAnsi="Times New Roman" w:cs="Times New Roman"/>
      <w:sz w:val="28"/>
      <w:szCs w:val="28"/>
      <w:lang w:val="uk-UA" w:eastAsia="uk-UA"/>
    </w:rPr>
  </w:style>
  <w:style w:type="paragraph" w:styleId="3">
    <w:name w:val="heading 3"/>
    <w:basedOn w:val="a"/>
    <w:link w:val="30"/>
    <w:uiPriority w:val="9"/>
    <w:qFormat/>
    <w:rsid w:val="00535465"/>
    <w:pPr>
      <w:spacing w:before="100" w:beforeAutospacing="1" w:after="100" w:afterAutospacing="1"/>
      <w:outlineLvl w:val="2"/>
    </w:pPr>
    <w:rPr>
      <w:b/>
      <w:bCs/>
      <w:sz w:val="27"/>
      <w:szCs w:val="27"/>
    </w:rPr>
  </w:style>
  <w:style w:type="paragraph" w:styleId="4">
    <w:name w:val="heading 4"/>
    <w:basedOn w:val="a"/>
    <w:next w:val="a"/>
    <w:link w:val="40"/>
    <w:qFormat/>
    <w:rsid w:val="00727A41"/>
    <w:pPr>
      <w:keepNext/>
      <w:spacing w:before="240" w:after="60"/>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1">
    <w:name w:val="Body Text 3"/>
    <w:basedOn w:val="a"/>
    <w:link w:val="32"/>
    <w:rsid w:val="00755505"/>
    <w:pPr>
      <w:spacing w:after="120"/>
    </w:pPr>
    <w:rPr>
      <w:rFonts w:cs="Cambria Math"/>
      <w:sz w:val="16"/>
      <w:szCs w:val="16"/>
    </w:rPr>
  </w:style>
  <w:style w:type="character" w:customStyle="1" w:styleId="32">
    <w:name w:val="Основний текст 3 Знак"/>
    <w:basedOn w:val="a0"/>
    <w:link w:val="31"/>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535465"/>
    <w:rPr>
      <w:rFonts w:ascii="Times New Roman" w:eastAsia="Times New Roman" w:hAnsi="Times New Roman" w:cs="Times New Roman"/>
      <w:b/>
      <w:bCs/>
      <w:sz w:val="27"/>
      <w:szCs w:val="27"/>
      <w:lang w:val="uk-UA" w:eastAsia="uk-UA"/>
    </w:rPr>
  </w:style>
  <w:style w:type="character" w:customStyle="1" w:styleId="contentline-1382">
    <w:name w:val="contentline-1382"/>
    <w:basedOn w:val="a0"/>
    <w:rsid w:val="00535465"/>
  </w:style>
  <w:style w:type="paragraph" w:styleId="HTML">
    <w:name w:val="HTML Preformatted"/>
    <w:basedOn w:val="a"/>
    <w:link w:val="HTML0"/>
    <w:uiPriority w:val="99"/>
    <w:rsid w:val="00C7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C753AE"/>
    <w:rPr>
      <w:rFonts w:ascii="Courier New" w:eastAsia="Times New Roman" w:hAnsi="Courier New" w:cs="Courier New"/>
      <w:sz w:val="20"/>
      <w:szCs w:val="20"/>
      <w:lang w:eastAsia="ru-RU"/>
    </w:rPr>
  </w:style>
  <w:style w:type="paragraph" w:styleId="af5">
    <w:name w:val="Body Text"/>
    <w:basedOn w:val="a"/>
    <w:link w:val="af6"/>
    <w:uiPriority w:val="99"/>
    <w:unhideWhenUsed/>
    <w:rsid w:val="00F079AB"/>
    <w:pPr>
      <w:spacing w:after="120"/>
    </w:pPr>
  </w:style>
  <w:style w:type="character" w:customStyle="1" w:styleId="af6">
    <w:name w:val="Основний текст Знак"/>
    <w:basedOn w:val="a0"/>
    <w:link w:val="af5"/>
    <w:uiPriority w:val="99"/>
    <w:rsid w:val="00F079AB"/>
    <w:rPr>
      <w:rFonts w:ascii="Times New Roman" w:eastAsia="Times New Roman" w:hAnsi="Times New Roman" w:cs="Times New Roman"/>
      <w:sz w:val="28"/>
      <w:szCs w:val="28"/>
      <w:lang w:val="uk-UA" w:eastAsia="uk-UA"/>
    </w:rPr>
  </w:style>
  <w:style w:type="paragraph" w:styleId="af7">
    <w:name w:val="Body Text Indent"/>
    <w:basedOn w:val="a"/>
    <w:link w:val="af8"/>
    <w:uiPriority w:val="99"/>
    <w:unhideWhenUsed/>
    <w:rsid w:val="00CE4C13"/>
    <w:pPr>
      <w:spacing w:after="120"/>
      <w:ind w:left="283"/>
    </w:pPr>
  </w:style>
  <w:style w:type="character" w:customStyle="1" w:styleId="af8">
    <w:name w:val="Основний текст з відступом Знак"/>
    <w:basedOn w:val="a0"/>
    <w:link w:val="af7"/>
    <w:uiPriority w:val="99"/>
    <w:rsid w:val="00CE4C13"/>
    <w:rPr>
      <w:rFonts w:ascii="Times New Roman" w:eastAsia="Times New Roman" w:hAnsi="Times New Roman" w:cs="Times New Roman"/>
      <w:sz w:val="28"/>
      <w:szCs w:val="28"/>
      <w:lang w:val="uk-UA" w:eastAsia="uk-UA"/>
    </w:rPr>
  </w:style>
  <w:style w:type="paragraph" w:styleId="af9">
    <w:name w:val="table of figures"/>
    <w:basedOn w:val="a"/>
    <w:next w:val="a"/>
    <w:semiHidden/>
    <w:rsid w:val="00CE4C13"/>
    <w:pPr>
      <w:ind w:left="560" w:hanging="560"/>
    </w:pPr>
    <w:rPr>
      <w:szCs w:val="20"/>
      <w:lang w:eastAsia="ru-RU"/>
    </w:rPr>
  </w:style>
  <w:style w:type="paragraph" w:styleId="afa">
    <w:name w:val="Block Text"/>
    <w:basedOn w:val="a"/>
    <w:rsid w:val="003A6345"/>
    <w:pPr>
      <w:ind w:left="567" w:right="567" w:firstLine="567"/>
      <w:jc w:val="center"/>
    </w:pPr>
    <w:rPr>
      <w:b/>
      <w:sz w:val="24"/>
      <w:szCs w:val="20"/>
      <w:lang w:eastAsia="ru-RU"/>
    </w:rPr>
  </w:style>
  <w:style w:type="paragraph" w:customStyle="1" w:styleId="11">
    <w:name w:val="Тест_1"/>
    <w:basedOn w:val="a"/>
    <w:rsid w:val="00FD6502"/>
    <w:pPr>
      <w:widowControl w:val="0"/>
      <w:autoSpaceDE w:val="0"/>
      <w:autoSpaceDN w:val="0"/>
      <w:adjustRightInd w:val="0"/>
      <w:spacing w:before="128" w:line="360" w:lineRule="auto"/>
      <w:ind w:right="-44" w:firstLine="720"/>
      <w:jc w:val="center"/>
    </w:pPr>
    <w:rPr>
      <w:b/>
      <w:color w:val="000000"/>
      <w:spacing w:val="-1"/>
      <w:sz w:val="32"/>
      <w:szCs w:val="32"/>
      <w:lang w:eastAsia="ru-RU"/>
    </w:rPr>
  </w:style>
  <w:style w:type="character" w:customStyle="1" w:styleId="spelle">
    <w:name w:val="spelle"/>
    <w:basedOn w:val="a0"/>
    <w:rsid w:val="00AB7535"/>
  </w:style>
  <w:style w:type="character" w:customStyle="1" w:styleId="40">
    <w:name w:val="Заголовок 4 Знак"/>
    <w:basedOn w:val="a0"/>
    <w:link w:val="4"/>
    <w:rsid w:val="00727A41"/>
    <w:rPr>
      <w:rFonts w:ascii="Times New Roman" w:eastAsia="Times New Roman" w:hAnsi="Times New Roman" w:cs="Times New Roman"/>
      <w:b/>
      <w:bCs/>
      <w:sz w:val="28"/>
      <w:szCs w:val="28"/>
      <w:lang w:val="uk-UA" w:eastAsia="ru-RU"/>
    </w:rPr>
  </w:style>
  <w:style w:type="character" w:customStyle="1" w:styleId="contentline-1074">
    <w:name w:val="contentline-1074"/>
    <w:basedOn w:val="a0"/>
    <w:rsid w:val="00727A41"/>
  </w:style>
  <w:style w:type="paragraph" w:customStyle="1" w:styleId="TableParagraph">
    <w:name w:val="Table Paragraph"/>
    <w:basedOn w:val="a"/>
    <w:uiPriority w:val="1"/>
    <w:qFormat/>
    <w:rsid w:val="0004602E"/>
    <w:pPr>
      <w:widowControl w:val="0"/>
    </w:pPr>
    <w:rPr>
      <w:rFonts w:ascii="Calibri" w:eastAsiaTheme="minorHAnsi" w:hAnsi="Calibri" w:cstheme="minorBidi"/>
      <w:sz w:val="22"/>
      <w:szCs w:val="22"/>
      <w:lang w:val="en-US" w:eastAsia="en-US"/>
    </w:rPr>
  </w:style>
  <w:style w:type="character" w:customStyle="1" w:styleId="12">
    <w:name w:val="Неразрешенное упоминание1"/>
    <w:basedOn w:val="a0"/>
    <w:uiPriority w:val="99"/>
    <w:semiHidden/>
    <w:unhideWhenUsed/>
    <w:rsid w:val="0023712E"/>
    <w:rPr>
      <w:color w:val="605E5C"/>
      <w:shd w:val="clear" w:color="auto" w:fill="E1DFDD"/>
    </w:rPr>
  </w:style>
  <w:style w:type="paragraph" w:customStyle="1" w:styleId="xelementtoproof">
    <w:name w:val="x_elementtoproof"/>
    <w:basedOn w:val="a"/>
    <w:rsid w:val="00C21ED9"/>
    <w:pPr>
      <w:spacing w:before="100" w:beforeAutospacing="1" w:after="100" w:afterAutospacing="1"/>
    </w:pPr>
    <w:rPr>
      <w:sz w:val="24"/>
      <w:szCs w:val="24"/>
    </w:rPr>
  </w:style>
  <w:style w:type="character" w:customStyle="1" w:styleId="2">
    <w:name w:val="Неразрешенное упоминание2"/>
    <w:basedOn w:val="a0"/>
    <w:uiPriority w:val="99"/>
    <w:semiHidden/>
    <w:unhideWhenUsed/>
    <w:rsid w:val="00FC24D0"/>
    <w:rPr>
      <w:color w:val="605E5C"/>
      <w:shd w:val="clear" w:color="auto" w:fill="E1DFDD"/>
    </w:rPr>
  </w:style>
  <w:style w:type="character" w:customStyle="1" w:styleId="33">
    <w:name w:val="Неразрешенное упоминание3"/>
    <w:basedOn w:val="a0"/>
    <w:uiPriority w:val="99"/>
    <w:semiHidden/>
    <w:unhideWhenUsed/>
    <w:rsid w:val="00BA4A77"/>
    <w:rPr>
      <w:color w:val="605E5C"/>
      <w:shd w:val="clear" w:color="auto" w:fill="E1DFDD"/>
    </w:rPr>
  </w:style>
  <w:style w:type="paragraph" w:styleId="afb">
    <w:name w:val="annotation subject"/>
    <w:basedOn w:val="a5"/>
    <w:next w:val="a5"/>
    <w:link w:val="afc"/>
    <w:uiPriority w:val="99"/>
    <w:semiHidden/>
    <w:unhideWhenUsed/>
    <w:rsid w:val="00FB7C00"/>
    <w:rPr>
      <w:b/>
      <w:bCs/>
    </w:rPr>
  </w:style>
  <w:style w:type="character" w:customStyle="1" w:styleId="afc">
    <w:name w:val="Тема примітки Знак"/>
    <w:basedOn w:val="a6"/>
    <w:link w:val="afb"/>
    <w:uiPriority w:val="99"/>
    <w:semiHidden/>
    <w:rsid w:val="00FB7C00"/>
    <w:rPr>
      <w:rFonts w:ascii="Times New Roman" w:eastAsia="Times New Roman" w:hAnsi="Times New Roman" w:cs="Times New Roman"/>
      <w:b/>
      <w:bCs/>
      <w:sz w:val="20"/>
      <w:szCs w:val="20"/>
      <w:lang w:val="uk-UA" w:eastAsia="uk-UA"/>
    </w:rPr>
  </w:style>
  <w:style w:type="paragraph" w:styleId="afd">
    <w:name w:val="Revision"/>
    <w:hidden/>
    <w:uiPriority w:val="99"/>
    <w:semiHidden/>
    <w:rsid w:val="00FB7C00"/>
    <w:pPr>
      <w:spacing w:after="0" w:line="240" w:lineRule="auto"/>
    </w:pPr>
    <w:rPr>
      <w:rFonts w:ascii="Times New Roman" w:eastAsia="Times New Roman" w:hAnsi="Times New Roman" w:cs="Times New Roman"/>
      <w:sz w:val="28"/>
      <w:szCs w:val="28"/>
      <w:lang w:val="uk-UA" w:eastAsia="uk-UA"/>
    </w:rPr>
  </w:style>
  <w:style w:type="character" w:customStyle="1" w:styleId="style3">
    <w:name w:val="style3"/>
    <w:basedOn w:val="a0"/>
    <w:rsid w:val="00F13BB8"/>
  </w:style>
  <w:style w:type="character" w:customStyle="1" w:styleId="UnresolvedMention">
    <w:name w:val="Unresolved Mention"/>
    <w:basedOn w:val="a0"/>
    <w:uiPriority w:val="99"/>
    <w:semiHidden/>
    <w:unhideWhenUsed/>
    <w:rsid w:val="008E2C9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B3"/>
    <w:pPr>
      <w:spacing w:after="0" w:line="240" w:lineRule="auto"/>
    </w:pPr>
    <w:rPr>
      <w:rFonts w:ascii="Times New Roman" w:eastAsia="Times New Roman" w:hAnsi="Times New Roman" w:cs="Times New Roman"/>
      <w:sz w:val="28"/>
      <w:szCs w:val="28"/>
      <w:lang w:val="uk-UA" w:eastAsia="uk-UA"/>
    </w:rPr>
  </w:style>
  <w:style w:type="paragraph" w:styleId="3">
    <w:name w:val="heading 3"/>
    <w:basedOn w:val="a"/>
    <w:link w:val="30"/>
    <w:uiPriority w:val="9"/>
    <w:qFormat/>
    <w:rsid w:val="00535465"/>
    <w:pPr>
      <w:spacing w:before="100" w:beforeAutospacing="1" w:after="100" w:afterAutospacing="1"/>
      <w:outlineLvl w:val="2"/>
    </w:pPr>
    <w:rPr>
      <w:b/>
      <w:bCs/>
      <w:sz w:val="27"/>
      <w:szCs w:val="27"/>
    </w:rPr>
  </w:style>
  <w:style w:type="paragraph" w:styleId="4">
    <w:name w:val="heading 4"/>
    <w:basedOn w:val="a"/>
    <w:next w:val="a"/>
    <w:link w:val="40"/>
    <w:qFormat/>
    <w:rsid w:val="00727A41"/>
    <w:pPr>
      <w:keepNext/>
      <w:spacing w:before="240" w:after="60"/>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1">
    <w:name w:val="Body Text 3"/>
    <w:basedOn w:val="a"/>
    <w:link w:val="32"/>
    <w:rsid w:val="00755505"/>
    <w:pPr>
      <w:spacing w:after="120"/>
    </w:pPr>
    <w:rPr>
      <w:rFonts w:cs="Cambria Math"/>
      <w:sz w:val="16"/>
      <w:szCs w:val="16"/>
    </w:rPr>
  </w:style>
  <w:style w:type="character" w:customStyle="1" w:styleId="32">
    <w:name w:val="Основний текст 3 Знак"/>
    <w:basedOn w:val="a0"/>
    <w:link w:val="31"/>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535465"/>
    <w:rPr>
      <w:rFonts w:ascii="Times New Roman" w:eastAsia="Times New Roman" w:hAnsi="Times New Roman" w:cs="Times New Roman"/>
      <w:b/>
      <w:bCs/>
      <w:sz w:val="27"/>
      <w:szCs w:val="27"/>
      <w:lang w:val="uk-UA" w:eastAsia="uk-UA"/>
    </w:rPr>
  </w:style>
  <w:style w:type="character" w:customStyle="1" w:styleId="contentline-1382">
    <w:name w:val="contentline-1382"/>
    <w:basedOn w:val="a0"/>
    <w:rsid w:val="00535465"/>
  </w:style>
  <w:style w:type="paragraph" w:styleId="HTML">
    <w:name w:val="HTML Preformatted"/>
    <w:basedOn w:val="a"/>
    <w:link w:val="HTML0"/>
    <w:uiPriority w:val="99"/>
    <w:rsid w:val="00C7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C753AE"/>
    <w:rPr>
      <w:rFonts w:ascii="Courier New" w:eastAsia="Times New Roman" w:hAnsi="Courier New" w:cs="Courier New"/>
      <w:sz w:val="20"/>
      <w:szCs w:val="20"/>
      <w:lang w:eastAsia="ru-RU"/>
    </w:rPr>
  </w:style>
  <w:style w:type="paragraph" w:styleId="af5">
    <w:name w:val="Body Text"/>
    <w:basedOn w:val="a"/>
    <w:link w:val="af6"/>
    <w:uiPriority w:val="99"/>
    <w:unhideWhenUsed/>
    <w:rsid w:val="00F079AB"/>
    <w:pPr>
      <w:spacing w:after="120"/>
    </w:pPr>
  </w:style>
  <w:style w:type="character" w:customStyle="1" w:styleId="af6">
    <w:name w:val="Основний текст Знак"/>
    <w:basedOn w:val="a0"/>
    <w:link w:val="af5"/>
    <w:uiPriority w:val="99"/>
    <w:rsid w:val="00F079AB"/>
    <w:rPr>
      <w:rFonts w:ascii="Times New Roman" w:eastAsia="Times New Roman" w:hAnsi="Times New Roman" w:cs="Times New Roman"/>
      <w:sz w:val="28"/>
      <w:szCs w:val="28"/>
      <w:lang w:val="uk-UA" w:eastAsia="uk-UA"/>
    </w:rPr>
  </w:style>
  <w:style w:type="paragraph" w:styleId="af7">
    <w:name w:val="Body Text Indent"/>
    <w:basedOn w:val="a"/>
    <w:link w:val="af8"/>
    <w:uiPriority w:val="99"/>
    <w:unhideWhenUsed/>
    <w:rsid w:val="00CE4C13"/>
    <w:pPr>
      <w:spacing w:after="120"/>
      <w:ind w:left="283"/>
    </w:pPr>
  </w:style>
  <w:style w:type="character" w:customStyle="1" w:styleId="af8">
    <w:name w:val="Основний текст з відступом Знак"/>
    <w:basedOn w:val="a0"/>
    <w:link w:val="af7"/>
    <w:uiPriority w:val="99"/>
    <w:rsid w:val="00CE4C13"/>
    <w:rPr>
      <w:rFonts w:ascii="Times New Roman" w:eastAsia="Times New Roman" w:hAnsi="Times New Roman" w:cs="Times New Roman"/>
      <w:sz w:val="28"/>
      <w:szCs w:val="28"/>
      <w:lang w:val="uk-UA" w:eastAsia="uk-UA"/>
    </w:rPr>
  </w:style>
  <w:style w:type="paragraph" w:styleId="af9">
    <w:name w:val="table of figures"/>
    <w:basedOn w:val="a"/>
    <w:next w:val="a"/>
    <w:semiHidden/>
    <w:rsid w:val="00CE4C13"/>
    <w:pPr>
      <w:ind w:left="560" w:hanging="560"/>
    </w:pPr>
    <w:rPr>
      <w:szCs w:val="20"/>
      <w:lang w:eastAsia="ru-RU"/>
    </w:rPr>
  </w:style>
  <w:style w:type="paragraph" w:styleId="afa">
    <w:name w:val="Block Text"/>
    <w:basedOn w:val="a"/>
    <w:rsid w:val="003A6345"/>
    <w:pPr>
      <w:ind w:left="567" w:right="567" w:firstLine="567"/>
      <w:jc w:val="center"/>
    </w:pPr>
    <w:rPr>
      <w:b/>
      <w:sz w:val="24"/>
      <w:szCs w:val="20"/>
      <w:lang w:eastAsia="ru-RU"/>
    </w:rPr>
  </w:style>
  <w:style w:type="paragraph" w:customStyle="1" w:styleId="11">
    <w:name w:val="Тест_1"/>
    <w:basedOn w:val="a"/>
    <w:rsid w:val="00FD6502"/>
    <w:pPr>
      <w:widowControl w:val="0"/>
      <w:autoSpaceDE w:val="0"/>
      <w:autoSpaceDN w:val="0"/>
      <w:adjustRightInd w:val="0"/>
      <w:spacing w:before="128" w:line="360" w:lineRule="auto"/>
      <w:ind w:right="-44" w:firstLine="720"/>
      <w:jc w:val="center"/>
    </w:pPr>
    <w:rPr>
      <w:b/>
      <w:color w:val="000000"/>
      <w:spacing w:val="-1"/>
      <w:sz w:val="32"/>
      <w:szCs w:val="32"/>
      <w:lang w:eastAsia="ru-RU"/>
    </w:rPr>
  </w:style>
  <w:style w:type="character" w:customStyle="1" w:styleId="spelle">
    <w:name w:val="spelle"/>
    <w:basedOn w:val="a0"/>
    <w:rsid w:val="00AB7535"/>
  </w:style>
  <w:style w:type="character" w:customStyle="1" w:styleId="40">
    <w:name w:val="Заголовок 4 Знак"/>
    <w:basedOn w:val="a0"/>
    <w:link w:val="4"/>
    <w:rsid w:val="00727A41"/>
    <w:rPr>
      <w:rFonts w:ascii="Times New Roman" w:eastAsia="Times New Roman" w:hAnsi="Times New Roman" w:cs="Times New Roman"/>
      <w:b/>
      <w:bCs/>
      <w:sz w:val="28"/>
      <w:szCs w:val="28"/>
      <w:lang w:val="uk-UA" w:eastAsia="ru-RU"/>
    </w:rPr>
  </w:style>
  <w:style w:type="character" w:customStyle="1" w:styleId="contentline-1074">
    <w:name w:val="contentline-1074"/>
    <w:basedOn w:val="a0"/>
    <w:rsid w:val="00727A41"/>
  </w:style>
  <w:style w:type="paragraph" w:customStyle="1" w:styleId="TableParagraph">
    <w:name w:val="Table Paragraph"/>
    <w:basedOn w:val="a"/>
    <w:uiPriority w:val="1"/>
    <w:qFormat/>
    <w:rsid w:val="0004602E"/>
    <w:pPr>
      <w:widowControl w:val="0"/>
    </w:pPr>
    <w:rPr>
      <w:rFonts w:ascii="Calibri" w:eastAsiaTheme="minorHAnsi" w:hAnsi="Calibri" w:cstheme="minorBidi"/>
      <w:sz w:val="22"/>
      <w:szCs w:val="22"/>
      <w:lang w:val="en-US" w:eastAsia="en-US"/>
    </w:rPr>
  </w:style>
  <w:style w:type="character" w:customStyle="1" w:styleId="12">
    <w:name w:val="Неразрешенное упоминание1"/>
    <w:basedOn w:val="a0"/>
    <w:uiPriority w:val="99"/>
    <w:semiHidden/>
    <w:unhideWhenUsed/>
    <w:rsid w:val="0023712E"/>
    <w:rPr>
      <w:color w:val="605E5C"/>
      <w:shd w:val="clear" w:color="auto" w:fill="E1DFDD"/>
    </w:rPr>
  </w:style>
  <w:style w:type="paragraph" w:customStyle="1" w:styleId="xelementtoproof">
    <w:name w:val="x_elementtoproof"/>
    <w:basedOn w:val="a"/>
    <w:rsid w:val="00C21ED9"/>
    <w:pPr>
      <w:spacing w:before="100" w:beforeAutospacing="1" w:after="100" w:afterAutospacing="1"/>
    </w:pPr>
    <w:rPr>
      <w:sz w:val="24"/>
      <w:szCs w:val="24"/>
    </w:rPr>
  </w:style>
  <w:style w:type="character" w:customStyle="1" w:styleId="2">
    <w:name w:val="Неразрешенное упоминание2"/>
    <w:basedOn w:val="a0"/>
    <w:uiPriority w:val="99"/>
    <w:semiHidden/>
    <w:unhideWhenUsed/>
    <w:rsid w:val="00FC24D0"/>
    <w:rPr>
      <w:color w:val="605E5C"/>
      <w:shd w:val="clear" w:color="auto" w:fill="E1DFDD"/>
    </w:rPr>
  </w:style>
  <w:style w:type="character" w:customStyle="1" w:styleId="33">
    <w:name w:val="Неразрешенное упоминание3"/>
    <w:basedOn w:val="a0"/>
    <w:uiPriority w:val="99"/>
    <w:semiHidden/>
    <w:unhideWhenUsed/>
    <w:rsid w:val="00BA4A77"/>
    <w:rPr>
      <w:color w:val="605E5C"/>
      <w:shd w:val="clear" w:color="auto" w:fill="E1DFDD"/>
    </w:rPr>
  </w:style>
  <w:style w:type="paragraph" w:styleId="afb">
    <w:name w:val="annotation subject"/>
    <w:basedOn w:val="a5"/>
    <w:next w:val="a5"/>
    <w:link w:val="afc"/>
    <w:uiPriority w:val="99"/>
    <w:semiHidden/>
    <w:unhideWhenUsed/>
    <w:rsid w:val="00FB7C00"/>
    <w:rPr>
      <w:b/>
      <w:bCs/>
    </w:rPr>
  </w:style>
  <w:style w:type="character" w:customStyle="1" w:styleId="afc">
    <w:name w:val="Тема примітки Знак"/>
    <w:basedOn w:val="a6"/>
    <w:link w:val="afb"/>
    <w:uiPriority w:val="99"/>
    <w:semiHidden/>
    <w:rsid w:val="00FB7C00"/>
    <w:rPr>
      <w:rFonts w:ascii="Times New Roman" w:eastAsia="Times New Roman" w:hAnsi="Times New Roman" w:cs="Times New Roman"/>
      <w:b/>
      <w:bCs/>
      <w:sz w:val="20"/>
      <w:szCs w:val="20"/>
      <w:lang w:val="uk-UA" w:eastAsia="uk-UA"/>
    </w:rPr>
  </w:style>
  <w:style w:type="paragraph" w:styleId="afd">
    <w:name w:val="Revision"/>
    <w:hidden/>
    <w:uiPriority w:val="99"/>
    <w:semiHidden/>
    <w:rsid w:val="00FB7C00"/>
    <w:pPr>
      <w:spacing w:after="0" w:line="240" w:lineRule="auto"/>
    </w:pPr>
    <w:rPr>
      <w:rFonts w:ascii="Times New Roman" w:eastAsia="Times New Roman" w:hAnsi="Times New Roman" w:cs="Times New Roman"/>
      <w:sz w:val="28"/>
      <w:szCs w:val="28"/>
      <w:lang w:val="uk-UA" w:eastAsia="uk-UA"/>
    </w:rPr>
  </w:style>
  <w:style w:type="character" w:customStyle="1" w:styleId="style3">
    <w:name w:val="style3"/>
    <w:basedOn w:val="a0"/>
    <w:rsid w:val="00F13BB8"/>
  </w:style>
  <w:style w:type="character" w:customStyle="1" w:styleId="UnresolvedMention">
    <w:name w:val="Unresolved Mention"/>
    <w:basedOn w:val="a0"/>
    <w:uiPriority w:val="99"/>
    <w:semiHidden/>
    <w:unhideWhenUsed/>
    <w:rsid w:val="008E2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17375">
      <w:bodyDiv w:val="1"/>
      <w:marLeft w:val="0"/>
      <w:marRight w:val="0"/>
      <w:marTop w:val="0"/>
      <w:marBottom w:val="0"/>
      <w:divBdr>
        <w:top w:val="none" w:sz="0" w:space="0" w:color="auto"/>
        <w:left w:val="none" w:sz="0" w:space="0" w:color="auto"/>
        <w:bottom w:val="none" w:sz="0" w:space="0" w:color="auto"/>
        <w:right w:val="none" w:sz="0" w:space="0" w:color="auto"/>
      </w:divBdr>
    </w:div>
    <w:div w:id="572862070">
      <w:bodyDiv w:val="1"/>
      <w:marLeft w:val="0"/>
      <w:marRight w:val="0"/>
      <w:marTop w:val="0"/>
      <w:marBottom w:val="0"/>
      <w:divBdr>
        <w:top w:val="none" w:sz="0" w:space="0" w:color="auto"/>
        <w:left w:val="none" w:sz="0" w:space="0" w:color="auto"/>
        <w:bottom w:val="none" w:sz="0" w:space="0" w:color="auto"/>
        <w:right w:val="none" w:sz="0" w:space="0" w:color="auto"/>
      </w:divBdr>
    </w:div>
    <w:div w:id="725882812">
      <w:bodyDiv w:val="1"/>
      <w:marLeft w:val="0"/>
      <w:marRight w:val="0"/>
      <w:marTop w:val="0"/>
      <w:marBottom w:val="0"/>
      <w:divBdr>
        <w:top w:val="none" w:sz="0" w:space="0" w:color="auto"/>
        <w:left w:val="none" w:sz="0" w:space="0" w:color="auto"/>
        <w:bottom w:val="none" w:sz="0" w:space="0" w:color="auto"/>
        <w:right w:val="none" w:sz="0" w:space="0" w:color="auto"/>
      </w:divBdr>
    </w:div>
    <w:div w:id="954364968">
      <w:bodyDiv w:val="1"/>
      <w:marLeft w:val="0"/>
      <w:marRight w:val="0"/>
      <w:marTop w:val="0"/>
      <w:marBottom w:val="0"/>
      <w:divBdr>
        <w:top w:val="none" w:sz="0" w:space="0" w:color="auto"/>
        <w:left w:val="none" w:sz="0" w:space="0" w:color="auto"/>
        <w:bottom w:val="none" w:sz="0" w:space="0" w:color="auto"/>
        <w:right w:val="none" w:sz="0" w:space="0" w:color="auto"/>
      </w:divBdr>
    </w:div>
    <w:div w:id="1043942582">
      <w:bodyDiv w:val="1"/>
      <w:marLeft w:val="0"/>
      <w:marRight w:val="0"/>
      <w:marTop w:val="0"/>
      <w:marBottom w:val="0"/>
      <w:divBdr>
        <w:top w:val="none" w:sz="0" w:space="0" w:color="auto"/>
        <w:left w:val="none" w:sz="0" w:space="0" w:color="auto"/>
        <w:bottom w:val="none" w:sz="0" w:space="0" w:color="auto"/>
        <w:right w:val="none" w:sz="0" w:space="0" w:color="auto"/>
      </w:divBdr>
      <w:divsChild>
        <w:div w:id="628438680">
          <w:marLeft w:val="0"/>
          <w:marRight w:val="0"/>
          <w:marTop w:val="0"/>
          <w:marBottom w:val="0"/>
          <w:divBdr>
            <w:top w:val="none" w:sz="0" w:space="0" w:color="auto"/>
            <w:left w:val="none" w:sz="0" w:space="0" w:color="auto"/>
            <w:bottom w:val="none" w:sz="0" w:space="0" w:color="auto"/>
            <w:right w:val="none" w:sz="0" w:space="0" w:color="auto"/>
          </w:divBdr>
        </w:div>
        <w:div w:id="1516336268">
          <w:marLeft w:val="0"/>
          <w:marRight w:val="0"/>
          <w:marTop w:val="0"/>
          <w:marBottom w:val="0"/>
          <w:divBdr>
            <w:top w:val="none" w:sz="0" w:space="0" w:color="auto"/>
            <w:left w:val="none" w:sz="0" w:space="0" w:color="auto"/>
            <w:bottom w:val="none" w:sz="0" w:space="0" w:color="auto"/>
            <w:right w:val="none" w:sz="0" w:space="0" w:color="auto"/>
          </w:divBdr>
        </w:div>
      </w:divsChild>
    </w:div>
    <w:div w:id="1158616634">
      <w:bodyDiv w:val="1"/>
      <w:marLeft w:val="0"/>
      <w:marRight w:val="0"/>
      <w:marTop w:val="0"/>
      <w:marBottom w:val="0"/>
      <w:divBdr>
        <w:top w:val="none" w:sz="0" w:space="0" w:color="auto"/>
        <w:left w:val="none" w:sz="0" w:space="0" w:color="auto"/>
        <w:bottom w:val="none" w:sz="0" w:space="0" w:color="auto"/>
        <w:right w:val="none" w:sz="0" w:space="0" w:color="auto"/>
      </w:divBdr>
    </w:div>
    <w:div w:id="1259371146">
      <w:bodyDiv w:val="1"/>
      <w:marLeft w:val="0"/>
      <w:marRight w:val="0"/>
      <w:marTop w:val="0"/>
      <w:marBottom w:val="0"/>
      <w:divBdr>
        <w:top w:val="none" w:sz="0" w:space="0" w:color="auto"/>
        <w:left w:val="none" w:sz="0" w:space="0" w:color="auto"/>
        <w:bottom w:val="none" w:sz="0" w:space="0" w:color="auto"/>
        <w:right w:val="none" w:sz="0" w:space="0" w:color="auto"/>
      </w:divBdr>
      <w:divsChild>
        <w:div w:id="95445188">
          <w:marLeft w:val="0"/>
          <w:marRight w:val="0"/>
          <w:marTop w:val="0"/>
          <w:marBottom w:val="0"/>
          <w:divBdr>
            <w:top w:val="none" w:sz="0" w:space="0" w:color="auto"/>
            <w:left w:val="none" w:sz="0" w:space="0" w:color="auto"/>
            <w:bottom w:val="none" w:sz="0" w:space="0" w:color="auto"/>
            <w:right w:val="none" w:sz="0" w:space="0" w:color="auto"/>
          </w:divBdr>
          <w:divsChild>
            <w:div w:id="774712079">
              <w:marLeft w:val="0"/>
              <w:marRight w:val="0"/>
              <w:marTop w:val="0"/>
              <w:marBottom w:val="0"/>
              <w:divBdr>
                <w:top w:val="none" w:sz="0" w:space="0" w:color="auto"/>
                <w:left w:val="none" w:sz="0" w:space="0" w:color="auto"/>
                <w:bottom w:val="none" w:sz="0" w:space="0" w:color="auto"/>
                <w:right w:val="none" w:sz="0" w:space="0" w:color="auto"/>
              </w:divBdr>
              <w:divsChild>
                <w:div w:id="8943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8150">
      <w:bodyDiv w:val="1"/>
      <w:marLeft w:val="0"/>
      <w:marRight w:val="0"/>
      <w:marTop w:val="0"/>
      <w:marBottom w:val="0"/>
      <w:divBdr>
        <w:top w:val="none" w:sz="0" w:space="0" w:color="auto"/>
        <w:left w:val="none" w:sz="0" w:space="0" w:color="auto"/>
        <w:bottom w:val="none" w:sz="0" w:space="0" w:color="auto"/>
        <w:right w:val="none" w:sz="0" w:space="0" w:color="auto"/>
      </w:divBdr>
    </w:div>
    <w:div w:id="1562324044">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775898290">
      <w:bodyDiv w:val="1"/>
      <w:marLeft w:val="0"/>
      <w:marRight w:val="0"/>
      <w:marTop w:val="0"/>
      <w:marBottom w:val="0"/>
      <w:divBdr>
        <w:top w:val="none" w:sz="0" w:space="0" w:color="auto"/>
        <w:left w:val="none" w:sz="0" w:space="0" w:color="auto"/>
        <w:bottom w:val="none" w:sz="0" w:space="0" w:color="auto"/>
        <w:right w:val="none" w:sz="0" w:space="0" w:color="auto"/>
      </w:divBdr>
    </w:div>
    <w:div w:id="1842088295">
      <w:bodyDiv w:val="1"/>
      <w:marLeft w:val="0"/>
      <w:marRight w:val="0"/>
      <w:marTop w:val="0"/>
      <w:marBottom w:val="0"/>
      <w:divBdr>
        <w:top w:val="none" w:sz="0" w:space="0" w:color="auto"/>
        <w:left w:val="none" w:sz="0" w:space="0" w:color="auto"/>
        <w:bottom w:val="none" w:sz="0" w:space="0" w:color="auto"/>
        <w:right w:val="none" w:sz="0" w:space="0" w:color="auto"/>
      </w:divBdr>
    </w:div>
    <w:div w:id="1843809935">
      <w:bodyDiv w:val="1"/>
      <w:marLeft w:val="0"/>
      <w:marRight w:val="0"/>
      <w:marTop w:val="0"/>
      <w:marBottom w:val="0"/>
      <w:divBdr>
        <w:top w:val="none" w:sz="0" w:space="0" w:color="auto"/>
        <w:left w:val="none" w:sz="0" w:space="0" w:color="auto"/>
        <w:bottom w:val="none" w:sz="0" w:space="0" w:color="auto"/>
        <w:right w:val="none" w:sz="0" w:space="0" w:color="auto"/>
      </w:divBdr>
    </w:div>
    <w:div w:id="1892229939">
      <w:bodyDiv w:val="1"/>
      <w:marLeft w:val="0"/>
      <w:marRight w:val="0"/>
      <w:marTop w:val="0"/>
      <w:marBottom w:val="0"/>
      <w:divBdr>
        <w:top w:val="none" w:sz="0" w:space="0" w:color="auto"/>
        <w:left w:val="none" w:sz="0" w:space="0" w:color="auto"/>
        <w:bottom w:val="none" w:sz="0" w:space="0" w:color="auto"/>
        <w:right w:val="none" w:sz="0" w:space="0" w:color="auto"/>
      </w:divBdr>
    </w:div>
    <w:div w:id="1969509581">
      <w:bodyDiv w:val="1"/>
      <w:marLeft w:val="0"/>
      <w:marRight w:val="0"/>
      <w:marTop w:val="0"/>
      <w:marBottom w:val="0"/>
      <w:divBdr>
        <w:top w:val="none" w:sz="0" w:space="0" w:color="auto"/>
        <w:left w:val="none" w:sz="0" w:space="0" w:color="auto"/>
        <w:bottom w:val="none" w:sz="0" w:space="0" w:color="auto"/>
        <w:right w:val="none" w:sz="0" w:space="0" w:color="auto"/>
      </w:divBdr>
      <w:divsChild>
        <w:div w:id="1285624421">
          <w:marLeft w:val="0"/>
          <w:marRight w:val="0"/>
          <w:marTop w:val="0"/>
          <w:marBottom w:val="0"/>
          <w:divBdr>
            <w:top w:val="none" w:sz="0" w:space="0" w:color="auto"/>
            <w:left w:val="none" w:sz="0" w:space="0" w:color="auto"/>
            <w:bottom w:val="none" w:sz="0" w:space="0" w:color="auto"/>
            <w:right w:val="none" w:sz="0" w:space="0" w:color="auto"/>
          </w:divBdr>
          <w:divsChild>
            <w:div w:id="1740205149">
              <w:marLeft w:val="0"/>
              <w:marRight w:val="0"/>
              <w:marTop w:val="0"/>
              <w:marBottom w:val="0"/>
              <w:divBdr>
                <w:top w:val="none" w:sz="0" w:space="0" w:color="auto"/>
                <w:left w:val="none" w:sz="0" w:space="0" w:color="auto"/>
                <w:bottom w:val="none" w:sz="0" w:space="0" w:color="auto"/>
                <w:right w:val="none" w:sz="0" w:space="0" w:color="auto"/>
              </w:divBdr>
              <w:divsChild>
                <w:div w:id="4978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rada/main/v0290914-20" TargetMode="External"/><Relationship Id="rId18" Type="http://schemas.openxmlformats.org/officeDocument/2006/relationships/hyperlink" Target="http://ukrstat.gov.ua/menu/dkpl.htm" TargetMode="External"/><Relationship Id="rId26" Type="http://schemas.openxmlformats.org/officeDocument/2006/relationships/hyperlink" Target="https://www.ukrstat.gov.ua/norm_doc/2022/311/311.pdf" TargetMode="External"/><Relationship Id="rId3" Type="http://schemas.openxmlformats.org/officeDocument/2006/relationships/styles" Target="styles.xml"/><Relationship Id="rId21" Type="http://schemas.openxmlformats.org/officeDocument/2006/relationships/hyperlink" Target="https://www.ukrstat.gov.ua/operativ/operativ2020/sg/icsh/icrp_96-20_ue.xls" TargetMode="External"/><Relationship Id="rId34" Type="http://schemas.openxmlformats.org/officeDocument/2006/relationships/hyperlink" Target="https://ukrstat.gov.ua/norm_doc/2021/220/220.pdf" TargetMode="External"/><Relationship Id="rId7" Type="http://schemas.openxmlformats.org/officeDocument/2006/relationships/footnotes" Target="footnotes.xml"/><Relationship Id="rId12" Type="http://schemas.openxmlformats.org/officeDocument/2006/relationships/hyperlink" Target="https://www.ukrstat.gov.ua/klasf/st_kls/KOPFG_zm8_2021.pdf" TargetMode="External"/><Relationship Id="rId17" Type="http://schemas.openxmlformats.org/officeDocument/2006/relationships/hyperlink" Target="https://unstats.un.org/wiki/pages/viewpage.action?pageId=101354217" TargetMode="External"/><Relationship Id="rId25" Type="http://schemas.openxmlformats.org/officeDocument/2006/relationships/hyperlink" Target="https://www.ukrstat.gov.ua/druk/publicat/kat_u/2023/zb/09/S_gos_22.pdf" TargetMode="External"/><Relationship Id="rId33" Type="http://schemas.openxmlformats.org/officeDocument/2006/relationships/hyperlink" Target="https://ukrstat.gov.ua/norm_doc/2019/283/Politnka_peregl.pdf" TargetMode="External"/><Relationship Id="rId2" Type="http://schemas.openxmlformats.org/officeDocument/2006/relationships/numbering" Target="numbering.xml"/><Relationship Id="rId16" Type="http://schemas.openxmlformats.org/officeDocument/2006/relationships/hyperlink" Target="https://eur-lex.europa.eu/legal-content/EN/TXT/?uri=celex%3A32004R0138" TargetMode="External"/><Relationship Id="rId20" Type="http://schemas.openxmlformats.org/officeDocument/2006/relationships/hyperlink" Target="https://www.ukrstat.gov.ua/operativ/operativ2020/sg/scr/scr_rp_96-20ue.xls" TargetMode="External"/><Relationship Id="rId29" Type="http://schemas.openxmlformats.org/officeDocument/2006/relationships/hyperlink" Target="http://www.ukrstat.gov.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rada/show/v0378832-14" TargetMode="External"/><Relationship Id="rId24" Type="http://schemas.openxmlformats.org/officeDocument/2006/relationships/hyperlink" Target="https://www.ukrstat.gov.ua/operativ/operativ2020/sg/ifosg_reagn/ifosg_reagn_05-20ue.xls" TargetMode="External"/><Relationship Id="rId32" Type="http://schemas.openxmlformats.org/officeDocument/2006/relationships/hyperlink" Target="https://www.ukrstat.gov.ua/norm_doc/2019/283/Politnka_peregl.pdf" TargetMode="External"/><Relationship Id="rId5" Type="http://schemas.openxmlformats.org/officeDocument/2006/relationships/settings" Target="settings.xml"/><Relationship Id="rId15" Type="http://schemas.openxmlformats.org/officeDocument/2006/relationships/hyperlink" Target="https://ukrstat.gov.ua/klasf/st_kls/NPP_2022.pdf" TargetMode="External"/><Relationship Id="rId23" Type="http://schemas.openxmlformats.org/officeDocument/2006/relationships/hyperlink" Target="https://www.ukrstat.gov.ua/operativ/operativ2020/sg/ifosg_reagn/ifosg_reagn_97_20ue.xls" TargetMode="External"/><Relationship Id="rId28" Type="http://schemas.openxmlformats.org/officeDocument/2006/relationships/hyperlink" Target="https://www.ukrstat.gov.ua/norm_doc/2020/69/69.pdf" TargetMode="External"/><Relationship Id="rId36" Type="http://schemas.openxmlformats.org/officeDocument/2006/relationships/theme" Target="theme/theme1.xml"/><Relationship Id="rId10" Type="http://schemas.openxmlformats.org/officeDocument/2006/relationships/hyperlink" Target="https://zakon.rada.gov.ua/rada/show/vb457609-10" TargetMode="External"/><Relationship Id="rId19" Type="http://schemas.openxmlformats.org/officeDocument/2006/relationships/hyperlink" Target="https://www.ukrstat.gov.ua/operativ/operativ2022/sg/rpsg/rpsg0122_xl.xls" TargetMode="External"/><Relationship Id="rId31" Type="http://schemas.openxmlformats.org/officeDocument/2006/relationships/hyperlink" Target="https://www.ukrstat.gov.ua/anketa/2020/povid/povid_real_prod_sg.doc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ukrstat.gov.ua/klasf/st_kls/npsg_22.pdf" TargetMode="External"/><Relationship Id="rId22" Type="http://schemas.openxmlformats.org/officeDocument/2006/relationships/hyperlink" Target="https://www.ukrstat.gov.ua/operativ/operativ2020/sg/in_cin_prsg_realgn/in_cin_prsg_realgn_u/in_cin_prsg_realgn_10-20ue.xls" TargetMode="External"/><Relationship Id="rId27" Type="http://schemas.openxmlformats.org/officeDocument/2006/relationships/hyperlink" Target="https://www.ukrstat.gov.ua/norm_doc/2020/279/279_2020.pdf" TargetMode="External"/><Relationship Id="rId30" Type="http://schemas.openxmlformats.org/officeDocument/2006/relationships/hyperlink" Target="https://ukrstat.gov.ua/norm_doc/dok/onmd_ODS.pd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D6D86-B954-4F38-B308-4DCE1402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34169</Words>
  <Characters>19477</Characters>
  <Application>Microsoft Office Word</Application>
  <DocSecurity>0</DocSecurity>
  <Lines>162</Lines>
  <Paragraphs>107</Paragraphs>
  <ScaleCrop>false</ScaleCrop>
  <Company>Microsoft</Company>
  <LinksUpToDate>false</LinksUpToDate>
  <CharactersWithSpaces>53539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11</cp:revision>
  <cp:lastPrinted>2023-10-16T10:34:00Z</cp:lastPrinted>
  <dcterms:created xsi:type="dcterms:W3CDTF">2024-09-10T10:44:00Z</dcterms:created>
  <dcterms:modified xsi:type="dcterms:W3CDTF">2024-11-04T13:22:00Z</dcterms:modified>
</cp:coreProperties>
</file>