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6C2AA" w14:textId="77777777" w:rsidR="00AA4EB7" w:rsidRPr="004368D8" w:rsidRDefault="00AA4EB7" w:rsidP="00AA4EB7">
      <w:pPr>
        <w:autoSpaceDE w:val="0"/>
        <w:autoSpaceDN w:val="0"/>
        <w:adjustRightInd w:val="0"/>
        <w:jc w:val="right"/>
        <w:rPr>
          <w:bCs/>
        </w:rPr>
      </w:pPr>
    </w:p>
    <w:p w14:paraId="0876C309" w14:textId="77777777" w:rsidR="00755505" w:rsidRPr="004368D8" w:rsidRDefault="00755505" w:rsidP="00152DA1">
      <w:pPr>
        <w:autoSpaceDE w:val="0"/>
        <w:autoSpaceDN w:val="0"/>
        <w:adjustRightInd w:val="0"/>
        <w:jc w:val="center"/>
      </w:pPr>
      <w:r w:rsidRPr="004368D8">
        <w:rPr>
          <w:bCs/>
        </w:rPr>
        <w:t>Державна служба статистики України</w:t>
      </w:r>
    </w:p>
    <w:p w14:paraId="4F24EA7D" w14:textId="77777777" w:rsidR="00755505" w:rsidRPr="004368D8" w:rsidRDefault="00755505" w:rsidP="00152DA1">
      <w:pPr>
        <w:autoSpaceDE w:val="0"/>
        <w:autoSpaceDN w:val="0"/>
        <w:adjustRightInd w:val="0"/>
      </w:pPr>
    </w:p>
    <w:p w14:paraId="56449C6B" w14:textId="77777777" w:rsidR="00755505" w:rsidRPr="004368D8" w:rsidRDefault="00755505" w:rsidP="00152DA1">
      <w:pPr>
        <w:autoSpaceDE w:val="0"/>
        <w:autoSpaceDN w:val="0"/>
        <w:adjustRightInd w:val="0"/>
      </w:pPr>
    </w:p>
    <w:p w14:paraId="21319B00" w14:textId="77777777" w:rsidR="00A401E1" w:rsidRPr="004368D8" w:rsidRDefault="00A401E1" w:rsidP="00152DA1">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755505" w:rsidRPr="004F0CC8" w14:paraId="635C3D9D" w14:textId="77777777" w:rsidTr="00F5736F">
        <w:trPr>
          <w:trHeight w:val="610"/>
        </w:trPr>
        <w:tc>
          <w:tcPr>
            <w:tcW w:w="4003" w:type="dxa"/>
            <w:tcBorders>
              <w:top w:val="nil"/>
              <w:left w:val="nil"/>
              <w:bottom w:val="nil"/>
              <w:right w:val="nil"/>
            </w:tcBorders>
            <w:hideMark/>
          </w:tcPr>
          <w:p w14:paraId="07141895" w14:textId="77777777" w:rsidR="00755505" w:rsidRPr="004368D8" w:rsidRDefault="00755505" w:rsidP="00152DA1">
            <w:pPr>
              <w:autoSpaceDE w:val="0"/>
              <w:autoSpaceDN w:val="0"/>
              <w:adjustRightInd w:val="0"/>
            </w:pPr>
            <w:r w:rsidRPr="004368D8">
              <w:t>СХВАЛЕНО</w:t>
            </w:r>
          </w:p>
          <w:p w14:paraId="28FFCDD8" w14:textId="77777777" w:rsidR="00755505" w:rsidRPr="004368D8" w:rsidRDefault="00755505" w:rsidP="00152DA1">
            <w:pPr>
              <w:autoSpaceDE w:val="0"/>
              <w:autoSpaceDN w:val="0"/>
              <w:adjustRightInd w:val="0"/>
            </w:pPr>
            <w:r w:rsidRPr="004368D8">
              <w:t>Рішення Комісії з питань</w:t>
            </w:r>
          </w:p>
          <w:p w14:paraId="78889668" w14:textId="77777777" w:rsidR="00755505" w:rsidRPr="004368D8" w:rsidRDefault="00755505" w:rsidP="00152DA1">
            <w:pPr>
              <w:autoSpaceDE w:val="0"/>
              <w:autoSpaceDN w:val="0"/>
              <w:adjustRightInd w:val="0"/>
            </w:pPr>
            <w:r w:rsidRPr="004368D8">
              <w:t>удосконалення методології</w:t>
            </w:r>
          </w:p>
          <w:p w14:paraId="2AFF03CD" w14:textId="77777777" w:rsidR="00755505" w:rsidRPr="004368D8" w:rsidRDefault="00755505" w:rsidP="00152DA1">
            <w:pPr>
              <w:autoSpaceDE w:val="0"/>
              <w:autoSpaceDN w:val="0"/>
              <w:adjustRightInd w:val="0"/>
            </w:pPr>
            <w:r w:rsidRPr="004368D8">
              <w:t>та звітної документації</w:t>
            </w:r>
          </w:p>
          <w:p w14:paraId="1441983B" w14:textId="1B7ABF1D" w:rsidR="00886F75" w:rsidRPr="004368D8" w:rsidRDefault="00755505" w:rsidP="00152DA1">
            <w:pPr>
              <w:autoSpaceDE w:val="0"/>
              <w:autoSpaceDN w:val="0"/>
              <w:adjustRightInd w:val="0"/>
            </w:pPr>
            <w:r w:rsidRPr="004368D8">
              <w:t>(протокол від</w:t>
            </w:r>
            <w:r w:rsidR="00C6162F" w:rsidRPr="004368D8">
              <w:t xml:space="preserve"> </w:t>
            </w:r>
            <w:r w:rsidR="001D60B5">
              <w:rPr>
                <w:lang w:val="en-US"/>
              </w:rPr>
              <w:t>20</w:t>
            </w:r>
            <w:r w:rsidR="001D60B5">
              <w:t>.09.2024</w:t>
            </w:r>
            <w:r w:rsidR="00C6162F" w:rsidRPr="004368D8">
              <w:t xml:space="preserve">               </w:t>
            </w:r>
            <w:r w:rsidRPr="004368D8">
              <w:t xml:space="preserve">  </w:t>
            </w:r>
            <w:r w:rsidR="00886F75" w:rsidRPr="004368D8">
              <w:t xml:space="preserve">   </w:t>
            </w:r>
          </w:p>
          <w:p w14:paraId="3379D139" w14:textId="72A7B418" w:rsidR="00755505" w:rsidRPr="004368D8" w:rsidRDefault="00755505" w:rsidP="001D60B5">
            <w:pPr>
              <w:autoSpaceDE w:val="0"/>
              <w:autoSpaceDN w:val="0"/>
              <w:adjustRightInd w:val="0"/>
            </w:pPr>
            <w:r w:rsidRPr="004368D8">
              <w:t xml:space="preserve">№ </w:t>
            </w:r>
            <w:r w:rsidR="00886F75" w:rsidRPr="004368D8">
              <w:t>КПУМ/</w:t>
            </w:r>
            <w:r w:rsidR="00C6162F" w:rsidRPr="004368D8">
              <w:t xml:space="preserve"> </w:t>
            </w:r>
            <w:r w:rsidR="001D60B5">
              <w:t>17-24</w:t>
            </w:r>
            <w:r w:rsidRPr="004368D8">
              <w:t>)</w:t>
            </w:r>
          </w:p>
        </w:tc>
      </w:tr>
    </w:tbl>
    <w:p w14:paraId="64B49BEE" w14:textId="77777777" w:rsidR="00755505" w:rsidRPr="004F0CC8" w:rsidRDefault="00755505" w:rsidP="00152DA1">
      <w:pPr>
        <w:rPr>
          <w:color w:val="FF0000"/>
        </w:rPr>
      </w:pPr>
    </w:p>
    <w:p w14:paraId="7FCEE8E0" w14:textId="77777777" w:rsidR="00755505" w:rsidRPr="004F0CC8" w:rsidRDefault="00755505" w:rsidP="00152DA1"/>
    <w:p w14:paraId="3FC8DD66" w14:textId="77777777" w:rsidR="00755505" w:rsidRPr="004F0CC8" w:rsidRDefault="00755505" w:rsidP="00152DA1"/>
    <w:p w14:paraId="17E26DFF" w14:textId="77777777" w:rsidR="00755505" w:rsidRPr="004F0CC8" w:rsidRDefault="00755505" w:rsidP="00152DA1">
      <w:pPr>
        <w:autoSpaceDE w:val="0"/>
        <w:autoSpaceDN w:val="0"/>
        <w:adjustRightInd w:val="0"/>
      </w:pPr>
    </w:p>
    <w:p w14:paraId="64A27E3D" w14:textId="77777777" w:rsidR="00755505" w:rsidRPr="004F0CC8" w:rsidRDefault="00755505" w:rsidP="00152DA1">
      <w:pPr>
        <w:autoSpaceDE w:val="0"/>
        <w:autoSpaceDN w:val="0"/>
        <w:adjustRightInd w:val="0"/>
      </w:pPr>
    </w:p>
    <w:p w14:paraId="48D1E99D" w14:textId="77777777" w:rsidR="00755505" w:rsidRPr="004F0CC8" w:rsidRDefault="00755505" w:rsidP="00152DA1">
      <w:pPr>
        <w:autoSpaceDE w:val="0"/>
        <w:autoSpaceDN w:val="0"/>
        <w:adjustRightInd w:val="0"/>
      </w:pPr>
    </w:p>
    <w:p w14:paraId="37FC04C0" w14:textId="77777777" w:rsidR="00755505" w:rsidRPr="004F0CC8" w:rsidRDefault="00755505" w:rsidP="00152DA1">
      <w:pPr>
        <w:autoSpaceDE w:val="0"/>
        <w:autoSpaceDN w:val="0"/>
        <w:adjustRightInd w:val="0"/>
        <w:jc w:val="center"/>
        <w:rPr>
          <w:b/>
          <w:bCs/>
          <w:caps/>
        </w:rPr>
      </w:pPr>
      <w:r w:rsidRPr="004F0CC8">
        <w:rPr>
          <w:b/>
          <w:bCs/>
        </w:rPr>
        <w:t xml:space="preserve">СТАНДАРТНИЙ ЗВІТ З ЯКОСТІ </w:t>
      </w:r>
    </w:p>
    <w:p w14:paraId="5A4F15FC" w14:textId="77777777" w:rsidR="00755505" w:rsidRPr="004F0CC8" w:rsidRDefault="00755505" w:rsidP="00152DA1">
      <w:pPr>
        <w:autoSpaceDE w:val="0"/>
        <w:autoSpaceDN w:val="0"/>
        <w:adjustRightInd w:val="0"/>
        <w:jc w:val="center"/>
        <w:rPr>
          <w:b/>
          <w:bCs/>
          <w:caps/>
        </w:rPr>
      </w:pPr>
      <w:r w:rsidRPr="004F0CC8">
        <w:rPr>
          <w:b/>
        </w:rPr>
        <w:t>ДЕРЖАВНОГО СТАТИСТИЧНОГО СПОСТЕРЕЖЕННЯ</w:t>
      </w:r>
    </w:p>
    <w:p w14:paraId="270B5564" w14:textId="77777777" w:rsidR="00DC5503" w:rsidRPr="004F0CC8" w:rsidRDefault="00DC5503" w:rsidP="00DC5503">
      <w:pPr>
        <w:pStyle w:val="Default"/>
        <w:jc w:val="center"/>
        <w:rPr>
          <w:b/>
          <w:bCs/>
          <w:caps/>
          <w:sz w:val="28"/>
          <w:szCs w:val="28"/>
        </w:rPr>
      </w:pPr>
      <w:r w:rsidRPr="004F0CC8">
        <w:rPr>
          <w:b/>
          <w:bCs/>
          <w:caps/>
          <w:sz w:val="28"/>
          <w:szCs w:val="28"/>
        </w:rPr>
        <w:t>"НАЯВНІСТЬ І надходження КУЛЬТУР ЗЕРНОВИХ І ЗЕРНОБОБОВИХ ТА ОЛІЙНИХ НА ПІДПРИЄМСТВА, ЩО З</w:t>
      </w:r>
      <w:r w:rsidR="009D07D2" w:rsidRPr="004F0CC8">
        <w:rPr>
          <w:b/>
          <w:bCs/>
          <w:caps/>
          <w:sz w:val="28"/>
          <w:szCs w:val="28"/>
        </w:rPr>
        <w:t>ДІЙСНЮЮТЬ</w:t>
      </w:r>
      <w:r w:rsidRPr="004F0CC8">
        <w:rPr>
          <w:b/>
          <w:bCs/>
          <w:caps/>
          <w:sz w:val="28"/>
          <w:szCs w:val="28"/>
        </w:rPr>
        <w:t xml:space="preserve"> ЇХН</w:t>
      </w:r>
      <w:r w:rsidR="009D07D2" w:rsidRPr="004F0CC8">
        <w:rPr>
          <w:b/>
          <w:bCs/>
          <w:caps/>
          <w:sz w:val="28"/>
          <w:szCs w:val="28"/>
        </w:rPr>
        <w:t>Є</w:t>
      </w:r>
      <w:r w:rsidRPr="004F0CC8">
        <w:rPr>
          <w:b/>
          <w:bCs/>
          <w:caps/>
          <w:sz w:val="28"/>
          <w:szCs w:val="28"/>
        </w:rPr>
        <w:t xml:space="preserve"> ЗБЕРІГАННЯ ТА ПЕРЕРОБЛЕННЯ" </w:t>
      </w:r>
    </w:p>
    <w:p w14:paraId="78D7A5EE" w14:textId="77777777" w:rsidR="00DC5503" w:rsidRPr="004F0CC8" w:rsidRDefault="00DC5503" w:rsidP="00DC5503">
      <w:pPr>
        <w:pStyle w:val="Default"/>
        <w:spacing w:line="360" w:lineRule="auto"/>
        <w:jc w:val="center"/>
        <w:rPr>
          <w:b/>
          <w:bCs/>
          <w:caps/>
          <w:sz w:val="28"/>
          <w:szCs w:val="28"/>
        </w:rPr>
      </w:pPr>
      <w:r w:rsidRPr="004F0CC8">
        <w:rPr>
          <w:b/>
          <w:bCs/>
          <w:caps/>
          <w:sz w:val="28"/>
          <w:szCs w:val="28"/>
        </w:rPr>
        <w:t>2.03.07.12</w:t>
      </w:r>
    </w:p>
    <w:p w14:paraId="04059C0B" w14:textId="77777777" w:rsidR="00755505" w:rsidRPr="004F0CC8" w:rsidRDefault="00755505" w:rsidP="00152DA1">
      <w:pPr>
        <w:jc w:val="center"/>
      </w:pPr>
    </w:p>
    <w:p w14:paraId="663FF9C8" w14:textId="77777777" w:rsidR="00755505" w:rsidRPr="004F0CC8" w:rsidRDefault="00E03EE3" w:rsidP="00E03EE3">
      <w:pPr>
        <w:tabs>
          <w:tab w:val="left" w:pos="4058"/>
        </w:tabs>
      </w:pPr>
      <w:r w:rsidRPr="004F0CC8">
        <w:tab/>
      </w:r>
    </w:p>
    <w:p w14:paraId="3F5E58CE" w14:textId="77777777" w:rsidR="00755505" w:rsidRPr="004F0CC8" w:rsidRDefault="00755505" w:rsidP="00152DA1">
      <w:pPr>
        <w:jc w:val="center"/>
      </w:pPr>
    </w:p>
    <w:p w14:paraId="2181A6F0" w14:textId="77777777" w:rsidR="00755505" w:rsidRPr="004F0CC8" w:rsidRDefault="00755505" w:rsidP="00152DA1">
      <w:pPr>
        <w:autoSpaceDE w:val="0"/>
        <w:autoSpaceDN w:val="0"/>
        <w:adjustRightInd w:val="0"/>
        <w:jc w:val="center"/>
        <w:rPr>
          <w:bCs/>
        </w:rPr>
      </w:pPr>
    </w:p>
    <w:p w14:paraId="05EDFF56" w14:textId="77777777" w:rsidR="00755505" w:rsidRPr="004F0CC8" w:rsidRDefault="00755505" w:rsidP="00152DA1">
      <w:pPr>
        <w:autoSpaceDE w:val="0"/>
        <w:autoSpaceDN w:val="0"/>
        <w:adjustRightInd w:val="0"/>
        <w:jc w:val="center"/>
        <w:rPr>
          <w:bCs/>
        </w:rPr>
      </w:pPr>
    </w:p>
    <w:p w14:paraId="166937EC" w14:textId="77777777" w:rsidR="00755505" w:rsidRPr="004F0CC8" w:rsidRDefault="00755505" w:rsidP="00152DA1">
      <w:pPr>
        <w:autoSpaceDE w:val="0"/>
        <w:autoSpaceDN w:val="0"/>
        <w:adjustRightInd w:val="0"/>
        <w:jc w:val="center"/>
        <w:rPr>
          <w:bCs/>
        </w:rPr>
      </w:pPr>
    </w:p>
    <w:p w14:paraId="5D931C9E" w14:textId="77777777" w:rsidR="00755505" w:rsidRPr="004F0CC8" w:rsidRDefault="00755505" w:rsidP="00152DA1">
      <w:pPr>
        <w:autoSpaceDE w:val="0"/>
        <w:autoSpaceDN w:val="0"/>
        <w:adjustRightInd w:val="0"/>
        <w:jc w:val="center"/>
        <w:rPr>
          <w:bCs/>
        </w:rPr>
      </w:pPr>
    </w:p>
    <w:p w14:paraId="6FBDC8F7" w14:textId="77777777" w:rsidR="00755505" w:rsidRPr="004F0CC8" w:rsidRDefault="00755505" w:rsidP="00152DA1">
      <w:pPr>
        <w:autoSpaceDE w:val="0"/>
        <w:autoSpaceDN w:val="0"/>
        <w:adjustRightInd w:val="0"/>
        <w:jc w:val="center"/>
        <w:rPr>
          <w:bCs/>
        </w:rPr>
      </w:pPr>
    </w:p>
    <w:p w14:paraId="5ED39753" w14:textId="77777777" w:rsidR="00755505" w:rsidRPr="004F0CC8" w:rsidRDefault="00755505" w:rsidP="00152DA1">
      <w:pPr>
        <w:autoSpaceDE w:val="0"/>
        <w:autoSpaceDN w:val="0"/>
        <w:adjustRightInd w:val="0"/>
        <w:jc w:val="center"/>
        <w:rPr>
          <w:bCs/>
        </w:rPr>
      </w:pPr>
    </w:p>
    <w:p w14:paraId="7661450F" w14:textId="77777777" w:rsidR="00755505" w:rsidRPr="004F0CC8" w:rsidRDefault="00755505" w:rsidP="00152DA1">
      <w:pPr>
        <w:autoSpaceDE w:val="0"/>
        <w:autoSpaceDN w:val="0"/>
        <w:adjustRightInd w:val="0"/>
        <w:jc w:val="center"/>
        <w:rPr>
          <w:bCs/>
        </w:rPr>
      </w:pPr>
    </w:p>
    <w:p w14:paraId="0CA33E99" w14:textId="77777777" w:rsidR="00755505" w:rsidRPr="004F0CC8" w:rsidRDefault="00755505" w:rsidP="00152DA1">
      <w:pPr>
        <w:autoSpaceDE w:val="0"/>
        <w:autoSpaceDN w:val="0"/>
        <w:adjustRightInd w:val="0"/>
        <w:jc w:val="center"/>
        <w:rPr>
          <w:bCs/>
        </w:rPr>
      </w:pPr>
    </w:p>
    <w:p w14:paraId="6DA527A8" w14:textId="77777777" w:rsidR="00755505" w:rsidRPr="004F0CC8" w:rsidRDefault="00755505" w:rsidP="00152DA1">
      <w:pPr>
        <w:autoSpaceDE w:val="0"/>
        <w:autoSpaceDN w:val="0"/>
        <w:adjustRightInd w:val="0"/>
        <w:jc w:val="center"/>
        <w:rPr>
          <w:bCs/>
        </w:rPr>
      </w:pPr>
    </w:p>
    <w:p w14:paraId="73EF3B15" w14:textId="77777777" w:rsidR="00A401E1" w:rsidRPr="004F0CC8" w:rsidRDefault="00A401E1" w:rsidP="00152DA1">
      <w:pPr>
        <w:autoSpaceDE w:val="0"/>
        <w:autoSpaceDN w:val="0"/>
        <w:adjustRightInd w:val="0"/>
        <w:jc w:val="center"/>
        <w:rPr>
          <w:bCs/>
        </w:rPr>
      </w:pPr>
    </w:p>
    <w:p w14:paraId="3BBA99ED" w14:textId="77777777" w:rsidR="00A401E1" w:rsidRPr="004F0CC8" w:rsidRDefault="00A401E1" w:rsidP="00152DA1">
      <w:pPr>
        <w:autoSpaceDE w:val="0"/>
        <w:autoSpaceDN w:val="0"/>
        <w:adjustRightInd w:val="0"/>
        <w:jc w:val="center"/>
        <w:rPr>
          <w:bCs/>
        </w:rPr>
      </w:pPr>
    </w:p>
    <w:p w14:paraId="00AFF856" w14:textId="77777777" w:rsidR="00A401E1" w:rsidRDefault="00A401E1" w:rsidP="00152DA1">
      <w:pPr>
        <w:autoSpaceDE w:val="0"/>
        <w:autoSpaceDN w:val="0"/>
        <w:adjustRightInd w:val="0"/>
        <w:jc w:val="center"/>
        <w:rPr>
          <w:bCs/>
        </w:rPr>
      </w:pPr>
    </w:p>
    <w:p w14:paraId="7EEA555F" w14:textId="77777777" w:rsidR="00AE0D87" w:rsidRPr="004F0CC8" w:rsidRDefault="00AE0D87" w:rsidP="00152DA1">
      <w:pPr>
        <w:autoSpaceDE w:val="0"/>
        <w:autoSpaceDN w:val="0"/>
        <w:adjustRightInd w:val="0"/>
        <w:jc w:val="center"/>
        <w:rPr>
          <w:bCs/>
        </w:rPr>
      </w:pPr>
      <w:bookmarkStart w:id="0" w:name="_GoBack"/>
      <w:bookmarkEnd w:id="0"/>
    </w:p>
    <w:p w14:paraId="79D6A98B" w14:textId="77777777" w:rsidR="00A401E1" w:rsidRPr="004F0CC8" w:rsidRDefault="00A401E1" w:rsidP="00152DA1">
      <w:pPr>
        <w:autoSpaceDE w:val="0"/>
        <w:autoSpaceDN w:val="0"/>
        <w:adjustRightInd w:val="0"/>
        <w:jc w:val="center"/>
        <w:rPr>
          <w:bCs/>
        </w:rPr>
      </w:pPr>
    </w:p>
    <w:p w14:paraId="3B334371" w14:textId="77777777" w:rsidR="00A401E1" w:rsidRPr="004F0CC8" w:rsidRDefault="00A401E1" w:rsidP="00152DA1">
      <w:pPr>
        <w:autoSpaceDE w:val="0"/>
        <w:autoSpaceDN w:val="0"/>
        <w:adjustRightInd w:val="0"/>
        <w:jc w:val="center"/>
        <w:rPr>
          <w:bCs/>
        </w:rPr>
      </w:pPr>
    </w:p>
    <w:p w14:paraId="38AF1480" w14:textId="77777777" w:rsidR="00A401E1" w:rsidRPr="004F0CC8" w:rsidRDefault="00A401E1" w:rsidP="00152DA1">
      <w:pPr>
        <w:autoSpaceDE w:val="0"/>
        <w:autoSpaceDN w:val="0"/>
        <w:adjustRightInd w:val="0"/>
        <w:jc w:val="center"/>
        <w:rPr>
          <w:bCs/>
        </w:rPr>
      </w:pPr>
    </w:p>
    <w:p w14:paraId="2FB25329" w14:textId="77777777" w:rsidR="00755505" w:rsidRPr="004F0CC8" w:rsidRDefault="00755505" w:rsidP="00152DA1">
      <w:pPr>
        <w:autoSpaceDE w:val="0"/>
        <w:autoSpaceDN w:val="0"/>
        <w:adjustRightInd w:val="0"/>
        <w:jc w:val="center"/>
        <w:rPr>
          <w:bCs/>
        </w:rPr>
      </w:pPr>
    </w:p>
    <w:p w14:paraId="672D0B82" w14:textId="77777777" w:rsidR="00755505" w:rsidRPr="004F0CC8" w:rsidRDefault="00755505" w:rsidP="00152DA1">
      <w:pPr>
        <w:autoSpaceDE w:val="0"/>
        <w:autoSpaceDN w:val="0"/>
        <w:adjustRightInd w:val="0"/>
        <w:jc w:val="center"/>
        <w:rPr>
          <w:bCs/>
        </w:rPr>
      </w:pPr>
      <w:r w:rsidRPr="004F0CC8">
        <w:rPr>
          <w:bCs/>
        </w:rPr>
        <w:t>Київ – 202</w:t>
      </w:r>
      <w:r w:rsidR="00DC5503" w:rsidRPr="004F0CC8">
        <w:rPr>
          <w:bCs/>
        </w:rPr>
        <w:t>4</w:t>
      </w:r>
    </w:p>
    <w:p w14:paraId="461F5C3C" w14:textId="77777777" w:rsidR="00755505" w:rsidRPr="004F0CC8" w:rsidRDefault="00755505" w:rsidP="00152DA1">
      <w:pPr>
        <w:autoSpaceDE w:val="0"/>
        <w:autoSpaceDN w:val="0"/>
        <w:adjustRightInd w:val="0"/>
        <w:jc w:val="center"/>
        <w:rPr>
          <w:bCs/>
        </w:rPr>
        <w:sectPr w:rsidR="00755505" w:rsidRPr="004F0CC8" w:rsidSect="00D26284">
          <w:headerReference w:type="default" r:id="rId8"/>
          <w:pgSz w:w="11906" w:h="16838"/>
          <w:pgMar w:top="1134" w:right="567" w:bottom="1134" w:left="1701" w:header="709" w:footer="709" w:gutter="0"/>
          <w:cols w:space="708"/>
          <w:titlePg/>
          <w:docGrid w:linePitch="381"/>
        </w:sect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9355"/>
      </w:tblGrid>
      <w:tr w:rsidR="009664E2" w:rsidRPr="004F0CC8" w14:paraId="2BF84E09" w14:textId="77777777" w:rsidTr="009F4C96">
        <w:trPr>
          <w:trHeight w:val="335"/>
        </w:trPr>
        <w:tc>
          <w:tcPr>
            <w:tcW w:w="5955" w:type="dxa"/>
            <w:shd w:val="clear" w:color="auto" w:fill="auto"/>
          </w:tcPr>
          <w:p w14:paraId="3C2233C0" w14:textId="77777777" w:rsidR="00755505" w:rsidRPr="004F0CC8" w:rsidRDefault="00755505" w:rsidP="00152DA1">
            <w:pPr>
              <w:widowControl w:val="0"/>
              <w:autoSpaceDE w:val="0"/>
              <w:autoSpaceDN w:val="0"/>
              <w:adjustRightInd w:val="0"/>
              <w:jc w:val="center"/>
            </w:pPr>
            <w:r w:rsidRPr="004F0CC8">
              <w:lastRenderedPageBreak/>
              <w:t>Складові звіту з якості з урахуванням SIMS</w:t>
            </w:r>
          </w:p>
        </w:tc>
        <w:tc>
          <w:tcPr>
            <w:tcW w:w="9355" w:type="dxa"/>
            <w:shd w:val="clear" w:color="auto" w:fill="auto"/>
          </w:tcPr>
          <w:p w14:paraId="0728314F" w14:textId="77777777" w:rsidR="00755505" w:rsidRPr="004F0CC8" w:rsidRDefault="00755505" w:rsidP="00152DA1">
            <w:pPr>
              <w:widowControl w:val="0"/>
              <w:autoSpaceDE w:val="0"/>
              <w:autoSpaceDN w:val="0"/>
              <w:adjustRightInd w:val="0"/>
              <w:jc w:val="center"/>
            </w:pPr>
            <w:r w:rsidRPr="004F0CC8">
              <w:t>Для заповнення керівником ДСС</w:t>
            </w:r>
          </w:p>
        </w:tc>
      </w:tr>
    </w:tbl>
    <w:p w14:paraId="6FD67ACB" w14:textId="77777777" w:rsidR="00755505" w:rsidRPr="004F0CC8" w:rsidRDefault="00755505" w:rsidP="00152DA1">
      <w:pPr>
        <w:rPr>
          <w:sz w:val="4"/>
          <w:szCs w:val="4"/>
        </w:rPr>
      </w:pPr>
    </w:p>
    <w:tbl>
      <w:tblPr>
        <w:tblW w:w="153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355"/>
      </w:tblGrid>
      <w:tr w:rsidR="009664E2" w:rsidRPr="004F0CC8" w14:paraId="7CA2D249" w14:textId="77777777" w:rsidTr="00605D37">
        <w:trPr>
          <w:trHeight w:val="173"/>
          <w:tblHeader/>
        </w:trPr>
        <w:tc>
          <w:tcPr>
            <w:tcW w:w="5955" w:type="dxa"/>
            <w:shd w:val="clear" w:color="auto" w:fill="auto"/>
            <w:vAlign w:val="center"/>
          </w:tcPr>
          <w:p w14:paraId="1231C18C" w14:textId="77777777" w:rsidR="00755505" w:rsidRPr="004F0CC8" w:rsidRDefault="00755505" w:rsidP="00152DA1">
            <w:pPr>
              <w:jc w:val="center"/>
            </w:pPr>
            <w:r w:rsidRPr="004F0CC8">
              <w:t>1</w:t>
            </w:r>
          </w:p>
        </w:tc>
        <w:tc>
          <w:tcPr>
            <w:tcW w:w="9355" w:type="dxa"/>
            <w:shd w:val="clear" w:color="auto" w:fill="auto"/>
            <w:vAlign w:val="center"/>
          </w:tcPr>
          <w:p w14:paraId="19DADED2" w14:textId="77777777" w:rsidR="00755505" w:rsidRPr="004F0CC8" w:rsidRDefault="00755505" w:rsidP="00152DA1">
            <w:pPr>
              <w:jc w:val="center"/>
            </w:pPr>
            <w:r w:rsidRPr="004F0CC8">
              <w:t>2</w:t>
            </w:r>
          </w:p>
        </w:tc>
      </w:tr>
      <w:tr w:rsidR="009664E2" w:rsidRPr="004F0CC8" w14:paraId="3FB1D913" w14:textId="77777777" w:rsidTr="00605D37">
        <w:trPr>
          <w:trHeight w:val="397"/>
        </w:trPr>
        <w:tc>
          <w:tcPr>
            <w:tcW w:w="15310" w:type="dxa"/>
            <w:gridSpan w:val="2"/>
            <w:shd w:val="clear" w:color="auto" w:fill="auto"/>
          </w:tcPr>
          <w:p w14:paraId="0D6A3CF9" w14:textId="77777777" w:rsidR="00755505" w:rsidRPr="004F0CC8" w:rsidRDefault="00755505" w:rsidP="00152DA1">
            <w:pPr>
              <w:widowControl w:val="0"/>
              <w:autoSpaceDE w:val="0"/>
              <w:autoSpaceDN w:val="0"/>
              <w:adjustRightInd w:val="0"/>
              <w:rPr>
                <w:b/>
              </w:rPr>
            </w:pPr>
            <w:r w:rsidRPr="004F0CC8">
              <w:rPr>
                <w:b/>
              </w:rPr>
              <w:t>S.1. Контакти самостійних структурних підрозділів апарату Держстату з питань даних і метаданих</w:t>
            </w:r>
          </w:p>
        </w:tc>
      </w:tr>
      <w:tr w:rsidR="007F464D" w:rsidRPr="004F0CC8" w14:paraId="27743C02" w14:textId="77777777" w:rsidTr="00605D37">
        <w:trPr>
          <w:trHeight w:val="397"/>
        </w:trPr>
        <w:tc>
          <w:tcPr>
            <w:tcW w:w="5955" w:type="dxa"/>
            <w:shd w:val="clear" w:color="auto" w:fill="auto"/>
          </w:tcPr>
          <w:p w14:paraId="24E185B8" w14:textId="77777777" w:rsidR="00755505" w:rsidRPr="004F0CC8" w:rsidRDefault="00755505" w:rsidP="00152DA1">
            <w:pPr>
              <w:widowControl w:val="0"/>
              <w:autoSpaceDE w:val="0"/>
              <w:autoSpaceDN w:val="0"/>
              <w:adjustRightInd w:val="0"/>
            </w:pPr>
            <w:r w:rsidRPr="004F0CC8">
              <w:t>S.1.1. Контактна організація</w:t>
            </w:r>
          </w:p>
        </w:tc>
        <w:tc>
          <w:tcPr>
            <w:tcW w:w="9355" w:type="dxa"/>
            <w:shd w:val="clear" w:color="auto" w:fill="auto"/>
          </w:tcPr>
          <w:p w14:paraId="7AD3B92F" w14:textId="77777777" w:rsidR="00755505" w:rsidRPr="004F0CC8" w:rsidRDefault="00755505" w:rsidP="00152DA1">
            <w:pPr>
              <w:widowControl w:val="0"/>
              <w:autoSpaceDE w:val="0"/>
              <w:autoSpaceDN w:val="0"/>
              <w:adjustRightInd w:val="0"/>
              <w:ind w:firstLine="430"/>
              <w:jc w:val="both"/>
            </w:pPr>
            <w:r w:rsidRPr="004F0CC8">
              <w:rPr>
                <w:bCs/>
              </w:rPr>
              <w:t>Державна служба статистики України</w:t>
            </w:r>
          </w:p>
        </w:tc>
      </w:tr>
      <w:tr w:rsidR="007F464D" w:rsidRPr="004F0CC8" w14:paraId="7D42061B" w14:textId="77777777" w:rsidTr="00605D37">
        <w:trPr>
          <w:trHeight w:val="397"/>
        </w:trPr>
        <w:tc>
          <w:tcPr>
            <w:tcW w:w="5955" w:type="dxa"/>
            <w:shd w:val="clear" w:color="auto" w:fill="auto"/>
          </w:tcPr>
          <w:p w14:paraId="312EDCFD" w14:textId="77777777" w:rsidR="00755505" w:rsidRPr="004F0CC8" w:rsidRDefault="00755505" w:rsidP="00152DA1">
            <w:pPr>
              <w:widowControl w:val="0"/>
              <w:autoSpaceDE w:val="0"/>
              <w:autoSpaceDN w:val="0"/>
              <w:adjustRightInd w:val="0"/>
            </w:pPr>
            <w:r w:rsidRPr="004F0CC8">
              <w:t>S.1.2. Контактний підрозділ в організації</w:t>
            </w:r>
          </w:p>
        </w:tc>
        <w:tc>
          <w:tcPr>
            <w:tcW w:w="9355" w:type="dxa"/>
            <w:shd w:val="clear" w:color="auto" w:fill="auto"/>
          </w:tcPr>
          <w:p w14:paraId="6DE09B97" w14:textId="77777777" w:rsidR="00591F11" w:rsidRPr="004F0CC8" w:rsidRDefault="00755505" w:rsidP="00152DA1">
            <w:pPr>
              <w:ind w:firstLine="430"/>
              <w:jc w:val="both"/>
              <w:rPr>
                <w:bCs/>
              </w:rPr>
            </w:pPr>
            <w:r w:rsidRPr="004F0CC8">
              <w:rPr>
                <w:bCs/>
              </w:rPr>
              <w:t xml:space="preserve">Департамент </w:t>
            </w:r>
            <w:r w:rsidR="00591F11" w:rsidRPr="004F0CC8">
              <w:rPr>
                <w:bCs/>
              </w:rPr>
              <w:t xml:space="preserve">статистики сільського господарства та навколишнього середовища, </w:t>
            </w:r>
          </w:p>
          <w:p w14:paraId="5CBDED36" w14:textId="77777777" w:rsidR="00755505" w:rsidRPr="004F0CC8" w:rsidRDefault="00DC5503" w:rsidP="00152DA1">
            <w:pPr>
              <w:ind w:firstLine="430"/>
              <w:jc w:val="both"/>
            </w:pPr>
            <w:r w:rsidRPr="004F0CC8">
              <w:rPr>
                <w:bCs/>
              </w:rPr>
              <w:t>відділ статистики використання продукції сільського господарства</w:t>
            </w:r>
          </w:p>
        </w:tc>
      </w:tr>
      <w:tr w:rsidR="007F464D" w:rsidRPr="004F0CC8" w14:paraId="76231FD0" w14:textId="77777777" w:rsidTr="00605D37">
        <w:trPr>
          <w:trHeight w:val="397"/>
        </w:trPr>
        <w:tc>
          <w:tcPr>
            <w:tcW w:w="5955" w:type="dxa"/>
            <w:shd w:val="clear" w:color="auto" w:fill="auto"/>
          </w:tcPr>
          <w:p w14:paraId="68F143AD" w14:textId="77777777" w:rsidR="00755505" w:rsidRPr="004F0CC8" w:rsidRDefault="00755505" w:rsidP="00152DA1">
            <w:pPr>
              <w:widowControl w:val="0"/>
              <w:autoSpaceDE w:val="0"/>
              <w:autoSpaceDN w:val="0"/>
              <w:adjustRightInd w:val="0"/>
            </w:pPr>
            <w:r w:rsidRPr="004F0CC8">
              <w:t>S.1.3. Власне ім’я, прізвище контактної особи</w:t>
            </w:r>
          </w:p>
        </w:tc>
        <w:tc>
          <w:tcPr>
            <w:tcW w:w="9355" w:type="dxa"/>
            <w:shd w:val="clear" w:color="auto" w:fill="auto"/>
          </w:tcPr>
          <w:p w14:paraId="0ABE2615" w14:textId="77777777" w:rsidR="00591F11" w:rsidRPr="004F0CC8" w:rsidRDefault="006F2582" w:rsidP="00152DA1">
            <w:pPr>
              <w:ind w:firstLine="430"/>
              <w:jc w:val="both"/>
              <w:rPr>
                <w:bCs/>
              </w:rPr>
            </w:pPr>
            <w:r w:rsidRPr="004F0CC8">
              <w:rPr>
                <w:bCs/>
              </w:rPr>
              <w:t xml:space="preserve">Олег </w:t>
            </w:r>
            <w:r w:rsidR="00591F11" w:rsidRPr="004F0CC8">
              <w:rPr>
                <w:bCs/>
              </w:rPr>
              <w:t xml:space="preserve">Прокопенко </w:t>
            </w:r>
            <w:r w:rsidR="006B2EAC" w:rsidRPr="004F0CC8">
              <w:rPr>
                <w:bCs/>
              </w:rPr>
              <w:t xml:space="preserve"> </w:t>
            </w:r>
          </w:p>
          <w:p w14:paraId="3BC7AC20" w14:textId="77777777" w:rsidR="00755505" w:rsidRPr="004F0CC8" w:rsidRDefault="00DC5503" w:rsidP="00065A4B">
            <w:pPr>
              <w:widowControl w:val="0"/>
              <w:autoSpaceDE w:val="0"/>
              <w:autoSpaceDN w:val="0"/>
              <w:adjustRightInd w:val="0"/>
              <w:ind w:firstLine="430"/>
              <w:jc w:val="both"/>
              <w:rPr>
                <w:color w:val="FF0000"/>
              </w:rPr>
            </w:pPr>
            <w:r w:rsidRPr="004F0CC8">
              <w:rPr>
                <w:bCs/>
              </w:rPr>
              <w:t xml:space="preserve">Ірина </w:t>
            </w:r>
            <w:r w:rsidR="00065A4B" w:rsidRPr="004F0CC8">
              <w:rPr>
                <w:bCs/>
              </w:rPr>
              <w:t>Деркач</w:t>
            </w:r>
          </w:p>
        </w:tc>
      </w:tr>
      <w:tr w:rsidR="007F464D" w:rsidRPr="004F0CC8" w14:paraId="3606FFBC" w14:textId="77777777" w:rsidTr="00605D37">
        <w:trPr>
          <w:trHeight w:val="397"/>
        </w:trPr>
        <w:tc>
          <w:tcPr>
            <w:tcW w:w="5955" w:type="dxa"/>
            <w:shd w:val="clear" w:color="auto" w:fill="auto"/>
          </w:tcPr>
          <w:p w14:paraId="3C8866BF" w14:textId="77777777" w:rsidR="00755505" w:rsidRPr="004F0CC8" w:rsidRDefault="00755505" w:rsidP="00152DA1">
            <w:pPr>
              <w:widowControl w:val="0"/>
              <w:autoSpaceDE w:val="0"/>
              <w:autoSpaceDN w:val="0"/>
              <w:adjustRightInd w:val="0"/>
            </w:pPr>
            <w:r w:rsidRPr="004F0CC8">
              <w:t>S.1.4. Посада контактної особи</w:t>
            </w:r>
          </w:p>
        </w:tc>
        <w:tc>
          <w:tcPr>
            <w:tcW w:w="9355" w:type="dxa"/>
            <w:shd w:val="clear" w:color="auto" w:fill="auto"/>
          </w:tcPr>
          <w:p w14:paraId="57DA94B6" w14:textId="77777777" w:rsidR="00350351" w:rsidRPr="004F0CC8" w:rsidRDefault="00755505" w:rsidP="00152DA1">
            <w:pPr>
              <w:ind w:firstLine="430"/>
              <w:rPr>
                <w:bCs/>
                <w:color w:val="FF0000"/>
              </w:rPr>
            </w:pPr>
            <w:r w:rsidRPr="004F0CC8">
              <w:rPr>
                <w:bCs/>
              </w:rPr>
              <w:t>Директор департаменту статистики</w:t>
            </w:r>
            <w:r w:rsidR="00350351" w:rsidRPr="004F0CC8">
              <w:rPr>
                <w:bCs/>
              </w:rPr>
              <w:t xml:space="preserve"> сільського господарства та навколишнього середовища</w:t>
            </w:r>
            <w:r w:rsidR="00350351" w:rsidRPr="004F0CC8">
              <w:rPr>
                <w:bCs/>
                <w:color w:val="FF0000"/>
              </w:rPr>
              <w:t>,</w:t>
            </w:r>
          </w:p>
          <w:p w14:paraId="7787F676" w14:textId="77777777" w:rsidR="00755505" w:rsidRPr="004F0CC8" w:rsidRDefault="00F325BD" w:rsidP="00F325BD">
            <w:pPr>
              <w:widowControl w:val="0"/>
              <w:autoSpaceDE w:val="0"/>
              <w:autoSpaceDN w:val="0"/>
              <w:adjustRightInd w:val="0"/>
              <w:ind w:firstLine="430"/>
              <w:jc w:val="both"/>
              <w:rPr>
                <w:color w:val="FF0000"/>
              </w:rPr>
            </w:pPr>
            <w:r w:rsidRPr="004F0CC8">
              <w:t>головний спеціаліст відділу економічних рахунків сільського господарства</w:t>
            </w:r>
          </w:p>
        </w:tc>
      </w:tr>
      <w:tr w:rsidR="007F464D" w:rsidRPr="004F0CC8" w14:paraId="279332C0" w14:textId="77777777" w:rsidTr="00605D37">
        <w:trPr>
          <w:trHeight w:val="397"/>
        </w:trPr>
        <w:tc>
          <w:tcPr>
            <w:tcW w:w="5955" w:type="dxa"/>
            <w:shd w:val="clear" w:color="auto" w:fill="auto"/>
          </w:tcPr>
          <w:p w14:paraId="458D944E" w14:textId="77777777" w:rsidR="00755505" w:rsidRPr="004F0CC8" w:rsidRDefault="00755505" w:rsidP="00152DA1">
            <w:pPr>
              <w:widowControl w:val="0"/>
              <w:autoSpaceDE w:val="0"/>
              <w:autoSpaceDN w:val="0"/>
              <w:adjustRightInd w:val="0"/>
            </w:pPr>
            <w:r w:rsidRPr="004F0CC8">
              <w:t>S.1.5. Контактна поштова адреса</w:t>
            </w:r>
          </w:p>
        </w:tc>
        <w:tc>
          <w:tcPr>
            <w:tcW w:w="9355" w:type="dxa"/>
            <w:shd w:val="clear" w:color="auto" w:fill="auto"/>
          </w:tcPr>
          <w:p w14:paraId="637F5956" w14:textId="77777777" w:rsidR="00755505" w:rsidRPr="004F0CC8" w:rsidRDefault="00755505" w:rsidP="003F28D0">
            <w:pPr>
              <w:ind w:firstLine="317"/>
              <w:jc w:val="both"/>
              <w:rPr>
                <w:bCs/>
                <w:u w:val="single"/>
              </w:rPr>
            </w:pPr>
            <w:r w:rsidRPr="004F0CC8">
              <w:rPr>
                <w:bCs/>
              </w:rPr>
              <w:t>вул. Ш. Руставелі, 3, м. Київ, 01601, Україна</w:t>
            </w:r>
          </w:p>
        </w:tc>
      </w:tr>
      <w:tr w:rsidR="007F464D" w:rsidRPr="004F0CC8" w14:paraId="2ABB51BA" w14:textId="77777777" w:rsidTr="00605D37">
        <w:trPr>
          <w:trHeight w:val="397"/>
        </w:trPr>
        <w:tc>
          <w:tcPr>
            <w:tcW w:w="5955" w:type="dxa"/>
            <w:shd w:val="clear" w:color="auto" w:fill="auto"/>
          </w:tcPr>
          <w:p w14:paraId="550EC8EA" w14:textId="77777777" w:rsidR="00755505" w:rsidRPr="004F0CC8" w:rsidRDefault="00755505" w:rsidP="00152DA1">
            <w:pPr>
              <w:widowControl w:val="0"/>
              <w:autoSpaceDE w:val="0"/>
              <w:autoSpaceDN w:val="0"/>
              <w:adjustRightInd w:val="0"/>
            </w:pPr>
            <w:r w:rsidRPr="004F0CC8">
              <w:t>S.1.6. Контактна електронна адреса</w:t>
            </w:r>
          </w:p>
        </w:tc>
        <w:tc>
          <w:tcPr>
            <w:tcW w:w="9355" w:type="dxa"/>
            <w:shd w:val="clear" w:color="auto" w:fill="auto"/>
          </w:tcPr>
          <w:p w14:paraId="333E98B1" w14:textId="77777777" w:rsidR="00535465" w:rsidRPr="004F0CC8" w:rsidRDefault="00535465" w:rsidP="00152DA1">
            <w:pPr>
              <w:ind w:firstLine="430"/>
              <w:textAlignment w:val="baseline"/>
            </w:pPr>
            <w:r w:rsidRPr="004F0CC8">
              <w:t>o.prokopenko@sssu.gov.ua</w:t>
            </w:r>
          </w:p>
          <w:p w14:paraId="0374966C" w14:textId="77777777" w:rsidR="00755505" w:rsidRPr="004F0CC8" w:rsidRDefault="00DC5503" w:rsidP="00065A4B">
            <w:pPr>
              <w:ind w:firstLine="460"/>
              <w:textAlignment w:val="baseline"/>
            </w:pPr>
            <w:r w:rsidRPr="004F0CC8">
              <w:t>i</w:t>
            </w:r>
            <w:r w:rsidR="00727A41" w:rsidRPr="004F0CC8">
              <w:t>.</w:t>
            </w:r>
            <w:r w:rsidR="00065A4B" w:rsidRPr="004F0CC8">
              <w:t>derkach</w:t>
            </w:r>
            <w:r w:rsidR="00727A41" w:rsidRPr="004F0CC8">
              <w:t>@sssu.gov.ua</w:t>
            </w:r>
          </w:p>
        </w:tc>
      </w:tr>
      <w:tr w:rsidR="007F464D" w:rsidRPr="004F0CC8" w14:paraId="3B521B5B" w14:textId="77777777" w:rsidTr="00605D37">
        <w:trPr>
          <w:trHeight w:val="397"/>
        </w:trPr>
        <w:tc>
          <w:tcPr>
            <w:tcW w:w="5955" w:type="dxa"/>
            <w:shd w:val="clear" w:color="auto" w:fill="auto"/>
          </w:tcPr>
          <w:p w14:paraId="6F3B11A7" w14:textId="77777777" w:rsidR="00755505" w:rsidRPr="004F0CC8" w:rsidRDefault="00755505" w:rsidP="00152DA1">
            <w:pPr>
              <w:widowControl w:val="0"/>
              <w:autoSpaceDE w:val="0"/>
              <w:autoSpaceDN w:val="0"/>
              <w:adjustRightInd w:val="0"/>
            </w:pPr>
            <w:r w:rsidRPr="004F0CC8">
              <w:t>S.1.7. Контактний номер телефону</w:t>
            </w:r>
          </w:p>
        </w:tc>
        <w:tc>
          <w:tcPr>
            <w:tcW w:w="9355" w:type="dxa"/>
            <w:shd w:val="clear" w:color="auto" w:fill="auto"/>
          </w:tcPr>
          <w:p w14:paraId="48211FA4" w14:textId="77777777" w:rsidR="00755505" w:rsidRPr="004F0CC8" w:rsidRDefault="00755505" w:rsidP="00152DA1">
            <w:pPr>
              <w:ind w:firstLine="430"/>
              <w:jc w:val="both"/>
              <w:rPr>
                <w:bCs/>
              </w:rPr>
            </w:pPr>
            <w:r w:rsidRPr="004F0CC8">
              <w:rPr>
                <w:bCs/>
              </w:rPr>
              <w:t>(044) 28</w:t>
            </w:r>
            <w:r w:rsidR="00350351" w:rsidRPr="004F0CC8">
              <w:rPr>
                <w:bCs/>
              </w:rPr>
              <w:t>9</w:t>
            </w:r>
            <w:r w:rsidRPr="004F0CC8">
              <w:rPr>
                <w:bCs/>
              </w:rPr>
              <w:t xml:space="preserve"> </w:t>
            </w:r>
            <w:r w:rsidR="00350351" w:rsidRPr="004F0CC8">
              <w:rPr>
                <w:bCs/>
              </w:rPr>
              <w:t>72</w:t>
            </w:r>
            <w:r w:rsidRPr="004F0CC8">
              <w:rPr>
                <w:bCs/>
              </w:rPr>
              <w:t xml:space="preserve"> </w:t>
            </w:r>
            <w:r w:rsidR="00350351" w:rsidRPr="004F0CC8">
              <w:rPr>
                <w:bCs/>
              </w:rPr>
              <w:t>80</w:t>
            </w:r>
            <w:r w:rsidRPr="004F0CC8">
              <w:rPr>
                <w:bCs/>
              </w:rPr>
              <w:t xml:space="preserve"> </w:t>
            </w:r>
          </w:p>
          <w:p w14:paraId="39C7A6AD" w14:textId="77777777" w:rsidR="00755505" w:rsidRPr="004F0CC8" w:rsidRDefault="00755505" w:rsidP="00DC5503">
            <w:pPr>
              <w:widowControl w:val="0"/>
              <w:autoSpaceDE w:val="0"/>
              <w:autoSpaceDN w:val="0"/>
              <w:adjustRightInd w:val="0"/>
              <w:ind w:firstLine="430"/>
              <w:jc w:val="both"/>
            </w:pPr>
            <w:r w:rsidRPr="004F0CC8">
              <w:rPr>
                <w:bCs/>
              </w:rPr>
              <w:t>(044) 28</w:t>
            </w:r>
            <w:r w:rsidR="00350351" w:rsidRPr="004F0CC8">
              <w:rPr>
                <w:bCs/>
              </w:rPr>
              <w:t>7</w:t>
            </w:r>
            <w:r w:rsidRPr="004F0CC8">
              <w:rPr>
                <w:bCs/>
              </w:rPr>
              <w:t xml:space="preserve"> </w:t>
            </w:r>
            <w:r w:rsidR="00DC5503" w:rsidRPr="004F0CC8">
              <w:rPr>
                <w:bCs/>
              </w:rPr>
              <w:t>23 22</w:t>
            </w:r>
            <w:r w:rsidRPr="004F0CC8">
              <w:rPr>
                <w:bCs/>
              </w:rPr>
              <w:t xml:space="preserve"> </w:t>
            </w:r>
          </w:p>
        </w:tc>
      </w:tr>
      <w:tr w:rsidR="007F464D" w:rsidRPr="004F0CC8" w14:paraId="11890516" w14:textId="77777777" w:rsidTr="00605D37">
        <w:trPr>
          <w:trHeight w:val="397"/>
        </w:trPr>
        <w:tc>
          <w:tcPr>
            <w:tcW w:w="5955" w:type="dxa"/>
            <w:shd w:val="clear" w:color="auto" w:fill="auto"/>
          </w:tcPr>
          <w:p w14:paraId="57F04A19" w14:textId="77777777" w:rsidR="00755505" w:rsidRPr="004F0CC8" w:rsidRDefault="00755505" w:rsidP="00152DA1">
            <w:pPr>
              <w:widowControl w:val="0"/>
              <w:autoSpaceDE w:val="0"/>
              <w:autoSpaceDN w:val="0"/>
              <w:adjustRightInd w:val="0"/>
            </w:pPr>
            <w:r w:rsidRPr="004F0CC8">
              <w:t>S.1.8. Контактний номер факсу</w:t>
            </w:r>
          </w:p>
        </w:tc>
        <w:tc>
          <w:tcPr>
            <w:tcW w:w="9355" w:type="dxa"/>
            <w:shd w:val="clear" w:color="auto" w:fill="auto"/>
          </w:tcPr>
          <w:p w14:paraId="38578B55" w14:textId="77777777" w:rsidR="00755505" w:rsidRPr="004F0CC8" w:rsidRDefault="00755505" w:rsidP="00152DA1">
            <w:pPr>
              <w:widowControl w:val="0"/>
              <w:autoSpaceDE w:val="0"/>
              <w:autoSpaceDN w:val="0"/>
              <w:adjustRightInd w:val="0"/>
              <w:ind w:firstLine="430"/>
              <w:jc w:val="both"/>
            </w:pPr>
            <w:r w:rsidRPr="004F0CC8">
              <w:rPr>
                <w:bCs/>
              </w:rPr>
              <w:t xml:space="preserve">(044) 235 37 39 </w:t>
            </w:r>
          </w:p>
        </w:tc>
      </w:tr>
      <w:tr w:rsidR="007F464D" w:rsidRPr="004F0CC8" w14:paraId="7AB79E9D" w14:textId="77777777" w:rsidTr="00605D37">
        <w:trPr>
          <w:trHeight w:val="284"/>
        </w:trPr>
        <w:tc>
          <w:tcPr>
            <w:tcW w:w="15310" w:type="dxa"/>
            <w:gridSpan w:val="2"/>
            <w:shd w:val="clear" w:color="auto" w:fill="auto"/>
          </w:tcPr>
          <w:p w14:paraId="5094E23A" w14:textId="77777777" w:rsidR="00755505" w:rsidRPr="004F0CC8" w:rsidRDefault="00755505" w:rsidP="00137687">
            <w:pPr>
              <w:widowControl w:val="0"/>
              <w:autoSpaceDE w:val="0"/>
              <w:autoSpaceDN w:val="0"/>
              <w:adjustRightInd w:val="0"/>
            </w:pPr>
            <w:r w:rsidRPr="004F0CC8">
              <w:t>S.2. Оновлення метаданих</w:t>
            </w:r>
          </w:p>
        </w:tc>
      </w:tr>
      <w:tr w:rsidR="00F325BD" w:rsidRPr="004F0CC8" w14:paraId="779FEAEF" w14:textId="77777777" w:rsidTr="00605D37">
        <w:trPr>
          <w:trHeight w:val="397"/>
        </w:trPr>
        <w:tc>
          <w:tcPr>
            <w:tcW w:w="5955" w:type="dxa"/>
            <w:shd w:val="clear" w:color="auto" w:fill="auto"/>
          </w:tcPr>
          <w:p w14:paraId="714CDB2D" w14:textId="77777777" w:rsidR="00F325BD" w:rsidRPr="004F0CC8" w:rsidRDefault="00F325BD" w:rsidP="00F325BD">
            <w:pPr>
              <w:widowControl w:val="0"/>
              <w:autoSpaceDE w:val="0"/>
              <w:autoSpaceDN w:val="0"/>
              <w:adjustRightInd w:val="0"/>
            </w:pPr>
            <w:r w:rsidRPr="004F0CC8">
              <w:t>S.2.1. Дата останнього оновлення метаданих</w:t>
            </w:r>
          </w:p>
        </w:tc>
        <w:tc>
          <w:tcPr>
            <w:tcW w:w="9355" w:type="dxa"/>
            <w:shd w:val="clear" w:color="auto" w:fill="auto"/>
          </w:tcPr>
          <w:p w14:paraId="2C814E27" w14:textId="05878B1F" w:rsidR="00F325BD" w:rsidRPr="004F0CC8" w:rsidRDefault="009A0554">
            <w:pPr>
              <w:shd w:val="clear" w:color="auto" w:fill="FFFFFF"/>
              <w:ind w:firstLine="430"/>
              <w:rPr>
                <w:bCs/>
                <w:strike/>
              </w:rPr>
            </w:pPr>
            <w:r w:rsidRPr="004F0CC8">
              <w:rPr>
                <w:bCs/>
              </w:rPr>
              <w:t>14 грудня 2023 року</w:t>
            </w:r>
          </w:p>
        </w:tc>
      </w:tr>
      <w:tr w:rsidR="003F4D32" w:rsidRPr="004F0CC8" w14:paraId="649124B5" w14:textId="77777777" w:rsidTr="00605D37">
        <w:trPr>
          <w:trHeight w:val="397"/>
        </w:trPr>
        <w:tc>
          <w:tcPr>
            <w:tcW w:w="5955" w:type="dxa"/>
            <w:shd w:val="clear" w:color="auto" w:fill="auto"/>
          </w:tcPr>
          <w:p w14:paraId="4D04B894" w14:textId="77777777" w:rsidR="003F4D32" w:rsidRPr="004F0CC8" w:rsidRDefault="003F4D32" w:rsidP="003F4D32">
            <w:pPr>
              <w:widowControl w:val="0"/>
              <w:autoSpaceDE w:val="0"/>
              <w:autoSpaceDN w:val="0"/>
              <w:adjustRightInd w:val="0"/>
            </w:pPr>
            <w:r w:rsidRPr="004F0CC8">
              <w:t>S.2.2. Дата останнього розміщення метаданих</w:t>
            </w:r>
          </w:p>
        </w:tc>
        <w:tc>
          <w:tcPr>
            <w:tcW w:w="9355" w:type="dxa"/>
            <w:shd w:val="clear" w:color="auto" w:fill="auto"/>
          </w:tcPr>
          <w:p w14:paraId="4929D304" w14:textId="3BF0CC0D" w:rsidR="003F4D32" w:rsidRPr="004F0CC8" w:rsidRDefault="009A0554" w:rsidP="00B21E43">
            <w:pPr>
              <w:shd w:val="clear" w:color="auto" w:fill="FFFFFF"/>
              <w:ind w:firstLine="430"/>
              <w:rPr>
                <w:bCs/>
              </w:rPr>
            </w:pPr>
            <w:r w:rsidRPr="004F0CC8">
              <w:rPr>
                <w:bCs/>
              </w:rPr>
              <w:t>14 грудня 2023 року</w:t>
            </w:r>
          </w:p>
        </w:tc>
      </w:tr>
      <w:tr w:rsidR="003F4D32" w:rsidRPr="004F0CC8" w14:paraId="2C93E338" w14:textId="77777777" w:rsidTr="00605D37">
        <w:trPr>
          <w:trHeight w:val="397"/>
        </w:trPr>
        <w:tc>
          <w:tcPr>
            <w:tcW w:w="5955" w:type="dxa"/>
            <w:shd w:val="clear" w:color="auto" w:fill="auto"/>
          </w:tcPr>
          <w:p w14:paraId="2F3A0EF1" w14:textId="77777777" w:rsidR="003F4D32" w:rsidRPr="004F0CC8" w:rsidRDefault="003F4D32" w:rsidP="003F4D32">
            <w:pPr>
              <w:widowControl w:val="0"/>
              <w:autoSpaceDE w:val="0"/>
              <w:autoSpaceDN w:val="0"/>
              <w:adjustRightInd w:val="0"/>
            </w:pPr>
            <w:r w:rsidRPr="004F0CC8">
              <w:t>S.2.3. Дата останнього оновлення вмісту метаданих</w:t>
            </w:r>
          </w:p>
          <w:p w14:paraId="615C0F90" w14:textId="77777777" w:rsidR="003F4D32" w:rsidRPr="004F0CC8" w:rsidRDefault="003F4D32" w:rsidP="003F4D32">
            <w:pPr>
              <w:widowControl w:val="0"/>
              <w:autoSpaceDE w:val="0"/>
              <w:autoSpaceDN w:val="0"/>
              <w:adjustRightInd w:val="0"/>
            </w:pPr>
          </w:p>
        </w:tc>
        <w:tc>
          <w:tcPr>
            <w:tcW w:w="9355" w:type="dxa"/>
            <w:shd w:val="clear" w:color="auto" w:fill="auto"/>
          </w:tcPr>
          <w:p w14:paraId="6130AAEA" w14:textId="1FD0D382" w:rsidR="00BA39A1" w:rsidRPr="004F0CC8" w:rsidRDefault="009A0554" w:rsidP="00B21E43">
            <w:pPr>
              <w:shd w:val="clear" w:color="auto" w:fill="FFFFFF"/>
              <w:ind w:firstLine="430"/>
              <w:rPr>
                <w:bCs/>
              </w:rPr>
            </w:pPr>
            <w:r w:rsidRPr="004F0CC8">
              <w:rPr>
                <w:bCs/>
              </w:rPr>
              <w:t xml:space="preserve">14 грудня 2023 року </w:t>
            </w:r>
          </w:p>
          <w:p w14:paraId="2319C713" w14:textId="77777777" w:rsidR="00BA39A1" w:rsidRPr="004F0CC8" w:rsidRDefault="00BA39A1" w:rsidP="00B21E43">
            <w:pPr>
              <w:shd w:val="clear" w:color="auto" w:fill="FFFFFF"/>
              <w:ind w:firstLine="430"/>
              <w:rPr>
                <w:bCs/>
              </w:rPr>
            </w:pPr>
          </w:p>
          <w:p w14:paraId="2EF6FC3F" w14:textId="77777777" w:rsidR="00BA39A1" w:rsidRPr="004F0CC8" w:rsidRDefault="00BA39A1" w:rsidP="00B21E43">
            <w:pPr>
              <w:shd w:val="clear" w:color="auto" w:fill="FFFFFF"/>
              <w:ind w:firstLine="430"/>
              <w:rPr>
                <w:bCs/>
              </w:rPr>
            </w:pPr>
          </w:p>
          <w:p w14:paraId="23CDE340" w14:textId="13D48A27" w:rsidR="00BA39A1" w:rsidRPr="004F0CC8" w:rsidRDefault="00BA39A1" w:rsidP="00B21E43">
            <w:pPr>
              <w:shd w:val="clear" w:color="auto" w:fill="FFFFFF"/>
              <w:ind w:firstLine="430"/>
              <w:rPr>
                <w:bCs/>
              </w:rPr>
            </w:pPr>
          </w:p>
        </w:tc>
      </w:tr>
      <w:tr w:rsidR="00F325BD" w:rsidRPr="004F0CC8" w14:paraId="2496DF0B" w14:textId="77777777" w:rsidTr="00605D37">
        <w:tc>
          <w:tcPr>
            <w:tcW w:w="15310" w:type="dxa"/>
            <w:gridSpan w:val="2"/>
            <w:shd w:val="clear" w:color="auto" w:fill="auto"/>
          </w:tcPr>
          <w:p w14:paraId="4080B46F" w14:textId="77777777" w:rsidR="00F325BD" w:rsidRPr="004F0CC8" w:rsidRDefault="00F325BD" w:rsidP="00F325BD">
            <w:pPr>
              <w:widowControl w:val="0"/>
              <w:autoSpaceDE w:val="0"/>
              <w:autoSpaceDN w:val="0"/>
              <w:adjustRightInd w:val="0"/>
            </w:pPr>
            <w:r w:rsidRPr="004F0CC8">
              <w:t>S.3. Статистичне представлення</w:t>
            </w:r>
          </w:p>
        </w:tc>
      </w:tr>
      <w:tr w:rsidR="00F325BD" w:rsidRPr="004F0CC8" w14:paraId="2BCDE0FB" w14:textId="77777777" w:rsidTr="00605D37">
        <w:tc>
          <w:tcPr>
            <w:tcW w:w="5955" w:type="dxa"/>
            <w:shd w:val="clear" w:color="auto" w:fill="auto"/>
          </w:tcPr>
          <w:p w14:paraId="4AF75EDF" w14:textId="77777777" w:rsidR="00F325BD" w:rsidRPr="004F0CC8" w:rsidRDefault="00F325BD" w:rsidP="00F325BD">
            <w:pPr>
              <w:widowControl w:val="0"/>
              <w:autoSpaceDE w:val="0"/>
              <w:autoSpaceDN w:val="0"/>
              <w:adjustRightInd w:val="0"/>
            </w:pPr>
            <w:r w:rsidRPr="004F0CC8">
              <w:lastRenderedPageBreak/>
              <w:t>S.3.1. Опис даних</w:t>
            </w:r>
          </w:p>
        </w:tc>
        <w:tc>
          <w:tcPr>
            <w:tcW w:w="9355" w:type="dxa"/>
            <w:shd w:val="clear" w:color="auto" w:fill="auto"/>
          </w:tcPr>
          <w:p w14:paraId="0EFF5B7E" w14:textId="34D0ED6A" w:rsidR="00F325BD" w:rsidRPr="004F0CC8" w:rsidRDefault="00F325BD" w:rsidP="00F325BD">
            <w:pPr>
              <w:pStyle w:val="a7"/>
              <w:spacing w:before="0" w:beforeAutospacing="0" w:after="0" w:afterAutospacing="0"/>
              <w:ind w:firstLine="567"/>
              <w:jc w:val="both"/>
              <w:rPr>
                <w:color w:val="FF0000"/>
                <w:sz w:val="28"/>
                <w:szCs w:val="28"/>
                <w:lang w:val="uk-UA"/>
              </w:rPr>
            </w:pPr>
            <w:bookmarkStart w:id="1" w:name="_Hlk97929563"/>
            <w:r w:rsidRPr="004F0CC8">
              <w:rPr>
                <w:color w:val="000000"/>
                <w:sz w:val="28"/>
                <w:szCs w:val="28"/>
                <w:lang w:val="uk-UA"/>
              </w:rPr>
              <w:t> </w:t>
            </w:r>
            <w:bookmarkEnd w:id="1"/>
            <w:r w:rsidR="00821013" w:rsidRPr="004F0CC8">
              <w:rPr>
                <w:sz w:val="28"/>
                <w:szCs w:val="28"/>
                <w:lang w:val="uk-UA" w:eastAsia="uk-UA"/>
              </w:rPr>
              <w:t xml:space="preserve">Метою державного статистичного спостереження </w:t>
            </w:r>
            <w:r w:rsidRPr="004F0CC8">
              <w:rPr>
                <w:color w:val="000000"/>
                <w:sz w:val="28"/>
                <w:szCs w:val="28"/>
                <w:lang w:val="uk-UA"/>
              </w:rPr>
              <w:t xml:space="preserve">"Наявність і надходження культур зернових і зернобобових та олійних на підприємства, що здійснюють їхнє зберігання та перероблення" </w:t>
            </w:r>
            <w:r w:rsidR="00821013" w:rsidRPr="004F0CC8">
              <w:rPr>
                <w:sz w:val="28"/>
                <w:szCs w:val="28"/>
                <w:lang w:val="uk-UA" w:eastAsia="uk-UA"/>
              </w:rPr>
              <w:t xml:space="preserve">" (далі – ДСС, спостереження) </w:t>
            </w:r>
            <w:r w:rsidRPr="004F0CC8">
              <w:rPr>
                <w:color w:val="000000"/>
                <w:sz w:val="28"/>
                <w:szCs w:val="28"/>
                <w:lang w:val="uk-UA"/>
              </w:rPr>
              <w:t>є формування інформації про наявність і надходження культур зернових і зернобобових та олійних на переробні та зберігаюч</w:t>
            </w:r>
            <w:r w:rsidR="00572962">
              <w:rPr>
                <w:color w:val="000000"/>
                <w:sz w:val="28"/>
                <w:szCs w:val="28"/>
                <w:lang w:val="uk-UA"/>
              </w:rPr>
              <w:t>и</w:t>
            </w:r>
            <w:r w:rsidRPr="004F0CC8">
              <w:rPr>
                <w:color w:val="000000"/>
                <w:sz w:val="28"/>
                <w:szCs w:val="28"/>
                <w:lang w:val="uk-UA"/>
              </w:rPr>
              <w:t xml:space="preserve"> підприємства для інформаційного забезпечення складання продовольчих балансів, аналізу ринку зерна. </w:t>
            </w:r>
          </w:p>
          <w:p w14:paraId="7565B960" w14:textId="0DA8A58D" w:rsidR="00F325BD" w:rsidRPr="004F0CC8" w:rsidRDefault="00F325BD" w:rsidP="00F325BD">
            <w:pPr>
              <w:pStyle w:val="a7"/>
              <w:spacing w:before="0" w:beforeAutospacing="0" w:after="0" w:afterAutospacing="0"/>
              <w:ind w:firstLine="456"/>
              <w:contextualSpacing/>
              <w:jc w:val="both"/>
              <w:rPr>
                <w:sz w:val="28"/>
                <w:szCs w:val="28"/>
                <w:shd w:val="clear" w:color="auto" w:fill="FFFFFF"/>
                <w:lang w:val="uk-UA"/>
              </w:rPr>
            </w:pPr>
            <w:r w:rsidRPr="004F0CC8">
              <w:rPr>
                <w:bCs/>
                <w:sz w:val="28"/>
                <w:szCs w:val="28"/>
                <w:lang w:val="uk-UA"/>
              </w:rPr>
              <w:t>За результатами ДСС формуються показники:</w:t>
            </w:r>
          </w:p>
          <w:p w14:paraId="5A859873" w14:textId="323E34D2" w:rsidR="00F325BD" w:rsidRPr="004F0CC8" w:rsidRDefault="00F325BD" w:rsidP="00F325BD">
            <w:pPr>
              <w:ind w:firstLine="567"/>
              <w:jc w:val="both"/>
              <w:rPr>
                <w:spacing w:val="-2"/>
              </w:rPr>
            </w:pPr>
            <w:r w:rsidRPr="004F0CC8">
              <w:t>1) </w:t>
            </w:r>
            <w:r w:rsidR="002432FC" w:rsidRPr="004F0CC8">
              <w:rPr>
                <w:color w:val="000000"/>
              </w:rPr>
              <w:t>кількість</w:t>
            </w:r>
            <w:r w:rsidRPr="004F0CC8">
              <w:rPr>
                <w:spacing w:val="-2"/>
              </w:rPr>
              <w:t xml:space="preserve"> зерна і насіння, що є у наявності у підприємств, які здійснюють їхнє зберігання та перероблення; </w:t>
            </w:r>
          </w:p>
          <w:p w14:paraId="5236684A" w14:textId="1FB3887A" w:rsidR="00F325BD" w:rsidRPr="004F0CC8" w:rsidRDefault="00F325BD" w:rsidP="00F325BD">
            <w:pPr>
              <w:ind w:firstLine="567"/>
              <w:jc w:val="both"/>
              <w:rPr>
                <w:spacing w:val="-2"/>
              </w:rPr>
            </w:pPr>
            <w:r w:rsidRPr="004F0CC8">
              <w:t>2) </w:t>
            </w:r>
            <w:r w:rsidR="002432FC" w:rsidRPr="004F0CC8">
              <w:rPr>
                <w:color w:val="000000"/>
              </w:rPr>
              <w:t>кількість</w:t>
            </w:r>
            <w:r w:rsidRPr="004F0CC8">
              <w:rPr>
                <w:spacing w:val="-2"/>
              </w:rPr>
              <w:t xml:space="preserve"> зерна і насіння, купленого підприємствами, які здійснюють їхнє зберігання та перероблення; </w:t>
            </w:r>
          </w:p>
          <w:p w14:paraId="0C4BCA09" w14:textId="77777777" w:rsidR="00F325BD" w:rsidRPr="004F0CC8" w:rsidRDefault="00F325BD" w:rsidP="00F325BD">
            <w:pPr>
              <w:ind w:firstLine="567"/>
              <w:jc w:val="both"/>
              <w:rPr>
                <w:spacing w:val="-2"/>
              </w:rPr>
            </w:pPr>
            <w:r w:rsidRPr="004F0CC8">
              <w:t>3) </w:t>
            </w:r>
            <w:r w:rsidRPr="004F0CC8">
              <w:rPr>
                <w:spacing w:val="-2"/>
              </w:rPr>
              <w:t xml:space="preserve">середня ціна зерна і насіння, купленого підприємствами, які здійснюють їхнє зберігання та перероблення; </w:t>
            </w:r>
          </w:p>
          <w:p w14:paraId="52926501" w14:textId="792B8DD4" w:rsidR="00F325BD" w:rsidRPr="004F0CC8" w:rsidRDefault="00F325BD" w:rsidP="00F325BD">
            <w:pPr>
              <w:ind w:firstLine="567"/>
              <w:jc w:val="both"/>
              <w:rPr>
                <w:spacing w:val="-2"/>
              </w:rPr>
            </w:pPr>
            <w:r w:rsidRPr="004F0CC8">
              <w:t>4) </w:t>
            </w:r>
            <w:r w:rsidR="002432FC" w:rsidRPr="004F0CC8">
              <w:rPr>
                <w:color w:val="000000"/>
              </w:rPr>
              <w:t>кількість</w:t>
            </w:r>
            <w:r w:rsidRPr="004F0CC8">
              <w:rPr>
                <w:spacing w:val="-2"/>
              </w:rPr>
              <w:t xml:space="preserve"> зерна і насіння, переданого на перероблення, у підприємств, які здійснюють їхнє зберігання та перероблення; </w:t>
            </w:r>
          </w:p>
          <w:p w14:paraId="5539B7DF" w14:textId="1C3DA38A" w:rsidR="00F325BD" w:rsidRPr="004F0CC8" w:rsidRDefault="00F325BD" w:rsidP="00F325BD">
            <w:pPr>
              <w:ind w:firstLine="567"/>
              <w:jc w:val="both"/>
              <w:rPr>
                <w:spacing w:val="-2"/>
              </w:rPr>
            </w:pPr>
            <w:r w:rsidRPr="004F0CC8">
              <w:t>5) </w:t>
            </w:r>
            <w:r w:rsidR="002432FC" w:rsidRPr="004F0CC8">
              <w:rPr>
                <w:color w:val="000000"/>
              </w:rPr>
              <w:t>кількість</w:t>
            </w:r>
            <w:r w:rsidRPr="004F0CC8">
              <w:rPr>
                <w:spacing w:val="-2"/>
              </w:rPr>
              <w:t xml:space="preserve"> зерна, переданого на перероблення на борошно, у підприємств, які здійснюють їхнє зберігання та перероблення; </w:t>
            </w:r>
          </w:p>
          <w:p w14:paraId="224FBE0E" w14:textId="120137EC" w:rsidR="00F325BD" w:rsidRPr="004F0CC8" w:rsidRDefault="00F325BD" w:rsidP="00F325BD">
            <w:pPr>
              <w:ind w:firstLine="567"/>
              <w:jc w:val="both"/>
              <w:rPr>
                <w:spacing w:val="-2"/>
              </w:rPr>
            </w:pPr>
            <w:r w:rsidRPr="004F0CC8">
              <w:rPr>
                <w:spacing w:val="-2"/>
              </w:rPr>
              <w:t xml:space="preserve">6) </w:t>
            </w:r>
            <w:r w:rsidR="002432FC" w:rsidRPr="004F0CC8">
              <w:rPr>
                <w:color w:val="000000"/>
              </w:rPr>
              <w:t>кількість</w:t>
            </w:r>
            <w:r w:rsidRPr="004F0CC8">
              <w:rPr>
                <w:spacing w:val="-2"/>
              </w:rPr>
              <w:t xml:space="preserve"> зерна, переданого на перероблення на крупу, у підприємств, які здійснюють їхнє зберігання та перероблення; </w:t>
            </w:r>
          </w:p>
          <w:p w14:paraId="683AE2F8" w14:textId="31804FB1" w:rsidR="00F325BD" w:rsidRPr="004F0CC8" w:rsidRDefault="00F325BD" w:rsidP="00F325BD">
            <w:pPr>
              <w:ind w:firstLine="567"/>
              <w:jc w:val="both"/>
              <w:rPr>
                <w:spacing w:val="-2"/>
              </w:rPr>
            </w:pPr>
            <w:r w:rsidRPr="004F0CC8">
              <w:rPr>
                <w:spacing w:val="-2"/>
              </w:rPr>
              <w:t xml:space="preserve">7) </w:t>
            </w:r>
            <w:r w:rsidR="002432FC" w:rsidRPr="004F0CC8">
              <w:rPr>
                <w:color w:val="000000"/>
              </w:rPr>
              <w:t>кількість</w:t>
            </w:r>
            <w:r w:rsidRPr="004F0CC8">
              <w:rPr>
                <w:spacing w:val="-2"/>
              </w:rPr>
              <w:t xml:space="preserve"> зерна</w:t>
            </w:r>
            <w:r w:rsidRPr="004F0CC8">
              <w:rPr>
                <w:color w:val="000000"/>
                <w:spacing w:val="-2"/>
              </w:rPr>
              <w:t xml:space="preserve">, переданого на перероблення на комбікорм, у підприємств, </w:t>
            </w:r>
            <w:r w:rsidRPr="004F0CC8">
              <w:rPr>
                <w:spacing w:val="-2"/>
              </w:rPr>
              <w:t xml:space="preserve">які здійснюють їхнє зберігання та перероблення; </w:t>
            </w:r>
          </w:p>
          <w:p w14:paraId="362233AA" w14:textId="77777777" w:rsidR="00F325BD" w:rsidRPr="004F0CC8" w:rsidRDefault="00F325BD" w:rsidP="00F325BD">
            <w:pPr>
              <w:ind w:firstLine="567"/>
              <w:jc w:val="both"/>
              <w:rPr>
                <w:color w:val="000000"/>
                <w:spacing w:val="-2"/>
              </w:rPr>
            </w:pPr>
            <w:r w:rsidRPr="004F0CC8">
              <w:rPr>
                <w:color w:val="000000"/>
                <w:spacing w:val="-2"/>
              </w:rPr>
              <w:t>8) загальна</w:t>
            </w:r>
            <w:r w:rsidRPr="004F0CC8">
              <w:t xml:space="preserve"> </w:t>
            </w:r>
            <w:r w:rsidRPr="004F0CC8">
              <w:rPr>
                <w:color w:val="000000"/>
                <w:spacing w:val="-2"/>
              </w:rPr>
              <w:t>потужність одночасного зберігання зерна і насіння у підприємств</w:t>
            </w:r>
            <w:r w:rsidRPr="004F0CC8">
              <w:rPr>
                <w:spacing w:val="-2"/>
              </w:rPr>
              <w:t xml:space="preserve"> які здійснюють їхнє зберігання та перероблення; </w:t>
            </w:r>
          </w:p>
          <w:p w14:paraId="5924C5FE" w14:textId="59F8FA84" w:rsidR="00F325BD" w:rsidRPr="004F0CC8" w:rsidRDefault="00F325BD" w:rsidP="00F325BD">
            <w:pPr>
              <w:ind w:firstLine="567"/>
              <w:jc w:val="both"/>
              <w:rPr>
                <w:color w:val="000000"/>
                <w:spacing w:val="-2"/>
              </w:rPr>
            </w:pPr>
            <w:r w:rsidRPr="004F0CC8">
              <w:rPr>
                <w:color w:val="000000"/>
                <w:spacing w:val="-2"/>
              </w:rPr>
              <w:t xml:space="preserve">9) </w:t>
            </w:r>
            <w:r w:rsidR="002432FC" w:rsidRPr="004F0CC8">
              <w:rPr>
                <w:color w:val="000000"/>
              </w:rPr>
              <w:t>кількість</w:t>
            </w:r>
            <w:r w:rsidRPr="004F0CC8">
              <w:rPr>
                <w:color w:val="000000"/>
                <w:spacing w:val="-2"/>
              </w:rPr>
              <w:t xml:space="preserve"> зерна і насіння, що є у наявності у підприємств, </w:t>
            </w:r>
            <w:r w:rsidRPr="004F0CC8">
              <w:rPr>
                <w:spacing w:val="-2"/>
              </w:rPr>
              <w:t>які здійснюють їхнє зберігання та перероблення</w:t>
            </w:r>
            <w:r w:rsidRPr="004F0CC8">
              <w:rPr>
                <w:color w:val="000000"/>
                <w:spacing w:val="-2"/>
              </w:rPr>
              <w:t xml:space="preserve">, та підприємств, які його вирощують; </w:t>
            </w:r>
          </w:p>
          <w:p w14:paraId="72CC74D1" w14:textId="77777777" w:rsidR="00F325BD" w:rsidRPr="004F0CC8" w:rsidRDefault="00F325BD" w:rsidP="00F325BD">
            <w:pPr>
              <w:ind w:firstLine="567"/>
              <w:jc w:val="both"/>
              <w:rPr>
                <w:color w:val="000000"/>
                <w:spacing w:val="-2"/>
              </w:rPr>
            </w:pPr>
            <w:r w:rsidRPr="004F0CC8">
              <w:rPr>
                <w:color w:val="000000"/>
                <w:spacing w:val="-2"/>
              </w:rPr>
              <w:lastRenderedPageBreak/>
              <w:t xml:space="preserve">10) загальна потужність одночасного зберігання зерна і насіння у підприємств, </w:t>
            </w:r>
            <w:r w:rsidRPr="004F0CC8">
              <w:rPr>
                <w:spacing w:val="-2"/>
              </w:rPr>
              <w:t>які здійснюють їхнє зберігання та перероблення</w:t>
            </w:r>
            <w:r w:rsidRPr="004F0CC8">
              <w:rPr>
                <w:color w:val="000000"/>
                <w:spacing w:val="-2"/>
              </w:rPr>
              <w:t>, та підприємств, які їх вирощують.</w:t>
            </w:r>
          </w:p>
          <w:p w14:paraId="28AA6412" w14:textId="77777777" w:rsidR="00F325BD" w:rsidRPr="004F0CC8" w:rsidRDefault="00F325BD" w:rsidP="00F325BD">
            <w:pPr>
              <w:ind w:firstLine="456"/>
              <w:jc w:val="both"/>
              <w:rPr>
                <w:color w:val="FF0000"/>
              </w:rPr>
            </w:pPr>
          </w:p>
        </w:tc>
      </w:tr>
      <w:tr w:rsidR="00F325BD" w:rsidRPr="004F0CC8" w14:paraId="695EE5CF" w14:textId="77777777" w:rsidTr="00605D37">
        <w:tc>
          <w:tcPr>
            <w:tcW w:w="5955" w:type="dxa"/>
            <w:shd w:val="clear" w:color="auto" w:fill="auto"/>
          </w:tcPr>
          <w:p w14:paraId="143CB9E1" w14:textId="77777777" w:rsidR="00F325BD" w:rsidRPr="004F0CC8" w:rsidRDefault="00F325BD" w:rsidP="00F325BD">
            <w:pPr>
              <w:widowControl w:val="0"/>
              <w:autoSpaceDE w:val="0"/>
              <w:autoSpaceDN w:val="0"/>
              <w:adjustRightInd w:val="0"/>
            </w:pPr>
            <w:r w:rsidRPr="004F0CC8">
              <w:lastRenderedPageBreak/>
              <w:t>S.3.2 Класифікатори (класифікації) та стандарти</w:t>
            </w:r>
          </w:p>
        </w:tc>
        <w:tc>
          <w:tcPr>
            <w:tcW w:w="9355" w:type="dxa"/>
            <w:shd w:val="clear" w:color="auto" w:fill="auto"/>
          </w:tcPr>
          <w:p w14:paraId="78B3A528" w14:textId="77777777" w:rsidR="00F325BD" w:rsidRPr="004F0CC8" w:rsidRDefault="00F325BD" w:rsidP="003F28D0">
            <w:pPr>
              <w:ind w:firstLine="317"/>
              <w:jc w:val="both"/>
            </w:pPr>
            <w:r w:rsidRPr="004F0CC8">
              <w:t xml:space="preserve">При проведенні ДСС використовуються: </w:t>
            </w:r>
          </w:p>
          <w:p w14:paraId="1ED3E71F" w14:textId="77777777" w:rsidR="00F325BD" w:rsidRPr="004F0CC8" w:rsidRDefault="00F325BD" w:rsidP="00F325BD">
            <w:pPr>
              <w:pStyle w:val="a7"/>
              <w:spacing w:before="0" w:beforeAutospacing="0" w:after="0" w:afterAutospacing="0"/>
              <w:jc w:val="both"/>
              <w:rPr>
                <w:color w:val="000000"/>
                <w:sz w:val="28"/>
                <w:szCs w:val="28"/>
                <w:lang w:val="uk-UA"/>
              </w:rPr>
            </w:pPr>
            <w:r w:rsidRPr="004F0CC8">
              <w:rPr>
                <w:color w:val="000000"/>
                <w:sz w:val="28"/>
                <w:szCs w:val="28"/>
                <w:lang w:val="uk-UA"/>
              </w:rPr>
              <w:t xml:space="preserve">     Національний класифікатор України. Класифікація видів економічної діяльності ДК 009:2010,</w:t>
            </w:r>
            <w:r w:rsidRPr="004F0CC8">
              <w:rPr>
                <w:lang w:val="uk-UA"/>
              </w:rPr>
              <w:t xml:space="preserve"> (КВЕД);</w:t>
            </w:r>
            <w:r w:rsidRPr="004F0CC8">
              <w:rPr>
                <w:color w:val="000000"/>
                <w:sz w:val="28"/>
                <w:szCs w:val="28"/>
                <w:lang w:val="uk-UA"/>
              </w:rPr>
              <w:t xml:space="preserve"> </w:t>
            </w:r>
          </w:p>
          <w:p w14:paraId="42563FD7" w14:textId="2CC3F008" w:rsidR="00F325BD" w:rsidRPr="004F0CC8" w:rsidRDefault="00F325BD" w:rsidP="00B21E43">
            <w:pPr>
              <w:pStyle w:val="a7"/>
              <w:spacing w:before="0" w:beforeAutospacing="0" w:after="0" w:afterAutospacing="0"/>
              <w:ind w:firstLine="317"/>
              <w:jc w:val="both"/>
              <w:rPr>
                <w:sz w:val="28"/>
                <w:szCs w:val="28"/>
                <w:lang w:val="uk-UA"/>
              </w:rPr>
            </w:pPr>
            <w:r w:rsidRPr="004F0CC8">
              <w:rPr>
                <w:color w:val="000000"/>
                <w:sz w:val="28"/>
                <w:szCs w:val="28"/>
                <w:lang w:val="uk-UA"/>
              </w:rPr>
              <w:t>URL</w:t>
            </w:r>
            <w:r w:rsidRPr="009A473B">
              <w:rPr>
                <w:sz w:val="28"/>
                <w:szCs w:val="28"/>
                <w:lang w:val="uk-UA"/>
              </w:rPr>
              <w:t xml:space="preserve">: </w:t>
            </w:r>
            <w:hyperlink r:id="rId9" w:anchor="Text" w:history="1">
              <w:r w:rsidR="006E7405" w:rsidRPr="009A473B">
                <w:rPr>
                  <w:rStyle w:val="a3"/>
                  <w:color w:val="auto"/>
                  <w:sz w:val="28"/>
                  <w:szCs w:val="28"/>
                  <w:u w:val="none"/>
                  <w:lang w:val="uk-UA"/>
                </w:rPr>
                <w:t>https://zakon.rada.gov.ua/rada/show/vb457609-10#Text</w:t>
              </w:r>
            </w:hyperlink>
          </w:p>
          <w:p w14:paraId="01DC0210" w14:textId="77777777" w:rsidR="00F325BD" w:rsidRPr="004F0CC8" w:rsidRDefault="00F325BD" w:rsidP="00F325BD">
            <w:pPr>
              <w:pStyle w:val="a7"/>
              <w:tabs>
                <w:tab w:val="left" w:pos="459"/>
              </w:tabs>
              <w:spacing w:before="0" w:beforeAutospacing="0" w:after="0" w:afterAutospacing="0"/>
              <w:jc w:val="both"/>
              <w:rPr>
                <w:sz w:val="28"/>
                <w:szCs w:val="28"/>
                <w:lang w:val="uk-UA"/>
              </w:rPr>
            </w:pPr>
            <w:r w:rsidRPr="004F0CC8">
              <w:rPr>
                <w:sz w:val="28"/>
                <w:szCs w:val="28"/>
                <w:lang w:val="uk-UA"/>
              </w:rPr>
              <w:t xml:space="preserve">     Класифікація інституційних секторів економіки України, </w:t>
            </w:r>
          </w:p>
          <w:p w14:paraId="73DC39E5" w14:textId="0AA6C5D7" w:rsidR="006E7405" w:rsidRPr="009A473B" w:rsidRDefault="00F325BD" w:rsidP="00821013">
            <w:pPr>
              <w:ind w:firstLine="317"/>
              <w:jc w:val="both"/>
            </w:pPr>
            <w:r w:rsidRPr="004F0CC8">
              <w:t>URL:</w:t>
            </w:r>
            <w:r w:rsidRPr="004F0CC8">
              <w:rPr>
                <w:b/>
                <w:color w:val="FF0000"/>
              </w:rPr>
              <w:t xml:space="preserve">  </w:t>
            </w:r>
            <w:hyperlink r:id="rId10" w:anchor="Text" w:history="1">
              <w:r w:rsidR="006E7405" w:rsidRPr="009A473B">
                <w:rPr>
                  <w:rStyle w:val="a3"/>
                  <w:color w:val="auto"/>
                  <w:u w:val="none"/>
                </w:rPr>
                <w:t>https://zakon.rada.gov.ua/rada/show/v0378832-14#Text</w:t>
              </w:r>
            </w:hyperlink>
          </w:p>
          <w:p w14:paraId="7047C2F4" w14:textId="62A601F9" w:rsidR="00F325BD" w:rsidRPr="004F0CC8" w:rsidRDefault="006E5351" w:rsidP="00821013">
            <w:pPr>
              <w:ind w:firstLine="317"/>
              <w:jc w:val="both"/>
              <w:rPr>
                <w:color w:val="FF0000"/>
              </w:rPr>
            </w:pPr>
            <w:r w:rsidRPr="004F0CC8">
              <w:rPr>
                <w:b/>
                <w:color w:val="FF0000"/>
              </w:rPr>
              <w:t xml:space="preserve"> </w:t>
            </w:r>
            <w:r w:rsidR="00F325BD" w:rsidRPr="004F0CC8">
              <w:t>(КІСЕ);</w:t>
            </w:r>
          </w:p>
          <w:p w14:paraId="0C0EEBC1" w14:textId="77777777" w:rsidR="00F325BD" w:rsidRPr="004F0CC8" w:rsidRDefault="00F325BD" w:rsidP="00821013">
            <w:pPr>
              <w:ind w:firstLine="317"/>
              <w:jc w:val="both"/>
            </w:pPr>
            <w:r w:rsidRPr="004F0CC8">
              <w:t>Класифікація організаційно-правових форм господарювання, (КОПФГ);</w:t>
            </w:r>
          </w:p>
          <w:p w14:paraId="3376FEE4" w14:textId="77777777" w:rsidR="00F325BD" w:rsidRPr="004F0CC8" w:rsidRDefault="00F325BD" w:rsidP="00B21E43">
            <w:pPr>
              <w:ind w:firstLine="317"/>
              <w:jc w:val="both"/>
            </w:pPr>
            <w:r w:rsidRPr="004F0CC8">
              <w:rPr>
                <w:color w:val="000000"/>
              </w:rPr>
              <w:t xml:space="preserve">URL: </w:t>
            </w:r>
            <w:hyperlink r:id="rId11" w:history="1">
              <w:r w:rsidRPr="004F0CC8">
                <w:rPr>
                  <w:rStyle w:val="a3"/>
                  <w:color w:val="auto"/>
                  <w:u w:val="none"/>
                </w:rPr>
                <w:t>http://www.ukrstat.gov.ua/klasf/st_kls/KOPFG_zm8_2021.pdf</w:t>
              </w:r>
            </w:hyperlink>
            <w:r w:rsidRPr="004F0CC8">
              <w:t>;</w:t>
            </w:r>
          </w:p>
          <w:p w14:paraId="771D3802" w14:textId="234384BF" w:rsidR="00F325BD" w:rsidRPr="004F0CC8" w:rsidRDefault="00F325BD" w:rsidP="00821013">
            <w:pPr>
              <w:ind w:firstLine="33"/>
              <w:jc w:val="both"/>
            </w:pPr>
            <w:r w:rsidRPr="004F0CC8">
              <w:t xml:space="preserve">    Кодифікатор адміністративно-територіальних одиниць та територій територіальних громад (КАТОТТГ);                                         </w:t>
            </w:r>
          </w:p>
          <w:p w14:paraId="36FA93FF" w14:textId="77777777" w:rsidR="00F325BD" w:rsidRPr="004F0CC8" w:rsidRDefault="00F325BD" w:rsidP="00821013">
            <w:pPr>
              <w:ind w:firstLine="317"/>
              <w:jc w:val="both"/>
              <w:rPr>
                <w:rStyle w:val="a3"/>
                <w:color w:val="000000"/>
                <w:spacing w:val="-4"/>
                <w:u w:val="none"/>
              </w:rPr>
            </w:pPr>
            <w:r w:rsidRPr="004F0CC8">
              <w:rPr>
                <w:spacing w:val="-4"/>
              </w:rPr>
              <w:t xml:space="preserve"> URL: </w:t>
            </w:r>
            <w:hyperlink r:id="rId12" w:history="1">
              <w:r w:rsidRPr="004F0CC8">
                <w:rPr>
                  <w:rStyle w:val="a3"/>
                  <w:color w:val="000000"/>
                  <w:spacing w:val="-4"/>
                  <w:u w:val="none"/>
                </w:rPr>
                <w:t>https://zakon.rada.gov.ua/rada/main/v0290914-20</w:t>
              </w:r>
            </w:hyperlink>
          </w:p>
          <w:p w14:paraId="460C6D6F" w14:textId="0FACBA32" w:rsidR="00F325BD" w:rsidRPr="004F0CC8" w:rsidRDefault="009A473B" w:rsidP="00821013">
            <w:pPr>
              <w:ind w:firstLine="175"/>
              <w:rPr>
                <w:rStyle w:val="a3"/>
                <w:color w:val="auto"/>
                <w:u w:val="none"/>
              </w:rPr>
            </w:pPr>
            <w:r>
              <w:rPr>
                <w:rStyle w:val="a3"/>
                <w:color w:val="auto"/>
                <w:u w:val="none"/>
              </w:rPr>
              <w:t xml:space="preserve">  </w:t>
            </w:r>
            <w:r w:rsidR="005860C4" w:rsidRPr="004F0CC8">
              <w:rPr>
                <w:rStyle w:val="a3"/>
                <w:color w:val="auto"/>
                <w:u w:val="none"/>
              </w:rPr>
              <w:t xml:space="preserve"> </w:t>
            </w:r>
            <w:r w:rsidR="00F325BD" w:rsidRPr="004F0CC8">
              <w:rPr>
                <w:rStyle w:val="a3"/>
                <w:color w:val="auto"/>
                <w:u w:val="none"/>
              </w:rPr>
              <w:t>Номенклатура продукції сільського господарства (НПСГ).</w:t>
            </w:r>
          </w:p>
          <w:p w14:paraId="119D910F" w14:textId="2E314FE5" w:rsidR="00F325BD" w:rsidRPr="004F0CC8" w:rsidRDefault="00137687" w:rsidP="00C8577E">
            <w:pPr>
              <w:pStyle w:val="a7"/>
              <w:spacing w:before="0" w:beforeAutospacing="0" w:after="0" w:afterAutospacing="0"/>
              <w:jc w:val="both"/>
              <w:rPr>
                <w:color w:val="000000"/>
                <w:sz w:val="28"/>
                <w:szCs w:val="28"/>
                <w:lang w:val="uk-UA"/>
              </w:rPr>
            </w:pPr>
            <w:r>
              <w:rPr>
                <w:color w:val="000000"/>
                <w:sz w:val="28"/>
                <w:szCs w:val="28"/>
                <w:lang w:val="uk-UA"/>
              </w:rPr>
              <w:t xml:space="preserve">      </w:t>
            </w:r>
            <w:r w:rsidR="00F325BD" w:rsidRPr="00137687">
              <w:rPr>
                <w:color w:val="000000"/>
                <w:sz w:val="28"/>
                <w:szCs w:val="28"/>
                <w:lang w:val="uk-UA"/>
              </w:rPr>
              <w:t xml:space="preserve">URL: </w:t>
            </w:r>
            <w:hyperlink r:id="rId13" w:history="1">
              <w:r w:rsidR="00C8577E" w:rsidRPr="00137687">
                <w:rPr>
                  <w:rStyle w:val="a3"/>
                  <w:color w:val="auto"/>
                  <w:sz w:val="28"/>
                  <w:szCs w:val="28"/>
                  <w:u w:val="none"/>
                  <w:lang w:val="uk-UA"/>
                </w:rPr>
                <w:t>https://</w:t>
              </w:r>
              <w:r w:rsidR="00E74416" w:rsidRPr="00137687">
                <w:rPr>
                  <w:lang w:val="en-US"/>
                </w:rPr>
                <w:t xml:space="preserve"> </w:t>
              </w:r>
              <w:r w:rsidR="00E74416" w:rsidRPr="00137687">
                <w:rPr>
                  <w:rStyle w:val="a3"/>
                  <w:color w:val="auto"/>
                  <w:sz w:val="28"/>
                  <w:szCs w:val="28"/>
                  <w:u w:val="none"/>
                  <w:lang w:val="uk-UA"/>
                </w:rPr>
                <w:t>www.</w:t>
              </w:r>
              <w:r w:rsidR="00C8577E" w:rsidRPr="00137687">
                <w:rPr>
                  <w:rStyle w:val="a3"/>
                  <w:color w:val="auto"/>
                  <w:sz w:val="28"/>
                  <w:szCs w:val="28"/>
                  <w:u w:val="none"/>
                  <w:lang w:val="uk-UA"/>
                </w:rPr>
                <w:t>ukrstat.gov.ua/klasf/st_kls/npsg_22.pdf</w:t>
              </w:r>
            </w:hyperlink>
          </w:p>
          <w:p w14:paraId="56FE0050" w14:textId="4B3A2B57" w:rsidR="00C8577E" w:rsidRPr="004F0CC8" w:rsidRDefault="00C8577E" w:rsidP="00C8577E">
            <w:pPr>
              <w:pStyle w:val="a7"/>
              <w:spacing w:before="0" w:beforeAutospacing="0" w:after="0" w:afterAutospacing="0"/>
              <w:jc w:val="both"/>
              <w:rPr>
                <w:color w:val="000000"/>
                <w:lang w:val="uk-UA"/>
              </w:rPr>
            </w:pPr>
          </w:p>
        </w:tc>
      </w:tr>
      <w:tr w:rsidR="00F325BD" w:rsidRPr="004F0CC8" w14:paraId="5A11B0C7" w14:textId="77777777" w:rsidTr="00605D37">
        <w:tc>
          <w:tcPr>
            <w:tcW w:w="5955" w:type="dxa"/>
            <w:shd w:val="clear" w:color="auto" w:fill="auto"/>
          </w:tcPr>
          <w:p w14:paraId="78A333DA" w14:textId="18459DBA" w:rsidR="00F325BD" w:rsidRPr="004F0CC8" w:rsidRDefault="00F325BD" w:rsidP="00F325BD">
            <w:pPr>
              <w:widowControl w:val="0"/>
              <w:autoSpaceDE w:val="0"/>
              <w:autoSpaceDN w:val="0"/>
              <w:adjustRightInd w:val="0"/>
            </w:pPr>
            <w:r w:rsidRPr="004F0CC8">
              <w:t>S.3.3 Сектор охоплення</w:t>
            </w:r>
          </w:p>
          <w:p w14:paraId="2809237D" w14:textId="77777777" w:rsidR="00F325BD" w:rsidRPr="004F0CC8" w:rsidRDefault="00F325BD" w:rsidP="00F325BD">
            <w:pPr>
              <w:widowControl w:val="0"/>
              <w:autoSpaceDE w:val="0"/>
              <w:autoSpaceDN w:val="0"/>
              <w:adjustRightInd w:val="0"/>
              <w:rPr>
                <w:color w:val="FF0000"/>
              </w:rPr>
            </w:pPr>
            <w:r w:rsidRPr="004F0CC8">
              <w:t xml:space="preserve"> </w:t>
            </w:r>
          </w:p>
        </w:tc>
        <w:tc>
          <w:tcPr>
            <w:tcW w:w="9355" w:type="dxa"/>
            <w:shd w:val="clear" w:color="auto" w:fill="auto"/>
          </w:tcPr>
          <w:p w14:paraId="3FFC0E81" w14:textId="2198BBAB" w:rsidR="00A90C81" w:rsidRPr="00A90C81" w:rsidRDefault="00A90C81" w:rsidP="00F325BD">
            <w:pPr>
              <w:spacing w:before="40" w:line="247" w:lineRule="auto"/>
              <w:ind w:firstLine="567"/>
              <w:jc w:val="both"/>
              <w:rPr>
                <w:color w:val="000000"/>
              </w:rPr>
            </w:pPr>
            <w:r w:rsidRPr="006E36E6">
              <w:rPr>
                <w:color w:val="000000"/>
              </w:rPr>
              <w:t xml:space="preserve">Спостереження досліджує наявність і надходження на зберігання та перероблення </w:t>
            </w:r>
            <w:r w:rsidR="003473AF" w:rsidRPr="006E36E6">
              <w:rPr>
                <w:color w:val="000000"/>
              </w:rPr>
              <w:t>юридичним особам та їхнім відокремленим підрозділам культур зернових і зернобобових та олійних</w:t>
            </w:r>
            <w:r w:rsidR="002C1DAB" w:rsidRPr="006E36E6">
              <w:rPr>
                <w:color w:val="000000"/>
              </w:rPr>
              <w:t xml:space="preserve">, що відповідає </w:t>
            </w:r>
            <w:r w:rsidR="00390D15" w:rsidRPr="006E36E6">
              <w:rPr>
                <w:color w:val="000000"/>
              </w:rPr>
              <w:t>об’єкт</w:t>
            </w:r>
            <w:r w:rsidR="002C1DAB" w:rsidRPr="006E36E6">
              <w:rPr>
                <w:color w:val="000000"/>
              </w:rPr>
              <w:t>у</w:t>
            </w:r>
            <w:r w:rsidR="00390D15" w:rsidRPr="006E36E6">
              <w:rPr>
                <w:color w:val="000000"/>
              </w:rPr>
              <w:t xml:space="preserve"> ДСС</w:t>
            </w:r>
            <w:r w:rsidR="003473AF" w:rsidRPr="006E36E6">
              <w:rPr>
                <w:color w:val="000000"/>
              </w:rPr>
              <w:t>.</w:t>
            </w:r>
          </w:p>
          <w:p w14:paraId="6EA01CB7" w14:textId="0FCA4D9A" w:rsidR="00F325BD" w:rsidRPr="004F0CC8" w:rsidRDefault="00F325BD" w:rsidP="00F325BD">
            <w:pPr>
              <w:tabs>
                <w:tab w:val="left" w:pos="993"/>
              </w:tabs>
              <w:suppressAutoHyphens/>
              <w:ind w:firstLine="567"/>
              <w:jc w:val="both"/>
              <w:rPr>
                <w:color w:val="000000"/>
                <w:spacing w:val="-2"/>
              </w:rPr>
            </w:pPr>
            <w:r w:rsidRPr="004F0CC8">
              <w:rPr>
                <w:color w:val="000000"/>
              </w:rPr>
              <w:t xml:space="preserve">Генеральна сукупність одиниць статистичного спостереження формується </w:t>
            </w:r>
            <w:r w:rsidRPr="004F0CC8">
              <w:rPr>
                <w:color w:val="000000"/>
                <w:spacing w:val="-2"/>
              </w:rPr>
              <w:t xml:space="preserve">на основі </w:t>
            </w:r>
            <w:bookmarkStart w:id="2" w:name="_Hlk105081649"/>
            <w:r w:rsidR="00C535DD" w:rsidRPr="004F0CC8">
              <w:t xml:space="preserve">реєстру статистичних </w:t>
            </w:r>
            <w:bookmarkEnd w:id="2"/>
            <w:r w:rsidR="0002695C">
              <w:t xml:space="preserve">одиниць </w:t>
            </w:r>
            <w:r w:rsidR="00A90C81" w:rsidRPr="006E36E6">
              <w:rPr>
                <w:color w:val="000000"/>
                <w:spacing w:val="-2"/>
              </w:rPr>
              <w:t xml:space="preserve">за </w:t>
            </w:r>
            <w:r w:rsidRPr="006E36E6">
              <w:rPr>
                <w:color w:val="000000"/>
                <w:spacing w:val="-2"/>
              </w:rPr>
              <w:t>критеріям</w:t>
            </w:r>
            <w:r w:rsidR="00A90C81" w:rsidRPr="006E36E6">
              <w:rPr>
                <w:color w:val="000000"/>
                <w:spacing w:val="-2"/>
              </w:rPr>
              <w:t>и відбору</w:t>
            </w:r>
            <w:r w:rsidR="00675750" w:rsidRPr="006E36E6">
              <w:rPr>
                <w:color w:val="000000"/>
                <w:spacing w:val="-2"/>
              </w:rPr>
              <w:t xml:space="preserve"> одиниць</w:t>
            </w:r>
            <w:r w:rsidRPr="006E36E6">
              <w:rPr>
                <w:color w:val="000000"/>
                <w:spacing w:val="-2"/>
              </w:rPr>
              <w:t>:</w:t>
            </w:r>
          </w:p>
          <w:p w14:paraId="0B4527A0" w14:textId="0C82103E" w:rsidR="00675750" w:rsidRPr="004F0CC8" w:rsidRDefault="00675750" w:rsidP="00675750">
            <w:pPr>
              <w:ind w:firstLine="567"/>
              <w:jc w:val="both"/>
              <w:rPr>
                <w:color w:val="000000"/>
              </w:rPr>
            </w:pPr>
            <w:r w:rsidRPr="006E36E6">
              <w:rPr>
                <w:color w:val="000000"/>
                <w:spacing w:val="-2"/>
              </w:rPr>
              <w:t>за видами</w:t>
            </w:r>
            <w:r w:rsidRPr="004F0CC8">
              <w:rPr>
                <w:color w:val="000000"/>
                <w:spacing w:val="-2"/>
              </w:rPr>
              <w:t xml:space="preserve"> економічної діяльності згідно із КВЕД</w:t>
            </w:r>
            <w:r w:rsidR="00633359">
              <w:rPr>
                <w:color w:val="000000"/>
                <w:spacing w:val="-2"/>
              </w:rPr>
              <w:t>:</w:t>
            </w:r>
            <w:r w:rsidRPr="004F0CC8">
              <w:rPr>
                <w:color w:val="000000"/>
                <w:spacing w:val="-2"/>
              </w:rPr>
              <w:t xml:space="preserve"> належить до класів</w:t>
            </w:r>
            <w:r w:rsidRPr="004F0CC8">
              <w:rPr>
                <w:spacing w:val="-2"/>
              </w:rPr>
              <w:t xml:space="preserve"> </w:t>
            </w:r>
            <w:r w:rsidRPr="004F0CC8">
              <w:rPr>
                <w:color w:val="000000"/>
              </w:rPr>
              <w:t>10.41, 10.61, 10.91, 11.01, 11.06 секції С; 52.10 секції Н;</w:t>
            </w:r>
          </w:p>
          <w:p w14:paraId="0F7A8F3F" w14:textId="74B2431A" w:rsidR="00F325BD" w:rsidRPr="004F0CC8" w:rsidRDefault="00F325BD" w:rsidP="00F325BD">
            <w:pPr>
              <w:autoSpaceDE w:val="0"/>
              <w:autoSpaceDN w:val="0"/>
              <w:adjustRightInd w:val="0"/>
              <w:ind w:firstLine="567"/>
              <w:jc w:val="both"/>
              <w:rPr>
                <w:color w:val="000000"/>
              </w:rPr>
            </w:pPr>
            <w:r w:rsidRPr="006E36E6">
              <w:rPr>
                <w:color w:val="000000"/>
              </w:rPr>
              <w:lastRenderedPageBreak/>
              <w:t>інституційн</w:t>
            </w:r>
            <w:r w:rsidR="00675750" w:rsidRPr="006E36E6">
              <w:rPr>
                <w:color w:val="000000"/>
              </w:rPr>
              <w:t>их</w:t>
            </w:r>
            <w:r w:rsidRPr="006E36E6">
              <w:rPr>
                <w:color w:val="000000"/>
              </w:rPr>
              <w:t xml:space="preserve"> сектор</w:t>
            </w:r>
            <w:r w:rsidR="00675750" w:rsidRPr="006E36E6">
              <w:rPr>
                <w:color w:val="000000"/>
              </w:rPr>
              <w:t>ів</w:t>
            </w:r>
            <w:r w:rsidRPr="006E36E6">
              <w:rPr>
                <w:color w:val="000000"/>
              </w:rPr>
              <w:t xml:space="preserve"> економіки відповідно до КІСЕ </w:t>
            </w:r>
            <w:bookmarkStart w:id="3" w:name="_Hlk105084729"/>
            <w:r w:rsidR="00675750" w:rsidRPr="006E36E6">
              <w:rPr>
                <w:color w:val="000000"/>
              </w:rPr>
              <w:t>юридичної особи (підприємства)</w:t>
            </w:r>
            <w:r w:rsidRPr="006E36E6">
              <w:rPr>
                <w:color w:val="000000"/>
              </w:rPr>
              <w:t xml:space="preserve">, частиною якого є </w:t>
            </w:r>
            <w:r w:rsidR="00675750" w:rsidRPr="006E36E6">
              <w:rPr>
                <w:color w:val="000000"/>
              </w:rPr>
              <w:t>її відокремлений підрозділ (місцева одиниця за видом економічної діяльності (</w:t>
            </w:r>
            <w:r w:rsidRPr="006E36E6">
              <w:rPr>
                <w:color w:val="000000"/>
              </w:rPr>
              <w:t>МОВЕД</w:t>
            </w:r>
            <w:r w:rsidR="00675750" w:rsidRPr="006E36E6">
              <w:rPr>
                <w:color w:val="000000"/>
              </w:rPr>
              <w:t>))</w:t>
            </w:r>
            <w:r w:rsidRPr="006E36E6">
              <w:rPr>
                <w:color w:val="000000"/>
              </w:rPr>
              <w:t>:</w:t>
            </w:r>
            <w:r w:rsidRPr="004F0CC8">
              <w:rPr>
                <w:color w:val="000000"/>
              </w:rPr>
              <w:t xml:space="preserve"> </w:t>
            </w:r>
            <w:bookmarkEnd w:id="3"/>
            <w:r w:rsidRPr="004F0CC8">
              <w:rPr>
                <w:color w:val="000000"/>
              </w:rPr>
              <w:t>S.11 "Нефінансові корпорації";</w:t>
            </w:r>
          </w:p>
          <w:p w14:paraId="6BD61F27" w14:textId="705BB58F" w:rsidR="00F325BD" w:rsidRPr="004F0CC8" w:rsidRDefault="00F325BD" w:rsidP="00F325BD">
            <w:pPr>
              <w:autoSpaceDE w:val="0"/>
              <w:autoSpaceDN w:val="0"/>
              <w:adjustRightInd w:val="0"/>
              <w:ind w:firstLine="567"/>
              <w:jc w:val="both"/>
              <w:rPr>
                <w:color w:val="000000"/>
                <w:spacing w:val="-2"/>
              </w:rPr>
            </w:pPr>
            <w:r w:rsidRPr="004F0CC8">
              <w:rPr>
                <w:color w:val="000000"/>
                <w:spacing w:val="-2"/>
              </w:rPr>
              <w:t>організаційно-</w:t>
            </w:r>
            <w:r w:rsidRPr="006E36E6">
              <w:rPr>
                <w:color w:val="000000"/>
                <w:spacing w:val="-2"/>
              </w:rPr>
              <w:t>правов</w:t>
            </w:r>
            <w:r w:rsidR="00675750" w:rsidRPr="006E36E6">
              <w:rPr>
                <w:color w:val="000000"/>
                <w:spacing w:val="-2"/>
              </w:rPr>
              <w:t>их</w:t>
            </w:r>
            <w:r w:rsidRPr="006E36E6">
              <w:rPr>
                <w:color w:val="000000"/>
                <w:spacing w:val="-2"/>
              </w:rPr>
              <w:t xml:space="preserve"> форм господарювання за КОПФГ </w:t>
            </w:r>
            <w:r w:rsidRPr="006E36E6">
              <w:rPr>
                <w:color w:val="000000"/>
              </w:rPr>
              <w:t>підприємства, частиною якого є МОВЕД</w:t>
            </w:r>
            <w:r w:rsidRPr="006E36E6">
              <w:rPr>
                <w:bCs/>
                <w:iCs/>
              </w:rPr>
              <w:t xml:space="preserve">: коди </w:t>
            </w:r>
            <w:r w:rsidRPr="006E36E6">
              <w:rPr>
                <w:color w:val="000000"/>
                <w:spacing w:val="-10"/>
              </w:rPr>
              <w:t>110</w:t>
            </w:r>
            <w:r w:rsidRPr="004F0CC8">
              <w:rPr>
                <w:color w:val="000000"/>
              </w:rPr>
              <w:t>–</w:t>
            </w:r>
            <w:r w:rsidRPr="004F0CC8">
              <w:rPr>
                <w:color w:val="000000"/>
                <w:spacing w:val="-10"/>
              </w:rPr>
              <w:t>140, 150, 160</w:t>
            </w:r>
            <w:r w:rsidRPr="004F0CC8">
              <w:rPr>
                <w:color w:val="000000"/>
                <w:spacing w:val="-2"/>
              </w:rPr>
              <w:t>, 185, 193, 230</w:t>
            </w:r>
            <w:r w:rsidRPr="004F0CC8">
              <w:rPr>
                <w:color w:val="000000"/>
              </w:rPr>
              <w:t>–</w:t>
            </w:r>
            <w:r w:rsidRPr="004F0CC8">
              <w:rPr>
                <w:color w:val="000000"/>
                <w:spacing w:val="-2"/>
              </w:rPr>
              <w:t>250, 310, 330</w:t>
            </w:r>
            <w:r w:rsidRPr="004F0CC8">
              <w:rPr>
                <w:color w:val="000000"/>
              </w:rPr>
              <w:t>–</w:t>
            </w:r>
            <w:r w:rsidRPr="004F0CC8">
              <w:rPr>
                <w:color w:val="000000"/>
                <w:spacing w:val="-2"/>
              </w:rPr>
              <w:t>370, 510</w:t>
            </w:r>
            <w:r w:rsidRPr="004F0CC8">
              <w:rPr>
                <w:color w:val="000000"/>
              </w:rPr>
              <w:t>–</w:t>
            </w:r>
            <w:r w:rsidRPr="004F0CC8">
              <w:rPr>
                <w:color w:val="000000"/>
                <w:spacing w:val="-2"/>
              </w:rPr>
              <w:t>590, 610;</w:t>
            </w:r>
          </w:p>
          <w:p w14:paraId="1C2A92AD" w14:textId="24467F2A" w:rsidR="00F325BD" w:rsidRPr="004F0CC8" w:rsidRDefault="00F325BD" w:rsidP="00F325BD">
            <w:pPr>
              <w:jc w:val="both"/>
              <w:rPr>
                <w:color w:val="000000"/>
              </w:rPr>
            </w:pPr>
            <w:r w:rsidRPr="004F0CC8">
              <w:rPr>
                <w:spacing w:val="-2"/>
              </w:rPr>
              <w:t xml:space="preserve">      </w:t>
            </w:r>
            <w:r w:rsidR="00675750" w:rsidRPr="006E36E6">
              <w:rPr>
                <w:spacing w:val="-2"/>
              </w:rPr>
              <w:t xml:space="preserve">із </w:t>
            </w:r>
            <w:r w:rsidRPr="006E36E6">
              <w:rPr>
                <w:spacing w:val="-2"/>
              </w:rPr>
              <w:t>середн</w:t>
            </w:r>
            <w:r w:rsidR="00675750" w:rsidRPr="006E36E6">
              <w:rPr>
                <w:spacing w:val="-2"/>
              </w:rPr>
              <w:t>ьою</w:t>
            </w:r>
            <w:r w:rsidRPr="006E36E6">
              <w:rPr>
                <w:spacing w:val="-2"/>
              </w:rPr>
              <w:t xml:space="preserve"> кількіст</w:t>
            </w:r>
            <w:r w:rsidR="00675750" w:rsidRPr="006E36E6">
              <w:rPr>
                <w:spacing w:val="-2"/>
              </w:rPr>
              <w:t>ю</w:t>
            </w:r>
            <w:r w:rsidRPr="004F0CC8">
              <w:rPr>
                <w:spacing w:val="-2"/>
              </w:rPr>
              <w:t xml:space="preserve"> працівників </w:t>
            </w:r>
            <w:r w:rsidRPr="004F0CC8">
              <w:t xml:space="preserve">за </w:t>
            </w:r>
            <w:r w:rsidR="00BC1B17" w:rsidRPr="004F0CC8">
              <w:t>попередній рік</w:t>
            </w:r>
            <w:r w:rsidRPr="004F0CC8">
              <w:t xml:space="preserve"> </w:t>
            </w:r>
            <w:r w:rsidRPr="004F0CC8">
              <w:rPr>
                <w:spacing w:val="-2"/>
              </w:rPr>
              <w:t>10 і більше осіб.</w:t>
            </w:r>
          </w:p>
          <w:p w14:paraId="2D881EC8" w14:textId="77777777" w:rsidR="00F325BD" w:rsidRPr="004F0CC8" w:rsidRDefault="00F325BD" w:rsidP="006E36E6">
            <w:pPr>
              <w:autoSpaceDE w:val="0"/>
              <w:autoSpaceDN w:val="0"/>
              <w:adjustRightInd w:val="0"/>
              <w:ind w:firstLine="462"/>
              <w:jc w:val="both"/>
              <w:rPr>
                <w:color w:val="FF0000"/>
              </w:rPr>
            </w:pPr>
          </w:p>
        </w:tc>
      </w:tr>
      <w:tr w:rsidR="00F325BD" w:rsidRPr="004F0CC8" w14:paraId="75299B5E" w14:textId="77777777" w:rsidTr="00605D37">
        <w:tc>
          <w:tcPr>
            <w:tcW w:w="5955" w:type="dxa"/>
            <w:shd w:val="clear" w:color="auto" w:fill="auto"/>
          </w:tcPr>
          <w:p w14:paraId="73B79F20" w14:textId="77777777" w:rsidR="00F325BD" w:rsidRPr="004F0CC8" w:rsidRDefault="00F325BD" w:rsidP="00F325BD">
            <w:pPr>
              <w:widowControl w:val="0"/>
              <w:tabs>
                <w:tab w:val="left" w:pos="4584"/>
              </w:tabs>
              <w:autoSpaceDE w:val="0"/>
              <w:autoSpaceDN w:val="0"/>
              <w:adjustRightInd w:val="0"/>
              <w:rPr>
                <w:color w:val="FF0000"/>
                <w:highlight w:val="yellow"/>
              </w:rPr>
            </w:pPr>
            <w:r w:rsidRPr="004F0CC8">
              <w:lastRenderedPageBreak/>
              <w:t>S.3.4. Статистичні визначення</w:t>
            </w:r>
            <w:r w:rsidRPr="004F0CC8">
              <w:rPr>
                <w:color w:val="FF0000"/>
              </w:rPr>
              <w:tab/>
            </w:r>
          </w:p>
        </w:tc>
        <w:tc>
          <w:tcPr>
            <w:tcW w:w="9355" w:type="dxa"/>
            <w:shd w:val="clear" w:color="auto" w:fill="auto"/>
          </w:tcPr>
          <w:p w14:paraId="666090D9" w14:textId="7CEFE573" w:rsidR="00F325BD" w:rsidRPr="004F0CC8" w:rsidRDefault="00F325BD" w:rsidP="00F325BD">
            <w:pPr>
              <w:ind w:firstLine="459"/>
              <w:jc w:val="both"/>
            </w:pPr>
            <w:r w:rsidRPr="004F0CC8">
              <w:t>У межах ДСС формуються такі показники із їх характеристиками (визначеннями):</w:t>
            </w:r>
          </w:p>
          <w:p w14:paraId="21A1C959" w14:textId="77777777" w:rsidR="00F325BD" w:rsidRPr="004F0CC8" w:rsidRDefault="00F325BD" w:rsidP="00F325BD">
            <w:pPr>
              <w:ind w:firstLine="567"/>
              <w:jc w:val="both"/>
            </w:pPr>
            <w:r w:rsidRPr="004F0CC8">
              <w:rPr>
                <w:color w:val="000000"/>
              </w:rPr>
              <w:t>1) </w:t>
            </w:r>
            <w:bookmarkStart w:id="4" w:name="_Hlk97495635"/>
            <w:r w:rsidRPr="004F0CC8">
              <w:rPr>
                <w:color w:val="000000"/>
              </w:rPr>
              <w:t>кількість зерна і насіння, що є у наявності у підприємств, які здійснюють його зберігання та перероблення</w:t>
            </w:r>
            <w:r w:rsidR="00567E23" w:rsidRPr="004F0CC8">
              <w:rPr>
                <w:color w:val="000000"/>
              </w:rPr>
              <w:t xml:space="preserve"> </w:t>
            </w:r>
            <w:r w:rsidRPr="004F0CC8">
              <w:rPr>
                <w:color w:val="000000"/>
              </w:rPr>
              <w:t>–</w:t>
            </w:r>
            <w:r w:rsidR="005860C4" w:rsidRPr="004F0CC8">
              <w:rPr>
                <w:color w:val="000000"/>
              </w:rPr>
              <w:t xml:space="preserve"> </w:t>
            </w:r>
            <w:r w:rsidRPr="004F0CC8">
              <w:rPr>
                <w:color w:val="000000"/>
              </w:rPr>
              <w:t xml:space="preserve">показник відображає загальну кількість </w:t>
            </w:r>
            <w:r w:rsidRPr="004F0CC8">
              <w:rPr>
                <w:color w:val="000000"/>
                <w:spacing w:val="-2"/>
              </w:rPr>
              <w:t xml:space="preserve">зерна </w:t>
            </w:r>
            <w:r w:rsidRPr="004F0CC8">
              <w:rPr>
                <w:color w:val="000000"/>
              </w:rPr>
              <w:t xml:space="preserve">культур зернових і зернобобових (далі – зерно) і насіння культур олійних (далі – насіння), </w:t>
            </w:r>
            <w:r w:rsidRPr="004F0CC8">
              <w:t xml:space="preserve">наявних у підприємства, незалежно від умов і терміну їхнього зберігання (власне, прийняте на зберігання, уключаючи залишки попередніх років і державного резерву, на давальницьких засадах), на кінець звітного періоду; </w:t>
            </w:r>
          </w:p>
          <w:p w14:paraId="56B6201D" w14:textId="77777777" w:rsidR="00F325BD" w:rsidRPr="004F0CC8" w:rsidRDefault="00F325BD" w:rsidP="00F325BD">
            <w:pPr>
              <w:ind w:firstLine="567"/>
              <w:jc w:val="both"/>
            </w:pPr>
            <w:r w:rsidRPr="004F0CC8">
              <w:rPr>
                <w:color w:val="000000"/>
                <w:spacing w:val="-2"/>
              </w:rPr>
              <w:t xml:space="preserve">2) кількість </w:t>
            </w:r>
            <w:bookmarkStart w:id="5" w:name="_Hlk106039526"/>
            <w:r w:rsidRPr="004F0CC8">
              <w:rPr>
                <w:color w:val="000000"/>
                <w:spacing w:val="-2"/>
              </w:rPr>
              <w:t xml:space="preserve">зерна і насіння, купленого підприємствами, які </w:t>
            </w:r>
            <w:bookmarkStart w:id="6" w:name="_Hlk126845545"/>
            <w:bookmarkEnd w:id="5"/>
            <w:r w:rsidRPr="004F0CC8">
              <w:rPr>
                <w:color w:val="000000"/>
              </w:rPr>
              <w:t>здійснюють його зберігання та перероблення</w:t>
            </w:r>
            <w:bookmarkEnd w:id="6"/>
            <w:r w:rsidR="00567E23" w:rsidRPr="004F0CC8">
              <w:rPr>
                <w:color w:val="000000"/>
              </w:rPr>
              <w:t xml:space="preserve"> </w:t>
            </w:r>
            <w:r w:rsidRPr="004F0CC8">
              <w:rPr>
                <w:color w:val="000000"/>
                <w:spacing w:val="-2"/>
              </w:rPr>
              <w:t>–</w:t>
            </w:r>
            <w:r w:rsidR="005860C4" w:rsidRPr="004F0CC8">
              <w:rPr>
                <w:color w:val="000000"/>
                <w:spacing w:val="-2"/>
              </w:rPr>
              <w:t xml:space="preserve"> </w:t>
            </w:r>
            <w:r w:rsidRPr="004F0CC8">
              <w:rPr>
                <w:color w:val="000000"/>
                <w:spacing w:val="-2"/>
              </w:rPr>
              <w:t xml:space="preserve">показник відображає загальну </w:t>
            </w:r>
            <w:bookmarkStart w:id="7" w:name="_Hlk106039890"/>
            <w:r w:rsidRPr="004F0CC8">
              <w:rPr>
                <w:color w:val="000000"/>
                <w:spacing w:val="-2"/>
              </w:rPr>
              <w:t xml:space="preserve">кількість </w:t>
            </w:r>
            <w:bookmarkStart w:id="8" w:name="_Hlk115447620"/>
            <w:r w:rsidRPr="004F0CC8">
              <w:rPr>
                <w:color w:val="000000"/>
                <w:spacing w:val="-2"/>
              </w:rPr>
              <w:t xml:space="preserve">зерна </w:t>
            </w:r>
            <w:r w:rsidRPr="004F0CC8">
              <w:rPr>
                <w:color w:val="000000"/>
              </w:rPr>
              <w:t>і насіння</w:t>
            </w:r>
            <w:bookmarkEnd w:id="7"/>
            <w:bookmarkEnd w:id="8"/>
            <w:r w:rsidRPr="004F0CC8">
              <w:rPr>
                <w:color w:val="000000"/>
              </w:rPr>
              <w:t>,</w:t>
            </w:r>
            <w:r w:rsidRPr="004F0CC8">
              <w:rPr>
                <w:color w:val="000000"/>
                <w:spacing w:val="-2"/>
              </w:rPr>
              <w:t xml:space="preserve"> </w:t>
            </w:r>
            <w:r w:rsidRPr="004F0CC8">
              <w:t>купленого за готівку, безготівково, отриманого за бартером, за період з початку звітного (календарного) року (далі – звітний рік);</w:t>
            </w:r>
          </w:p>
          <w:p w14:paraId="23FAEF00" w14:textId="26429E1D" w:rsidR="00F325BD" w:rsidRPr="004F0CC8" w:rsidRDefault="00F325BD" w:rsidP="00F325BD">
            <w:pPr>
              <w:ind w:firstLine="567"/>
              <w:jc w:val="both"/>
              <w:rPr>
                <w:color w:val="000000"/>
                <w:spacing w:val="-2"/>
              </w:rPr>
            </w:pPr>
            <w:bookmarkStart w:id="9" w:name="_Hlk109945381"/>
            <w:bookmarkEnd w:id="4"/>
            <w:r w:rsidRPr="004F0CC8">
              <w:rPr>
                <w:color w:val="000000"/>
              </w:rPr>
              <w:t>3)</w:t>
            </w:r>
            <w:r w:rsidRPr="004F0CC8">
              <w:rPr>
                <w:color w:val="000000"/>
                <w:spacing w:val="-2"/>
              </w:rPr>
              <w:t> </w:t>
            </w:r>
            <w:r w:rsidRPr="004F0CC8">
              <w:rPr>
                <w:color w:val="000000"/>
              </w:rPr>
              <w:t xml:space="preserve">середня ціна </w:t>
            </w:r>
            <w:bookmarkStart w:id="10" w:name="_Hlk107271583"/>
            <w:r w:rsidRPr="004F0CC8">
              <w:rPr>
                <w:color w:val="000000"/>
              </w:rPr>
              <w:t>зерна і насіння, купленого підприємствами, які здійснюють його зберігання та перероблення</w:t>
            </w:r>
            <w:bookmarkEnd w:id="10"/>
            <w:r w:rsidR="00567E23" w:rsidRPr="004F0CC8">
              <w:rPr>
                <w:color w:val="000000"/>
              </w:rPr>
              <w:t xml:space="preserve"> </w:t>
            </w:r>
            <w:r w:rsidRPr="004F0CC8">
              <w:rPr>
                <w:color w:val="000000"/>
              </w:rPr>
              <w:t>–</w:t>
            </w:r>
            <w:r w:rsidR="005860C4" w:rsidRPr="004F0CC8">
              <w:rPr>
                <w:color w:val="000000"/>
              </w:rPr>
              <w:t xml:space="preserve"> </w:t>
            </w:r>
            <w:r w:rsidRPr="004F0CC8">
              <w:rPr>
                <w:color w:val="000000"/>
              </w:rPr>
              <w:t xml:space="preserve">показник </w:t>
            </w:r>
            <w:r w:rsidRPr="004F0CC8">
              <w:t xml:space="preserve">відображає середню вартість однієї тони купленого </w:t>
            </w:r>
            <w:r w:rsidRPr="004F0CC8">
              <w:rPr>
                <w:color w:val="000000"/>
              </w:rPr>
              <w:t xml:space="preserve">зерна і насіння </w:t>
            </w:r>
            <w:bookmarkStart w:id="11" w:name="_Hlk106040220"/>
            <w:r w:rsidRPr="004F0CC8">
              <w:rPr>
                <w:color w:val="000000"/>
              </w:rPr>
              <w:t>за період і</w:t>
            </w:r>
            <w:r w:rsidRPr="004F0CC8">
              <w:t>з початку звітного року;</w:t>
            </w:r>
            <w:bookmarkEnd w:id="9"/>
            <w:bookmarkEnd w:id="11"/>
          </w:p>
          <w:p w14:paraId="6CAF8D24" w14:textId="77777777" w:rsidR="00F325BD" w:rsidRPr="004F0CC8" w:rsidRDefault="00F325BD" w:rsidP="00F325BD">
            <w:pPr>
              <w:pStyle w:val="a7"/>
              <w:tabs>
                <w:tab w:val="left" w:pos="2688"/>
              </w:tabs>
              <w:spacing w:before="0" w:beforeAutospacing="0" w:after="0" w:afterAutospacing="0"/>
              <w:ind w:firstLine="562"/>
              <w:jc w:val="both"/>
              <w:rPr>
                <w:color w:val="000000"/>
                <w:sz w:val="28"/>
                <w:szCs w:val="28"/>
                <w:lang w:val="uk-UA"/>
              </w:rPr>
            </w:pPr>
            <w:r w:rsidRPr="004F0CC8">
              <w:rPr>
                <w:color w:val="000000"/>
                <w:spacing w:val="-2"/>
                <w:sz w:val="28"/>
                <w:szCs w:val="28"/>
                <w:lang w:val="uk-UA"/>
              </w:rPr>
              <w:t>4) </w:t>
            </w:r>
            <w:r w:rsidRPr="004F0CC8">
              <w:rPr>
                <w:color w:val="000000"/>
                <w:sz w:val="28"/>
                <w:szCs w:val="28"/>
                <w:lang w:val="uk-UA"/>
              </w:rPr>
              <w:t xml:space="preserve">кількість зерна і насіння, переданого на перероблення, у підприємств, які здійснюють його зберігання та перероблення </w:t>
            </w:r>
            <w:r w:rsidR="005860C4" w:rsidRPr="004F0CC8">
              <w:rPr>
                <w:color w:val="000000"/>
                <w:sz w:val="28"/>
                <w:szCs w:val="28"/>
                <w:lang w:val="uk-UA"/>
              </w:rPr>
              <w:t xml:space="preserve"> </w:t>
            </w:r>
            <w:r w:rsidRPr="004F0CC8">
              <w:rPr>
                <w:color w:val="000000"/>
                <w:sz w:val="28"/>
                <w:szCs w:val="28"/>
                <w:lang w:val="uk-UA"/>
              </w:rPr>
              <w:t>–</w:t>
            </w:r>
            <w:r w:rsidR="005860C4" w:rsidRPr="004F0CC8">
              <w:rPr>
                <w:color w:val="000000"/>
                <w:sz w:val="28"/>
                <w:szCs w:val="28"/>
                <w:lang w:val="uk-UA"/>
              </w:rPr>
              <w:t xml:space="preserve"> </w:t>
            </w:r>
            <w:r w:rsidRPr="004F0CC8">
              <w:rPr>
                <w:color w:val="000000"/>
                <w:sz w:val="28"/>
                <w:szCs w:val="28"/>
                <w:lang w:val="uk-UA"/>
              </w:rPr>
              <w:t xml:space="preserve">показник </w:t>
            </w:r>
            <w:bookmarkStart w:id="12" w:name="_Hlk105609319"/>
            <w:r w:rsidRPr="004F0CC8">
              <w:rPr>
                <w:color w:val="000000"/>
                <w:sz w:val="28"/>
                <w:szCs w:val="28"/>
                <w:lang w:val="uk-UA"/>
              </w:rPr>
              <w:t xml:space="preserve">відображає </w:t>
            </w:r>
            <w:r w:rsidRPr="004F0CC8">
              <w:rPr>
                <w:color w:val="000000"/>
                <w:sz w:val="28"/>
                <w:szCs w:val="28"/>
                <w:lang w:val="uk-UA"/>
              </w:rPr>
              <w:lastRenderedPageBreak/>
              <w:t xml:space="preserve">загальну </w:t>
            </w:r>
            <w:bookmarkEnd w:id="12"/>
            <w:r w:rsidRPr="004F0CC8">
              <w:rPr>
                <w:color w:val="000000"/>
                <w:spacing w:val="-2"/>
                <w:sz w:val="28"/>
                <w:szCs w:val="28"/>
                <w:lang w:val="uk-UA"/>
              </w:rPr>
              <w:t>кількість</w:t>
            </w:r>
            <w:r w:rsidRPr="004F0CC8">
              <w:rPr>
                <w:color w:val="000000"/>
                <w:sz w:val="28"/>
                <w:szCs w:val="28"/>
                <w:lang w:val="uk-UA"/>
              </w:rPr>
              <w:t xml:space="preserve"> </w:t>
            </w:r>
            <w:bookmarkStart w:id="13" w:name="_Hlk106136678"/>
            <w:r w:rsidRPr="004F0CC8">
              <w:rPr>
                <w:color w:val="000000"/>
                <w:sz w:val="28"/>
                <w:szCs w:val="28"/>
                <w:lang w:val="uk-UA"/>
              </w:rPr>
              <w:t>зерна і насіння,</w:t>
            </w:r>
            <w:r w:rsidRPr="004F0CC8">
              <w:rPr>
                <w:sz w:val="28"/>
                <w:szCs w:val="28"/>
                <w:lang w:val="uk-UA"/>
              </w:rPr>
              <w:t xml:space="preserve"> </w:t>
            </w:r>
            <w:bookmarkEnd w:id="13"/>
            <w:r w:rsidRPr="004F0CC8">
              <w:rPr>
                <w:color w:val="000000"/>
                <w:sz w:val="28"/>
                <w:szCs w:val="28"/>
                <w:lang w:val="uk-UA"/>
              </w:rPr>
              <w:t xml:space="preserve">переданого підприємством на перероблення на власні (орендовані) потужності </w:t>
            </w:r>
            <w:bookmarkStart w:id="14" w:name="_Hlk106040381"/>
            <w:r w:rsidRPr="004F0CC8">
              <w:rPr>
                <w:color w:val="000000"/>
                <w:sz w:val="28"/>
                <w:szCs w:val="28"/>
                <w:lang w:val="uk-UA"/>
              </w:rPr>
              <w:t>на борошно</w:t>
            </w:r>
            <w:bookmarkEnd w:id="14"/>
            <w:r w:rsidRPr="004F0CC8">
              <w:rPr>
                <w:color w:val="000000"/>
                <w:sz w:val="28"/>
                <w:szCs w:val="28"/>
                <w:lang w:val="uk-UA"/>
              </w:rPr>
              <w:t xml:space="preserve">, крупу, комбікорм, </w:t>
            </w:r>
            <w:r w:rsidRPr="004F0CC8">
              <w:rPr>
                <w:sz w:val="28"/>
                <w:szCs w:val="28"/>
                <w:lang w:val="uk-UA"/>
              </w:rPr>
              <w:t>дерть, фуражне борошно, спирт, олію та інше</w:t>
            </w:r>
            <w:r w:rsidRPr="004F0CC8">
              <w:rPr>
                <w:color w:val="000000"/>
                <w:sz w:val="28"/>
                <w:szCs w:val="28"/>
                <w:lang w:val="uk-UA"/>
              </w:rPr>
              <w:t>, за період з початку звітного року;</w:t>
            </w:r>
          </w:p>
          <w:p w14:paraId="25C69C7C" w14:textId="77777777" w:rsidR="00F325BD" w:rsidRPr="004F0CC8" w:rsidRDefault="00F325BD" w:rsidP="00F325BD">
            <w:pPr>
              <w:pStyle w:val="a7"/>
              <w:tabs>
                <w:tab w:val="left" w:pos="2688"/>
              </w:tabs>
              <w:spacing w:before="0" w:beforeAutospacing="0" w:after="0" w:afterAutospacing="0"/>
              <w:ind w:firstLine="567"/>
              <w:jc w:val="both"/>
              <w:rPr>
                <w:color w:val="000000"/>
                <w:sz w:val="28"/>
                <w:szCs w:val="28"/>
                <w:lang w:val="uk-UA"/>
              </w:rPr>
            </w:pPr>
            <w:r w:rsidRPr="004F0CC8">
              <w:rPr>
                <w:color w:val="000000"/>
                <w:sz w:val="28"/>
                <w:szCs w:val="28"/>
                <w:lang w:val="uk-UA"/>
              </w:rPr>
              <w:t>5)</w:t>
            </w:r>
            <w:r w:rsidRPr="004F0CC8">
              <w:rPr>
                <w:color w:val="000000"/>
                <w:spacing w:val="-2"/>
                <w:sz w:val="28"/>
                <w:szCs w:val="28"/>
                <w:lang w:val="uk-UA"/>
              </w:rPr>
              <w:t> </w:t>
            </w:r>
            <w:r w:rsidRPr="004F0CC8">
              <w:rPr>
                <w:color w:val="000000"/>
                <w:sz w:val="28"/>
                <w:szCs w:val="28"/>
                <w:lang w:val="uk-UA"/>
              </w:rPr>
              <w:t>кількість зерна, переданого на перероблення на борошно, у підприємств, які здійснюють його зберігання та перероблення</w:t>
            </w:r>
            <w:r w:rsidR="00567E23" w:rsidRPr="004F0CC8">
              <w:rPr>
                <w:color w:val="000000"/>
                <w:sz w:val="28"/>
                <w:szCs w:val="28"/>
                <w:lang w:val="uk-UA"/>
              </w:rPr>
              <w:t xml:space="preserve"> </w:t>
            </w:r>
            <w:r w:rsidRPr="004F0CC8">
              <w:rPr>
                <w:color w:val="000000"/>
                <w:sz w:val="28"/>
                <w:szCs w:val="28"/>
                <w:lang w:val="uk-UA"/>
              </w:rPr>
              <w:t>–</w:t>
            </w:r>
            <w:r w:rsidR="005860C4" w:rsidRPr="004F0CC8">
              <w:rPr>
                <w:color w:val="000000"/>
                <w:sz w:val="28"/>
                <w:szCs w:val="28"/>
                <w:lang w:val="uk-UA"/>
              </w:rPr>
              <w:t xml:space="preserve"> </w:t>
            </w:r>
            <w:r w:rsidRPr="004F0CC8">
              <w:rPr>
                <w:color w:val="000000"/>
                <w:sz w:val="28"/>
                <w:szCs w:val="28"/>
                <w:lang w:val="uk-UA"/>
              </w:rPr>
              <w:t xml:space="preserve">показник відображає </w:t>
            </w:r>
            <w:r w:rsidRPr="004F0CC8">
              <w:rPr>
                <w:color w:val="000000"/>
                <w:spacing w:val="-2"/>
                <w:sz w:val="28"/>
                <w:szCs w:val="28"/>
                <w:lang w:val="uk-UA"/>
              </w:rPr>
              <w:t>кількість</w:t>
            </w:r>
            <w:r w:rsidRPr="004F0CC8">
              <w:rPr>
                <w:color w:val="000000"/>
                <w:sz w:val="28"/>
                <w:szCs w:val="28"/>
                <w:lang w:val="uk-UA"/>
              </w:rPr>
              <w:t xml:space="preserve"> зерна, переданого підприємством на перероблення на власні (орендовані) потужності на борошно (без фуражного), за період з початку звітного року;</w:t>
            </w:r>
          </w:p>
          <w:p w14:paraId="4F6E0502" w14:textId="77777777" w:rsidR="00F325BD" w:rsidRPr="004F0CC8" w:rsidRDefault="00F325BD" w:rsidP="00F325BD">
            <w:pPr>
              <w:ind w:firstLine="567"/>
              <w:jc w:val="both"/>
              <w:rPr>
                <w:color w:val="000000"/>
                <w:spacing w:val="-2"/>
              </w:rPr>
            </w:pPr>
            <w:r w:rsidRPr="004F0CC8">
              <w:rPr>
                <w:color w:val="000000"/>
                <w:spacing w:val="-2"/>
              </w:rPr>
              <w:t>6) </w:t>
            </w:r>
            <w:bookmarkStart w:id="15" w:name="_Hlk106041183"/>
            <w:r w:rsidRPr="004F0CC8">
              <w:rPr>
                <w:color w:val="000000"/>
                <w:spacing w:val="-2"/>
              </w:rPr>
              <w:t xml:space="preserve">кількість зерна, переданого на перероблення на крупу, у підприємств, які </w:t>
            </w:r>
            <w:r w:rsidRPr="004F0CC8">
              <w:rPr>
                <w:color w:val="000000"/>
              </w:rPr>
              <w:t>здійснюють його зберігання та перероблення</w:t>
            </w:r>
            <w:r w:rsidR="00567E23" w:rsidRPr="004F0CC8">
              <w:rPr>
                <w:color w:val="000000"/>
              </w:rPr>
              <w:t xml:space="preserve"> </w:t>
            </w:r>
            <w:r w:rsidRPr="004F0CC8">
              <w:rPr>
                <w:color w:val="000000"/>
                <w:spacing w:val="-2"/>
              </w:rPr>
              <w:t>–</w:t>
            </w:r>
            <w:r w:rsidR="005860C4" w:rsidRPr="004F0CC8">
              <w:rPr>
                <w:color w:val="000000"/>
                <w:spacing w:val="-2"/>
              </w:rPr>
              <w:t xml:space="preserve"> </w:t>
            </w:r>
            <w:r w:rsidRPr="004F0CC8">
              <w:rPr>
                <w:color w:val="000000"/>
                <w:spacing w:val="-2"/>
              </w:rPr>
              <w:t>показник відображає кількість зерна, переданого підприємством на перероблення на власні (орендовані) потужності на крупу, за період із початку звітного року;</w:t>
            </w:r>
            <w:bookmarkEnd w:id="15"/>
          </w:p>
          <w:p w14:paraId="4AC2EDE6" w14:textId="77777777" w:rsidR="00F325BD" w:rsidRPr="004F0CC8" w:rsidRDefault="00F325BD" w:rsidP="00F325BD">
            <w:pPr>
              <w:ind w:firstLine="567"/>
              <w:jc w:val="both"/>
              <w:rPr>
                <w:color w:val="000000"/>
                <w:spacing w:val="-2"/>
              </w:rPr>
            </w:pPr>
            <w:r w:rsidRPr="004F0CC8">
              <w:rPr>
                <w:color w:val="000000"/>
                <w:spacing w:val="-2"/>
              </w:rPr>
              <w:t xml:space="preserve">7) кількість зерна, переданого на перероблення на комбікорм, у підприємств, які </w:t>
            </w:r>
            <w:r w:rsidRPr="004F0CC8">
              <w:rPr>
                <w:color w:val="000000"/>
              </w:rPr>
              <w:t>здійснюють його зберігання та перероблення</w:t>
            </w:r>
            <w:r w:rsidR="00567E23" w:rsidRPr="004F0CC8">
              <w:rPr>
                <w:color w:val="000000"/>
              </w:rPr>
              <w:t xml:space="preserve"> </w:t>
            </w:r>
            <w:r w:rsidRPr="004F0CC8">
              <w:rPr>
                <w:color w:val="000000"/>
                <w:spacing w:val="-2"/>
              </w:rPr>
              <w:t>–</w:t>
            </w:r>
            <w:r w:rsidR="005860C4" w:rsidRPr="004F0CC8">
              <w:rPr>
                <w:color w:val="000000"/>
                <w:spacing w:val="-2"/>
              </w:rPr>
              <w:t xml:space="preserve"> </w:t>
            </w:r>
            <w:r w:rsidRPr="004F0CC8">
              <w:rPr>
                <w:color w:val="000000"/>
                <w:spacing w:val="-2"/>
              </w:rPr>
              <w:t xml:space="preserve">показник відображає кількість зерна, переданого підприємством на перероблення на власні (орендовані) потужності на комбікорм, </w:t>
            </w:r>
            <w:r w:rsidRPr="004F0CC8">
              <w:rPr>
                <w:color w:val="000000"/>
              </w:rPr>
              <w:t xml:space="preserve">за період </w:t>
            </w:r>
            <w:r w:rsidRPr="004F0CC8">
              <w:rPr>
                <w:color w:val="000000"/>
                <w:spacing w:val="-2"/>
              </w:rPr>
              <w:t>з початку звітного року;</w:t>
            </w:r>
          </w:p>
          <w:p w14:paraId="332D7808" w14:textId="6E98AC5A" w:rsidR="00F325BD" w:rsidRPr="004F0CC8" w:rsidRDefault="00F325BD" w:rsidP="00F325BD">
            <w:pPr>
              <w:ind w:firstLine="567"/>
              <w:jc w:val="both"/>
              <w:rPr>
                <w:spacing w:val="-2"/>
              </w:rPr>
            </w:pPr>
            <w:r w:rsidRPr="004F0CC8">
              <w:rPr>
                <w:color w:val="000000"/>
                <w:spacing w:val="-2"/>
              </w:rPr>
              <w:t>8) </w:t>
            </w:r>
            <w:bookmarkStart w:id="16" w:name="_Hlk106138770"/>
            <w:r w:rsidRPr="004F0CC8">
              <w:rPr>
                <w:color w:val="000000"/>
                <w:spacing w:val="-2"/>
              </w:rPr>
              <w:t xml:space="preserve">загальна потужність одночасного зберігання зерна і насіння у підприємств, які </w:t>
            </w:r>
            <w:bookmarkEnd w:id="16"/>
            <w:r w:rsidRPr="004F0CC8">
              <w:rPr>
                <w:color w:val="000000"/>
              </w:rPr>
              <w:t>здійснюють його зберігання та перероблення</w:t>
            </w:r>
            <w:r w:rsidRPr="004F0CC8">
              <w:rPr>
                <w:color w:val="000000"/>
                <w:spacing w:val="-2"/>
              </w:rPr>
              <w:t xml:space="preserve"> –</w:t>
            </w:r>
            <w:r w:rsidR="00711BA3" w:rsidRPr="004F0CC8">
              <w:rPr>
                <w:color w:val="000000"/>
                <w:spacing w:val="-2"/>
              </w:rPr>
              <w:t xml:space="preserve"> </w:t>
            </w:r>
            <w:r w:rsidRPr="004F0CC8">
              <w:rPr>
                <w:color w:val="000000"/>
              </w:rPr>
              <w:t>показник відображає максимальну потужність (</w:t>
            </w:r>
            <w:r w:rsidRPr="004F0CC8">
              <w:rPr>
                <w:color w:val="000000"/>
                <w:spacing w:val="-2"/>
              </w:rPr>
              <w:t>кількість</w:t>
            </w:r>
            <w:r w:rsidRPr="004F0CC8">
              <w:rPr>
                <w:color w:val="000000"/>
              </w:rPr>
              <w:t>) одночасного зберігання зерна і насіння у спеціалізованих або пристосованих для зберігання врожаю приміщеннях капітального типу (власних/орендованих), незалежно від способу, виду й типу зберігання, наявності сертифіката відповідності послуг зі зберігання зерна та продуктів його переробки, на кінець звітного року</w:t>
            </w:r>
            <w:r w:rsidRPr="004F0CC8">
              <w:rPr>
                <w:spacing w:val="-2"/>
              </w:rPr>
              <w:t xml:space="preserve">; </w:t>
            </w:r>
          </w:p>
          <w:p w14:paraId="72629ED3" w14:textId="77777777" w:rsidR="00F325BD" w:rsidRPr="004F0CC8" w:rsidRDefault="00F325BD" w:rsidP="00F325BD">
            <w:pPr>
              <w:ind w:firstLine="567"/>
              <w:jc w:val="both"/>
              <w:rPr>
                <w:color w:val="000000"/>
              </w:rPr>
            </w:pPr>
            <w:r w:rsidRPr="004F0CC8">
              <w:rPr>
                <w:color w:val="000000"/>
                <w:spacing w:val="-2"/>
              </w:rPr>
              <w:t xml:space="preserve">9) кількість зерна і насіння, що є у наявності у підприємств, які </w:t>
            </w:r>
            <w:r w:rsidRPr="004F0CC8">
              <w:rPr>
                <w:color w:val="000000"/>
              </w:rPr>
              <w:t>здійснюють його зберігання та перероблення</w:t>
            </w:r>
            <w:r w:rsidRPr="004F0CC8">
              <w:rPr>
                <w:color w:val="000000"/>
                <w:spacing w:val="-2"/>
              </w:rPr>
              <w:t>, та підприємств, які його вирощують</w:t>
            </w:r>
            <w:r w:rsidR="00567E23" w:rsidRPr="004F0CC8">
              <w:rPr>
                <w:color w:val="000000"/>
                <w:spacing w:val="-2"/>
              </w:rPr>
              <w:t xml:space="preserve"> </w:t>
            </w:r>
            <w:r w:rsidR="005860C4" w:rsidRPr="004F0CC8">
              <w:rPr>
                <w:color w:val="000000"/>
              </w:rPr>
              <w:t xml:space="preserve">–  </w:t>
            </w:r>
            <w:r w:rsidRPr="004F0CC8">
              <w:rPr>
                <w:color w:val="000000"/>
              </w:rPr>
              <w:t xml:space="preserve">показник відображає загальну </w:t>
            </w:r>
            <w:r w:rsidRPr="004F0CC8">
              <w:rPr>
                <w:color w:val="000000"/>
                <w:spacing w:val="-2"/>
              </w:rPr>
              <w:t>кількість</w:t>
            </w:r>
            <w:r w:rsidRPr="004F0CC8">
              <w:rPr>
                <w:color w:val="000000"/>
              </w:rPr>
              <w:t xml:space="preserve"> зерна і насіння, </w:t>
            </w:r>
            <w:r w:rsidRPr="004F0CC8">
              <w:rPr>
                <w:color w:val="000000"/>
                <w:spacing w:val="-2"/>
              </w:rPr>
              <w:t xml:space="preserve">що є у </w:t>
            </w:r>
            <w:r w:rsidRPr="004F0CC8">
              <w:rPr>
                <w:color w:val="000000"/>
                <w:spacing w:val="-2"/>
              </w:rPr>
              <w:lastRenderedPageBreak/>
              <w:t xml:space="preserve">наявності у підприємств, які </w:t>
            </w:r>
            <w:r w:rsidRPr="004F0CC8">
              <w:rPr>
                <w:color w:val="000000"/>
              </w:rPr>
              <w:t>здійснюють його зберігання та перероблення</w:t>
            </w:r>
            <w:r w:rsidRPr="004F0CC8">
              <w:rPr>
                <w:color w:val="000000"/>
                <w:spacing w:val="-2"/>
              </w:rPr>
              <w:t xml:space="preserve">, та підприємств, які його безпосередньо вирощують, </w:t>
            </w:r>
            <w:r w:rsidRPr="004F0CC8">
              <w:t>на кінець звітного періоду;</w:t>
            </w:r>
          </w:p>
          <w:p w14:paraId="46ACD97C" w14:textId="77777777" w:rsidR="008F7132" w:rsidRPr="004F0CC8" w:rsidRDefault="00F325BD" w:rsidP="008F7132">
            <w:pPr>
              <w:ind w:firstLine="567"/>
              <w:jc w:val="both"/>
              <w:rPr>
                <w:color w:val="000000"/>
              </w:rPr>
            </w:pPr>
            <w:r w:rsidRPr="004F0CC8">
              <w:rPr>
                <w:color w:val="000000"/>
              </w:rPr>
              <w:t>10)</w:t>
            </w:r>
            <w:r w:rsidRPr="004F0CC8">
              <w:rPr>
                <w:color w:val="000000"/>
                <w:spacing w:val="-2"/>
              </w:rPr>
              <w:t xml:space="preserve"> загальна потужність </w:t>
            </w:r>
            <w:r w:rsidRPr="004F0CC8">
              <w:rPr>
                <w:color w:val="000000"/>
              </w:rPr>
              <w:t xml:space="preserve">одночасного зберігання зерна і насіння у підприємств, які здійснюють його зберігання та перероблення, </w:t>
            </w:r>
            <w:r w:rsidRPr="004F0CC8">
              <w:rPr>
                <w:color w:val="000000"/>
                <w:spacing w:val="-2"/>
              </w:rPr>
              <w:t xml:space="preserve">та підприємств, які </w:t>
            </w:r>
            <w:r w:rsidRPr="004F0CC8">
              <w:rPr>
                <w:color w:val="000000"/>
              </w:rPr>
              <w:t>його</w:t>
            </w:r>
            <w:r w:rsidRPr="004F0CC8">
              <w:rPr>
                <w:color w:val="000000"/>
                <w:spacing w:val="-2"/>
              </w:rPr>
              <w:t xml:space="preserve"> вирощують</w:t>
            </w:r>
            <w:r w:rsidR="00567E23" w:rsidRPr="004F0CC8">
              <w:rPr>
                <w:color w:val="000000"/>
              </w:rPr>
              <w:t xml:space="preserve"> </w:t>
            </w:r>
            <w:r w:rsidRPr="004F0CC8">
              <w:rPr>
                <w:color w:val="000000"/>
              </w:rPr>
              <w:t>– показник відображає загальну потужність (</w:t>
            </w:r>
            <w:r w:rsidRPr="004F0CC8">
              <w:rPr>
                <w:color w:val="000000"/>
                <w:spacing w:val="-2"/>
              </w:rPr>
              <w:t>кількість</w:t>
            </w:r>
            <w:r w:rsidRPr="004F0CC8">
              <w:rPr>
                <w:color w:val="000000"/>
              </w:rPr>
              <w:t xml:space="preserve">) одночасного зберігання зерна і насіння в спеціалізованих або пристосованих для зберігання врожаю приміщеннях капітального типу (власних/орендованих), незалежно від способу, виду і типу зберігання, наявності сертифіката відповідності послуг зі зберігання зерна та продуктів його переробки, у підприємств, які здійснюють його зберігання та перероблення, </w:t>
            </w:r>
            <w:r w:rsidRPr="004F0CC8">
              <w:rPr>
                <w:color w:val="000000"/>
                <w:spacing w:val="-2"/>
              </w:rPr>
              <w:t xml:space="preserve">та підприємств, які </w:t>
            </w:r>
            <w:r w:rsidRPr="004F0CC8">
              <w:rPr>
                <w:color w:val="000000"/>
              </w:rPr>
              <w:t>його</w:t>
            </w:r>
            <w:r w:rsidRPr="004F0CC8">
              <w:rPr>
                <w:color w:val="000000"/>
                <w:spacing w:val="-2"/>
              </w:rPr>
              <w:t xml:space="preserve"> безпосередньо вирощують,</w:t>
            </w:r>
            <w:r w:rsidRPr="004F0CC8">
              <w:rPr>
                <w:color w:val="000000"/>
              </w:rPr>
              <w:t xml:space="preserve"> на кінець звітного року.</w:t>
            </w:r>
          </w:p>
          <w:p w14:paraId="20E70722" w14:textId="518E33B8" w:rsidR="008F7132" w:rsidRPr="004F0CC8" w:rsidRDefault="00367CA3" w:rsidP="008F7132">
            <w:pPr>
              <w:ind w:firstLine="567"/>
              <w:jc w:val="both"/>
              <w:rPr>
                <w:rFonts w:eastAsiaTheme="minorHAnsi"/>
                <w:color w:val="000000"/>
                <w:lang w:eastAsia="en-US"/>
              </w:rPr>
            </w:pPr>
            <w:r w:rsidRPr="004F0CC8">
              <w:rPr>
                <w:rFonts w:eastAsiaTheme="minorHAnsi"/>
                <w:color w:val="000000"/>
                <w:lang w:eastAsia="en-US"/>
              </w:rPr>
              <w:t>Показники</w:t>
            </w:r>
            <w:r w:rsidR="003473AF">
              <w:rPr>
                <w:rFonts w:eastAsiaTheme="minorHAnsi"/>
                <w:color w:val="000000"/>
                <w:lang w:eastAsia="en-US"/>
              </w:rPr>
              <w:t xml:space="preserve">, </w:t>
            </w:r>
            <w:r w:rsidR="003473AF" w:rsidRPr="00D71E84">
              <w:rPr>
                <w:rFonts w:eastAsiaTheme="minorHAnsi"/>
                <w:color w:val="000000"/>
                <w:lang w:eastAsia="en-US"/>
              </w:rPr>
              <w:t>зазначені у</w:t>
            </w:r>
            <w:r w:rsidR="00675750" w:rsidRPr="00D71E84">
              <w:rPr>
                <w:rFonts w:eastAsiaTheme="minorHAnsi"/>
                <w:color w:val="000000"/>
                <w:lang w:eastAsia="en-US"/>
              </w:rPr>
              <w:t xml:space="preserve"> </w:t>
            </w:r>
            <w:r w:rsidR="003473AF" w:rsidRPr="00D71E84">
              <w:rPr>
                <w:rFonts w:eastAsiaTheme="minorHAnsi"/>
                <w:color w:val="000000"/>
                <w:lang w:eastAsia="en-US"/>
              </w:rPr>
              <w:t>пунктах</w:t>
            </w:r>
            <w:r w:rsidR="00675750" w:rsidRPr="00D71E84">
              <w:rPr>
                <w:rFonts w:eastAsiaTheme="minorHAnsi"/>
                <w:color w:val="000000"/>
                <w:lang w:eastAsia="en-US"/>
              </w:rPr>
              <w:t>, формуються</w:t>
            </w:r>
            <w:r w:rsidR="008F7132" w:rsidRPr="004F0CC8">
              <w:rPr>
                <w:rFonts w:eastAsiaTheme="minorHAnsi"/>
                <w:color w:val="000000"/>
                <w:lang w:eastAsia="en-US"/>
              </w:rPr>
              <w:t>:</w:t>
            </w:r>
          </w:p>
          <w:p w14:paraId="45EEC955" w14:textId="0C920772" w:rsidR="008F7132" w:rsidRPr="004F0CC8" w:rsidRDefault="00367CA3" w:rsidP="008F7132">
            <w:pPr>
              <w:ind w:firstLine="567"/>
              <w:jc w:val="both"/>
              <w:rPr>
                <w:rFonts w:eastAsiaTheme="minorHAnsi"/>
                <w:color w:val="000000"/>
                <w:lang w:eastAsia="en-US"/>
              </w:rPr>
            </w:pPr>
            <w:r w:rsidRPr="00D71E84">
              <w:rPr>
                <w:rFonts w:eastAsiaTheme="minorHAnsi"/>
                <w:color w:val="000000"/>
                <w:lang w:eastAsia="en-US"/>
              </w:rPr>
              <w:t xml:space="preserve">1–4 </w:t>
            </w:r>
            <w:r w:rsidR="00D71E84" w:rsidRPr="00D71E84">
              <w:rPr>
                <w:rFonts w:eastAsiaTheme="minorHAnsi"/>
                <w:color w:val="000000"/>
                <w:lang w:eastAsia="en-US"/>
              </w:rPr>
              <w:t>–</w:t>
            </w:r>
            <w:r w:rsidR="00675750">
              <w:rPr>
                <w:rFonts w:eastAsiaTheme="minorHAnsi"/>
                <w:color w:val="000000"/>
                <w:lang w:eastAsia="en-US"/>
              </w:rPr>
              <w:t xml:space="preserve"> </w:t>
            </w:r>
            <w:r w:rsidRPr="004F0CC8">
              <w:rPr>
                <w:rFonts w:eastAsiaTheme="minorHAnsi"/>
                <w:color w:val="000000"/>
                <w:lang w:eastAsia="en-US"/>
              </w:rPr>
              <w:t>за видами культур зернових і зернобобових та олійних, за класами культур зернових (за НПСГ);</w:t>
            </w:r>
          </w:p>
          <w:p w14:paraId="2A0D38A7" w14:textId="7EFF4476" w:rsidR="008F7132" w:rsidRPr="004F0CC8" w:rsidRDefault="00367CA3" w:rsidP="008F7132">
            <w:pPr>
              <w:ind w:firstLine="567"/>
              <w:jc w:val="both"/>
              <w:rPr>
                <w:rFonts w:eastAsiaTheme="minorHAnsi"/>
                <w:color w:val="000000"/>
                <w:lang w:eastAsia="en-US"/>
              </w:rPr>
            </w:pPr>
            <w:r w:rsidRPr="00D71E84">
              <w:rPr>
                <w:rFonts w:eastAsiaTheme="minorHAnsi"/>
                <w:color w:val="000000"/>
                <w:lang w:eastAsia="en-US"/>
              </w:rPr>
              <w:t>5–7</w:t>
            </w:r>
            <w:r w:rsidR="008F7132" w:rsidRPr="00D71E84">
              <w:rPr>
                <w:rFonts w:eastAsiaTheme="minorHAnsi"/>
                <w:color w:val="000000"/>
                <w:lang w:eastAsia="en-US"/>
              </w:rPr>
              <w:t xml:space="preserve"> </w:t>
            </w:r>
            <w:r w:rsidRPr="00D71E84">
              <w:rPr>
                <w:rFonts w:eastAsiaTheme="minorHAnsi"/>
                <w:color w:val="000000"/>
                <w:lang w:eastAsia="en-US"/>
              </w:rPr>
              <w:t>–</w:t>
            </w:r>
            <w:r w:rsidRPr="004F0CC8">
              <w:rPr>
                <w:rFonts w:eastAsiaTheme="minorHAnsi"/>
                <w:color w:val="000000"/>
                <w:lang w:eastAsia="en-US"/>
              </w:rPr>
              <w:t xml:space="preserve">за видами та класами культур зернових і </w:t>
            </w:r>
            <w:r w:rsidRPr="00D71E84">
              <w:rPr>
                <w:rFonts w:eastAsiaTheme="minorHAnsi"/>
                <w:color w:val="000000"/>
                <w:lang w:eastAsia="en-US"/>
              </w:rPr>
              <w:t>зернобобових;</w:t>
            </w:r>
            <w:r w:rsidRPr="004F0CC8">
              <w:rPr>
                <w:rFonts w:eastAsiaTheme="minorHAnsi"/>
                <w:color w:val="000000"/>
                <w:lang w:eastAsia="en-US"/>
              </w:rPr>
              <w:t xml:space="preserve"> </w:t>
            </w:r>
          </w:p>
          <w:p w14:paraId="004B63AB" w14:textId="77777777" w:rsidR="00F325BD" w:rsidRDefault="00367CA3" w:rsidP="00D71E84">
            <w:pPr>
              <w:ind w:firstLine="567"/>
              <w:jc w:val="both"/>
              <w:rPr>
                <w:rFonts w:eastAsiaTheme="minorHAnsi"/>
                <w:color w:val="000000"/>
                <w:lang w:eastAsia="en-US"/>
              </w:rPr>
            </w:pPr>
            <w:r w:rsidRPr="004F0CC8">
              <w:rPr>
                <w:rFonts w:eastAsiaTheme="minorHAnsi"/>
                <w:color w:val="000000"/>
                <w:lang w:eastAsia="en-US"/>
              </w:rPr>
              <w:t>9</w:t>
            </w:r>
            <w:r w:rsidR="008F7132" w:rsidRPr="004F0CC8">
              <w:rPr>
                <w:rFonts w:eastAsiaTheme="minorHAnsi"/>
                <w:color w:val="000000"/>
                <w:lang w:eastAsia="en-US"/>
              </w:rPr>
              <w:t xml:space="preserve"> </w:t>
            </w:r>
            <w:r w:rsidRPr="00D71E84">
              <w:rPr>
                <w:rFonts w:eastAsiaTheme="minorHAnsi"/>
                <w:color w:val="000000"/>
                <w:lang w:eastAsia="en-US"/>
              </w:rPr>
              <w:t>–</w:t>
            </w:r>
            <w:r w:rsidRPr="004F0CC8">
              <w:rPr>
                <w:rFonts w:eastAsiaTheme="minorHAnsi"/>
                <w:color w:val="000000"/>
                <w:lang w:eastAsia="en-US"/>
              </w:rPr>
              <w:t>за видами культур зернових і зернобобових.</w:t>
            </w:r>
          </w:p>
          <w:p w14:paraId="5BB2CB2E" w14:textId="735D488E" w:rsidR="00D71E84" w:rsidRPr="004F0CC8" w:rsidRDefault="00D71E84" w:rsidP="00D71E84">
            <w:pPr>
              <w:ind w:firstLine="567"/>
              <w:jc w:val="both"/>
              <w:rPr>
                <w:color w:val="FF0000"/>
              </w:rPr>
            </w:pPr>
          </w:p>
        </w:tc>
      </w:tr>
      <w:tr w:rsidR="00F325BD" w:rsidRPr="004F0CC8" w14:paraId="4366987D" w14:textId="77777777" w:rsidTr="00605D37">
        <w:tc>
          <w:tcPr>
            <w:tcW w:w="5955" w:type="dxa"/>
            <w:shd w:val="clear" w:color="auto" w:fill="auto"/>
          </w:tcPr>
          <w:p w14:paraId="583A686C" w14:textId="5A095A0C" w:rsidR="00F325BD" w:rsidRPr="004F0CC8" w:rsidRDefault="00F325BD" w:rsidP="00F325BD">
            <w:pPr>
              <w:widowControl w:val="0"/>
              <w:autoSpaceDE w:val="0"/>
              <w:autoSpaceDN w:val="0"/>
              <w:adjustRightInd w:val="0"/>
              <w:rPr>
                <w:color w:val="FF0000"/>
              </w:rPr>
            </w:pPr>
            <w:bookmarkStart w:id="17" w:name="_Hlk144895097"/>
            <w:r w:rsidRPr="004F0CC8">
              <w:lastRenderedPageBreak/>
              <w:t>S.3.5. Статистична одиниця</w:t>
            </w:r>
          </w:p>
        </w:tc>
        <w:tc>
          <w:tcPr>
            <w:tcW w:w="9355" w:type="dxa"/>
            <w:shd w:val="clear" w:color="auto" w:fill="auto"/>
          </w:tcPr>
          <w:p w14:paraId="53C4DA10" w14:textId="179C883A" w:rsidR="00F325BD" w:rsidRPr="004F0CC8" w:rsidRDefault="00F325BD" w:rsidP="00F325BD">
            <w:pPr>
              <w:ind w:firstLine="567"/>
              <w:jc w:val="both"/>
            </w:pPr>
            <w:r w:rsidRPr="004F0CC8">
              <w:rPr>
                <w:color w:val="000000"/>
              </w:rPr>
              <w:t>Одиницею статистичного спостереження є</w:t>
            </w:r>
            <w:r w:rsidRPr="004F0CC8">
              <w:t xml:space="preserve"> юридична особа</w:t>
            </w:r>
            <w:r w:rsidR="00F332FC" w:rsidRPr="004F0CC8">
              <w:t xml:space="preserve"> та</w:t>
            </w:r>
            <w:r w:rsidRPr="004F0CC8">
              <w:t xml:space="preserve"> відокремлений підр</w:t>
            </w:r>
            <w:r w:rsidR="008F7132" w:rsidRPr="004F0CC8">
              <w:t>озділ юридичної особи.</w:t>
            </w:r>
          </w:p>
          <w:p w14:paraId="673B34B7" w14:textId="77777777" w:rsidR="00F325BD" w:rsidRDefault="00F332FC" w:rsidP="00F332FC">
            <w:pPr>
              <w:ind w:firstLine="567"/>
              <w:jc w:val="both"/>
            </w:pPr>
            <w:r w:rsidRPr="004F0CC8">
              <w:t>Для формування генеральної сукупності та сукупності одиниць, що вивчається застосовується статистична одиниця – місцева одиниця за видом економічної діяльності.</w:t>
            </w:r>
          </w:p>
          <w:p w14:paraId="7ECAC14D" w14:textId="00E445F2" w:rsidR="00D71E84" w:rsidRPr="004F0CC8" w:rsidRDefault="00D71E84" w:rsidP="00F332FC">
            <w:pPr>
              <w:ind w:firstLine="567"/>
              <w:jc w:val="both"/>
              <w:rPr>
                <w:color w:val="FF0000"/>
              </w:rPr>
            </w:pPr>
          </w:p>
        </w:tc>
      </w:tr>
      <w:bookmarkEnd w:id="17"/>
      <w:tr w:rsidR="00F325BD" w:rsidRPr="004F0CC8" w14:paraId="6B921045" w14:textId="77777777" w:rsidTr="00605D37">
        <w:tc>
          <w:tcPr>
            <w:tcW w:w="5955" w:type="dxa"/>
            <w:shd w:val="clear" w:color="auto" w:fill="auto"/>
          </w:tcPr>
          <w:p w14:paraId="51F4D471" w14:textId="77777777" w:rsidR="00F325BD" w:rsidRPr="004F0CC8" w:rsidRDefault="00F325BD" w:rsidP="00F325BD">
            <w:pPr>
              <w:widowControl w:val="0"/>
              <w:autoSpaceDE w:val="0"/>
              <w:autoSpaceDN w:val="0"/>
              <w:adjustRightInd w:val="0"/>
              <w:rPr>
                <w:color w:val="FF0000"/>
              </w:rPr>
            </w:pPr>
            <w:r w:rsidRPr="004F0CC8">
              <w:t>S.3.6. Статистична сукупність</w:t>
            </w:r>
          </w:p>
        </w:tc>
        <w:tc>
          <w:tcPr>
            <w:tcW w:w="9355" w:type="dxa"/>
            <w:shd w:val="clear" w:color="auto" w:fill="auto"/>
          </w:tcPr>
          <w:p w14:paraId="65624704" w14:textId="77777777" w:rsidR="00B246B4" w:rsidRDefault="008D6279" w:rsidP="00F332FC">
            <w:pPr>
              <w:ind w:firstLine="567"/>
              <w:jc w:val="both"/>
              <w:rPr>
                <w:lang w:eastAsia="ru-RU"/>
              </w:rPr>
            </w:pPr>
            <w:r w:rsidRPr="004F0CC8">
              <w:rPr>
                <w:spacing w:val="-4"/>
                <w:lang w:eastAsia="ru-RU"/>
              </w:rPr>
              <w:t>Сукупність одиниць, що вивчається, формується на основі генеральної сукупності,</w:t>
            </w:r>
            <w:r w:rsidRPr="004F0CC8">
              <w:rPr>
                <w:lang w:eastAsia="ru-RU"/>
              </w:rPr>
              <w:t xml:space="preserve"> </w:t>
            </w:r>
            <w:r w:rsidRPr="004F0CC8">
              <w:rPr>
                <w:spacing w:val="-4"/>
                <w:lang w:eastAsia="ru-RU"/>
              </w:rPr>
              <w:t>за винятком одиниць,</w:t>
            </w:r>
            <w:r w:rsidRPr="004F0CC8">
              <w:rPr>
                <w:lang w:eastAsia="ru-RU"/>
              </w:rPr>
              <w:t xml:space="preserve"> які не звітували протягом попереднього року із причин, пов’язаних із відсутністю господарської діяльності </w:t>
            </w:r>
            <w:r w:rsidRPr="00D57324">
              <w:rPr>
                <w:lang w:eastAsia="ru-RU"/>
              </w:rPr>
              <w:t xml:space="preserve">(одиниця не здійснює вид економічної діяльності, який спостерігається; одиниця </w:t>
            </w:r>
            <w:r w:rsidRPr="00D57324">
              <w:rPr>
                <w:lang w:eastAsia="ru-RU"/>
              </w:rPr>
              <w:lastRenderedPageBreak/>
              <w:t>реорганізована/в стадії реорганізації або передала виробничі фактори іншій одиниці), а також якщо за одиницю звітує інший респондент.</w:t>
            </w:r>
          </w:p>
          <w:p w14:paraId="4C15635F" w14:textId="505BFAFA" w:rsidR="00D71E84" w:rsidRPr="004F0CC8" w:rsidRDefault="00D71E84" w:rsidP="00F332FC">
            <w:pPr>
              <w:ind w:firstLine="567"/>
              <w:jc w:val="both"/>
              <w:rPr>
                <w:color w:val="FF0000"/>
              </w:rPr>
            </w:pPr>
          </w:p>
        </w:tc>
      </w:tr>
      <w:tr w:rsidR="00F325BD" w:rsidRPr="004F0CC8" w14:paraId="2D6CEAE1" w14:textId="77777777" w:rsidTr="00605D37">
        <w:tc>
          <w:tcPr>
            <w:tcW w:w="5955" w:type="dxa"/>
            <w:shd w:val="clear" w:color="auto" w:fill="auto"/>
          </w:tcPr>
          <w:p w14:paraId="5D872252" w14:textId="77777777" w:rsidR="00F325BD" w:rsidRPr="004F0CC8" w:rsidRDefault="00F325BD" w:rsidP="00F325BD">
            <w:pPr>
              <w:widowControl w:val="0"/>
              <w:autoSpaceDE w:val="0"/>
              <w:autoSpaceDN w:val="0"/>
              <w:adjustRightInd w:val="0"/>
              <w:rPr>
                <w:color w:val="FF0000"/>
              </w:rPr>
            </w:pPr>
            <w:bookmarkStart w:id="18" w:name="_Hlk144895508"/>
            <w:r w:rsidRPr="004F0CC8">
              <w:lastRenderedPageBreak/>
              <w:t>S.3.7. Відповідна область</w:t>
            </w:r>
          </w:p>
        </w:tc>
        <w:tc>
          <w:tcPr>
            <w:tcW w:w="9355" w:type="dxa"/>
            <w:shd w:val="clear" w:color="auto" w:fill="auto"/>
          </w:tcPr>
          <w:p w14:paraId="63B5CF27" w14:textId="77777777" w:rsidR="00084026" w:rsidRDefault="00084026" w:rsidP="00D71E84">
            <w:pPr>
              <w:ind w:firstLine="462"/>
              <w:jc w:val="both"/>
            </w:pPr>
            <w:r w:rsidRPr="004F0CC8">
              <w:t>Результати ДСС формуються в цілому по Україні, за регіонами</w:t>
            </w:r>
            <w:r w:rsidRPr="004F0CC8">
              <w:rPr>
                <w:color w:val="FF0000"/>
              </w:rPr>
              <w:t xml:space="preserve"> </w:t>
            </w:r>
            <w:r w:rsidR="002432FC" w:rsidRPr="004F0CC8">
              <w:t xml:space="preserve">(без урахування тимчасово окупованої території Автономної Республіки Крим, м. Севастополя та тимчасово окупованих територій у Донецькій і Луганській областях (з 2014 по січень 2022 року) </w:t>
            </w:r>
          </w:p>
          <w:p w14:paraId="6EF7A474" w14:textId="312496B1" w:rsidR="00D71E84" w:rsidRPr="004F0CC8" w:rsidRDefault="00D71E84" w:rsidP="00D71E84">
            <w:pPr>
              <w:ind w:firstLine="462"/>
              <w:jc w:val="both"/>
              <w:rPr>
                <w:i/>
                <w:color w:val="FF0000"/>
              </w:rPr>
            </w:pPr>
          </w:p>
        </w:tc>
      </w:tr>
      <w:bookmarkEnd w:id="18"/>
      <w:tr w:rsidR="00F325BD" w:rsidRPr="004F0CC8" w14:paraId="683BB013" w14:textId="77777777" w:rsidTr="00605D37">
        <w:tc>
          <w:tcPr>
            <w:tcW w:w="5955" w:type="dxa"/>
            <w:shd w:val="clear" w:color="auto" w:fill="auto"/>
          </w:tcPr>
          <w:p w14:paraId="467B9394" w14:textId="77777777" w:rsidR="00F325BD" w:rsidRPr="004F0CC8" w:rsidRDefault="00F325BD" w:rsidP="00F325BD">
            <w:pPr>
              <w:widowControl w:val="0"/>
              <w:autoSpaceDE w:val="0"/>
              <w:autoSpaceDN w:val="0"/>
              <w:adjustRightInd w:val="0"/>
              <w:rPr>
                <w:color w:val="FF0000"/>
                <w:highlight w:val="yellow"/>
              </w:rPr>
            </w:pPr>
            <w:r w:rsidRPr="004F0CC8">
              <w:t>S.3.8. Часове охоплення</w:t>
            </w:r>
          </w:p>
        </w:tc>
        <w:tc>
          <w:tcPr>
            <w:tcW w:w="9355" w:type="dxa"/>
            <w:shd w:val="clear" w:color="auto" w:fill="auto"/>
          </w:tcPr>
          <w:p w14:paraId="49EC8DF6" w14:textId="4EECA562" w:rsidR="00554002" w:rsidRPr="004F0CC8" w:rsidRDefault="00554002" w:rsidP="008D6279">
            <w:pPr>
              <w:ind w:firstLine="460"/>
              <w:jc w:val="both"/>
              <w:rPr>
                <w:szCs w:val="24"/>
                <w:lang w:eastAsia="ru-RU"/>
              </w:rPr>
            </w:pPr>
            <w:r w:rsidRPr="004F0CC8">
              <w:rPr>
                <w:szCs w:val="24"/>
                <w:lang w:eastAsia="ru-RU"/>
              </w:rPr>
              <w:t>ДСС</w:t>
            </w:r>
            <w:r w:rsidR="006E7405" w:rsidRPr="004F0CC8">
              <w:rPr>
                <w:szCs w:val="24"/>
                <w:lang w:eastAsia="ru-RU"/>
              </w:rPr>
              <w:t xml:space="preserve"> </w:t>
            </w:r>
            <w:r w:rsidR="00DE6912" w:rsidRPr="004F0CC8">
              <w:rPr>
                <w:szCs w:val="24"/>
                <w:lang w:eastAsia="ru-RU"/>
              </w:rPr>
              <w:t xml:space="preserve">запроваджено </w:t>
            </w:r>
            <w:r w:rsidR="0029475C" w:rsidRPr="004F0CC8">
              <w:rPr>
                <w:szCs w:val="24"/>
                <w:lang w:eastAsia="ru-RU"/>
              </w:rPr>
              <w:t>зі звіту за 20</w:t>
            </w:r>
            <w:r w:rsidR="00F62168" w:rsidRPr="004F0CC8">
              <w:rPr>
                <w:szCs w:val="24"/>
                <w:lang w:eastAsia="ru-RU"/>
              </w:rPr>
              <w:t>0</w:t>
            </w:r>
            <w:r w:rsidR="0029475C" w:rsidRPr="004F0CC8">
              <w:rPr>
                <w:szCs w:val="24"/>
                <w:lang w:eastAsia="ru-RU"/>
              </w:rPr>
              <w:t>2 рік</w:t>
            </w:r>
            <w:r w:rsidRPr="004F0CC8">
              <w:rPr>
                <w:szCs w:val="24"/>
                <w:lang w:eastAsia="ru-RU"/>
              </w:rPr>
              <w:t xml:space="preserve">. </w:t>
            </w:r>
            <w:r w:rsidR="00BA11B3" w:rsidRPr="004F0CC8">
              <w:rPr>
                <w:szCs w:val="24"/>
                <w:lang w:eastAsia="ru-RU"/>
              </w:rPr>
              <w:t>У сучасному вигляді спостереження існує</w:t>
            </w:r>
            <w:r w:rsidR="00883F44" w:rsidRPr="004F0CC8">
              <w:rPr>
                <w:szCs w:val="24"/>
                <w:lang w:eastAsia="ru-RU"/>
              </w:rPr>
              <w:t>,</w:t>
            </w:r>
            <w:r w:rsidR="003F4D32" w:rsidRPr="004F0CC8">
              <w:rPr>
                <w:szCs w:val="24"/>
                <w:lang w:eastAsia="ru-RU"/>
              </w:rPr>
              <w:t xml:space="preserve"> </w:t>
            </w:r>
            <w:r w:rsidR="00BA11B3" w:rsidRPr="004F0CC8">
              <w:rPr>
                <w:szCs w:val="24"/>
                <w:lang w:eastAsia="ru-RU"/>
              </w:rPr>
              <w:t xml:space="preserve">починаючи з </w:t>
            </w:r>
            <w:r w:rsidR="00883F44" w:rsidRPr="004F0CC8">
              <w:rPr>
                <w:szCs w:val="24"/>
                <w:lang w:eastAsia="ru-RU"/>
              </w:rPr>
              <w:t xml:space="preserve">даних за </w:t>
            </w:r>
            <w:r w:rsidR="00BA11B3" w:rsidRPr="004F0CC8">
              <w:rPr>
                <w:szCs w:val="24"/>
                <w:lang w:eastAsia="ru-RU"/>
              </w:rPr>
              <w:t>січ</w:t>
            </w:r>
            <w:r w:rsidR="00883F44" w:rsidRPr="004F0CC8">
              <w:rPr>
                <w:szCs w:val="24"/>
                <w:lang w:eastAsia="ru-RU"/>
              </w:rPr>
              <w:t>ень</w:t>
            </w:r>
            <w:r w:rsidR="00BA11B3" w:rsidRPr="004F0CC8">
              <w:rPr>
                <w:szCs w:val="24"/>
                <w:lang w:eastAsia="ru-RU"/>
              </w:rPr>
              <w:t xml:space="preserve"> 2016 року.</w:t>
            </w:r>
          </w:p>
          <w:p w14:paraId="788BCEC0" w14:textId="130F026B" w:rsidR="008D6279" w:rsidRPr="004F0CC8" w:rsidRDefault="00137B1A" w:rsidP="008D6279">
            <w:pPr>
              <w:ind w:firstLine="460"/>
              <w:jc w:val="both"/>
              <w:rPr>
                <w:szCs w:val="24"/>
                <w:lang w:eastAsia="ru-RU"/>
              </w:rPr>
            </w:pPr>
            <w:r w:rsidRPr="004F0CC8">
              <w:rPr>
                <w:szCs w:val="24"/>
                <w:lang w:eastAsia="ru-RU"/>
              </w:rPr>
              <w:t xml:space="preserve"> </w:t>
            </w:r>
            <w:r w:rsidR="008D6279" w:rsidRPr="004F0CC8">
              <w:rPr>
                <w:szCs w:val="24"/>
                <w:lang w:eastAsia="ru-RU"/>
              </w:rPr>
              <w:t>Динамічний ряд описаний у S.15.2.</w:t>
            </w:r>
          </w:p>
          <w:p w14:paraId="0DD96671" w14:textId="01D34214" w:rsidR="00B246B4" w:rsidRPr="004F0CC8" w:rsidRDefault="00B246B4" w:rsidP="005B390C">
            <w:pPr>
              <w:ind w:firstLine="460"/>
              <w:jc w:val="both"/>
              <w:rPr>
                <w:color w:val="FF0000"/>
              </w:rPr>
            </w:pPr>
          </w:p>
        </w:tc>
      </w:tr>
      <w:tr w:rsidR="00F325BD" w:rsidRPr="004F0CC8" w14:paraId="11B0B1B4" w14:textId="77777777" w:rsidTr="00605D37">
        <w:tc>
          <w:tcPr>
            <w:tcW w:w="5955" w:type="dxa"/>
            <w:shd w:val="clear" w:color="auto" w:fill="auto"/>
          </w:tcPr>
          <w:p w14:paraId="54DEBD7D" w14:textId="77777777" w:rsidR="00F325BD" w:rsidRPr="004F0CC8" w:rsidRDefault="00F325BD" w:rsidP="00F325BD">
            <w:pPr>
              <w:widowControl w:val="0"/>
              <w:autoSpaceDE w:val="0"/>
              <w:autoSpaceDN w:val="0"/>
              <w:adjustRightInd w:val="0"/>
              <w:rPr>
                <w:highlight w:val="yellow"/>
              </w:rPr>
            </w:pPr>
            <w:r w:rsidRPr="004F0CC8">
              <w:t>S.3.9. Базисний період</w:t>
            </w:r>
          </w:p>
        </w:tc>
        <w:tc>
          <w:tcPr>
            <w:tcW w:w="9355" w:type="dxa"/>
            <w:shd w:val="clear" w:color="auto" w:fill="auto"/>
          </w:tcPr>
          <w:p w14:paraId="00185688" w14:textId="77777777" w:rsidR="00F325BD" w:rsidRPr="004F0CC8" w:rsidRDefault="00F325BD" w:rsidP="00F325BD">
            <w:pPr>
              <w:widowControl w:val="0"/>
              <w:autoSpaceDE w:val="0"/>
              <w:autoSpaceDN w:val="0"/>
              <w:adjustRightInd w:val="0"/>
              <w:ind w:firstLine="430"/>
              <w:jc w:val="both"/>
            </w:pPr>
            <w:r w:rsidRPr="004F0CC8">
              <w:t>За цим ДСС не застосовується поняття базисного періоду.</w:t>
            </w:r>
          </w:p>
          <w:p w14:paraId="40BC4505" w14:textId="77777777" w:rsidR="00F325BD" w:rsidRPr="004F0CC8" w:rsidRDefault="00F325BD" w:rsidP="00F325BD">
            <w:pPr>
              <w:widowControl w:val="0"/>
              <w:autoSpaceDE w:val="0"/>
              <w:autoSpaceDN w:val="0"/>
              <w:adjustRightInd w:val="0"/>
              <w:ind w:firstLine="430"/>
              <w:jc w:val="both"/>
            </w:pPr>
          </w:p>
        </w:tc>
      </w:tr>
      <w:tr w:rsidR="00F325BD" w:rsidRPr="004F0CC8" w14:paraId="56895371" w14:textId="77777777" w:rsidTr="00605D37">
        <w:tc>
          <w:tcPr>
            <w:tcW w:w="5955" w:type="dxa"/>
            <w:shd w:val="clear" w:color="auto" w:fill="auto"/>
          </w:tcPr>
          <w:p w14:paraId="429E022F" w14:textId="77777777" w:rsidR="00F325BD" w:rsidRPr="004F0CC8" w:rsidRDefault="00F325BD" w:rsidP="00F325BD">
            <w:pPr>
              <w:widowControl w:val="0"/>
              <w:autoSpaceDE w:val="0"/>
              <w:autoSpaceDN w:val="0"/>
              <w:adjustRightInd w:val="0"/>
              <w:rPr>
                <w:color w:val="FF0000"/>
              </w:rPr>
            </w:pPr>
            <w:r w:rsidRPr="004F0CC8">
              <w:t>S</w:t>
            </w:r>
            <w:bookmarkStart w:id="19" w:name="_Hlk144895849"/>
            <w:r w:rsidRPr="004F0CC8">
              <w:t>.4. Одиниця вимірювання</w:t>
            </w:r>
            <w:bookmarkEnd w:id="19"/>
          </w:p>
        </w:tc>
        <w:tc>
          <w:tcPr>
            <w:tcW w:w="9355" w:type="dxa"/>
            <w:shd w:val="clear" w:color="auto" w:fill="auto"/>
          </w:tcPr>
          <w:p w14:paraId="42C69CF7" w14:textId="5B4D58AB" w:rsidR="00F325BD" w:rsidRPr="004F0CC8" w:rsidRDefault="00AC323B" w:rsidP="00B40024">
            <w:pPr>
              <w:ind w:firstLine="430"/>
              <w:jc w:val="both"/>
            </w:pPr>
            <w:r w:rsidRPr="004F0CC8">
              <w:t>Т</w:t>
            </w:r>
            <w:r w:rsidR="00F325BD" w:rsidRPr="004F0CC8">
              <w:t>онна,</w:t>
            </w:r>
            <w:r w:rsidR="00B40024" w:rsidRPr="004F0CC8">
              <w:t xml:space="preserve"> гривня</w:t>
            </w:r>
            <w:r w:rsidR="006E37E6">
              <w:t xml:space="preserve">, </w:t>
            </w:r>
            <w:r w:rsidR="006E37E6" w:rsidRPr="00F17D8E">
              <w:t>кількість, потужність, ціна</w:t>
            </w:r>
            <w:r w:rsidR="00A61046" w:rsidRPr="00F17D8E">
              <w:t>.</w:t>
            </w:r>
          </w:p>
          <w:p w14:paraId="58808C0A" w14:textId="77777777" w:rsidR="00845782" w:rsidRPr="004F0CC8" w:rsidRDefault="00845782" w:rsidP="00845782">
            <w:pPr>
              <w:jc w:val="both"/>
            </w:pPr>
          </w:p>
        </w:tc>
      </w:tr>
      <w:tr w:rsidR="00F325BD" w:rsidRPr="004F0CC8" w14:paraId="19D008F4" w14:textId="77777777" w:rsidTr="00605D37">
        <w:tc>
          <w:tcPr>
            <w:tcW w:w="5955" w:type="dxa"/>
            <w:shd w:val="clear" w:color="auto" w:fill="auto"/>
          </w:tcPr>
          <w:p w14:paraId="6D5300E5" w14:textId="77777777" w:rsidR="00F325BD" w:rsidRPr="004F0CC8" w:rsidRDefault="00F325BD" w:rsidP="00F325BD">
            <w:pPr>
              <w:widowControl w:val="0"/>
              <w:autoSpaceDE w:val="0"/>
              <w:autoSpaceDN w:val="0"/>
              <w:adjustRightInd w:val="0"/>
            </w:pPr>
            <w:r w:rsidRPr="004F0CC8">
              <w:t>S.5. Звітний період</w:t>
            </w:r>
          </w:p>
        </w:tc>
        <w:tc>
          <w:tcPr>
            <w:tcW w:w="9355" w:type="dxa"/>
            <w:shd w:val="clear" w:color="auto" w:fill="auto"/>
          </w:tcPr>
          <w:p w14:paraId="125409C1" w14:textId="59344AF9" w:rsidR="00F325BD" w:rsidRDefault="00DE1D36" w:rsidP="00D71E84">
            <w:pPr>
              <w:ind w:firstLine="430"/>
              <w:jc w:val="both"/>
            </w:pPr>
            <w:r w:rsidRPr="004F0CC8">
              <w:t>Останнім звітним періодом цього ДСС</w:t>
            </w:r>
            <w:r w:rsidR="00675750">
              <w:t>,</w:t>
            </w:r>
            <w:r w:rsidR="00386168" w:rsidRPr="004F0CC8">
              <w:t xml:space="preserve"> </w:t>
            </w:r>
            <w:r w:rsidRPr="004F0CC8">
              <w:t>за яким здійснено поширення результатів</w:t>
            </w:r>
            <w:r w:rsidR="00675750">
              <w:t>,</w:t>
            </w:r>
            <w:r w:rsidRPr="004F0CC8">
              <w:t xml:space="preserve"> </w:t>
            </w:r>
            <w:r w:rsidR="00675750" w:rsidRPr="004F0CC8">
              <w:t xml:space="preserve">уважається </w:t>
            </w:r>
            <w:r w:rsidRPr="004F0CC8">
              <w:t>січень 2022 року</w:t>
            </w:r>
            <w:r w:rsidR="0074318D">
              <w:t>.</w:t>
            </w:r>
            <w:r w:rsidRPr="004F0CC8">
              <w:t xml:space="preserve"> </w:t>
            </w:r>
          </w:p>
          <w:p w14:paraId="1E9A2026" w14:textId="2E79D102" w:rsidR="00D71E84" w:rsidRPr="004F0CC8" w:rsidRDefault="00D71E84" w:rsidP="00D71E84">
            <w:pPr>
              <w:ind w:firstLine="430"/>
              <w:jc w:val="both"/>
              <w:rPr>
                <w:highlight w:val="green"/>
              </w:rPr>
            </w:pPr>
          </w:p>
        </w:tc>
      </w:tr>
      <w:tr w:rsidR="00F325BD" w:rsidRPr="004F0CC8" w14:paraId="22411F0D" w14:textId="77777777" w:rsidTr="00605D37">
        <w:tc>
          <w:tcPr>
            <w:tcW w:w="15310" w:type="dxa"/>
            <w:gridSpan w:val="2"/>
            <w:shd w:val="clear" w:color="auto" w:fill="auto"/>
          </w:tcPr>
          <w:p w14:paraId="5CF4467D" w14:textId="77777777" w:rsidR="00F325BD" w:rsidRPr="004F0CC8" w:rsidRDefault="00F325BD" w:rsidP="00F325BD">
            <w:pPr>
              <w:widowControl w:val="0"/>
              <w:autoSpaceDE w:val="0"/>
              <w:autoSpaceDN w:val="0"/>
              <w:adjustRightInd w:val="0"/>
              <w:rPr>
                <w:color w:val="FF0000"/>
              </w:rPr>
            </w:pPr>
            <w:r w:rsidRPr="004F0CC8">
              <w:t>S.6. Підстава для проведення спостереження</w:t>
            </w:r>
          </w:p>
        </w:tc>
      </w:tr>
      <w:tr w:rsidR="00F325BD" w:rsidRPr="004F0CC8" w14:paraId="59EC6CFF" w14:textId="77777777" w:rsidTr="00605D37">
        <w:tc>
          <w:tcPr>
            <w:tcW w:w="5955" w:type="dxa"/>
            <w:shd w:val="clear" w:color="auto" w:fill="auto"/>
          </w:tcPr>
          <w:p w14:paraId="3750EFF1" w14:textId="77777777" w:rsidR="00F325BD" w:rsidRPr="004F0CC8" w:rsidRDefault="00F325BD" w:rsidP="00F325BD">
            <w:pPr>
              <w:widowControl w:val="0"/>
              <w:autoSpaceDE w:val="0"/>
              <w:autoSpaceDN w:val="0"/>
              <w:adjustRightInd w:val="0"/>
              <w:rPr>
                <w:color w:val="FF0000"/>
              </w:rPr>
            </w:pPr>
            <w:r w:rsidRPr="004F0CC8">
              <w:t>S.6.1. Законодавчі акти й угоди</w:t>
            </w:r>
          </w:p>
        </w:tc>
        <w:tc>
          <w:tcPr>
            <w:tcW w:w="9355" w:type="dxa"/>
            <w:shd w:val="clear" w:color="auto" w:fill="auto"/>
          </w:tcPr>
          <w:p w14:paraId="62CED3D8" w14:textId="3FBF71EC" w:rsidR="00F325BD" w:rsidRPr="004F0CC8" w:rsidRDefault="00F325BD" w:rsidP="00F325BD">
            <w:pPr>
              <w:ind w:firstLine="430"/>
              <w:jc w:val="both"/>
            </w:pPr>
            <w:r w:rsidRPr="004F0CC8">
              <w:t>Національний рівень:</w:t>
            </w:r>
          </w:p>
          <w:p w14:paraId="33A1ED8C" w14:textId="07E3DBD1" w:rsidR="00F325BD" w:rsidRPr="004F0CC8" w:rsidRDefault="00F325BD" w:rsidP="00F325BD">
            <w:pPr>
              <w:ind w:firstLine="567"/>
              <w:jc w:val="both"/>
            </w:pPr>
            <w:r w:rsidRPr="004F0CC8">
              <w:rPr>
                <w:color w:val="000000"/>
              </w:rPr>
              <w:t>1.</w:t>
            </w:r>
            <w:r w:rsidRPr="004F0CC8">
              <w:rPr>
                <w:color w:val="000000"/>
                <w:spacing w:val="-2"/>
              </w:rPr>
              <w:t> </w:t>
            </w:r>
            <w:r w:rsidRPr="004F0CC8">
              <w:rPr>
                <w:color w:val="000000"/>
              </w:rPr>
              <w:t>Закон України "</w:t>
            </w:r>
            <w:r w:rsidRPr="004F0CC8">
              <w:t xml:space="preserve">Про офіційну статистику" </w:t>
            </w:r>
          </w:p>
          <w:p w14:paraId="592969BD" w14:textId="655A0A5F" w:rsidR="00D71E84" w:rsidRPr="004F0CC8" w:rsidRDefault="00F325BD" w:rsidP="00F325BD">
            <w:pPr>
              <w:ind w:firstLine="567"/>
              <w:jc w:val="both"/>
              <w:rPr>
                <w:color w:val="FF0000"/>
              </w:rPr>
            </w:pPr>
            <w:r w:rsidRPr="004F0CC8">
              <w:t>URL</w:t>
            </w:r>
            <w:r w:rsidRPr="00675750">
              <w:t xml:space="preserve">: </w:t>
            </w:r>
            <w:hyperlink r:id="rId14" w:anchor="Text" w:history="1">
              <w:r w:rsidR="00317568" w:rsidRPr="00675750">
                <w:rPr>
                  <w:rStyle w:val="a3"/>
                  <w:color w:val="auto"/>
                  <w:u w:val="none"/>
                </w:rPr>
                <w:t>https://zakon.rada.gov.ua/laws/show/2524-20#Text</w:t>
              </w:r>
            </w:hyperlink>
          </w:p>
          <w:p w14:paraId="43AC6AB2" w14:textId="48DADA1B" w:rsidR="00F325BD" w:rsidRPr="004F0CC8" w:rsidRDefault="00BD3DD4" w:rsidP="00F325BD">
            <w:pPr>
              <w:ind w:firstLine="567"/>
              <w:jc w:val="both"/>
              <w:rPr>
                <w:strike/>
                <w:color w:val="FF0000"/>
              </w:rPr>
            </w:pPr>
            <w:r w:rsidRPr="00D71E84">
              <w:rPr>
                <w:color w:val="000000"/>
              </w:rPr>
              <w:t>2</w:t>
            </w:r>
            <w:r w:rsidR="00F325BD" w:rsidRPr="00D71E84">
              <w:rPr>
                <w:color w:val="000000"/>
              </w:rPr>
              <w:t>.</w:t>
            </w:r>
            <w:r w:rsidR="00F325BD" w:rsidRPr="004F0CC8">
              <w:rPr>
                <w:color w:val="000000"/>
                <w:spacing w:val="-2"/>
              </w:rPr>
              <w:t> </w:t>
            </w:r>
            <w:r w:rsidR="00F325BD" w:rsidRPr="004F0CC8">
              <w:rPr>
                <w:color w:val="000000"/>
              </w:rPr>
              <w:t>Закон України "Про зерно та ринок зерна в Україні</w:t>
            </w:r>
          </w:p>
          <w:p w14:paraId="48860894" w14:textId="4A4CD31A" w:rsidR="00F325BD" w:rsidRPr="004F0CC8" w:rsidRDefault="00F325BD" w:rsidP="00F325BD">
            <w:pPr>
              <w:ind w:firstLine="567"/>
              <w:jc w:val="both"/>
              <w:rPr>
                <w:color w:val="FF0000"/>
              </w:rPr>
            </w:pPr>
            <w:r w:rsidRPr="004F0CC8">
              <w:rPr>
                <w:color w:val="000000"/>
              </w:rPr>
              <w:t>URL:</w:t>
            </w:r>
            <w:r w:rsidR="006A6A72" w:rsidRPr="004F0CC8">
              <w:t xml:space="preserve"> </w:t>
            </w:r>
            <w:hyperlink r:id="rId15" w:anchor="Text" w:history="1">
              <w:r w:rsidR="006A6A72" w:rsidRPr="00137687">
                <w:rPr>
                  <w:rStyle w:val="a3"/>
                  <w:color w:val="auto"/>
                  <w:u w:val="none"/>
                </w:rPr>
                <w:t>https://zakon.rada.gov.ua/laws/show/37-15#Tex</w:t>
              </w:r>
              <w:r w:rsidR="006A6A72" w:rsidRPr="00137687">
                <w:rPr>
                  <w:rStyle w:val="a3"/>
                  <w:color w:val="auto"/>
                </w:rPr>
                <w:t>t</w:t>
              </w:r>
            </w:hyperlink>
            <w:r w:rsidR="006A6A72" w:rsidRPr="00137687">
              <w:t xml:space="preserve"> </w:t>
            </w:r>
          </w:p>
          <w:p w14:paraId="40C4D356" w14:textId="5FF8FA9A" w:rsidR="005A62E5" w:rsidRPr="004F0CC8" w:rsidRDefault="00F325BD" w:rsidP="00D129F0">
            <w:pPr>
              <w:ind w:firstLine="430"/>
              <w:jc w:val="both"/>
              <w:rPr>
                <w:color w:val="FF0000"/>
              </w:rPr>
            </w:pPr>
            <w:r w:rsidRPr="004F0CC8">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r w:rsidR="005D4121" w:rsidRPr="004F0CC8">
              <w:rPr>
                <w:rFonts w:ascii="TimesNewRomanPSMT" w:eastAsiaTheme="minorHAnsi" w:hAnsi="TimesNewRomanPSMT" w:cs="TimesNewRomanPSMT"/>
                <w:lang w:eastAsia="en-US"/>
              </w:rPr>
              <w:t xml:space="preserve"> </w:t>
            </w:r>
          </w:p>
        </w:tc>
      </w:tr>
      <w:tr w:rsidR="00F325BD" w:rsidRPr="004F0CC8" w14:paraId="407A93C1" w14:textId="77777777" w:rsidTr="00605D37">
        <w:tc>
          <w:tcPr>
            <w:tcW w:w="5955" w:type="dxa"/>
            <w:shd w:val="clear" w:color="auto" w:fill="auto"/>
          </w:tcPr>
          <w:p w14:paraId="5E1E5BE9" w14:textId="596056B8" w:rsidR="00F325BD" w:rsidRPr="004F0CC8" w:rsidRDefault="00F325BD" w:rsidP="00F325BD">
            <w:pPr>
              <w:widowControl w:val="0"/>
              <w:autoSpaceDE w:val="0"/>
              <w:autoSpaceDN w:val="0"/>
              <w:adjustRightInd w:val="0"/>
            </w:pPr>
            <w:bookmarkStart w:id="20" w:name="_Hlk144896049"/>
            <w:r w:rsidRPr="00E132CC">
              <w:lastRenderedPageBreak/>
              <w:t>S.6.2. Обмін інформацією</w:t>
            </w:r>
          </w:p>
        </w:tc>
        <w:tc>
          <w:tcPr>
            <w:tcW w:w="9355" w:type="dxa"/>
            <w:shd w:val="clear" w:color="auto" w:fill="auto"/>
          </w:tcPr>
          <w:p w14:paraId="40479244" w14:textId="3B16511A" w:rsidR="005D4121" w:rsidRPr="008C3B02" w:rsidRDefault="005D4121" w:rsidP="003C4E18">
            <w:pPr>
              <w:autoSpaceDE w:val="0"/>
              <w:autoSpaceDN w:val="0"/>
              <w:adjustRightInd w:val="0"/>
              <w:ind w:firstLine="567"/>
              <w:jc w:val="both"/>
              <w:rPr>
                <w:spacing w:val="-2"/>
              </w:rPr>
            </w:pPr>
            <w:r w:rsidRPr="008C3B02">
              <w:rPr>
                <w:spacing w:val="-2"/>
              </w:rPr>
              <w:t>Інформацію за результатами ДСС Держстат надає:</w:t>
            </w:r>
          </w:p>
          <w:p w14:paraId="18238AC3" w14:textId="6A310AEF" w:rsidR="005D4121" w:rsidRDefault="005D4121" w:rsidP="003C4E18">
            <w:pPr>
              <w:ind w:firstLine="567"/>
              <w:jc w:val="both"/>
              <w:rPr>
                <w:spacing w:val="-2"/>
              </w:rPr>
            </w:pPr>
            <w:r w:rsidRPr="008C3B02">
              <w:rPr>
                <w:spacing w:val="-2"/>
              </w:rPr>
              <w:t>за запитами користувачів статистичної інформації в порядку та на умовах, визначених чинним законодавством;</w:t>
            </w:r>
          </w:p>
          <w:p w14:paraId="3C7556BF" w14:textId="7913DAC3" w:rsidR="001F6B71" w:rsidRPr="0074318D" w:rsidRDefault="005D4121" w:rsidP="00137687">
            <w:pPr>
              <w:ind w:firstLine="600"/>
              <w:jc w:val="both"/>
            </w:pPr>
            <w:r w:rsidRPr="0074318D">
              <w:rPr>
                <w:spacing w:val="-2"/>
              </w:rPr>
              <w:t xml:space="preserve">міжнародним організаціям </w:t>
            </w:r>
            <w:r w:rsidRPr="0074318D">
              <w:t>(Євростату, Продовольчій та сільськогоспо</w:t>
            </w:r>
            <w:r w:rsidR="009B063E" w:rsidRPr="0074318D">
              <w:t>дарській організації ООН (ФАО)). у межах виконання міжнародних зобов’язань України, а також статистичним службам інших країн за їхніми запитами</w:t>
            </w:r>
            <w:r w:rsidR="001F6B71" w:rsidRPr="0074318D">
              <w:t xml:space="preserve"> статистичну інформацію щодо </w:t>
            </w:r>
            <w:r w:rsidR="008C651B" w:rsidRPr="0074318D">
              <w:t>надходження культур зернових і зернобобових та олійних на підприємства, що здійснюють їхнє зберігання та перероблення</w:t>
            </w:r>
            <w:r w:rsidR="001F6B71" w:rsidRPr="0074318D">
              <w:t>.</w:t>
            </w:r>
          </w:p>
          <w:p w14:paraId="47C3E024" w14:textId="33D7341A" w:rsidR="00845782" w:rsidRPr="004F0CC8" w:rsidRDefault="00F375BF" w:rsidP="005F2185">
            <w:pPr>
              <w:ind w:firstLine="567"/>
              <w:jc w:val="both"/>
              <w:rPr>
                <w:color w:val="FF0000"/>
              </w:rPr>
            </w:pPr>
            <w:r w:rsidRPr="00E132CC">
              <w:t>Також результати цього ДСС надаються для формування інформації ДСС "Економічні рахунки сільського господарства".</w:t>
            </w:r>
          </w:p>
        </w:tc>
      </w:tr>
      <w:bookmarkEnd w:id="20"/>
      <w:tr w:rsidR="00F325BD" w:rsidRPr="004F0CC8" w14:paraId="76C830AC" w14:textId="77777777" w:rsidTr="00605D37">
        <w:tc>
          <w:tcPr>
            <w:tcW w:w="15310" w:type="dxa"/>
            <w:gridSpan w:val="2"/>
            <w:shd w:val="clear" w:color="auto" w:fill="auto"/>
          </w:tcPr>
          <w:p w14:paraId="39832250" w14:textId="77777777" w:rsidR="00F325BD" w:rsidRPr="004F0CC8" w:rsidRDefault="00F325BD" w:rsidP="003162BF">
            <w:pPr>
              <w:widowControl w:val="0"/>
              <w:autoSpaceDE w:val="0"/>
              <w:autoSpaceDN w:val="0"/>
              <w:adjustRightInd w:val="0"/>
            </w:pPr>
            <w:r w:rsidRPr="004F0CC8">
              <w:t>S.7. Конфіденційність</w:t>
            </w:r>
          </w:p>
        </w:tc>
      </w:tr>
      <w:tr w:rsidR="00F325BD" w:rsidRPr="004F0CC8" w14:paraId="3837EFF1" w14:textId="77777777" w:rsidTr="00605D37">
        <w:tc>
          <w:tcPr>
            <w:tcW w:w="5955" w:type="dxa"/>
            <w:shd w:val="clear" w:color="auto" w:fill="auto"/>
          </w:tcPr>
          <w:p w14:paraId="79003FFA" w14:textId="77777777" w:rsidR="00F325BD" w:rsidRPr="004F0CC8" w:rsidRDefault="00F325BD" w:rsidP="00F325BD">
            <w:pPr>
              <w:widowControl w:val="0"/>
              <w:autoSpaceDE w:val="0"/>
              <w:autoSpaceDN w:val="0"/>
              <w:adjustRightInd w:val="0"/>
            </w:pPr>
            <w:r w:rsidRPr="004F0CC8">
              <w:t>S.7.1. Конфіденційність ‒ політика</w:t>
            </w:r>
          </w:p>
        </w:tc>
        <w:tc>
          <w:tcPr>
            <w:tcW w:w="9355" w:type="dxa"/>
            <w:shd w:val="clear" w:color="auto" w:fill="auto"/>
          </w:tcPr>
          <w:p w14:paraId="19A33FA7" w14:textId="0425A94E" w:rsidR="00F325BD" w:rsidRPr="004F0CC8" w:rsidRDefault="00F325BD" w:rsidP="003C4E18">
            <w:pPr>
              <w:autoSpaceDE w:val="0"/>
              <w:autoSpaceDN w:val="0"/>
              <w:adjustRightInd w:val="0"/>
              <w:ind w:firstLine="567"/>
              <w:jc w:val="both"/>
              <w:rPr>
                <w:strike/>
                <w:color w:val="FF0000"/>
              </w:rPr>
            </w:pPr>
            <w:r w:rsidRPr="004F0CC8">
              <w:t xml:space="preserve">Забезпечення статистичної конфіденційності у практиці проведення </w:t>
            </w:r>
            <w:r w:rsidRPr="004F0CC8">
              <w:rPr>
                <w:spacing w:val="-2"/>
              </w:rPr>
              <w:t>ДСС здійснюється згідно з міжнародними вимогами до правил конфіденційності</w:t>
            </w:r>
            <w:r w:rsidRPr="004F0CC8">
              <w:t xml:space="preserve"> статистичних даних відповідно до </w:t>
            </w:r>
            <w:r w:rsidR="003C4E18" w:rsidRPr="004F0CC8">
              <w:rPr>
                <w:rFonts w:ascii="TimesNewRomanPSMT" w:eastAsiaTheme="minorHAnsi" w:hAnsi="TimesNewRomanPSMT" w:cs="TimesNewRomanPSMT"/>
                <w:lang w:eastAsia="en-US"/>
              </w:rPr>
              <w:t>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259FFCD6" w14:textId="77777777" w:rsidR="00F325BD" w:rsidRPr="004F0CC8" w:rsidRDefault="00F325BD" w:rsidP="003C4E18">
            <w:pPr>
              <w:pStyle w:val="Default"/>
              <w:ind w:firstLine="567"/>
              <w:jc w:val="both"/>
              <w:rPr>
                <w:color w:val="auto"/>
                <w:sz w:val="28"/>
                <w:szCs w:val="28"/>
              </w:rPr>
            </w:pPr>
            <w:r w:rsidRPr="004F0CC8">
              <w:rPr>
                <w:color w:val="auto"/>
                <w:sz w:val="28"/>
                <w:szCs w:val="28"/>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w:t>
            </w:r>
            <w:r w:rsidRPr="004F0CC8">
              <w:rPr>
                <w:color w:val="auto"/>
                <w:sz w:val="28"/>
                <w:szCs w:val="28"/>
              </w:rPr>
              <w:br/>
              <w:t>30 грудня 2022 року № 434, зареєстрованим у Міністерстві юстиції України 05 квітня 2023 року за № 573/39629.</w:t>
            </w:r>
          </w:p>
          <w:p w14:paraId="26CD9773" w14:textId="77777777" w:rsidR="00B246B4" w:rsidRPr="004F0CC8" w:rsidRDefault="00B246B4" w:rsidP="003C4E18">
            <w:pPr>
              <w:pStyle w:val="Default"/>
              <w:ind w:firstLine="567"/>
              <w:jc w:val="both"/>
              <w:rPr>
                <w:color w:val="FF0000"/>
              </w:rPr>
            </w:pPr>
          </w:p>
        </w:tc>
      </w:tr>
      <w:tr w:rsidR="00F325BD" w:rsidRPr="004F0CC8" w14:paraId="4D9D31A4" w14:textId="77777777" w:rsidTr="00605D37">
        <w:tc>
          <w:tcPr>
            <w:tcW w:w="5955" w:type="dxa"/>
            <w:shd w:val="clear" w:color="auto" w:fill="auto"/>
          </w:tcPr>
          <w:p w14:paraId="54FCD03C" w14:textId="77777777" w:rsidR="00F325BD" w:rsidRPr="004F0CC8" w:rsidRDefault="00F325BD" w:rsidP="00F325BD">
            <w:pPr>
              <w:widowControl w:val="0"/>
              <w:autoSpaceDE w:val="0"/>
              <w:autoSpaceDN w:val="0"/>
              <w:adjustRightInd w:val="0"/>
              <w:rPr>
                <w:color w:val="FF0000"/>
              </w:rPr>
            </w:pPr>
            <w:r w:rsidRPr="004F0CC8">
              <w:lastRenderedPageBreak/>
              <w:t>S.7.2. Конфіденційність ‒ обробка даних</w:t>
            </w:r>
          </w:p>
        </w:tc>
        <w:tc>
          <w:tcPr>
            <w:tcW w:w="9355" w:type="dxa"/>
            <w:shd w:val="clear" w:color="auto" w:fill="auto"/>
          </w:tcPr>
          <w:p w14:paraId="7EE7BF5E" w14:textId="77777777" w:rsidR="00F325BD" w:rsidRPr="004F0CC8" w:rsidRDefault="00F325BD" w:rsidP="003C4E18">
            <w:pPr>
              <w:pStyle w:val="af5"/>
              <w:keepLines/>
              <w:tabs>
                <w:tab w:val="left" w:pos="993"/>
              </w:tabs>
              <w:spacing w:after="0"/>
              <w:ind w:firstLine="456"/>
              <w:jc w:val="both"/>
            </w:pPr>
            <w:r w:rsidRPr="004F0CC8">
              <w:t>Під час проведення ДСС реалізуються такі заходи щодо забезпечення статистичної конфіденційності:</w:t>
            </w:r>
          </w:p>
          <w:p w14:paraId="1BA57C20" w14:textId="77777777" w:rsidR="00F325BD" w:rsidRPr="004F0CC8" w:rsidRDefault="00F325BD" w:rsidP="003C4E18">
            <w:pPr>
              <w:pStyle w:val="af5"/>
              <w:keepLines/>
              <w:tabs>
                <w:tab w:val="left" w:pos="993"/>
              </w:tabs>
              <w:spacing w:after="0"/>
              <w:ind w:firstLine="456"/>
              <w:jc w:val="both"/>
            </w:pPr>
            <w:r w:rsidRPr="004F0CC8">
              <w:t>надання статистичної інформації, отриманої за результатами ДСС, користувачам в агрегованому знеособленому вигляді;</w:t>
            </w:r>
          </w:p>
          <w:p w14:paraId="36979E95" w14:textId="77777777" w:rsidR="00F325BD" w:rsidRPr="004F0CC8" w:rsidRDefault="00F325BD" w:rsidP="003C4E18">
            <w:pPr>
              <w:pStyle w:val="af5"/>
              <w:keepLines/>
              <w:tabs>
                <w:tab w:val="left" w:pos="993"/>
              </w:tabs>
              <w:spacing w:after="0"/>
              <w:ind w:firstLine="456"/>
              <w:jc w:val="both"/>
            </w:pPr>
            <w:r w:rsidRPr="004F0CC8">
              <w:t>нерозповсюдження статистичної інформації, яка була отримана під час проведення ДСС, якщо є загроза розкриття первинних даних;</w:t>
            </w:r>
          </w:p>
          <w:p w14:paraId="71AB947D" w14:textId="44CD7E59" w:rsidR="00F325BD" w:rsidRPr="004F0CC8" w:rsidRDefault="00F325BD" w:rsidP="003C4E18">
            <w:pPr>
              <w:pStyle w:val="af5"/>
              <w:keepLines/>
              <w:tabs>
                <w:tab w:val="left" w:pos="993"/>
              </w:tabs>
              <w:spacing w:after="0"/>
              <w:ind w:firstLine="456"/>
              <w:jc w:val="both"/>
              <w:rPr>
                <w:strike/>
                <w:color w:val="FF0000"/>
              </w:rPr>
            </w:pPr>
            <w:r w:rsidRPr="004F0CC8">
              <w:t>нерозголошення інформації щодо сукупност</w:t>
            </w:r>
            <w:r w:rsidR="00424553" w:rsidRPr="004F0CC8">
              <w:t>і</w:t>
            </w:r>
            <w:r w:rsidRPr="004F0CC8">
              <w:t xml:space="preserve"> респондентів (які підлягають статистичному спостереженню) та сукупност</w:t>
            </w:r>
            <w:r w:rsidR="003C4E18" w:rsidRPr="004F0CC8">
              <w:t>і</w:t>
            </w:r>
            <w:r w:rsidRPr="004F0CC8">
              <w:t xml:space="preserve"> одиниць статистичного спостереження (що вивчаються), сформованих на основі первинних даних, отриманих від респондентів під час проведення ДСС</w:t>
            </w:r>
            <w:r w:rsidR="00424553" w:rsidRPr="004F0CC8">
              <w:t>.</w:t>
            </w:r>
          </w:p>
          <w:p w14:paraId="5E6C81DC" w14:textId="0A7EEFE3" w:rsidR="00F325BD" w:rsidRPr="004F0CC8" w:rsidRDefault="00F325BD" w:rsidP="00F325BD">
            <w:pPr>
              <w:pStyle w:val="Default"/>
              <w:ind w:firstLine="567"/>
              <w:jc w:val="both"/>
              <w:rPr>
                <w:sz w:val="28"/>
                <w:szCs w:val="28"/>
              </w:rPr>
            </w:pPr>
            <w:r w:rsidRPr="004F0CC8">
              <w:rPr>
                <w:sz w:val="28"/>
                <w:szCs w:val="28"/>
              </w:rPr>
              <w:t>Контроль ризику розкриття статистичної інформації здійснюється для кожного з показників</w:t>
            </w:r>
            <w:r w:rsidR="003C4E18" w:rsidRPr="004F0CC8">
              <w:rPr>
                <w:sz w:val="28"/>
                <w:szCs w:val="28"/>
              </w:rPr>
              <w:t xml:space="preserve"> ДСС</w:t>
            </w:r>
            <w:r w:rsidRPr="004F0CC8">
              <w:rPr>
                <w:sz w:val="28"/>
                <w:szCs w:val="28"/>
              </w:rPr>
              <w:t xml:space="preserve">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або якщо складається перевага однієї одиниці (80 і більше відсотків визначеного розміру/обсягу показника). </w:t>
            </w:r>
          </w:p>
          <w:p w14:paraId="31D3068B" w14:textId="77777777" w:rsidR="005759DB" w:rsidRDefault="00F325BD" w:rsidP="00AF1D4B">
            <w:pPr>
              <w:ind w:firstLine="567"/>
              <w:jc w:val="both"/>
              <w:rPr>
                <w:color w:val="000000"/>
              </w:rPr>
            </w:pPr>
            <w:r w:rsidRPr="004F0CC8">
              <w:rPr>
                <w:color w:val="000000"/>
              </w:rPr>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w:t>
            </w:r>
            <w:bookmarkStart w:id="21" w:name="_Hlk111030880"/>
            <w:r w:rsidRPr="004F0CC8">
              <w:t>’</w:t>
            </w:r>
            <w:bookmarkEnd w:id="21"/>
            <w:r w:rsidRPr="004F0CC8">
              <w:rPr>
                <w:color w:val="000000"/>
              </w:rPr>
              <w:t>язаних показників та беручи до уваги їх розрізи й агрегацію.</w:t>
            </w:r>
          </w:p>
          <w:p w14:paraId="46A1F0BC" w14:textId="064C93CE" w:rsidR="00E132CC" w:rsidRPr="004F0CC8" w:rsidRDefault="00E132CC" w:rsidP="00AF1D4B">
            <w:pPr>
              <w:ind w:firstLine="567"/>
              <w:jc w:val="both"/>
              <w:rPr>
                <w:color w:val="FF0000"/>
              </w:rPr>
            </w:pPr>
          </w:p>
        </w:tc>
      </w:tr>
      <w:tr w:rsidR="00F325BD" w:rsidRPr="004F0CC8" w14:paraId="11D813EB" w14:textId="77777777" w:rsidTr="00605D37">
        <w:tc>
          <w:tcPr>
            <w:tcW w:w="15310" w:type="dxa"/>
            <w:gridSpan w:val="2"/>
            <w:shd w:val="clear" w:color="auto" w:fill="auto"/>
          </w:tcPr>
          <w:p w14:paraId="22863626" w14:textId="77777777" w:rsidR="00F325BD" w:rsidRPr="004F0CC8" w:rsidRDefault="00F325BD" w:rsidP="00F325BD">
            <w:pPr>
              <w:widowControl w:val="0"/>
              <w:autoSpaceDE w:val="0"/>
              <w:autoSpaceDN w:val="0"/>
              <w:adjustRightInd w:val="0"/>
              <w:rPr>
                <w:color w:val="FF0000"/>
              </w:rPr>
            </w:pPr>
            <w:r w:rsidRPr="004F0CC8">
              <w:t>S.8. Політика оприлюднення</w:t>
            </w:r>
          </w:p>
        </w:tc>
      </w:tr>
      <w:tr w:rsidR="00F325BD" w:rsidRPr="004F0CC8" w14:paraId="277BB866" w14:textId="77777777" w:rsidTr="00605D37">
        <w:tc>
          <w:tcPr>
            <w:tcW w:w="5955" w:type="dxa"/>
            <w:shd w:val="clear" w:color="auto" w:fill="auto"/>
          </w:tcPr>
          <w:p w14:paraId="2980D61F" w14:textId="77777777" w:rsidR="00F325BD" w:rsidRPr="004F0CC8" w:rsidRDefault="00F325BD" w:rsidP="00F325BD">
            <w:pPr>
              <w:widowControl w:val="0"/>
              <w:autoSpaceDE w:val="0"/>
              <w:autoSpaceDN w:val="0"/>
              <w:adjustRightInd w:val="0"/>
              <w:rPr>
                <w:color w:val="FF0000"/>
              </w:rPr>
            </w:pPr>
            <w:r w:rsidRPr="004F0CC8">
              <w:t>S.8.1. Календар оприлюднення інформації</w:t>
            </w:r>
          </w:p>
        </w:tc>
        <w:tc>
          <w:tcPr>
            <w:tcW w:w="9355" w:type="dxa"/>
            <w:shd w:val="clear" w:color="auto" w:fill="auto"/>
          </w:tcPr>
          <w:p w14:paraId="4EA31C22" w14:textId="22FB86ED" w:rsidR="00E80F3E" w:rsidRPr="004F0CC8" w:rsidRDefault="00E80F3E" w:rsidP="00E80F3E">
            <w:pPr>
              <w:ind w:firstLine="458"/>
              <w:jc w:val="both"/>
            </w:pPr>
            <w:r w:rsidRPr="004F0CC8">
              <w:t>Держстат щорічно здійснює підготовку календаря оприлюднення інформації, який містить, зокрема, перелік і звітний період  оприлюднення статистичних продуктів (інформації) за результатами проведення ДСС, терміни їх поширення</w:t>
            </w:r>
            <w:r w:rsidR="0029475C" w:rsidRPr="004F0CC8">
              <w:t xml:space="preserve"> тощо</w:t>
            </w:r>
            <w:r w:rsidRPr="004F0CC8">
              <w:t xml:space="preserve">.  </w:t>
            </w:r>
          </w:p>
          <w:p w14:paraId="627B1905" w14:textId="77777777" w:rsidR="00F325BD" w:rsidRPr="004F0CC8" w:rsidRDefault="00F325BD" w:rsidP="00F325BD">
            <w:pPr>
              <w:autoSpaceDE w:val="0"/>
              <w:autoSpaceDN w:val="0"/>
              <w:adjustRightInd w:val="0"/>
              <w:ind w:firstLine="430"/>
              <w:jc w:val="both"/>
              <w:rPr>
                <w:strike/>
                <w:color w:val="FF0000"/>
              </w:rPr>
            </w:pPr>
          </w:p>
        </w:tc>
      </w:tr>
      <w:tr w:rsidR="00F325BD" w:rsidRPr="004F0CC8" w14:paraId="613E005F" w14:textId="77777777" w:rsidTr="00605D37">
        <w:tc>
          <w:tcPr>
            <w:tcW w:w="5955" w:type="dxa"/>
            <w:shd w:val="clear" w:color="auto" w:fill="auto"/>
          </w:tcPr>
          <w:p w14:paraId="505DE3E4" w14:textId="77777777" w:rsidR="00F325BD" w:rsidRPr="004F0CC8" w:rsidRDefault="00F325BD" w:rsidP="00F325BD">
            <w:pPr>
              <w:widowControl w:val="0"/>
              <w:autoSpaceDE w:val="0"/>
              <w:autoSpaceDN w:val="0"/>
              <w:adjustRightInd w:val="0"/>
              <w:rPr>
                <w:color w:val="FF0000"/>
              </w:rPr>
            </w:pPr>
            <w:r w:rsidRPr="004F0CC8">
              <w:lastRenderedPageBreak/>
              <w:t>S.8.2. Доступ до календаря оприлюднення інформації</w:t>
            </w:r>
          </w:p>
        </w:tc>
        <w:tc>
          <w:tcPr>
            <w:tcW w:w="9355" w:type="dxa"/>
            <w:shd w:val="clear" w:color="auto" w:fill="auto"/>
          </w:tcPr>
          <w:p w14:paraId="3CFC7C91" w14:textId="77777777" w:rsidR="00F325BD" w:rsidRPr="005F2185" w:rsidRDefault="00F325BD" w:rsidP="005B390C">
            <w:pPr>
              <w:ind w:firstLine="462"/>
              <w:jc w:val="both"/>
            </w:pPr>
            <w:r w:rsidRPr="005F2185">
              <w:t xml:space="preserve">Результати ДСС оприлюднюються відповідно до календаря оприлюднення інформації. </w:t>
            </w:r>
          </w:p>
          <w:p w14:paraId="3392A224" w14:textId="32C08B43" w:rsidR="002B38A1" w:rsidRPr="005F2185" w:rsidRDefault="00F325BD" w:rsidP="00B21E43">
            <w:pPr>
              <w:widowControl w:val="0"/>
              <w:autoSpaceDE w:val="0"/>
              <w:autoSpaceDN w:val="0"/>
              <w:adjustRightInd w:val="0"/>
              <w:ind w:firstLine="458"/>
              <w:jc w:val="both"/>
            </w:pPr>
            <w:r w:rsidRPr="005F2185">
              <w:t xml:space="preserve">Річний календар оприлюднення інформації розміщений на офіційному вебсайті Держстату </w:t>
            </w:r>
            <w:r w:rsidR="00647F0C" w:rsidRPr="005F2185">
              <w:t>(</w:t>
            </w:r>
            <w:hyperlink r:id="rId16" w:history="1">
              <w:r w:rsidR="00647F0C" w:rsidRPr="005F2185">
                <w:rPr>
                  <w:rStyle w:val="a3"/>
                  <w:rFonts w:ascii="TimesNewRomanPSMT" w:eastAsiaTheme="minorHAnsi" w:hAnsi="TimesNewRomanPSMT" w:cs="TimesNewRomanPSMT"/>
                  <w:color w:val="auto"/>
                  <w:u w:val="none"/>
                  <w:lang w:eastAsia="en-US"/>
                </w:rPr>
                <w:t>www.ukrstat.gov.ua</w:t>
              </w:r>
            </w:hyperlink>
            <w:r w:rsidR="00647F0C" w:rsidRPr="005F2185">
              <w:rPr>
                <w:rFonts w:ascii="TimesNewRomanPSMT" w:eastAsiaTheme="minorHAnsi" w:hAnsi="TimesNewRomanPSMT" w:cs="TimesNewRomanPSMT"/>
                <w:lang w:eastAsia="en-US"/>
              </w:rPr>
              <w:t xml:space="preserve">) </w:t>
            </w:r>
            <w:r w:rsidRPr="005F2185">
              <w:t>у</w:t>
            </w:r>
            <w:r w:rsidR="00E80F3E" w:rsidRPr="005F2185">
              <w:t xml:space="preserve"> розділі "Діяльність"/"Плани</w:t>
            </w:r>
            <w:r w:rsidR="00D343D8" w:rsidRPr="005F2185">
              <w:t xml:space="preserve"> </w:t>
            </w:r>
            <w:r w:rsidRPr="005F2185">
              <w:t>графіки роботи" та розділі "Статистична інформація"</w:t>
            </w:r>
            <w:r w:rsidR="00700864" w:rsidRPr="005F2185">
              <w:t xml:space="preserve">, </w:t>
            </w:r>
            <w:r w:rsidR="00700864" w:rsidRPr="005F2185">
              <w:rPr>
                <w:rFonts w:ascii="TimesNewRomanPSMT" w:eastAsiaTheme="minorHAnsi" w:hAnsi="TimesNewRomanPSMT" w:cs="TimesNewRomanPSMT"/>
                <w:lang w:eastAsia="en-US"/>
              </w:rPr>
              <w:t>щомісячний календар – на головній сторінці.</w:t>
            </w:r>
            <w:r w:rsidR="002B38A1" w:rsidRPr="005F2185">
              <w:t xml:space="preserve"> </w:t>
            </w:r>
          </w:p>
          <w:p w14:paraId="6640DBD2" w14:textId="5913C097" w:rsidR="00BA39A1" w:rsidRPr="005F2185" w:rsidRDefault="00BA39A1" w:rsidP="003D652E">
            <w:pPr>
              <w:ind w:firstLine="462"/>
              <w:jc w:val="both"/>
              <w:rPr>
                <w:strike/>
                <w:color w:val="FF0000"/>
              </w:rPr>
            </w:pPr>
          </w:p>
        </w:tc>
      </w:tr>
      <w:tr w:rsidR="00F325BD" w:rsidRPr="004F0CC8" w14:paraId="020C3284" w14:textId="77777777" w:rsidTr="00605D37">
        <w:tc>
          <w:tcPr>
            <w:tcW w:w="5955" w:type="dxa"/>
            <w:shd w:val="clear" w:color="auto" w:fill="auto"/>
          </w:tcPr>
          <w:p w14:paraId="22A12ABC" w14:textId="1B6301EB" w:rsidR="00F325BD" w:rsidRPr="004F0CC8" w:rsidRDefault="00F325BD" w:rsidP="00F325BD">
            <w:pPr>
              <w:widowControl w:val="0"/>
              <w:autoSpaceDE w:val="0"/>
              <w:autoSpaceDN w:val="0"/>
              <w:adjustRightInd w:val="0"/>
              <w:rPr>
                <w:color w:val="FF0000"/>
              </w:rPr>
            </w:pPr>
            <w:r w:rsidRPr="004F0CC8">
              <w:t>S.8.3. Доступ користувача до інформації</w:t>
            </w:r>
          </w:p>
        </w:tc>
        <w:tc>
          <w:tcPr>
            <w:tcW w:w="9355" w:type="dxa"/>
            <w:shd w:val="clear" w:color="auto" w:fill="auto"/>
          </w:tcPr>
          <w:p w14:paraId="687068F8" w14:textId="4E805F9B" w:rsidR="0029475C" w:rsidRPr="00137687" w:rsidRDefault="004D41FB" w:rsidP="0029475C">
            <w:pPr>
              <w:pStyle w:val="TableParagraph"/>
              <w:ind w:left="107"/>
              <w:jc w:val="both"/>
              <w:rPr>
                <w:rFonts w:ascii="Times New Roman" w:eastAsia="Times New Roman" w:hAnsi="Times New Roman" w:cs="Times New Roman"/>
                <w:sz w:val="28"/>
                <w:szCs w:val="28"/>
                <w:lang w:val="uk-UA" w:eastAsia="uk-UA"/>
              </w:rPr>
            </w:pPr>
            <w:r w:rsidRPr="005F2185">
              <w:rPr>
                <w:rFonts w:ascii="Times New Roman" w:eastAsia="Times New Roman" w:hAnsi="Times New Roman" w:cs="Times New Roman"/>
                <w:sz w:val="28"/>
                <w:szCs w:val="28"/>
                <w:lang w:val="uk-UA" w:eastAsia="uk-UA"/>
              </w:rPr>
              <w:t xml:space="preserve">     </w:t>
            </w:r>
            <w:r w:rsidR="00F325BD" w:rsidRPr="00137687">
              <w:rPr>
                <w:rFonts w:ascii="Times New Roman" w:eastAsia="Times New Roman" w:hAnsi="Times New Roman" w:cs="Times New Roman"/>
                <w:sz w:val="28"/>
                <w:szCs w:val="28"/>
                <w:lang w:val="uk-UA" w:eastAsia="uk-UA"/>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w:t>
            </w:r>
            <w:r w:rsidR="00E74416" w:rsidRPr="00137687">
              <w:rPr>
                <w:rFonts w:ascii="Times New Roman" w:hAnsi="Times New Roman"/>
                <w:sz w:val="28"/>
                <w:szCs w:val="28"/>
                <w:lang w:val="uk-UA"/>
              </w:rPr>
              <w:t>(зі змінами)</w:t>
            </w:r>
            <w:r w:rsidR="00F325BD" w:rsidRPr="00137687">
              <w:rPr>
                <w:rFonts w:ascii="Times New Roman" w:eastAsia="Times New Roman" w:hAnsi="Times New Roman" w:cs="Times New Roman"/>
                <w:sz w:val="28"/>
                <w:szCs w:val="28"/>
                <w:lang w:val="uk-UA" w:eastAsia="uk-UA"/>
              </w:rPr>
              <w:t xml:space="preserve">, зареєстрованою у Міністерстві юстиції України 24 січня 2023 року </w:t>
            </w:r>
            <w:r w:rsidR="00BD3DD4" w:rsidRPr="00137687">
              <w:rPr>
                <w:rFonts w:ascii="Times New Roman" w:eastAsia="Times New Roman" w:hAnsi="Times New Roman" w:cs="Times New Roman"/>
                <w:sz w:val="28"/>
                <w:szCs w:val="28"/>
                <w:lang w:val="uk-UA" w:eastAsia="uk-UA"/>
              </w:rPr>
              <w:t xml:space="preserve">за </w:t>
            </w:r>
            <w:r w:rsidR="00F325BD" w:rsidRPr="00137687">
              <w:rPr>
                <w:rFonts w:ascii="Times New Roman" w:eastAsia="Times New Roman" w:hAnsi="Times New Roman" w:cs="Times New Roman"/>
                <w:sz w:val="28"/>
                <w:szCs w:val="28"/>
                <w:lang w:val="uk-UA" w:eastAsia="uk-UA"/>
              </w:rPr>
              <w:t>№ 155/39211</w:t>
            </w:r>
            <w:r w:rsidR="00E74416" w:rsidRPr="00137687">
              <w:rPr>
                <w:rFonts w:ascii="Times New Roman" w:eastAsia="Times New Roman" w:hAnsi="Times New Roman" w:cs="Times New Roman"/>
                <w:sz w:val="28"/>
                <w:szCs w:val="28"/>
                <w:lang w:val="uk-UA" w:eastAsia="uk-UA"/>
              </w:rPr>
              <w:t xml:space="preserve"> </w:t>
            </w:r>
            <w:r w:rsidR="00E74416" w:rsidRPr="00137687">
              <w:rPr>
                <w:rFonts w:ascii="Times New Roman" w:hAnsi="Times New Roman"/>
                <w:sz w:val="28"/>
                <w:szCs w:val="28"/>
                <w:lang w:val="uk-UA"/>
              </w:rPr>
              <w:t>(зі змінами)</w:t>
            </w:r>
            <w:r w:rsidR="00F325BD" w:rsidRPr="00137687">
              <w:rPr>
                <w:rFonts w:ascii="Times New Roman" w:eastAsia="Times New Roman" w:hAnsi="Times New Roman" w:cs="Times New Roman"/>
                <w:sz w:val="28"/>
                <w:szCs w:val="28"/>
                <w:lang w:val="uk-UA" w:eastAsia="uk-UA"/>
              </w:rPr>
              <w:t>.</w:t>
            </w:r>
            <w:r w:rsidR="0029475C" w:rsidRPr="00137687">
              <w:rPr>
                <w:rFonts w:ascii="Times New Roman" w:eastAsia="Times New Roman" w:hAnsi="Times New Roman" w:cs="Times New Roman"/>
                <w:sz w:val="28"/>
                <w:szCs w:val="28"/>
                <w:lang w:val="uk-UA" w:eastAsia="uk-UA"/>
              </w:rPr>
              <w:t xml:space="preserve"> Згідно з цією політикою:</w:t>
            </w:r>
          </w:p>
          <w:p w14:paraId="3B77D60C" w14:textId="435BAA17" w:rsidR="0029475C" w:rsidRPr="005F2185" w:rsidRDefault="0029475C" w:rsidP="0029475C">
            <w:pPr>
              <w:pStyle w:val="TableParagraph"/>
              <w:numPr>
                <w:ilvl w:val="0"/>
                <w:numId w:val="16"/>
              </w:numPr>
              <w:tabs>
                <w:tab w:val="left" w:pos="726"/>
              </w:tabs>
              <w:autoSpaceDE w:val="0"/>
              <w:autoSpaceDN w:val="0"/>
              <w:ind w:left="107" w:right="95" w:firstLine="454"/>
              <w:jc w:val="both"/>
              <w:rPr>
                <w:rFonts w:ascii="Times New Roman" w:eastAsia="Times New Roman" w:hAnsi="Times New Roman" w:cs="Times New Roman"/>
                <w:sz w:val="28"/>
                <w:szCs w:val="28"/>
                <w:lang w:val="uk-UA" w:eastAsia="uk-UA"/>
              </w:rPr>
            </w:pPr>
            <w:r w:rsidRPr="00137687">
              <w:rPr>
                <w:rFonts w:ascii="Times New Roman" w:eastAsia="Times New Roman" w:hAnsi="Times New Roman" w:cs="Times New Roman"/>
                <w:sz w:val="28"/>
                <w:szCs w:val="28"/>
                <w:lang w:val="uk-UA" w:eastAsia="uk-UA"/>
              </w:rPr>
              <w:t>статистична інформація виробляється відповідно до плану державних статистичних спостережень і має задовольняти поточні та потенційні потреби</w:t>
            </w:r>
            <w:r w:rsidRPr="005F2185">
              <w:rPr>
                <w:rFonts w:ascii="Times New Roman" w:eastAsia="Times New Roman" w:hAnsi="Times New Roman" w:cs="Times New Roman"/>
                <w:sz w:val="28"/>
                <w:szCs w:val="28"/>
                <w:lang w:val="uk-UA" w:eastAsia="uk-UA"/>
              </w:rPr>
              <w:t xml:space="preserve"> користувачів і відповідати основним стандартам виробництва статистичної </w:t>
            </w:r>
            <w:r w:rsidR="00BD3DD4" w:rsidRPr="005F2185">
              <w:rPr>
                <w:rFonts w:ascii="Times New Roman" w:eastAsia="Times New Roman" w:hAnsi="Times New Roman" w:cs="Times New Roman"/>
                <w:sz w:val="28"/>
                <w:szCs w:val="28"/>
                <w:lang w:val="uk-UA" w:eastAsia="uk-UA"/>
              </w:rPr>
              <w:t>інформації</w:t>
            </w:r>
            <w:r w:rsidRPr="005F2185">
              <w:rPr>
                <w:rFonts w:ascii="Times New Roman" w:eastAsia="Times New Roman" w:hAnsi="Times New Roman" w:cs="Times New Roman"/>
                <w:sz w:val="28"/>
                <w:szCs w:val="28"/>
                <w:lang w:val="uk-UA" w:eastAsia="uk-UA"/>
              </w:rPr>
              <w:t xml:space="preserve">: бути </w:t>
            </w:r>
            <w:r w:rsidR="00BD3DD4" w:rsidRPr="005F2185">
              <w:rPr>
                <w:rFonts w:ascii="Times New Roman" w:eastAsia="Times New Roman" w:hAnsi="Times New Roman" w:cs="Times New Roman"/>
                <w:sz w:val="28"/>
                <w:szCs w:val="28"/>
                <w:lang w:val="uk-UA" w:eastAsia="uk-UA"/>
              </w:rPr>
              <w:t xml:space="preserve">актуальною, </w:t>
            </w:r>
            <w:r w:rsidRPr="005F2185">
              <w:rPr>
                <w:rFonts w:ascii="Times New Roman" w:eastAsia="Times New Roman" w:hAnsi="Times New Roman" w:cs="Times New Roman"/>
                <w:sz w:val="28"/>
                <w:szCs w:val="28"/>
                <w:lang w:val="uk-UA" w:eastAsia="uk-UA"/>
              </w:rPr>
              <w:t xml:space="preserve">точною та надійною, своєчасною та пунктуальною, </w:t>
            </w:r>
            <w:r w:rsidR="00BD3DD4" w:rsidRPr="005F2185">
              <w:rPr>
                <w:rFonts w:ascii="Times New Roman" w:eastAsia="Times New Roman" w:hAnsi="Times New Roman" w:cs="Times New Roman"/>
                <w:sz w:val="28"/>
                <w:szCs w:val="28"/>
                <w:lang w:val="uk-UA" w:eastAsia="uk-UA"/>
              </w:rPr>
              <w:t>узгодженою</w:t>
            </w:r>
            <w:r w:rsidRPr="005F2185">
              <w:rPr>
                <w:rFonts w:ascii="Times New Roman" w:eastAsia="Times New Roman" w:hAnsi="Times New Roman" w:cs="Times New Roman"/>
                <w:sz w:val="28"/>
                <w:szCs w:val="28"/>
                <w:lang w:val="uk-UA" w:eastAsia="uk-UA"/>
              </w:rPr>
              <w:t xml:space="preserve"> та порівнянною, </w:t>
            </w:r>
            <w:r w:rsidR="00BD3DD4" w:rsidRPr="005F2185">
              <w:rPr>
                <w:rFonts w:ascii="Times New Roman" w:eastAsia="Times New Roman" w:hAnsi="Times New Roman" w:cs="Times New Roman"/>
                <w:sz w:val="28"/>
                <w:szCs w:val="28"/>
                <w:lang w:val="uk-UA" w:eastAsia="uk-UA"/>
              </w:rPr>
              <w:t>доступною</w:t>
            </w:r>
            <w:r w:rsidRPr="005F2185">
              <w:rPr>
                <w:rFonts w:ascii="Times New Roman" w:eastAsia="Times New Roman" w:hAnsi="Times New Roman" w:cs="Times New Roman"/>
                <w:sz w:val="28"/>
                <w:szCs w:val="28"/>
                <w:lang w:val="uk-UA" w:eastAsia="uk-UA"/>
              </w:rPr>
              <w:t xml:space="preserve"> та </w:t>
            </w:r>
            <w:r w:rsidR="00BD3DD4" w:rsidRPr="005F2185">
              <w:rPr>
                <w:rFonts w:ascii="Times New Roman" w:eastAsia="Times New Roman" w:hAnsi="Times New Roman" w:cs="Times New Roman"/>
                <w:sz w:val="28"/>
                <w:szCs w:val="28"/>
                <w:lang w:val="uk-UA" w:eastAsia="uk-UA"/>
              </w:rPr>
              <w:t>ясною</w:t>
            </w:r>
            <w:r w:rsidRPr="005F2185">
              <w:rPr>
                <w:rFonts w:ascii="Times New Roman" w:eastAsia="Times New Roman" w:hAnsi="Times New Roman" w:cs="Times New Roman"/>
                <w:sz w:val="28"/>
                <w:szCs w:val="28"/>
                <w:lang w:val="uk-UA" w:eastAsia="uk-UA"/>
              </w:rPr>
              <w:t xml:space="preserve"> для широких кіл користувачів;</w:t>
            </w:r>
          </w:p>
          <w:p w14:paraId="7F5B7009" w14:textId="77777777" w:rsidR="0029475C" w:rsidRPr="005F2185" w:rsidRDefault="0029475C" w:rsidP="0029475C">
            <w:pPr>
              <w:pStyle w:val="TableParagraph"/>
              <w:numPr>
                <w:ilvl w:val="0"/>
                <w:numId w:val="16"/>
              </w:numPr>
              <w:tabs>
                <w:tab w:val="left" w:pos="726"/>
              </w:tabs>
              <w:autoSpaceDE w:val="0"/>
              <w:autoSpaceDN w:val="0"/>
              <w:ind w:left="107" w:right="95" w:firstLine="454"/>
              <w:jc w:val="both"/>
              <w:rPr>
                <w:rFonts w:ascii="Times New Roman" w:eastAsia="Times New Roman" w:hAnsi="Times New Roman" w:cs="Times New Roman"/>
                <w:sz w:val="28"/>
                <w:szCs w:val="28"/>
                <w:lang w:val="uk-UA" w:eastAsia="uk-UA"/>
              </w:rPr>
            </w:pPr>
            <w:r w:rsidRPr="005F2185">
              <w:rPr>
                <w:rFonts w:ascii="Times New Roman" w:eastAsia="Times New Roman" w:hAnsi="Times New Roman" w:cs="Times New Roman"/>
                <w:sz w:val="28"/>
                <w:szCs w:val="28"/>
                <w:lang w:val="uk-UA" w:eastAsia="uk-UA"/>
              </w:rPr>
              <w:t>статистична інформація поширюється з дотриманням вимог конфіденційності, визначених чинним законодавством;</w:t>
            </w:r>
          </w:p>
          <w:p w14:paraId="1BF12931" w14:textId="71E5F5C3" w:rsidR="00F325BD" w:rsidRPr="005F2185" w:rsidRDefault="0029475C" w:rsidP="0029475C">
            <w:pPr>
              <w:autoSpaceDE w:val="0"/>
              <w:autoSpaceDN w:val="0"/>
              <w:adjustRightInd w:val="0"/>
              <w:ind w:firstLine="430"/>
              <w:jc w:val="both"/>
            </w:pPr>
            <w:r w:rsidRPr="005F2185">
              <w:t>усі користувачі мають рівний і одночасний доступ до статистичної інформації.</w:t>
            </w:r>
          </w:p>
          <w:p w14:paraId="0DC60DCD" w14:textId="77777777" w:rsidR="00F325BD" w:rsidRPr="005F2185" w:rsidRDefault="00F325BD" w:rsidP="00F325BD">
            <w:pPr>
              <w:ind w:firstLine="462"/>
              <w:jc w:val="both"/>
              <w:rPr>
                <w:color w:val="FF0000"/>
              </w:rPr>
            </w:pPr>
          </w:p>
        </w:tc>
      </w:tr>
      <w:tr w:rsidR="00F325BD" w:rsidRPr="004F0CC8" w14:paraId="0D771E2F" w14:textId="77777777" w:rsidTr="00605D37">
        <w:trPr>
          <w:trHeight w:val="1286"/>
        </w:trPr>
        <w:tc>
          <w:tcPr>
            <w:tcW w:w="5955" w:type="dxa"/>
            <w:shd w:val="clear" w:color="auto" w:fill="auto"/>
          </w:tcPr>
          <w:p w14:paraId="28FA988B" w14:textId="77777777" w:rsidR="00F325BD" w:rsidRPr="004F0CC8" w:rsidRDefault="00F325BD" w:rsidP="00F325BD">
            <w:pPr>
              <w:widowControl w:val="0"/>
              <w:autoSpaceDE w:val="0"/>
              <w:autoSpaceDN w:val="0"/>
              <w:adjustRightInd w:val="0"/>
              <w:rPr>
                <w:color w:val="FF0000"/>
              </w:rPr>
            </w:pPr>
            <w:r w:rsidRPr="004F0CC8">
              <w:t>S.9. Періодичність оприлюднення інформації</w:t>
            </w:r>
          </w:p>
        </w:tc>
        <w:tc>
          <w:tcPr>
            <w:tcW w:w="9355" w:type="dxa"/>
            <w:shd w:val="clear" w:color="auto" w:fill="auto"/>
          </w:tcPr>
          <w:p w14:paraId="30BAD4E1" w14:textId="27552DA8" w:rsidR="003447DF" w:rsidRPr="004F0CC8" w:rsidRDefault="008C2A16" w:rsidP="00F325BD">
            <w:pPr>
              <w:ind w:firstLine="456"/>
              <w:jc w:val="both"/>
              <w:rPr>
                <w:bCs/>
              </w:rPr>
            </w:pPr>
            <w:r w:rsidRPr="005F2185">
              <w:rPr>
                <w:bCs/>
              </w:rPr>
              <w:t>С</w:t>
            </w:r>
            <w:r w:rsidR="00F325BD" w:rsidRPr="004F0CC8">
              <w:rPr>
                <w:bCs/>
              </w:rPr>
              <w:t xml:space="preserve">татистична інформація за результатами цього ДСС поширюється </w:t>
            </w:r>
            <w:r w:rsidR="0029475C" w:rsidRPr="004F0CC8">
              <w:rPr>
                <w:bCs/>
              </w:rPr>
              <w:t>що</w:t>
            </w:r>
            <w:r w:rsidR="00F325BD" w:rsidRPr="004F0CC8">
              <w:rPr>
                <w:bCs/>
              </w:rPr>
              <w:t xml:space="preserve">місячно. </w:t>
            </w:r>
          </w:p>
          <w:p w14:paraId="6CA4E877" w14:textId="65A402E1" w:rsidR="00F325BD" w:rsidRPr="004F0CC8" w:rsidRDefault="00F325BD" w:rsidP="00B7510F">
            <w:pPr>
              <w:ind w:firstLine="456"/>
              <w:jc w:val="both"/>
              <w:rPr>
                <w:bCs/>
              </w:rPr>
            </w:pPr>
            <w:r w:rsidRPr="004F0CC8">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w:t>
            </w:r>
            <w:r w:rsidRPr="004F0CC8">
              <w:rPr>
                <w:bCs/>
              </w:rPr>
              <w:lastRenderedPageBreak/>
              <w:t xml:space="preserve">зазначаються у </w:t>
            </w:r>
            <w:hyperlink r:id="rId17" w:history="1">
              <w:r w:rsidRPr="004F0CC8">
                <w:rPr>
                  <w:bCs/>
                </w:rPr>
                <w:t>плані державних статистичних спостережень</w:t>
              </w:r>
            </w:hyperlink>
            <w:r w:rsidRPr="004F0CC8">
              <w:rPr>
                <w:bCs/>
              </w:rPr>
              <w:t xml:space="preserve"> на відповідний рік, який розміщений на офіційному вебсайті Держстату (http://www.ukrstat.gov.ua) у розділі "Діяльність"/"Плани та графіки роботи".</w:t>
            </w:r>
          </w:p>
        </w:tc>
      </w:tr>
      <w:tr w:rsidR="00F325BD" w:rsidRPr="004F0CC8" w14:paraId="48A99ECE" w14:textId="77777777" w:rsidTr="00605D37">
        <w:tc>
          <w:tcPr>
            <w:tcW w:w="15310" w:type="dxa"/>
            <w:gridSpan w:val="2"/>
            <w:shd w:val="clear" w:color="auto" w:fill="auto"/>
          </w:tcPr>
          <w:p w14:paraId="2DCDBBC7" w14:textId="77777777" w:rsidR="00F325BD" w:rsidRPr="004F0CC8" w:rsidRDefault="00F325BD" w:rsidP="00F325BD">
            <w:pPr>
              <w:widowControl w:val="0"/>
              <w:autoSpaceDE w:val="0"/>
              <w:autoSpaceDN w:val="0"/>
              <w:adjustRightInd w:val="0"/>
              <w:rPr>
                <w:color w:val="FF0000"/>
              </w:rPr>
            </w:pPr>
            <w:r w:rsidRPr="004F0CC8">
              <w:lastRenderedPageBreak/>
              <w:t>S.10.  Доступність і ясність</w:t>
            </w:r>
          </w:p>
        </w:tc>
      </w:tr>
      <w:tr w:rsidR="00F325BD" w:rsidRPr="004F0CC8" w14:paraId="52119622" w14:textId="77777777" w:rsidTr="00605D37">
        <w:tc>
          <w:tcPr>
            <w:tcW w:w="5955" w:type="dxa"/>
            <w:shd w:val="clear" w:color="auto" w:fill="auto"/>
          </w:tcPr>
          <w:p w14:paraId="2E3E12B0" w14:textId="77777777" w:rsidR="00F325BD" w:rsidRPr="004F0CC8" w:rsidRDefault="00F325BD" w:rsidP="00F325BD">
            <w:pPr>
              <w:widowControl w:val="0"/>
              <w:autoSpaceDE w:val="0"/>
              <w:autoSpaceDN w:val="0"/>
              <w:adjustRightInd w:val="0"/>
              <w:rPr>
                <w:color w:val="FF0000"/>
              </w:rPr>
            </w:pPr>
            <w:r w:rsidRPr="004F0CC8">
              <w:t>S.10.1.  Повідомлення для ЗМІ</w:t>
            </w:r>
          </w:p>
        </w:tc>
        <w:tc>
          <w:tcPr>
            <w:tcW w:w="9355" w:type="dxa"/>
            <w:shd w:val="clear" w:color="auto" w:fill="auto"/>
          </w:tcPr>
          <w:p w14:paraId="187A382B" w14:textId="77777777" w:rsidR="002B38A1" w:rsidRPr="005F2185" w:rsidRDefault="002B38A1" w:rsidP="002B38A1">
            <w:pPr>
              <w:widowControl w:val="0"/>
              <w:autoSpaceDE w:val="0"/>
              <w:autoSpaceDN w:val="0"/>
              <w:adjustRightInd w:val="0"/>
              <w:ind w:firstLine="430"/>
              <w:jc w:val="both"/>
            </w:pPr>
            <w:r w:rsidRPr="005F2185">
              <w:t xml:space="preserve">За цим ДСС підготовку експрес-випусків не передбачено. </w:t>
            </w:r>
          </w:p>
          <w:p w14:paraId="1A3FDC8A" w14:textId="3745A25E" w:rsidR="00946FC1" w:rsidRPr="005F2185" w:rsidRDefault="002B38A1" w:rsidP="003447DF">
            <w:pPr>
              <w:widowControl w:val="0"/>
              <w:autoSpaceDE w:val="0"/>
              <w:autoSpaceDN w:val="0"/>
              <w:adjustRightInd w:val="0"/>
              <w:jc w:val="both"/>
            </w:pPr>
            <w:r w:rsidRPr="005F2185">
              <w:t>Статистична інформація за результатами спостереження поширюється згідно з планом державних статистичних спостережень на офіційному сайті Держстату в розділ</w:t>
            </w:r>
            <w:r w:rsidR="00875314">
              <w:t>і</w:t>
            </w:r>
            <w:r w:rsidRPr="005F2185">
              <w:t xml:space="preserve"> "Статистична інформація"/"Сільське, лісове та рибне господарство"/</w:t>
            </w:r>
            <w:r w:rsidR="00E80F3E" w:rsidRPr="005F2185">
              <w:t>/</w:t>
            </w:r>
            <w:r w:rsidR="00F325BD" w:rsidRPr="005F2185">
              <w:t>"</w:t>
            </w:r>
            <w:r w:rsidR="00E80F3E" w:rsidRPr="005F2185">
              <w:t>Надходження продукції сільського господарства на переробні підприємства</w:t>
            </w:r>
            <w:r w:rsidR="00F83F96" w:rsidRPr="005F2185">
              <w:t>"</w:t>
            </w:r>
            <w:r w:rsidR="00555D52">
              <w:t>.</w:t>
            </w:r>
          </w:p>
          <w:p w14:paraId="1EFC59E6" w14:textId="5F3F2A0F" w:rsidR="00F325BD" w:rsidRPr="005F2185" w:rsidRDefault="00F325BD" w:rsidP="00F83F96">
            <w:pPr>
              <w:rPr>
                <w:color w:val="FF0000"/>
              </w:rPr>
            </w:pPr>
          </w:p>
        </w:tc>
      </w:tr>
      <w:tr w:rsidR="00F325BD" w:rsidRPr="004F0CC8" w14:paraId="6388AF2F" w14:textId="77777777" w:rsidTr="00605D37">
        <w:tc>
          <w:tcPr>
            <w:tcW w:w="5955" w:type="dxa"/>
            <w:shd w:val="clear" w:color="auto" w:fill="auto"/>
          </w:tcPr>
          <w:p w14:paraId="07B97E6E" w14:textId="77777777" w:rsidR="00F325BD" w:rsidRPr="004F0CC8" w:rsidRDefault="00F325BD" w:rsidP="00F325BD">
            <w:pPr>
              <w:widowControl w:val="0"/>
              <w:autoSpaceDE w:val="0"/>
              <w:autoSpaceDN w:val="0"/>
              <w:adjustRightInd w:val="0"/>
              <w:rPr>
                <w:color w:val="FF0000"/>
              </w:rPr>
            </w:pPr>
            <w:r w:rsidRPr="004F0CC8">
              <w:t>S.10.2.  Публікації</w:t>
            </w:r>
          </w:p>
        </w:tc>
        <w:tc>
          <w:tcPr>
            <w:tcW w:w="9355" w:type="dxa"/>
            <w:shd w:val="clear" w:color="auto" w:fill="auto"/>
          </w:tcPr>
          <w:p w14:paraId="13793B29" w14:textId="0572B2D7" w:rsidR="00F325BD" w:rsidRPr="00875314" w:rsidRDefault="00F325BD" w:rsidP="00875314">
            <w:pPr>
              <w:pStyle w:val="TableParagraph"/>
              <w:ind w:firstLine="459"/>
              <w:jc w:val="both"/>
              <w:rPr>
                <w:rFonts w:ascii="Times New Roman" w:hAnsi="Times New Roman" w:cs="Times New Roman"/>
                <w:sz w:val="28"/>
                <w:szCs w:val="28"/>
                <w:lang w:val="uk-UA" w:eastAsia="uk-UA"/>
              </w:rPr>
            </w:pPr>
            <w:r w:rsidRPr="005F2185">
              <w:rPr>
                <w:rFonts w:ascii="Times New Roman" w:eastAsia="Times New Roman" w:hAnsi="Times New Roman" w:cs="Times New Roman"/>
                <w:sz w:val="28"/>
                <w:szCs w:val="28"/>
                <w:lang w:val="uk-UA" w:eastAsia="uk-UA"/>
              </w:rPr>
              <w:t>Основн</w:t>
            </w:r>
            <w:r w:rsidR="00875314">
              <w:rPr>
                <w:rFonts w:ascii="Times New Roman" w:eastAsia="Times New Roman" w:hAnsi="Times New Roman" w:cs="Times New Roman"/>
                <w:sz w:val="28"/>
                <w:szCs w:val="28"/>
                <w:lang w:val="uk-UA" w:eastAsia="uk-UA"/>
              </w:rPr>
              <w:t xml:space="preserve">ою </w:t>
            </w:r>
            <w:r w:rsidRPr="005F2185">
              <w:rPr>
                <w:rFonts w:ascii="Times New Roman" w:eastAsia="Times New Roman" w:hAnsi="Times New Roman" w:cs="Times New Roman"/>
                <w:sz w:val="28"/>
                <w:szCs w:val="28"/>
                <w:lang w:val="uk-UA" w:eastAsia="uk-UA"/>
              </w:rPr>
              <w:t xml:space="preserve"> статистичн</w:t>
            </w:r>
            <w:r w:rsidR="00875314">
              <w:rPr>
                <w:rFonts w:ascii="Times New Roman" w:eastAsia="Times New Roman" w:hAnsi="Times New Roman" w:cs="Times New Roman"/>
                <w:sz w:val="28"/>
                <w:szCs w:val="28"/>
                <w:lang w:val="uk-UA" w:eastAsia="uk-UA"/>
              </w:rPr>
              <w:t xml:space="preserve">ою </w:t>
            </w:r>
            <w:r w:rsidRPr="005F2185">
              <w:rPr>
                <w:rFonts w:ascii="Times New Roman" w:eastAsia="Times New Roman" w:hAnsi="Times New Roman" w:cs="Times New Roman"/>
                <w:sz w:val="28"/>
                <w:szCs w:val="28"/>
                <w:lang w:val="uk-UA" w:eastAsia="uk-UA"/>
              </w:rPr>
              <w:t>публікаці</w:t>
            </w:r>
            <w:r w:rsidR="00875314">
              <w:rPr>
                <w:rFonts w:ascii="Times New Roman" w:eastAsia="Times New Roman" w:hAnsi="Times New Roman" w:cs="Times New Roman"/>
                <w:sz w:val="28"/>
                <w:szCs w:val="28"/>
                <w:lang w:val="uk-UA" w:eastAsia="uk-UA"/>
              </w:rPr>
              <w:t>єю</w:t>
            </w:r>
            <w:r w:rsidR="0074318D">
              <w:rPr>
                <w:rFonts w:ascii="Times New Roman" w:eastAsia="Times New Roman" w:hAnsi="Times New Roman" w:cs="Times New Roman"/>
                <w:sz w:val="28"/>
                <w:szCs w:val="28"/>
                <w:lang w:val="uk-UA" w:eastAsia="uk-UA"/>
              </w:rPr>
              <w:t>,</w:t>
            </w:r>
            <w:r w:rsidRPr="005F2185">
              <w:rPr>
                <w:rFonts w:ascii="Times New Roman" w:eastAsia="Times New Roman" w:hAnsi="Times New Roman" w:cs="Times New Roman"/>
                <w:sz w:val="28"/>
                <w:szCs w:val="28"/>
                <w:lang w:val="uk-UA" w:eastAsia="uk-UA"/>
              </w:rPr>
              <w:t xml:space="preserve"> в як</w:t>
            </w:r>
            <w:r w:rsidR="00875314">
              <w:rPr>
                <w:rFonts w:ascii="Times New Roman" w:eastAsia="Times New Roman" w:hAnsi="Times New Roman" w:cs="Times New Roman"/>
                <w:sz w:val="28"/>
                <w:szCs w:val="28"/>
                <w:lang w:val="uk-UA" w:eastAsia="uk-UA"/>
              </w:rPr>
              <w:t>ій</w:t>
            </w:r>
            <w:r w:rsidRPr="005F2185">
              <w:rPr>
                <w:rFonts w:ascii="Times New Roman" w:eastAsia="Times New Roman" w:hAnsi="Times New Roman" w:cs="Times New Roman"/>
                <w:sz w:val="28"/>
                <w:szCs w:val="28"/>
                <w:lang w:val="uk-UA" w:eastAsia="uk-UA"/>
              </w:rPr>
              <w:t xml:space="preserve"> поширюються дані ДСС</w:t>
            </w:r>
            <w:r w:rsidR="0074318D">
              <w:rPr>
                <w:rFonts w:ascii="Times New Roman" w:eastAsia="Times New Roman" w:hAnsi="Times New Roman" w:cs="Times New Roman"/>
                <w:sz w:val="28"/>
                <w:szCs w:val="28"/>
                <w:lang w:val="uk-UA" w:eastAsia="uk-UA"/>
              </w:rPr>
              <w:t>,</w:t>
            </w:r>
            <w:r w:rsidRPr="005F2185">
              <w:rPr>
                <w:rFonts w:ascii="Times New Roman" w:eastAsia="Times New Roman" w:hAnsi="Times New Roman" w:cs="Times New Roman"/>
                <w:sz w:val="28"/>
                <w:szCs w:val="28"/>
                <w:lang w:val="uk-UA" w:eastAsia="uk-UA"/>
              </w:rPr>
              <w:t xml:space="preserve"> є </w:t>
            </w:r>
            <w:r w:rsidRPr="00875314">
              <w:rPr>
                <w:rFonts w:ascii="Times New Roman" w:eastAsia="Times New Roman" w:hAnsi="Times New Roman" w:cs="Times New Roman"/>
                <w:sz w:val="28"/>
                <w:szCs w:val="28"/>
                <w:lang w:val="uk-UA" w:eastAsia="uk-UA"/>
              </w:rPr>
              <w:t>статистична інформація, що розміщу</w:t>
            </w:r>
            <w:r w:rsidR="008C2A16" w:rsidRPr="00875314">
              <w:rPr>
                <w:rFonts w:ascii="Times New Roman" w:eastAsia="Times New Roman" w:hAnsi="Times New Roman" w:cs="Times New Roman"/>
                <w:sz w:val="28"/>
                <w:szCs w:val="28"/>
                <w:lang w:val="uk-UA" w:eastAsia="uk-UA"/>
              </w:rPr>
              <w:t>є</w:t>
            </w:r>
            <w:r w:rsidRPr="00875314">
              <w:rPr>
                <w:rFonts w:ascii="Times New Roman" w:eastAsia="Times New Roman" w:hAnsi="Times New Roman" w:cs="Times New Roman"/>
                <w:sz w:val="28"/>
                <w:szCs w:val="28"/>
                <w:lang w:val="uk-UA" w:eastAsia="uk-UA"/>
              </w:rPr>
              <w:t>ться на офіційному вебсайті Держстату</w:t>
            </w:r>
            <w:r w:rsidRPr="00875314">
              <w:rPr>
                <w:rFonts w:ascii="Times New Roman" w:eastAsia="Times New Roman" w:hAnsi="Times New Roman" w:cs="Times New Roman"/>
                <w:color w:val="FF0000"/>
                <w:sz w:val="28"/>
                <w:szCs w:val="28"/>
                <w:lang w:val="uk-UA" w:eastAsia="uk-UA"/>
              </w:rPr>
              <w:t xml:space="preserve"> </w:t>
            </w:r>
            <w:r w:rsidRPr="00875314">
              <w:rPr>
                <w:rFonts w:ascii="Times New Roman" w:eastAsia="Times New Roman" w:hAnsi="Times New Roman" w:cs="Times New Roman"/>
                <w:sz w:val="28"/>
                <w:szCs w:val="28"/>
                <w:lang w:val="uk-UA" w:eastAsia="uk-UA"/>
              </w:rPr>
              <w:t>у розділі "Статистична інформація"/"Сільське, лісове та рибне господарство"</w:t>
            </w:r>
            <w:r w:rsidR="00875314" w:rsidRPr="00875314">
              <w:rPr>
                <w:rFonts w:ascii="Times New Roman" w:eastAsia="Times New Roman" w:hAnsi="Times New Roman" w:cs="Times New Roman"/>
                <w:sz w:val="28"/>
                <w:szCs w:val="28"/>
                <w:lang w:val="uk-UA" w:eastAsia="uk-UA"/>
              </w:rPr>
              <w:t>/</w:t>
            </w:r>
            <w:r w:rsidR="00875314">
              <w:rPr>
                <w:rFonts w:ascii="Times New Roman" w:eastAsia="Times New Roman" w:hAnsi="Times New Roman" w:cs="Times New Roman"/>
                <w:sz w:val="28"/>
                <w:szCs w:val="28"/>
                <w:lang w:val="uk-UA" w:eastAsia="uk-UA"/>
              </w:rPr>
              <w:t>/</w:t>
            </w:r>
            <w:r w:rsidRPr="00875314">
              <w:rPr>
                <w:rFonts w:ascii="Times New Roman" w:hAnsi="Times New Roman" w:cs="Times New Roman"/>
                <w:sz w:val="28"/>
                <w:szCs w:val="28"/>
                <w:lang w:val="uk-UA" w:eastAsia="uk-UA"/>
              </w:rPr>
              <w:t>"Надходження продукції сільського господарства на переробні підприємства":</w:t>
            </w:r>
          </w:p>
          <w:p w14:paraId="2CDF55AF" w14:textId="6AE35877" w:rsidR="00F325BD" w:rsidRPr="005F2185" w:rsidRDefault="001674AD" w:rsidP="00F325BD">
            <w:pPr>
              <w:pStyle w:val="af3"/>
              <w:spacing w:before="0" w:beforeAutospacing="0" w:after="0" w:afterAutospacing="0"/>
              <w:rPr>
                <w:sz w:val="28"/>
                <w:szCs w:val="28"/>
                <w:lang w:val="uk-UA" w:eastAsia="uk-UA"/>
              </w:rPr>
            </w:pPr>
            <w:r w:rsidRPr="005F2185">
              <w:rPr>
                <w:sz w:val="28"/>
                <w:szCs w:val="28"/>
                <w:lang w:val="uk-UA" w:eastAsia="uk-UA"/>
              </w:rPr>
              <w:t xml:space="preserve">       </w:t>
            </w:r>
            <w:r w:rsidR="00F325BD" w:rsidRPr="005F2185">
              <w:rPr>
                <w:sz w:val="28"/>
                <w:szCs w:val="28"/>
                <w:lang w:val="uk-UA" w:eastAsia="uk-UA"/>
              </w:rPr>
              <w:t>"Надходження культур зернових i зернобобових, олійних на підприємства, що займаються їхнім зберіганням і переробленням" </w:t>
            </w:r>
          </w:p>
          <w:p w14:paraId="035D7C53" w14:textId="77777777" w:rsidR="00F325BD" w:rsidRPr="005F2185" w:rsidRDefault="005F503A" w:rsidP="00F649DD">
            <w:pPr>
              <w:jc w:val="both"/>
            </w:pPr>
            <w:hyperlink r:id="rId18" w:history="1">
              <w:r w:rsidR="00E57CF8" w:rsidRPr="005F2185">
                <w:rPr>
                  <w:rStyle w:val="a3"/>
                  <w:color w:val="auto"/>
                  <w:u w:val="none"/>
                </w:rPr>
                <w:t>https://www.ukrstat.gov.ua/operativ/operativ2022/sg/nkzzo/nkzzo0122_xl.xls</w:t>
              </w:r>
            </w:hyperlink>
            <w:r w:rsidR="00E57CF8" w:rsidRPr="005F2185">
              <w:t xml:space="preserve"> </w:t>
            </w:r>
          </w:p>
          <w:p w14:paraId="4A3EBA94" w14:textId="3753AD9B" w:rsidR="00F649DD" w:rsidRPr="005F2185" w:rsidRDefault="00F649DD" w:rsidP="00F649DD">
            <w:pPr>
              <w:jc w:val="both"/>
              <w:rPr>
                <w:color w:val="FF0000"/>
              </w:rPr>
            </w:pPr>
          </w:p>
        </w:tc>
      </w:tr>
      <w:tr w:rsidR="00F325BD" w:rsidRPr="004F0CC8" w14:paraId="56795D83" w14:textId="77777777" w:rsidTr="00605D37">
        <w:tc>
          <w:tcPr>
            <w:tcW w:w="5955" w:type="dxa"/>
            <w:shd w:val="clear" w:color="auto" w:fill="auto"/>
          </w:tcPr>
          <w:p w14:paraId="0DB57BBD" w14:textId="77777777" w:rsidR="00F325BD" w:rsidRPr="004F0CC8" w:rsidRDefault="00F325BD" w:rsidP="00F325BD">
            <w:pPr>
              <w:widowControl w:val="0"/>
              <w:autoSpaceDE w:val="0"/>
              <w:autoSpaceDN w:val="0"/>
              <w:adjustRightInd w:val="0"/>
            </w:pPr>
            <w:r w:rsidRPr="004F0CC8">
              <w:t>S.10.3.  База даних онлайн</w:t>
            </w:r>
          </w:p>
        </w:tc>
        <w:tc>
          <w:tcPr>
            <w:tcW w:w="9355" w:type="dxa"/>
            <w:shd w:val="clear" w:color="auto" w:fill="auto"/>
          </w:tcPr>
          <w:p w14:paraId="0658B716" w14:textId="3F8F4687" w:rsidR="00F325BD" w:rsidRPr="004F0CC8" w:rsidRDefault="00F325BD" w:rsidP="00F325BD">
            <w:pPr>
              <w:pStyle w:val="a4"/>
              <w:widowControl w:val="0"/>
              <w:autoSpaceDE w:val="0"/>
              <w:autoSpaceDN w:val="0"/>
              <w:adjustRightInd w:val="0"/>
              <w:ind w:left="28" w:firstLine="430"/>
              <w:jc w:val="both"/>
            </w:pPr>
            <w:r w:rsidRPr="004F0CC8">
              <w:t>Результати цього ДСС не формуються в онлайн-базі статистичних даних через її відсутність.</w:t>
            </w:r>
          </w:p>
          <w:p w14:paraId="14748E07" w14:textId="77777777" w:rsidR="00F325BD" w:rsidRPr="004F0CC8" w:rsidRDefault="00F325BD" w:rsidP="00F325BD">
            <w:pPr>
              <w:pStyle w:val="a4"/>
              <w:widowControl w:val="0"/>
              <w:autoSpaceDE w:val="0"/>
              <w:autoSpaceDN w:val="0"/>
              <w:adjustRightInd w:val="0"/>
              <w:ind w:left="28" w:firstLine="430"/>
              <w:jc w:val="both"/>
            </w:pPr>
          </w:p>
        </w:tc>
      </w:tr>
      <w:tr w:rsidR="00F325BD" w:rsidRPr="004F0CC8" w14:paraId="5CF3ACAE" w14:textId="77777777" w:rsidTr="00605D37">
        <w:tc>
          <w:tcPr>
            <w:tcW w:w="5955" w:type="dxa"/>
            <w:shd w:val="clear" w:color="auto" w:fill="auto"/>
          </w:tcPr>
          <w:p w14:paraId="0905428F" w14:textId="77777777" w:rsidR="00F325BD" w:rsidRPr="004F0CC8" w:rsidRDefault="00F325BD" w:rsidP="00F325BD">
            <w:pPr>
              <w:widowControl w:val="0"/>
              <w:autoSpaceDE w:val="0"/>
              <w:autoSpaceDN w:val="0"/>
              <w:adjustRightInd w:val="0"/>
            </w:pPr>
            <w:r w:rsidRPr="004F0CC8">
              <w:t>S.10.3.1. Таблиці даних ‒ консультації (AC1)</w:t>
            </w:r>
          </w:p>
        </w:tc>
        <w:tc>
          <w:tcPr>
            <w:tcW w:w="9355" w:type="dxa"/>
            <w:shd w:val="clear" w:color="auto" w:fill="auto"/>
          </w:tcPr>
          <w:p w14:paraId="29D724DE" w14:textId="77777777" w:rsidR="00F325BD" w:rsidRPr="004F0CC8" w:rsidRDefault="00F325BD" w:rsidP="00F325BD">
            <w:pPr>
              <w:ind w:firstLine="430"/>
              <w:jc w:val="both"/>
            </w:pPr>
            <w:r w:rsidRPr="004F0CC8">
              <w:t>Не розраховується через відсутність онлайн-бази статистичних даних.</w:t>
            </w:r>
          </w:p>
          <w:p w14:paraId="3DAE25FA" w14:textId="77777777" w:rsidR="002F1D64" w:rsidRPr="004F0CC8" w:rsidRDefault="002F1D64" w:rsidP="00F325BD">
            <w:pPr>
              <w:ind w:firstLine="430"/>
              <w:jc w:val="both"/>
            </w:pPr>
          </w:p>
        </w:tc>
      </w:tr>
      <w:tr w:rsidR="00F325BD" w:rsidRPr="004F0CC8" w14:paraId="37F4D95A" w14:textId="77777777" w:rsidTr="00605D37">
        <w:trPr>
          <w:trHeight w:val="409"/>
        </w:trPr>
        <w:tc>
          <w:tcPr>
            <w:tcW w:w="5955" w:type="dxa"/>
            <w:shd w:val="clear" w:color="auto" w:fill="auto"/>
          </w:tcPr>
          <w:p w14:paraId="0B346648" w14:textId="77777777" w:rsidR="00F325BD" w:rsidRPr="004F0CC8" w:rsidRDefault="00F325BD" w:rsidP="00F325BD">
            <w:pPr>
              <w:widowControl w:val="0"/>
              <w:autoSpaceDE w:val="0"/>
              <w:autoSpaceDN w:val="0"/>
              <w:adjustRightInd w:val="0"/>
            </w:pPr>
            <w:r w:rsidRPr="004F0CC8">
              <w:t>S.10.4.  Доступ до мікроданих</w:t>
            </w:r>
          </w:p>
        </w:tc>
        <w:tc>
          <w:tcPr>
            <w:tcW w:w="9355" w:type="dxa"/>
            <w:shd w:val="clear" w:color="auto" w:fill="auto"/>
          </w:tcPr>
          <w:p w14:paraId="050F5321" w14:textId="6DB2C4CD" w:rsidR="00946FC1" w:rsidRPr="004F0CC8" w:rsidRDefault="00F325BD" w:rsidP="00D129F0">
            <w:pPr>
              <w:widowControl w:val="0"/>
              <w:autoSpaceDE w:val="0"/>
              <w:autoSpaceDN w:val="0"/>
              <w:adjustRightInd w:val="0"/>
              <w:ind w:firstLine="430"/>
              <w:jc w:val="both"/>
            </w:pPr>
            <w:r w:rsidRPr="004F0CC8">
              <w:t xml:space="preserve">Мікродані за цим ДСС не формуються. </w:t>
            </w:r>
          </w:p>
        </w:tc>
      </w:tr>
      <w:tr w:rsidR="00F325BD" w:rsidRPr="004F0CC8" w14:paraId="236C44D6" w14:textId="77777777" w:rsidTr="00605D37">
        <w:tc>
          <w:tcPr>
            <w:tcW w:w="5955" w:type="dxa"/>
            <w:shd w:val="clear" w:color="auto" w:fill="auto"/>
          </w:tcPr>
          <w:p w14:paraId="7A8CB7E8" w14:textId="77777777" w:rsidR="00F325BD" w:rsidRDefault="00F325BD" w:rsidP="00F325BD">
            <w:pPr>
              <w:widowControl w:val="0"/>
              <w:autoSpaceDE w:val="0"/>
              <w:autoSpaceDN w:val="0"/>
              <w:adjustRightInd w:val="0"/>
            </w:pPr>
            <w:bookmarkStart w:id="22" w:name="_Hlk144896457"/>
            <w:r w:rsidRPr="00E132CC">
              <w:lastRenderedPageBreak/>
              <w:t>S.10.5.  Інше</w:t>
            </w:r>
          </w:p>
          <w:p w14:paraId="03783FCA" w14:textId="77777777" w:rsidR="0080374E" w:rsidRDefault="0080374E" w:rsidP="00F325BD">
            <w:pPr>
              <w:widowControl w:val="0"/>
              <w:autoSpaceDE w:val="0"/>
              <w:autoSpaceDN w:val="0"/>
              <w:adjustRightInd w:val="0"/>
            </w:pPr>
          </w:p>
          <w:p w14:paraId="3733C947" w14:textId="77777777" w:rsidR="0080374E" w:rsidRDefault="0080374E" w:rsidP="00F325BD">
            <w:pPr>
              <w:widowControl w:val="0"/>
              <w:autoSpaceDE w:val="0"/>
              <w:autoSpaceDN w:val="0"/>
              <w:adjustRightInd w:val="0"/>
            </w:pPr>
          </w:p>
          <w:p w14:paraId="58BD78AA" w14:textId="77777777" w:rsidR="0080374E" w:rsidRDefault="0080374E" w:rsidP="00F325BD">
            <w:pPr>
              <w:widowControl w:val="0"/>
              <w:autoSpaceDE w:val="0"/>
              <w:autoSpaceDN w:val="0"/>
              <w:adjustRightInd w:val="0"/>
            </w:pPr>
          </w:p>
          <w:p w14:paraId="77CB03B8" w14:textId="77777777" w:rsidR="0080374E" w:rsidRDefault="0080374E" w:rsidP="00F325BD">
            <w:pPr>
              <w:widowControl w:val="0"/>
              <w:autoSpaceDE w:val="0"/>
              <w:autoSpaceDN w:val="0"/>
              <w:adjustRightInd w:val="0"/>
            </w:pPr>
          </w:p>
          <w:p w14:paraId="47432CA8" w14:textId="77777777" w:rsidR="0080374E" w:rsidRPr="004F0CC8" w:rsidRDefault="0080374E" w:rsidP="00341248">
            <w:pPr>
              <w:autoSpaceDE w:val="0"/>
              <w:autoSpaceDN w:val="0"/>
              <w:adjustRightInd w:val="0"/>
              <w:ind w:firstLine="567"/>
              <w:jc w:val="both"/>
              <w:rPr>
                <w:color w:val="FF0000"/>
              </w:rPr>
            </w:pPr>
          </w:p>
        </w:tc>
        <w:tc>
          <w:tcPr>
            <w:tcW w:w="9355" w:type="dxa"/>
            <w:shd w:val="clear" w:color="auto" w:fill="auto"/>
          </w:tcPr>
          <w:p w14:paraId="01430683" w14:textId="77777777" w:rsidR="00F325BD" w:rsidRDefault="00124195" w:rsidP="00E60176">
            <w:pPr>
              <w:autoSpaceDE w:val="0"/>
              <w:autoSpaceDN w:val="0"/>
              <w:adjustRightInd w:val="0"/>
              <w:ind w:firstLine="567"/>
              <w:jc w:val="both"/>
              <w:rPr>
                <w:rFonts w:ascii="TimesNewRomanPSMT" w:eastAsiaTheme="minorHAnsi" w:hAnsi="TimesNewRomanPSMT" w:cs="TimesNewRomanPSMT"/>
                <w:lang w:eastAsia="en-US"/>
              </w:rPr>
            </w:pPr>
            <w:r w:rsidRPr="004F0CC8">
              <w:rPr>
                <w:rFonts w:ascii="TimesNewRomanPSMT" w:eastAsiaTheme="minorHAnsi" w:hAnsi="TimesNewRomanPSMT" w:cs="TimesNewRomanPSMT"/>
                <w:lang w:eastAsia="en-US"/>
              </w:rPr>
              <w:t>Результати ДСС також розміщуються на сайтах територіальних</w:t>
            </w:r>
            <w:r w:rsidR="007D219A" w:rsidRPr="004F0CC8">
              <w:rPr>
                <w:rFonts w:ascii="TimesNewRomanPSMT" w:eastAsiaTheme="minorHAnsi" w:hAnsi="TimesNewRomanPSMT" w:cs="TimesNewRomanPSMT"/>
                <w:lang w:eastAsia="en-US"/>
              </w:rPr>
              <w:t xml:space="preserve"> </w:t>
            </w:r>
            <w:r w:rsidRPr="004F0CC8">
              <w:rPr>
                <w:rFonts w:ascii="TimesNewRomanPSMT" w:eastAsiaTheme="minorHAnsi" w:hAnsi="TimesNewRomanPSMT" w:cs="TimesNewRomanPSMT"/>
                <w:lang w:eastAsia="en-US"/>
              </w:rPr>
              <w:t>органів Держстату у відповідних статистичних продуктах (статистична</w:t>
            </w:r>
            <w:r w:rsidR="007D219A" w:rsidRPr="004F0CC8">
              <w:rPr>
                <w:rFonts w:ascii="TimesNewRomanPSMT" w:eastAsiaTheme="minorHAnsi" w:hAnsi="TimesNewRomanPSMT" w:cs="TimesNewRomanPSMT"/>
                <w:lang w:eastAsia="en-US"/>
              </w:rPr>
              <w:t xml:space="preserve"> </w:t>
            </w:r>
            <w:r w:rsidRPr="004F0CC8">
              <w:rPr>
                <w:rFonts w:ascii="TimesNewRomanPSMT" w:eastAsiaTheme="minorHAnsi" w:hAnsi="TimesNewRomanPSMT" w:cs="TimesNewRomanPSMT"/>
                <w:lang w:eastAsia="en-US"/>
              </w:rPr>
              <w:t>інформація, статистичні публікації тощо). Дані, що оприлюднюються на</w:t>
            </w:r>
            <w:r w:rsidR="007D219A" w:rsidRPr="004F0CC8">
              <w:rPr>
                <w:rFonts w:ascii="TimesNewRomanPSMT" w:eastAsiaTheme="minorHAnsi" w:hAnsi="TimesNewRomanPSMT" w:cs="TimesNewRomanPSMT"/>
                <w:lang w:eastAsia="en-US"/>
              </w:rPr>
              <w:t xml:space="preserve"> </w:t>
            </w:r>
            <w:r w:rsidRPr="004F0CC8">
              <w:rPr>
                <w:rFonts w:ascii="TimesNewRomanPSMT" w:eastAsiaTheme="minorHAnsi" w:hAnsi="TimesNewRomanPSMT" w:cs="TimesNewRomanPSMT"/>
                <w:lang w:eastAsia="en-US"/>
              </w:rPr>
              <w:t>вебсайтах ТОД, узгоджені з даними, які публікує Держстат.</w:t>
            </w:r>
          </w:p>
          <w:p w14:paraId="2F962C30" w14:textId="5820FB94" w:rsidR="00247745" w:rsidRPr="00341248" w:rsidRDefault="00247745" w:rsidP="00513074">
            <w:pPr>
              <w:autoSpaceDE w:val="0"/>
              <w:autoSpaceDN w:val="0"/>
              <w:adjustRightInd w:val="0"/>
              <w:ind w:firstLine="567"/>
              <w:jc w:val="both"/>
              <w:rPr>
                <w:rFonts w:ascii="TimesNewRomanPSMT" w:eastAsiaTheme="minorHAnsi" w:hAnsi="TimesNewRomanPSMT" w:cs="TimesNewRomanPSMT"/>
                <w:lang w:eastAsia="en-US"/>
              </w:rPr>
            </w:pPr>
            <w:r w:rsidRPr="00341248">
              <w:t>Статистична інформація щодо наявності і надходження культур зернових і зернобобових та олійних на підприємства, що здійснюють їхнє зберігання та перероблення оприлюдню</w:t>
            </w:r>
            <w:r w:rsidR="00341248" w:rsidRPr="00341248">
              <w:t>валася</w:t>
            </w:r>
            <w:r w:rsidRPr="00341248">
              <w:t xml:space="preserve"> на Єдиному державному вебпорталі відкритих даних</w:t>
            </w:r>
            <w:r w:rsidR="00513074" w:rsidRPr="00341248">
              <w:t xml:space="preserve"> (</w:t>
            </w:r>
            <w:hyperlink r:id="rId19" w:history="1">
              <w:r w:rsidR="00341248" w:rsidRPr="00341248">
                <w:rPr>
                  <w:rStyle w:val="a3"/>
                  <w:rFonts w:ascii="TimesNewRomanPSMT" w:eastAsiaTheme="minorHAnsi" w:hAnsi="TimesNewRomanPSMT" w:cs="TimesNewRomanPSMT"/>
                  <w:color w:val="auto"/>
                  <w:lang w:eastAsia="en-US"/>
                </w:rPr>
                <w:t>https://stat.gov.ua/uk/datasets/nayavnist-i-nadkhodzhennya-kultur-zernovykh-i-zernobobovykh-ta-oliynykh-na-pidpryyemstva-1</w:t>
              </w:r>
            </w:hyperlink>
            <w:r w:rsidR="00341248" w:rsidRPr="00341248">
              <w:rPr>
                <w:rFonts w:ascii="TimesNewRomanPSMT" w:eastAsiaTheme="minorHAnsi" w:hAnsi="TimesNewRomanPSMT" w:cs="TimesNewRomanPSMT"/>
                <w:lang w:eastAsia="en-US"/>
              </w:rPr>
              <w:t xml:space="preserve"> </w:t>
            </w:r>
          </w:p>
          <w:p w14:paraId="48A2AA4E" w14:textId="33E8F0DD" w:rsidR="00F649DD" w:rsidRPr="004F0CC8" w:rsidRDefault="00F649DD" w:rsidP="00CC4489">
            <w:pPr>
              <w:autoSpaceDE w:val="0"/>
              <w:autoSpaceDN w:val="0"/>
              <w:adjustRightInd w:val="0"/>
              <w:ind w:firstLine="567"/>
              <w:jc w:val="both"/>
              <w:rPr>
                <w:color w:val="FF0000"/>
                <w:sz w:val="24"/>
              </w:rPr>
            </w:pPr>
          </w:p>
        </w:tc>
      </w:tr>
      <w:bookmarkEnd w:id="22"/>
      <w:tr w:rsidR="00F325BD" w:rsidRPr="004F0CC8" w14:paraId="68F22846" w14:textId="77777777" w:rsidTr="00605D37">
        <w:tc>
          <w:tcPr>
            <w:tcW w:w="5955" w:type="dxa"/>
            <w:shd w:val="clear" w:color="auto" w:fill="auto"/>
          </w:tcPr>
          <w:p w14:paraId="0B9978B2" w14:textId="77777777" w:rsidR="00F325BD" w:rsidRPr="004F0CC8" w:rsidRDefault="00F325BD" w:rsidP="00F325BD">
            <w:pPr>
              <w:widowControl w:val="0"/>
              <w:autoSpaceDE w:val="0"/>
              <w:autoSpaceDN w:val="0"/>
              <w:adjustRightInd w:val="0"/>
            </w:pPr>
            <w:r w:rsidRPr="004F0CC8">
              <w:t>S.10.5.1.  Кількість консультацій щодо метаданих (AC2)</w:t>
            </w:r>
          </w:p>
          <w:p w14:paraId="19B80BEC" w14:textId="77777777" w:rsidR="00F325BD" w:rsidRPr="004F0CC8" w:rsidRDefault="00F325BD" w:rsidP="00F325BD">
            <w:pPr>
              <w:widowControl w:val="0"/>
              <w:autoSpaceDE w:val="0"/>
              <w:autoSpaceDN w:val="0"/>
              <w:adjustRightInd w:val="0"/>
            </w:pPr>
          </w:p>
        </w:tc>
        <w:tc>
          <w:tcPr>
            <w:tcW w:w="9355" w:type="dxa"/>
            <w:shd w:val="clear" w:color="auto" w:fill="auto"/>
          </w:tcPr>
          <w:p w14:paraId="44AE2C9C" w14:textId="77777777" w:rsidR="00F325BD" w:rsidRPr="004F0CC8" w:rsidRDefault="00F325BD" w:rsidP="00B35678">
            <w:pPr>
              <w:ind w:firstLine="460"/>
              <w:jc w:val="both"/>
            </w:pPr>
            <w:r w:rsidRPr="004F0CC8">
              <w:t>Не розраховується через відсутність онлайн-бази статистичних даних.</w:t>
            </w:r>
          </w:p>
        </w:tc>
      </w:tr>
      <w:tr w:rsidR="00F325BD" w:rsidRPr="004F0CC8" w14:paraId="79CAB7CC" w14:textId="77777777" w:rsidTr="00605D37">
        <w:tc>
          <w:tcPr>
            <w:tcW w:w="5955" w:type="dxa"/>
            <w:shd w:val="clear" w:color="auto" w:fill="auto"/>
          </w:tcPr>
          <w:p w14:paraId="2CFFE9D6" w14:textId="77777777" w:rsidR="00F325BD" w:rsidRPr="004F0CC8" w:rsidRDefault="00F325BD" w:rsidP="00F325BD">
            <w:pPr>
              <w:widowControl w:val="0"/>
              <w:autoSpaceDE w:val="0"/>
              <w:autoSpaceDN w:val="0"/>
              <w:adjustRightInd w:val="0"/>
              <w:rPr>
                <w:color w:val="FF0000"/>
              </w:rPr>
            </w:pPr>
            <w:r w:rsidRPr="004F0CC8">
              <w:t>S.10.6.  Документація з методології</w:t>
            </w:r>
          </w:p>
        </w:tc>
        <w:tc>
          <w:tcPr>
            <w:tcW w:w="9355" w:type="dxa"/>
            <w:shd w:val="clear" w:color="auto" w:fill="auto"/>
          </w:tcPr>
          <w:p w14:paraId="74D3BA95" w14:textId="34D2BF03" w:rsidR="00F325BD" w:rsidRPr="008C2A16" w:rsidRDefault="00F325BD" w:rsidP="00782DB1">
            <w:pPr>
              <w:autoSpaceDE w:val="0"/>
              <w:autoSpaceDN w:val="0"/>
              <w:adjustRightInd w:val="0"/>
              <w:ind w:firstLine="460"/>
              <w:jc w:val="both"/>
              <w:rPr>
                <w:strike/>
              </w:rPr>
            </w:pPr>
            <w:r w:rsidRPr="004F0CC8">
              <w:t>Методологічні положення державного статистичного спостереження "Наявн</w:t>
            </w:r>
            <w:r w:rsidR="00F94A93" w:rsidRPr="004F0CC8">
              <w:t xml:space="preserve">ість </w:t>
            </w:r>
            <w:r w:rsidRPr="004F0CC8">
              <w:t>і надходження культур зернових і зернобобових та олійних на підприємства, що здійснюють їхнє зберігання та перероблення"</w:t>
            </w:r>
            <w:r w:rsidR="00F76F31" w:rsidRPr="004F0CC8">
              <w:t xml:space="preserve"> </w:t>
            </w:r>
            <w:r w:rsidRPr="004F0CC8">
              <w:t xml:space="preserve">затверджені наказом Держстату </w:t>
            </w:r>
            <w:r w:rsidR="00F76F31" w:rsidRPr="004F0CC8">
              <w:t xml:space="preserve">від </w:t>
            </w:r>
            <w:r w:rsidRPr="004F0CC8">
              <w:t xml:space="preserve">16 грудня 2022 року  № 316 </w:t>
            </w:r>
            <w:r w:rsidR="00F94A93" w:rsidRPr="004F0CC8">
              <w:rPr>
                <w:rFonts w:ascii="TimesNewRomanPSMT" w:eastAsiaTheme="minorHAnsi" w:hAnsi="TimesNewRomanPSMT" w:cs="TimesNewRomanPSMT"/>
                <w:lang w:eastAsia="en-US"/>
              </w:rPr>
              <w:t>(далі – Методологічні положення)</w:t>
            </w:r>
            <w:r w:rsidR="00146860" w:rsidRPr="004F0CC8">
              <w:t xml:space="preserve"> та </w:t>
            </w:r>
            <w:r w:rsidR="00002A36" w:rsidRPr="004F0CC8">
              <w:t>розміщен</w:t>
            </w:r>
            <w:r w:rsidR="00146860" w:rsidRPr="004F0CC8">
              <w:t>і</w:t>
            </w:r>
            <w:r w:rsidR="00002A36" w:rsidRPr="004F0CC8">
              <w:t xml:space="preserve"> </w:t>
            </w:r>
            <w:r w:rsidRPr="004F0CC8">
              <w:t>на офіційному вебсайті Держстату у розділі "Методологія та класифікатори"/ "Статистична методологія"/"Економічна статистика"/"Економічна діяльність</w:t>
            </w:r>
            <w:hyperlink r:id="rId20" w:history="1"/>
            <w:r w:rsidRPr="004F0CC8">
              <w:t>"/"Сільське, лісове та рибне господарство"</w:t>
            </w:r>
            <w:r w:rsidR="00782DB1" w:rsidRPr="004F0CC8">
              <w:t xml:space="preserve"> </w:t>
            </w:r>
            <w:hyperlink r:id="rId21" w:history="1">
              <w:r w:rsidR="00963567" w:rsidRPr="005F2185">
                <w:rPr>
                  <w:rStyle w:val="a3"/>
                  <w:color w:val="auto"/>
                  <w:u w:val="none"/>
                </w:rPr>
                <w:t>https://www.ukrstat.gov.ua/norm_doc/2022/316/316.pdf</w:t>
              </w:r>
            </w:hyperlink>
          </w:p>
          <w:p w14:paraId="3081ACB0" w14:textId="3477407D" w:rsidR="00963567" w:rsidRPr="004F0CC8" w:rsidRDefault="00963567" w:rsidP="00F649DD">
            <w:pPr>
              <w:autoSpaceDE w:val="0"/>
              <w:autoSpaceDN w:val="0"/>
              <w:adjustRightInd w:val="0"/>
              <w:ind w:firstLine="460"/>
              <w:jc w:val="both"/>
            </w:pPr>
          </w:p>
        </w:tc>
      </w:tr>
      <w:tr w:rsidR="00F325BD" w:rsidRPr="004F0CC8" w14:paraId="2FC3624F" w14:textId="77777777" w:rsidTr="00605D37">
        <w:tc>
          <w:tcPr>
            <w:tcW w:w="5955" w:type="dxa"/>
            <w:shd w:val="clear" w:color="auto" w:fill="auto"/>
          </w:tcPr>
          <w:p w14:paraId="70FA0178" w14:textId="77777777" w:rsidR="00F325BD" w:rsidRPr="004F0CC8" w:rsidRDefault="00F325BD" w:rsidP="00F325BD">
            <w:pPr>
              <w:widowControl w:val="0"/>
              <w:autoSpaceDE w:val="0"/>
              <w:autoSpaceDN w:val="0"/>
              <w:adjustRightInd w:val="0"/>
              <w:rPr>
                <w:color w:val="FF0000"/>
                <w:highlight w:val="cyan"/>
              </w:rPr>
            </w:pPr>
            <w:r w:rsidRPr="004F0CC8">
              <w:t>S.10.6.1.  Рівень повноти метаданих (AC3)</w:t>
            </w:r>
          </w:p>
        </w:tc>
        <w:tc>
          <w:tcPr>
            <w:tcW w:w="9355" w:type="dxa"/>
            <w:shd w:val="clear" w:color="auto" w:fill="auto"/>
          </w:tcPr>
          <w:p w14:paraId="42175C3E" w14:textId="22C130BE" w:rsidR="00F325BD" w:rsidRPr="004F0CC8" w:rsidRDefault="00F325BD" w:rsidP="0069414F">
            <w:pPr>
              <w:widowControl w:val="0"/>
              <w:autoSpaceDE w:val="0"/>
              <w:autoSpaceDN w:val="0"/>
              <w:adjustRightInd w:val="0"/>
              <w:ind w:firstLine="430"/>
              <w:jc w:val="both"/>
            </w:pPr>
            <w:r w:rsidRPr="004F0CC8">
              <w:t>1. Рівень повноти представлення метаданих щодо оприлюднення інформації</w:t>
            </w:r>
            <w:r w:rsidR="00AF31A2" w:rsidRPr="004F0CC8">
              <w:t xml:space="preserve"> становить</w:t>
            </w:r>
            <w:r w:rsidR="009A0AB8" w:rsidRPr="004F0CC8">
              <w:t xml:space="preserve"> </w:t>
            </w:r>
            <w:r w:rsidR="00F649DD" w:rsidRPr="004F0CC8">
              <w:t>94</w:t>
            </w:r>
            <w:r w:rsidR="00985CA9" w:rsidRPr="004F0CC8">
              <w:t>%</w:t>
            </w:r>
            <w:r w:rsidR="00A31FDD" w:rsidRPr="004F0CC8">
              <w:t>:</w:t>
            </w:r>
          </w:p>
          <w:p w14:paraId="153A95E9" w14:textId="1C1B6DE5" w:rsidR="00F325BD" w:rsidRPr="004F0CC8" w:rsidRDefault="00A31FDD" w:rsidP="0069414F">
            <w:pPr>
              <w:widowControl w:val="0"/>
              <w:autoSpaceDE w:val="0"/>
              <w:autoSpaceDN w:val="0"/>
              <w:adjustRightInd w:val="0"/>
              <w:ind w:firstLine="430"/>
              <w:jc w:val="both"/>
            </w:pPr>
            <w:r w:rsidRPr="004F0CC8">
              <w:t xml:space="preserve">       </w:t>
            </w:r>
            <w:r w:rsidR="00F325BD" w:rsidRPr="004F0CC8">
              <w:t xml:space="preserve">AC3 = </w:t>
            </w:r>
            <w:r w:rsidR="00AF31A2" w:rsidRPr="004F0CC8">
              <w:t>17</w:t>
            </w:r>
            <w:r w:rsidR="00F325BD" w:rsidRPr="004F0CC8">
              <w:t>/</w:t>
            </w:r>
            <w:r w:rsidR="0069680D" w:rsidRPr="004F0CC8">
              <w:t>1</w:t>
            </w:r>
            <w:r w:rsidR="00F325BD" w:rsidRPr="004F0CC8">
              <w:t>8 =</w:t>
            </w:r>
            <w:r w:rsidR="009A0AB8" w:rsidRPr="004F0CC8">
              <w:t>0,9</w:t>
            </w:r>
            <w:r w:rsidR="00963567" w:rsidRPr="004F0CC8">
              <w:t>4</w:t>
            </w:r>
            <w:r w:rsidR="004B2E25" w:rsidRPr="004F0CC8">
              <w:t>;</w:t>
            </w:r>
          </w:p>
          <w:p w14:paraId="4DD0E46C" w14:textId="33F3CD9B" w:rsidR="00A31FDD" w:rsidRPr="004F0CC8" w:rsidRDefault="00B158E5" w:rsidP="004857D9">
            <w:pPr>
              <w:widowControl w:val="0"/>
              <w:autoSpaceDE w:val="0"/>
              <w:autoSpaceDN w:val="0"/>
              <w:adjustRightInd w:val="0"/>
              <w:ind w:firstLine="431"/>
              <w:jc w:val="both"/>
            </w:pPr>
            <w:r>
              <w:t xml:space="preserve">2. </w:t>
            </w:r>
            <w:r w:rsidR="00F325BD" w:rsidRPr="004F0CC8">
              <w:t>Рівень повноти представлення метаданих щодо обробки</w:t>
            </w:r>
            <w:r w:rsidR="00AF31A2" w:rsidRPr="004F0CC8">
              <w:t xml:space="preserve"> становить  </w:t>
            </w:r>
            <w:r w:rsidR="004610DE" w:rsidRPr="004F0CC8">
              <w:t>80</w:t>
            </w:r>
            <w:r w:rsidR="00AF31A2" w:rsidRPr="004F0CC8">
              <w:t>%</w:t>
            </w:r>
            <w:r w:rsidR="00F325BD" w:rsidRPr="004F0CC8">
              <w:t>:</w:t>
            </w:r>
          </w:p>
          <w:p w14:paraId="408F0F87" w14:textId="6353AF33" w:rsidR="004D6107" w:rsidRPr="004F0CC8" w:rsidRDefault="00F325BD" w:rsidP="0069414F">
            <w:pPr>
              <w:widowControl w:val="0"/>
              <w:autoSpaceDE w:val="0"/>
              <w:autoSpaceDN w:val="0"/>
              <w:adjustRightInd w:val="0"/>
              <w:ind w:firstLine="430"/>
              <w:jc w:val="both"/>
            </w:pPr>
            <w:r w:rsidRPr="004F0CC8">
              <w:lastRenderedPageBreak/>
              <w:t xml:space="preserve"> </w:t>
            </w:r>
            <w:r w:rsidR="00B246B4" w:rsidRPr="004F0CC8">
              <w:t xml:space="preserve">     </w:t>
            </w:r>
            <w:r w:rsidRPr="004F0CC8">
              <w:t xml:space="preserve">AC3 = </w:t>
            </w:r>
            <w:r w:rsidR="004610DE" w:rsidRPr="004F0CC8">
              <w:t>12</w:t>
            </w:r>
            <w:r w:rsidRPr="004F0CC8">
              <w:t>/15</w:t>
            </w:r>
            <w:r w:rsidR="002B4139" w:rsidRPr="004F0CC8">
              <w:t>=</w:t>
            </w:r>
            <w:r w:rsidRPr="004F0CC8">
              <w:t xml:space="preserve"> </w:t>
            </w:r>
            <w:r w:rsidR="009A0AB8" w:rsidRPr="004F0CC8">
              <w:t>0,</w:t>
            </w:r>
            <w:r w:rsidR="004610DE" w:rsidRPr="004F0CC8">
              <w:t>8</w:t>
            </w:r>
            <w:r w:rsidR="00076BF6" w:rsidRPr="004F0CC8">
              <w:t>;</w:t>
            </w:r>
          </w:p>
          <w:p w14:paraId="04273CC3" w14:textId="53D4618D" w:rsidR="00F325BD" w:rsidRPr="004F0CC8" w:rsidRDefault="00683417" w:rsidP="0002641F">
            <w:pPr>
              <w:pStyle w:val="TableParagraph"/>
              <w:autoSpaceDE w:val="0"/>
              <w:autoSpaceDN w:val="0"/>
              <w:adjustRightInd w:val="0"/>
              <w:spacing w:line="322" w:lineRule="exact"/>
              <w:ind w:left="34" w:firstLine="425"/>
              <w:jc w:val="both"/>
              <w:rPr>
                <w:rFonts w:ascii="Times New Roman" w:eastAsia="Times New Roman" w:hAnsi="Times New Roman" w:cs="Times New Roman"/>
                <w:sz w:val="28"/>
                <w:szCs w:val="28"/>
                <w:lang w:val="uk-UA" w:eastAsia="uk-UA"/>
              </w:rPr>
            </w:pPr>
            <w:r w:rsidRPr="004F0CC8">
              <w:rPr>
                <w:rFonts w:ascii="Times New Roman" w:eastAsia="Times New Roman" w:hAnsi="Times New Roman" w:cs="Times New Roman"/>
                <w:sz w:val="28"/>
                <w:szCs w:val="28"/>
                <w:lang w:val="uk-UA" w:eastAsia="uk-UA"/>
              </w:rPr>
              <w:t>3.</w:t>
            </w:r>
            <w:r w:rsidR="0002641F" w:rsidRPr="004F0CC8">
              <w:rPr>
                <w:rFonts w:ascii="Times New Roman" w:eastAsia="Times New Roman" w:hAnsi="Times New Roman" w:cs="Times New Roman"/>
                <w:sz w:val="28"/>
                <w:szCs w:val="28"/>
                <w:lang w:val="uk-UA" w:eastAsia="uk-UA"/>
              </w:rPr>
              <w:t xml:space="preserve"> </w:t>
            </w:r>
            <w:r w:rsidR="00F325BD" w:rsidRPr="004F0CC8">
              <w:rPr>
                <w:rFonts w:ascii="Times New Roman" w:eastAsia="Times New Roman" w:hAnsi="Times New Roman" w:cs="Times New Roman"/>
                <w:sz w:val="28"/>
                <w:szCs w:val="28"/>
                <w:lang w:val="uk-UA" w:eastAsia="uk-UA"/>
              </w:rPr>
              <w:t>Рівень повноти представлення метаданих щодо якості</w:t>
            </w:r>
            <w:r w:rsidR="00AF31A2" w:rsidRPr="004F0CC8">
              <w:rPr>
                <w:rFonts w:ascii="Times New Roman" w:eastAsia="Times New Roman" w:hAnsi="Times New Roman" w:cs="Times New Roman"/>
                <w:sz w:val="28"/>
                <w:szCs w:val="28"/>
                <w:lang w:val="uk-UA" w:eastAsia="uk-UA"/>
              </w:rPr>
              <w:t xml:space="preserve"> становить</w:t>
            </w:r>
            <w:r w:rsidR="009A0AB8" w:rsidRPr="004F0CC8">
              <w:rPr>
                <w:rFonts w:ascii="Times New Roman" w:eastAsia="Times New Roman" w:hAnsi="Times New Roman" w:cs="Times New Roman"/>
                <w:sz w:val="28"/>
                <w:szCs w:val="28"/>
                <w:lang w:val="uk-UA" w:eastAsia="uk-UA"/>
              </w:rPr>
              <w:t xml:space="preserve"> </w:t>
            </w:r>
            <w:r w:rsidR="00963567" w:rsidRPr="004F0CC8">
              <w:rPr>
                <w:rFonts w:ascii="Times New Roman" w:eastAsia="Times New Roman" w:hAnsi="Times New Roman" w:cs="Times New Roman"/>
                <w:sz w:val="28"/>
                <w:szCs w:val="28"/>
                <w:lang w:val="uk-UA" w:eastAsia="uk-UA"/>
              </w:rPr>
              <w:t>77</w:t>
            </w:r>
            <w:r w:rsidR="00061959" w:rsidRPr="004F0CC8">
              <w:rPr>
                <w:rFonts w:ascii="Times New Roman" w:eastAsia="Times New Roman" w:hAnsi="Times New Roman" w:cs="Times New Roman"/>
                <w:sz w:val="28"/>
                <w:szCs w:val="28"/>
                <w:lang w:val="uk-UA" w:eastAsia="uk-UA"/>
              </w:rPr>
              <w:t xml:space="preserve"> %</w:t>
            </w:r>
            <w:r w:rsidR="00F325BD" w:rsidRPr="004F0CC8">
              <w:rPr>
                <w:rFonts w:ascii="Times New Roman" w:eastAsia="Times New Roman" w:hAnsi="Times New Roman" w:cs="Times New Roman"/>
                <w:sz w:val="28"/>
                <w:szCs w:val="28"/>
                <w:lang w:val="uk-UA" w:eastAsia="uk-UA"/>
              </w:rPr>
              <w:t>:</w:t>
            </w:r>
          </w:p>
          <w:p w14:paraId="5DB62557" w14:textId="20ACBE74" w:rsidR="00F325BD" w:rsidRPr="004F0CC8" w:rsidRDefault="00F325BD" w:rsidP="0067007B">
            <w:pPr>
              <w:pStyle w:val="TableParagraph"/>
              <w:autoSpaceDE w:val="0"/>
              <w:autoSpaceDN w:val="0"/>
              <w:adjustRightInd w:val="0"/>
              <w:spacing w:line="322" w:lineRule="exact"/>
              <w:ind w:left="426" w:firstLine="430"/>
              <w:jc w:val="both"/>
              <w:rPr>
                <w:lang w:val="uk-UA"/>
              </w:rPr>
            </w:pPr>
            <w:r w:rsidRPr="004F0CC8">
              <w:rPr>
                <w:rFonts w:ascii="Times New Roman" w:eastAsia="Times New Roman" w:hAnsi="Times New Roman" w:cs="Times New Roman"/>
                <w:sz w:val="28"/>
                <w:szCs w:val="28"/>
                <w:lang w:val="uk-UA" w:eastAsia="uk-UA"/>
              </w:rPr>
              <w:t xml:space="preserve">AC3 = </w:t>
            </w:r>
            <w:r w:rsidR="004610DE" w:rsidRPr="004F0CC8">
              <w:rPr>
                <w:rFonts w:ascii="Times New Roman" w:eastAsia="Times New Roman" w:hAnsi="Times New Roman" w:cs="Times New Roman"/>
                <w:sz w:val="28"/>
                <w:szCs w:val="28"/>
                <w:lang w:val="uk-UA" w:eastAsia="uk-UA"/>
              </w:rPr>
              <w:t>33</w:t>
            </w:r>
            <w:r w:rsidRPr="004F0CC8">
              <w:rPr>
                <w:rFonts w:ascii="Times New Roman" w:eastAsia="Times New Roman" w:hAnsi="Times New Roman" w:cs="Times New Roman"/>
                <w:sz w:val="28"/>
                <w:szCs w:val="28"/>
                <w:lang w:val="uk-UA" w:eastAsia="uk-UA"/>
              </w:rPr>
              <w:t xml:space="preserve">/43 = </w:t>
            </w:r>
            <w:r w:rsidR="00061959" w:rsidRPr="004F0CC8">
              <w:rPr>
                <w:rFonts w:ascii="Times New Roman" w:eastAsia="Times New Roman" w:hAnsi="Times New Roman" w:cs="Times New Roman"/>
                <w:sz w:val="28"/>
                <w:szCs w:val="28"/>
                <w:lang w:val="uk-UA" w:eastAsia="uk-UA"/>
              </w:rPr>
              <w:t>0,</w:t>
            </w:r>
            <w:r w:rsidR="00963567" w:rsidRPr="004F0CC8">
              <w:rPr>
                <w:rFonts w:ascii="Times New Roman" w:eastAsia="Times New Roman" w:hAnsi="Times New Roman" w:cs="Times New Roman"/>
                <w:sz w:val="28"/>
                <w:szCs w:val="28"/>
                <w:lang w:val="uk-UA" w:eastAsia="uk-UA"/>
              </w:rPr>
              <w:t>77</w:t>
            </w:r>
            <w:r w:rsidR="008C2A16">
              <w:rPr>
                <w:rFonts w:ascii="Times New Roman" w:eastAsia="Times New Roman" w:hAnsi="Times New Roman" w:cs="Times New Roman"/>
                <w:sz w:val="28"/>
                <w:szCs w:val="28"/>
                <w:lang w:val="uk-UA" w:eastAsia="uk-UA"/>
              </w:rPr>
              <w:t>.</w:t>
            </w:r>
          </w:p>
        </w:tc>
      </w:tr>
      <w:tr w:rsidR="00F325BD" w:rsidRPr="004F0CC8" w14:paraId="0D26E7E4" w14:textId="77777777" w:rsidTr="00605D37">
        <w:tc>
          <w:tcPr>
            <w:tcW w:w="5955" w:type="dxa"/>
            <w:shd w:val="clear" w:color="auto" w:fill="auto"/>
          </w:tcPr>
          <w:p w14:paraId="759F3328" w14:textId="77777777" w:rsidR="00F325BD" w:rsidRPr="004F0CC8" w:rsidRDefault="00F325BD" w:rsidP="00F325BD">
            <w:pPr>
              <w:widowControl w:val="0"/>
              <w:autoSpaceDE w:val="0"/>
              <w:autoSpaceDN w:val="0"/>
              <w:adjustRightInd w:val="0"/>
              <w:rPr>
                <w:color w:val="FF0000"/>
              </w:rPr>
            </w:pPr>
            <w:r w:rsidRPr="004F0CC8">
              <w:lastRenderedPageBreak/>
              <w:t>S.10.7.  Документація з якості</w:t>
            </w:r>
          </w:p>
        </w:tc>
        <w:tc>
          <w:tcPr>
            <w:tcW w:w="9355" w:type="dxa"/>
            <w:shd w:val="clear" w:color="auto" w:fill="auto"/>
          </w:tcPr>
          <w:p w14:paraId="777A8A27" w14:textId="16340BE4" w:rsidR="00F325BD" w:rsidRPr="004F0CC8" w:rsidRDefault="00F325BD" w:rsidP="00F325BD">
            <w:pPr>
              <w:ind w:firstLine="430"/>
              <w:jc w:val="both"/>
            </w:pPr>
            <w:r w:rsidRPr="004F0CC8">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22" w:history="1">
              <w:r w:rsidRPr="004F0CC8">
                <w:rPr>
                  <w:rStyle w:val="a3"/>
                  <w:color w:val="auto"/>
                  <w:u w:val="none"/>
                </w:rPr>
                <w:t>www.ukrstat.gov.ua</w:t>
              </w:r>
            </w:hyperlink>
            <w:r w:rsidRPr="004F0CC8">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w:t>
            </w:r>
            <w:r w:rsidRPr="005F2185">
              <w:t>, зареєстрованого в Міністерстві юстиції Україн</w:t>
            </w:r>
            <w:r w:rsidR="00292971">
              <w:t>и 13 січня 2023 року № 74/39130.</w:t>
            </w:r>
          </w:p>
          <w:p w14:paraId="5C949347" w14:textId="5F12458A" w:rsidR="00E03EE3" w:rsidRPr="004F0CC8" w:rsidRDefault="00F325BD" w:rsidP="00EB667C">
            <w:pPr>
              <w:widowControl w:val="0"/>
              <w:autoSpaceDE w:val="0"/>
              <w:autoSpaceDN w:val="0"/>
              <w:adjustRightInd w:val="0"/>
              <w:ind w:firstLine="430"/>
              <w:jc w:val="both"/>
            </w:pPr>
            <w:r w:rsidRPr="004F0CC8">
              <w:t>За цим спостереженням складалися стандартні зві</w:t>
            </w:r>
            <w:r w:rsidR="0001163E" w:rsidRPr="004F0CC8">
              <w:t xml:space="preserve">ти з якості у 2015 і 2020 роках </w:t>
            </w:r>
            <w:r w:rsidR="00C67195" w:rsidRPr="004F0CC8">
              <w:t>(</w:t>
            </w:r>
            <w:r w:rsidRPr="004F0CC8">
              <w:t>розміщені на офіційному сайті Держстату у розділі "Діяльність"/"Статистичні спостереження"/"Звіти з якості"/"Сільське, лісове та рибне господарство"</w:t>
            </w:r>
            <w:r w:rsidR="00C67195" w:rsidRPr="004F0CC8">
              <w:t>)</w:t>
            </w:r>
            <w:r w:rsidRPr="004F0CC8">
              <w:t>.</w:t>
            </w:r>
          </w:p>
          <w:p w14:paraId="774780D8" w14:textId="7F4E1AD4" w:rsidR="00BA39A1" w:rsidRPr="004F0CC8" w:rsidRDefault="00BA39A1" w:rsidP="00EB667C">
            <w:pPr>
              <w:widowControl w:val="0"/>
              <w:autoSpaceDE w:val="0"/>
              <w:autoSpaceDN w:val="0"/>
              <w:adjustRightInd w:val="0"/>
              <w:ind w:firstLine="430"/>
              <w:jc w:val="both"/>
              <w:rPr>
                <w:color w:val="FF0000"/>
              </w:rPr>
            </w:pPr>
          </w:p>
        </w:tc>
      </w:tr>
      <w:tr w:rsidR="00F325BD" w:rsidRPr="004F0CC8" w14:paraId="55ECFE36" w14:textId="77777777" w:rsidTr="00605D37">
        <w:tc>
          <w:tcPr>
            <w:tcW w:w="15310" w:type="dxa"/>
            <w:gridSpan w:val="2"/>
            <w:shd w:val="clear" w:color="auto" w:fill="auto"/>
          </w:tcPr>
          <w:p w14:paraId="289ACE67" w14:textId="77777777" w:rsidR="00F325BD" w:rsidRPr="004F0CC8" w:rsidRDefault="00F325BD" w:rsidP="00F325BD">
            <w:pPr>
              <w:widowControl w:val="0"/>
              <w:autoSpaceDE w:val="0"/>
              <w:autoSpaceDN w:val="0"/>
              <w:adjustRightInd w:val="0"/>
              <w:rPr>
                <w:color w:val="FF0000"/>
              </w:rPr>
            </w:pPr>
            <w:r w:rsidRPr="004F0CC8">
              <w:t>S.11.  Управління якістю</w:t>
            </w:r>
          </w:p>
        </w:tc>
      </w:tr>
      <w:tr w:rsidR="00F325BD" w:rsidRPr="004F0CC8" w14:paraId="55893271" w14:textId="77777777" w:rsidTr="00605D37">
        <w:tc>
          <w:tcPr>
            <w:tcW w:w="5955" w:type="dxa"/>
            <w:shd w:val="clear" w:color="auto" w:fill="auto"/>
          </w:tcPr>
          <w:p w14:paraId="7FE151AD" w14:textId="77777777" w:rsidR="00F325BD" w:rsidRPr="004F0CC8" w:rsidRDefault="00F325BD" w:rsidP="00F325BD">
            <w:pPr>
              <w:widowControl w:val="0"/>
              <w:autoSpaceDE w:val="0"/>
              <w:autoSpaceDN w:val="0"/>
              <w:adjustRightInd w:val="0"/>
            </w:pPr>
            <w:r w:rsidRPr="004F0CC8">
              <w:t>S.11.1.  Забезпечення якості</w:t>
            </w:r>
          </w:p>
        </w:tc>
        <w:tc>
          <w:tcPr>
            <w:tcW w:w="9355" w:type="dxa"/>
            <w:shd w:val="clear" w:color="auto" w:fill="auto"/>
          </w:tcPr>
          <w:p w14:paraId="020767EA" w14:textId="65B8E2FF" w:rsidR="00484BE5" w:rsidRPr="004F0CC8" w:rsidRDefault="00484BE5" w:rsidP="00484BE5">
            <w:pPr>
              <w:pStyle w:val="Default"/>
              <w:ind w:firstLine="567"/>
              <w:jc w:val="both"/>
              <w:rPr>
                <w:color w:val="auto"/>
                <w:sz w:val="28"/>
                <w:szCs w:val="28"/>
              </w:rPr>
            </w:pPr>
            <w:r w:rsidRPr="004F0CC8">
              <w:rPr>
                <w:color w:val="auto"/>
                <w:sz w:val="28"/>
                <w:szCs w:val="28"/>
              </w:rPr>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D415CC" w:rsidRPr="004F0CC8">
              <w:rPr>
                <w:color w:val="auto"/>
                <w:sz w:val="28"/>
                <w:szCs w:val="28"/>
              </w:rPr>
              <w:t>,</w:t>
            </w:r>
            <w:r w:rsidRPr="004F0CC8">
              <w:rPr>
                <w:color w:val="auto"/>
                <w:sz w:val="28"/>
                <w:szCs w:val="28"/>
              </w:rPr>
              <w:t xml:space="preserve"> Кодекс</w:t>
            </w:r>
            <w:r w:rsidRPr="00F53F61">
              <w:rPr>
                <w:color w:val="auto"/>
                <w:sz w:val="28"/>
                <w:szCs w:val="28"/>
              </w:rPr>
              <w:t xml:space="preserve"> </w:t>
            </w:r>
            <w:r w:rsidRPr="004F0CC8">
              <w:rPr>
                <w:color w:val="auto"/>
                <w:sz w:val="28"/>
                <w:szCs w:val="28"/>
              </w:rPr>
              <w:t>практики європейської статистики.</w:t>
            </w:r>
          </w:p>
          <w:p w14:paraId="4AE2FB56" w14:textId="77777777" w:rsidR="00F325BD" w:rsidRPr="004F0CC8" w:rsidRDefault="007F377D" w:rsidP="00B21E43">
            <w:pPr>
              <w:pStyle w:val="Default"/>
              <w:ind w:firstLine="567"/>
              <w:jc w:val="both"/>
              <w:rPr>
                <w:sz w:val="28"/>
                <w:szCs w:val="28"/>
              </w:rPr>
            </w:pPr>
            <w:r w:rsidRPr="004F0CC8">
              <w:rPr>
                <w:sz w:val="28"/>
                <w:szCs w:val="28"/>
              </w:rPr>
              <w:t>Усі етапи проведення ДСС повністю відповідають Політиці з якості в органах державної статистики.</w:t>
            </w:r>
          </w:p>
          <w:p w14:paraId="7CAB5FDA" w14:textId="3BF623AC" w:rsidR="00BA39A1" w:rsidRPr="004F0CC8" w:rsidRDefault="00BA39A1" w:rsidP="00B21E43">
            <w:pPr>
              <w:pStyle w:val="Default"/>
              <w:ind w:firstLine="567"/>
              <w:jc w:val="both"/>
            </w:pPr>
          </w:p>
        </w:tc>
      </w:tr>
      <w:tr w:rsidR="00F325BD" w:rsidRPr="004F0CC8" w14:paraId="0F4293F4" w14:textId="77777777" w:rsidTr="00605D37">
        <w:tc>
          <w:tcPr>
            <w:tcW w:w="5955" w:type="dxa"/>
            <w:shd w:val="clear" w:color="auto" w:fill="auto"/>
          </w:tcPr>
          <w:p w14:paraId="0B6109D2" w14:textId="77777777" w:rsidR="00F325BD" w:rsidRPr="004F0CC8" w:rsidRDefault="00F325BD" w:rsidP="00F325BD">
            <w:pPr>
              <w:widowControl w:val="0"/>
              <w:autoSpaceDE w:val="0"/>
              <w:autoSpaceDN w:val="0"/>
              <w:adjustRightInd w:val="0"/>
              <w:rPr>
                <w:color w:val="FF0000"/>
                <w:highlight w:val="yellow"/>
              </w:rPr>
            </w:pPr>
            <w:r w:rsidRPr="004F0CC8">
              <w:t>S.11.2.  Оцінка якості</w:t>
            </w:r>
          </w:p>
        </w:tc>
        <w:tc>
          <w:tcPr>
            <w:tcW w:w="9355" w:type="dxa"/>
            <w:shd w:val="clear" w:color="auto" w:fill="auto"/>
          </w:tcPr>
          <w:p w14:paraId="24C27EEE" w14:textId="77777777" w:rsidR="00F325BD" w:rsidRPr="004F0CC8" w:rsidRDefault="00687072" w:rsidP="00F325BD">
            <w:pPr>
              <w:ind w:firstLine="320"/>
              <w:jc w:val="both"/>
            </w:pPr>
            <w:r w:rsidRPr="004F0CC8">
              <w:t xml:space="preserve"> </w:t>
            </w:r>
            <w:r w:rsidR="00F325BD" w:rsidRPr="004F0CC8">
              <w:t>ДСС проводиться з урахуванням Національної моделі діяльності органів державної статистики:</w:t>
            </w:r>
          </w:p>
          <w:p w14:paraId="548C286E" w14:textId="63017368" w:rsidR="00F325BD" w:rsidRPr="00137687" w:rsidRDefault="00F325BD" w:rsidP="00F325BD">
            <w:pPr>
              <w:ind w:firstLine="320"/>
              <w:jc w:val="both"/>
            </w:pPr>
            <w:r w:rsidRPr="00137687">
              <w:lastRenderedPageBreak/>
              <w:t>https://</w:t>
            </w:r>
            <w:r w:rsidR="00E74416" w:rsidRPr="00137687">
              <w:t xml:space="preserve"> </w:t>
            </w:r>
            <w:r w:rsidR="00E74416" w:rsidRPr="00137687">
              <w:rPr>
                <w:lang w:val="en-US"/>
              </w:rPr>
              <w:t>www</w:t>
            </w:r>
            <w:r w:rsidR="00E74416" w:rsidRPr="00137687">
              <w:t>.</w:t>
            </w:r>
            <w:r w:rsidRPr="00137687">
              <w:t xml:space="preserve">ukrstat.gov.ua/norm_doc/dok/onmd_ODS.pdf. </w:t>
            </w:r>
          </w:p>
          <w:p w14:paraId="1FF7F81A" w14:textId="77777777" w:rsidR="00484BE5" w:rsidRPr="004F0CC8" w:rsidRDefault="00484BE5" w:rsidP="00484BE5">
            <w:pPr>
              <w:ind w:firstLine="567"/>
              <w:jc w:val="both"/>
            </w:pPr>
            <w:r w:rsidRPr="00137687">
              <w:t>Інформація</w:t>
            </w:r>
            <w:r w:rsidRPr="004F0CC8">
              <w:t xml:space="preserve">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32D18369" w14:textId="0E994FC9" w:rsidR="0048153E" w:rsidRPr="004F0CC8" w:rsidRDefault="0048153E" w:rsidP="00484BE5">
            <w:pPr>
              <w:ind w:firstLine="320"/>
              <w:jc w:val="both"/>
              <w:rPr>
                <w:spacing w:val="-2"/>
              </w:rPr>
            </w:pPr>
            <w:r w:rsidRPr="004F0CC8">
              <w:rPr>
                <w:spacing w:val="-2"/>
              </w:rPr>
              <w:t xml:space="preserve">За результатами анкетного опитування, проведеного Держстатом у липні 2019 року </w:t>
            </w:r>
            <w:r w:rsidR="006B3935" w:rsidRPr="004F0CC8">
              <w:rPr>
                <w:spacing w:val="-2"/>
              </w:rPr>
              <w:t>з метою вивчення рівня задоволення інформаційних потреб користувачів статистичної інформації щодо надходження продукції рослинництва на переробні підприємства, а також оцінки якості зазначеної статистичної інформації</w:t>
            </w:r>
            <w:r w:rsidRPr="004F0CC8">
              <w:rPr>
                <w:spacing w:val="-2"/>
              </w:rPr>
              <w:t>:</w:t>
            </w:r>
          </w:p>
          <w:p w14:paraId="47024313" w14:textId="7776CCD7" w:rsidR="00947A1C" w:rsidRPr="004F0CC8" w:rsidRDefault="00442FDA" w:rsidP="00484BE5">
            <w:pPr>
              <w:ind w:firstLine="320"/>
              <w:jc w:val="both"/>
            </w:pPr>
            <w:r w:rsidRPr="004F0CC8">
              <w:rPr>
                <w:spacing w:val="-2"/>
              </w:rPr>
              <w:t xml:space="preserve">від 71% до 76% користувачів дали оцінку "Відмінно" та "Добре" за всіма </w:t>
            </w:r>
            <w:r w:rsidR="001D4D69" w:rsidRPr="000B2D12">
              <w:rPr>
                <w:spacing w:val="-2"/>
              </w:rPr>
              <w:t>принципами</w:t>
            </w:r>
            <w:r w:rsidRPr="004F0CC8">
              <w:rPr>
                <w:spacing w:val="-2"/>
              </w:rPr>
              <w:t xml:space="preserve"> якості даних щодо показників з тематики опитування. При цьому найбільш важливим </w:t>
            </w:r>
            <w:r w:rsidR="001B563A" w:rsidRPr="00292971">
              <w:rPr>
                <w:spacing w:val="-2"/>
              </w:rPr>
              <w:t>принципом</w:t>
            </w:r>
            <w:r w:rsidRPr="00292971">
              <w:rPr>
                <w:spacing w:val="-2"/>
              </w:rPr>
              <w:t xml:space="preserve"> якості статистичної інформації користувачі визначили "Точність</w:t>
            </w:r>
            <w:r w:rsidR="00E0167B" w:rsidRPr="00292971">
              <w:rPr>
                <w:spacing w:val="-2"/>
              </w:rPr>
              <w:t xml:space="preserve"> і н</w:t>
            </w:r>
            <w:r w:rsidRPr="00292971">
              <w:rPr>
                <w:spacing w:val="-2"/>
              </w:rPr>
              <w:t>адійність", на др</w:t>
            </w:r>
            <w:r w:rsidR="00E0167B" w:rsidRPr="00292971">
              <w:rPr>
                <w:spacing w:val="-2"/>
              </w:rPr>
              <w:t>угому місці ‒ "Своєчасність і п</w:t>
            </w:r>
            <w:r w:rsidRPr="00292971">
              <w:rPr>
                <w:spacing w:val="-2"/>
              </w:rPr>
              <w:t xml:space="preserve">унктуальність", на третьому ‒ </w:t>
            </w:r>
            <w:r w:rsidR="00E74416" w:rsidRPr="00292971">
              <w:rPr>
                <w:spacing w:val="-2"/>
              </w:rPr>
              <w:t>"</w:t>
            </w:r>
            <w:r w:rsidR="004B66D3" w:rsidRPr="00292971">
              <w:rPr>
                <w:spacing w:val="-2"/>
              </w:rPr>
              <w:t>Актуальність</w:t>
            </w:r>
            <w:r w:rsidR="00E74416" w:rsidRPr="00292971">
              <w:rPr>
                <w:spacing w:val="-2"/>
              </w:rPr>
              <w:t>"</w:t>
            </w:r>
            <w:r w:rsidRPr="00292971">
              <w:rPr>
                <w:spacing w:val="-2"/>
              </w:rPr>
              <w:t xml:space="preserve">, на четвертому ‒ "Узгодженість </w:t>
            </w:r>
            <w:r w:rsidR="00E0167B" w:rsidRPr="00292971">
              <w:rPr>
                <w:spacing w:val="-2"/>
              </w:rPr>
              <w:t xml:space="preserve">і </w:t>
            </w:r>
            <w:r w:rsidR="001D4D69" w:rsidRPr="00292971">
              <w:rPr>
                <w:spacing w:val="-2"/>
              </w:rPr>
              <w:t>п</w:t>
            </w:r>
            <w:r w:rsidRPr="00292971">
              <w:rPr>
                <w:spacing w:val="-2"/>
              </w:rPr>
              <w:t>орівнянність</w:t>
            </w:r>
            <w:r w:rsidR="000B2D12" w:rsidRPr="00292971">
              <w:rPr>
                <w:spacing w:val="-2"/>
              </w:rPr>
              <w:t>.</w:t>
            </w:r>
            <w:r w:rsidRPr="00292971">
              <w:rPr>
                <w:spacing w:val="-2"/>
              </w:rPr>
              <w:t>"</w:t>
            </w:r>
            <w:r w:rsidR="002F1D64" w:rsidRPr="004F0CC8">
              <w:t xml:space="preserve"> </w:t>
            </w:r>
          </w:p>
          <w:p w14:paraId="68FAFEF0" w14:textId="1A486B9A" w:rsidR="00BA39A1" w:rsidRPr="004F0CC8" w:rsidRDefault="002F1D64" w:rsidP="00484BE5">
            <w:pPr>
              <w:ind w:firstLine="320"/>
              <w:jc w:val="both"/>
            </w:pPr>
            <w:r w:rsidRPr="004F0CC8">
              <w:t xml:space="preserve"> </w:t>
            </w:r>
            <w:r w:rsidR="00F325BD" w:rsidRPr="004F0CC8">
              <w:t xml:space="preserve">За цим спостереженням складалися стандартні звіти з якості у </w:t>
            </w:r>
            <w:r w:rsidR="000B2D12">
              <w:t>2015 і 2020 роках, які розміщено</w:t>
            </w:r>
            <w:r w:rsidR="00F325BD" w:rsidRPr="004F0CC8">
              <w:t xml:space="preserve"> на офіційному сайті Держстату у розділі "Діяльність"/"Статистичні спостереження"/"Звіти з якості"/"Сільське, лісове та рибне господарство".</w:t>
            </w:r>
          </w:p>
          <w:p w14:paraId="62952894" w14:textId="77777777" w:rsidR="005929C5" w:rsidRPr="004F0CC8" w:rsidRDefault="005929C5" w:rsidP="00484BE5">
            <w:pPr>
              <w:ind w:firstLine="320"/>
              <w:jc w:val="both"/>
              <w:rPr>
                <w:color w:val="FF0000"/>
              </w:rPr>
            </w:pPr>
          </w:p>
        </w:tc>
      </w:tr>
      <w:tr w:rsidR="00F325BD" w:rsidRPr="004F0CC8" w14:paraId="1CB5BA3C" w14:textId="77777777" w:rsidTr="00605D37">
        <w:tc>
          <w:tcPr>
            <w:tcW w:w="15310" w:type="dxa"/>
            <w:gridSpan w:val="2"/>
            <w:shd w:val="clear" w:color="auto" w:fill="auto"/>
          </w:tcPr>
          <w:p w14:paraId="0832B77C" w14:textId="77777777" w:rsidR="00F325BD" w:rsidRPr="004F0CC8" w:rsidRDefault="00F325BD" w:rsidP="00F325BD">
            <w:pPr>
              <w:widowControl w:val="0"/>
              <w:autoSpaceDE w:val="0"/>
              <w:autoSpaceDN w:val="0"/>
              <w:adjustRightInd w:val="0"/>
            </w:pPr>
            <w:r w:rsidRPr="004F0CC8">
              <w:lastRenderedPageBreak/>
              <w:t xml:space="preserve">S.12.  </w:t>
            </w:r>
            <w:r w:rsidRPr="004F0CC8">
              <w:rPr>
                <w:szCs w:val="20"/>
                <w:lang w:eastAsia="ru-RU"/>
              </w:rPr>
              <w:t>Актуальність</w:t>
            </w:r>
          </w:p>
        </w:tc>
      </w:tr>
      <w:tr w:rsidR="00F325BD" w:rsidRPr="004F0CC8" w14:paraId="4A366FF5" w14:textId="77777777" w:rsidTr="00605D37">
        <w:tc>
          <w:tcPr>
            <w:tcW w:w="5955" w:type="dxa"/>
            <w:shd w:val="clear" w:color="auto" w:fill="auto"/>
          </w:tcPr>
          <w:p w14:paraId="02B64D64" w14:textId="77777777" w:rsidR="00F325BD" w:rsidRPr="004F0CC8" w:rsidRDefault="00F325BD" w:rsidP="00F325BD">
            <w:pPr>
              <w:widowControl w:val="0"/>
              <w:autoSpaceDE w:val="0"/>
              <w:autoSpaceDN w:val="0"/>
              <w:adjustRightInd w:val="0"/>
            </w:pPr>
            <w:r w:rsidRPr="004F0CC8">
              <w:t xml:space="preserve">S.12.1. Потреби користувачів  </w:t>
            </w:r>
          </w:p>
        </w:tc>
        <w:tc>
          <w:tcPr>
            <w:tcW w:w="9355" w:type="dxa"/>
            <w:shd w:val="clear" w:color="auto" w:fill="auto"/>
          </w:tcPr>
          <w:p w14:paraId="26C3B4A5" w14:textId="2A46CCBE" w:rsidR="00F325BD" w:rsidRPr="006826EF" w:rsidRDefault="00F325BD" w:rsidP="00F325BD">
            <w:pPr>
              <w:autoSpaceDE w:val="0"/>
              <w:autoSpaceDN w:val="0"/>
              <w:adjustRightInd w:val="0"/>
              <w:spacing w:before="40"/>
              <w:ind w:firstLine="567"/>
              <w:jc w:val="both"/>
              <w:rPr>
                <w:spacing w:val="-2"/>
              </w:rPr>
            </w:pPr>
            <w:r w:rsidRPr="006826EF">
              <w:rPr>
                <w:spacing w:val="-2"/>
              </w:rPr>
              <w:t xml:space="preserve">Користувачами інформації, отриманої за результатами ДСС, </w:t>
            </w:r>
            <w:r w:rsidRPr="006826EF">
              <w:rPr>
                <w:color w:val="000000"/>
              </w:rPr>
              <w:t xml:space="preserve">є: </w:t>
            </w:r>
            <w:r w:rsidRPr="006826EF">
              <w:rPr>
                <w:color w:val="000000"/>
                <w:spacing w:val="-2"/>
              </w:rPr>
              <w:t xml:space="preserve">органи державної влади, органи місцевого самоврядування, бізнес (підприємства, установи та організації), науковці та дослідники, </w:t>
            </w:r>
            <w:r w:rsidR="00E74416" w:rsidRPr="006826EF">
              <w:t>медіа (</w:t>
            </w:r>
            <w:r w:rsidRPr="006826EF">
              <w:rPr>
                <w:color w:val="000000"/>
                <w:spacing w:val="-2"/>
              </w:rPr>
              <w:t>засоби масової інформації</w:t>
            </w:r>
            <w:r w:rsidR="00E74416" w:rsidRPr="006826EF">
              <w:rPr>
                <w:color w:val="000000"/>
                <w:spacing w:val="-2"/>
              </w:rPr>
              <w:t>)</w:t>
            </w:r>
            <w:r w:rsidRPr="006826EF">
              <w:rPr>
                <w:color w:val="000000"/>
                <w:spacing w:val="-2"/>
              </w:rPr>
              <w:t xml:space="preserve">, громадські організації, міжнародні організації, </w:t>
            </w:r>
            <w:r w:rsidR="005E0E44" w:rsidRPr="006826EF">
              <w:rPr>
                <w:color w:val="000000"/>
                <w:spacing w:val="-2"/>
              </w:rPr>
              <w:t>фізичні особи.</w:t>
            </w:r>
            <w:r w:rsidRPr="006826EF">
              <w:rPr>
                <w:color w:val="000000"/>
                <w:spacing w:val="-2"/>
              </w:rPr>
              <w:t xml:space="preserve"> </w:t>
            </w:r>
          </w:p>
          <w:p w14:paraId="12282814" w14:textId="64B4809D" w:rsidR="00E74416" w:rsidRPr="006826EF" w:rsidRDefault="00F325BD" w:rsidP="00E74416">
            <w:pPr>
              <w:ind w:firstLine="458"/>
              <w:jc w:val="both"/>
              <w:rPr>
                <w:strike/>
              </w:rPr>
            </w:pPr>
            <w:r w:rsidRPr="006826EF">
              <w:lastRenderedPageBreak/>
              <w:t xml:space="preserve">Пропозиції користувачів за результатами анкетного опитування та інформація щодо їх урахування доступні на офіційному вебсайті Держстату в розділі "Анкетні опитування" за посиланням: </w:t>
            </w:r>
          </w:p>
          <w:p w14:paraId="299647B5" w14:textId="77777777" w:rsidR="00E74416" w:rsidRPr="006826EF" w:rsidRDefault="00E74416" w:rsidP="00E74416">
            <w:pPr>
              <w:jc w:val="both"/>
            </w:pPr>
            <w:r w:rsidRPr="006826EF">
              <w:t>https://www.ukrstat.gov.ua/anketa/2019/povid/povid_rosl.htm</w:t>
            </w:r>
          </w:p>
          <w:p w14:paraId="403B9E58" w14:textId="029B12AD" w:rsidR="00F325BD" w:rsidRPr="006826EF" w:rsidRDefault="00F325BD" w:rsidP="00F325BD">
            <w:pPr>
              <w:ind w:firstLine="458"/>
              <w:jc w:val="both"/>
              <w:rPr>
                <w:color w:val="FF0000"/>
              </w:rPr>
            </w:pPr>
          </w:p>
        </w:tc>
      </w:tr>
      <w:tr w:rsidR="00F325BD" w:rsidRPr="004F0CC8" w14:paraId="4E518BE7" w14:textId="77777777" w:rsidTr="00605D37">
        <w:tc>
          <w:tcPr>
            <w:tcW w:w="5955" w:type="dxa"/>
            <w:shd w:val="clear" w:color="auto" w:fill="auto"/>
          </w:tcPr>
          <w:p w14:paraId="2571E99D" w14:textId="77777777" w:rsidR="00F325BD" w:rsidRPr="004F0CC8" w:rsidRDefault="00F325BD" w:rsidP="00F325BD">
            <w:pPr>
              <w:widowControl w:val="0"/>
              <w:autoSpaceDE w:val="0"/>
              <w:autoSpaceDN w:val="0"/>
              <w:adjustRightInd w:val="0"/>
              <w:rPr>
                <w:highlight w:val="yellow"/>
              </w:rPr>
            </w:pPr>
            <w:r w:rsidRPr="004F0CC8">
              <w:lastRenderedPageBreak/>
              <w:t>S.12.2. Задоволення користувачів</w:t>
            </w:r>
          </w:p>
        </w:tc>
        <w:tc>
          <w:tcPr>
            <w:tcW w:w="9355" w:type="dxa"/>
            <w:shd w:val="clear" w:color="auto" w:fill="auto"/>
          </w:tcPr>
          <w:p w14:paraId="32CCC30D" w14:textId="6C1604FA" w:rsidR="00F325BD" w:rsidRPr="00F17D8E" w:rsidRDefault="00605D37" w:rsidP="00390D15">
            <w:pPr>
              <w:pStyle w:val="3"/>
              <w:ind w:firstLine="600"/>
              <w:jc w:val="both"/>
              <w:rPr>
                <w:b w:val="0"/>
                <w:spacing w:val="-2"/>
              </w:rPr>
            </w:pPr>
            <w:r w:rsidRPr="00390D15">
              <w:rPr>
                <w:b w:val="0"/>
              </w:rPr>
              <w:t>Держстат розраховує індекс задоволеності користувачів статистичної інформації, який у 2023 році склав 86,8% (у 2022 році – 84,3%).</w:t>
            </w:r>
            <w:r w:rsidR="001D4D69" w:rsidRPr="00390D15">
              <w:rPr>
                <w:b w:val="0"/>
              </w:rPr>
              <w:t xml:space="preserve"> </w:t>
            </w:r>
            <w:r w:rsidR="00F325BD" w:rsidRPr="00F17D8E">
              <w:rPr>
                <w:b w:val="0"/>
                <w:spacing w:val="-2"/>
              </w:rPr>
              <w:t>Основні висновки за результатами анкетного опитування</w:t>
            </w:r>
            <w:r w:rsidR="0034086C" w:rsidRPr="00F17D8E">
              <w:rPr>
                <w:b w:val="0"/>
                <w:spacing w:val="-2"/>
              </w:rPr>
              <w:t>,</w:t>
            </w:r>
            <w:r w:rsidR="00286CDB" w:rsidRPr="00F17D8E">
              <w:rPr>
                <w:b w:val="0"/>
                <w:spacing w:val="-2"/>
              </w:rPr>
              <w:t xml:space="preserve"> </w:t>
            </w:r>
            <w:r w:rsidR="00286CDB" w:rsidRPr="00F17D8E">
              <w:rPr>
                <w:b w:val="0"/>
              </w:rPr>
              <w:t>яке було проведено у липні 2019 року:</w:t>
            </w:r>
          </w:p>
          <w:p w14:paraId="74638E6E" w14:textId="67C8EE08" w:rsidR="00F325BD" w:rsidRPr="00F17D8E" w:rsidRDefault="00F325BD" w:rsidP="00605D37">
            <w:pPr>
              <w:tabs>
                <w:tab w:val="left" w:pos="851"/>
              </w:tabs>
              <w:spacing w:before="40"/>
              <w:ind w:right="34" w:firstLine="567"/>
              <w:jc w:val="both"/>
              <w:rPr>
                <w:spacing w:val="-2"/>
              </w:rPr>
            </w:pPr>
            <w:r w:rsidRPr="00F17D8E">
              <w:rPr>
                <w:spacing w:val="-2"/>
              </w:rPr>
              <w:t>5</w:t>
            </w:r>
            <w:r w:rsidR="00442FDA" w:rsidRPr="00F17D8E">
              <w:rPr>
                <w:spacing w:val="-2"/>
              </w:rPr>
              <w:t>1</w:t>
            </w:r>
            <w:r w:rsidRPr="00F17D8E">
              <w:rPr>
                <w:spacing w:val="-2"/>
              </w:rPr>
              <w:t>% опитаних зазначили, що статистична інформація з тематики опитування є основною або важливою складовою їхньої діяльності;</w:t>
            </w:r>
          </w:p>
          <w:p w14:paraId="2A5C0175" w14:textId="354C8A46" w:rsidR="00F325BD" w:rsidRPr="00F17D8E" w:rsidRDefault="00F325BD" w:rsidP="00F325BD">
            <w:pPr>
              <w:tabs>
                <w:tab w:val="left" w:pos="851"/>
              </w:tabs>
              <w:spacing w:before="40"/>
              <w:ind w:firstLine="567"/>
              <w:jc w:val="both"/>
              <w:rPr>
                <w:spacing w:val="-2"/>
              </w:rPr>
            </w:pPr>
            <w:r w:rsidRPr="00F17D8E">
              <w:rPr>
                <w:spacing w:val="-2"/>
              </w:rPr>
              <w:t>7</w:t>
            </w:r>
            <w:r w:rsidR="00442FDA" w:rsidRPr="00F17D8E">
              <w:rPr>
                <w:spacing w:val="-2"/>
              </w:rPr>
              <w:t>6</w:t>
            </w:r>
            <w:r w:rsidRPr="00F17D8E">
              <w:rPr>
                <w:spacing w:val="-2"/>
              </w:rPr>
              <w:t>% користувачів отримують необхідну інформацію з тематики опитування електронними засобами (електронна пошта, Інтернет), 3</w:t>
            </w:r>
            <w:r w:rsidR="00442FDA" w:rsidRPr="00F17D8E">
              <w:rPr>
                <w:spacing w:val="-2"/>
              </w:rPr>
              <w:t>3</w:t>
            </w:r>
            <w:r w:rsidRPr="00F17D8E">
              <w:rPr>
                <w:spacing w:val="-2"/>
              </w:rPr>
              <w:t>% – шляхом відповідей на запити;</w:t>
            </w:r>
          </w:p>
          <w:p w14:paraId="26B0A3C5" w14:textId="7B3BED9D" w:rsidR="00F325BD" w:rsidRPr="00F17D8E" w:rsidRDefault="00F325BD" w:rsidP="001D4D69">
            <w:pPr>
              <w:tabs>
                <w:tab w:val="left" w:pos="851"/>
              </w:tabs>
              <w:spacing w:before="40"/>
              <w:ind w:firstLine="567"/>
              <w:jc w:val="both"/>
              <w:rPr>
                <w:spacing w:val="-2"/>
              </w:rPr>
            </w:pPr>
            <w:r w:rsidRPr="00F17D8E">
              <w:rPr>
                <w:spacing w:val="-2"/>
              </w:rPr>
              <w:t>3</w:t>
            </w:r>
            <w:r w:rsidR="00442FDA" w:rsidRPr="00F17D8E">
              <w:rPr>
                <w:spacing w:val="-2"/>
              </w:rPr>
              <w:t>1</w:t>
            </w:r>
            <w:r w:rsidRPr="00F17D8E">
              <w:rPr>
                <w:spacing w:val="-2"/>
              </w:rPr>
              <w:t>% опитаних використовують статистичну інформацію з тематики опитування постійно, 5</w:t>
            </w:r>
            <w:r w:rsidR="00442FDA" w:rsidRPr="00F17D8E">
              <w:rPr>
                <w:spacing w:val="-2"/>
              </w:rPr>
              <w:t>0</w:t>
            </w:r>
            <w:r w:rsidRPr="00F17D8E">
              <w:rPr>
                <w:spacing w:val="-2"/>
              </w:rPr>
              <w:t>% – періодично;</w:t>
            </w:r>
          </w:p>
          <w:p w14:paraId="6187943B" w14:textId="5C745DB6" w:rsidR="00F325BD" w:rsidRPr="00F17D8E" w:rsidRDefault="00F325BD" w:rsidP="001D4D69">
            <w:pPr>
              <w:tabs>
                <w:tab w:val="left" w:pos="851"/>
              </w:tabs>
              <w:spacing w:before="40"/>
              <w:ind w:firstLine="567"/>
              <w:jc w:val="both"/>
              <w:rPr>
                <w:spacing w:val="-2"/>
              </w:rPr>
            </w:pPr>
            <w:r w:rsidRPr="00F17D8E">
              <w:rPr>
                <w:spacing w:val="-2"/>
              </w:rPr>
              <w:t>6</w:t>
            </w:r>
            <w:r w:rsidR="00442FDA" w:rsidRPr="00F17D8E">
              <w:rPr>
                <w:spacing w:val="-2"/>
              </w:rPr>
              <w:t>6</w:t>
            </w:r>
            <w:r w:rsidRPr="00F17D8E">
              <w:rPr>
                <w:spacing w:val="-2"/>
              </w:rPr>
              <w:t>% опитаних використовують інформацію з тематики опитування для підготовки аналітичних матеріалів, 3</w:t>
            </w:r>
            <w:r w:rsidR="00442FDA" w:rsidRPr="00F17D8E">
              <w:rPr>
                <w:spacing w:val="-2"/>
              </w:rPr>
              <w:t>7</w:t>
            </w:r>
            <w:r w:rsidRPr="00F17D8E">
              <w:rPr>
                <w:spacing w:val="-2"/>
              </w:rPr>
              <w:t>% ‒ для аналізу і прогнозування соціально-економічного розвитку країни/регіону, 2</w:t>
            </w:r>
            <w:r w:rsidR="00442FDA" w:rsidRPr="00F17D8E">
              <w:rPr>
                <w:spacing w:val="-2"/>
              </w:rPr>
              <w:t>0</w:t>
            </w:r>
            <w:r w:rsidRPr="00F17D8E">
              <w:rPr>
                <w:spacing w:val="-2"/>
              </w:rPr>
              <w:t>% ‒ для моніторингу виконання загальнодержавних і регіональних програм розвитку, 1</w:t>
            </w:r>
            <w:r w:rsidR="00442FDA" w:rsidRPr="00F17D8E">
              <w:rPr>
                <w:spacing w:val="-2"/>
              </w:rPr>
              <w:t>2</w:t>
            </w:r>
            <w:r w:rsidRPr="00F17D8E">
              <w:rPr>
                <w:spacing w:val="-2"/>
              </w:rPr>
              <w:t xml:space="preserve">% ‒ для розроблення концепцій, програм, законодавчих і нормативно-правових актів, інших документів;    </w:t>
            </w:r>
          </w:p>
          <w:p w14:paraId="0B7A3113" w14:textId="30FFD661" w:rsidR="00442FDA" w:rsidRPr="004F0CC8" w:rsidRDefault="00442FDA" w:rsidP="00F325BD">
            <w:pPr>
              <w:tabs>
                <w:tab w:val="left" w:pos="851"/>
              </w:tabs>
              <w:spacing w:before="40"/>
              <w:ind w:firstLine="567"/>
              <w:jc w:val="both"/>
              <w:rPr>
                <w:spacing w:val="-2"/>
              </w:rPr>
            </w:pPr>
            <w:r w:rsidRPr="006826EF">
              <w:rPr>
                <w:spacing w:val="-2"/>
              </w:rPr>
              <w:t xml:space="preserve">76% опитаних у своїй діяльності використовували </w:t>
            </w:r>
            <w:r w:rsidR="00F04F9D" w:rsidRPr="006826EF">
              <w:rPr>
                <w:spacing w:val="-2"/>
              </w:rPr>
              <w:t xml:space="preserve">статистичні продукти </w:t>
            </w:r>
            <w:r w:rsidRPr="006826EF">
              <w:rPr>
                <w:spacing w:val="-2"/>
              </w:rPr>
              <w:t xml:space="preserve">з питань </w:t>
            </w:r>
            <w:r w:rsidR="00F04F9D" w:rsidRPr="006826EF">
              <w:rPr>
                <w:spacing w:val="-2"/>
              </w:rPr>
              <w:t>н</w:t>
            </w:r>
            <w:r w:rsidRPr="006826EF">
              <w:rPr>
                <w:spacing w:val="-2"/>
              </w:rPr>
              <w:t>адходження культур зернових і зернобобових, олійних на підприємства, що займаються їхнім зберіганням та переробленням</w:t>
            </w:r>
            <w:r w:rsidR="00F04F9D" w:rsidRPr="006826EF">
              <w:rPr>
                <w:spacing w:val="-2"/>
              </w:rPr>
              <w:t xml:space="preserve">. При цьому найчастіше використовували показники </w:t>
            </w:r>
            <w:r w:rsidRPr="006826EF">
              <w:rPr>
                <w:spacing w:val="-2"/>
              </w:rPr>
              <w:t>"</w:t>
            </w:r>
            <w:r w:rsidRPr="004F0CC8">
              <w:rPr>
                <w:spacing w:val="-2"/>
              </w:rPr>
              <w:t xml:space="preserve">середня ціна зерна і насіння, </w:t>
            </w:r>
            <w:r w:rsidRPr="004F0CC8">
              <w:rPr>
                <w:spacing w:val="-2"/>
              </w:rPr>
              <w:lastRenderedPageBreak/>
              <w:t>купленого підприємствами, які займаються його зберіганням та переробленням" (94% опитаних) та "маса зерна і насіння, що є в наявності в підприємств, які займаються його зберіганням та переробленням" (75%);</w:t>
            </w:r>
          </w:p>
          <w:p w14:paraId="44F26DB3" w14:textId="69B952DB" w:rsidR="009A00FC" w:rsidRPr="004F0CC8" w:rsidRDefault="00F325BD" w:rsidP="00F325BD">
            <w:pPr>
              <w:tabs>
                <w:tab w:val="left" w:pos="851"/>
              </w:tabs>
              <w:spacing w:before="40"/>
              <w:ind w:firstLine="567"/>
              <w:jc w:val="both"/>
              <w:rPr>
                <w:spacing w:val="-2"/>
              </w:rPr>
            </w:pPr>
            <w:r w:rsidRPr="004F0CC8">
              <w:rPr>
                <w:spacing w:val="-2"/>
              </w:rPr>
              <w:t>7</w:t>
            </w:r>
            <w:r w:rsidR="00442FDA" w:rsidRPr="004F0CC8">
              <w:rPr>
                <w:spacing w:val="-2"/>
              </w:rPr>
              <w:t>7</w:t>
            </w:r>
            <w:r w:rsidRPr="004F0CC8">
              <w:rPr>
                <w:spacing w:val="-2"/>
              </w:rPr>
              <w:t>% опитаних зазначили, що всю необхідну інформацію з тематики опиту</w:t>
            </w:r>
            <w:r w:rsidR="009A00FC" w:rsidRPr="004F0CC8">
              <w:rPr>
                <w:spacing w:val="-2"/>
              </w:rPr>
              <w:t>вання отримують у Держстаті/ТОД.</w:t>
            </w:r>
          </w:p>
          <w:p w14:paraId="236755C1" w14:textId="786069DB" w:rsidR="00AD45DE" w:rsidRPr="004F0CC8" w:rsidRDefault="009A00FC" w:rsidP="005E0E44">
            <w:pPr>
              <w:tabs>
                <w:tab w:val="left" w:pos="851"/>
              </w:tabs>
              <w:spacing w:before="40"/>
              <w:ind w:firstLine="567"/>
              <w:jc w:val="both"/>
            </w:pPr>
            <w:r w:rsidRPr="004F0CC8">
              <w:t xml:space="preserve"> Інформацію щодо проведення анкетних опитувань користувачів статистичної інформації наведено також у пункті розділу S.11.2.</w:t>
            </w:r>
          </w:p>
        </w:tc>
      </w:tr>
      <w:tr w:rsidR="00F325BD" w:rsidRPr="004F0CC8" w14:paraId="3159A263" w14:textId="77777777" w:rsidTr="00605D37">
        <w:tc>
          <w:tcPr>
            <w:tcW w:w="5955" w:type="dxa"/>
            <w:shd w:val="clear" w:color="auto" w:fill="auto"/>
          </w:tcPr>
          <w:p w14:paraId="2970FF00" w14:textId="77777777" w:rsidR="00F325BD" w:rsidRPr="00D56981" w:rsidRDefault="00F325BD" w:rsidP="00F325BD">
            <w:pPr>
              <w:widowControl w:val="0"/>
              <w:autoSpaceDE w:val="0"/>
              <w:autoSpaceDN w:val="0"/>
              <w:adjustRightInd w:val="0"/>
              <w:rPr>
                <w:color w:val="FF0000"/>
                <w:highlight w:val="yellow"/>
              </w:rPr>
            </w:pPr>
            <w:bookmarkStart w:id="23" w:name="_Hlk144896698"/>
            <w:r w:rsidRPr="0015010C">
              <w:lastRenderedPageBreak/>
              <w:t>S.12.3. Рівень релевантності інформації (R1(U))</w:t>
            </w:r>
          </w:p>
        </w:tc>
        <w:tc>
          <w:tcPr>
            <w:tcW w:w="9355" w:type="dxa"/>
            <w:shd w:val="clear" w:color="auto" w:fill="auto"/>
          </w:tcPr>
          <w:p w14:paraId="6CE75D2A" w14:textId="77777777" w:rsidR="006F15F3" w:rsidRPr="004F0CC8" w:rsidRDefault="006F15F3" w:rsidP="006F15F3">
            <w:pPr>
              <w:tabs>
                <w:tab w:val="left" w:pos="851"/>
              </w:tabs>
              <w:spacing w:before="40"/>
              <w:ind w:firstLine="567"/>
              <w:jc w:val="both"/>
            </w:pPr>
            <w:r w:rsidRPr="004F0CC8">
              <w:t>Інформація цього спостереження до лютого 2022 року надавалася у повному обсязі відповідно до плану державних статистичних спостережень на відповідний рік.</w:t>
            </w:r>
          </w:p>
          <w:p w14:paraId="3E91B138" w14:textId="7DF8B97C" w:rsidR="006B5F7E" w:rsidRDefault="006F15F3" w:rsidP="009278CB">
            <w:pPr>
              <w:tabs>
                <w:tab w:val="left" w:pos="851"/>
              </w:tabs>
              <w:spacing w:before="40"/>
              <w:ind w:firstLine="567"/>
              <w:jc w:val="both"/>
            </w:pPr>
            <w:r w:rsidRPr="004F0CC8">
              <w:t xml:space="preserve">R1 (U) </w:t>
            </w:r>
            <w:r w:rsidR="009278CB" w:rsidRPr="004F0CC8">
              <w:t xml:space="preserve">= </w:t>
            </w:r>
            <w:r w:rsidR="004505BB">
              <w:t>5950</w:t>
            </w:r>
            <w:r w:rsidR="006B5F7E">
              <w:t>/</w:t>
            </w:r>
            <w:r w:rsidR="004505BB">
              <w:t>5950</w:t>
            </w:r>
            <w:r w:rsidR="006B5F7E">
              <w:t>=1</w:t>
            </w:r>
          </w:p>
          <w:p w14:paraId="02B64311" w14:textId="020A5C97" w:rsidR="006F15F3" w:rsidRPr="004F0CC8" w:rsidRDefault="006F15F3" w:rsidP="006F15F3">
            <w:pPr>
              <w:tabs>
                <w:tab w:val="left" w:pos="851"/>
              </w:tabs>
              <w:spacing w:before="40"/>
              <w:ind w:firstLine="567"/>
              <w:jc w:val="both"/>
              <w:rPr>
                <w:szCs w:val="22"/>
                <w:lang w:eastAsia="en-US"/>
              </w:rPr>
            </w:pPr>
            <w:r w:rsidRPr="004F0CC8">
              <w:rPr>
                <w:szCs w:val="22"/>
                <w:lang w:eastAsia="en-US"/>
              </w:rPr>
              <w:t>В умовах дії воєнного стану</w:t>
            </w:r>
            <w:r w:rsidR="00CE4F48">
              <w:rPr>
                <w:szCs w:val="22"/>
                <w:lang w:eastAsia="en-US"/>
              </w:rPr>
              <w:t>:</w:t>
            </w:r>
          </w:p>
          <w:p w14:paraId="21A53E8D" w14:textId="31330E10" w:rsidR="006F15F3" w:rsidRPr="004F0CC8" w:rsidRDefault="006F15F3" w:rsidP="00053456">
            <w:pPr>
              <w:ind w:firstLine="600"/>
              <w:jc w:val="both"/>
              <w:rPr>
                <w:szCs w:val="22"/>
                <w:lang w:eastAsia="en-US"/>
              </w:rPr>
            </w:pPr>
            <w:r w:rsidRPr="004F0CC8">
              <w:rPr>
                <w:szCs w:val="22"/>
                <w:lang w:eastAsia="en-US"/>
              </w:rPr>
              <w:t>R1 (U) = 0.</w:t>
            </w:r>
          </w:p>
          <w:p w14:paraId="5B5D7A8B" w14:textId="52E0F0C3" w:rsidR="006F15F3" w:rsidRPr="004F0CC8" w:rsidRDefault="006F15F3" w:rsidP="006F15F3">
            <w:pPr>
              <w:widowControl w:val="0"/>
              <w:autoSpaceDE w:val="0"/>
              <w:autoSpaceDN w:val="0"/>
              <w:adjustRightInd w:val="0"/>
              <w:ind w:firstLine="459"/>
              <w:jc w:val="both"/>
            </w:pPr>
            <w:r w:rsidRPr="004F0CC8">
              <w:t>Водночас, ураховуючи ситуацію, що склалася у зв’язку з військовою агресією, результати спостереження після лютого 2022 року у повному обся</w:t>
            </w:r>
            <w:r w:rsidR="005D0490" w:rsidRPr="004F0CC8">
              <w:t>зі</w:t>
            </w:r>
            <w:r w:rsidRPr="004F0CC8">
              <w:t xml:space="preserve">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343A0835" w14:textId="6BF79455" w:rsidR="00F325BD" w:rsidRPr="004F0CC8" w:rsidRDefault="00F325BD" w:rsidP="00F325BD">
            <w:pPr>
              <w:widowControl w:val="0"/>
              <w:ind w:right="79" w:firstLine="462"/>
              <w:jc w:val="both"/>
              <w:rPr>
                <w:color w:val="FF0000"/>
              </w:rPr>
            </w:pPr>
          </w:p>
        </w:tc>
      </w:tr>
      <w:bookmarkEnd w:id="23"/>
      <w:tr w:rsidR="00F325BD" w:rsidRPr="004F0CC8" w14:paraId="537DA325" w14:textId="77777777" w:rsidTr="00605D37">
        <w:tc>
          <w:tcPr>
            <w:tcW w:w="5955" w:type="dxa"/>
            <w:shd w:val="clear" w:color="auto" w:fill="auto"/>
          </w:tcPr>
          <w:p w14:paraId="56B76E3B" w14:textId="76487B12" w:rsidR="00F325BD" w:rsidRPr="004F0CC8" w:rsidRDefault="00F325BD" w:rsidP="00F325BD">
            <w:pPr>
              <w:widowControl w:val="0"/>
              <w:autoSpaceDE w:val="0"/>
              <w:autoSpaceDN w:val="0"/>
              <w:adjustRightInd w:val="0"/>
              <w:rPr>
                <w:highlight w:val="cyan"/>
              </w:rPr>
            </w:pPr>
            <w:r w:rsidRPr="004F0CC8">
              <w:t>S.12.3.1. Рівень повноти інформації (R1(Р))</w:t>
            </w:r>
          </w:p>
        </w:tc>
        <w:tc>
          <w:tcPr>
            <w:tcW w:w="9355" w:type="dxa"/>
            <w:shd w:val="clear" w:color="auto" w:fill="auto"/>
          </w:tcPr>
          <w:p w14:paraId="560CA519" w14:textId="363BF5C5" w:rsidR="00D87AFD" w:rsidRPr="008638D9" w:rsidRDefault="00D87AFD" w:rsidP="00D87AFD">
            <w:pPr>
              <w:autoSpaceDE w:val="0"/>
              <w:autoSpaceDN w:val="0"/>
              <w:adjustRightInd w:val="0"/>
              <w:ind w:firstLine="459"/>
              <w:jc w:val="both"/>
            </w:pPr>
            <w:r w:rsidRPr="004F0CC8">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розраховані на базі занадто малої кількості статистичних одиниць (три та менше) та за правилом домінанти, відповідно до якого значення є вразливим, якщо статистична інформація розрахована з перевагою однієї </w:t>
            </w:r>
            <w:r w:rsidR="008638D9">
              <w:t xml:space="preserve">одиниці </w:t>
            </w:r>
            <w:r w:rsidRPr="004F0CC8">
              <w:t xml:space="preserve">(80 і більше відсотків визначеного обсягу </w:t>
            </w:r>
            <w:r w:rsidRPr="008638D9">
              <w:t>показника</w:t>
            </w:r>
            <w:r w:rsidR="008638D9" w:rsidRPr="008638D9">
              <w:t>).</w:t>
            </w:r>
          </w:p>
          <w:p w14:paraId="3E269DDA" w14:textId="0B8AFCB5" w:rsidR="00A96074" w:rsidRPr="004F0CC8" w:rsidRDefault="00A96074" w:rsidP="00A96074">
            <w:pPr>
              <w:ind w:firstLine="459"/>
              <w:jc w:val="both"/>
            </w:pPr>
            <w:r w:rsidRPr="004F0CC8">
              <w:lastRenderedPageBreak/>
              <w:t>Рівень повноти статистичної інформації R1(Р), що поширює</w:t>
            </w:r>
            <w:r w:rsidR="00CA766D" w:rsidRPr="004F0CC8">
              <w:t xml:space="preserve">ться за результатами цього ДСС </w:t>
            </w:r>
            <w:r w:rsidR="006B5F7E" w:rsidRPr="006B5F7E">
              <w:t>за січень 2022 року</w:t>
            </w:r>
            <w:r w:rsidR="00C62440" w:rsidRPr="004F0CC8">
              <w:t>:</w:t>
            </w:r>
          </w:p>
          <w:p w14:paraId="3BD98B97" w14:textId="77777777" w:rsidR="006B5F7E" w:rsidRDefault="002D400B" w:rsidP="006B5F7E">
            <w:pPr>
              <w:ind w:firstLine="459"/>
              <w:jc w:val="both"/>
            </w:pPr>
            <w:r w:rsidRPr="004F0CC8">
              <w:t>R1(P) =</w:t>
            </w:r>
            <w:r w:rsidR="00C62440" w:rsidRPr="004F0CC8">
              <w:t xml:space="preserve"> </w:t>
            </w:r>
            <w:r w:rsidR="006B5F7E">
              <w:t>4650/5960</w:t>
            </w:r>
            <w:r w:rsidRPr="006B5F7E">
              <w:t>=</w:t>
            </w:r>
            <w:r w:rsidR="00C62440" w:rsidRPr="006B5F7E">
              <w:t xml:space="preserve"> </w:t>
            </w:r>
            <w:r w:rsidRPr="006B5F7E">
              <w:t>0,</w:t>
            </w:r>
            <w:r w:rsidR="004E09DC" w:rsidRPr="006B5F7E">
              <w:t>78</w:t>
            </w:r>
          </w:p>
          <w:p w14:paraId="2E281A17" w14:textId="652A0256" w:rsidR="00F325BD" w:rsidRPr="004F0CC8" w:rsidRDefault="00F325BD" w:rsidP="0015010C">
            <w:pPr>
              <w:ind w:firstLine="459"/>
              <w:jc w:val="both"/>
              <w:rPr>
                <w:color w:val="FF0000"/>
              </w:rPr>
            </w:pPr>
          </w:p>
        </w:tc>
      </w:tr>
      <w:tr w:rsidR="00F325BD" w:rsidRPr="004F0CC8" w14:paraId="18FC799B" w14:textId="77777777" w:rsidTr="00605D37">
        <w:tc>
          <w:tcPr>
            <w:tcW w:w="15310" w:type="dxa"/>
            <w:gridSpan w:val="2"/>
            <w:shd w:val="clear" w:color="auto" w:fill="auto"/>
          </w:tcPr>
          <w:p w14:paraId="15E8A487" w14:textId="77777777" w:rsidR="00F325BD" w:rsidRPr="004F0CC8" w:rsidRDefault="00F325BD" w:rsidP="00F325BD">
            <w:pPr>
              <w:widowControl w:val="0"/>
              <w:autoSpaceDE w:val="0"/>
              <w:autoSpaceDN w:val="0"/>
              <w:adjustRightInd w:val="0"/>
            </w:pPr>
            <w:r w:rsidRPr="004F0CC8">
              <w:lastRenderedPageBreak/>
              <w:t>S.13.  Точність і надійність</w:t>
            </w:r>
          </w:p>
        </w:tc>
      </w:tr>
      <w:tr w:rsidR="00F325BD" w:rsidRPr="004F0CC8" w14:paraId="27C6DC6B" w14:textId="77777777" w:rsidTr="00605D37">
        <w:tc>
          <w:tcPr>
            <w:tcW w:w="5955" w:type="dxa"/>
            <w:shd w:val="clear" w:color="auto" w:fill="auto"/>
          </w:tcPr>
          <w:p w14:paraId="28D1E961" w14:textId="77777777" w:rsidR="00CE2F39" w:rsidRPr="004F0CC8" w:rsidRDefault="00F325BD" w:rsidP="00F325BD">
            <w:pPr>
              <w:widowControl w:val="0"/>
              <w:autoSpaceDE w:val="0"/>
              <w:autoSpaceDN w:val="0"/>
              <w:adjustRightInd w:val="0"/>
            </w:pPr>
            <w:r w:rsidRPr="004F0CC8">
              <w:t>S.13.1</w:t>
            </w:r>
            <w:r w:rsidRPr="004F0CC8">
              <w:rPr>
                <w:i/>
                <w:color w:val="FF0000"/>
              </w:rPr>
              <w:t xml:space="preserve">.  </w:t>
            </w:r>
            <w:r w:rsidRPr="004F0CC8">
              <w:t>Загальна точність</w:t>
            </w:r>
            <w:r w:rsidR="00CE2F39" w:rsidRPr="004F0CC8">
              <w:t xml:space="preserve"> </w:t>
            </w:r>
          </w:p>
          <w:p w14:paraId="17F2FF50" w14:textId="77777777" w:rsidR="00CE2F39" w:rsidRPr="004F0CC8" w:rsidRDefault="00CE2F39" w:rsidP="00F325BD">
            <w:pPr>
              <w:widowControl w:val="0"/>
              <w:autoSpaceDE w:val="0"/>
              <w:autoSpaceDN w:val="0"/>
              <w:adjustRightInd w:val="0"/>
              <w:rPr>
                <w:color w:val="E36C0A" w:themeColor="accent6" w:themeShade="BF"/>
              </w:rPr>
            </w:pPr>
          </w:p>
          <w:p w14:paraId="60396811" w14:textId="77777777" w:rsidR="00CE2F39" w:rsidRPr="004F0CC8" w:rsidRDefault="00CE2F39" w:rsidP="00F325BD">
            <w:pPr>
              <w:widowControl w:val="0"/>
              <w:autoSpaceDE w:val="0"/>
              <w:autoSpaceDN w:val="0"/>
              <w:adjustRightInd w:val="0"/>
              <w:rPr>
                <w:color w:val="E36C0A" w:themeColor="accent6" w:themeShade="BF"/>
              </w:rPr>
            </w:pPr>
          </w:p>
          <w:p w14:paraId="155A435F" w14:textId="77777777" w:rsidR="00CE2F39" w:rsidRPr="004F0CC8" w:rsidRDefault="00CE2F39" w:rsidP="00F325BD">
            <w:pPr>
              <w:widowControl w:val="0"/>
              <w:autoSpaceDE w:val="0"/>
              <w:autoSpaceDN w:val="0"/>
              <w:adjustRightInd w:val="0"/>
              <w:rPr>
                <w:color w:val="E36C0A" w:themeColor="accent6" w:themeShade="BF"/>
              </w:rPr>
            </w:pPr>
          </w:p>
          <w:p w14:paraId="42D75C44" w14:textId="77777777" w:rsidR="00CE2F39" w:rsidRPr="004F0CC8" w:rsidRDefault="00CE2F39" w:rsidP="00F325BD">
            <w:pPr>
              <w:widowControl w:val="0"/>
              <w:autoSpaceDE w:val="0"/>
              <w:autoSpaceDN w:val="0"/>
              <w:adjustRightInd w:val="0"/>
              <w:rPr>
                <w:color w:val="E36C0A" w:themeColor="accent6" w:themeShade="BF"/>
              </w:rPr>
            </w:pPr>
          </w:p>
          <w:p w14:paraId="5AFB84DA" w14:textId="77777777" w:rsidR="00CE2F39" w:rsidRPr="004F0CC8" w:rsidRDefault="00CE2F39" w:rsidP="00F325BD">
            <w:pPr>
              <w:widowControl w:val="0"/>
              <w:autoSpaceDE w:val="0"/>
              <w:autoSpaceDN w:val="0"/>
              <w:adjustRightInd w:val="0"/>
              <w:rPr>
                <w:color w:val="E36C0A" w:themeColor="accent6" w:themeShade="BF"/>
              </w:rPr>
            </w:pPr>
          </w:p>
          <w:p w14:paraId="7E248B77" w14:textId="77777777" w:rsidR="00CE2F39" w:rsidRPr="004F0CC8" w:rsidRDefault="00CE2F39" w:rsidP="00F325BD">
            <w:pPr>
              <w:widowControl w:val="0"/>
              <w:autoSpaceDE w:val="0"/>
              <w:autoSpaceDN w:val="0"/>
              <w:adjustRightInd w:val="0"/>
              <w:rPr>
                <w:color w:val="E36C0A" w:themeColor="accent6" w:themeShade="BF"/>
              </w:rPr>
            </w:pPr>
          </w:p>
          <w:p w14:paraId="5B074020" w14:textId="77777777" w:rsidR="00CE2F39" w:rsidRPr="004F0CC8" w:rsidRDefault="00CE2F39" w:rsidP="00F325BD">
            <w:pPr>
              <w:widowControl w:val="0"/>
              <w:autoSpaceDE w:val="0"/>
              <w:autoSpaceDN w:val="0"/>
              <w:adjustRightInd w:val="0"/>
              <w:rPr>
                <w:color w:val="E36C0A" w:themeColor="accent6" w:themeShade="BF"/>
              </w:rPr>
            </w:pPr>
          </w:p>
          <w:p w14:paraId="4033FB0B" w14:textId="77777777" w:rsidR="00CE2F39" w:rsidRPr="004F0CC8" w:rsidRDefault="00CE2F39" w:rsidP="00F325BD">
            <w:pPr>
              <w:widowControl w:val="0"/>
              <w:autoSpaceDE w:val="0"/>
              <w:autoSpaceDN w:val="0"/>
              <w:adjustRightInd w:val="0"/>
              <w:rPr>
                <w:color w:val="E36C0A" w:themeColor="accent6" w:themeShade="BF"/>
              </w:rPr>
            </w:pPr>
          </w:p>
          <w:p w14:paraId="2532B2A9" w14:textId="77777777" w:rsidR="00CE2F39" w:rsidRPr="004F0CC8" w:rsidRDefault="00CE2F39" w:rsidP="00F325BD">
            <w:pPr>
              <w:widowControl w:val="0"/>
              <w:autoSpaceDE w:val="0"/>
              <w:autoSpaceDN w:val="0"/>
              <w:adjustRightInd w:val="0"/>
              <w:rPr>
                <w:color w:val="E36C0A" w:themeColor="accent6" w:themeShade="BF"/>
              </w:rPr>
            </w:pPr>
          </w:p>
          <w:p w14:paraId="24FCB2D2" w14:textId="77777777" w:rsidR="00CE2F39" w:rsidRPr="004F0CC8" w:rsidRDefault="00CE2F39" w:rsidP="00F325BD">
            <w:pPr>
              <w:widowControl w:val="0"/>
              <w:autoSpaceDE w:val="0"/>
              <w:autoSpaceDN w:val="0"/>
              <w:adjustRightInd w:val="0"/>
              <w:rPr>
                <w:color w:val="E36C0A" w:themeColor="accent6" w:themeShade="BF"/>
              </w:rPr>
            </w:pPr>
          </w:p>
          <w:p w14:paraId="0D64E953" w14:textId="77777777" w:rsidR="00CE2F39" w:rsidRPr="004F0CC8" w:rsidRDefault="00CE2F39" w:rsidP="00F325BD">
            <w:pPr>
              <w:widowControl w:val="0"/>
              <w:autoSpaceDE w:val="0"/>
              <w:autoSpaceDN w:val="0"/>
              <w:adjustRightInd w:val="0"/>
              <w:rPr>
                <w:color w:val="E36C0A" w:themeColor="accent6" w:themeShade="BF"/>
              </w:rPr>
            </w:pPr>
          </w:p>
          <w:p w14:paraId="7357D01E" w14:textId="77777777" w:rsidR="00CE2F39" w:rsidRPr="004F0CC8" w:rsidRDefault="00CE2F39" w:rsidP="00F325BD">
            <w:pPr>
              <w:widowControl w:val="0"/>
              <w:autoSpaceDE w:val="0"/>
              <w:autoSpaceDN w:val="0"/>
              <w:adjustRightInd w:val="0"/>
            </w:pPr>
          </w:p>
        </w:tc>
        <w:tc>
          <w:tcPr>
            <w:tcW w:w="9355" w:type="dxa"/>
            <w:shd w:val="clear" w:color="auto" w:fill="auto"/>
          </w:tcPr>
          <w:p w14:paraId="4ED9BF87" w14:textId="77777777" w:rsidR="005D413E" w:rsidRPr="004F0CC8" w:rsidRDefault="005D413E" w:rsidP="005D413E">
            <w:pPr>
              <w:ind w:firstLine="567"/>
              <w:jc w:val="both"/>
            </w:pPr>
            <w:r w:rsidRPr="004F0CC8">
              <w:t>Відповідно до Методологічних положень ДСС використовується 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w:t>
            </w:r>
          </w:p>
          <w:p w14:paraId="7093E2BB" w14:textId="73B1F239" w:rsidR="00184085" w:rsidRPr="004F0CC8" w:rsidRDefault="005D413E" w:rsidP="00AD45DE">
            <w:pPr>
              <w:widowControl w:val="0"/>
              <w:ind w:right="79" w:firstLine="462"/>
              <w:jc w:val="both"/>
            </w:pPr>
            <w:r w:rsidRPr="004F0CC8">
              <w:t>Дані ДСС опрацьовуються із застосуванням методів аналізу абсолютних, відносних і середніх величин</w:t>
            </w:r>
            <w:r w:rsidR="002B43B2">
              <w:t xml:space="preserve"> </w:t>
            </w:r>
            <w:r w:rsidR="002B43B2" w:rsidRPr="008B35C1">
              <w:t xml:space="preserve">(наприклад, </w:t>
            </w:r>
            <w:r w:rsidR="002B43B2" w:rsidRPr="008B35C1">
              <w:rPr>
                <w:spacing w:val="-2"/>
                <w:lang w:eastAsia="ru-RU"/>
              </w:rPr>
              <w:t xml:space="preserve">порівняння </w:t>
            </w:r>
            <w:r w:rsidR="002B43B2" w:rsidRPr="008B35C1">
              <w:t xml:space="preserve">середньої </w:t>
            </w:r>
            <w:r w:rsidR="002B43B2" w:rsidRPr="008B35C1">
              <w:rPr>
                <w:color w:val="000000"/>
              </w:rPr>
              <w:t>ціни зерна і насіння, купленого підприємствами, які здійснюють його зберігання та перероблення</w:t>
            </w:r>
            <w:r w:rsidR="002B43B2" w:rsidRPr="008B35C1">
              <w:rPr>
                <w:spacing w:val="-2"/>
                <w:lang w:eastAsia="ru-RU"/>
              </w:rPr>
              <w:t>, в регіоні із середньою ціною по країні</w:t>
            </w:r>
            <w:r w:rsidR="002B43B2" w:rsidRPr="008B35C1">
              <w:t>)</w:t>
            </w:r>
            <w:r w:rsidRPr="008B35C1">
              <w:t>;</w:t>
            </w:r>
            <w:r w:rsidRPr="004F0CC8">
              <w:t xml:space="preserve"> методів аналізу структури </w:t>
            </w:r>
            <w:r w:rsidRPr="00B45A18">
              <w:t>сукупностей</w:t>
            </w:r>
            <w:r w:rsidR="000257B7">
              <w:t>,</w:t>
            </w:r>
            <w:r w:rsidR="00B45A18" w:rsidRPr="00B45A18">
              <w:t xml:space="preserve"> сумнівних агрегатів</w:t>
            </w:r>
            <w:r w:rsidR="000257B7">
              <w:t xml:space="preserve">, </w:t>
            </w:r>
            <w:r w:rsidR="00857DDF" w:rsidRPr="00485EC3">
              <w:t>вивчаються тенденції</w:t>
            </w:r>
            <w:r w:rsidRPr="00485EC3">
              <w:t>.</w:t>
            </w:r>
            <w:r w:rsidR="00AD45DE" w:rsidRPr="004F0CC8">
              <w:t xml:space="preserve"> </w:t>
            </w:r>
          </w:p>
          <w:p w14:paraId="129587EB" w14:textId="408BA82F" w:rsidR="005D413E" w:rsidRDefault="00AD45DE" w:rsidP="00184085">
            <w:pPr>
              <w:widowControl w:val="0"/>
              <w:ind w:right="79" w:firstLine="462"/>
              <w:jc w:val="both"/>
            </w:pPr>
            <w:r w:rsidRPr="004F0CC8">
              <w:t xml:space="preserve">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w:t>
            </w:r>
          </w:p>
          <w:p w14:paraId="0D8C0F1A" w14:textId="77777777" w:rsidR="005D413E" w:rsidRPr="004F0CC8" w:rsidRDefault="005D413E" w:rsidP="005D413E">
            <w:pPr>
              <w:ind w:firstLine="567"/>
              <w:jc w:val="both"/>
            </w:pPr>
            <w:r w:rsidRPr="004F0CC8">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з відмовою підприємства звітувати, відсутністю підприємства за наявними контактами тощо. </w:t>
            </w:r>
          </w:p>
          <w:p w14:paraId="42F40DEC" w14:textId="4326D979" w:rsidR="00F325BD" w:rsidRPr="004F0CC8" w:rsidRDefault="00A40D5C" w:rsidP="00A40D5C">
            <w:pPr>
              <w:ind w:firstLine="567"/>
              <w:jc w:val="both"/>
              <w:rPr>
                <w:color w:val="FF0000"/>
              </w:rPr>
            </w:pPr>
            <w:r w:rsidRPr="004F0CC8">
              <w:t xml:space="preserve"> </w:t>
            </w:r>
          </w:p>
        </w:tc>
      </w:tr>
      <w:tr w:rsidR="00F325BD" w:rsidRPr="004F0CC8" w14:paraId="6B8F76F1" w14:textId="77777777" w:rsidTr="00605D37">
        <w:trPr>
          <w:trHeight w:val="793"/>
        </w:trPr>
        <w:tc>
          <w:tcPr>
            <w:tcW w:w="5955" w:type="dxa"/>
            <w:shd w:val="clear" w:color="auto" w:fill="auto"/>
          </w:tcPr>
          <w:p w14:paraId="1302CBDE" w14:textId="77777777" w:rsidR="00F325BD" w:rsidRPr="004F0CC8" w:rsidRDefault="00F325BD" w:rsidP="00F325BD">
            <w:pPr>
              <w:widowControl w:val="0"/>
              <w:autoSpaceDE w:val="0"/>
              <w:autoSpaceDN w:val="0"/>
              <w:adjustRightInd w:val="0"/>
            </w:pPr>
            <w:r w:rsidRPr="004F0CC8">
              <w:lastRenderedPageBreak/>
              <w:t>S.13.2.  Похибки вибірки (A1 (U))</w:t>
            </w:r>
          </w:p>
        </w:tc>
        <w:tc>
          <w:tcPr>
            <w:tcW w:w="9355" w:type="dxa"/>
            <w:shd w:val="clear" w:color="auto" w:fill="auto"/>
          </w:tcPr>
          <w:p w14:paraId="65314AFD" w14:textId="1A6B768F" w:rsidR="00F325BD" w:rsidRPr="004F0CC8" w:rsidRDefault="00184085" w:rsidP="00F325BD">
            <w:pPr>
              <w:ind w:firstLine="430"/>
              <w:jc w:val="both"/>
            </w:pPr>
            <w:r w:rsidRPr="004F0CC8">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w:t>
            </w:r>
            <w:r w:rsidR="006E188D" w:rsidRPr="004F0CC8">
              <w:rPr>
                <w:color w:val="000000" w:themeColor="text1"/>
              </w:rPr>
              <w:t xml:space="preserve"> стратифікованого</w:t>
            </w:r>
            <w:r w:rsidRPr="004F0CC8">
              <w:t xml:space="preserve"> випадкового відбору.</w:t>
            </w:r>
          </w:p>
          <w:p w14:paraId="0CAD3323" w14:textId="74D331FA" w:rsidR="00184085" w:rsidRPr="004F0CC8" w:rsidRDefault="00184085" w:rsidP="00F325BD">
            <w:pPr>
              <w:ind w:firstLine="430"/>
              <w:jc w:val="both"/>
            </w:pPr>
          </w:p>
        </w:tc>
      </w:tr>
      <w:tr w:rsidR="00F325BD" w:rsidRPr="004F0CC8" w14:paraId="3A029981" w14:textId="77777777" w:rsidTr="00605D37">
        <w:tc>
          <w:tcPr>
            <w:tcW w:w="5955" w:type="dxa"/>
            <w:shd w:val="clear" w:color="auto" w:fill="auto"/>
          </w:tcPr>
          <w:p w14:paraId="79D2E259" w14:textId="77777777" w:rsidR="00F325BD" w:rsidRPr="004F0CC8" w:rsidRDefault="00F325BD" w:rsidP="00F325BD">
            <w:pPr>
              <w:widowControl w:val="0"/>
              <w:autoSpaceDE w:val="0"/>
              <w:autoSpaceDN w:val="0"/>
              <w:adjustRightInd w:val="0"/>
            </w:pPr>
            <w:r w:rsidRPr="004F0CC8">
              <w:t>S.13.2.1.  Похибки вибірки (A1(P))</w:t>
            </w:r>
          </w:p>
        </w:tc>
        <w:tc>
          <w:tcPr>
            <w:tcW w:w="9355" w:type="dxa"/>
            <w:shd w:val="clear" w:color="auto" w:fill="auto"/>
          </w:tcPr>
          <w:p w14:paraId="2D2B2CF9" w14:textId="77777777" w:rsidR="00F325BD" w:rsidRPr="004F0CC8" w:rsidRDefault="000573BA" w:rsidP="00D9080F">
            <w:pPr>
              <w:widowControl w:val="0"/>
              <w:autoSpaceDE w:val="0"/>
              <w:autoSpaceDN w:val="0"/>
              <w:adjustRightInd w:val="0"/>
              <w:ind w:firstLine="567"/>
              <w:jc w:val="both"/>
            </w:pPr>
            <w:r w:rsidRPr="004F0CC8">
              <w:t xml:space="preserve">Не застосовується. Спостереження </w:t>
            </w:r>
            <w:r w:rsidR="00C95073" w:rsidRPr="004F0CC8">
              <w:t xml:space="preserve">не </w:t>
            </w:r>
            <w:r w:rsidRPr="004F0CC8">
              <w:t xml:space="preserve">проводиться </w:t>
            </w:r>
            <w:r w:rsidR="00C95073" w:rsidRPr="004F0CC8">
              <w:t xml:space="preserve">з використанням методу стратифікованого випадкового відбору. </w:t>
            </w:r>
          </w:p>
          <w:p w14:paraId="531A7B8C" w14:textId="55ADF710" w:rsidR="00D9080F" w:rsidRPr="004F0CC8" w:rsidRDefault="00D9080F" w:rsidP="00D9080F">
            <w:pPr>
              <w:widowControl w:val="0"/>
              <w:autoSpaceDE w:val="0"/>
              <w:autoSpaceDN w:val="0"/>
              <w:adjustRightInd w:val="0"/>
              <w:ind w:firstLine="567"/>
              <w:jc w:val="both"/>
            </w:pPr>
          </w:p>
        </w:tc>
      </w:tr>
      <w:tr w:rsidR="00F325BD" w:rsidRPr="004F0CC8" w14:paraId="4154650B" w14:textId="77777777" w:rsidTr="00605D37">
        <w:tc>
          <w:tcPr>
            <w:tcW w:w="5955" w:type="dxa"/>
            <w:shd w:val="clear" w:color="auto" w:fill="auto"/>
          </w:tcPr>
          <w:p w14:paraId="10C7B612" w14:textId="2E623B9C" w:rsidR="00F325BD" w:rsidRPr="004F0CC8" w:rsidRDefault="00F325BD" w:rsidP="00F325BD">
            <w:pPr>
              <w:widowControl w:val="0"/>
              <w:autoSpaceDE w:val="0"/>
              <w:autoSpaceDN w:val="0"/>
              <w:adjustRightInd w:val="0"/>
            </w:pPr>
            <w:bookmarkStart w:id="24" w:name="_Hlk144897155"/>
            <w:r w:rsidRPr="004F0CC8">
              <w:t xml:space="preserve">S.13.3. </w:t>
            </w:r>
            <w:r w:rsidR="00C01C97" w:rsidRPr="004F0CC8">
              <w:t xml:space="preserve"> </w:t>
            </w:r>
            <w:r w:rsidRPr="004F0CC8">
              <w:t>Похибки, що не стосуються вибірки та A4. Невідповіді одиниць і рівень невідповідей одиниць (A5)</w:t>
            </w:r>
          </w:p>
          <w:p w14:paraId="58A07999" w14:textId="77777777" w:rsidR="00AE34D6" w:rsidRPr="004F0CC8" w:rsidRDefault="00AE34D6" w:rsidP="00F325BD">
            <w:pPr>
              <w:widowControl w:val="0"/>
              <w:autoSpaceDE w:val="0"/>
              <w:autoSpaceDN w:val="0"/>
              <w:adjustRightInd w:val="0"/>
              <w:rPr>
                <w:color w:val="FF0000"/>
              </w:rPr>
            </w:pPr>
          </w:p>
          <w:p w14:paraId="1F65D11B" w14:textId="77777777" w:rsidR="00AE34D6" w:rsidRPr="004F0CC8" w:rsidRDefault="00AE34D6" w:rsidP="00F325BD">
            <w:pPr>
              <w:widowControl w:val="0"/>
              <w:autoSpaceDE w:val="0"/>
              <w:autoSpaceDN w:val="0"/>
              <w:adjustRightInd w:val="0"/>
              <w:rPr>
                <w:color w:val="FF0000"/>
              </w:rPr>
            </w:pPr>
          </w:p>
          <w:p w14:paraId="2013A937" w14:textId="77777777" w:rsidR="00AE34D6" w:rsidRPr="004F0CC8" w:rsidRDefault="00AE34D6" w:rsidP="00F325BD">
            <w:pPr>
              <w:widowControl w:val="0"/>
              <w:autoSpaceDE w:val="0"/>
              <w:autoSpaceDN w:val="0"/>
              <w:adjustRightInd w:val="0"/>
              <w:rPr>
                <w:color w:val="FF0000"/>
              </w:rPr>
            </w:pPr>
          </w:p>
        </w:tc>
        <w:tc>
          <w:tcPr>
            <w:tcW w:w="9355" w:type="dxa"/>
            <w:shd w:val="clear" w:color="auto" w:fill="auto"/>
          </w:tcPr>
          <w:p w14:paraId="37F26F83" w14:textId="77777777" w:rsidR="0015010C" w:rsidRPr="004F0CC8" w:rsidRDefault="0015010C" w:rsidP="0015010C">
            <w:pPr>
              <w:pStyle w:val="TableParagraph"/>
              <w:ind w:left="107" w:right="97" w:firstLine="454"/>
              <w:jc w:val="both"/>
              <w:rPr>
                <w:rFonts w:ascii="Times New Roman" w:eastAsia="Times New Roman" w:hAnsi="Times New Roman" w:cs="Times New Roman"/>
                <w:sz w:val="28"/>
                <w:szCs w:val="28"/>
                <w:lang w:val="uk-UA" w:eastAsia="uk-UA"/>
              </w:rPr>
            </w:pPr>
            <w:r w:rsidRPr="004F0CC8">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14:paraId="7E0A35BE" w14:textId="37434EB3" w:rsidR="00522429" w:rsidRDefault="00522429" w:rsidP="00522429">
            <w:pPr>
              <w:widowControl w:val="0"/>
              <w:ind w:right="79" w:firstLine="462"/>
              <w:jc w:val="both"/>
            </w:pPr>
            <w:r w:rsidRPr="00254D1B">
              <w:t xml:space="preserve">Рівень невідповідей </w:t>
            </w:r>
            <w:r>
              <w:t>респондентів</w:t>
            </w:r>
            <w:r w:rsidRPr="00256896">
              <w:t xml:space="preserve"> </w:t>
            </w:r>
            <w:r w:rsidRPr="00A36E8C">
              <w:t>за формою № 1-</w:t>
            </w:r>
            <w:r>
              <w:t>зерно</w:t>
            </w:r>
            <w:r w:rsidRPr="00A36E8C">
              <w:t xml:space="preserve"> (</w:t>
            </w:r>
            <w:r>
              <w:t>місячна</w:t>
            </w:r>
            <w:r w:rsidRPr="004368D8">
              <w:t>)</w:t>
            </w:r>
            <w:r w:rsidR="004368D8" w:rsidRPr="004368D8">
              <w:t xml:space="preserve"> "Звіт про надходження культур зернових і зернобобових та олійних на перероблення та зберігання" (далі - форма № 1-зерно (місячна));</w:t>
            </w:r>
            <w:r w:rsidRPr="004368D8">
              <w:t xml:space="preserve"> </w:t>
            </w:r>
            <w:r w:rsidRPr="00254D1B">
              <w:t xml:space="preserve">за </w:t>
            </w:r>
            <w:r>
              <w:t xml:space="preserve">січень </w:t>
            </w:r>
            <w:r w:rsidRPr="00254D1B">
              <w:t>202</w:t>
            </w:r>
            <w:r>
              <w:rPr>
                <w:lang w:val="ru-RU"/>
              </w:rPr>
              <w:t>2</w:t>
            </w:r>
            <w:r w:rsidRPr="00254D1B">
              <w:t xml:space="preserve"> р</w:t>
            </w:r>
            <w:r>
              <w:t>оку</w:t>
            </w:r>
            <w:r w:rsidRPr="00254D1B">
              <w:t xml:space="preserve"> станови</w:t>
            </w:r>
            <w:r w:rsidR="000257B7">
              <w:t>в</w:t>
            </w:r>
            <w:r w:rsidRPr="00254D1B">
              <w:t xml:space="preserve"> </w:t>
            </w:r>
            <w:r>
              <w:t>2,5</w:t>
            </w:r>
            <w:r w:rsidRPr="00254D1B">
              <w:t>  %</w:t>
            </w:r>
            <w:r w:rsidRPr="00A803A6">
              <w:rPr>
                <w:lang w:val="ru-RU"/>
              </w:rPr>
              <w:t xml:space="preserve"> (</w:t>
            </w:r>
            <w:r w:rsidRPr="001E7EB2">
              <w:t xml:space="preserve">за 2021 рік – </w:t>
            </w:r>
            <w:r>
              <w:t>5,1</w:t>
            </w:r>
            <w:r w:rsidRPr="001E7EB2">
              <w:t> %)</w:t>
            </w:r>
            <w:r w:rsidRPr="00254D1B">
              <w:t>.</w:t>
            </w:r>
          </w:p>
          <w:p w14:paraId="68BCBB46" w14:textId="4AEF0A4D" w:rsidR="00522429" w:rsidRPr="00254D1B" w:rsidRDefault="00522429" w:rsidP="00522429">
            <w:pPr>
              <w:widowControl w:val="0"/>
              <w:ind w:right="79" w:firstLine="462"/>
              <w:jc w:val="both"/>
            </w:pPr>
            <w:r>
              <w:t xml:space="preserve"> </w:t>
            </w:r>
            <w:r w:rsidRPr="00256896">
              <w:t>А5=</w:t>
            </w:r>
            <w:r>
              <w:t>2,5%.</w:t>
            </w:r>
          </w:p>
          <w:p w14:paraId="2B695302" w14:textId="026A98D6" w:rsidR="00522429" w:rsidRPr="00254D1B" w:rsidRDefault="00522429" w:rsidP="00522429">
            <w:pPr>
              <w:widowControl w:val="0"/>
              <w:ind w:right="79" w:firstLine="462"/>
              <w:jc w:val="both"/>
            </w:pPr>
            <w:r w:rsidRPr="00254D1B">
              <w:t xml:space="preserve">Для зменшення </w:t>
            </w:r>
            <w:r w:rsidR="000257B7">
              <w:t xml:space="preserve">рівня </w:t>
            </w:r>
            <w:r w:rsidRPr="00254D1B">
              <w:t xml:space="preserve">невідповідей застосовується контроль рівня подання звітів респондентами, охопленими ДСС, аналізуються причини їх неподання. </w:t>
            </w:r>
          </w:p>
          <w:p w14:paraId="0C55596D" w14:textId="77777777" w:rsidR="001F1C35" w:rsidRPr="004F0CC8" w:rsidRDefault="001F1C35" w:rsidP="000B013D">
            <w:pPr>
              <w:widowControl w:val="0"/>
              <w:ind w:right="79" w:firstLine="462"/>
              <w:jc w:val="both"/>
            </w:pPr>
          </w:p>
        </w:tc>
      </w:tr>
      <w:tr w:rsidR="00F325BD" w:rsidRPr="004F0CC8" w14:paraId="5E9D4EE4" w14:textId="77777777" w:rsidTr="00605D37">
        <w:tc>
          <w:tcPr>
            <w:tcW w:w="5955" w:type="dxa"/>
            <w:shd w:val="clear" w:color="auto" w:fill="auto"/>
          </w:tcPr>
          <w:p w14:paraId="5DB5248C" w14:textId="77777777" w:rsidR="00F325BD" w:rsidRPr="00FC0158" w:rsidRDefault="00F325BD" w:rsidP="00F325BD">
            <w:pPr>
              <w:widowControl w:val="0"/>
              <w:autoSpaceDE w:val="0"/>
              <w:autoSpaceDN w:val="0"/>
              <w:adjustRightInd w:val="0"/>
              <w:rPr>
                <w:color w:val="FF0000"/>
                <w:highlight w:val="yellow"/>
              </w:rPr>
            </w:pPr>
            <w:bookmarkStart w:id="25" w:name="_Hlk144897376"/>
            <w:bookmarkEnd w:id="24"/>
            <w:r w:rsidRPr="00522429">
              <w:t xml:space="preserve">S.13.3.1.  Похибки охоплення </w:t>
            </w:r>
          </w:p>
        </w:tc>
        <w:tc>
          <w:tcPr>
            <w:tcW w:w="9355" w:type="dxa"/>
            <w:shd w:val="clear" w:color="auto" w:fill="auto"/>
          </w:tcPr>
          <w:p w14:paraId="57F9CD49" w14:textId="4D85A47A" w:rsidR="00CB0654" w:rsidRPr="00D13052" w:rsidRDefault="00CB0654" w:rsidP="00CB0654">
            <w:pPr>
              <w:pStyle w:val="af7"/>
              <w:spacing w:after="0"/>
              <w:ind w:left="0" w:firstLine="430"/>
              <w:jc w:val="both"/>
            </w:pPr>
            <w:r w:rsidRPr="00D13052">
              <w:t xml:space="preserve">Різниця між одиницями генеральної сукупності </w:t>
            </w:r>
            <w:r>
              <w:t>цього ДСС</w:t>
            </w:r>
            <w:r w:rsidRPr="00D13052">
              <w:t xml:space="preserve"> та сукупності, що вивчається</w:t>
            </w:r>
            <w:r>
              <w:t>,</w:t>
            </w:r>
            <w:r w:rsidRPr="00D13052">
              <w:t xml:space="preserve"> у </w:t>
            </w:r>
            <w:r w:rsidR="00857DDF" w:rsidRPr="00485EC3">
              <w:t>січні 2022 року</w:t>
            </w:r>
            <w:r w:rsidR="00857DDF">
              <w:t xml:space="preserve"> </w:t>
            </w:r>
            <w:r w:rsidRPr="00D13052">
              <w:t xml:space="preserve">становила </w:t>
            </w:r>
            <w:r>
              <w:t>2565</w:t>
            </w:r>
            <w:r w:rsidRPr="00D13052">
              <w:t xml:space="preserve"> (</w:t>
            </w:r>
            <w:r>
              <w:t>3250</w:t>
            </w:r>
            <w:r w:rsidRPr="00D13052">
              <w:t xml:space="preserve"> - </w:t>
            </w:r>
            <w:r>
              <w:t>695</w:t>
            </w:r>
            <w:r w:rsidRPr="00D13052">
              <w:t xml:space="preserve">) одиниць, що мають відповідний КВЕД </w:t>
            </w:r>
            <w:r w:rsidRPr="00CB0654">
              <w:rPr>
                <w:color w:val="000000"/>
              </w:rPr>
              <w:t>10.41, 10.61, 10.91, 11.01, 11.06</w:t>
            </w:r>
            <w:r w:rsidRPr="00D13052">
              <w:t xml:space="preserve">, але не займаються </w:t>
            </w:r>
            <w:r w:rsidR="00522429" w:rsidRPr="00522429">
              <w:rPr>
                <w:color w:val="000000"/>
              </w:rPr>
              <w:t>зберіганням та переробленням</w:t>
            </w:r>
            <w:r w:rsidR="00522429">
              <w:rPr>
                <w:color w:val="000000"/>
              </w:rPr>
              <w:t xml:space="preserve"> </w:t>
            </w:r>
            <w:r w:rsidR="00522429" w:rsidRPr="00522429">
              <w:rPr>
                <w:color w:val="000000"/>
              </w:rPr>
              <w:t>культур зернових і зернобобових та олійних</w:t>
            </w:r>
            <w:r w:rsidR="00522429" w:rsidRPr="00D13052">
              <w:t xml:space="preserve"> </w:t>
            </w:r>
            <w:r w:rsidRPr="00D13052">
              <w:t>та не відповідають визначеним критеріям.</w:t>
            </w:r>
          </w:p>
          <w:p w14:paraId="645CFE86" w14:textId="77777777" w:rsidR="0049440E" w:rsidRPr="004F0CC8" w:rsidRDefault="0049440E" w:rsidP="00522429">
            <w:pPr>
              <w:ind w:firstLine="456"/>
              <w:jc w:val="both"/>
              <w:rPr>
                <w:color w:val="FF0000"/>
              </w:rPr>
            </w:pPr>
          </w:p>
        </w:tc>
      </w:tr>
      <w:bookmarkEnd w:id="25"/>
      <w:tr w:rsidR="00F325BD" w:rsidRPr="004F0CC8" w14:paraId="6B793F33" w14:textId="77777777" w:rsidTr="00605D37">
        <w:tc>
          <w:tcPr>
            <w:tcW w:w="5955" w:type="dxa"/>
            <w:shd w:val="clear" w:color="auto" w:fill="auto"/>
          </w:tcPr>
          <w:p w14:paraId="0603AB13" w14:textId="77777777" w:rsidR="00F325BD" w:rsidRPr="004F0CC8" w:rsidRDefault="00F325BD" w:rsidP="00F325BD">
            <w:pPr>
              <w:widowControl w:val="0"/>
              <w:autoSpaceDE w:val="0"/>
              <w:autoSpaceDN w:val="0"/>
              <w:adjustRightInd w:val="0"/>
            </w:pPr>
            <w:r w:rsidRPr="004F0CC8">
              <w:t>S</w:t>
            </w:r>
            <w:r w:rsidRPr="00522429">
              <w:t>.13.3.1.1. Рівень надмірного охоплення (A2)</w:t>
            </w:r>
          </w:p>
          <w:p w14:paraId="53E87677" w14:textId="04D86A31" w:rsidR="00E72967" w:rsidRPr="004F0CC8" w:rsidRDefault="00E72967" w:rsidP="00F325BD">
            <w:pPr>
              <w:widowControl w:val="0"/>
              <w:autoSpaceDE w:val="0"/>
              <w:autoSpaceDN w:val="0"/>
              <w:adjustRightInd w:val="0"/>
              <w:rPr>
                <w:b/>
                <w:color w:val="FF0000"/>
              </w:rPr>
            </w:pPr>
          </w:p>
        </w:tc>
        <w:tc>
          <w:tcPr>
            <w:tcW w:w="9355" w:type="dxa"/>
            <w:shd w:val="clear" w:color="auto" w:fill="auto"/>
          </w:tcPr>
          <w:p w14:paraId="2D7040B9" w14:textId="77777777" w:rsidR="003D6CA5" w:rsidRPr="00815CD8" w:rsidRDefault="003D6CA5" w:rsidP="003D6CA5">
            <w:pPr>
              <w:ind w:firstLine="430"/>
              <w:jc w:val="both"/>
            </w:pPr>
            <w:r w:rsidRPr="00815CD8">
              <w:t>Рівень надмірного охоплення</w:t>
            </w:r>
            <w:r>
              <w:t xml:space="preserve"> (А2)</w:t>
            </w:r>
            <w:r w:rsidRPr="00815CD8">
              <w:t xml:space="preserve">, як відношення кількості одиниць, які не знайдені за наявними контактами, не здійснюють вид економічної </w:t>
            </w:r>
            <w:r w:rsidRPr="00815CD8">
              <w:lastRenderedPageBreak/>
              <w:t>діяльності, що формує явище, яке спостерігається, та які припинені або знаходяться в стадії припинення, до сукупності одиниць, що вивчається, складає:</w:t>
            </w:r>
          </w:p>
          <w:p w14:paraId="522EB667" w14:textId="124E7AC5" w:rsidR="00E413F1" w:rsidRPr="00961263" w:rsidRDefault="00E413F1" w:rsidP="00E413F1">
            <w:pPr>
              <w:ind w:firstLine="430"/>
              <w:jc w:val="both"/>
            </w:pPr>
            <w:r w:rsidRPr="00961263">
              <w:t>за</w:t>
            </w:r>
            <w:r w:rsidR="00B22C3D" w:rsidRPr="00961263">
              <w:t xml:space="preserve"> січень</w:t>
            </w:r>
            <w:r w:rsidRPr="00961263">
              <w:t xml:space="preserve"> 2022 р</w:t>
            </w:r>
            <w:r w:rsidR="00B22C3D" w:rsidRPr="00961263">
              <w:t>оку</w:t>
            </w:r>
            <w:r w:rsidRPr="00961263">
              <w:t xml:space="preserve"> – </w:t>
            </w:r>
            <w:r w:rsidR="00CB0654">
              <w:t xml:space="preserve">1,0 % </w:t>
            </w:r>
            <w:r w:rsidR="00522429">
              <w:t xml:space="preserve"> </w:t>
            </w:r>
            <w:r w:rsidRPr="00961263">
              <w:t>(</w:t>
            </w:r>
            <w:r w:rsidR="00961263" w:rsidRPr="00961263">
              <w:t>7</w:t>
            </w:r>
            <w:r w:rsidRPr="00961263">
              <w:t>/69</w:t>
            </w:r>
            <w:r w:rsidR="00961263" w:rsidRPr="00961263">
              <w:t>5</w:t>
            </w:r>
            <w:r w:rsidR="003A72BF">
              <w:rPr>
                <w:color w:val="000000" w:themeColor="text1"/>
              </w:rPr>
              <w:t>=0,0</w:t>
            </w:r>
            <w:r w:rsidR="00CB0654">
              <w:rPr>
                <w:color w:val="000000" w:themeColor="text1"/>
              </w:rPr>
              <w:t>10</w:t>
            </w:r>
            <w:r w:rsidRPr="00961263">
              <w:rPr>
                <w:color w:val="000000" w:themeColor="text1"/>
              </w:rPr>
              <w:t>)</w:t>
            </w:r>
            <w:r w:rsidR="00961263">
              <w:t>;</w:t>
            </w:r>
          </w:p>
          <w:p w14:paraId="052A9001" w14:textId="67C8A1D1" w:rsidR="00984464" w:rsidRDefault="00E413F1" w:rsidP="00961263">
            <w:pPr>
              <w:ind w:firstLine="430"/>
              <w:jc w:val="both"/>
            </w:pPr>
            <w:r w:rsidRPr="004F0CC8">
              <w:t xml:space="preserve">за 2021 рік – </w:t>
            </w:r>
            <w:r w:rsidR="00522429">
              <w:t>2,9</w:t>
            </w:r>
            <w:r w:rsidRPr="004F0CC8">
              <w:t xml:space="preserve"> % </w:t>
            </w:r>
            <w:r w:rsidR="00522429">
              <w:t xml:space="preserve"> </w:t>
            </w:r>
            <w:r w:rsidRPr="004F0CC8">
              <w:t>(</w:t>
            </w:r>
            <w:r w:rsidR="00522429">
              <w:t>22</w:t>
            </w:r>
            <w:r w:rsidRPr="004F0CC8">
              <w:t>/</w:t>
            </w:r>
            <w:r w:rsidRPr="00961263">
              <w:t>770</w:t>
            </w:r>
            <w:r w:rsidR="00522429">
              <w:t>=0,029</w:t>
            </w:r>
            <w:r w:rsidRPr="004F0CC8">
              <w:t>).</w:t>
            </w:r>
            <w:r w:rsidR="00D57324">
              <w:t xml:space="preserve"> </w:t>
            </w:r>
          </w:p>
          <w:p w14:paraId="0715D42C" w14:textId="0A5BF74A" w:rsidR="00961263" w:rsidRPr="004F0CC8" w:rsidRDefault="00961263" w:rsidP="00961263">
            <w:pPr>
              <w:ind w:firstLine="430"/>
              <w:jc w:val="both"/>
              <w:rPr>
                <w:color w:val="000000" w:themeColor="text1"/>
                <w:highlight w:val="cyan"/>
              </w:rPr>
            </w:pPr>
          </w:p>
        </w:tc>
      </w:tr>
      <w:tr w:rsidR="00F325BD" w:rsidRPr="004F0CC8" w14:paraId="370682DA" w14:textId="77777777" w:rsidTr="00605D37">
        <w:tc>
          <w:tcPr>
            <w:tcW w:w="5955" w:type="dxa"/>
            <w:shd w:val="clear" w:color="auto" w:fill="auto"/>
          </w:tcPr>
          <w:p w14:paraId="257A6F9B" w14:textId="06DFC178" w:rsidR="00F325BD" w:rsidRPr="004F0CC8" w:rsidRDefault="006826EF" w:rsidP="00F325BD">
            <w:pPr>
              <w:widowControl w:val="0"/>
              <w:autoSpaceDE w:val="0"/>
              <w:autoSpaceDN w:val="0"/>
              <w:adjustRightInd w:val="0"/>
            </w:pPr>
            <w:r>
              <w:lastRenderedPageBreak/>
              <w:t xml:space="preserve">S.13.3.1.2. </w:t>
            </w:r>
            <w:r w:rsidR="00F325BD" w:rsidRPr="004F0CC8">
              <w:t xml:space="preserve">Частка спільних одиниць (A3) </w:t>
            </w:r>
          </w:p>
        </w:tc>
        <w:tc>
          <w:tcPr>
            <w:tcW w:w="9355" w:type="dxa"/>
            <w:shd w:val="clear" w:color="auto" w:fill="auto"/>
          </w:tcPr>
          <w:p w14:paraId="65184C52" w14:textId="77777777" w:rsidR="00F325BD" w:rsidRPr="004F0CC8" w:rsidRDefault="00F325BD" w:rsidP="00F325BD">
            <w:pPr>
              <w:ind w:firstLine="430"/>
              <w:jc w:val="both"/>
            </w:pPr>
            <w:r w:rsidRPr="004F0CC8">
              <w:t xml:space="preserve">Показник не розраховується, оскільки для проведення ДСС використовуються тільки одне джерело інформації – </w:t>
            </w:r>
            <w:r w:rsidRPr="004F0CC8">
              <w:rPr>
                <w:rStyle w:val="jlqj4b"/>
              </w:rPr>
              <w:t>дані від респондентів.</w:t>
            </w:r>
          </w:p>
          <w:p w14:paraId="7034DCC6" w14:textId="77777777" w:rsidR="00F325BD" w:rsidRPr="004F0CC8" w:rsidRDefault="00F325BD" w:rsidP="00F325BD">
            <w:pPr>
              <w:ind w:firstLine="430"/>
              <w:jc w:val="both"/>
              <w:rPr>
                <w:color w:val="FF0000"/>
              </w:rPr>
            </w:pPr>
          </w:p>
        </w:tc>
      </w:tr>
      <w:tr w:rsidR="00F325BD" w:rsidRPr="004F0CC8" w14:paraId="461E9A9B" w14:textId="77777777" w:rsidTr="00605D37">
        <w:tc>
          <w:tcPr>
            <w:tcW w:w="5955" w:type="dxa"/>
            <w:shd w:val="clear" w:color="auto" w:fill="auto"/>
          </w:tcPr>
          <w:p w14:paraId="0FD6C6D5" w14:textId="77777777" w:rsidR="00F325BD" w:rsidRPr="004F0CC8" w:rsidRDefault="00F325BD" w:rsidP="00F325BD">
            <w:pPr>
              <w:widowControl w:val="0"/>
              <w:autoSpaceDE w:val="0"/>
              <w:autoSpaceDN w:val="0"/>
              <w:adjustRightInd w:val="0"/>
              <w:rPr>
                <w:color w:val="FF0000"/>
              </w:rPr>
            </w:pPr>
            <w:bookmarkStart w:id="26" w:name="_Hlk144897718"/>
            <w:r w:rsidRPr="004F0CC8">
              <w:t>S.13.3.2. Похибки вимірювання</w:t>
            </w:r>
          </w:p>
        </w:tc>
        <w:tc>
          <w:tcPr>
            <w:tcW w:w="9355" w:type="dxa"/>
            <w:shd w:val="clear" w:color="auto" w:fill="auto"/>
          </w:tcPr>
          <w:p w14:paraId="3D96807E" w14:textId="052BFD54" w:rsidR="00F325BD" w:rsidRPr="004F0CC8" w:rsidRDefault="00F325BD" w:rsidP="00F325BD">
            <w:pPr>
              <w:ind w:firstLine="456"/>
              <w:jc w:val="both"/>
            </w:pPr>
            <w:r w:rsidRPr="004F0CC8">
              <w:t>Похибки вимірювання є одиничними і суттєво не впливають на точність статистичних даних (</w:t>
            </w:r>
            <w:r w:rsidR="0048584F" w:rsidRPr="004F0CC8">
              <w:t xml:space="preserve">за оцінкою </w:t>
            </w:r>
            <w:r w:rsidRPr="004F0CC8">
              <w:t xml:space="preserve">до 1 %). </w:t>
            </w:r>
          </w:p>
          <w:p w14:paraId="220993DE" w14:textId="6F645264" w:rsidR="00F325BD" w:rsidRPr="004F0CC8" w:rsidRDefault="00F325BD" w:rsidP="00F325BD">
            <w:pPr>
              <w:pStyle w:val="a5"/>
              <w:ind w:firstLine="430"/>
              <w:jc w:val="both"/>
              <w:rPr>
                <w:sz w:val="28"/>
                <w:szCs w:val="28"/>
              </w:rPr>
            </w:pPr>
            <w:r w:rsidRPr="004F0CC8">
              <w:rPr>
                <w:sz w:val="28"/>
                <w:szCs w:val="28"/>
              </w:rPr>
              <w:t>Для запобігання уникнення похибок вимірювання здійснюється порівняльний 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p w14:paraId="647A626B" w14:textId="77777777" w:rsidR="00F325BD" w:rsidRPr="004F0CC8" w:rsidRDefault="00F325BD" w:rsidP="00F325BD">
            <w:pPr>
              <w:ind w:firstLine="456"/>
              <w:jc w:val="both"/>
              <w:rPr>
                <w:color w:val="FF0000"/>
              </w:rPr>
            </w:pPr>
          </w:p>
        </w:tc>
      </w:tr>
      <w:bookmarkEnd w:id="26"/>
      <w:tr w:rsidR="00F325BD" w:rsidRPr="004F0CC8" w14:paraId="5DEACA61" w14:textId="77777777" w:rsidTr="00605D37">
        <w:tc>
          <w:tcPr>
            <w:tcW w:w="5955" w:type="dxa"/>
            <w:shd w:val="clear" w:color="auto" w:fill="auto"/>
          </w:tcPr>
          <w:p w14:paraId="1F1E1031" w14:textId="77777777" w:rsidR="00F325BD" w:rsidRPr="004F0CC8" w:rsidRDefault="00F325BD" w:rsidP="00F325BD">
            <w:pPr>
              <w:widowControl w:val="0"/>
              <w:autoSpaceDE w:val="0"/>
              <w:autoSpaceDN w:val="0"/>
              <w:adjustRightInd w:val="0"/>
              <w:rPr>
                <w:color w:val="FF0000"/>
              </w:rPr>
            </w:pPr>
            <w:r w:rsidRPr="004F0CC8">
              <w:t xml:space="preserve">S.13.3.3. Похибки невідповідей одиниць    </w:t>
            </w:r>
          </w:p>
        </w:tc>
        <w:tc>
          <w:tcPr>
            <w:tcW w:w="9355" w:type="dxa"/>
            <w:shd w:val="clear" w:color="auto" w:fill="auto"/>
          </w:tcPr>
          <w:p w14:paraId="5F5FE025" w14:textId="08D53072" w:rsidR="00D518CA" w:rsidRPr="004F0CC8" w:rsidRDefault="00D518CA" w:rsidP="00D518CA">
            <w:pPr>
              <w:ind w:firstLine="430"/>
              <w:jc w:val="both"/>
              <w:rPr>
                <w:rStyle w:val="jlqj4b"/>
              </w:rPr>
            </w:pPr>
            <w:r w:rsidRPr="004F0CC8">
              <w:rPr>
                <w:rStyle w:val="jlqj4b"/>
              </w:rPr>
              <w:t>За результатами спостереження розраховується рівень</w:t>
            </w:r>
            <w:r w:rsidRPr="004F0CC8">
              <w:rPr>
                <w:color w:val="000000" w:themeColor="text1"/>
              </w:rPr>
              <w:t xml:space="preserve"> участі респондентів </w:t>
            </w:r>
            <w:r w:rsidRPr="004F0CC8">
              <w:rPr>
                <w:rStyle w:val="jlqj4b"/>
              </w:rPr>
              <w:t>й аналізу</w:t>
            </w:r>
            <w:r w:rsidR="00973C42" w:rsidRPr="004F0CC8">
              <w:rPr>
                <w:rStyle w:val="jlqj4b"/>
              </w:rPr>
              <w:t>ю</w:t>
            </w:r>
            <w:r w:rsidRPr="004F0CC8">
              <w:rPr>
                <w:rStyle w:val="jlqj4b"/>
              </w:rPr>
              <w:t xml:space="preserve">ться основні причини їх неучасті. </w:t>
            </w:r>
          </w:p>
          <w:p w14:paraId="7C26DC0E" w14:textId="43E597F1" w:rsidR="00D518CA" w:rsidRPr="004F0CC8" w:rsidRDefault="00F74483" w:rsidP="00D518CA">
            <w:pPr>
              <w:ind w:firstLine="430"/>
              <w:jc w:val="both"/>
              <w:rPr>
                <w:color w:val="000000" w:themeColor="text1"/>
              </w:rPr>
            </w:pPr>
            <w:r w:rsidRPr="00AF3C3E">
              <w:rPr>
                <w:rStyle w:val="jlqj4b"/>
              </w:rPr>
              <w:t>За січень 2022 року</w:t>
            </w:r>
            <w:r>
              <w:rPr>
                <w:rStyle w:val="jlqj4b"/>
              </w:rPr>
              <w:t xml:space="preserve"> </w:t>
            </w:r>
            <w:r w:rsidR="00D518CA" w:rsidRPr="004F0CC8">
              <w:rPr>
                <w:rStyle w:val="jlqj4b"/>
              </w:rPr>
              <w:t>рівень участі респондентів в цілому по Україні</w:t>
            </w:r>
            <w:r w:rsidR="00D518CA" w:rsidRPr="004F0CC8">
              <w:rPr>
                <w:color w:val="000000" w:themeColor="text1"/>
              </w:rPr>
              <w:t xml:space="preserve"> становив  </w:t>
            </w:r>
            <w:r w:rsidR="00AF3C3E" w:rsidRPr="00AF3C3E">
              <w:t>97,</w:t>
            </w:r>
            <w:r w:rsidR="00AF3C3E" w:rsidRPr="000257B7">
              <w:t>5</w:t>
            </w:r>
            <w:r w:rsidR="00D3254C" w:rsidRPr="000257B7">
              <w:t>%</w:t>
            </w:r>
            <w:r w:rsidR="005072BA" w:rsidRPr="000257B7">
              <w:t xml:space="preserve"> (за</w:t>
            </w:r>
            <w:r w:rsidR="005072BA" w:rsidRPr="004F0CC8">
              <w:t xml:space="preserve"> 2021 рік – </w:t>
            </w:r>
            <w:r w:rsidR="00E6235A" w:rsidRPr="004F0CC8">
              <w:t>94,9%).</w:t>
            </w:r>
            <w:r w:rsidR="00D518CA" w:rsidRPr="004F0CC8">
              <w:rPr>
                <w:color w:val="000000" w:themeColor="text1"/>
              </w:rPr>
              <w:t xml:space="preserve"> </w:t>
            </w:r>
          </w:p>
          <w:p w14:paraId="79D50583" w14:textId="0999C888" w:rsidR="003F3FA5" w:rsidRPr="004F0CC8" w:rsidRDefault="003F3FA5" w:rsidP="003F3FA5">
            <w:pPr>
              <w:ind w:firstLine="430"/>
              <w:jc w:val="both"/>
              <w:rPr>
                <w:rStyle w:val="jlqj4b"/>
              </w:rPr>
            </w:pPr>
            <w:r w:rsidRPr="004F0CC8">
              <w:rPr>
                <w:rStyle w:val="jlqj4b"/>
              </w:rPr>
              <w:t>Основн</w:t>
            </w:r>
            <w:r w:rsidR="000257B7">
              <w:rPr>
                <w:rStyle w:val="jlqj4b"/>
              </w:rPr>
              <w:t>ою</w:t>
            </w:r>
            <w:r w:rsidRPr="004F0CC8">
              <w:rPr>
                <w:rStyle w:val="jlqj4b"/>
              </w:rPr>
              <w:t xml:space="preserve"> причин</w:t>
            </w:r>
            <w:r w:rsidR="000257B7">
              <w:rPr>
                <w:rStyle w:val="jlqj4b"/>
              </w:rPr>
              <w:t>ою</w:t>
            </w:r>
            <w:r w:rsidRPr="004F0CC8">
              <w:rPr>
                <w:rStyle w:val="jlqj4b"/>
              </w:rPr>
              <w:t xml:space="preserve"> неподання або відсутності даних є відсутність факту ведення </w:t>
            </w:r>
            <w:r w:rsidR="00F95750" w:rsidRPr="004F0CC8">
              <w:rPr>
                <w:rStyle w:val="jlqj4b"/>
              </w:rPr>
              <w:t xml:space="preserve">одиницею </w:t>
            </w:r>
            <w:r w:rsidRPr="004F0CC8">
              <w:rPr>
                <w:rStyle w:val="jlqj4b"/>
              </w:rPr>
              <w:t>діяльності</w:t>
            </w:r>
            <w:r w:rsidR="00C071FB" w:rsidRPr="00F74483">
              <w:rPr>
                <w:rStyle w:val="jlqj4b"/>
                <w:color w:val="FF0000"/>
              </w:rPr>
              <w:t xml:space="preserve"> </w:t>
            </w:r>
            <w:r w:rsidR="00C071FB" w:rsidRPr="00485EC3">
              <w:rPr>
                <w:rStyle w:val="jlqj4b"/>
              </w:rPr>
              <w:t xml:space="preserve">або неможливість звітування з причини виникнення надзвичайних та непереборних обставин, а також дія </w:t>
            </w:r>
            <w:r w:rsidR="00C071FB" w:rsidRPr="00485EC3">
              <w:t>Закону України "Про захист інтересів суб’єктів подання звітності та інших документів у період дії воєнного стану або стану війни"</w:t>
            </w:r>
            <w:r w:rsidR="000257B7" w:rsidRPr="00485EC3">
              <w:rPr>
                <w:rStyle w:val="jlqj4b"/>
              </w:rPr>
              <w:t>.</w:t>
            </w:r>
          </w:p>
          <w:p w14:paraId="720C5376" w14:textId="20ECF265" w:rsidR="00F325BD" w:rsidRPr="004F0CC8" w:rsidRDefault="003F3FA5" w:rsidP="00973C42">
            <w:pPr>
              <w:ind w:firstLine="430"/>
              <w:jc w:val="both"/>
              <w:rPr>
                <w:color w:val="FF0000"/>
              </w:rPr>
            </w:pPr>
            <w:r w:rsidRPr="004F0CC8">
              <w:rPr>
                <w:rStyle w:val="jlqj4b"/>
              </w:rPr>
              <w:t xml:space="preserve">Діями з підвищення рівня відповідей є телефонне та електронне контактування з респондентами. </w:t>
            </w:r>
          </w:p>
        </w:tc>
      </w:tr>
      <w:tr w:rsidR="00F325BD" w:rsidRPr="004F0CC8" w14:paraId="7998B6F7" w14:textId="77777777" w:rsidTr="00605D37">
        <w:tc>
          <w:tcPr>
            <w:tcW w:w="5955" w:type="dxa"/>
            <w:shd w:val="clear" w:color="auto" w:fill="auto"/>
          </w:tcPr>
          <w:p w14:paraId="1362D677" w14:textId="77777777" w:rsidR="00AE34D6" w:rsidRPr="004F0CC8" w:rsidRDefault="00F325BD" w:rsidP="00F325BD">
            <w:pPr>
              <w:widowControl w:val="0"/>
              <w:autoSpaceDE w:val="0"/>
              <w:autoSpaceDN w:val="0"/>
              <w:adjustRightInd w:val="0"/>
            </w:pPr>
            <w:r w:rsidRPr="004F0CC8">
              <w:lastRenderedPageBreak/>
              <w:t>S</w:t>
            </w:r>
            <w:r w:rsidRPr="003A72BF">
              <w:t>.13.3.3.1. Частка невідповідей одиниць (A4</w:t>
            </w:r>
            <w:r w:rsidR="00AE34D6" w:rsidRPr="003A72BF">
              <w:t>)</w:t>
            </w:r>
          </w:p>
          <w:p w14:paraId="51CA43EF" w14:textId="77777777" w:rsidR="00AE34D6" w:rsidRPr="004F0CC8" w:rsidRDefault="00AE34D6" w:rsidP="00F325BD">
            <w:pPr>
              <w:widowControl w:val="0"/>
              <w:autoSpaceDE w:val="0"/>
              <w:autoSpaceDN w:val="0"/>
              <w:adjustRightInd w:val="0"/>
            </w:pPr>
          </w:p>
          <w:p w14:paraId="579D0436" w14:textId="77777777" w:rsidR="00F325BD" w:rsidRPr="004F0CC8" w:rsidRDefault="00F325BD" w:rsidP="00F325BD">
            <w:pPr>
              <w:widowControl w:val="0"/>
              <w:autoSpaceDE w:val="0"/>
              <w:autoSpaceDN w:val="0"/>
              <w:adjustRightInd w:val="0"/>
            </w:pPr>
          </w:p>
        </w:tc>
        <w:tc>
          <w:tcPr>
            <w:tcW w:w="9355" w:type="dxa"/>
            <w:shd w:val="clear" w:color="auto" w:fill="auto"/>
          </w:tcPr>
          <w:p w14:paraId="6290DAFA" w14:textId="0D2E7360" w:rsidR="00E6235A" w:rsidRPr="00FC0158" w:rsidRDefault="006861FF" w:rsidP="006861FF">
            <w:pPr>
              <w:ind w:firstLine="430"/>
              <w:jc w:val="both"/>
            </w:pPr>
            <w:r w:rsidRPr="00FC0158">
              <w:rPr>
                <w:color w:val="000000" w:themeColor="text1"/>
              </w:rPr>
              <w:t xml:space="preserve">До участі у державному статистичному спостереженні </w:t>
            </w:r>
            <w:r w:rsidR="00E6235A" w:rsidRPr="00FC0158">
              <w:rPr>
                <w:color w:val="000000" w:themeColor="text1"/>
              </w:rPr>
              <w:t xml:space="preserve">у </w:t>
            </w:r>
            <w:r w:rsidR="00F74483" w:rsidRPr="00FC0158">
              <w:rPr>
                <w:color w:val="000000" w:themeColor="text1"/>
              </w:rPr>
              <w:t xml:space="preserve">січні 2022 року </w:t>
            </w:r>
            <w:r w:rsidR="00E6235A" w:rsidRPr="00FC0158">
              <w:rPr>
                <w:color w:val="000000" w:themeColor="text1"/>
              </w:rPr>
              <w:t xml:space="preserve">було залучено </w:t>
            </w:r>
            <w:r w:rsidR="00961263" w:rsidRPr="00FC0158">
              <w:rPr>
                <w:color w:val="000000" w:themeColor="text1"/>
              </w:rPr>
              <w:t>695</w:t>
            </w:r>
            <w:r w:rsidR="00E6235A" w:rsidRPr="00FC0158">
              <w:rPr>
                <w:color w:val="000000" w:themeColor="text1"/>
              </w:rPr>
              <w:t xml:space="preserve"> </w:t>
            </w:r>
            <w:r w:rsidR="00FA22C7" w:rsidRPr="00FC0158">
              <w:rPr>
                <w:color w:val="000000" w:themeColor="text1"/>
              </w:rPr>
              <w:t>одиниці</w:t>
            </w:r>
            <w:r w:rsidR="00E6235A" w:rsidRPr="00FC0158">
              <w:rPr>
                <w:color w:val="000000" w:themeColor="text1"/>
              </w:rPr>
              <w:t>,</w:t>
            </w:r>
            <w:r w:rsidR="00E37559" w:rsidRPr="00FC0158">
              <w:rPr>
                <w:color w:val="000000" w:themeColor="text1"/>
              </w:rPr>
              <w:t xml:space="preserve"> </w:t>
            </w:r>
            <w:r w:rsidR="00E6235A" w:rsidRPr="00FC0158">
              <w:rPr>
                <w:color w:val="000000" w:themeColor="text1"/>
              </w:rPr>
              <w:t xml:space="preserve">з них </w:t>
            </w:r>
            <w:r w:rsidR="005A3195" w:rsidRPr="00FC0158">
              <w:rPr>
                <w:color w:val="000000" w:themeColor="text1"/>
              </w:rPr>
              <w:t>678</w:t>
            </w:r>
            <w:r w:rsidR="00E6235A" w:rsidRPr="00FC0158">
              <w:rPr>
                <w:color w:val="000000" w:themeColor="text1"/>
              </w:rPr>
              <w:t xml:space="preserve"> </w:t>
            </w:r>
            <w:r w:rsidR="00FA22C7" w:rsidRPr="00FC0158">
              <w:t xml:space="preserve">– </w:t>
            </w:r>
            <w:r w:rsidR="00E6235A" w:rsidRPr="00FC0158">
              <w:t xml:space="preserve">надали інформацію, </w:t>
            </w:r>
            <w:r w:rsidR="005A3195" w:rsidRPr="00FC0158">
              <w:t>17</w:t>
            </w:r>
            <w:r w:rsidR="00E6235A" w:rsidRPr="00FC0158">
              <w:t xml:space="preserve"> </w:t>
            </w:r>
            <w:r w:rsidR="00FA22C7" w:rsidRPr="00FC0158">
              <w:t xml:space="preserve">одиниць </w:t>
            </w:r>
            <w:r w:rsidR="00754173">
              <w:t xml:space="preserve">із сукупності не прозвітували. </w:t>
            </w:r>
          </w:p>
          <w:p w14:paraId="6A2D910B" w14:textId="58DC9793" w:rsidR="00E6235A" w:rsidRDefault="006B003A" w:rsidP="00E6235A">
            <w:pPr>
              <w:ind w:firstLine="458"/>
            </w:pPr>
            <w:r w:rsidRPr="00FC0158">
              <w:t>А4</w:t>
            </w:r>
            <w:r w:rsidR="00E6235A" w:rsidRPr="00FC0158">
              <w:t>=0,</w:t>
            </w:r>
            <w:r w:rsidR="005A3195" w:rsidRPr="00FC0158">
              <w:t>025</w:t>
            </w:r>
            <w:r w:rsidR="00E6235A" w:rsidRPr="00FC0158">
              <w:t xml:space="preserve"> </w:t>
            </w:r>
            <w:r w:rsidR="006861FF" w:rsidRPr="00FC0158">
              <w:t xml:space="preserve"> </w:t>
            </w:r>
            <w:r w:rsidR="00E6235A" w:rsidRPr="00FC0158">
              <w:t>(1 – </w:t>
            </w:r>
            <w:r w:rsidR="005A3195" w:rsidRPr="00FC0158">
              <w:t>678</w:t>
            </w:r>
            <w:r w:rsidR="00E6235A" w:rsidRPr="00FC0158">
              <w:t> / </w:t>
            </w:r>
            <w:r w:rsidR="00961263" w:rsidRPr="00FC0158">
              <w:t>695</w:t>
            </w:r>
            <w:r w:rsidR="00E6235A" w:rsidRPr="00FC0158">
              <w:t>)</w:t>
            </w:r>
          </w:p>
          <w:p w14:paraId="1751356C" w14:textId="0E07186B" w:rsidR="00FC0158" w:rsidRPr="00D95DAF" w:rsidRDefault="00FC0158" w:rsidP="00FC0158">
            <w:pPr>
              <w:tabs>
                <w:tab w:val="left" w:pos="455"/>
              </w:tabs>
              <w:spacing w:line="300" w:lineRule="exact"/>
              <w:ind w:firstLine="430"/>
              <w:jc w:val="both"/>
            </w:pPr>
            <w:r>
              <w:t>2,5</w:t>
            </w:r>
            <w:r w:rsidRPr="003746B5">
              <w:t> % одиниць</w:t>
            </w:r>
            <w:r w:rsidRPr="00D95DAF">
              <w:t xml:space="preserve"> із сукупності не прозвітували до ОДС. </w:t>
            </w:r>
          </w:p>
          <w:p w14:paraId="53F06F9F" w14:textId="77777777" w:rsidR="00FC0158" w:rsidRPr="00961263" w:rsidRDefault="00FC0158" w:rsidP="00E6235A">
            <w:pPr>
              <w:ind w:firstLine="458"/>
            </w:pPr>
          </w:p>
          <w:p w14:paraId="4AED5392" w14:textId="5A9E802F" w:rsidR="00E6235A" w:rsidRPr="004F0CC8" w:rsidRDefault="00E6235A" w:rsidP="00E6235A">
            <w:pPr>
              <w:spacing w:line="300" w:lineRule="exact"/>
              <w:jc w:val="both"/>
            </w:pPr>
            <w:r w:rsidRPr="004F0CC8">
              <w:t xml:space="preserve">      </w:t>
            </w:r>
            <w:r w:rsidR="0013244C" w:rsidRPr="00254D1B">
              <w:t xml:space="preserve">Основними </w:t>
            </w:r>
            <w:r w:rsidRPr="004F0CC8">
              <w:t>причинами  невідповідей є:</w:t>
            </w:r>
          </w:p>
          <w:p w14:paraId="433E69AC" w14:textId="6F5D7FB8" w:rsidR="0013244C" w:rsidRDefault="0051591C" w:rsidP="0051591C">
            <w:pPr>
              <w:spacing w:line="300" w:lineRule="exact"/>
              <w:jc w:val="both"/>
            </w:pPr>
            <w:r>
              <w:t xml:space="preserve">      з</w:t>
            </w:r>
            <w:r w:rsidR="0013244C" w:rsidRPr="0013244C">
              <w:t>а одиницю звітує інший респондент</w:t>
            </w:r>
            <w:r w:rsidR="0013244C">
              <w:t xml:space="preserve"> </w:t>
            </w:r>
            <w:r w:rsidR="0013244C" w:rsidRPr="004F0CC8">
              <w:t xml:space="preserve">– </w:t>
            </w:r>
            <w:r w:rsidR="0013244C">
              <w:t>6 (</w:t>
            </w:r>
            <w:r>
              <w:t>35,3</w:t>
            </w:r>
            <w:r w:rsidR="0013244C" w:rsidRPr="004F0CC8">
              <w:t>%</w:t>
            </w:r>
            <w:r>
              <w:t>)</w:t>
            </w:r>
            <w:r w:rsidR="0013244C" w:rsidRPr="004F0CC8">
              <w:t>;</w:t>
            </w:r>
          </w:p>
          <w:p w14:paraId="31333408" w14:textId="3E511731" w:rsidR="0051591C" w:rsidRDefault="0051591C" w:rsidP="0051591C">
            <w:pPr>
              <w:spacing w:line="300" w:lineRule="exact"/>
              <w:jc w:val="both"/>
            </w:pPr>
            <w:r>
              <w:t xml:space="preserve">      одиниця не здійснює вид економічної діяльності який спостеріг</w:t>
            </w:r>
            <w:r w:rsidRPr="006826EF">
              <w:t>а</w:t>
            </w:r>
            <w:r w:rsidR="00F04F9D" w:rsidRPr="006826EF">
              <w:t>є</w:t>
            </w:r>
            <w:r w:rsidRPr="006826EF">
              <w:t>ть</w:t>
            </w:r>
            <w:r>
              <w:t xml:space="preserve">ся </w:t>
            </w:r>
            <w:r w:rsidRPr="004F0CC8">
              <w:t>–</w:t>
            </w:r>
            <w:r>
              <w:t xml:space="preserve">           </w:t>
            </w:r>
            <w:r w:rsidRPr="004F0CC8">
              <w:t xml:space="preserve"> </w:t>
            </w:r>
            <w:r>
              <w:t xml:space="preserve">     5 (29,3</w:t>
            </w:r>
            <w:r w:rsidRPr="004F0CC8">
              <w:t>%</w:t>
            </w:r>
            <w:r>
              <w:t>)</w:t>
            </w:r>
            <w:r w:rsidRPr="004F0CC8">
              <w:t>;</w:t>
            </w:r>
          </w:p>
          <w:p w14:paraId="4F7B85A8" w14:textId="3F72CD3C" w:rsidR="0051591C" w:rsidRDefault="0051591C" w:rsidP="0051591C">
            <w:pPr>
              <w:spacing w:line="300" w:lineRule="exact"/>
              <w:ind w:firstLine="430"/>
              <w:jc w:val="both"/>
            </w:pPr>
            <w:r>
              <w:t xml:space="preserve">одиниця відмовилася звітувати </w:t>
            </w:r>
            <w:r w:rsidRPr="004F0CC8">
              <w:t xml:space="preserve">– </w:t>
            </w:r>
            <w:r>
              <w:t>2 (11,8</w:t>
            </w:r>
            <w:r w:rsidRPr="004F0CC8">
              <w:t>%</w:t>
            </w:r>
            <w:r>
              <w:t>)</w:t>
            </w:r>
            <w:r w:rsidRPr="004F0CC8">
              <w:t>;</w:t>
            </w:r>
          </w:p>
          <w:p w14:paraId="0DABF7E9" w14:textId="34074E18" w:rsidR="00E6235A" w:rsidRDefault="00E6235A" w:rsidP="00E6235A">
            <w:pPr>
              <w:spacing w:line="300" w:lineRule="exact"/>
              <w:ind w:firstLine="430"/>
              <w:jc w:val="both"/>
            </w:pPr>
            <w:r w:rsidRPr="0051591C">
              <w:t xml:space="preserve">одиниця не знайдена за наявними контактами – </w:t>
            </w:r>
            <w:r w:rsidR="0051591C">
              <w:t>2 (11,8</w:t>
            </w:r>
            <w:r w:rsidR="0051591C" w:rsidRPr="004F0CC8">
              <w:t>%</w:t>
            </w:r>
            <w:r w:rsidR="0051591C">
              <w:t>)</w:t>
            </w:r>
            <w:r w:rsidR="0051591C" w:rsidRPr="004F0CC8">
              <w:t>;</w:t>
            </w:r>
          </w:p>
          <w:p w14:paraId="174BCB7C" w14:textId="6EDB49C6" w:rsidR="0051591C" w:rsidRDefault="0051591C" w:rsidP="00E6235A">
            <w:pPr>
              <w:spacing w:line="300" w:lineRule="exact"/>
              <w:ind w:firstLine="430"/>
              <w:jc w:val="both"/>
            </w:pPr>
            <w:r>
              <w:t>о</w:t>
            </w:r>
            <w:r w:rsidRPr="0051591C">
              <w:t>диниця тимчасо</w:t>
            </w:r>
            <w:r>
              <w:t>во призупинила економічну діяль</w:t>
            </w:r>
            <w:r w:rsidRPr="0051591C">
              <w:t>ність</w:t>
            </w:r>
            <w:r>
              <w:t xml:space="preserve"> </w:t>
            </w:r>
            <w:r w:rsidRPr="0051591C">
              <w:t xml:space="preserve">– </w:t>
            </w:r>
            <w:r>
              <w:t>1 (5,9</w:t>
            </w:r>
            <w:r w:rsidRPr="004F0CC8">
              <w:t>%</w:t>
            </w:r>
            <w:r>
              <w:t>)</w:t>
            </w:r>
            <w:r w:rsidRPr="004F0CC8">
              <w:t>;</w:t>
            </w:r>
          </w:p>
          <w:p w14:paraId="6DAA2A3C" w14:textId="400F6CCD" w:rsidR="0051591C" w:rsidRDefault="00754173" w:rsidP="00754173">
            <w:pPr>
              <w:spacing w:line="300" w:lineRule="exact"/>
              <w:ind w:left="39" w:firstLine="426"/>
              <w:jc w:val="both"/>
            </w:pPr>
            <w:r>
              <w:t>о</w:t>
            </w:r>
            <w:r w:rsidR="0051591C">
              <w:t>диниця реорганізована або в стадії реорганізації</w:t>
            </w:r>
            <w:r>
              <w:t xml:space="preserve">, </w:t>
            </w:r>
            <w:r w:rsidR="0051591C">
              <w:t>або передала</w:t>
            </w:r>
            <w:r>
              <w:t xml:space="preserve"> </w:t>
            </w:r>
            <w:r w:rsidR="0051591C">
              <w:t xml:space="preserve">виробничі   фактори іншій одиниці </w:t>
            </w:r>
            <w:r w:rsidR="0051591C" w:rsidRPr="0051591C">
              <w:t xml:space="preserve">– </w:t>
            </w:r>
            <w:r w:rsidR="0051591C">
              <w:t>1 (5,9</w:t>
            </w:r>
            <w:r w:rsidR="0051591C" w:rsidRPr="004F0CC8">
              <w:t>%</w:t>
            </w:r>
            <w:r w:rsidR="0051591C">
              <w:t>).</w:t>
            </w:r>
          </w:p>
          <w:p w14:paraId="2EDF1639" w14:textId="77777777" w:rsidR="0051591C" w:rsidRDefault="0051591C" w:rsidP="006B003A">
            <w:pPr>
              <w:spacing w:line="300" w:lineRule="exact"/>
              <w:jc w:val="both"/>
            </w:pPr>
          </w:p>
          <w:p w14:paraId="25442B59" w14:textId="14BC77FB" w:rsidR="006861FF" w:rsidRPr="004F0CC8" w:rsidRDefault="0013244C" w:rsidP="006B003A">
            <w:pPr>
              <w:spacing w:line="300" w:lineRule="exact"/>
              <w:jc w:val="both"/>
            </w:pPr>
            <w:r>
              <w:t xml:space="preserve">      З</w:t>
            </w:r>
            <w:r w:rsidR="006861FF" w:rsidRPr="004F0CC8">
              <w:t xml:space="preserve">а 2021 рік: </w:t>
            </w:r>
          </w:p>
          <w:p w14:paraId="433FC8A7" w14:textId="1D53890A" w:rsidR="006861FF" w:rsidRPr="004F0CC8" w:rsidRDefault="006861FF" w:rsidP="006861FF">
            <w:pPr>
              <w:tabs>
                <w:tab w:val="left" w:pos="455"/>
              </w:tabs>
              <w:jc w:val="both"/>
            </w:pPr>
            <w:r w:rsidRPr="004F0CC8">
              <w:t xml:space="preserve">       залучено 770 </w:t>
            </w:r>
            <w:r w:rsidR="006B003A" w:rsidRPr="004F0CC8">
              <w:t>одиниць</w:t>
            </w:r>
            <w:r w:rsidRPr="004F0CC8">
              <w:t>, надали інформацію – 731, не прозвітували – 39:</w:t>
            </w:r>
          </w:p>
          <w:p w14:paraId="32C7B5EF" w14:textId="3277C31F" w:rsidR="006861FF" w:rsidRDefault="006861FF" w:rsidP="006B003A">
            <w:pPr>
              <w:ind w:firstLine="458"/>
            </w:pPr>
            <w:r w:rsidRPr="004F0CC8">
              <w:t>А4=0,051  (1 – 731 / 770</w:t>
            </w:r>
            <w:r w:rsidR="006B003A" w:rsidRPr="004F0CC8">
              <w:t>)</w:t>
            </w:r>
            <w:r w:rsidRPr="004F0CC8">
              <w:t>.</w:t>
            </w:r>
          </w:p>
          <w:p w14:paraId="2BF0CAFF" w14:textId="3E2C2B94" w:rsidR="0013244C" w:rsidRDefault="0013244C" w:rsidP="0013244C">
            <w:pPr>
              <w:tabs>
                <w:tab w:val="left" w:pos="455"/>
              </w:tabs>
              <w:spacing w:line="300" w:lineRule="exact"/>
              <w:ind w:firstLine="430"/>
              <w:jc w:val="both"/>
            </w:pPr>
            <w:r>
              <w:t>5,1</w:t>
            </w:r>
            <w:r w:rsidRPr="003746B5">
              <w:t> % одиниць</w:t>
            </w:r>
            <w:r w:rsidRPr="00D95DAF">
              <w:t xml:space="preserve"> із сукупності не прозвітували до ОДС. </w:t>
            </w:r>
          </w:p>
          <w:p w14:paraId="329B65D2" w14:textId="29D04B71" w:rsidR="006861FF" w:rsidRPr="004F0CC8" w:rsidRDefault="006861FF" w:rsidP="006861FF">
            <w:pPr>
              <w:spacing w:line="300" w:lineRule="exact"/>
              <w:jc w:val="both"/>
            </w:pPr>
            <w:r w:rsidRPr="004F0CC8">
              <w:t xml:space="preserve">   </w:t>
            </w:r>
            <w:r w:rsidR="0013244C">
              <w:t xml:space="preserve">  </w:t>
            </w:r>
            <w:r w:rsidR="0013244C" w:rsidRPr="004F0CC8">
              <w:t xml:space="preserve"> </w:t>
            </w:r>
            <w:r w:rsidR="0013244C" w:rsidRPr="00254D1B">
              <w:t>Основними</w:t>
            </w:r>
            <w:r w:rsidRPr="004F0CC8">
              <w:t xml:space="preserve"> причинами  невідповідей </w:t>
            </w:r>
            <w:r w:rsidR="006B003A" w:rsidRPr="004F0CC8">
              <w:t>були</w:t>
            </w:r>
            <w:r w:rsidRPr="004F0CC8">
              <w:t>:</w:t>
            </w:r>
          </w:p>
          <w:p w14:paraId="089249CF" w14:textId="3D8436A6" w:rsidR="00BC0FFD" w:rsidRDefault="006861FF" w:rsidP="006861FF">
            <w:pPr>
              <w:spacing w:line="300" w:lineRule="exact"/>
              <w:jc w:val="both"/>
            </w:pPr>
            <w:r w:rsidRPr="004F0CC8">
              <w:t xml:space="preserve">      одиниця тимчасово призупинила економічну діяльність  – </w:t>
            </w:r>
            <w:r w:rsidR="00BC0FFD">
              <w:t>11 (28,2</w:t>
            </w:r>
            <w:r w:rsidRPr="004F0CC8">
              <w:t>%</w:t>
            </w:r>
            <w:r w:rsidR="00BC0FFD">
              <w:t>)</w:t>
            </w:r>
            <w:r w:rsidRPr="004F0CC8">
              <w:t xml:space="preserve">; </w:t>
            </w:r>
          </w:p>
          <w:p w14:paraId="0E9E0006" w14:textId="45512E83" w:rsidR="006861FF" w:rsidRDefault="00BC0FFD" w:rsidP="006861FF">
            <w:pPr>
              <w:spacing w:line="300" w:lineRule="exact"/>
              <w:jc w:val="both"/>
            </w:pPr>
            <w:r>
              <w:t xml:space="preserve">      </w:t>
            </w:r>
            <w:r w:rsidR="006861FF" w:rsidRPr="004F0CC8">
              <w:t xml:space="preserve">одиниця не </w:t>
            </w:r>
            <w:r w:rsidR="00A8761C" w:rsidRPr="004F0CC8">
              <w:t>здійснює вид економічної діяльності, що формує явище яке спостерігається</w:t>
            </w:r>
            <w:r w:rsidR="006861FF" w:rsidRPr="004F0CC8">
              <w:t xml:space="preserve"> </w:t>
            </w:r>
            <w:r w:rsidRPr="004F0CC8">
              <w:t xml:space="preserve">– </w:t>
            </w:r>
            <w:r>
              <w:t>8 (20,6</w:t>
            </w:r>
            <w:r w:rsidRPr="004F0CC8">
              <w:t>%</w:t>
            </w:r>
            <w:r>
              <w:t>)</w:t>
            </w:r>
            <w:r w:rsidRPr="004F0CC8">
              <w:t>;</w:t>
            </w:r>
          </w:p>
          <w:p w14:paraId="56722058" w14:textId="151B8649" w:rsidR="00BC0FFD" w:rsidRDefault="00BC0FFD" w:rsidP="00BC0FFD">
            <w:pPr>
              <w:spacing w:line="300" w:lineRule="exact"/>
              <w:ind w:firstLine="459"/>
              <w:jc w:val="both"/>
            </w:pPr>
            <w:r>
              <w:t>одиниця не знайдена за наявни</w:t>
            </w:r>
            <w:r w:rsidRPr="00BC0FFD">
              <w:t>ми контактами</w:t>
            </w:r>
            <w:r>
              <w:t xml:space="preserve"> </w:t>
            </w:r>
            <w:r w:rsidRPr="004F0CC8">
              <w:t xml:space="preserve">– </w:t>
            </w:r>
            <w:r>
              <w:t>7 (17,9</w:t>
            </w:r>
            <w:r w:rsidRPr="004F0CC8">
              <w:t>%</w:t>
            </w:r>
            <w:r>
              <w:t>)</w:t>
            </w:r>
            <w:r w:rsidRPr="004F0CC8">
              <w:t>;</w:t>
            </w:r>
          </w:p>
          <w:p w14:paraId="15E2C77A" w14:textId="77777777" w:rsidR="00BC0FFD" w:rsidRDefault="00BC0FFD" w:rsidP="00BC0FFD">
            <w:pPr>
              <w:spacing w:line="300" w:lineRule="exact"/>
              <w:ind w:firstLine="459"/>
              <w:jc w:val="both"/>
            </w:pPr>
            <w:r>
              <w:t xml:space="preserve">одиниця припине на або в стадії припинення </w:t>
            </w:r>
            <w:r w:rsidRPr="004F0CC8">
              <w:t xml:space="preserve">– </w:t>
            </w:r>
            <w:r>
              <w:t>7 (17,9</w:t>
            </w:r>
            <w:r w:rsidRPr="004F0CC8">
              <w:t>%</w:t>
            </w:r>
            <w:r>
              <w:t>)</w:t>
            </w:r>
            <w:r w:rsidRPr="004F0CC8">
              <w:t>;</w:t>
            </w:r>
          </w:p>
          <w:p w14:paraId="5BFB651A" w14:textId="78DE2317" w:rsidR="00BC0FFD" w:rsidRDefault="00BC0FFD" w:rsidP="00BC0FFD">
            <w:pPr>
              <w:spacing w:line="300" w:lineRule="exact"/>
              <w:ind w:firstLine="459"/>
              <w:jc w:val="both"/>
            </w:pPr>
            <w:r>
              <w:t xml:space="preserve">одиниця відмовилася звітувати </w:t>
            </w:r>
            <w:r w:rsidRPr="004F0CC8">
              <w:t xml:space="preserve">– </w:t>
            </w:r>
            <w:r>
              <w:t>3 (7,7</w:t>
            </w:r>
            <w:r w:rsidRPr="004F0CC8">
              <w:t>%</w:t>
            </w:r>
            <w:r>
              <w:t>)</w:t>
            </w:r>
            <w:r w:rsidRPr="004F0CC8">
              <w:t>;</w:t>
            </w:r>
          </w:p>
          <w:p w14:paraId="7CF52E33" w14:textId="50B7AE6A" w:rsidR="00BC0FFD" w:rsidRPr="004F0CC8" w:rsidRDefault="00BC0FFD" w:rsidP="003A72BF">
            <w:pPr>
              <w:spacing w:line="300" w:lineRule="exact"/>
              <w:ind w:left="-108" w:firstLine="567"/>
              <w:jc w:val="both"/>
            </w:pPr>
            <w:r>
              <w:t xml:space="preserve">одиниця реорганізована або в стадії реорганізації передала виробничі  фактори іншій одиниці </w:t>
            </w:r>
            <w:r w:rsidRPr="004F0CC8">
              <w:t xml:space="preserve">– </w:t>
            </w:r>
            <w:r>
              <w:t>3 (7,7</w:t>
            </w:r>
            <w:r w:rsidRPr="004F0CC8">
              <w:t>%</w:t>
            </w:r>
            <w:r>
              <w:t>).</w:t>
            </w:r>
          </w:p>
          <w:p w14:paraId="30103A48" w14:textId="5095A18E" w:rsidR="00EB7147" w:rsidRPr="004F0CC8" w:rsidRDefault="00EB7147" w:rsidP="009C25FD">
            <w:pPr>
              <w:ind w:firstLine="458"/>
              <w:jc w:val="both"/>
            </w:pPr>
          </w:p>
        </w:tc>
      </w:tr>
      <w:tr w:rsidR="00F325BD" w:rsidRPr="004F0CC8" w14:paraId="267CB5D4" w14:textId="77777777" w:rsidTr="00605D37">
        <w:tc>
          <w:tcPr>
            <w:tcW w:w="5955" w:type="dxa"/>
            <w:shd w:val="clear" w:color="auto" w:fill="auto"/>
          </w:tcPr>
          <w:p w14:paraId="72B027A0" w14:textId="40133194" w:rsidR="00F325BD" w:rsidRPr="004F0CC8" w:rsidRDefault="00F325BD" w:rsidP="00F325BD">
            <w:pPr>
              <w:widowControl w:val="0"/>
              <w:autoSpaceDE w:val="0"/>
              <w:autoSpaceDN w:val="0"/>
              <w:adjustRightInd w:val="0"/>
              <w:rPr>
                <w:color w:val="FF0000"/>
              </w:rPr>
            </w:pPr>
            <w:r w:rsidRPr="004F0CC8">
              <w:lastRenderedPageBreak/>
              <w:t>S.13.3.3.2. Рівень невідповідей одиниць (A5)</w:t>
            </w:r>
          </w:p>
        </w:tc>
        <w:tc>
          <w:tcPr>
            <w:tcW w:w="9355" w:type="dxa"/>
            <w:shd w:val="clear" w:color="auto" w:fill="auto"/>
          </w:tcPr>
          <w:p w14:paraId="6AED15BD" w14:textId="02D5C17C" w:rsidR="003F3FA5" w:rsidRPr="004F0CC8" w:rsidRDefault="003F3FA5" w:rsidP="003F3FA5">
            <w:pPr>
              <w:spacing w:line="300" w:lineRule="exact"/>
              <w:ind w:firstLine="430"/>
              <w:jc w:val="both"/>
            </w:pPr>
            <w:r w:rsidRPr="004F0CC8">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w:t>
            </w:r>
            <w:r w:rsidR="009C25FD" w:rsidRPr="004F0CC8">
              <w:t>в</w:t>
            </w:r>
            <w:r w:rsidR="008651F9">
              <w:t xml:space="preserve"> </w:t>
            </w:r>
            <w:r w:rsidR="008651F9" w:rsidRPr="003D6CA5">
              <w:t>у січн</w:t>
            </w:r>
            <w:r w:rsidR="00B5453F" w:rsidRPr="003D6CA5">
              <w:t>і</w:t>
            </w:r>
            <w:r w:rsidR="008651F9" w:rsidRPr="003D6CA5">
              <w:t xml:space="preserve"> 2022 року</w:t>
            </w:r>
            <w:r w:rsidRPr="004F0CC8">
              <w:t>:</w:t>
            </w:r>
          </w:p>
          <w:p w14:paraId="061A314E" w14:textId="36E2C585" w:rsidR="00A81CAD" w:rsidRPr="00053456" w:rsidRDefault="000E1A61" w:rsidP="003B0A75">
            <w:pPr>
              <w:spacing w:line="300" w:lineRule="exact"/>
              <w:ind w:firstLine="430"/>
              <w:jc w:val="both"/>
            </w:pPr>
            <w:r w:rsidRPr="00053456">
              <w:t>А5 = 0,</w:t>
            </w:r>
            <w:r w:rsidR="003D6CA5" w:rsidRPr="00053456">
              <w:t>974</w:t>
            </w:r>
            <w:r w:rsidRPr="00053456">
              <w:t xml:space="preserve">= (1 – </w:t>
            </w:r>
            <w:r w:rsidR="003D6CA5" w:rsidRPr="00053456">
              <w:t>17</w:t>
            </w:r>
            <w:r w:rsidRPr="00053456">
              <w:t>/</w:t>
            </w:r>
            <w:r w:rsidR="003D6CA5" w:rsidRPr="00053456">
              <w:t>647</w:t>
            </w:r>
            <w:r w:rsidRPr="00053456">
              <w:t>)</w:t>
            </w:r>
          </w:p>
          <w:p w14:paraId="430EB684" w14:textId="6947BBEC" w:rsidR="00E37559" w:rsidRPr="004F0CC8" w:rsidRDefault="00E37559" w:rsidP="00A4753B">
            <w:pPr>
              <w:spacing w:line="300" w:lineRule="exact"/>
              <w:ind w:firstLine="430"/>
              <w:jc w:val="both"/>
              <w:rPr>
                <w:color w:val="FF0000"/>
              </w:rPr>
            </w:pPr>
            <w:r w:rsidRPr="004F0CC8">
              <w:t>Стосовно невідповідей респондентів методи, що дозволяють компенсувати відсутні дані, не застосовуються</w:t>
            </w:r>
            <w:r w:rsidR="00A4753B" w:rsidRPr="004F0CC8">
              <w:t>.</w:t>
            </w:r>
          </w:p>
        </w:tc>
      </w:tr>
      <w:tr w:rsidR="00F325BD" w:rsidRPr="004F0CC8" w14:paraId="2ECF284A" w14:textId="77777777" w:rsidTr="00605D37">
        <w:tc>
          <w:tcPr>
            <w:tcW w:w="5955" w:type="dxa"/>
            <w:shd w:val="clear" w:color="auto" w:fill="auto"/>
          </w:tcPr>
          <w:p w14:paraId="1958519F" w14:textId="77777777" w:rsidR="00F325BD" w:rsidRPr="004F0CC8" w:rsidRDefault="00F325BD" w:rsidP="00F325BD">
            <w:pPr>
              <w:widowControl w:val="0"/>
              <w:autoSpaceDE w:val="0"/>
              <w:autoSpaceDN w:val="0"/>
              <w:adjustRightInd w:val="0"/>
              <w:rPr>
                <w:color w:val="FF0000"/>
              </w:rPr>
            </w:pPr>
            <w:bookmarkStart w:id="27" w:name="_Hlk144897973"/>
            <w:r w:rsidRPr="004F0CC8">
              <w:t>S.13.3.4. Похибки обробки даних</w:t>
            </w:r>
          </w:p>
        </w:tc>
        <w:tc>
          <w:tcPr>
            <w:tcW w:w="9355" w:type="dxa"/>
            <w:shd w:val="clear" w:color="auto" w:fill="auto"/>
          </w:tcPr>
          <w:p w14:paraId="489C77EB" w14:textId="62C2F9EE" w:rsidR="00B5453F" w:rsidRPr="00754173" w:rsidRDefault="009C25FD" w:rsidP="00754173">
            <w:pPr>
              <w:pStyle w:val="Default"/>
              <w:spacing w:line="228" w:lineRule="auto"/>
              <w:ind w:firstLine="454"/>
              <w:jc w:val="both"/>
              <w:rPr>
                <w:sz w:val="28"/>
                <w:szCs w:val="28"/>
              </w:rPr>
            </w:pPr>
            <w:bookmarkStart w:id="28" w:name="_Hlk144897231"/>
            <w:r w:rsidRPr="00754173">
              <w:rPr>
                <w:color w:val="auto"/>
                <w:sz w:val="28"/>
                <w:szCs w:val="28"/>
              </w:rPr>
              <w:t>Для запобігання похибок обробки даних,</w:t>
            </w:r>
            <w:r w:rsidRPr="00754173">
              <w:rPr>
                <w:rStyle w:val="jlqj4b"/>
                <w:color w:val="auto"/>
                <w:sz w:val="28"/>
                <w:szCs w:val="28"/>
              </w:rPr>
              <w:t xml:space="preserve"> отриманих від респондентів</w:t>
            </w:r>
            <w:r w:rsidR="00754173" w:rsidRPr="00754173">
              <w:rPr>
                <w:rStyle w:val="jlqj4b"/>
                <w:color w:val="auto"/>
                <w:sz w:val="28"/>
                <w:szCs w:val="28"/>
              </w:rPr>
              <w:t xml:space="preserve">, </w:t>
            </w:r>
            <w:r w:rsidRPr="00754173">
              <w:rPr>
                <w:sz w:val="28"/>
                <w:szCs w:val="28"/>
              </w:rPr>
              <w:t>здійснюється</w:t>
            </w:r>
            <w:r w:rsidR="003F3FA5" w:rsidRPr="00754173">
              <w:rPr>
                <w:sz w:val="28"/>
                <w:szCs w:val="28"/>
              </w:rPr>
              <w:t>: контроль повноти введення даних; арифметичні та логічні контролі первинних даних; перевірк</w:t>
            </w:r>
            <w:r w:rsidRPr="00754173">
              <w:rPr>
                <w:sz w:val="28"/>
                <w:szCs w:val="28"/>
              </w:rPr>
              <w:t>а</w:t>
            </w:r>
            <w:r w:rsidR="003F3FA5" w:rsidRPr="00754173">
              <w:rPr>
                <w:sz w:val="28"/>
                <w:szCs w:val="28"/>
              </w:rPr>
              <w:t xml:space="preserve">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w:t>
            </w:r>
            <w:r w:rsidR="005E7489" w:rsidRPr="00754173">
              <w:rPr>
                <w:sz w:val="28"/>
                <w:szCs w:val="28"/>
              </w:rPr>
              <w:t xml:space="preserve"> </w:t>
            </w:r>
            <w:r w:rsidR="003F3FA5" w:rsidRPr="00754173">
              <w:rPr>
                <w:sz w:val="28"/>
                <w:szCs w:val="28"/>
              </w:rPr>
              <w:t>складає</w:t>
            </w:r>
            <w:r w:rsidR="005E7489" w:rsidRPr="00754173">
              <w:rPr>
                <w:sz w:val="28"/>
                <w:szCs w:val="28"/>
              </w:rPr>
              <w:t xml:space="preserve"> </w:t>
            </w:r>
            <w:r w:rsidR="003F3FA5" w:rsidRPr="00754173">
              <w:rPr>
                <w:sz w:val="28"/>
                <w:szCs w:val="28"/>
              </w:rPr>
              <w:t xml:space="preserve">до 0,1 %). </w:t>
            </w:r>
            <w:bookmarkEnd w:id="28"/>
          </w:p>
          <w:p w14:paraId="658EB553" w14:textId="35B15B1F" w:rsidR="00F325BD" w:rsidRPr="004F0CC8" w:rsidRDefault="00B5453F" w:rsidP="00A4753B">
            <w:pPr>
              <w:spacing w:line="300" w:lineRule="exact"/>
              <w:ind w:firstLine="430"/>
              <w:jc w:val="both"/>
              <w:rPr>
                <w:color w:val="FF0000"/>
              </w:rPr>
            </w:pPr>
            <w:r w:rsidRPr="00CC08EC">
              <w:t>Кожна процедура обробки даних супроводжується формуванням протоколів припущених помилок.</w:t>
            </w:r>
          </w:p>
        </w:tc>
      </w:tr>
      <w:tr w:rsidR="00F325BD" w:rsidRPr="004F0CC8" w14:paraId="6AB40B78" w14:textId="77777777" w:rsidTr="00605D37">
        <w:tc>
          <w:tcPr>
            <w:tcW w:w="5955" w:type="dxa"/>
            <w:shd w:val="clear" w:color="auto" w:fill="auto"/>
          </w:tcPr>
          <w:p w14:paraId="5C497161" w14:textId="77777777" w:rsidR="00F325BD" w:rsidRPr="004F0CC8" w:rsidRDefault="00F325BD" w:rsidP="00F325BD">
            <w:pPr>
              <w:widowControl w:val="0"/>
              <w:autoSpaceDE w:val="0"/>
              <w:autoSpaceDN w:val="0"/>
              <w:adjustRightInd w:val="0"/>
              <w:rPr>
                <w:color w:val="FF0000"/>
              </w:rPr>
            </w:pPr>
            <w:bookmarkStart w:id="29" w:name="_Hlk144898039"/>
            <w:bookmarkEnd w:id="27"/>
            <w:r w:rsidRPr="004F0CC8">
              <w:t xml:space="preserve">S.13.3.5. Похибки вибору моделі   </w:t>
            </w:r>
          </w:p>
        </w:tc>
        <w:tc>
          <w:tcPr>
            <w:tcW w:w="9355" w:type="dxa"/>
            <w:shd w:val="clear" w:color="auto" w:fill="auto"/>
          </w:tcPr>
          <w:p w14:paraId="004EEDE9" w14:textId="77777777" w:rsidR="00F325BD" w:rsidRDefault="00B45A18" w:rsidP="00CC08EC">
            <w:pPr>
              <w:widowControl w:val="0"/>
              <w:ind w:right="79" w:firstLine="462"/>
              <w:jc w:val="both"/>
            </w:pPr>
            <w:r w:rsidRPr="00CC08EC">
              <w:t>Для цього ДСС застосовуються методи вибору моделі в частині формування сукупностей одиниць. Похибки описані у  S.13.3.1  та S.13.3.1.1</w:t>
            </w:r>
          </w:p>
          <w:p w14:paraId="11A10E73" w14:textId="373ED3C5" w:rsidR="00CC08EC" w:rsidRPr="00B45A18" w:rsidRDefault="00CC08EC" w:rsidP="00CC08EC">
            <w:pPr>
              <w:widowControl w:val="0"/>
              <w:ind w:right="79" w:firstLine="462"/>
              <w:jc w:val="both"/>
              <w:rPr>
                <w:strike/>
                <w:color w:val="FF0000"/>
              </w:rPr>
            </w:pPr>
          </w:p>
        </w:tc>
      </w:tr>
      <w:bookmarkEnd w:id="29"/>
      <w:tr w:rsidR="00F325BD" w:rsidRPr="004F0CC8" w14:paraId="7660FED5" w14:textId="77777777" w:rsidTr="00605D37">
        <w:trPr>
          <w:trHeight w:val="363"/>
        </w:trPr>
        <w:tc>
          <w:tcPr>
            <w:tcW w:w="15310" w:type="dxa"/>
            <w:gridSpan w:val="2"/>
            <w:shd w:val="clear" w:color="auto" w:fill="auto"/>
          </w:tcPr>
          <w:p w14:paraId="1828F58E" w14:textId="77777777" w:rsidR="00F325BD" w:rsidRPr="004F0CC8" w:rsidRDefault="00F325BD" w:rsidP="00F325BD">
            <w:pPr>
              <w:widowControl w:val="0"/>
              <w:autoSpaceDE w:val="0"/>
              <w:autoSpaceDN w:val="0"/>
              <w:adjustRightInd w:val="0"/>
            </w:pPr>
            <w:r w:rsidRPr="004F0CC8">
              <w:t>S.14. Своєчасність і пунктуальність</w:t>
            </w:r>
          </w:p>
        </w:tc>
      </w:tr>
      <w:tr w:rsidR="00F325BD" w:rsidRPr="004F0CC8" w14:paraId="4E495F47" w14:textId="77777777" w:rsidTr="00605D37">
        <w:tc>
          <w:tcPr>
            <w:tcW w:w="5955" w:type="dxa"/>
            <w:shd w:val="clear" w:color="auto" w:fill="auto"/>
          </w:tcPr>
          <w:p w14:paraId="021D1EB4" w14:textId="77777777" w:rsidR="00F325BD" w:rsidRPr="004F0CC8" w:rsidRDefault="00F325BD" w:rsidP="00F325BD">
            <w:pPr>
              <w:widowControl w:val="0"/>
              <w:autoSpaceDE w:val="0"/>
              <w:autoSpaceDN w:val="0"/>
              <w:adjustRightInd w:val="0"/>
            </w:pPr>
            <w:bookmarkStart w:id="30" w:name="_Hlk144898100"/>
            <w:r w:rsidRPr="004F0CC8">
              <w:t>S.14.1. Своєчасність і тривалість часу до оприлюднення інформації (TP2)</w:t>
            </w:r>
          </w:p>
          <w:p w14:paraId="322F9378" w14:textId="77777777" w:rsidR="00F325BD" w:rsidRPr="004F0CC8" w:rsidRDefault="00F325BD" w:rsidP="00F325BD">
            <w:pPr>
              <w:widowControl w:val="0"/>
              <w:autoSpaceDE w:val="0"/>
              <w:autoSpaceDN w:val="0"/>
              <w:adjustRightInd w:val="0"/>
            </w:pPr>
          </w:p>
          <w:p w14:paraId="66391F49" w14:textId="77777777" w:rsidR="00F325BD" w:rsidRPr="004F0CC8" w:rsidRDefault="00F325BD" w:rsidP="00F325BD">
            <w:pPr>
              <w:widowControl w:val="0"/>
              <w:autoSpaceDE w:val="0"/>
              <w:autoSpaceDN w:val="0"/>
              <w:adjustRightInd w:val="0"/>
              <w:rPr>
                <w:color w:val="FF0000"/>
              </w:rPr>
            </w:pPr>
          </w:p>
        </w:tc>
        <w:tc>
          <w:tcPr>
            <w:tcW w:w="9355" w:type="dxa"/>
            <w:shd w:val="clear" w:color="auto" w:fill="auto"/>
          </w:tcPr>
          <w:p w14:paraId="36049186" w14:textId="77777777" w:rsidR="00E76B14" w:rsidRPr="004F0CC8" w:rsidRDefault="00E76B14" w:rsidP="004F5766">
            <w:pPr>
              <w:ind w:firstLine="462"/>
              <w:jc w:val="both"/>
              <w:rPr>
                <w:color w:val="FF0000"/>
              </w:rPr>
            </w:pPr>
            <w:r w:rsidRPr="004F0CC8">
              <w:rPr>
                <w:rFonts w:eastAsiaTheme="minorHAnsi"/>
                <w:lang w:eastAsia="en-US"/>
              </w:rPr>
              <w:t xml:space="preserve">Терміни подання </w:t>
            </w:r>
            <w:r w:rsidRPr="004F0CC8">
              <w:t xml:space="preserve">інформації від респондентів за формою № 1-зерно (місячна) </w:t>
            </w:r>
            <w:r w:rsidRPr="004F0CC8">
              <w:rPr>
                <w:rFonts w:eastAsiaTheme="minorHAnsi"/>
                <w:lang w:eastAsia="en-US"/>
              </w:rPr>
              <w:t>–</w:t>
            </w:r>
            <w:r w:rsidRPr="004F0CC8">
              <w:t xml:space="preserve"> не пізніше 8-го числа місяця, наступного за звітним періодом.</w:t>
            </w:r>
          </w:p>
          <w:p w14:paraId="684F917A" w14:textId="1DE8DD90" w:rsidR="00E76B14" w:rsidRPr="004F0CC8" w:rsidRDefault="00E76B14" w:rsidP="004F5766">
            <w:pPr>
              <w:tabs>
                <w:tab w:val="left" w:pos="426"/>
              </w:tabs>
              <w:ind w:firstLine="462"/>
              <w:jc w:val="both"/>
              <w:rPr>
                <w:color w:val="000000"/>
                <w:spacing w:val="-2"/>
              </w:rPr>
            </w:pPr>
            <w:r w:rsidRPr="004F0CC8">
              <w:rPr>
                <w:color w:val="000000"/>
                <w:spacing w:val="-2"/>
              </w:rPr>
              <w:t>Результати ДСС оприлюднюються не пізніше ніж на 25-й день після звітного періоду (за рік</w:t>
            </w:r>
            <w:r w:rsidR="00754173">
              <w:rPr>
                <w:color w:val="000000"/>
                <w:spacing w:val="-2"/>
              </w:rPr>
              <w:t xml:space="preserve"> </w:t>
            </w:r>
            <w:r w:rsidRPr="004F0CC8">
              <w:rPr>
                <w:color w:val="000000"/>
                <w:spacing w:val="-2"/>
              </w:rPr>
              <w:t>– на 55-й день).</w:t>
            </w:r>
          </w:p>
          <w:p w14:paraId="4F8CE051" w14:textId="09889716" w:rsidR="00E76B14" w:rsidRPr="004F0CC8" w:rsidRDefault="00E76B14" w:rsidP="004F5766">
            <w:pPr>
              <w:ind w:firstLine="462"/>
              <w:jc w:val="both"/>
            </w:pPr>
            <w:r w:rsidRPr="004F0CC8">
              <w:t>Кількість</w:t>
            </w:r>
            <w:r w:rsidRPr="004F0CC8">
              <w:rPr>
                <w:spacing w:val="-9"/>
              </w:rPr>
              <w:t xml:space="preserve"> </w:t>
            </w:r>
            <w:r w:rsidRPr="004F0CC8">
              <w:t>днів</w:t>
            </w:r>
            <w:r w:rsidRPr="004F0CC8">
              <w:rPr>
                <w:spacing w:val="-6"/>
              </w:rPr>
              <w:t xml:space="preserve"> </w:t>
            </w:r>
            <w:r w:rsidRPr="004F0CC8">
              <w:t>з</w:t>
            </w:r>
            <w:r w:rsidRPr="004F0CC8">
              <w:rPr>
                <w:spacing w:val="-8"/>
              </w:rPr>
              <w:t xml:space="preserve"> </w:t>
            </w:r>
            <w:r w:rsidRPr="004F0CC8">
              <w:t>останнього дня</w:t>
            </w:r>
            <w:r w:rsidRPr="004F0CC8">
              <w:rPr>
                <w:spacing w:val="80"/>
                <w:w w:val="150"/>
              </w:rPr>
              <w:t xml:space="preserve"> </w:t>
            </w:r>
            <w:r w:rsidRPr="004F0CC8">
              <w:t>звітного</w:t>
            </w:r>
            <w:r w:rsidRPr="004F0CC8">
              <w:rPr>
                <w:spacing w:val="80"/>
                <w:w w:val="150"/>
              </w:rPr>
              <w:t xml:space="preserve"> </w:t>
            </w:r>
            <w:r w:rsidRPr="004F0CC8">
              <w:t>періоду</w:t>
            </w:r>
            <w:r w:rsidRPr="004F0CC8">
              <w:rPr>
                <w:spacing w:val="80"/>
              </w:rPr>
              <w:t xml:space="preserve"> </w:t>
            </w:r>
            <w:r w:rsidRPr="004F0CC8">
              <w:t>до</w:t>
            </w:r>
            <w:r w:rsidRPr="004F0CC8">
              <w:rPr>
                <w:spacing w:val="80"/>
                <w:w w:val="150"/>
              </w:rPr>
              <w:t xml:space="preserve"> </w:t>
            </w:r>
            <w:r w:rsidRPr="004F0CC8">
              <w:t>дня</w:t>
            </w:r>
            <w:r w:rsidRPr="004F0CC8">
              <w:rPr>
                <w:spacing w:val="80"/>
                <w:w w:val="150"/>
              </w:rPr>
              <w:t xml:space="preserve"> </w:t>
            </w:r>
            <w:r w:rsidRPr="004F0CC8">
              <w:t>оприлюднення</w:t>
            </w:r>
            <w:r w:rsidRPr="004F0CC8">
              <w:rPr>
                <w:spacing w:val="80"/>
                <w:w w:val="150"/>
              </w:rPr>
              <w:t xml:space="preserve"> </w:t>
            </w:r>
            <w:r w:rsidRPr="004F0CC8">
              <w:t>результатів</w:t>
            </w:r>
            <w:r w:rsidRPr="004F0CC8">
              <w:rPr>
                <w:spacing w:val="80"/>
                <w:w w:val="150"/>
              </w:rPr>
              <w:t xml:space="preserve"> </w:t>
            </w:r>
            <w:r w:rsidRPr="004F0CC8">
              <w:t>ДСС</w:t>
            </w:r>
            <w:r w:rsidRPr="004F0CC8">
              <w:rPr>
                <w:spacing w:val="80"/>
                <w:w w:val="150"/>
              </w:rPr>
              <w:t xml:space="preserve"> </w:t>
            </w:r>
            <w:r w:rsidRPr="004F0CC8">
              <w:t>(за січень 2022 року</w:t>
            </w:r>
            <w:r w:rsidR="00B02210">
              <w:t xml:space="preserve"> та за 2021 рік</w:t>
            </w:r>
            <w:r w:rsidRPr="004F0CC8">
              <w:t>) становить</w:t>
            </w:r>
            <w:r w:rsidR="004F5766" w:rsidRPr="004F0CC8">
              <w:t>:</w:t>
            </w:r>
          </w:p>
          <w:p w14:paraId="03D40DD7" w14:textId="5D5877BD" w:rsidR="00E76B14" w:rsidRPr="00292971" w:rsidRDefault="00E76B14" w:rsidP="004F5766">
            <w:pPr>
              <w:ind w:firstLine="462"/>
              <w:jc w:val="both"/>
              <w:rPr>
                <w:b/>
                <w:color w:val="FF0000"/>
              </w:rPr>
            </w:pPr>
            <w:r w:rsidRPr="00D92EE4">
              <w:t>ТР2</w:t>
            </w:r>
            <w:r w:rsidR="00606CA1" w:rsidRPr="00D92EE4">
              <w:rPr>
                <w:vertAlign w:val="subscript"/>
              </w:rPr>
              <w:t>1</w:t>
            </w:r>
            <w:r w:rsidR="00053456" w:rsidRPr="00AC6E2A">
              <w:rPr>
                <w:vertAlign w:val="subscript"/>
                <w:lang w:val="ru-RU"/>
              </w:rPr>
              <w:t xml:space="preserve"> (</w:t>
            </w:r>
            <w:r w:rsidR="00D92EE4">
              <w:rPr>
                <w:vertAlign w:val="subscript"/>
              </w:rPr>
              <w:t xml:space="preserve">січень </w:t>
            </w:r>
            <w:r w:rsidR="00053456" w:rsidRPr="00AC6E2A">
              <w:rPr>
                <w:vertAlign w:val="subscript"/>
                <w:lang w:val="ru-RU"/>
              </w:rPr>
              <w:t>2022)</w:t>
            </w:r>
            <w:r w:rsidRPr="00D92EE4">
              <w:t xml:space="preserve"> = </w:t>
            </w:r>
            <w:r w:rsidRPr="00292971">
              <w:t>(</w:t>
            </w:r>
            <w:r w:rsidR="00AF5046" w:rsidRPr="00292971">
              <w:rPr>
                <w:lang w:val="ru-RU"/>
              </w:rPr>
              <w:t>55</w:t>
            </w:r>
            <w:r w:rsidRPr="00292971">
              <w:t>-</w:t>
            </w:r>
            <w:r w:rsidR="00AF5046" w:rsidRPr="00292971">
              <w:t>3</w:t>
            </w:r>
            <w:r w:rsidRPr="00292971">
              <w:t>8)</w:t>
            </w:r>
            <w:r w:rsidR="004F5766" w:rsidRPr="00292971">
              <w:t>=1</w:t>
            </w:r>
            <w:r w:rsidR="00AF5046" w:rsidRPr="00292971">
              <w:rPr>
                <w:lang w:val="ru-RU"/>
              </w:rPr>
              <w:t>7</w:t>
            </w:r>
            <w:r w:rsidR="004F5766" w:rsidRPr="00292971">
              <w:t xml:space="preserve"> днів</w:t>
            </w:r>
            <w:r w:rsidR="00606CA1" w:rsidRPr="00292971">
              <w:t>.</w:t>
            </w:r>
            <w:r w:rsidR="004F5766" w:rsidRPr="00292971">
              <w:t xml:space="preserve">   </w:t>
            </w:r>
          </w:p>
          <w:p w14:paraId="3AAB0771" w14:textId="7C501A51" w:rsidR="00F325BD" w:rsidRPr="004F0CC8" w:rsidRDefault="00053456" w:rsidP="00485EC3">
            <w:pPr>
              <w:autoSpaceDE w:val="0"/>
              <w:autoSpaceDN w:val="0"/>
              <w:adjustRightInd w:val="0"/>
              <w:ind w:firstLine="462"/>
              <w:jc w:val="both"/>
              <w:rPr>
                <w:rFonts w:eastAsiaTheme="minorHAnsi"/>
                <w:color w:val="FF0000"/>
                <w:lang w:eastAsia="en-US"/>
              </w:rPr>
            </w:pPr>
            <w:r w:rsidRPr="00292971">
              <w:t>ТР2</w:t>
            </w:r>
            <w:r w:rsidRPr="00292971">
              <w:rPr>
                <w:vertAlign w:val="subscript"/>
              </w:rPr>
              <w:t>1</w:t>
            </w:r>
            <w:r w:rsidRPr="00292971">
              <w:rPr>
                <w:vertAlign w:val="subscript"/>
                <w:lang w:val="ru-RU"/>
              </w:rPr>
              <w:t xml:space="preserve"> (2021)</w:t>
            </w:r>
            <w:r w:rsidRPr="00292971">
              <w:t xml:space="preserve"> = (5</w:t>
            </w:r>
            <w:r w:rsidR="00AF5046" w:rsidRPr="00292971">
              <w:t>5</w:t>
            </w:r>
            <w:r w:rsidRPr="00292971">
              <w:t>-8)=</w:t>
            </w:r>
            <w:r w:rsidR="00D92EE4" w:rsidRPr="00292971">
              <w:rPr>
                <w:lang w:val="ru-RU"/>
              </w:rPr>
              <w:t>4</w:t>
            </w:r>
            <w:r w:rsidR="00AF5046" w:rsidRPr="00292971">
              <w:t>7</w:t>
            </w:r>
            <w:r w:rsidRPr="00292971">
              <w:t xml:space="preserve"> днів</w:t>
            </w:r>
            <w:r w:rsidR="00485EC3" w:rsidRPr="00292971">
              <w:rPr>
                <w:rFonts w:eastAsiaTheme="minorHAnsi"/>
                <w:lang w:eastAsia="en-US"/>
              </w:rPr>
              <w:t>.</w:t>
            </w:r>
          </w:p>
        </w:tc>
      </w:tr>
      <w:bookmarkEnd w:id="30"/>
      <w:tr w:rsidR="00F325BD" w:rsidRPr="004F0CC8" w14:paraId="48F547DF" w14:textId="77777777" w:rsidTr="00605D37">
        <w:tc>
          <w:tcPr>
            <w:tcW w:w="5955" w:type="dxa"/>
            <w:shd w:val="clear" w:color="auto" w:fill="auto"/>
          </w:tcPr>
          <w:p w14:paraId="6FD90FD7" w14:textId="77777777" w:rsidR="00F325BD" w:rsidRPr="004F0CC8" w:rsidRDefault="00F325BD" w:rsidP="00F325BD">
            <w:pPr>
              <w:widowControl w:val="0"/>
              <w:autoSpaceDE w:val="0"/>
              <w:autoSpaceDN w:val="0"/>
              <w:adjustRightInd w:val="0"/>
            </w:pPr>
            <w:r w:rsidRPr="004F0CC8">
              <w:lastRenderedPageBreak/>
              <w:t>S.14.1.1. Тривалість часу до оприлюднення попередніх результатів ДСС (TP1)</w:t>
            </w:r>
          </w:p>
        </w:tc>
        <w:tc>
          <w:tcPr>
            <w:tcW w:w="9355" w:type="dxa"/>
            <w:shd w:val="clear" w:color="auto" w:fill="auto"/>
          </w:tcPr>
          <w:p w14:paraId="34289C5D" w14:textId="6211C2F0" w:rsidR="008E29F8" w:rsidRPr="004F0CC8" w:rsidRDefault="008E29F8" w:rsidP="00C01B18">
            <w:pPr>
              <w:ind w:firstLine="317"/>
              <w:jc w:val="both"/>
              <w:rPr>
                <w:color w:val="000000" w:themeColor="text1"/>
              </w:rPr>
            </w:pPr>
            <w:r w:rsidRPr="004F0CC8">
              <w:t xml:space="preserve">Оприлюднення попередніх результатів ДСС </w:t>
            </w:r>
            <w:r w:rsidR="00EE090B" w:rsidRPr="004F0CC8">
              <w:t>не здійсню</w:t>
            </w:r>
            <w:r w:rsidR="00CA2652" w:rsidRPr="004F0CC8">
              <w:t>ється</w:t>
            </w:r>
            <w:r w:rsidR="00EE090B" w:rsidRPr="004F0CC8">
              <w:t>.</w:t>
            </w:r>
            <w:r w:rsidRPr="004F0CC8">
              <w:rPr>
                <w:i/>
              </w:rPr>
              <w:t xml:space="preserve"> </w:t>
            </w:r>
          </w:p>
          <w:p w14:paraId="71619DF2" w14:textId="08C630D2" w:rsidR="00BB3A37" w:rsidRPr="004F0CC8" w:rsidRDefault="00180718" w:rsidP="00E302A9">
            <w:pPr>
              <w:ind w:firstLine="317"/>
              <w:jc w:val="both"/>
              <w:rPr>
                <w:color w:val="FF0000"/>
              </w:rPr>
            </w:pPr>
            <w:r w:rsidRPr="004F0CC8">
              <w:t>За цим ДСС оприлюднюються тільки остаточні дані.</w:t>
            </w:r>
          </w:p>
        </w:tc>
      </w:tr>
      <w:tr w:rsidR="00F325BD" w:rsidRPr="004F0CC8" w14:paraId="18B0C291" w14:textId="77777777" w:rsidTr="00605D37">
        <w:tc>
          <w:tcPr>
            <w:tcW w:w="5955" w:type="dxa"/>
            <w:shd w:val="clear" w:color="auto" w:fill="auto"/>
          </w:tcPr>
          <w:p w14:paraId="04D312B4" w14:textId="323ADDAB" w:rsidR="00F325BD" w:rsidRPr="004F0CC8" w:rsidRDefault="00F10F1A" w:rsidP="00F325BD">
            <w:pPr>
              <w:widowControl w:val="0"/>
              <w:autoSpaceDE w:val="0"/>
              <w:autoSpaceDN w:val="0"/>
              <w:adjustRightInd w:val="0"/>
            </w:pPr>
            <w:r w:rsidRPr="004F0CC8">
              <w:t>S.14.1.2</w:t>
            </w:r>
            <w:r w:rsidR="00F325BD" w:rsidRPr="004F0CC8">
              <w:t xml:space="preserve"> Тривалість часу до оприлюднення остаточних результатів ДСС (TP2)</w:t>
            </w:r>
          </w:p>
        </w:tc>
        <w:tc>
          <w:tcPr>
            <w:tcW w:w="9355" w:type="dxa"/>
            <w:shd w:val="clear" w:color="auto" w:fill="auto"/>
          </w:tcPr>
          <w:p w14:paraId="6659A8E2" w14:textId="0ED4C25B" w:rsidR="00176639" w:rsidRPr="004F0CC8" w:rsidRDefault="00D8733F" w:rsidP="004F0CC8">
            <w:pPr>
              <w:ind w:left="33" w:firstLine="393"/>
              <w:jc w:val="both"/>
              <w:rPr>
                <w:highlight w:val="cyan"/>
              </w:rPr>
            </w:pPr>
            <w:r w:rsidRPr="00B02210">
              <w:t>Інформація описана у S.14.1.</w:t>
            </w:r>
          </w:p>
        </w:tc>
      </w:tr>
      <w:tr w:rsidR="00F325BD" w:rsidRPr="004F0CC8" w14:paraId="728B19FD" w14:textId="77777777" w:rsidTr="00605D37">
        <w:tc>
          <w:tcPr>
            <w:tcW w:w="5955" w:type="dxa"/>
            <w:shd w:val="clear" w:color="auto" w:fill="auto"/>
          </w:tcPr>
          <w:p w14:paraId="5024EDB2" w14:textId="77777777" w:rsidR="00F325BD" w:rsidRPr="004F0CC8" w:rsidRDefault="00F325BD" w:rsidP="00591D90">
            <w:pPr>
              <w:widowControl w:val="0"/>
              <w:autoSpaceDE w:val="0"/>
              <w:autoSpaceDN w:val="0"/>
              <w:adjustRightInd w:val="0"/>
            </w:pPr>
            <w:r w:rsidRPr="004F0CC8">
              <w:t>S.14.2. Пунктуальність і оприлюднення (TP3(U</w:t>
            </w:r>
            <w:r w:rsidR="008F0A34" w:rsidRPr="004F0CC8">
              <w:t>))</w:t>
            </w:r>
          </w:p>
        </w:tc>
        <w:tc>
          <w:tcPr>
            <w:tcW w:w="9355" w:type="dxa"/>
            <w:shd w:val="clear" w:color="auto" w:fill="auto"/>
          </w:tcPr>
          <w:p w14:paraId="3C87A67D" w14:textId="77777777" w:rsidR="00186FFA" w:rsidRPr="004F0CC8" w:rsidRDefault="00035D69" w:rsidP="00186FFA">
            <w:pPr>
              <w:ind w:firstLine="430"/>
              <w:jc w:val="both"/>
            </w:pPr>
            <w:r w:rsidRPr="004F0CC8">
              <w:t xml:space="preserve">Інформація за результатами ДСС до лютого 2022 року оприлюднювалась в заплановані терміни, випадків порушення термінів оприлюднення </w:t>
            </w:r>
            <w:r w:rsidR="00186FFA" w:rsidRPr="004F0CC8">
              <w:t>не було.</w:t>
            </w:r>
          </w:p>
          <w:p w14:paraId="2EDAF883" w14:textId="6AC44BA1" w:rsidR="00186FFA" w:rsidRPr="004F0CC8" w:rsidRDefault="00186FFA" w:rsidP="00186FFA">
            <w:pPr>
              <w:ind w:firstLine="430"/>
              <w:jc w:val="both"/>
            </w:pPr>
            <w:r w:rsidRPr="004F0CC8">
              <w:t>Відсоток оприлюднень, здійснених вчасно, відповідно до календаря оприлюднення інформації складав 100%.</w:t>
            </w:r>
          </w:p>
          <w:p w14:paraId="43EAC54D" w14:textId="7A17D843" w:rsidR="00186FFA" w:rsidRPr="004F0CC8" w:rsidRDefault="00186FFA" w:rsidP="00186FFA">
            <w:pPr>
              <w:ind w:firstLine="430"/>
              <w:jc w:val="both"/>
            </w:pPr>
            <w:r w:rsidRPr="004F0CC8">
              <w:t>TP3</w:t>
            </w:r>
            <w:r w:rsidR="00396265" w:rsidRPr="00B02210">
              <w:rPr>
                <w:vertAlign w:val="subscript"/>
              </w:rPr>
              <w:t>1</w:t>
            </w:r>
            <w:r w:rsidRPr="004F0CC8">
              <w:t xml:space="preserve"> (U) = 1.</w:t>
            </w:r>
          </w:p>
          <w:p w14:paraId="438B89B1" w14:textId="7D1DC4E7" w:rsidR="005935CF" w:rsidRPr="004F0CC8" w:rsidRDefault="005935CF" w:rsidP="005935CF">
            <w:pPr>
              <w:ind w:firstLine="430"/>
              <w:jc w:val="both"/>
              <w:rPr>
                <w:color w:val="FF0000"/>
              </w:rPr>
            </w:pPr>
            <w:r w:rsidRPr="004F0CC8">
              <w:t xml:space="preserve">Інформація за результатами ДСС </w:t>
            </w:r>
            <w:r w:rsidR="00396265" w:rsidRPr="00B02210">
              <w:t>після лютого 2022 року</w:t>
            </w:r>
            <w:r w:rsidR="005E4B3E" w:rsidRPr="004F0CC8">
              <w:t xml:space="preserve"> </w:t>
            </w:r>
            <w:r w:rsidRPr="004F0CC8">
              <w:t>не поширю</w:t>
            </w:r>
            <w:r w:rsidR="004F0CC8" w:rsidRPr="004F0CC8">
              <w:t xml:space="preserve">валась у зв’язку з дією </w:t>
            </w:r>
            <w:r w:rsidRPr="004F0CC8">
              <w:t>воєнного стану.</w:t>
            </w:r>
            <w:r w:rsidR="00186FFA" w:rsidRPr="004F0CC8">
              <w:rPr>
                <w:color w:val="FF0000"/>
              </w:rPr>
              <w:t xml:space="preserve"> </w:t>
            </w:r>
          </w:p>
          <w:p w14:paraId="3B009A04" w14:textId="4EB87EAB" w:rsidR="00035D69" w:rsidRPr="004F0CC8" w:rsidRDefault="00035D69" w:rsidP="00035D69">
            <w:pPr>
              <w:ind w:firstLine="430"/>
              <w:jc w:val="both"/>
            </w:pPr>
            <w:r w:rsidRPr="004F0CC8">
              <w:t>TP3</w:t>
            </w:r>
            <w:r w:rsidR="00396265" w:rsidRPr="00B02210">
              <w:rPr>
                <w:vertAlign w:val="subscript"/>
              </w:rPr>
              <w:t>2</w:t>
            </w:r>
            <w:r w:rsidRPr="004F0CC8">
              <w:t xml:space="preserve">(U) =  0 </w:t>
            </w:r>
          </w:p>
          <w:p w14:paraId="329E4120" w14:textId="16E04D86" w:rsidR="004F0CC8" w:rsidRPr="004F0CC8" w:rsidRDefault="00396265" w:rsidP="004F0CC8">
            <w:pPr>
              <w:ind w:left="33" w:firstLine="393"/>
              <w:jc w:val="both"/>
              <w:rPr>
                <w:bCs/>
              </w:rPr>
            </w:pPr>
            <w:r w:rsidRPr="00B02210">
              <w:t>Інформацію</w:t>
            </w:r>
            <w:r>
              <w:t xml:space="preserve"> </w:t>
            </w:r>
            <w:r w:rsidR="004F0CC8" w:rsidRPr="004F0CC8">
              <w:t xml:space="preserve">за 2023 рік буде оприлюднено </w:t>
            </w:r>
            <w:r w:rsidR="004F0CC8" w:rsidRPr="004F0CC8">
              <w:rPr>
                <w:bCs/>
              </w:rPr>
              <w:t>після завершення встановленого Законом України «Про захист інтересів суб’єктів подання звітності та інших документів у період дії воєнного стану або стану війни»  терміну для подання статистичної та фінансової звітності.</w:t>
            </w:r>
          </w:p>
          <w:p w14:paraId="55A33DEA" w14:textId="4904D32E" w:rsidR="008B36C8" w:rsidRPr="004F0CC8" w:rsidRDefault="008B36C8" w:rsidP="006439A3">
            <w:pPr>
              <w:ind w:firstLine="430"/>
              <w:jc w:val="both"/>
              <w:rPr>
                <w:color w:val="FF0000"/>
              </w:rPr>
            </w:pPr>
          </w:p>
        </w:tc>
      </w:tr>
      <w:tr w:rsidR="00F325BD" w:rsidRPr="004F0CC8" w14:paraId="7800CE1D" w14:textId="77777777" w:rsidTr="00605D37">
        <w:tc>
          <w:tcPr>
            <w:tcW w:w="5955" w:type="dxa"/>
            <w:shd w:val="clear" w:color="auto" w:fill="auto"/>
          </w:tcPr>
          <w:p w14:paraId="5D70F2E6" w14:textId="4516056A" w:rsidR="00F325BD" w:rsidRPr="004F0CC8" w:rsidRDefault="00F325BD" w:rsidP="00F325BD">
            <w:pPr>
              <w:widowControl w:val="0"/>
              <w:autoSpaceDE w:val="0"/>
              <w:autoSpaceDN w:val="0"/>
              <w:adjustRightInd w:val="0"/>
              <w:rPr>
                <w:color w:val="FF0000"/>
              </w:rPr>
            </w:pPr>
            <w:r w:rsidRPr="004F0CC8">
              <w:t>S.14.2.1. Пунктуальність і оприлюднення (TP3(Р))</w:t>
            </w:r>
          </w:p>
        </w:tc>
        <w:tc>
          <w:tcPr>
            <w:tcW w:w="9355" w:type="dxa"/>
            <w:shd w:val="clear" w:color="auto" w:fill="auto"/>
          </w:tcPr>
          <w:p w14:paraId="69B0FAC2" w14:textId="603A99E8" w:rsidR="00035D69" w:rsidRPr="004F0CC8" w:rsidRDefault="00035D69" w:rsidP="008D7CE2">
            <w:pPr>
              <w:pStyle w:val="Default"/>
              <w:ind w:firstLine="430"/>
              <w:jc w:val="both"/>
              <w:rPr>
                <w:sz w:val="28"/>
                <w:szCs w:val="28"/>
              </w:rPr>
            </w:pPr>
            <w:r w:rsidRPr="004F0CC8">
              <w:rPr>
                <w:sz w:val="28"/>
                <w:szCs w:val="28"/>
              </w:rPr>
              <w:t>Календар оприлюднення інформації за цим ДСС до лютого</w:t>
            </w:r>
            <w:r w:rsidR="008D7CE2" w:rsidRPr="004F0CC8">
              <w:rPr>
                <w:sz w:val="28"/>
                <w:szCs w:val="28"/>
              </w:rPr>
              <w:t xml:space="preserve"> </w:t>
            </w:r>
            <w:r w:rsidRPr="004F0CC8">
              <w:rPr>
                <w:sz w:val="28"/>
                <w:szCs w:val="28"/>
              </w:rPr>
              <w:t>2022 року жодного разу не порушувався.</w:t>
            </w:r>
          </w:p>
          <w:p w14:paraId="5C2E8330" w14:textId="77777777" w:rsidR="008D7CE2" w:rsidRPr="004F0CC8" w:rsidRDefault="00035D69" w:rsidP="008D7CE2">
            <w:pPr>
              <w:widowControl w:val="0"/>
              <w:autoSpaceDE w:val="0"/>
              <w:autoSpaceDN w:val="0"/>
              <w:adjustRightInd w:val="0"/>
              <w:ind w:firstLine="430"/>
              <w:jc w:val="both"/>
            </w:pPr>
            <w:r w:rsidRPr="004F0CC8">
              <w:t>ТР3 (Р) = 0.</w:t>
            </w:r>
          </w:p>
          <w:p w14:paraId="2DDC9FBB" w14:textId="77777777" w:rsidR="00AC4FE2" w:rsidRDefault="000C2EBF" w:rsidP="00EA01AA">
            <w:pPr>
              <w:widowControl w:val="0"/>
              <w:autoSpaceDE w:val="0"/>
              <w:autoSpaceDN w:val="0"/>
              <w:adjustRightInd w:val="0"/>
              <w:ind w:firstLine="430"/>
              <w:jc w:val="both"/>
            </w:pPr>
            <w:r w:rsidRPr="004F0CC8">
              <w:t>П</w:t>
            </w:r>
            <w:r w:rsidR="00AC4FE2" w:rsidRPr="004F0CC8">
              <w:t xml:space="preserve">ід час </w:t>
            </w:r>
            <w:r w:rsidR="00876CE5">
              <w:t xml:space="preserve">дії </w:t>
            </w:r>
            <w:r w:rsidR="00AC4FE2" w:rsidRPr="004F0CC8">
              <w:t xml:space="preserve">воєнного стану інформація </w:t>
            </w:r>
            <w:r w:rsidRPr="004F0CC8">
              <w:t xml:space="preserve">за цим ДСС за 2023 не </w:t>
            </w:r>
            <w:r w:rsidR="00E3193A" w:rsidRPr="004F0CC8">
              <w:t>оприлюднювала</w:t>
            </w:r>
            <w:r w:rsidR="008D7CE2" w:rsidRPr="004F0CC8">
              <w:t>сь</w:t>
            </w:r>
            <w:r w:rsidR="009D2FDF" w:rsidRPr="004F0CC8">
              <w:t xml:space="preserve">. </w:t>
            </w:r>
          </w:p>
          <w:p w14:paraId="50B2D777" w14:textId="02EBDF27" w:rsidR="00EA01AA" w:rsidRPr="004F0CC8" w:rsidRDefault="00EA01AA" w:rsidP="00EA01AA">
            <w:pPr>
              <w:widowControl w:val="0"/>
              <w:autoSpaceDE w:val="0"/>
              <w:autoSpaceDN w:val="0"/>
              <w:adjustRightInd w:val="0"/>
              <w:ind w:firstLine="430"/>
              <w:jc w:val="both"/>
              <w:rPr>
                <w:color w:val="FF0000"/>
                <w:highlight w:val="cyan"/>
              </w:rPr>
            </w:pPr>
          </w:p>
        </w:tc>
      </w:tr>
      <w:tr w:rsidR="00F325BD" w:rsidRPr="004F0CC8" w14:paraId="03EAD51B" w14:textId="77777777" w:rsidTr="00605D37">
        <w:tc>
          <w:tcPr>
            <w:tcW w:w="15310" w:type="dxa"/>
            <w:gridSpan w:val="2"/>
            <w:shd w:val="clear" w:color="auto" w:fill="auto"/>
          </w:tcPr>
          <w:p w14:paraId="51F01F3A" w14:textId="77777777" w:rsidR="00F325BD" w:rsidRPr="004F0CC8" w:rsidRDefault="00F325BD" w:rsidP="00F325BD">
            <w:pPr>
              <w:widowControl w:val="0"/>
              <w:autoSpaceDE w:val="0"/>
              <w:autoSpaceDN w:val="0"/>
              <w:adjustRightInd w:val="0"/>
            </w:pPr>
            <w:r w:rsidRPr="004F0CC8">
              <w:t xml:space="preserve">S.15. Узгодженість і порівнянність  </w:t>
            </w:r>
          </w:p>
        </w:tc>
      </w:tr>
      <w:tr w:rsidR="00F325BD" w:rsidRPr="004F0CC8" w14:paraId="30AAC8BB" w14:textId="77777777" w:rsidTr="00605D37">
        <w:tc>
          <w:tcPr>
            <w:tcW w:w="5955" w:type="dxa"/>
            <w:shd w:val="clear" w:color="auto" w:fill="auto"/>
          </w:tcPr>
          <w:p w14:paraId="62FE28E6" w14:textId="77777777" w:rsidR="00F325BD" w:rsidRPr="004F0CC8" w:rsidRDefault="00F325BD" w:rsidP="00F325BD">
            <w:pPr>
              <w:widowControl w:val="0"/>
              <w:autoSpaceDE w:val="0"/>
              <w:autoSpaceDN w:val="0"/>
              <w:adjustRightInd w:val="0"/>
            </w:pPr>
            <w:r w:rsidRPr="004F0CC8">
              <w:t xml:space="preserve">S.15.1. </w:t>
            </w:r>
            <w:r w:rsidRPr="004F0CC8">
              <w:rPr>
                <w:szCs w:val="20"/>
                <w:lang w:eastAsia="ru-RU"/>
              </w:rPr>
              <w:t>Узгодженість</w:t>
            </w:r>
            <w:r w:rsidRPr="004F0CC8">
              <w:t xml:space="preserve"> ‒ географічна</w:t>
            </w:r>
          </w:p>
        </w:tc>
        <w:tc>
          <w:tcPr>
            <w:tcW w:w="9355" w:type="dxa"/>
            <w:shd w:val="clear" w:color="auto" w:fill="auto"/>
          </w:tcPr>
          <w:p w14:paraId="2520CBF6" w14:textId="77777777" w:rsidR="00786856" w:rsidRPr="004F0CC8" w:rsidRDefault="00786856" w:rsidP="00786856">
            <w:pPr>
              <w:pStyle w:val="Default"/>
              <w:ind w:firstLine="430"/>
              <w:jc w:val="both"/>
              <w:rPr>
                <w:sz w:val="28"/>
                <w:szCs w:val="28"/>
              </w:rPr>
            </w:pPr>
            <w:r w:rsidRPr="004F0CC8">
              <w:rPr>
                <w:sz w:val="28"/>
                <w:szCs w:val="28"/>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w:t>
            </w:r>
            <w:r w:rsidRPr="004F0CC8">
              <w:rPr>
                <w:sz w:val="28"/>
                <w:szCs w:val="28"/>
              </w:rPr>
              <w:lastRenderedPageBreak/>
              <w:t xml:space="preserve">перегляду даних у випадку непередбачуваних подій (помилок), що забезпечує зіставну динаміку показників ДСС за значний період часу. </w:t>
            </w:r>
          </w:p>
          <w:p w14:paraId="763D5298" w14:textId="227B6F1E" w:rsidR="00786856" w:rsidRPr="004F0CC8" w:rsidRDefault="00786856" w:rsidP="00786856">
            <w:pPr>
              <w:pStyle w:val="Default"/>
              <w:ind w:firstLine="430"/>
              <w:jc w:val="both"/>
              <w:rPr>
                <w:sz w:val="28"/>
                <w:szCs w:val="28"/>
              </w:rPr>
            </w:pPr>
            <w:r w:rsidRPr="004F0CC8">
              <w:rPr>
                <w:sz w:val="28"/>
                <w:szCs w:val="28"/>
              </w:rPr>
              <w:t xml:space="preserve">Спостереження здійснюється на основі єдиних для усіх регіонів країни </w:t>
            </w:r>
            <w:r w:rsidR="00E3193A" w:rsidRPr="004F0CC8">
              <w:rPr>
                <w:sz w:val="28"/>
                <w:szCs w:val="28"/>
              </w:rPr>
              <w:t>класів зерна культур зернових і зернобобових , насіння культур наявних у підприємств, незалежно від умов і терміну їхнього зберігання</w:t>
            </w:r>
            <w:r w:rsidRPr="004F0CC8">
              <w:rPr>
                <w:sz w:val="28"/>
                <w:szCs w:val="28"/>
              </w:rPr>
              <w:t xml:space="preserve">, що дає можливість зіставляти показники, а також проводити порівняльний аналіз на державному та регіональному рівнях. </w:t>
            </w:r>
          </w:p>
          <w:p w14:paraId="29968669" w14:textId="77777777" w:rsidR="00786856" w:rsidRPr="004F0CC8" w:rsidRDefault="00786856" w:rsidP="00786856">
            <w:pPr>
              <w:pStyle w:val="Default"/>
              <w:ind w:firstLine="430"/>
              <w:jc w:val="both"/>
              <w:rPr>
                <w:sz w:val="28"/>
                <w:szCs w:val="28"/>
              </w:rPr>
            </w:pPr>
            <w:r w:rsidRPr="004F0CC8">
              <w:rPr>
                <w:sz w:val="28"/>
                <w:szCs w:val="28"/>
              </w:rPr>
              <w:t>За регіонами формуються показники, отримані за результатами обстеження сукупності одиниць, що вивчається за цим ДСС.</w:t>
            </w:r>
          </w:p>
          <w:p w14:paraId="0D93F6CA" w14:textId="77777777" w:rsidR="00786856" w:rsidRDefault="00786856" w:rsidP="00EA01AA">
            <w:pPr>
              <w:pStyle w:val="Default"/>
              <w:ind w:firstLine="430"/>
              <w:jc w:val="both"/>
              <w:rPr>
                <w:sz w:val="28"/>
                <w:szCs w:val="28"/>
              </w:rPr>
            </w:pPr>
            <w:r w:rsidRPr="004F0CC8">
              <w:rPr>
                <w:sz w:val="28"/>
                <w:szCs w:val="28"/>
              </w:rPr>
              <w:t xml:space="preserve">Результати ДСС формуються </w:t>
            </w:r>
            <w:r w:rsidR="002C1DAB" w:rsidRPr="00EA01AA">
              <w:rPr>
                <w:sz w:val="28"/>
                <w:szCs w:val="28"/>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51CFEC58" w14:textId="03E89B21" w:rsidR="00EA01AA" w:rsidRPr="002C1DAB" w:rsidRDefault="00EA01AA" w:rsidP="00EA01AA">
            <w:pPr>
              <w:pStyle w:val="Default"/>
              <w:ind w:firstLine="430"/>
              <w:jc w:val="both"/>
              <w:rPr>
                <w:color w:val="FF0000"/>
              </w:rPr>
            </w:pPr>
          </w:p>
        </w:tc>
      </w:tr>
      <w:tr w:rsidR="00F325BD" w:rsidRPr="004F0CC8" w14:paraId="1D36E516" w14:textId="77777777" w:rsidTr="00605D37">
        <w:tc>
          <w:tcPr>
            <w:tcW w:w="5955" w:type="dxa"/>
            <w:shd w:val="clear" w:color="auto" w:fill="auto"/>
          </w:tcPr>
          <w:p w14:paraId="22E382D4" w14:textId="77777777" w:rsidR="00F325BD" w:rsidRPr="004F0CC8" w:rsidRDefault="00F325BD" w:rsidP="00F325BD">
            <w:pPr>
              <w:widowControl w:val="0"/>
              <w:autoSpaceDE w:val="0"/>
              <w:autoSpaceDN w:val="0"/>
              <w:adjustRightInd w:val="0"/>
            </w:pPr>
            <w:r w:rsidRPr="004F0CC8">
              <w:lastRenderedPageBreak/>
              <w:t>S.15.1.1. Розмір асиметрії для дзеркальної статистики  (CC1)</w:t>
            </w:r>
          </w:p>
        </w:tc>
        <w:tc>
          <w:tcPr>
            <w:tcW w:w="9355" w:type="dxa"/>
            <w:shd w:val="clear" w:color="auto" w:fill="auto"/>
          </w:tcPr>
          <w:p w14:paraId="7113349B" w14:textId="77777777" w:rsidR="009B20AA" w:rsidRDefault="00952D08" w:rsidP="005641BA">
            <w:pPr>
              <w:ind w:firstLine="430"/>
              <w:jc w:val="both"/>
            </w:pPr>
            <w:r w:rsidRPr="004F0CC8">
              <w:t>Не</w:t>
            </w:r>
            <w:r w:rsidR="00F70FE6" w:rsidRPr="004F0CC8">
              <w:t xml:space="preserve"> </w:t>
            </w:r>
            <w:r w:rsidRPr="004F0CC8">
              <w:t>застосовується</w:t>
            </w:r>
            <w:r w:rsidR="00F70FE6" w:rsidRPr="004F0CC8">
              <w:t xml:space="preserve">. </w:t>
            </w:r>
          </w:p>
          <w:p w14:paraId="17FBC92C" w14:textId="77777777" w:rsidR="00952D08" w:rsidRDefault="00F70FE6" w:rsidP="005641BA">
            <w:pPr>
              <w:ind w:firstLine="430"/>
              <w:jc w:val="both"/>
            </w:pPr>
            <w:r w:rsidRPr="004F0CC8">
              <w:t>М</w:t>
            </w:r>
            <w:r w:rsidR="00952D08" w:rsidRPr="004F0CC8">
              <w:t>етодологією</w:t>
            </w:r>
            <w:r w:rsidRPr="004F0CC8">
              <w:t xml:space="preserve"> </w:t>
            </w:r>
            <w:r w:rsidR="00B46229" w:rsidRPr="004F0CC8">
              <w:t xml:space="preserve">ДСС </w:t>
            </w:r>
            <w:r w:rsidR="00952D08" w:rsidRPr="004F0CC8">
              <w:t>не передбачено вимірюваних дзеркальних потоків щодо статистичних даних</w:t>
            </w:r>
            <w:r w:rsidRPr="004F0CC8">
              <w:t xml:space="preserve"> ДСС</w:t>
            </w:r>
            <w:r w:rsidR="00952D08" w:rsidRPr="004F0CC8">
              <w:t>.</w:t>
            </w:r>
          </w:p>
          <w:p w14:paraId="724A088C" w14:textId="08D6154C" w:rsidR="009B20AA" w:rsidRPr="004F0CC8" w:rsidRDefault="009B20AA" w:rsidP="005641BA">
            <w:pPr>
              <w:ind w:firstLine="430"/>
              <w:jc w:val="both"/>
            </w:pPr>
          </w:p>
        </w:tc>
      </w:tr>
      <w:tr w:rsidR="00F325BD" w:rsidRPr="004F0CC8" w14:paraId="61F8FECA" w14:textId="77777777" w:rsidTr="00605D37">
        <w:tc>
          <w:tcPr>
            <w:tcW w:w="5955" w:type="dxa"/>
            <w:shd w:val="clear" w:color="auto" w:fill="auto"/>
          </w:tcPr>
          <w:p w14:paraId="5DFF4B24" w14:textId="6F93F0DB" w:rsidR="00F325BD" w:rsidRPr="004F0CC8" w:rsidRDefault="00F325BD" w:rsidP="00F325BD">
            <w:pPr>
              <w:widowControl w:val="0"/>
              <w:autoSpaceDE w:val="0"/>
              <w:autoSpaceDN w:val="0"/>
              <w:adjustRightInd w:val="0"/>
              <w:rPr>
                <w:color w:val="FF0000"/>
              </w:rPr>
            </w:pPr>
            <w:r w:rsidRPr="004F0CC8">
              <w:t>S.15.2. Порівнянність ‒ у часі. Довжина порівнюваних часових рядів (CC2(U))</w:t>
            </w:r>
          </w:p>
        </w:tc>
        <w:tc>
          <w:tcPr>
            <w:tcW w:w="9355" w:type="dxa"/>
            <w:shd w:val="clear" w:color="auto" w:fill="auto"/>
          </w:tcPr>
          <w:p w14:paraId="3CB60DFA" w14:textId="77777777" w:rsidR="00176639" w:rsidRPr="004F0CC8" w:rsidRDefault="00176639" w:rsidP="00176639">
            <w:pPr>
              <w:ind w:firstLine="430"/>
              <w:jc w:val="both"/>
            </w:pPr>
            <w:r w:rsidRPr="004F0CC8">
              <w:t xml:space="preserve">Методологія визначення основних показників спостереження дозволяє проводити порівняння. </w:t>
            </w:r>
          </w:p>
          <w:p w14:paraId="2F430876" w14:textId="77F2C271" w:rsidR="00176639" w:rsidRPr="004F0CC8" w:rsidRDefault="00176639" w:rsidP="00176639">
            <w:pPr>
              <w:ind w:firstLine="430"/>
              <w:jc w:val="both"/>
            </w:pPr>
            <w:r w:rsidRPr="004F0CC8">
              <w:rPr>
                <w:color w:val="000000"/>
                <w:spacing w:val="-2"/>
              </w:rPr>
              <w:t>У сучасному вигляді спостереження існує, починаючи з січня 2016 року, що пов’язано з оптимізацією статистичної звітності, в результаті якої для збору необхідних даних у межах ДСС замість двох форм із річною та місячною періодичністю було запроваджено одну щомісячну,</w:t>
            </w:r>
            <w:r w:rsidRPr="004F0CC8">
              <w:t xml:space="preserve"> яка містить інформацію щодо основних видів зернових і олійних культур у цілому та щодо пшениці м</w:t>
            </w:r>
            <w:r w:rsidRPr="004F0CC8">
              <w:rPr>
                <w:color w:val="000000"/>
              </w:rPr>
              <w:t>’</w:t>
            </w:r>
            <w:r w:rsidRPr="004F0CC8">
              <w:t>якої, жита, ячменю, кукурудзи за їх класами та видами.</w:t>
            </w:r>
          </w:p>
          <w:p w14:paraId="39A86C23" w14:textId="77777777" w:rsidR="00176639" w:rsidRPr="004F0CC8" w:rsidRDefault="00176639" w:rsidP="00176639">
            <w:pPr>
              <w:ind w:firstLine="430"/>
              <w:jc w:val="both"/>
            </w:pPr>
            <w:r w:rsidRPr="004F0CC8">
              <w:t>Показники цього спостереження за певний обраний рік можна порівнювати з даними попереднього року з урахуванням таких обмежень:</w:t>
            </w:r>
          </w:p>
          <w:p w14:paraId="0D494951" w14:textId="006F66E6" w:rsidR="00176639" w:rsidRPr="004F0CC8" w:rsidRDefault="00176639" w:rsidP="00176639">
            <w:pPr>
              <w:ind w:firstLine="430"/>
              <w:jc w:val="both"/>
            </w:pPr>
            <w:r w:rsidRPr="004F0CC8">
              <w:lastRenderedPageBreak/>
              <w:t>дані по країні за 2014–2023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773C8C" w:rsidRPr="00EA01AA">
              <w:t>.</w:t>
            </w:r>
            <w:r w:rsidRPr="004F0CC8">
              <w:t xml:space="preserve"> </w:t>
            </w:r>
          </w:p>
          <w:p w14:paraId="4F8E70A8" w14:textId="77777777" w:rsidR="00176639" w:rsidRPr="004F0CC8" w:rsidRDefault="00176639" w:rsidP="00176639">
            <w:pPr>
              <w:pStyle w:val="Default"/>
              <w:numPr>
                <w:ilvl w:val="0"/>
                <w:numId w:val="14"/>
              </w:numPr>
              <w:spacing w:before="40"/>
              <w:ind w:firstLine="567"/>
              <w:jc w:val="both"/>
              <w:rPr>
                <w:color w:val="auto"/>
                <w:spacing w:val="-2"/>
                <w:sz w:val="28"/>
                <w:szCs w:val="28"/>
              </w:rPr>
            </w:pPr>
            <w:r w:rsidRPr="004F0CC8">
              <w:rPr>
                <w:color w:val="auto"/>
                <w:spacing w:val="-2"/>
                <w:sz w:val="28"/>
                <w:szCs w:val="28"/>
              </w:rPr>
              <w:t>Динаміка основних статистичних показників ДСС по культурах зернових і зернобобових спостерігається з 2002 року, по культурах олійних – з 2010 року.</w:t>
            </w:r>
          </w:p>
          <w:p w14:paraId="4CD6A807" w14:textId="36DFA47D" w:rsidR="00F325BD" w:rsidRPr="004F0CC8" w:rsidRDefault="00F325BD" w:rsidP="00EE6AB3">
            <w:pPr>
              <w:ind w:firstLine="430"/>
              <w:jc w:val="both"/>
              <w:rPr>
                <w:color w:val="FF0000"/>
              </w:rPr>
            </w:pPr>
          </w:p>
        </w:tc>
      </w:tr>
      <w:tr w:rsidR="00F325BD" w:rsidRPr="004F0CC8" w14:paraId="70FFE5C8" w14:textId="77777777" w:rsidTr="00605D37">
        <w:tc>
          <w:tcPr>
            <w:tcW w:w="5955" w:type="dxa"/>
            <w:shd w:val="clear" w:color="auto" w:fill="auto"/>
          </w:tcPr>
          <w:p w14:paraId="28537AF4" w14:textId="5E3F88CF" w:rsidR="00F325BD" w:rsidRPr="004F0CC8" w:rsidRDefault="00F325BD" w:rsidP="00F325BD">
            <w:pPr>
              <w:widowControl w:val="0"/>
              <w:autoSpaceDE w:val="0"/>
              <w:autoSpaceDN w:val="0"/>
              <w:adjustRightInd w:val="0"/>
            </w:pPr>
            <w:r w:rsidRPr="004F0CC8">
              <w:lastRenderedPageBreak/>
              <w:t>S.15.2.1. Порівнянність. Довжина порівнюваних часових рядів (CC2 (Р))</w:t>
            </w:r>
          </w:p>
        </w:tc>
        <w:tc>
          <w:tcPr>
            <w:tcW w:w="9355" w:type="dxa"/>
            <w:shd w:val="clear" w:color="auto" w:fill="auto"/>
            <w:vAlign w:val="bottom"/>
          </w:tcPr>
          <w:p w14:paraId="14ED2926" w14:textId="4A42E3B9" w:rsidR="00626C95" w:rsidRPr="004F0CC8" w:rsidRDefault="00626C95" w:rsidP="00626C9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spacing w:val="-2"/>
              </w:rPr>
            </w:pPr>
            <w:r w:rsidRPr="004F0CC8">
              <w:t>Статистичні</w:t>
            </w:r>
            <w:r w:rsidRPr="004F0CC8">
              <w:rPr>
                <w:spacing w:val="1"/>
              </w:rPr>
              <w:t xml:space="preserve"> </w:t>
            </w:r>
            <w:r w:rsidRPr="004F0CC8">
              <w:t>показники</w:t>
            </w:r>
            <w:r w:rsidRPr="004F0CC8">
              <w:rPr>
                <w:spacing w:val="1"/>
              </w:rPr>
              <w:t xml:space="preserve"> </w:t>
            </w:r>
            <w:r w:rsidRPr="004F0CC8">
              <w:t>цього спостереження можна порівнювати з даними попереднього року у регіональному розрізі:</w:t>
            </w:r>
          </w:p>
          <w:p w14:paraId="69505212" w14:textId="6879A291" w:rsidR="00626C95" w:rsidRPr="004F0CC8" w:rsidRDefault="00626C95" w:rsidP="00FA22C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4F0CC8">
              <w:rPr>
                <w:spacing w:val="-2"/>
              </w:rPr>
              <w:t xml:space="preserve"> </w:t>
            </w:r>
            <w:r w:rsidR="00E40441" w:rsidRPr="004F0CC8">
              <w:rPr>
                <w:spacing w:val="-2"/>
              </w:rPr>
              <w:t xml:space="preserve">за видами культур </w:t>
            </w:r>
            <w:r w:rsidRPr="004F0CC8">
              <w:rPr>
                <w:spacing w:val="-2"/>
              </w:rPr>
              <w:t>зернових і зернобобових</w:t>
            </w:r>
            <w:r w:rsidRPr="004F0CC8">
              <w:t xml:space="preserve"> </w:t>
            </w:r>
            <w:r w:rsidR="008E51F4">
              <w:t xml:space="preserve">– </w:t>
            </w:r>
            <w:r w:rsidRPr="004F0CC8">
              <w:t xml:space="preserve"> з 2002 по 202</w:t>
            </w:r>
            <w:r w:rsidR="00F44945">
              <w:t>1</w:t>
            </w:r>
            <w:r w:rsidRPr="004F0CC8">
              <w:t xml:space="preserve"> рік: </w:t>
            </w:r>
          </w:p>
          <w:p w14:paraId="49697061" w14:textId="7E80A337" w:rsidR="00626C95" w:rsidRPr="0002695C" w:rsidRDefault="00626C95" w:rsidP="00626C95">
            <w:pPr>
              <w:ind w:firstLine="430"/>
              <w:jc w:val="both"/>
              <w:rPr>
                <w:lang w:val="ru-RU"/>
              </w:rPr>
            </w:pPr>
            <w:r w:rsidRPr="004F0CC8">
              <w:t>СС2</w:t>
            </w:r>
            <w:r w:rsidRPr="004F0CC8">
              <w:rPr>
                <w:vertAlign w:val="subscript"/>
              </w:rPr>
              <w:t>1</w:t>
            </w:r>
            <w:r w:rsidRPr="004F0CC8">
              <w:t xml:space="preserve"> = ((</w:t>
            </w:r>
            <w:r w:rsidRPr="009B20AA">
              <w:t>202</w:t>
            </w:r>
            <w:r w:rsidR="00F44945" w:rsidRPr="009B20AA">
              <w:t>1</w:t>
            </w:r>
            <w:r w:rsidRPr="009B20AA">
              <w:t>-2002) +1) × 12</w:t>
            </w:r>
            <w:r w:rsidR="00F44945" w:rsidRPr="009B20AA">
              <w:t xml:space="preserve"> +1</w:t>
            </w:r>
            <w:r w:rsidRPr="004F0CC8">
              <w:t xml:space="preserve"> = </w:t>
            </w:r>
            <w:r w:rsidR="009B20AA" w:rsidRPr="0002695C">
              <w:rPr>
                <w:lang w:val="ru-RU"/>
              </w:rPr>
              <w:t>241</w:t>
            </w:r>
          </w:p>
          <w:p w14:paraId="6D090C08" w14:textId="77777777" w:rsidR="00626C95" w:rsidRPr="004F0CC8" w:rsidRDefault="00626C95" w:rsidP="00626C95">
            <w:pPr>
              <w:ind w:firstLine="430"/>
              <w:jc w:val="both"/>
              <w:rPr>
                <w:spacing w:val="-2"/>
              </w:rPr>
            </w:pPr>
            <w:r w:rsidRPr="004F0CC8">
              <w:rPr>
                <w:spacing w:val="-2"/>
              </w:rPr>
              <w:t xml:space="preserve">по культурах олійних </w:t>
            </w:r>
            <w:r w:rsidRPr="004F0CC8">
              <w:t>з 2010 по 2023 рік:</w:t>
            </w:r>
          </w:p>
          <w:p w14:paraId="0F1F8419" w14:textId="1688D571" w:rsidR="00626C95" w:rsidRPr="0002695C" w:rsidRDefault="00626C95" w:rsidP="00626C95">
            <w:pPr>
              <w:ind w:firstLine="430"/>
              <w:jc w:val="both"/>
            </w:pPr>
            <w:r w:rsidRPr="004F0CC8">
              <w:t>СС2</w:t>
            </w:r>
            <w:r w:rsidRPr="004F0CC8">
              <w:rPr>
                <w:vertAlign w:val="subscript"/>
              </w:rPr>
              <w:t>1</w:t>
            </w:r>
            <w:r w:rsidRPr="004F0CC8">
              <w:t xml:space="preserve"> = ((</w:t>
            </w:r>
            <w:r w:rsidRPr="009B20AA">
              <w:t>202</w:t>
            </w:r>
            <w:r w:rsidR="00F44945" w:rsidRPr="009B20AA">
              <w:t>1</w:t>
            </w:r>
            <w:r w:rsidRPr="009B20AA">
              <w:t>-2010) +1) × 12</w:t>
            </w:r>
            <w:r w:rsidR="00F44945" w:rsidRPr="009B20AA">
              <w:t>+1</w:t>
            </w:r>
            <w:r w:rsidRPr="004F0CC8">
              <w:t xml:space="preserve"> = </w:t>
            </w:r>
            <w:r w:rsidR="009B20AA" w:rsidRPr="0002695C">
              <w:t>145</w:t>
            </w:r>
          </w:p>
          <w:p w14:paraId="471B69DB" w14:textId="10B4C69D" w:rsidR="00626C95" w:rsidRPr="004F0CC8" w:rsidRDefault="00626C95" w:rsidP="00626C95">
            <w:pPr>
              <w:ind w:firstLine="430"/>
              <w:jc w:val="both"/>
            </w:pPr>
            <w:r w:rsidRPr="004F0CC8">
              <w:t>з 2014 по 2021 рік</w:t>
            </w:r>
            <w:r w:rsidR="00F44945">
              <w:t xml:space="preserve"> </w:t>
            </w:r>
            <w:r w:rsidR="00F44945" w:rsidRPr="009B20AA">
              <w:t>та січень 2022 року</w:t>
            </w:r>
            <w:r w:rsidRPr="004F0CC8">
              <w:t xml:space="preserve">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01B8C7EF" w14:textId="490442E3" w:rsidR="00626C95" w:rsidRPr="004F0CC8" w:rsidRDefault="00626C95" w:rsidP="00626C95">
            <w:pPr>
              <w:ind w:firstLine="430"/>
              <w:jc w:val="both"/>
            </w:pPr>
            <w:r w:rsidRPr="004F0CC8">
              <w:t>СС2</w:t>
            </w:r>
            <w:r w:rsidRPr="004F0CC8">
              <w:rPr>
                <w:vertAlign w:val="subscript"/>
              </w:rPr>
              <w:t>2</w:t>
            </w:r>
            <w:r w:rsidRPr="004F0CC8">
              <w:t xml:space="preserve"> = ((2021-2014) +1) × 12</w:t>
            </w:r>
            <w:r w:rsidR="00F44945">
              <w:t>+1</w:t>
            </w:r>
            <w:r w:rsidRPr="004F0CC8">
              <w:t xml:space="preserve"> = 9</w:t>
            </w:r>
            <w:r w:rsidR="0071161B" w:rsidRPr="00485EC3">
              <w:t>7</w:t>
            </w:r>
            <w:r w:rsidRPr="004F0CC8">
              <w:t xml:space="preserve">; </w:t>
            </w:r>
          </w:p>
          <w:p w14:paraId="02D2EDF8" w14:textId="77777777" w:rsidR="00F325BD" w:rsidRPr="004F0CC8" w:rsidRDefault="00F325BD" w:rsidP="00EA01AA">
            <w:pPr>
              <w:ind w:firstLine="430"/>
              <w:jc w:val="both"/>
              <w:rPr>
                <w:color w:val="FF0000"/>
              </w:rPr>
            </w:pPr>
          </w:p>
        </w:tc>
      </w:tr>
      <w:tr w:rsidR="00F325BD" w:rsidRPr="004F0CC8" w14:paraId="665DB78E" w14:textId="77777777" w:rsidTr="00605D37">
        <w:tc>
          <w:tcPr>
            <w:tcW w:w="5955" w:type="dxa"/>
            <w:shd w:val="clear" w:color="auto" w:fill="auto"/>
          </w:tcPr>
          <w:p w14:paraId="241F2DAF" w14:textId="77777777" w:rsidR="00F325BD" w:rsidRPr="004F0CC8" w:rsidRDefault="00F325BD" w:rsidP="00F325BD">
            <w:pPr>
              <w:widowControl w:val="0"/>
              <w:autoSpaceDE w:val="0"/>
              <w:autoSpaceDN w:val="0"/>
              <w:adjustRightInd w:val="0"/>
              <w:rPr>
                <w:highlight w:val="cyan"/>
              </w:rPr>
            </w:pPr>
            <w:r w:rsidRPr="004F0CC8">
              <w:t>S.15.3. Узгодженість ‒ перехресні області</w:t>
            </w:r>
          </w:p>
        </w:tc>
        <w:tc>
          <w:tcPr>
            <w:tcW w:w="9355" w:type="dxa"/>
            <w:shd w:val="clear" w:color="auto" w:fill="auto"/>
          </w:tcPr>
          <w:p w14:paraId="3C1435A5" w14:textId="77777777" w:rsidR="00BB3A37" w:rsidRPr="004F0CC8" w:rsidRDefault="00BB3A37" w:rsidP="00BB3A37">
            <w:pPr>
              <w:ind w:firstLine="456"/>
              <w:jc w:val="both"/>
              <w:rPr>
                <w:rStyle w:val="rynqvb"/>
              </w:rPr>
            </w:pPr>
            <w:r w:rsidRPr="004F0CC8">
              <w:rPr>
                <w:rStyle w:val="rynqvb"/>
              </w:rPr>
              <w:t xml:space="preserve">Не застосовується. Результати цього ДСС не узгоджуються із результатами інших ДСС. </w:t>
            </w:r>
          </w:p>
          <w:p w14:paraId="3AF86594" w14:textId="184A4165" w:rsidR="00A01CEE" w:rsidRPr="004F0CC8" w:rsidRDefault="00E81F66" w:rsidP="00B21E43">
            <w:pPr>
              <w:tabs>
                <w:tab w:val="left" w:pos="34"/>
              </w:tabs>
              <w:ind w:left="34" w:firstLine="283"/>
              <w:jc w:val="both"/>
              <w:rPr>
                <w:color w:val="FF0000"/>
              </w:rPr>
            </w:pPr>
            <w:r w:rsidRPr="004F0CC8">
              <w:t xml:space="preserve"> </w:t>
            </w:r>
          </w:p>
        </w:tc>
      </w:tr>
      <w:tr w:rsidR="00F325BD" w:rsidRPr="004F0CC8" w14:paraId="74329B12" w14:textId="77777777" w:rsidTr="00605D37">
        <w:tc>
          <w:tcPr>
            <w:tcW w:w="5955" w:type="dxa"/>
            <w:shd w:val="clear" w:color="auto" w:fill="auto"/>
          </w:tcPr>
          <w:p w14:paraId="3457A5CB" w14:textId="510DD416" w:rsidR="00F325BD" w:rsidRPr="004F0CC8" w:rsidRDefault="00522EBF" w:rsidP="00F325BD">
            <w:pPr>
              <w:widowControl w:val="0"/>
              <w:autoSpaceDE w:val="0"/>
              <w:autoSpaceDN w:val="0"/>
              <w:adjustRightInd w:val="0"/>
            </w:pPr>
            <w:r w:rsidRPr="004F0CC8">
              <w:t xml:space="preserve">S.15.3.1. Узгодженість ‒ внутрішньорічна та річна статистика  </w:t>
            </w:r>
          </w:p>
        </w:tc>
        <w:tc>
          <w:tcPr>
            <w:tcW w:w="9355" w:type="dxa"/>
            <w:shd w:val="clear" w:color="auto" w:fill="auto"/>
          </w:tcPr>
          <w:p w14:paraId="06B94772" w14:textId="5EC7C78B" w:rsidR="00626C95" w:rsidRPr="00F44945" w:rsidRDefault="00626C95" w:rsidP="00626C95">
            <w:pPr>
              <w:pStyle w:val="Default"/>
              <w:ind w:firstLine="567"/>
              <w:jc w:val="both"/>
              <w:rPr>
                <w:sz w:val="28"/>
                <w:szCs w:val="28"/>
              </w:rPr>
            </w:pPr>
            <w:r w:rsidRPr="008F3180">
              <w:rPr>
                <w:sz w:val="28"/>
                <w:szCs w:val="28"/>
              </w:rPr>
              <w:t xml:space="preserve">За цим ДСС дані </w:t>
            </w:r>
            <w:r w:rsidRPr="008F3180">
              <w:rPr>
                <w:color w:val="auto"/>
                <w:sz w:val="28"/>
                <w:szCs w:val="28"/>
              </w:rPr>
              <w:t>щомісячні</w:t>
            </w:r>
            <w:r w:rsidR="00F44945" w:rsidRPr="008F3180">
              <w:rPr>
                <w:color w:val="auto"/>
                <w:sz w:val="28"/>
                <w:szCs w:val="28"/>
              </w:rPr>
              <w:t xml:space="preserve"> та </w:t>
            </w:r>
            <w:r w:rsidR="00D24F57" w:rsidRPr="008F3180">
              <w:rPr>
                <w:color w:val="auto"/>
                <w:sz w:val="28"/>
                <w:szCs w:val="28"/>
              </w:rPr>
              <w:t>накопичувальним підсумком</w:t>
            </w:r>
            <w:r w:rsidR="00F44945" w:rsidRPr="008F3180">
              <w:rPr>
                <w:color w:val="auto"/>
                <w:sz w:val="28"/>
                <w:szCs w:val="28"/>
              </w:rPr>
              <w:t xml:space="preserve"> за рік</w:t>
            </w:r>
            <w:r w:rsidRPr="008F3180">
              <w:rPr>
                <w:color w:val="auto"/>
                <w:sz w:val="28"/>
                <w:szCs w:val="28"/>
              </w:rPr>
              <w:t xml:space="preserve">, </w:t>
            </w:r>
            <w:r w:rsidRPr="008F3180">
              <w:rPr>
                <w:sz w:val="28"/>
                <w:szCs w:val="28"/>
              </w:rPr>
              <w:t>повністю узгоджуються між собою.</w:t>
            </w:r>
            <w:r w:rsidRPr="00F44945">
              <w:rPr>
                <w:sz w:val="28"/>
                <w:szCs w:val="28"/>
              </w:rPr>
              <w:t xml:space="preserve"> </w:t>
            </w:r>
          </w:p>
          <w:p w14:paraId="4BCF8BCA" w14:textId="2C81AB12" w:rsidR="00F325BD" w:rsidRPr="004F0CC8" w:rsidRDefault="00F44945" w:rsidP="00F44945">
            <w:pPr>
              <w:pStyle w:val="Default"/>
              <w:ind w:firstLine="567"/>
              <w:jc w:val="both"/>
              <w:rPr>
                <w:color w:val="FF0000"/>
              </w:rPr>
            </w:pPr>
            <w:r>
              <w:rPr>
                <w:color w:val="FF0000"/>
              </w:rPr>
              <w:t xml:space="preserve">  </w:t>
            </w:r>
          </w:p>
        </w:tc>
      </w:tr>
      <w:tr w:rsidR="00F325BD" w:rsidRPr="004F0CC8" w14:paraId="3F6168B5" w14:textId="77777777" w:rsidTr="00605D37">
        <w:trPr>
          <w:trHeight w:val="294"/>
        </w:trPr>
        <w:tc>
          <w:tcPr>
            <w:tcW w:w="5955" w:type="dxa"/>
            <w:shd w:val="clear" w:color="auto" w:fill="auto"/>
          </w:tcPr>
          <w:p w14:paraId="547407CF" w14:textId="77777777" w:rsidR="00F325BD" w:rsidRPr="004F0CC8" w:rsidRDefault="00F325BD" w:rsidP="00F325BD">
            <w:pPr>
              <w:widowControl w:val="0"/>
              <w:autoSpaceDE w:val="0"/>
              <w:autoSpaceDN w:val="0"/>
              <w:adjustRightInd w:val="0"/>
            </w:pPr>
            <w:r w:rsidRPr="004F0CC8">
              <w:t>S.15.3.2. Узгодженість ‒ національні рахунки</w:t>
            </w:r>
          </w:p>
        </w:tc>
        <w:tc>
          <w:tcPr>
            <w:tcW w:w="9355" w:type="dxa"/>
            <w:shd w:val="clear" w:color="auto" w:fill="auto"/>
          </w:tcPr>
          <w:p w14:paraId="008D14BE" w14:textId="3F082989" w:rsidR="00F325BD" w:rsidRPr="004F0CC8" w:rsidRDefault="00626C95" w:rsidP="00626C95">
            <w:pPr>
              <w:autoSpaceDE w:val="0"/>
              <w:autoSpaceDN w:val="0"/>
              <w:adjustRightInd w:val="0"/>
              <w:ind w:firstLine="597"/>
              <w:jc w:val="both"/>
              <w:rPr>
                <w:color w:val="FF0000"/>
              </w:rPr>
            </w:pPr>
            <w:r w:rsidRPr="004F0CC8">
              <w:t xml:space="preserve">Дані </w:t>
            </w:r>
            <w:r w:rsidR="000D0B82" w:rsidRPr="004F0CC8">
              <w:t xml:space="preserve">ДСС щодо </w:t>
            </w:r>
            <w:r w:rsidR="009D7F61" w:rsidRPr="004F0CC8">
              <w:rPr>
                <w:color w:val="000000"/>
              </w:rPr>
              <w:t xml:space="preserve">наявності і надходження культур зернових і зернобобових та олійних на підприємства, що здійснюють їхнє зберігання та </w:t>
            </w:r>
            <w:r w:rsidR="009D7F61" w:rsidRPr="004F0CC8">
              <w:rPr>
                <w:color w:val="000000"/>
              </w:rPr>
              <w:lastRenderedPageBreak/>
              <w:t>перероблення</w:t>
            </w:r>
            <w:r w:rsidR="009D7F61" w:rsidRPr="004F0CC8">
              <w:t xml:space="preserve"> </w:t>
            </w:r>
            <w:r w:rsidR="000D0B82" w:rsidRPr="004F0CC8">
              <w:t>використовуються як джерело інформації для ДСС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tc>
      </w:tr>
      <w:tr w:rsidR="00F325BD" w:rsidRPr="004F0CC8" w14:paraId="19E27219" w14:textId="77777777" w:rsidTr="00605D37">
        <w:tc>
          <w:tcPr>
            <w:tcW w:w="5955" w:type="dxa"/>
            <w:shd w:val="clear" w:color="auto" w:fill="auto"/>
          </w:tcPr>
          <w:p w14:paraId="16FABDA0" w14:textId="77777777" w:rsidR="00F325BD" w:rsidRPr="004F0CC8" w:rsidRDefault="00F325BD" w:rsidP="00F325BD">
            <w:pPr>
              <w:widowControl w:val="0"/>
              <w:autoSpaceDE w:val="0"/>
              <w:autoSpaceDN w:val="0"/>
              <w:adjustRightInd w:val="0"/>
            </w:pPr>
            <w:r w:rsidRPr="004F0CC8">
              <w:lastRenderedPageBreak/>
              <w:t>S.15.4. Узгодженість ‒ внутрішня</w:t>
            </w:r>
          </w:p>
        </w:tc>
        <w:tc>
          <w:tcPr>
            <w:tcW w:w="9355" w:type="dxa"/>
            <w:shd w:val="clear" w:color="auto" w:fill="auto"/>
          </w:tcPr>
          <w:p w14:paraId="172FA53A" w14:textId="3B10B785" w:rsidR="00F325BD" w:rsidRPr="004F0CC8" w:rsidRDefault="00F325BD" w:rsidP="006826EF">
            <w:pPr>
              <w:tabs>
                <w:tab w:val="left" w:pos="568"/>
              </w:tabs>
              <w:ind w:firstLine="600"/>
              <w:jc w:val="both"/>
              <w:rPr>
                <w:color w:val="FF0000"/>
              </w:rPr>
            </w:pPr>
            <w:r w:rsidRPr="004F0CC8">
              <w:rPr>
                <w:rStyle w:val="jlqj4b"/>
              </w:rPr>
              <w:t>У поширених даних не існує ніяких відомих невідповідностей.</w:t>
            </w:r>
            <w:r w:rsidRPr="004F0CC8">
              <w:t xml:space="preserve"> Результати цього статистичного спостереження внутрішньо узгоджені та є послідовними в часі.</w:t>
            </w:r>
          </w:p>
        </w:tc>
      </w:tr>
      <w:tr w:rsidR="00F325BD" w:rsidRPr="004F0CC8" w14:paraId="282269AF" w14:textId="77777777" w:rsidTr="00605D37">
        <w:tc>
          <w:tcPr>
            <w:tcW w:w="5955" w:type="dxa"/>
            <w:shd w:val="clear" w:color="auto" w:fill="auto"/>
          </w:tcPr>
          <w:p w14:paraId="1F3FDC43" w14:textId="77777777" w:rsidR="00A414D9" w:rsidRPr="009B063E" w:rsidRDefault="00F325BD" w:rsidP="00F325BD">
            <w:pPr>
              <w:widowControl w:val="0"/>
              <w:autoSpaceDE w:val="0"/>
              <w:autoSpaceDN w:val="0"/>
              <w:adjustRightInd w:val="0"/>
            </w:pPr>
            <w:r w:rsidRPr="009B063E">
              <w:t>S.16. Витрати та навантаження</w:t>
            </w:r>
          </w:p>
          <w:p w14:paraId="251DBCF0" w14:textId="77777777" w:rsidR="009111AA" w:rsidRPr="009B063E" w:rsidRDefault="009111AA" w:rsidP="00F325BD">
            <w:pPr>
              <w:widowControl w:val="0"/>
              <w:autoSpaceDE w:val="0"/>
              <w:autoSpaceDN w:val="0"/>
              <w:adjustRightInd w:val="0"/>
            </w:pPr>
          </w:p>
          <w:p w14:paraId="6FF1AC23" w14:textId="52EAE5C1" w:rsidR="00F325BD" w:rsidRPr="008C651B" w:rsidRDefault="00A414D9" w:rsidP="00E132CC">
            <w:pPr>
              <w:widowControl w:val="0"/>
              <w:autoSpaceDE w:val="0"/>
              <w:autoSpaceDN w:val="0"/>
              <w:adjustRightInd w:val="0"/>
              <w:rPr>
                <w:color w:val="FF0000"/>
                <w:highlight w:val="yellow"/>
              </w:rPr>
            </w:pPr>
            <w:r w:rsidRPr="008C651B">
              <w:rPr>
                <w:highlight w:val="yellow"/>
              </w:rPr>
              <w:t xml:space="preserve"> </w:t>
            </w:r>
          </w:p>
        </w:tc>
        <w:tc>
          <w:tcPr>
            <w:tcW w:w="9355" w:type="dxa"/>
            <w:shd w:val="clear" w:color="auto" w:fill="auto"/>
          </w:tcPr>
          <w:p w14:paraId="4C53E69E" w14:textId="41CB72E4" w:rsidR="005B36CB" w:rsidRDefault="005B36CB" w:rsidP="005B36CB">
            <w:pPr>
              <w:pStyle w:val="xmsonormal"/>
              <w:shd w:val="clear" w:color="auto" w:fill="FFFFFF"/>
              <w:spacing w:before="0" w:beforeAutospacing="0" w:after="0" w:afterAutospacing="0"/>
              <w:ind w:firstLine="600"/>
              <w:jc w:val="both"/>
              <w:rPr>
                <w:rFonts w:ascii="Calibri" w:hAnsi="Calibri"/>
                <w:color w:val="242424"/>
                <w:sz w:val="22"/>
                <w:szCs w:val="22"/>
              </w:rPr>
            </w:pPr>
            <w:r>
              <w:rPr>
                <w:color w:val="242424"/>
                <w:sz w:val="28"/>
                <w:szCs w:val="28"/>
                <w:bdr w:val="none" w:sz="0" w:space="0" w:color="auto" w:frame="1"/>
              </w:rPr>
              <w:t>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 травня 2013 року        № 149.</w:t>
            </w:r>
          </w:p>
          <w:p w14:paraId="49C30BF2" w14:textId="77777777" w:rsidR="005B36CB" w:rsidRDefault="005B36CB" w:rsidP="00D129F0">
            <w:pPr>
              <w:pStyle w:val="xmsonormal"/>
              <w:shd w:val="clear" w:color="auto" w:fill="FFFFFF"/>
              <w:spacing w:before="0" w:beforeAutospacing="0" w:after="0" w:afterAutospacing="0"/>
              <w:ind w:firstLine="606"/>
              <w:jc w:val="both"/>
              <w:rPr>
                <w:rFonts w:ascii="Calibri" w:hAnsi="Calibri"/>
                <w:color w:val="242424"/>
                <w:sz w:val="22"/>
                <w:szCs w:val="22"/>
              </w:rPr>
            </w:pPr>
            <w:r>
              <w:rPr>
                <w:color w:val="242424"/>
                <w:sz w:val="28"/>
                <w:szCs w:val="28"/>
                <w:bdr w:val="none" w:sz="0" w:space="0" w:color="auto" w:frame="1"/>
              </w:rPr>
              <w:t>У цілому по Україні у 2021 році звітне навантаження на респондентів порівняно з 2020 роком за формою № 1-зерно (місячна) зменшилася на 27,89% (за даними матриці участі респондентів у державних статистичних спостереженнях).</w:t>
            </w:r>
          </w:p>
          <w:p w14:paraId="5AAE26DE" w14:textId="4386E74A" w:rsidR="005B36CB" w:rsidRDefault="005B36CB" w:rsidP="00D129F0">
            <w:pPr>
              <w:pStyle w:val="xmsonormal"/>
              <w:shd w:val="clear" w:color="auto" w:fill="FFFFFF"/>
              <w:spacing w:before="0" w:beforeAutospacing="0" w:after="0" w:afterAutospacing="0"/>
              <w:ind w:firstLine="606"/>
              <w:jc w:val="both"/>
              <w:rPr>
                <w:rFonts w:ascii="Calibri" w:hAnsi="Calibri"/>
                <w:color w:val="242424"/>
                <w:sz w:val="22"/>
                <w:szCs w:val="22"/>
              </w:rPr>
            </w:pPr>
            <w:r>
              <w:rPr>
                <w:color w:val="242424"/>
                <w:sz w:val="28"/>
                <w:szCs w:val="28"/>
                <w:bdr w:val="none" w:sz="0" w:space="0" w:color="auto" w:frame="1"/>
              </w:rPr>
              <w:t>За результатами анкетного опитування середні витрати часу на заповнення форми № 1-зерно (місячна) становили 1 год 35 хв. Більшості із числа опитаних респондентів (93%) було нескладно зрозуміти роз’яснення та зміст показників, підготувати інформацію та заповнити форму. Індекс задоволеності респондентів за формою № 1-зерно (місячна) становить 96% (при середньому значенні показника по державних статистичних спостереженнях 88%).</w:t>
            </w:r>
          </w:p>
          <w:p w14:paraId="62600706" w14:textId="77777777" w:rsidR="00914736" w:rsidRPr="00914736" w:rsidRDefault="00914736" w:rsidP="00914736">
            <w:pPr>
              <w:shd w:val="clear" w:color="auto" w:fill="FFFFFF"/>
              <w:jc w:val="both"/>
              <w:rPr>
                <w:rFonts w:ascii="Calibri" w:hAnsi="Calibri"/>
                <w:color w:val="242424"/>
                <w:sz w:val="22"/>
                <w:szCs w:val="22"/>
              </w:rPr>
            </w:pPr>
            <w:r w:rsidRPr="00914736">
              <w:rPr>
                <w:color w:val="242424"/>
                <w:bdr w:val="none" w:sz="0" w:space="0" w:color="auto" w:frame="1"/>
              </w:rPr>
              <w:t>Для спрощення процедури подання респондентами форм державних статистичних спостережень передбачено подання електронного звіту.</w:t>
            </w:r>
          </w:p>
          <w:p w14:paraId="18FA51EA" w14:textId="77777777" w:rsidR="00914736" w:rsidRDefault="00914736" w:rsidP="00914736">
            <w:pPr>
              <w:shd w:val="clear" w:color="auto" w:fill="FFFFFF"/>
              <w:jc w:val="both"/>
              <w:rPr>
                <w:color w:val="242424"/>
                <w:bdr w:val="none" w:sz="0" w:space="0" w:color="auto" w:frame="1"/>
              </w:rPr>
            </w:pPr>
            <w:r w:rsidRPr="00914736">
              <w:rPr>
                <w:color w:val="242424"/>
                <w:bdr w:val="none" w:sz="0" w:space="0" w:color="auto" w:frame="1"/>
              </w:rPr>
              <w:t>Відсоток звітування в електронній формі за формою № 1-зерно (місячна) </w:t>
            </w:r>
            <w:r w:rsidRPr="00914736">
              <w:rPr>
                <w:color w:val="242424"/>
                <w:bdr w:val="none" w:sz="0" w:space="0" w:color="auto" w:frame="1"/>
                <w:lang w:val="ru-RU"/>
              </w:rPr>
              <w:t>у  2023 році </w:t>
            </w:r>
            <w:r w:rsidRPr="00914736">
              <w:rPr>
                <w:color w:val="242424"/>
                <w:bdr w:val="none" w:sz="0" w:space="0" w:color="auto" w:frame="1"/>
              </w:rPr>
              <w:t>становить 100,0%.</w:t>
            </w:r>
          </w:p>
          <w:p w14:paraId="56254497" w14:textId="77777777" w:rsidR="00914736" w:rsidRPr="00914736" w:rsidRDefault="00914736" w:rsidP="00914736">
            <w:pPr>
              <w:shd w:val="clear" w:color="auto" w:fill="FFFFFF"/>
              <w:jc w:val="both"/>
              <w:rPr>
                <w:rFonts w:ascii="Calibri" w:hAnsi="Calibri"/>
                <w:color w:val="242424"/>
                <w:sz w:val="22"/>
                <w:szCs w:val="22"/>
              </w:rPr>
            </w:pPr>
          </w:p>
          <w:p w14:paraId="3D8811DF" w14:textId="7CAF0BAE" w:rsidR="00E3193A" w:rsidRPr="004F0CC8" w:rsidRDefault="00E3193A" w:rsidP="00637799">
            <w:pPr>
              <w:pStyle w:val="xmsonormal"/>
              <w:shd w:val="clear" w:color="auto" w:fill="FFFFFF"/>
              <w:spacing w:before="0" w:beforeAutospacing="0" w:after="0" w:afterAutospacing="0"/>
              <w:ind w:firstLine="606"/>
              <w:jc w:val="both"/>
              <w:rPr>
                <w:rFonts w:eastAsia="Calibri"/>
                <w:b/>
                <w:color w:val="FF0000"/>
                <w:spacing w:val="-1"/>
                <w:szCs w:val="20"/>
                <w:highlight w:val="yellow"/>
              </w:rPr>
            </w:pPr>
          </w:p>
        </w:tc>
      </w:tr>
      <w:tr w:rsidR="00F325BD" w:rsidRPr="004F0CC8" w14:paraId="0698CCF6" w14:textId="77777777" w:rsidTr="00605D37">
        <w:tc>
          <w:tcPr>
            <w:tcW w:w="15310" w:type="dxa"/>
            <w:gridSpan w:val="2"/>
            <w:shd w:val="clear" w:color="auto" w:fill="auto"/>
          </w:tcPr>
          <w:p w14:paraId="4B3D37F7" w14:textId="590B4D60" w:rsidR="00F325BD" w:rsidRPr="004F0CC8" w:rsidRDefault="00F325BD" w:rsidP="00F325BD">
            <w:pPr>
              <w:widowControl w:val="0"/>
              <w:autoSpaceDE w:val="0"/>
              <w:autoSpaceDN w:val="0"/>
              <w:adjustRightInd w:val="0"/>
              <w:rPr>
                <w:color w:val="FF0000"/>
              </w:rPr>
            </w:pPr>
            <w:r w:rsidRPr="004F0CC8">
              <w:lastRenderedPageBreak/>
              <w:t>S.17. Перегляд</w:t>
            </w:r>
          </w:p>
        </w:tc>
      </w:tr>
      <w:tr w:rsidR="00F325BD" w:rsidRPr="004F0CC8" w14:paraId="47D14C4D" w14:textId="77777777" w:rsidTr="00605D37">
        <w:tc>
          <w:tcPr>
            <w:tcW w:w="5955" w:type="dxa"/>
            <w:shd w:val="clear" w:color="auto" w:fill="auto"/>
          </w:tcPr>
          <w:p w14:paraId="2EFB9EC2" w14:textId="77777777" w:rsidR="00F325BD" w:rsidRPr="004F0CC8" w:rsidRDefault="00F325BD" w:rsidP="00F325BD">
            <w:pPr>
              <w:widowControl w:val="0"/>
              <w:autoSpaceDE w:val="0"/>
              <w:autoSpaceDN w:val="0"/>
              <w:adjustRightInd w:val="0"/>
              <w:rPr>
                <w:color w:val="FF0000"/>
              </w:rPr>
            </w:pPr>
            <w:r w:rsidRPr="004F0CC8">
              <w:t>S.17.1. Перегляд ‒ політика</w:t>
            </w:r>
          </w:p>
        </w:tc>
        <w:tc>
          <w:tcPr>
            <w:tcW w:w="9355" w:type="dxa"/>
            <w:shd w:val="clear" w:color="auto" w:fill="auto"/>
          </w:tcPr>
          <w:p w14:paraId="7758535E" w14:textId="0E668FA7" w:rsidR="00FA2605" w:rsidRPr="004F0CC8" w:rsidRDefault="00FA2605" w:rsidP="00BE6068">
            <w:pPr>
              <w:pStyle w:val="af3"/>
              <w:spacing w:before="0" w:beforeAutospacing="0" w:after="0" w:afterAutospacing="0"/>
              <w:ind w:left="34" w:firstLine="422"/>
              <w:jc w:val="both"/>
              <w:rPr>
                <w:sz w:val="28"/>
                <w:szCs w:val="28"/>
                <w:lang w:val="uk-UA"/>
              </w:rPr>
            </w:pPr>
            <w:r w:rsidRPr="004F0CC8">
              <w:rPr>
                <w:sz w:val="28"/>
                <w:szCs w:val="28"/>
                <w:lang w:val="uk-UA"/>
              </w:rPr>
              <w:t xml:space="preserve">Перегляд статистичної інформації ДСС відбувається відповідно до </w:t>
            </w:r>
            <w:hyperlink r:id="rId23" w:history="1">
              <w:r w:rsidRPr="00065625">
                <w:rPr>
                  <w:rStyle w:val="a3"/>
                  <w:color w:val="auto"/>
                  <w:sz w:val="28"/>
                  <w:szCs w:val="28"/>
                  <w:highlight w:val="yellow"/>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065625">
              <w:rPr>
                <w:sz w:val="28"/>
                <w:szCs w:val="28"/>
                <w:highlight w:val="yellow"/>
                <w:lang w:val="uk-UA"/>
              </w:rPr>
              <w:t>:</w:t>
            </w:r>
            <w:r w:rsidRPr="004F0CC8">
              <w:rPr>
                <w:sz w:val="28"/>
                <w:szCs w:val="28"/>
                <w:lang w:val="uk-UA"/>
              </w:rPr>
              <w:t xml:space="preserve"> </w:t>
            </w:r>
          </w:p>
          <w:p w14:paraId="12833CAE" w14:textId="2568828C" w:rsidR="00FA2605" w:rsidRPr="006826EF" w:rsidRDefault="005F503A" w:rsidP="00BE6068">
            <w:pPr>
              <w:pStyle w:val="af3"/>
              <w:spacing w:before="0" w:beforeAutospacing="0" w:after="0" w:afterAutospacing="0"/>
              <w:ind w:left="34" w:firstLine="422"/>
              <w:jc w:val="both"/>
              <w:rPr>
                <w:sz w:val="28"/>
                <w:szCs w:val="28"/>
                <w:lang w:val="uk-UA"/>
              </w:rPr>
            </w:pPr>
            <w:hyperlink r:id="rId24" w:history="1">
              <w:r w:rsidR="00F04F9D" w:rsidRPr="006826EF">
                <w:rPr>
                  <w:rStyle w:val="a3"/>
                  <w:sz w:val="28"/>
                  <w:szCs w:val="28"/>
                  <w:lang w:val="uk-UA"/>
                </w:rPr>
                <w:t>https://</w:t>
              </w:r>
              <w:r w:rsidR="00F04F9D" w:rsidRPr="006826EF">
                <w:rPr>
                  <w:rStyle w:val="a3"/>
                  <w:sz w:val="28"/>
                  <w:szCs w:val="28"/>
                  <w:lang w:val="en-US"/>
                </w:rPr>
                <w:t>www</w:t>
              </w:r>
              <w:r w:rsidR="00F04F9D" w:rsidRPr="006826EF">
                <w:rPr>
                  <w:rStyle w:val="a3"/>
                  <w:sz w:val="28"/>
                  <w:szCs w:val="28"/>
                </w:rPr>
                <w:t>.</w:t>
              </w:r>
              <w:r w:rsidR="00F04F9D" w:rsidRPr="006826EF">
                <w:rPr>
                  <w:rStyle w:val="a3"/>
                  <w:sz w:val="28"/>
                  <w:szCs w:val="28"/>
                  <w:lang w:val="uk-UA"/>
                </w:rPr>
                <w:t>ukrstat.gov.ua/norm_doc/2019/283/Politnka_peregl.pdf</w:t>
              </w:r>
            </w:hyperlink>
            <w:r w:rsidR="00F04F9D" w:rsidRPr="006826EF">
              <w:rPr>
                <w:sz w:val="28"/>
                <w:szCs w:val="28"/>
                <w:lang w:val="uk-UA"/>
              </w:rPr>
              <w:t xml:space="preserve"> </w:t>
            </w:r>
            <w:r w:rsidR="00FA2605" w:rsidRPr="006826EF">
              <w:rPr>
                <w:sz w:val="28"/>
                <w:szCs w:val="28"/>
                <w:lang w:val="uk-UA"/>
              </w:rPr>
              <w:t xml:space="preserve">та </w:t>
            </w:r>
          </w:p>
          <w:p w14:paraId="4FBB98AE" w14:textId="770B41DA" w:rsidR="00FA2605" w:rsidRPr="006826EF" w:rsidRDefault="005F503A" w:rsidP="00BE6068">
            <w:pPr>
              <w:pStyle w:val="af3"/>
              <w:spacing w:before="0" w:beforeAutospacing="0" w:after="0" w:afterAutospacing="0"/>
              <w:ind w:left="34" w:firstLine="422"/>
              <w:jc w:val="both"/>
              <w:rPr>
                <w:sz w:val="28"/>
                <w:szCs w:val="28"/>
                <w:lang w:val="uk-UA"/>
              </w:rPr>
            </w:pPr>
            <w:hyperlink r:id="rId25" w:tgtFrame="_blank" w:history="1">
              <w:r w:rsidR="00FA2605" w:rsidRPr="006826EF">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hyperlink>
            <w:r w:rsidR="00FA2605" w:rsidRPr="006826EF">
              <w:rPr>
                <w:sz w:val="28"/>
                <w:szCs w:val="28"/>
                <w:lang w:val="uk-UA"/>
              </w:rPr>
              <w:t xml:space="preserve">:  </w:t>
            </w:r>
          </w:p>
          <w:p w14:paraId="11F8228A" w14:textId="77777777" w:rsidR="00F04F9D" w:rsidRDefault="005F503A" w:rsidP="00F04F9D">
            <w:pPr>
              <w:ind w:firstLine="422"/>
              <w:jc w:val="both"/>
            </w:pPr>
            <w:hyperlink r:id="rId26" w:history="1">
              <w:r w:rsidR="00F04F9D" w:rsidRPr="006826EF">
                <w:rPr>
                  <w:rStyle w:val="a3"/>
                </w:rPr>
                <w:t>https://</w:t>
              </w:r>
              <w:r w:rsidR="00F04F9D" w:rsidRPr="006826EF">
                <w:rPr>
                  <w:rStyle w:val="a3"/>
                  <w:lang w:val="en-US"/>
                </w:rPr>
                <w:t>www</w:t>
              </w:r>
              <w:r w:rsidR="00F04F9D" w:rsidRPr="006826EF">
                <w:rPr>
                  <w:rStyle w:val="a3"/>
                </w:rPr>
                <w:t>.ukrstat.gov.ua/norm_doc/2021/220/220.pdf</w:t>
              </w:r>
            </w:hyperlink>
          </w:p>
          <w:p w14:paraId="7BCC428D" w14:textId="073450BF" w:rsidR="00F325BD" w:rsidRPr="00BE6068" w:rsidRDefault="00BE6068" w:rsidP="00BE6068">
            <w:pPr>
              <w:ind w:firstLine="422"/>
              <w:jc w:val="both"/>
              <w:rPr>
                <w:rStyle w:val="a3"/>
                <w:color w:val="auto"/>
                <w:u w:val="none"/>
                <w:lang w:eastAsia="ru-RU"/>
              </w:rPr>
            </w:pPr>
            <w:r w:rsidRPr="00BE6068">
              <w:rPr>
                <w:rStyle w:val="a3"/>
                <w:color w:val="auto"/>
                <w:u w:val="none"/>
                <w:lang w:eastAsia="ru-RU"/>
              </w:rPr>
              <w:t>розділу ІХ Методологічних положень</w:t>
            </w:r>
            <w:r w:rsidR="00F375BF">
              <w:rPr>
                <w:rStyle w:val="a3"/>
                <w:color w:val="auto"/>
                <w:u w:val="none"/>
                <w:lang w:eastAsia="ru-RU"/>
              </w:rPr>
              <w:t xml:space="preserve"> </w:t>
            </w:r>
            <w:r w:rsidR="00F375BF" w:rsidRPr="00EA01AA">
              <w:rPr>
                <w:rStyle w:val="a3"/>
                <w:color w:val="auto"/>
                <w:u w:val="none"/>
                <w:lang w:eastAsia="ru-RU"/>
              </w:rPr>
              <w:t>цього ДСС</w:t>
            </w:r>
            <w:r w:rsidRPr="00EA01AA">
              <w:rPr>
                <w:rStyle w:val="a3"/>
                <w:color w:val="auto"/>
                <w:u w:val="none"/>
                <w:lang w:eastAsia="ru-RU"/>
              </w:rPr>
              <w:t>.</w:t>
            </w:r>
          </w:p>
          <w:p w14:paraId="57007690" w14:textId="42B7C051" w:rsidR="00833961" w:rsidRPr="004F0CC8" w:rsidRDefault="00833961" w:rsidP="00FA2605">
            <w:pPr>
              <w:pStyle w:val="af7"/>
              <w:spacing w:after="0"/>
              <w:ind w:left="0" w:firstLine="459"/>
              <w:jc w:val="both"/>
              <w:rPr>
                <w:color w:val="FF0000"/>
              </w:rPr>
            </w:pPr>
          </w:p>
        </w:tc>
      </w:tr>
      <w:tr w:rsidR="00F325BD" w:rsidRPr="004F0CC8" w14:paraId="4578DA47" w14:textId="77777777" w:rsidTr="00605D37">
        <w:tc>
          <w:tcPr>
            <w:tcW w:w="5955" w:type="dxa"/>
            <w:shd w:val="clear" w:color="auto" w:fill="auto"/>
          </w:tcPr>
          <w:p w14:paraId="43690595" w14:textId="0AF76563" w:rsidR="00F325BD" w:rsidRPr="004F0CC8" w:rsidRDefault="00F325BD" w:rsidP="00F325BD">
            <w:pPr>
              <w:widowControl w:val="0"/>
              <w:autoSpaceDE w:val="0"/>
              <w:autoSpaceDN w:val="0"/>
              <w:adjustRightInd w:val="0"/>
            </w:pPr>
            <w:r w:rsidRPr="004F0CC8">
              <w:t>S.17.2. Перегляд ‒ середній розмір перегляду (A6 (U))</w:t>
            </w:r>
          </w:p>
        </w:tc>
        <w:tc>
          <w:tcPr>
            <w:tcW w:w="9355" w:type="dxa"/>
            <w:shd w:val="clear" w:color="auto" w:fill="auto"/>
          </w:tcPr>
          <w:p w14:paraId="730EAA26" w14:textId="3F41E2F8" w:rsidR="00010318" w:rsidRPr="004F0CC8" w:rsidRDefault="00010318" w:rsidP="00180961">
            <w:pPr>
              <w:jc w:val="both"/>
              <w:rPr>
                <w:color w:val="000000"/>
              </w:rPr>
            </w:pPr>
            <w:r w:rsidRPr="004F0CC8">
              <w:rPr>
                <w:color w:val="000000"/>
              </w:rPr>
              <w:t> </w:t>
            </w:r>
            <w:r w:rsidR="00180961" w:rsidRPr="004F0CC8">
              <w:rPr>
                <w:color w:val="000000"/>
              </w:rPr>
              <w:t xml:space="preserve">   </w:t>
            </w:r>
            <w:r w:rsidRPr="004F0CC8">
              <w:rPr>
                <w:bCs/>
                <w:color w:val="000000"/>
              </w:rPr>
              <w:t>Для цього ДСС передбачається незапланований пе</w:t>
            </w:r>
            <w:r w:rsidR="00816FAA" w:rsidRPr="004F0CC8">
              <w:rPr>
                <w:bCs/>
                <w:color w:val="000000"/>
              </w:rPr>
              <w:t>регляд статистичної інформації у</w:t>
            </w:r>
            <w:r w:rsidRPr="004F0CC8">
              <w:rPr>
                <w:color w:val="000000"/>
                <w:spacing w:val="-2"/>
              </w:rPr>
              <w:t xml:space="preserve"> разі </w:t>
            </w:r>
            <w:r w:rsidRPr="004F0CC8">
              <w:rPr>
                <w:bCs/>
                <w:color w:val="000000"/>
              </w:rPr>
              <w:t xml:space="preserve">непередбачуваних подій (помилок), </w:t>
            </w:r>
            <w:r w:rsidRPr="004F0CC8">
              <w:rPr>
                <w:color w:val="000000"/>
              </w:rPr>
              <w:t>що можуть значно (від 10 %) вплинути на оприлюднені статистичні показники ДСС.</w:t>
            </w:r>
          </w:p>
          <w:p w14:paraId="14A26BFE" w14:textId="77777777" w:rsidR="00010318" w:rsidRPr="004F0CC8" w:rsidRDefault="00010318" w:rsidP="00010318">
            <w:pPr>
              <w:autoSpaceDE w:val="0"/>
              <w:autoSpaceDN w:val="0"/>
              <w:adjustRightInd w:val="0"/>
              <w:ind w:firstLine="567"/>
              <w:jc w:val="both"/>
              <w:rPr>
                <w:color w:val="000000"/>
              </w:rPr>
            </w:pPr>
            <w:r w:rsidRPr="004F0CC8">
              <w:rPr>
                <w:color w:val="000000"/>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7916DA24" w14:textId="7B6F5764" w:rsidR="00010318" w:rsidRPr="004F0CC8" w:rsidRDefault="00010318" w:rsidP="00010318">
            <w:pPr>
              <w:ind w:firstLine="567"/>
              <w:jc w:val="both"/>
              <w:rPr>
                <w:color w:val="000000"/>
              </w:rPr>
            </w:pPr>
            <w:r w:rsidRPr="004F0CC8">
              <w:rPr>
                <w:color w:val="000000"/>
              </w:rPr>
              <w:t>Перегляд статистичної інформації проводиться за період, у якому були виявлені помилки.</w:t>
            </w:r>
            <w:bookmarkStart w:id="31" w:name="_Hlk97926694"/>
          </w:p>
          <w:bookmarkEnd w:id="31"/>
          <w:p w14:paraId="41A7CDEC" w14:textId="71C900BD" w:rsidR="00010318" w:rsidRPr="004F0CC8" w:rsidRDefault="00010318" w:rsidP="00010318">
            <w:pPr>
              <w:ind w:firstLine="567"/>
              <w:jc w:val="both"/>
              <w:rPr>
                <w:color w:val="000000"/>
              </w:rPr>
            </w:pPr>
            <w:r w:rsidRPr="004F0CC8">
              <w:rPr>
                <w:color w:val="000000"/>
              </w:rPr>
              <w:t> Про незапланований перегляд користувачів статистичної інформації інформують, як тільки виникає пот</w:t>
            </w:r>
            <w:r w:rsidR="00816FAA" w:rsidRPr="004F0CC8">
              <w:rPr>
                <w:color w:val="000000"/>
              </w:rPr>
              <w:t xml:space="preserve">реба в ньому </w:t>
            </w:r>
            <w:r w:rsidRPr="004F0CC8">
              <w:rPr>
                <w:color w:val="000000"/>
              </w:rPr>
              <w:t>шляхом оприлюднення на офіційному вебсайті Держстату відповідного оголошення.</w:t>
            </w:r>
          </w:p>
          <w:p w14:paraId="5F7FD0C4" w14:textId="1BC42982" w:rsidR="007E7B0A" w:rsidRPr="004F0CC8" w:rsidRDefault="00010318" w:rsidP="007E7B0A">
            <w:pPr>
              <w:pStyle w:val="a7"/>
              <w:spacing w:before="0" w:beforeAutospacing="0" w:after="0" w:afterAutospacing="0"/>
              <w:ind w:firstLine="567"/>
              <w:jc w:val="both"/>
              <w:rPr>
                <w:color w:val="FF0000"/>
                <w:lang w:val="uk-UA" w:eastAsia="en-US"/>
              </w:rPr>
            </w:pPr>
            <w:r w:rsidRPr="004F0CC8">
              <w:rPr>
                <w:color w:val="000000"/>
                <w:sz w:val="28"/>
                <w:szCs w:val="28"/>
                <w:lang w:val="uk-UA"/>
              </w:rPr>
              <w:t>Переглянуті дані (з поясненнями) оприлюднюються на офіційному вебсайті Держстату (</w:t>
            </w:r>
            <w:hyperlink r:id="rId27" w:history="1">
              <w:r w:rsidRPr="004F0CC8">
                <w:rPr>
                  <w:color w:val="000000"/>
                  <w:sz w:val="28"/>
                  <w:szCs w:val="28"/>
                  <w:lang w:val="uk-UA"/>
                </w:rPr>
                <w:t>www.ukrstat.gov.ua</w:t>
              </w:r>
            </w:hyperlink>
            <w:r w:rsidRPr="004F0CC8">
              <w:rPr>
                <w:color w:val="000000"/>
                <w:sz w:val="28"/>
                <w:szCs w:val="28"/>
                <w:lang w:val="uk-UA"/>
              </w:rPr>
              <w:t>) разом із черговим оприлюдненням статистичної інформації за підсумками ДСС згідно з календарем оприлюднення інформації.</w:t>
            </w:r>
          </w:p>
        </w:tc>
      </w:tr>
      <w:tr w:rsidR="00F325BD" w:rsidRPr="004F0CC8" w14:paraId="63533DD8" w14:textId="77777777" w:rsidTr="00605D37">
        <w:tc>
          <w:tcPr>
            <w:tcW w:w="5955" w:type="dxa"/>
            <w:shd w:val="clear" w:color="auto" w:fill="auto"/>
          </w:tcPr>
          <w:p w14:paraId="485A9EEC" w14:textId="77777777" w:rsidR="00F325BD" w:rsidRPr="004F0CC8" w:rsidRDefault="00F325BD" w:rsidP="00F325BD">
            <w:pPr>
              <w:widowControl w:val="0"/>
              <w:autoSpaceDE w:val="0"/>
              <w:autoSpaceDN w:val="0"/>
              <w:adjustRightInd w:val="0"/>
            </w:pPr>
            <w:r w:rsidRPr="004F0CC8">
              <w:t>S.17.2.1. Перегляд ‒ середній розмір перегляду (A6 (Р))</w:t>
            </w:r>
          </w:p>
        </w:tc>
        <w:tc>
          <w:tcPr>
            <w:tcW w:w="9355" w:type="dxa"/>
            <w:shd w:val="clear" w:color="auto" w:fill="auto"/>
          </w:tcPr>
          <w:p w14:paraId="79B8211C" w14:textId="77777777" w:rsidR="00F325BD" w:rsidRDefault="00FF3F69" w:rsidP="007E7B0A">
            <w:pPr>
              <w:ind w:firstLine="567"/>
              <w:jc w:val="both"/>
              <w:rPr>
                <w:bCs/>
                <w:color w:val="000000"/>
              </w:rPr>
            </w:pPr>
            <w:r w:rsidRPr="004F0CC8">
              <w:t>Не застосовується</w:t>
            </w:r>
            <w:r w:rsidR="00833961" w:rsidRPr="004F0CC8">
              <w:t xml:space="preserve">. </w:t>
            </w:r>
            <w:r w:rsidRPr="004F0CC8">
              <w:rPr>
                <w:bCs/>
                <w:color w:val="000000"/>
              </w:rPr>
              <w:t>П</w:t>
            </w:r>
            <w:r w:rsidR="00EF0F2E" w:rsidRPr="004F0CC8">
              <w:rPr>
                <w:bCs/>
                <w:color w:val="000000"/>
              </w:rPr>
              <w:t>ерегляд статистичної інформації</w:t>
            </w:r>
            <w:r w:rsidR="00CB5C52">
              <w:rPr>
                <w:bCs/>
                <w:color w:val="000000"/>
              </w:rPr>
              <w:t xml:space="preserve"> </w:t>
            </w:r>
            <w:r w:rsidR="00CB5C52" w:rsidRPr="007E7B0A">
              <w:rPr>
                <w:bCs/>
                <w:color w:val="000000"/>
              </w:rPr>
              <w:t>за попередні звітні періоди до лютого 2022 року</w:t>
            </w:r>
            <w:r w:rsidR="00EF0F2E" w:rsidRPr="004F0CC8">
              <w:rPr>
                <w:bCs/>
                <w:color w:val="000000"/>
              </w:rPr>
              <w:t xml:space="preserve"> не проводився.</w:t>
            </w:r>
            <w:r w:rsidR="00F375BF">
              <w:rPr>
                <w:bCs/>
                <w:color w:val="000000"/>
              </w:rPr>
              <w:t xml:space="preserve"> </w:t>
            </w:r>
          </w:p>
          <w:p w14:paraId="5E2C44AB" w14:textId="48E7A52A" w:rsidR="007E7B0A" w:rsidRPr="004F0CC8" w:rsidRDefault="007E7B0A" w:rsidP="007E7B0A">
            <w:pPr>
              <w:ind w:firstLine="567"/>
              <w:jc w:val="both"/>
              <w:rPr>
                <w:color w:val="FF0000"/>
              </w:rPr>
            </w:pPr>
          </w:p>
        </w:tc>
      </w:tr>
      <w:tr w:rsidR="00F325BD" w:rsidRPr="004F0CC8" w14:paraId="25EBF1D8" w14:textId="77777777" w:rsidTr="00605D37">
        <w:tc>
          <w:tcPr>
            <w:tcW w:w="15310" w:type="dxa"/>
            <w:gridSpan w:val="2"/>
            <w:shd w:val="clear" w:color="auto" w:fill="auto"/>
          </w:tcPr>
          <w:p w14:paraId="0B786CA0" w14:textId="77777777" w:rsidR="00F325BD" w:rsidRPr="004F0CC8" w:rsidRDefault="00F325BD" w:rsidP="00487523">
            <w:pPr>
              <w:widowControl w:val="0"/>
              <w:autoSpaceDE w:val="0"/>
              <w:autoSpaceDN w:val="0"/>
              <w:adjustRightInd w:val="0"/>
            </w:pPr>
            <w:r w:rsidRPr="004F0CC8">
              <w:lastRenderedPageBreak/>
              <w:t>S.18. Статистична обробка</w:t>
            </w:r>
          </w:p>
        </w:tc>
      </w:tr>
      <w:tr w:rsidR="00F325BD" w:rsidRPr="004F0CC8" w14:paraId="34F2D007" w14:textId="77777777" w:rsidTr="00605D37">
        <w:tc>
          <w:tcPr>
            <w:tcW w:w="5955" w:type="dxa"/>
            <w:shd w:val="clear" w:color="auto" w:fill="auto"/>
          </w:tcPr>
          <w:p w14:paraId="67A9BC64" w14:textId="77777777" w:rsidR="00F325BD" w:rsidRPr="004F0CC8" w:rsidRDefault="00F325BD" w:rsidP="00F325BD">
            <w:pPr>
              <w:widowControl w:val="0"/>
              <w:autoSpaceDE w:val="0"/>
              <w:autoSpaceDN w:val="0"/>
              <w:adjustRightInd w:val="0"/>
            </w:pPr>
            <w:r w:rsidRPr="004F0CC8">
              <w:t>S.18.1. Джерела інформації для проведення ДСС</w:t>
            </w:r>
          </w:p>
        </w:tc>
        <w:tc>
          <w:tcPr>
            <w:tcW w:w="9355" w:type="dxa"/>
            <w:shd w:val="clear" w:color="auto" w:fill="auto"/>
          </w:tcPr>
          <w:p w14:paraId="4F078278" w14:textId="77777777" w:rsidR="00B536A6" w:rsidRPr="004F0CC8" w:rsidRDefault="00B536A6" w:rsidP="00B536A6">
            <w:pPr>
              <w:ind w:firstLine="567"/>
              <w:jc w:val="both"/>
              <w:rPr>
                <w:color w:val="000000"/>
                <w:spacing w:val="-2"/>
              </w:rPr>
            </w:pPr>
            <w:r w:rsidRPr="004F0CC8">
              <w:rPr>
                <w:color w:val="000000"/>
                <w:spacing w:val="-2"/>
              </w:rPr>
              <w:t>Джерелами інформації ДСС є:</w:t>
            </w:r>
          </w:p>
          <w:p w14:paraId="6E2506D0" w14:textId="75A164A1" w:rsidR="00B536A6" w:rsidRPr="004F0CC8" w:rsidRDefault="00B536A6" w:rsidP="00B536A6">
            <w:pPr>
              <w:ind w:firstLine="567"/>
              <w:jc w:val="both"/>
              <w:rPr>
                <w:color w:val="000000"/>
              </w:rPr>
            </w:pPr>
            <w:bookmarkStart w:id="32" w:name="_Hlk105081305"/>
            <w:r w:rsidRPr="004F0CC8">
              <w:rPr>
                <w:color w:val="000000"/>
              </w:rPr>
              <w:t>інформація, отримана від респондентів за формою № 1-зерно (місячна)</w:t>
            </w:r>
            <w:r w:rsidR="00846B71" w:rsidRPr="007E7B0A">
              <w:rPr>
                <w:color w:val="000000"/>
              </w:rPr>
              <w:t>;</w:t>
            </w:r>
          </w:p>
          <w:p w14:paraId="52820CAD" w14:textId="2CF8DCF5" w:rsidR="00B536A6" w:rsidRPr="004F0CC8" w:rsidRDefault="00B536A6" w:rsidP="00B536A6">
            <w:pPr>
              <w:ind w:firstLine="567"/>
              <w:jc w:val="both"/>
              <w:rPr>
                <w:color w:val="000000"/>
              </w:rPr>
            </w:pPr>
            <w:r w:rsidRPr="004F0CC8">
              <w:rPr>
                <w:color w:val="000000"/>
              </w:rPr>
              <w:t>інформація</w:t>
            </w:r>
            <w:bookmarkStart w:id="33" w:name="_Hlk110522993"/>
            <w:r w:rsidRPr="004F0CC8">
              <w:t xml:space="preserve"> ДСС</w:t>
            </w:r>
            <w:bookmarkEnd w:id="33"/>
            <w:r w:rsidRPr="004F0CC8">
              <w:t xml:space="preserve"> </w:t>
            </w:r>
            <w:r w:rsidRPr="004F0CC8">
              <w:rPr>
                <w:color w:val="000000"/>
              </w:rPr>
              <w:t xml:space="preserve">"Реалізація продукції сільського господарства підприємствами та господарствами населення" за формами № 21-заг (річна) </w:t>
            </w:r>
            <w:r w:rsidRPr="0046607C">
              <w:t xml:space="preserve">"Звіт про реалізацію продукції сільського господарства" </w:t>
            </w:r>
            <w:r w:rsidR="004368D8" w:rsidRPr="0046607C">
              <w:t xml:space="preserve">(далі </w:t>
            </w:r>
            <w:r w:rsidR="004368D8" w:rsidRPr="0046607C">
              <w:rPr>
                <w:lang w:eastAsia="ru-RU"/>
              </w:rPr>
              <w:t>форм</w:t>
            </w:r>
            <w:r w:rsidR="0046607C">
              <w:rPr>
                <w:lang w:eastAsia="ru-RU"/>
              </w:rPr>
              <w:t xml:space="preserve">а              </w:t>
            </w:r>
            <w:r w:rsidRPr="0046607C">
              <w:t xml:space="preserve"> </w:t>
            </w:r>
            <w:bookmarkStart w:id="34" w:name="_Hlk107270727"/>
            <w:r w:rsidR="004368D8" w:rsidRPr="0046607C">
              <w:rPr>
                <w:lang w:eastAsia="ru-RU"/>
              </w:rPr>
              <w:t xml:space="preserve">№ 21-заг (річна)) </w:t>
            </w:r>
            <w:r w:rsidRPr="0046607C">
              <w:t>і № 21-заг (місячна)</w:t>
            </w:r>
            <w:bookmarkEnd w:id="34"/>
            <w:r w:rsidRPr="0046607C">
              <w:t xml:space="preserve"> "Звіт про реалізацію продукції сільського господарства"</w:t>
            </w:r>
            <w:r w:rsidR="0046607C">
              <w:t xml:space="preserve"> </w:t>
            </w:r>
            <w:r w:rsidR="004368D8" w:rsidRPr="0046607C">
              <w:t xml:space="preserve">(далі </w:t>
            </w:r>
            <w:r w:rsidR="004368D8" w:rsidRPr="0046607C">
              <w:rPr>
                <w:lang w:eastAsia="ru-RU"/>
              </w:rPr>
              <w:t>форм</w:t>
            </w:r>
            <w:r w:rsidR="0046607C">
              <w:rPr>
                <w:lang w:eastAsia="ru-RU"/>
              </w:rPr>
              <w:t>а</w:t>
            </w:r>
            <w:r w:rsidR="004368D8" w:rsidRPr="0046607C">
              <w:t xml:space="preserve"> </w:t>
            </w:r>
            <w:r w:rsidR="004368D8" w:rsidRPr="0046607C">
              <w:rPr>
                <w:lang w:eastAsia="ru-RU"/>
              </w:rPr>
              <w:t>№ 21-заг</w:t>
            </w:r>
            <w:r w:rsidR="0046607C" w:rsidRPr="0046607C">
              <w:rPr>
                <w:lang w:eastAsia="ru-RU"/>
              </w:rPr>
              <w:t xml:space="preserve"> </w:t>
            </w:r>
            <w:r w:rsidR="0046607C" w:rsidRPr="0046607C">
              <w:t xml:space="preserve">(місячна)) </w:t>
            </w:r>
            <w:r w:rsidRPr="0046607C">
              <w:t xml:space="preserve"> </w:t>
            </w:r>
            <w:r w:rsidRPr="004F0CC8">
              <w:rPr>
                <w:color w:val="000000"/>
              </w:rPr>
              <w:t>щодо наявності та загальної потужності одночасного зберігання зерна у підприємствах, я</w:t>
            </w:r>
            <w:r w:rsidR="00846B71">
              <w:rPr>
                <w:color w:val="000000"/>
              </w:rPr>
              <w:t>кі безпосередньо його вирощують;</w:t>
            </w:r>
          </w:p>
          <w:p w14:paraId="29F1983F" w14:textId="77777777" w:rsidR="006B49C5" w:rsidRDefault="00846B71" w:rsidP="006B49C5">
            <w:pPr>
              <w:ind w:firstLine="567"/>
              <w:jc w:val="both"/>
              <w:rPr>
                <w:color w:val="000000"/>
              </w:rPr>
            </w:pPr>
            <w:r w:rsidRPr="00846B71">
              <w:rPr>
                <w:color w:val="000000"/>
              </w:rPr>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статистичного спостереження, що вивчається та сукупності респондентів ДСС.</w:t>
            </w:r>
            <w:bookmarkEnd w:id="32"/>
          </w:p>
          <w:p w14:paraId="4A47862A" w14:textId="314E5BC6" w:rsidR="00846B71" w:rsidRPr="004F0CC8" w:rsidRDefault="00846B71" w:rsidP="006B49C5">
            <w:pPr>
              <w:ind w:firstLine="567"/>
              <w:jc w:val="both"/>
              <w:rPr>
                <w:b/>
                <w:color w:val="FF0000"/>
              </w:rPr>
            </w:pPr>
          </w:p>
        </w:tc>
      </w:tr>
      <w:tr w:rsidR="00F325BD" w:rsidRPr="004F0CC8" w14:paraId="455F36FB" w14:textId="77777777" w:rsidTr="00605D37">
        <w:tc>
          <w:tcPr>
            <w:tcW w:w="5955" w:type="dxa"/>
            <w:shd w:val="clear" w:color="auto" w:fill="auto"/>
          </w:tcPr>
          <w:p w14:paraId="62235D0E" w14:textId="1B9E327F" w:rsidR="00F325BD" w:rsidRPr="004F0CC8" w:rsidRDefault="00F325BD" w:rsidP="00F325BD">
            <w:pPr>
              <w:widowControl w:val="0"/>
              <w:autoSpaceDE w:val="0"/>
              <w:autoSpaceDN w:val="0"/>
              <w:adjustRightInd w:val="0"/>
            </w:pPr>
            <w:r w:rsidRPr="004F0CC8">
              <w:t>S.18.2. Періодичність отримання інформації</w:t>
            </w:r>
          </w:p>
        </w:tc>
        <w:tc>
          <w:tcPr>
            <w:tcW w:w="9355" w:type="dxa"/>
            <w:shd w:val="clear" w:color="auto" w:fill="auto"/>
          </w:tcPr>
          <w:p w14:paraId="108C5870" w14:textId="77777777" w:rsidR="00F325BD" w:rsidRDefault="00F325BD" w:rsidP="00347BF0">
            <w:pPr>
              <w:widowControl w:val="0"/>
              <w:autoSpaceDE w:val="0"/>
              <w:autoSpaceDN w:val="0"/>
              <w:adjustRightInd w:val="0"/>
              <w:ind w:firstLine="457"/>
              <w:jc w:val="both"/>
            </w:pPr>
            <w:r w:rsidRPr="004F0CC8">
              <w:t>Збір даних для формування показників статистичного спостереження за формою № 1-зерно (місячна)</w:t>
            </w:r>
            <w:r w:rsidR="00A414D9" w:rsidRPr="004F0CC8">
              <w:t xml:space="preserve"> </w:t>
            </w:r>
            <w:r w:rsidRPr="004F0CC8">
              <w:t xml:space="preserve"> </w:t>
            </w:r>
            <w:r w:rsidR="00A414D9" w:rsidRPr="004F0CC8">
              <w:t xml:space="preserve">проводиться </w:t>
            </w:r>
            <w:r w:rsidR="00347BF0" w:rsidRPr="004F0CC8">
              <w:t>щомісячно</w:t>
            </w:r>
            <w:r w:rsidR="00A414D9" w:rsidRPr="004F0CC8">
              <w:t>.</w:t>
            </w:r>
          </w:p>
          <w:p w14:paraId="36390AC7" w14:textId="1D1B2BE3" w:rsidR="006E36E6" w:rsidRPr="004F0CC8" w:rsidRDefault="006E36E6" w:rsidP="00347BF0">
            <w:pPr>
              <w:widowControl w:val="0"/>
              <w:autoSpaceDE w:val="0"/>
              <w:autoSpaceDN w:val="0"/>
              <w:adjustRightInd w:val="0"/>
              <w:ind w:firstLine="457"/>
              <w:jc w:val="both"/>
              <w:rPr>
                <w:color w:val="FF0000"/>
              </w:rPr>
            </w:pPr>
          </w:p>
        </w:tc>
      </w:tr>
      <w:tr w:rsidR="00F325BD" w:rsidRPr="004F0CC8" w14:paraId="1535DF8F" w14:textId="77777777" w:rsidTr="00605D37">
        <w:tc>
          <w:tcPr>
            <w:tcW w:w="5955" w:type="dxa"/>
            <w:shd w:val="clear" w:color="auto" w:fill="auto"/>
          </w:tcPr>
          <w:p w14:paraId="70CD1EFC" w14:textId="77777777" w:rsidR="00F325BD" w:rsidRPr="004F0CC8" w:rsidRDefault="00F325BD" w:rsidP="00F325BD">
            <w:pPr>
              <w:widowControl w:val="0"/>
              <w:autoSpaceDE w:val="0"/>
              <w:autoSpaceDN w:val="0"/>
              <w:adjustRightInd w:val="0"/>
              <w:rPr>
                <w:color w:val="FF0000"/>
                <w:highlight w:val="yellow"/>
              </w:rPr>
            </w:pPr>
            <w:r w:rsidRPr="004F0CC8">
              <w:t>S.18.3. Збір інформації</w:t>
            </w:r>
          </w:p>
        </w:tc>
        <w:tc>
          <w:tcPr>
            <w:tcW w:w="9355" w:type="dxa"/>
            <w:shd w:val="clear" w:color="auto" w:fill="auto"/>
          </w:tcPr>
          <w:p w14:paraId="5919D5BE" w14:textId="73298C96" w:rsidR="006E36E6" w:rsidRDefault="00F325BD" w:rsidP="006E36E6">
            <w:pPr>
              <w:ind w:firstLine="457"/>
              <w:jc w:val="both"/>
            </w:pPr>
            <w:r w:rsidRPr="004F0CC8">
              <w:rPr>
                <w:color w:val="FF0000"/>
              </w:rPr>
              <w:t xml:space="preserve"> </w:t>
            </w:r>
            <w:r w:rsidRPr="004F0CC8">
              <w:t xml:space="preserve">Спостереження проводиться шляхом </w:t>
            </w:r>
            <w:r w:rsidR="00347BF0" w:rsidRPr="004F0CC8">
              <w:t xml:space="preserve">отримання інформації </w:t>
            </w:r>
            <w:r w:rsidRPr="004F0CC8">
              <w:t xml:space="preserve">безпосередньо від респондентів за </w:t>
            </w:r>
            <w:r w:rsidR="00347BF0" w:rsidRPr="004F0CC8">
              <w:t xml:space="preserve">формою </w:t>
            </w:r>
            <w:r w:rsidRPr="004F0CC8">
              <w:t>№ 1-зерно (місячна</w:t>
            </w:r>
            <w:r w:rsidR="006E36E6">
              <w:t>).</w:t>
            </w:r>
          </w:p>
          <w:p w14:paraId="676E801E" w14:textId="4F29C58C" w:rsidR="00EF0F2E" w:rsidRPr="004F0CC8" w:rsidRDefault="00F325BD" w:rsidP="006E36E6">
            <w:pPr>
              <w:ind w:firstLine="457"/>
              <w:jc w:val="both"/>
              <w:rPr>
                <w:color w:val="FF0000"/>
              </w:rPr>
            </w:pPr>
            <w:r w:rsidRPr="004F0CC8">
              <w:t xml:space="preserve"> </w:t>
            </w:r>
          </w:p>
        </w:tc>
      </w:tr>
      <w:tr w:rsidR="00F325BD" w:rsidRPr="004F0CC8" w14:paraId="201ADB5F" w14:textId="77777777" w:rsidTr="00605D37">
        <w:tc>
          <w:tcPr>
            <w:tcW w:w="5955" w:type="dxa"/>
            <w:shd w:val="clear" w:color="auto" w:fill="auto"/>
          </w:tcPr>
          <w:p w14:paraId="4ECE3090" w14:textId="77777777" w:rsidR="00A414D9" w:rsidRPr="004F0CC8" w:rsidRDefault="00F325BD" w:rsidP="00A414D9">
            <w:pPr>
              <w:widowControl w:val="0"/>
              <w:autoSpaceDE w:val="0"/>
              <w:autoSpaceDN w:val="0"/>
              <w:adjustRightInd w:val="0"/>
            </w:pPr>
            <w:r w:rsidRPr="004F0CC8">
              <w:t xml:space="preserve">S.18.4. Валідація даних. Підтвердження інформації, необхідної для проведення ДСС  </w:t>
            </w:r>
          </w:p>
          <w:p w14:paraId="5729E651" w14:textId="77777777" w:rsidR="00A414D9" w:rsidRPr="004F0CC8" w:rsidRDefault="00A414D9" w:rsidP="00A414D9">
            <w:pPr>
              <w:widowControl w:val="0"/>
              <w:autoSpaceDE w:val="0"/>
              <w:autoSpaceDN w:val="0"/>
              <w:adjustRightInd w:val="0"/>
            </w:pPr>
          </w:p>
          <w:p w14:paraId="7D75A1BD" w14:textId="77777777" w:rsidR="00A414D9" w:rsidRPr="004F0CC8" w:rsidRDefault="00A414D9" w:rsidP="00A414D9">
            <w:pPr>
              <w:widowControl w:val="0"/>
              <w:autoSpaceDE w:val="0"/>
              <w:autoSpaceDN w:val="0"/>
              <w:adjustRightInd w:val="0"/>
            </w:pPr>
          </w:p>
          <w:p w14:paraId="24CADA94" w14:textId="77777777" w:rsidR="00F325BD" w:rsidRPr="004F0CC8" w:rsidRDefault="00F325BD" w:rsidP="00A414D9">
            <w:pPr>
              <w:widowControl w:val="0"/>
              <w:autoSpaceDE w:val="0"/>
              <w:autoSpaceDN w:val="0"/>
              <w:adjustRightInd w:val="0"/>
              <w:rPr>
                <w:color w:val="FF0000"/>
              </w:rPr>
            </w:pPr>
          </w:p>
        </w:tc>
        <w:tc>
          <w:tcPr>
            <w:tcW w:w="9355" w:type="dxa"/>
            <w:shd w:val="clear" w:color="auto" w:fill="auto"/>
          </w:tcPr>
          <w:p w14:paraId="43025BC8" w14:textId="49D7F764" w:rsidR="00347BF0" w:rsidRPr="004F0CC8" w:rsidRDefault="00347BF0" w:rsidP="00347BF0">
            <w:pPr>
              <w:ind w:firstLine="598"/>
              <w:jc w:val="both"/>
            </w:pPr>
            <w:r w:rsidRPr="004F0CC8">
              <w:rPr>
                <w:spacing w:val="-2"/>
              </w:rPr>
              <w:t xml:space="preserve">Обробка даних ДСС складається з опрацювання даних від респондентів, які проходять відповідні стандартні процедури, у тому числі </w:t>
            </w:r>
            <w:r w:rsidRPr="004F0CC8">
              <w:t>контроль повноти та правильності заповнення форми ДСС</w:t>
            </w:r>
            <w:r w:rsidR="00846B71">
              <w:t>,</w:t>
            </w:r>
            <w:r w:rsidRPr="004F0CC8">
              <w:t xml:space="preserve"> проведення арифметичних та логічних контролів під час уведення даних; перевірк</w:t>
            </w:r>
            <w:r w:rsidR="00846B71">
              <w:t>у</w:t>
            </w:r>
            <w:r w:rsidRPr="004F0CC8">
              <w:t xml:space="preserve"> правильності </w:t>
            </w:r>
            <w:r w:rsidRPr="004F0CC8">
              <w:lastRenderedPageBreak/>
              <w:t xml:space="preserve">співвідношення окремих значень показників, порівняння значень показників у динаміці із застосуванням методу групування даних. </w:t>
            </w:r>
          </w:p>
          <w:p w14:paraId="63DC93B1" w14:textId="515DF8D4" w:rsidR="00B21CE1" w:rsidRPr="004F0CC8" w:rsidRDefault="003E7E97" w:rsidP="00B536A6">
            <w:pPr>
              <w:ind w:firstLine="598"/>
              <w:jc w:val="both"/>
              <w:rPr>
                <w:color w:val="FF0000"/>
              </w:rPr>
            </w:pPr>
            <w:r w:rsidRPr="004F0CC8">
              <w:rPr>
                <w:rFonts w:eastAsia="Times New Roman CYR" w:cs="Times New Roman CYR"/>
                <w:lang w:eastAsia="ar-SA"/>
              </w:rPr>
              <w:t xml:space="preserve">Для забезпечення якості даних, у </w:t>
            </w:r>
            <w:r w:rsidR="00F325BD" w:rsidRPr="004F0CC8">
              <w:t xml:space="preserve"> разі виявлення неузгодженостей може здійснюватися зв’язок з респондентами </w:t>
            </w:r>
            <w:r w:rsidRPr="004F0CC8">
              <w:rPr>
                <w:lang w:eastAsia="ar-SA"/>
              </w:rPr>
              <w:t>для уточнення даних та відповідне редагування.</w:t>
            </w:r>
          </w:p>
        </w:tc>
      </w:tr>
      <w:tr w:rsidR="00F325BD" w:rsidRPr="004F0CC8" w14:paraId="34665997" w14:textId="77777777" w:rsidTr="00605D37">
        <w:tc>
          <w:tcPr>
            <w:tcW w:w="5955" w:type="dxa"/>
            <w:shd w:val="clear" w:color="auto" w:fill="auto"/>
          </w:tcPr>
          <w:p w14:paraId="415E9ED5" w14:textId="77777777" w:rsidR="00F325BD" w:rsidRPr="004F0CC8" w:rsidRDefault="00F325BD" w:rsidP="00F325BD">
            <w:pPr>
              <w:widowControl w:val="0"/>
              <w:autoSpaceDE w:val="0"/>
              <w:autoSpaceDN w:val="0"/>
              <w:adjustRightInd w:val="0"/>
            </w:pPr>
            <w:r w:rsidRPr="004F0CC8">
              <w:lastRenderedPageBreak/>
              <w:t>S.18.5. Об’єднання даних</w:t>
            </w:r>
          </w:p>
          <w:p w14:paraId="66002A9E" w14:textId="77777777" w:rsidR="00A414D9" w:rsidRPr="004F0CC8" w:rsidRDefault="00A414D9" w:rsidP="00F325BD">
            <w:pPr>
              <w:widowControl w:val="0"/>
              <w:autoSpaceDE w:val="0"/>
              <w:autoSpaceDN w:val="0"/>
              <w:adjustRightInd w:val="0"/>
              <w:rPr>
                <w:color w:val="FF0000"/>
              </w:rPr>
            </w:pPr>
          </w:p>
          <w:p w14:paraId="2F6FD60D" w14:textId="77777777" w:rsidR="00A414D9" w:rsidRPr="004F0CC8" w:rsidRDefault="00A414D9" w:rsidP="00F325BD">
            <w:pPr>
              <w:widowControl w:val="0"/>
              <w:autoSpaceDE w:val="0"/>
              <w:autoSpaceDN w:val="0"/>
              <w:adjustRightInd w:val="0"/>
              <w:rPr>
                <w:color w:val="FF0000"/>
              </w:rPr>
            </w:pPr>
          </w:p>
          <w:p w14:paraId="707384B7" w14:textId="77777777" w:rsidR="00A414D9" w:rsidRPr="004F0CC8" w:rsidRDefault="00A414D9" w:rsidP="00F325BD">
            <w:pPr>
              <w:widowControl w:val="0"/>
              <w:autoSpaceDE w:val="0"/>
              <w:autoSpaceDN w:val="0"/>
              <w:adjustRightInd w:val="0"/>
              <w:rPr>
                <w:color w:val="FF0000"/>
              </w:rPr>
            </w:pPr>
          </w:p>
        </w:tc>
        <w:tc>
          <w:tcPr>
            <w:tcW w:w="9355" w:type="dxa"/>
            <w:shd w:val="clear" w:color="auto" w:fill="auto"/>
          </w:tcPr>
          <w:p w14:paraId="1AB75213" w14:textId="77777777" w:rsidR="00CA5414" w:rsidRPr="004F0CC8" w:rsidRDefault="00CA5414" w:rsidP="00CA5414">
            <w:pPr>
              <w:ind w:firstLine="462"/>
              <w:jc w:val="both"/>
              <w:rPr>
                <w:lang w:eastAsia="ru-RU"/>
              </w:rPr>
            </w:pPr>
            <w:r w:rsidRPr="004F0CC8">
              <w:rPr>
                <w:lang w:eastAsia="ru-RU"/>
              </w:rPr>
              <w:t>Узагальнення інформації ДСС здійснюється на державному та регіональному рівнях.</w:t>
            </w:r>
          </w:p>
          <w:p w14:paraId="33BD3056" w14:textId="178F9F16" w:rsidR="00FC424E" w:rsidRPr="004F0CC8" w:rsidRDefault="003E7E97" w:rsidP="003E7E97">
            <w:pPr>
              <w:ind w:firstLine="462"/>
              <w:jc w:val="both"/>
              <w:rPr>
                <w:lang w:eastAsia="ru-RU"/>
              </w:rPr>
            </w:pPr>
            <w:r w:rsidRPr="004F0CC8">
              <w:rPr>
                <w:lang w:eastAsia="ru-RU"/>
              </w:rPr>
              <w:t xml:space="preserve">Формування показників за результатами ДСС відбувається шляхом інтеграції результатів обстеження сукупності одиниць, що вивчається за формою № 1-зерно (місячна), а також для окремих показників </w:t>
            </w:r>
            <w:r w:rsidR="00BF6B16">
              <w:rPr>
                <w:lang w:eastAsia="ru-RU"/>
              </w:rPr>
              <w:t xml:space="preserve">– </w:t>
            </w:r>
            <w:r w:rsidRPr="004F0CC8">
              <w:rPr>
                <w:lang w:eastAsia="ru-RU"/>
              </w:rPr>
              <w:t xml:space="preserve">за формою № 21-заг (місячна) або № 21-заг (річна). </w:t>
            </w:r>
          </w:p>
          <w:p w14:paraId="6A70E88B" w14:textId="77777777" w:rsidR="00CA5414" w:rsidRDefault="00CA5414" w:rsidP="00BF6B16">
            <w:pPr>
              <w:ind w:firstLine="462"/>
              <w:jc w:val="both"/>
              <w:rPr>
                <w:lang w:eastAsia="ru-RU"/>
              </w:rPr>
            </w:pPr>
            <w:r w:rsidRPr="004F0CC8">
              <w:rPr>
                <w:lang w:eastAsia="ru-RU"/>
              </w:rPr>
              <w:t>Категорія "підприємства" формується з використанням КОПФГ та включає одиниці, включені до сукупностей одиниць, що вивчаються, та мають організаційно-правову форму господарювання за кодами 110–140, 150, 160, 185, 193, 230–250, 310, 330–370, 510–</w:t>
            </w:r>
            <w:r w:rsidRPr="00E73215">
              <w:rPr>
                <w:lang w:eastAsia="ru-RU"/>
              </w:rPr>
              <w:t>590, 610</w:t>
            </w:r>
            <w:r w:rsidR="00C55AE0" w:rsidRPr="00E73215">
              <w:rPr>
                <w:lang w:eastAsia="ru-RU"/>
              </w:rPr>
              <w:t>.</w:t>
            </w:r>
          </w:p>
          <w:p w14:paraId="442E0443" w14:textId="289EAD73" w:rsidR="00E73215" w:rsidRPr="004F0CC8" w:rsidRDefault="00E73215" w:rsidP="00BF6B16">
            <w:pPr>
              <w:ind w:firstLine="462"/>
              <w:jc w:val="both"/>
              <w:rPr>
                <w:color w:val="FF0000"/>
              </w:rPr>
            </w:pPr>
          </w:p>
        </w:tc>
      </w:tr>
      <w:tr w:rsidR="00F325BD" w:rsidRPr="004F0CC8" w14:paraId="299E1D9A" w14:textId="77777777" w:rsidTr="00877B66">
        <w:trPr>
          <w:trHeight w:val="595"/>
        </w:trPr>
        <w:tc>
          <w:tcPr>
            <w:tcW w:w="5955" w:type="dxa"/>
            <w:shd w:val="clear" w:color="auto" w:fill="auto"/>
          </w:tcPr>
          <w:p w14:paraId="5587CD72" w14:textId="77777777" w:rsidR="0070235D" w:rsidRPr="004F0CC8" w:rsidRDefault="00F325BD" w:rsidP="00F325BD">
            <w:pPr>
              <w:widowControl w:val="0"/>
              <w:autoSpaceDE w:val="0"/>
              <w:autoSpaceDN w:val="0"/>
              <w:adjustRightInd w:val="0"/>
            </w:pPr>
            <w:r w:rsidRPr="004F0CC8">
              <w:t xml:space="preserve">S.18.5.1. Рівень імпутації (A7)  </w:t>
            </w:r>
          </w:p>
          <w:p w14:paraId="455AA0E9" w14:textId="77777777" w:rsidR="00F325BD" w:rsidRPr="004F0CC8" w:rsidRDefault="00F325BD" w:rsidP="00F325BD">
            <w:pPr>
              <w:widowControl w:val="0"/>
              <w:autoSpaceDE w:val="0"/>
              <w:autoSpaceDN w:val="0"/>
              <w:adjustRightInd w:val="0"/>
              <w:rPr>
                <w:color w:val="FF0000"/>
              </w:rPr>
            </w:pPr>
          </w:p>
        </w:tc>
        <w:tc>
          <w:tcPr>
            <w:tcW w:w="9355" w:type="dxa"/>
            <w:shd w:val="clear" w:color="auto" w:fill="auto"/>
          </w:tcPr>
          <w:p w14:paraId="147DAF7F" w14:textId="153A04F0" w:rsidR="00B536A6" w:rsidRPr="004F0CC8" w:rsidRDefault="00C55AE0" w:rsidP="00B536A6">
            <w:pPr>
              <w:ind w:firstLine="426"/>
              <w:jc w:val="both"/>
            </w:pPr>
            <w:r w:rsidRPr="006E36E6">
              <w:t>Не застосовується. М</w:t>
            </w:r>
            <w:r w:rsidR="00B536A6" w:rsidRPr="006E36E6">
              <w:t xml:space="preserve">етоди </w:t>
            </w:r>
            <w:r w:rsidR="00AE123B" w:rsidRPr="006E36E6">
              <w:t xml:space="preserve">імпутації не </w:t>
            </w:r>
            <w:r w:rsidRPr="006E36E6">
              <w:t>передбачені Методологічними положеннями цього ДСС</w:t>
            </w:r>
            <w:r w:rsidR="00B536A6" w:rsidRPr="006E36E6">
              <w:t>.</w:t>
            </w:r>
          </w:p>
          <w:p w14:paraId="512C3FF3" w14:textId="683D589F" w:rsidR="00877B66" w:rsidRPr="004F0CC8" w:rsidRDefault="00877B66" w:rsidP="00877B66">
            <w:pPr>
              <w:ind w:firstLine="426"/>
              <w:jc w:val="both"/>
              <w:rPr>
                <w:b/>
                <w:color w:val="FF0000"/>
              </w:rPr>
            </w:pPr>
          </w:p>
        </w:tc>
      </w:tr>
      <w:tr w:rsidR="00F325BD" w:rsidRPr="004F0CC8" w14:paraId="35247854" w14:textId="77777777" w:rsidTr="00605D37">
        <w:tc>
          <w:tcPr>
            <w:tcW w:w="5955" w:type="dxa"/>
            <w:shd w:val="clear" w:color="auto" w:fill="auto"/>
          </w:tcPr>
          <w:p w14:paraId="31E26BFF" w14:textId="77777777" w:rsidR="00F325BD" w:rsidRPr="004F0CC8" w:rsidRDefault="00F325BD" w:rsidP="00F325BD">
            <w:pPr>
              <w:widowControl w:val="0"/>
              <w:autoSpaceDE w:val="0"/>
              <w:autoSpaceDN w:val="0"/>
              <w:adjustRightInd w:val="0"/>
            </w:pPr>
            <w:r w:rsidRPr="004F0CC8">
              <w:t>S.18.6. Коригування</w:t>
            </w:r>
          </w:p>
        </w:tc>
        <w:tc>
          <w:tcPr>
            <w:tcW w:w="9355" w:type="dxa"/>
            <w:shd w:val="clear" w:color="auto" w:fill="auto"/>
          </w:tcPr>
          <w:p w14:paraId="66A30D65" w14:textId="77777777" w:rsidR="00F325BD" w:rsidRDefault="00F325BD" w:rsidP="00877B66">
            <w:pPr>
              <w:ind w:left="5" w:firstLine="394"/>
              <w:jc w:val="both"/>
              <w:rPr>
                <w:rFonts w:eastAsia="Calibri"/>
                <w:i/>
                <w:sz w:val="20"/>
                <w:szCs w:val="20"/>
              </w:rPr>
            </w:pPr>
            <w:r w:rsidRPr="004F0CC8">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r w:rsidRPr="004F0CC8">
              <w:rPr>
                <w:rFonts w:eastAsia="Calibri"/>
                <w:i/>
                <w:sz w:val="20"/>
                <w:szCs w:val="20"/>
              </w:rPr>
              <w:t xml:space="preserve"> </w:t>
            </w:r>
          </w:p>
          <w:p w14:paraId="37B1A570" w14:textId="0EAB8F3F" w:rsidR="00E73215" w:rsidRPr="004F0CC8" w:rsidRDefault="00E73215" w:rsidP="00877B66">
            <w:pPr>
              <w:ind w:left="5" w:firstLine="394"/>
              <w:jc w:val="both"/>
            </w:pPr>
          </w:p>
        </w:tc>
      </w:tr>
      <w:tr w:rsidR="00F325BD" w:rsidRPr="004F0CC8" w14:paraId="30DAADF8" w14:textId="77777777" w:rsidTr="00605D37">
        <w:tc>
          <w:tcPr>
            <w:tcW w:w="5955" w:type="dxa"/>
            <w:shd w:val="clear" w:color="auto" w:fill="auto"/>
          </w:tcPr>
          <w:p w14:paraId="532902A9" w14:textId="77777777" w:rsidR="00F325BD" w:rsidRPr="004F0CC8" w:rsidRDefault="00F325BD" w:rsidP="00F325BD">
            <w:pPr>
              <w:widowControl w:val="0"/>
              <w:autoSpaceDE w:val="0"/>
              <w:autoSpaceDN w:val="0"/>
              <w:adjustRightInd w:val="0"/>
            </w:pPr>
            <w:r w:rsidRPr="004F0CC8">
              <w:t>S.18.6.1. Сезонне коригування</w:t>
            </w:r>
          </w:p>
        </w:tc>
        <w:tc>
          <w:tcPr>
            <w:tcW w:w="9355" w:type="dxa"/>
            <w:shd w:val="clear" w:color="auto" w:fill="auto"/>
          </w:tcPr>
          <w:p w14:paraId="48EF8A6F" w14:textId="77777777" w:rsidR="00F325BD" w:rsidRDefault="00F325BD" w:rsidP="00C55AE0">
            <w:pPr>
              <w:ind w:left="5" w:firstLine="394"/>
              <w:jc w:val="both"/>
            </w:pPr>
            <w:r w:rsidRPr="004F0CC8">
              <w:t xml:space="preserve">Не застосовується. </w:t>
            </w:r>
            <w:r w:rsidR="00180961" w:rsidRPr="004F0CC8">
              <w:t xml:space="preserve">Методи коригування сезонних коливань не передбачені </w:t>
            </w:r>
            <w:r w:rsidR="00C55AE0" w:rsidRPr="006E36E6">
              <w:t>Методологічними положеннями цього</w:t>
            </w:r>
            <w:r w:rsidR="00180961" w:rsidRPr="006E36E6">
              <w:t xml:space="preserve"> ДСС.</w:t>
            </w:r>
          </w:p>
          <w:p w14:paraId="3234DBA2" w14:textId="1845CDA9" w:rsidR="00E73215" w:rsidRPr="004F0CC8" w:rsidRDefault="00E73215" w:rsidP="00C55AE0">
            <w:pPr>
              <w:ind w:left="5" w:firstLine="394"/>
              <w:jc w:val="both"/>
            </w:pPr>
          </w:p>
        </w:tc>
      </w:tr>
      <w:tr w:rsidR="00F325BD" w:rsidRPr="004F0CC8" w14:paraId="4DBA9BB7" w14:textId="77777777" w:rsidTr="00605D37">
        <w:tc>
          <w:tcPr>
            <w:tcW w:w="5955" w:type="dxa"/>
            <w:shd w:val="clear" w:color="auto" w:fill="auto"/>
          </w:tcPr>
          <w:p w14:paraId="5050CDF2" w14:textId="77777777" w:rsidR="00F325BD" w:rsidRPr="004F0CC8" w:rsidRDefault="00F325BD" w:rsidP="00F325BD">
            <w:pPr>
              <w:widowControl w:val="0"/>
              <w:autoSpaceDE w:val="0"/>
              <w:autoSpaceDN w:val="0"/>
              <w:adjustRightInd w:val="0"/>
              <w:rPr>
                <w:color w:val="FF0000"/>
              </w:rPr>
            </w:pPr>
            <w:r w:rsidRPr="004F0CC8">
              <w:t>S.19. Коментарі</w:t>
            </w:r>
          </w:p>
        </w:tc>
        <w:tc>
          <w:tcPr>
            <w:tcW w:w="9355" w:type="dxa"/>
            <w:shd w:val="clear" w:color="auto" w:fill="auto"/>
          </w:tcPr>
          <w:p w14:paraId="72BCBD64" w14:textId="15BFAA5A" w:rsidR="006A4BFB" w:rsidRPr="004F0CC8" w:rsidRDefault="005827CD" w:rsidP="008604A6">
            <w:pPr>
              <w:pStyle w:val="af3"/>
              <w:shd w:val="clear" w:color="auto" w:fill="FFFFFF"/>
              <w:spacing w:before="0" w:beforeAutospacing="0" w:after="0" w:afterAutospacing="0"/>
              <w:ind w:firstLine="317"/>
              <w:jc w:val="both"/>
              <w:rPr>
                <w:color w:val="FF0000"/>
                <w:sz w:val="28"/>
                <w:szCs w:val="28"/>
                <w:lang w:val="uk-UA"/>
              </w:rPr>
            </w:pPr>
            <w:r w:rsidRPr="004F0CC8">
              <w:rPr>
                <w:sz w:val="28"/>
                <w:szCs w:val="28"/>
                <w:lang w:val="uk-UA"/>
              </w:rPr>
              <w:t xml:space="preserve">Звіт з якості буде актуалізовано після формування в повному обсязі остаточної статистичної інформації за цим ДСС, з урахуванням даних </w:t>
            </w:r>
            <w:r w:rsidRPr="004F0CC8">
              <w:rPr>
                <w:sz w:val="28"/>
                <w:szCs w:val="28"/>
                <w:lang w:val="uk-UA"/>
              </w:rPr>
              <w:lastRenderedPageBreak/>
              <w:t>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tc>
      </w:tr>
    </w:tbl>
    <w:p w14:paraId="0AF49506" w14:textId="77777777" w:rsidR="00755505" w:rsidRPr="004F0CC8" w:rsidRDefault="00755505" w:rsidP="00734040">
      <w:pPr>
        <w:autoSpaceDE w:val="0"/>
        <w:autoSpaceDN w:val="0"/>
        <w:adjustRightInd w:val="0"/>
        <w:rPr>
          <w:bCs/>
          <w:color w:val="FF0000"/>
        </w:rPr>
      </w:pPr>
    </w:p>
    <w:sectPr w:rsidR="00755505" w:rsidRPr="004F0CC8"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A9E35" w14:textId="77777777" w:rsidR="005F503A" w:rsidRDefault="005F503A" w:rsidP="00D26284">
      <w:r>
        <w:separator/>
      </w:r>
    </w:p>
  </w:endnote>
  <w:endnote w:type="continuationSeparator" w:id="0">
    <w:p w14:paraId="0CBD4B1C" w14:textId="77777777" w:rsidR="005F503A" w:rsidRDefault="005F503A"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12A49" w14:textId="77777777" w:rsidR="005F503A" w:rsidRDefault="005F503A" w:rsidP="00D26284">
      <w:r>
        <w:separator/>
      </w:r>
    </w:p>
  </w:footnote>
  <w:footnote w:type="continuationSeparator" w:id="0">
    <w:p w14:paraId="3252B2A4" w14:textId="77777777" w:rsidR="005F503A" w:rsidRDefault="005F503A"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14:paraId="14E86888" w14:textId="77777777" w:rsidR="001B563A" w:rsidRDefault="001B563A">
        <w:pPr>
          <w:pStyle w:val="a9"/>
          <w:jc w:val="center"/>
        </w:pPr>
        <w:r>
          <w:fldChar w:fldCharType="begin"/>
        </w:r>
        <w:r>
          <w:instrText xml:space="preserve"> PAGE   \* MERGEFORMAT </w:instrText>
        </w:r>
        <w:r>
          <w:fldChar w:fldCharType="separate"/>
        </w:r>
        <w:r w:rsidR="00AE0D87">
          <w:rPr>
            <w:noProof/>
          </w:rPr>
          <w:t>2</w:t>
        </w:r>
        <w:r>
          <w:rPr>
            <w:noProof/>
          </w:rPr>
          <w:fldChar w:fldCharType="end"/>
        </w:r>
      </w:p>
    </w:sdtContent>
  </w:sdt>
  <w:p w14:paraId="32FEDA43" w14:textId="77777777" w:rsidR="001B563A" w:rsidRDefault="001B56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72BE"/>
    <w:multiLevelType w:val="hybridMultilevel"/>
    <w:tmpl w:val="5C0EE80A"/>
    <w:lvl w:ilvl="0" w:tplc="7D1AE8EC">
      <w:numFmt w:val="bullet"/>
      <w:lvlText w:val="-"/>
      <w:lvlJc w:val="left"/>
      <w:pPr>
        <w:ind w:left="108" w:hanging="164"/>
      </w:pPr>
      <w:rPr>
        <w:rFonts w:ascii="Times New Roman" w:eastAsia="Times New Roman" w:hAnsi="Times New Roman" w:cs="Times New Roman" w:hint="default"/>
        <w:w w:val="100"/>
        <w:sz w:val="28"/>
        <w:szCs w:val="28"/>
        <w:lang w:val="uk-UA" w:eastAsia="en-US" w:bidi="ar-SA"/>
      </w:rPr>
    </w:lvl>
    <w:lvl w:ilvl="1" w:tplc="54F261CA">
      <w:numFmt w:val="bullet"/>
      <w:lvlText w:val="•"/>
      <w:lvlJc w:val="left"/>
      <w:pPr>
        <w:ind w:left="936" w:hanging="164"/>
      </w:pPr>
      <w:rPr>
        <w:rFonts w:hint="default"/>
        <w:lang w:val="uk-UA" w:eastAsia="en-US" w:bidi="ar-SA"/>
      </w:rPr>
    </w:lvl>
    <w:lvl w:ilvl="2" w:tplc="E7A08408">
      <w:numFmt w:val="bullet"/>
      <w:lvlText w:val="•"/>
      <w:lvlJc w:val="left"/>
      <w:pPr>
        <w:ind w:left="1773" w:hanging="164"/>
      </w:pPr>
      <w:rPr>
        <w:rFonts w:hint="default"/>
        <w:lang w:val="uk-UA" w:eastAsia="en-US" w:bidi="ar-SA"/>
      </w:rPr>
    </w:lvl>
    <w:lvl w:ilvl="3" w:tplc="9494922E">
      <w:numFmt w:val="bullet"/>
      <w:lvlText w:val="•"/>
      <w:lvlJc w:val="left"/>
      <w:pPr>
        <w:ind w:left="2609" w:hanging="164"/>
      </w:pPr>
      <w:rPr>
        <w:rFonts w:hint="default"/>
        <w:lang w:val="uk-UA" w:eastAsia="en-US" w:bidi="ar-SA"/>
      </w:rPr>
    </w:lvl>
    <w:lvl w:ilvl="4" w:tplc="6EF6544E">
      <w:numFmt w:val="bullet"/>
      <w:lvlText w:val="•"/>
      <w:lvlJc w:val="left"/>
      <w:pPr>
        <w:ind w:left="3446" w:hanging="164"/>
      </w:pPr>
      <w:rPr>
        <w:rFonts w:hint="default"/>
        <w:lang w:val="uk-UA" w:eastAsia="en-US" w:bidi="ar-SA"/>
      </w:rPr>
    </w:lvl>
    <w:lvl w:ilvl="5" w:tplc="B7BEABBE">
      <w:numFmt w:val="bullet"/>
      <w:lvlText w:val="•"/>
      <w:lvlJc w:val="left"/>
      <w:pPr>
        <w:ind w:left="4283" w:hanging="164"/>
      </w:pPr>
      <w:rPr>
        <w:rFonts w:hint="default"/>
        <w:lang w:val="uk-UA" w:eastAsia="en-US" w:bidi="ar-SA"/>
      </w:rPr>
    </w:lvl>
    <w:lvl w:ilvl="6" w:tplc="2BFA69B6">
      <w:numFmt w:val="bullet"/>
      <w:lvlText w:val="•"/>
      <w:lvlJc w:val="left"/>
      <w:pPr>
        <w:ind w:left="5119" w:hanging="164"/>
      </w:pPr>
      <w:rPr>
        <w:rFonts w:hint="default"/>
        <w:lang w:val="uk-UA" w:eastAsia="en-US" w:bidi="ar-SA"/>
      </w:rPr>
    </w:lvl>
    <w:lvl w:ilvl="7" w:tplc="CC4039E0">
      <w:numFmt w:val="bullet"/>
      <w:lvlText w:val="•"/>
      <w:lvlJc w:val="left"/>
      <w:pPr>
        <w:ind w:left="5956" w:hanging="164"/>
      </w:pPr>
      <w:rPr>
        <w:rFonts w:hint="default"/>
        <w:lang w:val="uk-UA" w:eastAsia="en-US" w:bidi="ar-SA"/>
      </w:rPr>
    </w:lvl>
    <w:lvl w:ilvl="8" w:tplc="B77C8590">
      <w:numFmt w:val="bullet"/>
      <w:lvlText w:val="•"/>
      <w:lvlJc w:val="left"/>
      <w:pPr>
        <w:ind w:left="6792" w:hanging="164"/>
      </w:pPr>
      <w:rPr>
        <w:rFonts w:hint="default"/>
        <w:lang w:val="uk-UA" w:eastAsia="en-US" w:bidi="ar-SA"/>
      </w:rPr>
    </w:lvl>
  </w:abstractNum>
  <w:abstractNum w:abstractNumId="1" w15:restartNumberingAfterBreak="0">
    <w:nsid w:val="10CB6C6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554127"/>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033955"/>
    <w:multiLevelType w:val="hybridMultilevel"/>
    <w:tmpl w:val="E9784A60"/>
    <w:lvl w:ilvl="0" w:tplc="1F927B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43A7DDF"/>
    <w:multiLevelType w:val="hybridMultilevel"/>
    <w:tmpl w:val="32926896"/>
    <w:lvl w:ilvl="0" w:tplc="A8C4F922">
      <w:start w:val="3"/>
      <w:numFmt w:val="decimal"/>
      <w:lvlText w:val="%1"/>
      <w:lvlJc w:val="left"/>
      <w:pPr>
        <w:ind w:left="252" w:hanging="360"/>
      </w:pPr>
      <w:rPr>
        <w:rFonts w:hint="default"/>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6"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2A2F056D"/>
    <w:multiLevelType w:val="hybridMultilevel"/>
    <w:tmpl w:val="BAB2F550"/>
    <w:lvl w:ilvl="0" w:tplc="98E8AACA">
      <w:start w:val="1"/>
      <w:numFmt w:val="decimal"/>
      <w:lvlText w:val="%1."/>
      <w:lvlJc w:val="left"/>
      <w:pPr>
        <w:ind w:left="848"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B5E48A98">
      <w:numFmt w:val="bullet"/>
      <w:lvlText w:val="•"/>
      <w:lvlJc w:val="left"/>
      <w:pPr>
        <w:ind w:left="1839" w:hanging="281"/>
      </w:pPr>
      <w:rPr>
        <w:rFonts w:hint="default"/>
        <w:lang w:val="uk-UA" w:eastAsia="en-US" w:bidi="ar-SA"/>
      </w:rPr>
    </w:lvl>
    <w:lvl w:ilvl="2" w:tplc="8662FDF4">
      <w:numFmt w:val="bullet"/>
      <w:lvlText w:val="•"/>
      <w:lvlJc w:val="left"/>
      <w:pPr>
        <w:ind w:left="2831" w:hanging="281"/>
      </w:pPr>
      <w:rPr>
        <w:rFonts w:hint="default"/>
        <w:lang w:val="uk-UA" w:eastAsia="en-US" w:bidi="ar-SA"/>
      </w:rPr>
    </w:lvl>
    <w:lvl w:ilvl="3" w:tplc="3754165C">
      <w:numFmt w:val="bullet"/>
      <w:lvlText w:val="•"/>
      <w:lvlJc w:val="left"/>
      <w:pPr>
        <w:ind w:left="3823" w:hanging="281"/>
      </w:pPr>
      <w:rPr>
        <w:rFonts w:hint="default"/>
        <w:lang w:val="uk-UA" w:eastAsia="en-US" w:bidi="ar-SA"/>
      </w:rPr>
    </w:lvl>
    <w:lvl w:ilvl="4" w:tplc="3C4ED0A4">
      <w:numFmt w:val="bullet"/>
      <w:lvlText w:val="•"/>
      <w:lvlJc w:val="left"/>
      <w:pPr>
        <w:ind w:left="4815" w:hanging="281"/>
      </w:pPr>
      <w:rPr>
        <w:rFonts w:hint="default"/>
        <w:lang w:val="uk-UA" w:eastAsia="en-US" w:bidi="ar-SA"/>
      </w:rPr>
    </w:lvl>
    <w:lvl w:ilvl="5" w:tplc="A3522A9A">
      <w:numFmt w:val="bullet"/>
      <w:lvlText w:val="•"/>
      <w:lvlJc w:val="left"/>
      <w:pPr>
        <w:ind w:left="5808" w:hanging="281"/>
      </w:pPr>
      <w:rPr>
        <w:rFonts w:hint="default"/>
        <w:lang w:val="uk-UA" w:eastAsia="en-US" w:bidi="ar-SA"/>
      </w:rPr>
    </w:lvl>
    <w:lvl w:ilvl="6" w:tplc="BE24DC30">
      <w:numFmt w:val="bullet"/>
      <w:lvlText w:val="•"/>
      <w:lvlJc w:val="left"/>
      <w:pPr>
        <w:ind w:left="6800" w:hanging="281"/>
      </w:pPr>
      <w:rPr>
        <w:rFonts w:hint="default"/>
        <w:lang w:val="uk-UA" w:eastAsia="en-US" w:bidi="ar-SA"/>
      </w:rPr>
    </w:lvl>
    <w:lvl w:ilvl="7" w:tplc="DFCC529C">
      <w:numFmt w:val="bullet"/>
      <w:lvlText w:val="•"/>
      <w:lvlJc w:val="left"/>
      <w:pPr>
        <w:ind w:left="7792" w:hanging="281"/>
      </w:pPr>
      <w:rPr>
        <w:rFonts w:hint="default"/>
        <w:lang w:val="uk-UA" w:eastAsia="en-US" w:bidi="ar-SA"/>
      </w:rPr>
    </w:lvl>
    <w:lvl w:ilvl="8" w:tplc="B8D8B228">
      <w:numFmt w:val="bullet"/>
      <w:lvlText w:val="•"/>
      <w:lvlJc w:val="left"/>
      <w:pPr>
        <w:ind w:left="8784" w:hanging="281"/>
      </w:pPr>
      <w:rPr>
        <w:rFonts w:hint="default"/>
        <w:lang w:val="uk-UA" w:eastAsia="en-US" w:bidi="ar-SA"/>
      </w:rPr>
    </w:lvl>
  </w:abstractNum>
  <w:abstractNum w:abstractNumId="10"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1"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4"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1"/>
  </w:num>
  <w:num w:numId="4">
    <w:abstractNumId w:val="10"/>
  </w:num>
  <w:num w:numId="5">
    <w:abstractNumId w:val="6"/>
  </w:num>
  <w:num w:numId="6">
    <w:abstractNumId w:val="13"/>
  </w:num>
  <w:num w:numId="7">
    <w:abstractNumId w:val="7"/>
  </w:num>
  <w:num w:numId="8">
    <w:abstractNumId w:val="12"/>
  </w:num>
  <w:num w:numId="9">
    <w:abstractNumId w:val="14"/>
  </w:num>
  <w:num w:numId="10">
    <w:abstractNumId w:val="15"/>
  </w:num>
  <w:num w:numId="11">
    <w:abstractNumId w:val="4"/>
  </w:num>
  <w:num w:numId="12">
    <w:abstractNumId w:val="1"/>
  </w:num>
  <w:num w:numId="13">
    <w:abstractNumId w:val="9"/>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5A9"/>
    <w:rsid w:val="00002A36"/>
    <w:rsid w:val="000048C3"/>
    <w:rsid w:val="00004987"/>
    <w:rsid w:val="00004EAC"/>
    <w:rsid w:val="00005D6F"/>
    <w:rsid w:val="00005F21"/>
    <w:rsid w:val="000062E2"/>
    <w:rsid w:val="0000690B"/>
    <w:rsid w:val="00010318"/>
    <w:rsid w:val="00010A45"/>
    <w:rsid w:val="000111AB"/>
    <w:rsid w:val="0001163E"/>
    <w:rsid w:val="00011D58"/>
    <w:rsid w:val="0001461A"/>
    <w:rsid w:val="00015A4A"/>
    <w:rsid w:val="00016165"/>
    <w:rsid w:val="000161C5"/>
    <w:rsid w:val="00021972"/>
    <w:rsid w:val="00021B35"/>
    <w:rsid w:val="00022F3C"/>
    <w:rsid w:val="0002339B"/>
    <w:rsid w:val="00024406"/>
    <w:rsid w:val="000244D3"/>
    <w:rsid w:val="00024625"/>
    <w:rsid w:val="00024666"/>
    <w:rsid w:val="000257B7"/>
    <w:rsid w:val="00026035"/>
    <w:rsid w:val="00026099"/>
    <w:rsid w:val="000260E2"/>
    <w:rsid w:val="0002641F"/>
    <w:rsid w:val="0002695C"/>
    <w:rsid w:val="0003047E"/>
    <w:rsid w:val="0003145F"/>
    <w:rsid w:val="0003235B"/>
    <w:rsid w:val="0003312B"/>
    <w:rsid w:val="0003413C"/>
    <w:rsid w:val="00034A26"/>
    <w:rsid w:val="000352BC"/>
    <w:rsid w:val="00035D69"/>
    <w:rsid w:val="00035E5F"/>
    <w:rsid w:val="00036404"/>
    <w:rsid w:val="0003660E"/>
    <w:rsid w:val="00036695"/>
    <w:rsid w:val="000374EB"/>
    <w:rsid w:val="00037611"/>
    <w:rsid w:val="00037FDC"/>
    <w:rsid w:val="00041BBD"/>
    <w:rsid w:val="0004319D"/>
    <w:rsid w:val="00043A6B"/>
    <w:rsid w:val="00044F55"/>
    <w:rsid w:val="0004602E"/>
    <w:rsid w:val="00051F69"/>
    <w:rsid w:val="00053456"/>
    <w:rsid w:val="00053E58"/>
    <w:rsid w:val="00053FC4"/>
    <w:rsid w:val="000543CF"/>
    <w:rsid w:val="000573BA"/>
    <w:rsid w:val="00057DED"/>
    <w:rsid w:val="00057ED6"/>
    <w:rsid w:val="0006013C"/>
    <w:rsid w:val="00060154"/>
    <w:rsid w:val="00061121"/>
    <w:rsid w:val="000617E9"/>
    <w:rsid w:val="00061959"/>
    <w:rsid w:val="00061A83"/>
    <w:rsid w:val="00061E34"/>
    <w:rsid w:val="00061EBC"/>
    <w:rsid w:val="0006332D"/>
    <w:rsid w:val="00065625"/>
    <w:rsid w:val="00065A4B"/>
    <w:rsid w:val="00066C36"/>
    <w:rsid w:val="00066E8D"/>
    <w:rsid w:val="00067481"/>
    <w:rsid w:val="000675C6"/>
    <w:rsid w:val="00067AED"/>
    <w:rsid w:val="00067C55"/>
    <w:rsid w:val="00067DD2"/>
    <w:rsid w:val="00070A50"/>
    <w:rsid w:val="00071447"/>
    <w:rsid w:val="0007217C"/>
    <w:rsid w:val="00072CE5"/>
    <w:rsid w:val="000748A7"/>
    <w:rsid w:val="00075AB8"/>
    <w:rsid w:val="00075F49"/>
    <w:rsid w:val="00076BF6"/>
    <w:rsid w:val="00076C4B"/>
    <w:rsid w:val="00077D28"/>
    <w:rsid w:val="00081A32"/>
    <w:rsid w:val="00081D1B"/>
    <w:rsid w:val="00084026"/>
    <w:rsid w:val="00084569"/>
    <w:rsid w:val="000917DC"/>
    <w:rsid w:val="00091DBD"/>
    <w:rsid w:val="00092767"/>
    <w:rsid w:val="00094B5C"/>
    <w:rsid w:val="00096E67"/>
    <w:rsid w:val="0009792C"/>
    <w:rsid w:val="000A09F7"/>
    <w:rsid w:val="000A18DA"/>
    <w:rsid w:val="000A1E46"/>
    <w:rsid w:val="000A2061"/>
    <w:rsid w:val="000B013D"/>
    <w:rsid w:val="000B1289"/>
    <w:rsid w:val="000B23E6"/>
    <w:rsid w:val="000B295F"/>
    <w:rsid w:val="000B2A90"/>
    <w:rsid w:val="000B2D12"/>
    <w:rsid w:val="000B35DA"/>
    <w:rsid w:val="000B71DD"/>
    <w:rsid w:val="000B762F"/>
    <w:rsid w:val="000C10A1"/>
    <w:rsid w:val="000C144F"/>
    <w:rsid w:val="000C15C3"/>
    <w:rsid w:val="000C2EBF"/>
    <w:rsid w:val="000C452D"/>
    <w:rsid w:val="000C4EA3"/>
    <w:rsid w:val="000C5EBD"/>
    <w:rsid w:val="000C62E6"/>
    <w:rsid w:val="000C751C"/>
    <w:rsid w:val="000D0B82"/>
    <w:rsid w:val="000D1759"/>
    <w:rsid w:val="000D1F7E"/>
    <w:rsid w:val="000D3284"/>
    <w:rsid w:val="000D4971"/>
    <w:rsid w:val="000D4FF0"/>
    <w:rsid w:val="000D5B2E"/>
    <w:rsid w:val="000D5F09"/>
    <w:rsid w:val="000D669D"/>
    <w:rsid w:val="000D7663"/>
    <w:rsid w:val="000D79D1"/>
    <w:rsid w:val="000E1A61"/>
    <w:rsid w:val="000E2DD3"/>
    <w:rsid w:val="000F06A4"/>
    <w:rsid w:val="000F160F"/>
    <w:rsid w:val="000F202B"/>
    <w:rsid w:val="000F2B7E"/>
    <w:rsid w:val="000F4022"/>
    <w:rsid w:val="000F543E"/>
    <w:rsid w:val="000F70BE"/>
    <w:rsid w:val="000F7ED0"/>
    <w:rsid w:val="001007B2"/>
    <w:rsid w:val="001013D8"/>
    <w:rsid w:val="00102BFB"/>
    <w:rsid w:val="00102FEE"/>
    <w:rsid w:val="001037AE"/>
    <w:rsid w:val="00106B09"/>
    <w:rsid w:val="001074E1"/>
    <w:rsid w:val="00110B29"/>
    <w:rsid w:val="00111279"/>
    <w:rsid w:val="0011555E"/>
    <w:rsid w:val="00115BBC"/>
    <w:rsid w:val="001168C4"/>
    <w:rsid w:val="00117CEA"/>
    <w:rsid w:val="00117EE3"/>
    <w:rsid w:val="0012113C"/>
    <w:rsid w:val="0012215D"/>
    <w:rsid w:val="00123FF2"/>
    <w:rsid w:val="00124195"/>
    <w:rsid w:val="0012556A"/>
    <w:rsid w:val="0012714C"/>
    <w:rsid w:val="00127279"/>
    <w:rsid w:val="001309CE"/>
    <w:rsid w:val="00131B77"/>
    <w:rsid w:val="0013244C"/>
    <w:rsid w:val="001337EC"/>
    <w:rsid w:val="00133C1D"/>
    <w:rsid w:val="00134D4D"/>
    <w:rsid w:val="00135A2E"/>
    <w:rsid w:val="001366ED"/>
    <w:rsid w:val="00136FB5"/>
    <w:rsid w:val="00137687"/>
    <w:rsid w:val="00137B1A"/>
    <w:rsid w:val="00140323"/>
    <w:rsid w:val="001424BA"/>
    <w:rsid w:val="00143E4E"/>
    <w:rsid w:val="001456F6"/>
    <w:rsid w:val="00145A06"/>
    <w:rsid w:val="00146860"/>
    <w:rsid w:val="00147361"/>
    <w:rsid w:val="00147CEF"/>
    <w:rsid w:val="0015010C"/>
    <w:rsid w:val="001501BB"/>
    <w:rsid w:val="00150213"/>
    <w:rsid w:val="00150761"/>
    <w:rsid w:val="001522BA"/>
    <w:rsid w:val="00152DA1"/>
    <w:rsid w:val="00153309"/>
    <w:rsid w:val="00155A2E"/>
    <w:rsid w:val="0015614A"/>
    <w:rsid w:val="00156250"/>
    <w:rsid w:val="00156DB0"/>
    <w:rsid w:val="00157714"/>
    <w:rsid w:val="00160215"/>
    <w:rsid w:val="00161AF7"/>
    <w:rsid w:val="001626F8"/>
    <w:rsid w:val="001630B6"/>
    <w:rsid w:val="001633AD"/>
    <w:rsid w:val="0016474C"/>
    <w:rsid w:val="001662F0"/>
    <w:rsid w:val="00166C52"/>
    <w:rsid w:val="0016724B"/>
    <w:rsid w:val="001674AD"/>
    <w:rsid w:val="001701B8"/>
    <w:rsid w:val="0017030E"/>
    <w:rsid w:val="001711B1"/>
    <w:rsid w:val="001712AD"/>
    <w:rsid w:val="00171E3D"/>
    <w:rsid w:val="001720F6"/>
    <w:rsid w:val="0017308F"/>
    <w:rsid w:val="001737EC"/>
    <w:rsid w:val="00176639"/>
    <w:rsid w:val="001771B4"/>
    <w:rsid w:val="0017763A"/>
    <w:rsid w:val="00180718"/>
    <w:rsid w:val="00180961"/>
    <w:rsid w:val="00180B53"/>
    <w:rsid w:val="00182BBD"/>
    <w:rsid w:val="00183E07"/>
    <w:rsid w:val="00184085"/>
    <w:rsid w:val="00185E5D"/>
    <w:rsid w:val="00186FFA"/>
    <w:rsid w:val="0019382C"/>
    <w:rsid w:val="001942A1"/>
    <w:rsid w:val="00194758"/>
    <w:rsid w:val="001951C9"/>
    <w:rsid w:val="0019570F"/>
    <w:rsid w:val="00196023"/>
    <w:rsid w:val="00197AD5"/>
    <w:rsid w:val="001A0090"/>
    <w:rsid w:val="001A2C13"/>
    <w:rsid w:val="001A48A7"/>
    <w:rsid w:val="001B0908"/>
    <w:rsid w:val="001B0A09"/>
    <w:rsid w:val="001B22ED"/>
    <w:rsid w:val="001B29D5"/>
    <w:rsid w:val="001B563A"/>
    <w:rsid w:val="001B579C"/>
    <w:rsid w:val="001B6A59"/>
    <w:rsid w:val="001B7AB2"/>
    <w:rsid w:val="001C5396"/>
    <w:rsid w:val="001C7EE5"/>
    <w:rsid w:val="001D054D"/>
    <w:rsid w:val="001D0B84"/>
    <w:rsid w:val="001D129E"/>
    <w:rsid w:val="001D1A07"/>
    <w:rsid w:val="001D242A"/>
    <w:rsid w:val="001D2D79"/>
    <w:rsid w:val="001D4D69"/>
    <w:rsid w:val="001D5AF5"/>
    <w:rsid w:val="001D5C50"/>
    <w:rsid w:val="001D60B5"/>
    <w:rsid w:val="001D6617"/>
    <w:rsid w:val="001D6CDD"/>
    <w:rsid w:val="001D71A5"/>
    <w:rsid w:val="001E0846"/>
    <w:rsid w:val="001E4B13"/>
    <w:rsid w:val="001E64E4"/>
    <w:rsid w:val="001E7646"/>
    <w:rsid w:val="001E7873"/>
    <w:rsid w:val="001E7B04"/>
    <w:rsid w:val="001F07EC"/>
    <w:rsid w:val="001F1C35"/>
    <w:rsid w:val="001F2E48"/>
    <w:rsid w:val="001F5214"/>
    <w:rsid w:val="001F6B71"/>
    <w:rsid w:val="001F7AAA"/>
    <w:rsid w:val="001F7C32"/>
    <w:rsid w:val="001F7D55"/>
    <w:rsid w:val="0020405B"/>
    <w:rsid w:val="002042EA"/>
    <w:rsid w:val="00204460"/>
    <w:rsid w:val="00204E48"/>
    <w:rsid w:val="00206DA1"/>
    <w:rsid w:val="00211E28"/>
    <w:rsid w:val="002152EB"/>
    <w:rsid w:val="0021624A"/>
    <w:rsid w:val="00216DE0"/>
    <w:rsid w:val="00222532"/>
    <w:rsid w:val="0022273E"/>
    <w:rsid w:val="002250B2"/>
    <w:rsid w:val="00227D21"/>
    <w:rsid w:val="00230950"/>
    <w:rsid w:val="00231667"/>
    <w:rsid w:val="002358E1"/>
    <w:rsid w:val="00235EB3"/>
    <w:rsid w:val="00235F7E"/>
    <w:rsid w:val="002368DD"/>
    <w:rsid w:val="00236DD6"/>
    <w:rsid w:val="0023712E"/>
    <w:rsid w:val="00240C61"/>
    <w:rsid w:val="002416E7"/>
    <w:rsid w:val="00241A0A"/>
    <w:rsid w:val="00241AAF"/>
    <w:rsid w:val="00241DA1"/>
    <w:rsid w:val="00242CB7"/>
    <w:rsid w:val="002432FC"/>
    <w:rsid w:val="002452AD"/>
    <w:rsid w:val="00247745"/>
    <w:rsid w:val="00252A3B"/>
    <w:rsid w:val="002538C4"/>
    <w:rsid w:val="00260E4B"/>
    <w:rsid w:val="002625D0"/>
    <w:rsid w:val="00262E7F"/>
    <w:rsid w:val="0026405B"/>
    <w:rsid w:val="00264565"/>
    <w:rsid w:val="00264E17"/>
    <w:rsid w:val="002709CE"/>
    <w:rsid w:val="0027542D"/>
    <w:rsid w:val="00277841"/>
    <w:rsid w:val="00280C13"/>
    <w:rsid w:val="00281252"/>
    <w:rsid w:val="0028290A"/>
    <w:rsid w:val="0028355C"/>
    <w:rsid w:val="0028358B"/>
    <w:rsid w:val="00284B42"/>
    <w:rsid w:val="00285697"/>
    <w:rsid w:val="00285B51"/>
    <w:rsid w:val="00286CDB"/>
    <w:rsid w:val="00287BFC"/>
    <w:rsid w:val="00287EC7"/>
    <w:rsid w:val="0029052B"/>
    <w:rsid w:val="00292971"/>
    <w:rsid w:val="002930E5"/>
    <w:rsid w:val="002934A9"/>
    <w:rsid w:val="002937E1"/>
    <w:rsid w:val="0029475C"/>
    <w:rsid w:val="00297E11"/>
    <w:rsid w:val="002A57BD"/>
    <w:rsid w:val="002A5E18"/>
    <w:rsid w:val="002A603A"/>
    <w:rsid w:val="002A6F58"/>
    <w:rsid w:val="002B13F6"/>
    <w:rsid w:val="002B38A1"/>
    <w:rsid w:val="002B3961"/>
    <w:rsid w:val="002B4139"/>
    <w:rsid w:val="002B43B2"/>
    <w:rsid w:val="002B4947"/>
    <w:rsid w:val="002B54AE"/>
    <w:rsid w:val="002B6030"/>
    <w:rsid w:val="002B627F"/>
    <w:rsid w:val="002B7BA4"/>
    <w:rsid w:val="002C1DA0"/>
    <w:rsid w:val="002C1DAB"/>
    <w:rsid w:val="002C5CDE"/>
    <w:rsid w:val="002D03DE"/>
    <w:rsid w:val="002D400B"/>
    <w:rsid w:val="002D44B1"/>
    <w:rsid w:val="002D4DAA"/>
    <w:rsid w:val="002D61D1"/>
    <w:rsid w:val="002E1690"/>
    <w:rsid w:val="002E7356"/>
    <w:rsid w:val="002F0929"/>
    <w:rsid w:val="002F0CBF"/>
    <w:rsid w:val="002F1AA7"/>
    <w:rsid w:val="002F1D64"/>
    <w:rsid w:val="002F386C"/>
    <w:rsid w:val="002F4321"/>
    <w:rsid w:val="002F455A"/>
    <w:rsid w:val="002F5510"/>
    <w:rsid w:val="002F6DFD"/>
    <w:rsid w:val="003009AB"/>
    <w:rsid w:val="00300F0D"/>
    <w:rsid w:val="003066A3"/>
    <w:rsid w:val="00306949"/>
    <w:rsid w:val="00307563"/>
    <w:rsid w:val="003075D1"/>
    <w:rsid w:val="00307DBE"/>
    <w:rsid w:val="003135CE"/>
    <w:rsid w:val="003138C2"/>
    <w:rsid w:val="00313CEB"/>
    <w:rsid w:val="0031473D"/>
    <w:rsid w:val="00314B16"/>
    <w:rsid w:val="0031510D"/>
    <w:rsid w:val="003151FB"/>
    <w:rsid w:val="003162BF"/>
    <w:rsid w:val="00316E39"/>
    <w:rsid w:val="00317568"/>
    <w:rsid w:val="00317605"/>
    <w:rsid w:val="00317948"/>
    <w:rsid w:val="00321189"/>
    <w:rsid w:val="003213F7"/>
    <w:rsid w:val="0032249E"/>
    <w:rsid w:val="003230AD"/>
    <w:rsid w:val="0032458F"/>
    <w:rsid w:val="00327EDC"/>
    <w:rsid w:val="0033065F"/>
    <w:rsid w:val="00331553"/>
    <w:rsid w:val="003330D3"/>
    <w:rsid w:val="00333215"/>
    <w:rsid w:val="0033469F"/>
    <w:rsid w:val="00335AEE"/>
    <w:rsid w:val="0034058D"/>
    <w:rsid w:val="0034086C"/>
    <w:rsid w:val="00341248"/>
    <w:rsid w:val="003414EE"/>
    <w:rsid w:val="00341FB2"/>
    <w:rsid w:val="003447DF"/>
    <w:rsid w:val="00344E82"/>
    <w:rsid w:val="0034573E"/>
    <w:rsid w:val="0034610F"/>
    <w:rsid w:val="00346F4D"/>
    <w:rsid w:val="003473AF"/>
    <w:rsid w:val="00347958"/>
    <w:rsid w:val="00347BF0"/>
    <w:rsid w:val="00350351"/>
    <w:rsid w:val="00350C54"/>
    <w:rsid w:val="003525E5"/>
    <w:rsid w:val="003546E6"/>
    <w:rsid w:val="0035702B"/>
    <w:rsid w:val="0036112B"/>
    <w:rsid w:val="003647BA"/>
    <w:rsid w:val="003653E6"/>
    <w:rsid w:val="003655DE"/>
    <w:rsid w:val="003657CA"/>
    <w:rsid w:val="003665EA"/>
    <w:rsid w:val="003678DC"/>
    <w:rsid w:val="00367CA3"/>
    <w:rsid w:val="00370788"/>
    <w:rsid w:val="0037126D"/>
    <w:rsid w:val="003729EB"/>
    <w:rsid w:val="003737A6"/>
    <w:rsid w:val="00374661"/>
    <w:rsid w:val="003746DF"/>
    <w:rsid w:val="00374725"/>
    <w:rsid w:val="00376118"/>
    <w:rsid w:val="003843BC"/>
    <w:rsid w:val="00384B33"/>
    <w:rsid w:val="00386168"/>
    <w:rsid w:val="0038759F"/>
    <w:rsid w:val="00390D15"/>
    <w:rsid w:val="00395BBE"/>
    <w:rsid w:val="00396265"/>
    <w:rsid w:val="00396602"/>
    <w:rsid w:val="003A04F5"/>
    <w:rsid w:val="003A1228"/>
    <w:rsid w:val="003A3033"/>
    <w:rsid w:val="003A5233"/>
    <w:rsid w:val="003A570B"/>
    <w:rsid w:val="003A6345"/>
    <w:rsid w:val="003A7130"/>
    <w:rsid w:val="003A72BF"/>
    <w:rsid w:val="003A7B72"/>
    <w:rsid w:val="003B07C2"/>
    <w:rsid w:val="003B0A75"/>
    <w:rsid w:val="003B24BB"/>
    <w:rsid w:val="003B30D5"/>
    <w:rsid w:val="003B50E8"/>
    <w:rsid w:val="003B520F"/>
    <w:rsid w:val="003B5250"/>
    <w:rsid w:val="003B56EB"/>
    <w:rsid w:val="003B62D8"/>
    <w:rsid w:val="003B6972"/>
    <w:rsid w:val="003B6D9D"/>
    <w:rsid w:val="003B72A2"/>
    <w:rsid w:val="003B7E03"/>
    <w:rsid w:val="003C04A5"/>
    <w:rsid w:val="003C1D78"/>
    <w:rsid w:val="003C4E18"/>
    <w:rsid w:val="003C569B"/>
    <w:rsid w:val="003C6617"/>
    <w:rsid w:val="003C67A1"/>
    <w:rsid w:val="003D2C9C"/>
    <w:rsid w:val="003D35B6"/>
    <w:rsid w:val="003D3859"/>
    <w:rsid w:val="003D651B"/>
    <w:rsid w:val="003D652E"/>
    <w:rsid w:val="003D6CA5"/>
    <w:rsid w:val="003D6CFB"/>
    <w:rsid w:val="003E0D1E"/>
    <w:rsid w:val="003E4BD0"/>
    <w:rsid w:val="003E734C"/>
    <w:rsid w:val="003E7E97"/>
    <w:rsid w:val="003F027C"/>
    <w:rsid w:val="003F1379"/>
    <w:rsid w:val="003F18EA"/>
    <w:rsid w:val="003F28D0"/>
    <w:rsid w:val="003F2A96"/>
    <w:rsid w:val="003F2ACD"/>
    <w:rsid w:val="003F3FA5"/>
    <w:rsid w:val="003F45BB"/>
    <w:rsid w:val="003F4D32"/>
    <w:rsid w:val="003F50C9"/>
    <w:rsid w:val="003F6271"/>
    <w:rsid w:val="003F69C2"/>
    <w:rsid w:val="00405383"/>
    <w:rsid w:val="00406694"/>
    <w:rsid w:val="004078B9"/>
    <w:rsid w:val="00410B53"/>
    <w:rsid w:val="0041238E"/>
    <w:rsid w:val="00412FE4"/>
    <w:rsid w:val="0041470A"/>
    <w:rsid w:val="00415A29"/>
    <w:rsid w:val="00415F47"/>
    <w:rsid w:val="00417CE1"/>
    <w:rsid w:val="00420DF1"/>
    <w:rsid w:val="004215AE"/>
    <w:rsid w:val="0042214D"/>
    <w:rsid w:val="00424553"/>
    <w:rsid w:val="00424AAF"/>
    <w:rsid w:val="00426004"/>
    <w:rsid w:val="00426983"/>
    <w:rsid w:val="00427079"/>
    <w:rsid w:val="0043273D"/>
    <w:rsid w:val="00435B02"/>
    <w:rsid w:val="004368D8"/>
    <w:rsid w:val="00436FD5"/>
    <w:rsid w:val="00437D11"/>
    <w:rsid w:val="00437E74"/>
    <w:rsid w:val="004406B0"/>
    <w:rsid w:val="0044136C"/>
    <w:rsid w:val="00441813"/>
    <w:rsid w:val="0044188E"/>
    <w:rsid w:val="00442FDA"/>
    <w:rsid w:val="00443FA3"/>
    <w:rsid w:val="004441B9"/>
    <w:rsid w:val="00446F8A"/>
    <w:rsid w:val="004505BB"/>
    <w:rsid w:val="0045131E"/>
    <w:rsid w:val="00451710"/>
    <w:rsid w:val="00452FBF"/>
    <w:rsid w:val="00453DC5"/>
    <w:rsid w:val="00454196"/>
    <w:rsid w:val="004547D4"/>
    <w:rsid w:val="00454982"/>
    <w:rsid w:val="0045566B"/>
    <w:rsid w:val="004570D5"/>
    <w:rsid w:val="004610DE"/>
    <w:rsid w:val="00462438"/>
    <w:rsid w:val="00462668"/>
    <w:rsid w:val="0046607C"/>
    <w:rsid w:val="004663D4"/>
    <w:rsid w:val="00466CC5"/>
    <w:rsid w:val="00467836"/>
    <w:rsid w:val="00470107"/>
    <w:rsid w:val="00471598"/>
    <w:rsid w:val="00473F8C"/>
    <w:rsid w:val="004745A4"/>
    <w:rsid w:val="0047539C"/>
    <w:rsid w:val="00476144"/>
    <w:rsid w:val="00476E6E"/>
    <w:rsid w:val="00477EB3"/>
    <w:rsid w:val="004802A0"/>
    <w:rsid w:val="00480D9F"/>
    <w:rsid w:val="0048153E"/>
    <w:rsid w:val="00481801"/>
    <w:rsid w:val="00481B83"/>
    <w:rsid w:val="00482465"/>
    <w:rsid w:val="00482909"/>
    <w:rsid w:val="00482A3F"/>
    <w:rsid w:val="00482E52"/>
    <w:rsid w:val="00483C23"/>
    <w:rsid w:val="00484BE5"/>
    <w:rsid w:val="004857D9"/>
    <w:rsid w:val="0048584F"/>
    <w:rsid w:val="00485EC3"/>
    <w:rsid w:val="00487523"/>
    <w:rsid w:val="00487999"/>
    <w:rsid w:val="00490A59"/>
    <w:rsid w:val="00490F89"/>
    <w:rsid w:val="00492109"/>
    <w:rsid w:val="004924DD"/>
    <w:rsid w:val="0049440E"/>
    <w:rsid w:val="00494587"/>
    <w:rsid w:val="00497EBB"/>
    <w:rsid w:val="00497ED2"/>
    <w:rsid w:val="004A0208"/>
    <w:rsid w:val="004A1821"/>
    <w:rsid w:val="004A4000"/>
    <w:rsid w:val="004A441D"/>
    <w:rsid w:val="004A4609"/>
    <w:rsid w:val="004A5297"/>
    <w:rsid w:val="004A6830"/>
    <w:rsid w:val="004A6B64"/>
    <w:rsid w:val="004A7E38"/>
    <w:rsid w:val="004B05BE"/>
    <w:rsid w:val="004B09F8"/>
    <w:rsid w:val="004B138B"/>
    <w:rsid w:val="004B241E"/>
    <w:rsid w:val="004B2E25"/>
    <w:rsid w:val="004B3AC9"/>
    <w:rsid w:val="004B3BD2"/>
    <w:rsid w:val="004B5CA7"/>
    <w:rsid w:val="004B650E"/>
    <w:rsid w:val="004B6570"/>
    <w:rsid w:val="004B66D3"/>
    <w:rsid w:val="004B7974"/>
    <w:rsid w:val="004C0CDB"/>
    <w:rsid w:val="004C1E93"/>
    <w:rsid w:val="004C37B4"/>
    <w:rsid w:val="004C4AF6"/>
    <w:rsid w:val="004C5779"/>
    <w:rsid w:val="004C5AD8"/>
    <w:rsid w:val="004C5F2B"/>
    <w:rsid w:val="004C6BCE"/>
    <w:rsid w:val="004C6E2C"/>
    <w:rsid w:val="004C7545"/>
    <w:rsid w:val="004D063C"/>
    <w:rsid w:val="004D2501"/>
    <w:rsid w:val="004D32F6"/>
    <w:rsid w:val="004D41FB"/>
    <w:rsid w:val="004D5817"/>
    <w:rsid w:val="004D6107"/>
    <w:rsid w:val="004E09DC"/>
    <w:rsid w:val="004E108E"/>
    <w:rsid w:val="004E311D"/>
    <w:rsid w:val="004E3201"/>
    <w:rsid w:val="004E35D3"/>
    <w:rsid w:val="004E5560"/>
    <w:rsid w:val="004E59CD"/>
    <w:rsid w:val="004E763D"/>
    <w:rsid w:val="004F0CC8"/>
    <w:rsid w:val="004F1424"/>
    <w:rsid w:val="004F2633"/>
    <w:rsid w:val="004F2F9A"/>
    <w:rsid w:val="004F5766"/>
    <w:rsid w:val="004F6EFA"/>
    <w:rsid w:val="004F7A92"/>
    <w:rsid w:val="004F7FFD"/>
    <w:rsid w:val="00501405"/>
    <w:rsid w:val="005016FA"/>
    <w:rsid w:val="00503845"/>
    <w:rsid w:val="005072BA"/>
    <w:rsid w:val="00510EBD"/>
    <w:rsid w:val="0051262F"/>
    <w:rsid w:val="00513074"/>
    <w:rsid w:val="005154DE"/>
    <w:rsid w:val="0051591C"/>
    <w:rsid w:val="00515E2F"/>
    <w:rsid w:val="00517C52"/>
    <w:rsid w:val="005217D2"/>
    <w:rsid w:val="00522429"/>
    <w:rsid w:val="0052247C"/>
    <w:rsid w:val="00522EBF"/>
    <w:rsid w:val="00524040"/>
    <w:rsid w:val="00525D5C"/>
    <w:rsid w:val="0052687D"/>
    <w:rsid w:val="00526B09"/>
    <w:rsid w:val="0052710E"/>
    <w:rsid w:val="005303D7"/>
    <w:rsid w:val="00532609"/>
    <w:rsid w:val="00532EF9"/>
    <w:rsid w:val="0053393D"/>
    <w:rsid w:val="00533E16"/>
    <w:rsid w:val="00534B56"/>
    <w:rsid w:val="00535465"/>
    <w:rsid w:val="00535A23"/>
    <w:rsid w:val="00536EF2"/>
    <w:rsid w:val="0054138A"/>
    <w:rsid w:val="00541B42"/>
    <w:rsid w:val="005426AC"/>
    <w:rsid w:val="005431D2"/>
    <w:rsid w:val="0054374D"/>
    <w:rsid w:val="005442FB"/>
    <w:rsid w:val="0054637A"/>
    <w:rsid w:val="00546BFB"/>
    <w:rsid w:val="00550B55"/>
    <w:rsid w:val="00554002"/>
    <w:rsid w:val="0055447E"/>
    <w:rsid w:val="00555D52"/>
    <w:rsid w:val="0055780F"/>
    <w:rsid w:val="005578D1"/>
    <w:rsid w:val="005641BA"/>
    <w:rsid w:val="00565C4F"/>
    <w:rsid w:val="00567E23"/>
    <w:rsid w:val="00572962"/>
    <w:rsid w:val="00572F46"/>
    <w:rsid w:val="00574B0E"/>
    <w:rsid w:val="00574C44"/>
    <w:rsid w:val="005750D0"/>
    <w:rsid w:val="005756B5"/>
    <w:rsid w:val="005759DB"/>
    <w:rsid w:val="00575FC2"/>
    <w:rsid w:val="00581360"/>
    <w:rsid w:val="005827CD"/>
    <w:rsid w:val="005847F1"/>
    <w:rsid w:val="005860C4"/>
    <w:rsid w:val="00591D90"/>
    <w:rsid w:val="00591F11"/>
    <w:rsid w:val="0059208E"/>
    <w:rsid w:val="005929C5"/>
    <w:rsid w:val="005929CD"/>
    <w:rsid w:val="00592FDF"/>
    <w:rsid w:val="005935CF"/>
    <w:rsid w:val="00593731"/>
    <w:rsid w:val="0059374B"/>
    <w:rsid w:val="00595189"/>
    <w:rsid w:val="0059769F"/>
    <w:rsid w:val="005A1DA6"/>
    <w:rsid w:val="005A2534"/>
    <w:rsid w:val="005A3195"/>
    <w:rsid w:val="005A41CF"/>
    <w:rsid w:val="005A4BFF"/>
    <w:rsid w:val="005A5F74"/>
    <w:rsid w:val="005A62E5"/>
    <w:rsid w:val="005A71A1"/>
    <w:rsid w:val="005B0A67"/>
    <w:rsid w:val="005B1EA4"/>
    <w:rsid w:val="005B36CB"/>
    <w:rsid w:val="005B390C"/>
    <w:rsid w:val="005B42EB"/>
    <w:rsid w:val="005B6FFC"/>
    <w:rsid w:val="005C0AAF"/>
    <w:rsid w:val="005C0DD5"/>
    <w:rsid w:val="005C1934"/>
    <w:rsid w:val="005C2372"/>
    <w:rsid w:val="005C2896"/>
    <w:rsid w:val="005C5F0D"/>
    <w:rsid w:val="005C65B8"/>
    <w:rsid w:val="005C68BC"/>
    <w:rsid w:val="005D01F4"/>
    <w:rsid w:val="005D0490"/>
    <w:rsid w:val="005D0CC0"/>
    <w:rsid w:val="005D1061"/>
    <w:rsid w:val="005D16D6"/>
    <w:rsid w:val="005D30AE"/>
    <w:rsid w:val="005D3BFB"/>
    <w:rsid w:val="005D3F07"/>
    <w:rsid w:val="005D4121"/>
    <w:rsid w:val="005D413E"/>
    <w:rsid w:val="005D55B3"/>
    <w:rsid w:val="005D5C2C"/>
    <w:rsid w:val="005D6DEC"/>
    <w:rsid w:val="005E010B"/>
    <w:rsid w:val="005E0E44"/>
    <w:rsid w:val="005E1C07"/>
    <w:rsid w:val="005E34FC"/>
    <w:rsid w:val="005E4B3E"/>
    <w:rsid w:val="005E63A7"/>
    <w:rsid w:val="005E6923"/>
    <w:rsid w:val="005E7359"/>
    <w:rsid w:val="005E7489"/>
    <w:rsid w:val="005E7822"/>
    <w:rsid w:val="005F0944"/>
    <w:rsid w:val="005F0991"/>
    <w:rsid w:val="005F1763"/>
    <w:rsid w:val="005F2185"/>
    <w:rsid w:val="005F3272"/>
    <w:rsid w:val="005F373A"/>
    <w:rsid w:val="005F429F"/>
    <w:rsid w:val="005F4EE4"/>
    <w:rsid w:val="005F503A"/>
    <w:rsid w:val="005F5CAA"/>
    <w:rsid w:val="005F7584"/>
    <w:rsid w:val="00601E18"/>
    <w:rsid w:val="00603559"/>
    <w:rsid w:val="00605D37"/>
    <w:rsid w:val="006060C0"/>
    <w:rsid w:val="00606CA1"/>
    <w:rsid w:val="006103E5"/>
    <w:rsid w:val="00613810"/>
    <w:rsid w:val="00614C44"/>
    <w:rsid w:val="006205C9"/>
    <w:rsid w:val="00622198"/>
    <w:rsid w:val="00622522"/>
    <w:rsid w:val="0062274E"/>
    <w:rsid w:val="006235AE"/>
    <w:rsid w:val="006242A1"/>
    <w:rsid w:val="00624F57"/>
    <w:rsid w:val="00626AD5"/>
    <w:rsid w:val="00626C95"/>
    <w:rsid w:val="00631622"/>
    <w:rsid w:val="006329AD"/>
    <w:rsid w:val="00633359"/>
    <w:rsid w:val="00633AFA"/>
    <w:rsid w:val="00634339"/>
    <w:rsid w:val="00636CCD"/>
    <w:rsid w:val="006376BB"/>
    <w:rsid w:val="00637799"/>
    <w:rsid w:val="00637EE7"/>
    <w:rsid w:val="0064004C"/>
    <w:rsid w:val="00640855"/>
    <w:rsid w:val="00640B29"/>
    <w:rsid w:val="006411BA"/>
    <w:rsid w:val="006425C4"/>
    <w:rsid w:val="006439A3"/>
    <w:rsid w:val="006450A7"/>
    <w:rsid w:val="006473B1"/>
    <w:rsid w:val="00647ECB"/>
    <w:rsid w:val="00647F0C"/>
    <w:rsid w:val="00652635"/>
    <w:rsid w:val="00652F41"/>
    <w:rsid w:val="006539B3"/>
    <w:rsid w:val="00655F50"/>
    <w:rsid w:val="00657117"/>
    <w:rsid w:val="00657217"/>
    <w:rsid w:val="006572D4"/>
    <w:rsid w:val="0065779E"/>
    <w:rsid w:val="00657A8A"/>
    <w:rsid w:val="00660A4B"/>
    <w:rsid w:val="00660A83"/>
    <w:rsid w:val="006617A7"/>
    <w:rsid w:val="006620C0"/>
    <w:rsid w:val="006629FA"/>
    <w:rsid w:val="00662FC3"/>
    <w:rsid w:val="0066458A"/>
    <w:rsid w:val="0066547E"/>
    <w:rsid w:val="006655A0"/>
    <w:rsid w:val="00665E80"/>
    <w:rsid w:val="00666006"/>
    <w:rsid w:val="00666844"/>
    <w:rsid w:val="0067007B"/>
    <w:rsid w:val="0067229D"/>
    <w:rsid w:val="006745D7"/>
    <w:rsid w:val="00675261"/>
    <w:rsid w:val="00675750"/>
    <w:rsid w:val="00677F9B"/>
    <w:rsid w:val="006807A1"/>
    <w:rsid w:val="00681A92"/>
    <w:rsid w:val="006826EF"/>
    <w:rsid w:val="00683417"/>
    <w:rsid w:val="006843D6"/>
    <w:rsid w:val="00684B6D"/>
    <w:rsid w:val="00685A18"/>
    <w:rsid w:val="00685FF1"/>
    <w:rsid w:val="0068619C"/>
    <w:rsid w:val="006861FF"/>
    <w:rsid w:val="00686453"/>
    <w:rsid w:val="00687072"/>
    <w:rsid w:val="0068718D"/>
    <w:rsid w:val="006877DD"/>
    <w:rsid w:val="00691040"/>
    <w:rsid w:val="006911AE"/>
    <w:rsid w:val="00691404"/>
    <w:rsid w:val="00691D21"/>
    <w:rsid w:val="006931F7"/>
    <w:rsid w:val="00694006"/>
    <w:rsid w:val="0069414F"/>
    <w:rsid w:val="0069512A"/>
    <w:rsid w:val="006964EE"/>
    <w:rsid w:val="0069680D"/>
    <w:rsid w:val="00696E4F"/>
    <w:rsid w:val="006970D1"/>
    <w:rsid w:val="0069710D"/>
    <w:rsid w:val="00697795"/>
    <w:rsid w:val="006A15B2"/>
    <w:rsid w:val="006A1FBA"/>
    <w:rsid w:val="006A3490"/>
    <w:rsid w:val="006A41D8"/>
    <w:rsid w:val="006A489F"/>
    <w:rsid w:val="006A499E"/>
    <w:rsid w:val="006A4BFB"/>
    <w:rsid w:val="006A64FA"/>
    <w:rsid w:val="006A6A72"/>
    <w:rsid w:val="006A6AD6"/>
    <w:rsid w:val="006A7672"/>
    <w:rsid w:val="006B003A"/>
    <w:rsid w:val="006B154C"/>
    <w:rsid w:val="006B1944"/>
    <w:rsid w:val="006B1E4F"/>
    <w:rsid w:val="006B2587"/>
    <w:rsid w:val="006B2EAC"/>
    <w:rsid w:val="006B3935"/>
    <w:rsid w:val="006B4651"/>
    <w:rsid w:val="006B49C5"/>
    <w:rsid w:val="006B59E5"/>
    <w:rsid w:val="006B5F7E"/>
    <w:rsid w:val="006B72D2"/>
    <w:rsid w:val="006C1DCE"/>
    <w:rsid w:val="006C23EE"/>
    <w:rsid w:val="006C2976"/>
    <w:rsid w:val="006C40FD"/>
    <w:rsid w:val="006D1CCD"/>
    <w:rsid w:val="006D3135"/>
    <w:rsid w:val="006D36D4"/>
    <w:rsid w:val="006D399D"/>
    <w:rsid w:val="006D3B3F"/>
    <w:rsid w:val="006D3F0C"/>
    <w:rsid w:val="006D408E"/>
    <w:rsid w:val="006D467E"/>
    <w:rsid w:val="006D4AA4"/>
    <w:rsid w:val="006D5757"/>
    <w:rsid w:val="006D5A4B"/>
    <w:rsid w:val="006D5B64"/>
    <w:rsid w:val="006D651E"/>
    <w:rsid w:val="006D6592"/>
    <w:rsid w:val="006D7447"/>
    <w:rsid w:val="006E188D"/>
    <w:rsid w:val="006E1C61"/>
    <w:rsid w:val="006E2FCC"/>
    <w:rsid w:val="006E36E6"/>
    <w:rsid w:val="006E37E6"/>
    <w:rsid w:val="006E4C3D"/>
    <w:rsid w:val="006E4CBD"/>
    <w:rsid w:val="006E5351"/>
    <w:rsid w:val="006E7405"/>
    <w:rsid w:val="006E774E"/>
    <w:rsid w:val="006F15F3"/>
    <w:rsid w:val="006F2582"/>
    <w:rsid w:val="006F38D4"/>
    <w:rsid w:val="006F3CA0"/>
    <w:rsid w:val="006F4FF4"/>
    <w:rsid w:val="00700864"/>
    <w:rsid w:val="0070235D"/>
    <w:rsid w:val="0070297E"/>
    <w:rsid w:val="00702E46"/>
    <w:rsid w:val="00704320"/>
    <w:rsid w:val="00704AA0"/>
    <w:rsid w:val="00705C93"/>
    <w:rsid w:val="00707D06"/>
    <w:rsid w:val="00710165"/>
    <w:rsid w:val="0071117F"/>
    <w:rsid w:val="0071161B"/>
    <w:rsid w:val="00711BA3"/>
    <w:rsid w:val="00711DBD"/>
    <w:rsid w:val="00713053"/>
    <w:rsid w:val="00714D33"/>
    <w:rsid w:val="007151EF"/>
    <w:rsid w:val="007200B3"/>
    <w:rsid w:val="00720458"/>
    <w:rsid w:val="00720816"/>
    <w:rsid w:val="00720B38"/>
    <w:rsid w:val="00721D5A"/>
    <w:rsid w:val="007221AB"/>
    <w:rsid w:val="00722F0B"/>
    <w:rsid w:val="00725FF7"/>
    <w:rsid w:val="00726971"/>
    <w:rsid w:val="00726AE1"/>
    <w:rsid w:val="0072790D"/>
    <w:rsid w:val="00727A41"/>
    <w:rsid w:val="00727B38"/>
    <w:rsid w:val="00727CB1"/>
    <w:rsid w:val="007305EF"/>
    <w:rsid w:val="00730D29"/>
    <w:rsid w:val="00731DEF"/>
    <w:rsid w:val="007339ED"/>
    <w:rsid w:val="00734040"/>
    <w:rsid w:val="0073434C"/>
    <w:rsid w:val="00734A14"/>
    <w:rsid w:val="007357A4"/>
    <w:rsid w:val="00735B00"/>
    <w:rsid w:val="00735D0A"/>
    <w:rsid w:val="00736ECE"/>
    <w:rsid w:val="00742780"/>
    <w:rsid w:val="0074318D"/>
    <w:rsid w:val="0074461C"/>
    <w:rsid w:val="00746B01"/>
    <w:rsid w:val="00747F64"/>
    <w:rsid w:val="00750D32"/>
    <w:rsid w:val="00750EAE"/>
    <w:rsid w:val="00754173"/>
    <w:rsid w:val="0075516C"/>
    <w:rsid w:val="00755505"/>
    <w:rsid w:val="0075674D"/>
    <w:rsid w:val="007568DE"/>
    <w:rsid w:val="00757B58"/>
    <w:rsid w:val="00762573"/>
    <w:rsid w:val="00762992"/>
    <w:rsid w:val="00762E23"/>
    <w:rsid w:val="007632FC"/>
    <w:rsid w:val="00766E26"/>
    <w:rsid w:val="007671ED"/>
    <w:rsid w:val="007707B8"/>
    <w:rsid w:val="007734FA"/>
    <w:rsid w:val="00773C8C"/>
    <w:rsid w:val="00776817"/>
    <w:rsid w:val="00776914"/>
    <w:rsid w:val="0078138B"/>
    <w:rsid w:val="00781A21"/>
    <w:rsid w:val="00782C4E"/>
    <w:rsid w:val="00782DB1"/>
    <w:rsid w:val="00782DB2"/>
    <w:rsid w:val="00783CF1"/>
    <w:rsid w:val="00786821"/>
    <w:rsid w:val="00786856"/>
    <w:rsid w:val="00791DA1"/>
    <w:rsid w:val="00794B66"/>
    <w:rsid w:val="0079633D"/>
    <w:rsid w:val="00797922"/>
    <w:rsid w:val="007A3051"/>
    <w:rsid w:val="007A49CB"/>
    <w:rsid w:val="007A5A90"/>
    <w:rsid w:val="007A5C07"/>
    <w:rsid w:val="007A5E45"/>
    <w:rsid w:val="007A63EC"/>
    <w:rsid w:val="007A6DB7"/>
    <w:rsid w:val="007B123B"/>
    <w:rsid w:val="007B198F"/>
    <w:rsid w:val="007B1C7A"/>
    <w:rsid w:val="007B2630"/>
    <w:rsid w:val="007B2C0E"/>
    <w:rsid w:val="007B53AA"/>
    <w:rsid w:val="007B5970"/>
    <w:rsid w:val="007C159F"/>
    <w:rsid w:val="007C190B"/>
    <w:rsid w:val="007C48CA"/>
    <w:rsid w:val="007C513F"/>
    <w:rsid w:val="007C6662"/>
    <w:rsid w:val="007D14A6"/>
    <w:rsid w:val="007D1AA6"/>
    <w:rsid w:val="007D219A"/>
    <w:rsid w:val="007D43B1"/>
    <w:rsid w:val="007D5508"/>
    <w:rsid w:val="007D7796"/>
    <w:rsid w:val="007D790B"/>
    <w:rsid w:val="007D7ADA"/>
    <w:rsid w:val="007E071B"/>
    <w:rsid w:val="007E2271"/>
    <w:rsid w:val="007E3B0D"/>
    <w:rsid w:val="007E3E0F"/>
    <w:rsid w:val="007E4B77"/>
    <w:rsid w:val="007E540C"/>
    <w:rsid w:val="007E742B"/>
    <w:rsid w:val="007E7B0A"/>
    <w:rsid w:val="007F1355"/>
    <w:rsid w:val="007F1BE9"/>
    <w:rsid w:val="007F377D"/>
    <w:rsid w:val="007F464D"/>
    <w:rsid w:val="007F46B1"/>
    <w:rsid w:val="007F5C92"/>
    <w:rsid w:val="007F5D65"/>
    <w:rsid w:val="007F67A3"/>
    <w:rsid w:val="007F7083"/>
    <w:rsid w:val="007F7370"/>
    <w:rsid w:val="0080273F"/>
    <w:rsid w:val="0080374E"/>
    <w:rsid w:val="00805A47"/>
    <w:rsid w:val="008067B1"/>
    <w:rsid w:val="00812743"/>
    <w:rsid w:val="00813155"/>
    <w:rsid w:val="008152AE"/>
    <w:rsid w:val="00815947"/>
    <w:rsid w:val="00815D04"/>
    <w:rsid w:val="00816E4D"/>
    <w:rsid w:val="00816FAA"/>
    <w:rsid w:val="00821013"/>
    <w:rsid w:val="00821A95"/>
    <w:rsid w:val="00824207"/>
    <w:rsid w:val="008245AB"/>
    <w:rsid w:val="00824725"/>
    <w:rsid w:val="00824834"/>
    <w:rsid w:val="00826E37"/>
    <w:rsid w:val="00827726"/>
    <w:rsid w:val="008300F0"/>
    <w:rsid w:val="00833532"/>
    <w:rsid w:val="00833961"/>
    <w:rsid w:val="008403EA"/>
    <w:rsid w:val="00840408"/>
    <w:rsid w:val="00840EBE"/>
    <w:rsid w:val="00841444"/>
    <w:rsid w:val="00842AF0"/>
    <w:rsid w:val="00844781"/>
    <w:rsid w:val="00845782"/>
    <w:rsid w:val="00846745"/>
    <w:rsid w:val="00846B71"/>
    <w:rsid w:val="008508EB"/>
    <w:rsid w:val="00850CE9"/>
    <w:rsid w:val="00852FE0"/>
    <w:rsid w:val="0085327A"/>
    <w:rsid w:val="008543FD"/>
    <w:rsid w:val="00855975"/>
    <w:rsid w:val="00856415"/>
    <w:rsid w:val="00856D70"/>
    <w:rsid w:val="00857304"/>
    <w:rsid w:val="00857DDF"/>
    <w:rsid w:val="008604A6"/>
    <w:rsid w:val="00860D7A"/>
    <w:rsid w:val="0086246E"/>
    <w:rsid w:val="008638D9"/>
    <w:rsid w:val="008651F9"/>
    <w:rsid w:val="00866594"/>
    <w:rsid w:val="008709A6"/>
    <w:rsid w:val="00872488"/>
    <w:rsid w:val="00874044"/>
    <w:rsid w:val="00874501"/>
    <w:rsid w:val="008746B9"/>
    <w:rsid w:val="00874776"/>
    <w:rsid w:val="008749DB"/>
    <w:rsid w:val="00875314"/>
    <w:rsid w:val="00876726"/>
    <w:rsid w:val="00876CE5"/>
    <w:rsid w:val="00877B66"/>
    <w:rsid w:val="00880366"/>
    <w:rsid w:val="00880411"/>
    <w:rsid w:val="00882A8A"/>
    <w:rsid w:val="00883B3C"/>
    <w:rsid w:val="00883F44"/>
    <w:rsid w:val="00885576"/>
    <w:rsid w:val="00886F75"/>
    <w:rsid w:val="0089068E"/>
    <w:rsid w:val="00891684"/>
    <w:rsid w:val="00891F69"/>
    <w:rsid w:val="008927C3"/>
    <w:rsid w:val="00896098"/>
    <w:rsid w:val="00896222"/>
    <w:rsid w:val="00896DD6"/>
    <w:rsid w:val="00897652"/>
    <w:rsid w:val="008A0250"/>
    <w:rsid w:val="008A09DE"/>
    <w:rsid w:val="008A2E95"/>
    <w:rsid w:val="008A5D78"/>
    <w:rsid w:val="008A62A0"/>
    <w:rsid w:val="008B0EC3"/>
    <w:rsid w:val="008B213C"/>
    <w:rsid w:val="008B35C1"/>
    <w:rsid w:val="008B36C8"/>
    <w:rsid w:val="008B37A5"/>
    <w:rsid w:val="008B490E"/>
    <w:rsid w:val="008B4A79"/>
    <w:rsid w:val="008B5D82"/>
    <w:rsid w:val="008B6528"/>
    <w:rsid w:val="008B6FA1"/>
    <w:rsid w:val="008B71D5"/>
    <w:rsid w:val="008B79E4"/>
    <w:rsid w:val="008B7D9B"/>
    <w:rsid w:val="008C165F"/>
    <w:rsid w:val="008C1C0E"/>
    <w:rsid w:val="008C2A16"/>
    <w:rsid w:val="008C3087"/>
    <w:rsid w:val="008C3B02"/>
    <w:rsid w:val="008C4E71"/>
    <w:rsid w:val="008C651B"/>
    <w:rsid w:val="008C7322"/>
    <w:rsid w:val="008D019C"/>
    <w:rsid w:val="008D01A4"/>
    <w:rsid w:val="008D6279"/>
    <w:rsid w:val="008D69A1"/>
    <w:rsid w:val="008D69D2"/>
    <w:rsid w:val="008D69ED"/>
    <w:rsid w:val="008D6F27"/>
    <w:rsid w:val="008D7A1D"/>
    <w:rsid w:val="008D7A26"/>
    <w:rsid w:val="008D7CE2"/>
    <w:rsid w:val="008E05A9"/>
    <w:rsid w:val="008E29F8"/>
    <w:rsid w:val="008E2C15"/>
    <w:rsid w:val="008E2D93"/>
    <w:rsid w:val="008E3202"/>
    <w:rsid w:val="008E50F8"/>
    <w:rsid w:val="008E51F4"/>
    <w:rsid w:val="008E7FB3"/>
    <w:rsid w:val="008F0A34"/>
    <w:rsid w:val="008F290F"/>
    <w:rsid w:val="008F3180"/>
    <w:rsid w:val="008F3963"/>
    <w:rsid w:val="008F3E5F"/>
    <w:rsid w:val="008F40C5"/>
    <w:rsid w:val="008F7132"/>
    <w:rsid w:val="0090006F"/>
    <w:rsid w:val="0090205F"/>
    <w:rsid w:val="009023BB"/>
    <w:rsid w:val="0090273A"/>
    <w:rsid w:val="009040C3"/>
    <w:rsid w:val="00904A95"/>
    <w:rsid w:val="00904BD3"/>
    <w:rsid w:val="0090528D"/>
    <w:rsid w:val="009063A6"/>
    <w:rsid w:val="00907EB5"/>
    <w:rsid w:val="009111AA"/>
    <w:rsid w:val="009115FF"/>
    <w:rsid w:val="009116B2"/>
    <w:rsid w:val="00913508"/>
    <w:rsid w:val="00913A13"/>
    <w:rsid w:val="00913B62"/>
    <w:rsid w:val="00913FF2"/>
    <w:rsid w:val="00914736"/>
    <w:rsid w:val="00915569"/>
    <w:rsid w:val="009163E6"/>
    <w:rsid w:val="00916BCB"/>
    <w:rsid w:val="00920A3B"/>
    <w:rsid w:val="00920FB7"/>
    <w:rsid w:val="00921DF5"/>
    <w:rsid w:val="00921FA9"/>
    <w:rsid w:val="009220DB"/>
    <w:rsid w:val="00925BAF"/>
    <w:rsid w:val="00925C8D"/>
    <w:rsid w:val="00925E1A"/>
    <w:rsid w:val="009261E0"/>
    <w:rsid w:val="009267D5"/>
    <w:rsid w:val="00927418"/>
    <w:rsid w:val="009278CB"/>
    <w:rsid w:val="00932277"/>
    <w:rsid w:val="009412F1"/>
    <w:rsid w:val="00942F32"/>
    <w:rsid w:val="00942FC1"/>
    <w:rsid w:val="0094312D"/>
    <w:rsid w:val="00944B34"/>
    <w:rsid w:val="00945FF4"/>
    <w:rsid w:val="00946FC1"/>
    <w:rsid w:val="0094761A"/>
    <w:rsid w:val="00947A1C"/>
    <w:rsid w:val="00950484"/>
    <w:rsid w:val="009507A3"/>
    <w:rsid w:val="00952D08"/>
    <w:rsid w:val="009530BC"/>
    <w:rsid w:val="00955DD2"/>
    <w:rsid w:val="009561D2"/>
    <w:rsid w:val="00956D1B"/>
    <w:rsid w:val="0095745D"/>
    <w:rsid w:val="009576F0"/>
    <w:rsid w:val="00960752"/>
    <w:rsid w:val="00961263"/>
    <w:rsid w:val="0096187A"/>
    <w:rsid w:val="00961CA3"/>
    <w:rsid w:val="0096278C"/>
    <w:rsid w:val="009631E7"/>
    <w:rsid w:val="00963567"/>
    <w:rsid w:val="00965C0A"/>
    <w:rsid w:val="009664E2"/>
    <w:rsid w:val="0097216E"/>
    <w:rsid w:val="00972FF7"/>
    <w:rsid w:val="00973C42"/>
    <w:rsid w:val="00973D12"/>
    <w:rsid w:val="009748A6"/>
    <w:rsid w:val="00981606"/>
    <w:rsid w:val="00981AEF"/>
    <w:rsid w:val="00981EAF"/>
    <w:rsid w:val="00984464"/>
    <w:rsid w:val="00984FB1"/>
    <w:rsid w:val="00985C96"/>
    <w:rsid w:val="00985CA9"/>
    <w:rsid w:val="00986BD2"/>
    <w:rsid w:val="00986E4E"/>
    <w:rsid w:val="00987344"/>
    <w:rsid w:val="0099101E"/>
    <w:rsid w:val="009922C8"/>
    <w:rsid w:val="009927E2"/>
    <w:rsid w:val="00992F7B"/>
    <w:rsid w:val="009930D0"/>
    <w:rsid w:val="00994E7D"/>
    <w:rsid w:val="009952AF"/>
    <w:rsid w:val="00996437"/>
    <w:rsid w:val="009973CA"/>
    <w:rsid w:val="009A00FC"/>
    <w:rsid w:val="009A050A"/>
    <w:rsid w:val="009A0554"/>
    <w:rsid w:val="009A0AB8"/>
    <w:rsid w:val="009A1079"/>
    <w:rsid w:val="009A19CC"/>
    <w:rsid w:val="009A1D10"/>
    <w:rsid w:val="009A283F"/>
    <w:rsid w:val="009A34AC"/>
    <w:rsid w:val="009A3661"/>
    <w:rsid w:val="009A4302"/>
    <w:rsid w:val="009A473B"/>
    <w:rsid w:val="009A4A8D"/>
    <w:rsid w:val="009A7E09"/>
    <w:rsid w:val="009B0371"/>
    <w:rsid w:val="009B03A2"/>
    <w:rsid w:val="009B0494"/>
    <w:rsid w:val="009B063E"/>
    <w:rsid w:val="009B1899"/>
    <w:rsid w:val="009B20AA"/>
    <w:rsid w:val="009B27B1"/>
    <w:rsid w:val="009B3DA8"/>
    <w:rsid w:val="009B6FD1"/>
    <w:rsid w:val="009B6FFE"/>
    <w:rsid w:val="009B7FBB"/>
    <w:rsid w:val="009C0E47"/>
    <w:rsid w:val="009C1F55"/>
    <w:rsid w:val="009C25FD"/>
    <w:rsid w:val="009C2DFE"/>
    <w:rsid w:val="009C3226"/>
    <w:rsid w:val="009C3B30"/>
    <w:rsid w:val="009C3E70"/>
    <w:rsid w:val="009C6C25"/>
    <w:rsid w:val="009D07D2"/>
    <w:rsid w:val="009D1A73"/>
    <w:rsid w:val="009D24DF"/>
    <w:rsid w:val="009D2FDF"/>
    <w:rsid w:val="009D55FD"/>
    <w:rsid w:val="009D5BFB"/>
    <w:rsid w:val="009D65F3"/>
    <w:rsid w:val="009D74F8"/>
    <w:rsid w:val="009D7679"/>
    <w:rsid w:val="009D7F61"/>
    <w:rsid w:val="009E1670"/>
    <w:rsid w:val="009E1904"/>
    <w:rsid w:val="009E36D1"/>
    <w:rsid w:val="009E3F55"/>
    <w:rsid w:val="009E6DF9"/>
    <w:rsid w:val="009E7D6B"/>
    <w:rsid w:val="009F0B3E"/>
    <w:rsid w:val="009F0DD6"/>
    <w:rsid w:val="009F22A6"/>
    <w:rsid w:val="009F4C96"/>
    <w:rsid w:val="009F4CA8"/>
    <w:rsid w:val="009F4DF5"/>
    <w:rsid w:val="009F79C7"/>
    <w:rsid w:val="009F7EB1"/>
    <w:rsid w:val="00A00042"/>
    <w:rsid w:val="00A00ED0"/>
    <w:rsid w:val="00A01CEE"/>
    <w:rsid w:val="00A02DB9"/>
    <w:rsid w:val="00A03B07"/>
    <w:rsid w:val="00A04132"/>
    <w:rsid w:val="00A04469"/>
    <w:rsid w:val="00A0481E"/>
    <w:rsid w:val="00A055DB"/>
    <w:rsid w:val="00A057F4"/>
    <w:rsid w:val="00A0595D"/>
    <w:rsid w:val="00A0633F"/>
    <w:rsid w:val="00A10217"/>
    <w:rsid w:val="00A118B4"/>
    <w:rsid w:val="00A11921"/>
    <w:rsid w:val="00A11E6F"/>
    <w:rsid w:val="00A11E75"/>
    <w:rsid w:val="00A13148"/>
    <w:rsid w:val="00A14FC3"/>
    <w:rsid w:val="00A15F23"/>
    <w:rsid w:val="00A16311"/>
    <w:rsid w:val="00A1638A"/>
    <w:rsid w:val="00A17471"/>
    <w:rsid w:val="00A20831"/>
    <w:rsid w:val="00A20A6E"/>
    <w:rsid w:val="00A20D01"/>
    <w:rsid w:val="00A21650"/>
    <w:rsid w:val="00A217D8"/>
    <w:rsid w:val="00A21F9C"/>
    <w:rsid w:val="00A22A03"/>
    <w:rsid w:val="00A22A99"/>
    <w:rsid w:val="00A243CD"/>
    <w:rsid w:val="00A245CD"/>
    <w:rsid w:val="00A27335"/>
    <w:rsid w:val="00A3015D"/>
    <w:rsid w:val="00A31FDD"/>
    <w:rsid w:val="00A330B0"/>
    <w:rsid w:val="00A34CBE"/>
    <w:rsid w:val="00A35304"/>
    <w:rsid w:val="00A3566F"/>
    <w:rsid w:val="00A36174"/>
    <w:rsid w:val="00A401E1"/>
    <w:rsid w:val="00A40D5C"/>
    <w:rsid w:val="00A40DB1"/>
    <w:rsid w:val="00A41312"/>
    <w:rsid w:val="00A414D9"/>
    <w:rsid w:val="00A42037"/>
    <w:rsid w:val="00A42DF5"/>
    <w:rsid w:val="00A42F9B"/>
    <w:rsid w:val="00A43B9D"/>
    <w:rsid w:val="00A4753B"/>
    <w:rsid w:val="00A47565"/>
    <w:rsid w:val="00A478D4"/>
    <w:rsid w:val="00A47A19"/>
    <w:rsid w:val="00A50A93"/>
    <w:rsid w:val="00A514FA"/>
    <w:rsid w:val="00A51EA8"/>
    <w:rsid w:val="00A54C5B"/>
    <w:rsid w:val="00A54F51"/>
    <w:rsid w:val="00A562E8"/>
    <w:rsid w:val="00A60381"/>
    <w:rsid w:val="00A61046"/>
    <w:rsid w:val="00A61B29"/>
    <w:rsid w:val="00A6569F"/>
    <w:rsid w:val="00A676AA"/>
    <w:rsid w:val="00A71155"/>
    <w:rsid w:val="00A713D2"/>
    <w:rsid w:val="00A719E3"/>
    <w:rsid w:val="00A71E36"/>
    <w:rsid w:val="00A726E3"/>
    <w:rsid w:val="00A7441B"/>
    <w:rsid w:val="00A771CF"/>
    <w:rsid w:val="00A80A9C"/>
    <w:rsid w:val="00A81CAD"/>
    <w:rsid w:val="00A83A11"/>
    <w:rsid w:val="00A8546B"/>
    <w:rsid w:val="00A8761C"/>
    <w:rsid w:val="00A90C81"/>
    <w:rsid w:val="00A90EE9"/>
    <w:rsid w:val="00A9290E"/>
    <w:rsid w:val="00A931F2"/>
    <w:rsid w:val="00A96030"/>
    <w:rsid w:val="00A96074"/>
    <w:rsid w:val="00AA1B85"/>
    <w:rsid w:val="00AA3572"/>
    <w:rsid w:val="00AA3B2E"/>
    <w:rsid w:val="00AA3BE7"/>
    <w:rsid w:val="00AA4757"/>
    <w:rsid w:val="00AA4EB7"/>
    <w:rsid w:val="00AA5C47"/>
    <w:rsid w:val="00AA5FAD"/>
    <w:rsid w:val="00AA6372"/>
    <w:rsid w:val="00AA69F0"/>
    <w:rsid w:val="00AA6D68"/>
    <w:rsid w:val="00AB09D8"/>
    <w:rsid w:val="00AB1A27"/>
    <w:rsid w:val="00AB2F14"/>
    <w:rsid w:val="00AB5695"/>
    <w:rsid w:val="00AB5C6C"/>
    <w:rsid w:val="00AB5DB4"/>
    <w:rsid w:val="00AB7535"/>
    <w:rsid w:val="00AC01C3"/>
    <w:rsid w:val="00AC2BF6"/>
    <w:rsid w:val="00AC323B"/>
    <w:rsid w:val="00AC4154"/>
    <w:rsid w:val="00AC425B"/>
    <w:rsid w:val="00AC4FE2"/>
    <w:rsid w:val="00AC5888"/>
    <w:rsid w:val="00AC6E2A"/>
    <w:rsid w:val="00AC7D84"/>
    <w:rsid w:val="00AD0474"/>
    <w:rsid w:val="00AD0E65"/>
    <w:rsid w:val="00AD1676"/>
    <w:rsid w:val="00AD36D3"/>
    <w:rsid w:val="00AD45DE"/>
    <w:rsid w:val="00AD52EC"/>
    <w:rsid w:val="00AD7FAA"/>
    <w:rsid w:val="00AE0D87"/>
    <w:rsid w:val="00AE123B"/>
    <w:rsid w:val="00AE148A"/>
    <w:rsid w:val="00AE34D6"/>
    <w:rsid w:val="00AE3827"/>
    <w:rsid w:val="00AE571F"/>
    <w:rsid w:val="00AE64AE"/>
    <w:rsid w:val="00AE7E8A"/>
    <w:rsid w:val="00AF1D4B"/>
    <w:rsid w:val="00AF1EFB"/>
    <w:rsid w:val="00AF2E60"/>
    <w:rsid w:val="00AF309F"/>
    <w:rsid w:val="00AF31A2"/>
    <w:rsid w:val="00AF36F0"/>
    <w:rsid w:val="00AF3C3E"/>
    <w:rsid w:val="00AF4996"/>
    <w:rsid w:val="00AF4CA2"/>
    <w:rsid w:val="00AF500D"/>
    <w:rsid w:val="00AF5046"/>
    <w:rsid w:val="00AF559F"/>
    <w:rsid w:val="00AF62B4"/>
    <w:rsid w:val="00AF6F04"/>
    <w:rsid w:val="00B00A6A"/>
    <w:rsid w:val="00B01810"/>
    <w:rsid w:val="00B0204C"/>
    <w:rsid w:val="00B02210"/>
    <w:rsid w:val="00B02D43"/>
    <w:rsid w:val="00B0542D"/>
    <w:rsid w:val="00B072B9"/>
    <w:rsid w:val="00B07CB5"/>
    <w:rsid w:val="00B10903"/>
    <w:rsid w:val="00B10F63"/>
    <w:rsid w:val="00B111C0"/>
    <w:rsid w:val="00B11F36"/>
    <w:rsid w:val="00B12200"/>
    <w:rsid w:val="00B1222B"/>
    <w:rsid w:val="00B13620"/>
    <w:rsid w:val="00B14F84"/>
    <w:rsid w:val="00B158E5"/>
    <w:rsid w:val="00B15DD0"/>
    <w:rsid w:val="00B16AC8"/>
    <w:rsid w:val="00B171FF"/>
    <w:rsid w:val="00B1778B"/>
    <w:rsid w:val="00B17C7F"/>
    <w:rsid w:val="00B20909"/>
    <w:rsid w:val="00B21CE1"/>
    <w:rsid w:val="00B21E43"/>
    <w:rsid w:val="00B22C3D"/>
    <w:rsid w:val="00B246B4"/>
    <w:rsid w:val="00B256C9"/>
    <w:rsid w:val="00B265CE"/>
    <w:rsid w:val="00B26DCA"/>
    <w:rsid w:val="00B30A16"/>
    <w:rsid w:val="00B30CB2"/>
    <w:rsid w:val="00B33086"/>
    <w:rsid w:val="00B34616"/>
    <w:rsid w:val="00B35678"/>
    <w:rsid w:val="00B35935"/>
    <w:rsid w:val="00B360A9"/>
    <w:rsid w:val="00B3626A"/>
    <w:rsid w:val="00B40024"/>
    <w:rsid w:val="00B43320"/>
    <w:rsid w:val="00B4504F"/>
    <w:rsid w:val="00B45A18"/>
    <w:rsid w:val="00B46229"/>
    <w:rsid w:val="00B474B7"/>
    <w:rsid w:val="00B501BF"/>
    <w:rsid w:val="00B50F6E"/>
    <w:rsid w:val="00B516E0"/>
    <w:rsid w:val="00B524CD"/>
    <w:rsid w:val="00B52F84"/>
    <w:rsid w:val="00B53307"/>
    <w:rsid w:val="00B5333B"/>
    <w:rsid w:val="00B536A6"/>
    <w:rsid w:val="00B536F1"/>
    <w:rsid w:val="00B54070"/>
    <w:rsid w:val="00B5453F"/>
    <w:rsid w:val="00B54E69"/>
    <w:rsid w:val="00B56B02"/>
    <w:rsid w:val="00B6172C"/>
    <w:rsid w:val="00B620C3"/>
    <w:rsid w:val="00B63204"/>
    <w:rsid w:val="00B64F20"/>
    <w:rsid w:val="00B666A9"/>
    <w:rsid w:val="00B679C2"/>
    <w:rsid w:val="00B679D2"/>
    <w:rsid w:val="00B71096"/>
    <w:rsid w:val="00B71447"/>
    <w:rsid w:val="00B7510F"/>
    <w:rsid w:val="00B75D50"/>
    <w:rsid w:val="00B760A3"/>
    <w:rsid w:val="00B77FC8"/>
    <w:rsid w:val="00B8193B"/>
    <w:rsid w:val="00B84309"/>
    <w:rsid w:val="00B87A71"/>
    <w:rsid w:val="00B87D42"/>
    <w:rsid w:val="00B906B5"/>
    <w:rsid w:val="00B912DB"/>
    <w:rsid w:val="00B91801"/>
    <w:rsid w:val="00B91954"/>
    <w:rsid w:val="00B94841"/>
    <w:rsid w:val="00B94FA1"/>
    <w:rsid w:val="00B96094"/>
    <w:rsid w:val="00B97113"/>
    <w:rsid w:val="00BA11B3"/>
    <w:rsid w:val="00BA1B50"/>
    <w:rsid w:val="00BA39A1"/>
    <w:rsid w:val="00BA65A4"/>
    <w:rsid w:val="00BA795B"/>
    <w:rsid w:val="00BA7AD3"/>
    <w:rsid w:val="00BB072B"/>
    <w:rsid w:val="00BB3A37"/>
    <w:rsid w:val="00BB4945"/>
    <w:rsid w:val="00BB694D"/>
    <w:rsid w:val="00BC0BAC"/>
    <w:rsid w:val="00BC0FFD"/>
    <w:rsid w:val="00BC1B17"/>
    <w:rsid w:val="00BC1B83"/>
    <w:rsid w:val="00BC21DD"/>
    <w:rsid w:val="00BC26C7"/>
    <w:rsid w:val="00BC347F"/>
    <w:rsid w:val="00BC3C18"/>
    <w:rsid w:val="00BC67D8"/>
    <w:rsid w:val="00BC6A10"/>
    <w:rsid w:val="00BC7533"/>
    <w:rsid w:val="00BD00BC"/>
    <w:rsid w:val="00BD3022"/>
    <w:rsid w:val="00BD3DD4"/>
    <w:rsid w:val="00BD5A6A"/>
    <w:rsid w:val="00BD6606"/>
    <w:rsid w:val="00BD7C9F"/>
    <w:rsid w:val="00BE0A3B"/>
    <w:rsid w:val="00BE0AE3"/>
    <w:rsid w:val="00BE1D2F"/>
    <w:rsid w:val="00BE405D"/>
    <w:rsid w:val="00BE5001"/>
    <w:rsid w:val="00BE6068"/>
    <w:rsid w:val="00BE6205"/>
    <w:rsid w:val="00BE74CA"/>
    <w:rsid w:val="00BF10E6"/>
    <w:rsid w:val="00BF11F9"/>
    <w:rsid w:val="00BF1BB1"/>
    <w:rsid w:val="00BF6B16"/>
    <w:rsid w:val="00C01902"/>
    <w:rsid w:val="00C01B18"/>
    <w:rsid w:val="00C01C97"/>
    <w:rsid w:val="00C03001"/>
    <w:rsid w:val="00C04E07"/>
    <w:rsid w:val="00C060CF"/>
    <w:rsid w:val="00C06557"/>
    <w:rsid w:val="00C06670"/>
    <w:rsid w:val="00C071FB"/>
    <w:rsid w:val="00C07DEF"/>
    <w:rsid w:val="00C1036D"/>
    <w:rsid w:val="00C11B21"/>
    <w:rsid w:val="00C129DE"/>
    <w:rsid w:val="00C139B4"/>
    <w:rsid w:val="00C14E0A"/>
    <w:rsid w:val="00C157C9"/>
    <w:rsid w:val="00C16795"/>
    <w:rsid w:val="00C16A4E"/>
    <w:rsid w:val="00C21789"/>
    <w:rsid w:val="00C21ED9"/>
    <w:rsid w:val="00C22C79"/>
    <w:rsid w:val="00C237C2"/>
    <w:rsid w:val="00C23CB3"/>
    <w:rsid w:val="00C31A85"/>
    <w:rsid w:val="00C32DB5"/>
    <w:rsid w:val="00C33EB6"/>
    <w:rsid w:val="00C434D0"/>
    <w:rsid w:val="00C517B7"/>
    <w:rsid w:val="00C535DD"/>
    <w:rsid w:val="00C55472"/>
    <w:rsid w:val="00C55AE0"/>
    <w:rsid w:val="00C55E26"/>
    <w:rsid w:val="00C56282"/>
    <w:rsid w:val="00C60BB7"/>
    <w:rsid w:val="00C6162F"/>
    <w:rsid w:val="00C62440"/>
    <w:rsid w:val="00C62D30"/>
    <w:rsid w:val="00C65B8F"/>
    <w:rsid w:val="00C66651"/>
    <w:rsid w:val="00C67195"/>
    <w:rsid w:val="00C67C1E"/>
    <w:rsid w:val="00C72FD3"/>
    <w:rsid w:val="00C74063"/>
    <w:rsid w:val="00C753AE"/>
    <w:rsid w:val="00C77335"/>
    <w:rsid w:val="00C80996"/>
    <w:rsid w:val="00C81D35"/>
    <w:rsid w:val="00C81E6D"/>
    <w:rsid w:val="00C822D3"/>
    <w:rsid w:val="00C830A0"/>
    <w:rsid w:val="00C83375"/>
    <w:rsid w:val="00C849C2"/>
    <w:rsid w:val="00C84A45"/>
    <w:rsid w:val="00C8577E"/>
    <w:rsid w:val="00C866FA"/>
    <w:rsid w:val="00C904DB"/>
    <w:rsid w:val="00C90CEE"/>
    <w:rsid w:val="00C911C9"/>
    <w:rsid w:val="00C92567"/>
    <w:rsid w:val="00C93063"/>
    <w:rsid w:val="00C935BA"/>
    <w:rsid w:val="00C93988"/>
    <w:rsid w:val="00C93CAE"/>
    <w:rsid w:val="00C93F1D"/>
    <w:rsid w:val="00C94444"/>
    <w:rsid w:val="00C95073"/>
    <w:rsid w:val="00C954EF"/>
    <w:rsid w:val="00C9550F"/>
    <w:rsid w:val="00C975EB"/>
    <w:rsid w:val="00CA2652"/>
    <w:rsid w:val="00CA29CF"/>
    <w:rsid w:val="00CA5414"/>
    <w:rsid w:val="00CA5738"/>
    <w:rsid w:val="00CA766D"/>
    <w:rsid w:val="00CB0654"/>
    <w:rsid w:val="00CB099F"/>
    <w:rsid w:val="00CB0C2E"/>
    <w:rsid w:val="00CB1746"/>
    <w:rsid w:val="00CB4A40"/>
    <w:rsid w:val="00CB4AB4"/>
    <w:rsid w:val="00CB5B80"/>
    <w:rsid w:val="00CB5C52"/>
    <w:rsid w:val="00CB5F87"/>
    <w:rsid w:val="00CB6252"/>
    <w:rsid w:val="00CB6346"/>
    <w:rsid w:val="00CC08EC"/>
    <w:rsid w:val="00CC17B2"/>
    <w:rsid w:val="00CC30E7"/>
    <w:rsid w:val="00CC4489"/>
    <w:rsid w:val="00CC4AF1"/>
    <w:rsid w:val="00CC4BEE"/>
    <w:rsid w:val="00CC5BEF"/>
    <w:rsid w:val="00CC7E6B"/>
    <w:rsid w:val="00CD0CE9"/>
    <w:rsid w:val="00CD0F19"/>
    <w:rsid w:val="00CD2646"/>
    <w:rsid w:val="00CD2BDA"/>
    <w:rsid w:val="00CD5004"/>
    <w:rsid w:val="00CD5AA2"/>
    <w:rsid w:val="00CD7D60"/>
    <w:rsid w:val="00CE0D9F"/>
    <w:rsid w:val="00CE2F39"/>
    <w:rsid w:val="00CE455C"/>
    <w:rsid w:val="00CE4C13"/>
    <w:rsid w:val="00CE4F48"/>
    <w:rsid w:val="00CE70F8"/>
    <w:rsid w:val="00CE7A45"/>
    <w:rsid w:val="00CE7DED"/>
    <w:rsid w:val="00CF11A1"/>
    <w:rsid w:val="00CF1B42"/>
    <w:rsid w:val="00CF29A2"/>
    <w:rsid w:val="00CF4E17"/>
    <w:rsid w:val="00CF4EAA"/>
    <w:rsid w:val="00CF66B6"/>
    <w:rsid w:val="00CF6DA6"/>
    <w:rsid w:val="00CF6F51"/>
    <w:rsid w:val="00D007C4"/>
    <w:rsid w:val="00D0102D"/>
    <w:rsid w:val="00D02098"/>
    <w:rsid w:val="00D033F4"/>
    <w:rsid w:val="00D063F3"/>
    <w:rsid w:val="00D129F0"/>
    <w:rsid w:val="00D13F54"/>
    <w:rsid w:val="00D15168"/>
    <w:rsid w:val="00D16694"/>
    <w:rsid w:val="00D167B8"/>
    <w:rsid w:val="00D1712A"/>
    <w:rsid w:val="00D1766A"/>
    <w:rsid w:val="00D17CAD"/>
    <w:rsid w:val="00D17D4E"/>
    <w:rsid w:val="00D20FE1"/>
    <w:rsid w:val="00D226DD"/>
    <w:rsid w:val="00D23F80"/>
    <w:rsid w:val="00D24490"/>
    <w:rsid w:val="00D24F57"/>
    <w:rsid w:val="00D2588F"/>
    <w:rsid w:val="00D26284"/>
    <w:rsid w:val="00D27B8D"/>
    <w:rsid w:val="00D3001F"/>
    <w:rsid w:val="00D31ADC"/>
    <w:rsid w:val="00D3254C"/>
    <w:rsid w:val="00D336E2"/>
    <w:rsid w:val="00D33DF6"/>
    <w:rsid w:val="00D34165"/>
    <w:rsid w:val="00D343D8"/>
    <w:rsid w:val="00D35E7A"/>
    <w:rsid w:val="00D362B2"/>
    <w:rsid w:val="00D366A4"/>
    <w:rsid w:val="00D373F2"/>
    <w:rsid w:val="00D40CA7"/>
    <w:rsid w:val="00D4106D"/>
    <w:rsid w:val="00D415CC"/>
    <w:rsid w:val="00D44B85"/>
    <w:rsid w:val="00D46CC4"/>
    <w:rsid w:val="00D478C0"/>
    <w:rsid w:val="00D47BAF"/>
    <w:rsid w:val="00D50A2F"/>
    <w:rsid w:val="00D518CA"/>
    <w:rsid w:val="00D51AD1"/>
    <w:rsid w:val="00D51B48"/>
    <w:rsid w:val="00D51FE4"/>
    <w:rsid w:val="00D52AE9"/>
    <w:rsid w:val="00D52C12"/>
    <w:rsid w:val="00D5326C"/>
    <w:rsid w:val="00D532BC"/>
    <w:rsid w:val="00D56981"/>
    <w:rsid w:val="00D569E6"/>
    <w:rsid w:val="00D57324"/>
    <w:rsid w:val="00D65A8A"/>
    <w:rsid w:val="00D707C3"/>
    <w:rsid w:val="00D707DA"/>
    <w:rsid w:val="00D71510"/>
    <w:rsid w:val="00D71E84"/>
    <w:rsid w:val="00D73CB2"/>
    <w:rsid w:val="00D761A0"/>
    <w:rsid w:val="00D769E2"/>
    <w:rsid w:val="00D76DBF"/>
    <w:rsid w:val="00D77211"/>
    <w:rsid w:val="00D8098A"/>
    <w:rsid w:val="00D82E67"/>
    <w:rsid w:val="00D8571C"/>
    <w:rsid w:val="00D863B3"/>
    <w:rsid w:val="00D8733F"/>
    <w:rsid w:val="00D87AFD"/>
    <w:rsid w:val="00D9080F"/>
    <w:rsid w:val="00D9138E"/>
    <w:rsid w:val="00D914CE"/>
    <w:rsid w:val="00D91DB1"/>
    <w:rsid w:val="00D92EE4"/>
    <w:rsid w:val="00D946A4"/>
    <w:rsid w:val="00D9484B"/>
    <w:rsid w:val="00D955DA"/>
    <w:rsid w:val="00D9577D"/>
    <w:rsid w:val="00DA002E"/>
    <w:rsid w:val="00DA0452"/>
    <w:rsid w:val="00DA0A0D"/>
    <w:rsid w:val="00DA121C"/>
    <w:rsid w:val="00DA299F"/>
    <w:rsid w:val="00DA3CFA"/>
    <w:rsid w:val="00DA4A34"/>
    <w:rsid w:val="00DA4B72"/>
    <w:rsid w:val="00DA4E70"/>
    <w:rsid w:val="00DA527A"/>
    <w:rsid w:val="00DA53CD"/>
    <w:rsid w:val="00DA724F"/>
    <w:rsid w:val="00DB1C74"/>
    <w:rsid w:val="00DB1D44"/>
    <w:rsid w:val="00DB3160"/>
    <w:rsid w:val="00DB3419"/>
    <w:rsid w:val="00DB3C4C"/>
    <w:rsid w:val="00DB4E33"/>
    <w:rsid w:val="00DB5766"/>
    <w:rsid w:val="00DC029C"/>
    <w:rsid w:val="00DC0F35"/>
    <w:rsid w:val="00DC17A6"/>
    <w:rsid w:val="00DC1CE7"/>
    <w:rsid w:val="00DC21A2"/>
    <w:rsid w:val="00DC2619"/>
    <w:rsid w:val="00DC2CD9"/>
    <w:rsid w:val="00DC4B9F"/>
    <w:rsid w:val="00DC52C3"/>
    <w:rsid w:val="00DC5503"/>
    <w:rsid w:val="00DC57E0"/>
    <w:rsid w:val="00DC765B"/>
    <w:rsid w:val="00DD03B1"/>
    <w:rsid w:val="00DD2EBF"/>
    <w:rsid w:val="00DD43A8"/>
    <w:rsid w:val="00DD5DE4"/>
    <w:rsid w:val="00DD6343"/>
    <w:rsid w:val="00DD770A"/>
    <w:rsid w:val="00DE0780"/>
    <w:rsid w:val="00DE1D36"/>
    <w:rsid w:val="00DE1EDE"/>
    <w:rsid w:val="00DE3720"/>
    <w:rsid w:val="00DE3BCF"/>
    <w:rsid w:val="00DE64BA"/>
    <w:rsid w:val="00DE6912"/>
    <w:rsid w:val="00DE6B29"/>
    <w:rsid w:val="00DF0F6E"/>
    <w:rsid w:val="00DF32A1"/>
    <w:rsid w:val="00DF5238"/>
    <w:rsid w:val="00DF6A5F"/>
    <w:rsid w:val="00E0167B"/>
    <w:rsid w:val="00E018C1"/>
    <w:rsid w:val="00E01C56"/>
    <w:rsid w:val="00E02BA9"/>
    <w:rsid w:val="00E03EE3"/>
    <w:rsid w:val="00E0427A"/>
    <w:rsid w:val="00E04A78"/>
    <w:rsid w:val="00E12964"/>
    <w:rsid w:val="00E132CC"/>
    <w:rsid w:val="00E14D14"/>
    <w:rsid w:val="00E15295"/>
    <w:rsid w:val="00E166EC"/>
    <w:rsid w:val="00E178BD"/>
    <w:rsid w:val="00E20391"/>
    <w:rsid w:val="00E20D66"/>
    <w:rsid w:val="00E217F9"/>
    <w:rsid w:val="00E23061"/>
    <w:rsid w:val="00E23F79"/>
    <w:rsid w:val="00E24087"/>
    <w:rsid w:val="00E24DA1"/>
    <w:rsid w:val="00E25134"/>
    <w:rsid w:val="00E27F62"/>
    <w:rsid w:val="00E302A9"/>
    <w:rsid w:val="00E3054F"/>
    <w:rsid w:val="00E3193A"/>
    <w:rsid w:val="00E319B1"/>
    <w:rsid w:val="00E325A2"/>
    <w:rsid w:val="00E328F0"/>
    <w:rsid w:val="00E32C55"/>
    <w:rsid w:val="00E32D6F"/>
    <w:rsid w:val="00E35012"/>
    <w:rsid w:val="00E3548E"/>
    <w:rsid w:val="00E35F5E"/>
    <w:rsid w:val="00E36089"/>
    <w:rsid w:val="00E37559"/>
    <w:rsid w:val="00E40441"/>
    <w:rsid w:val="00E413F1"/>
    <w:rsid w:val="00E418CF"/>
    <w:rsid w:val="00E43251"/>
    <w:rsid w:val="00E44983"/>
    <w:rsid w:val="00E4537D"/>
    <w:rsid w:val="00E461A7"/>
    <w:rsid w:val="00E5216D"/>
    <w:rsid w:val="00E52E46"/>
    <w:rsid w:val="00E54219"/>
    <w:rsid w:val="00E55A58"/>
    <w:rsid w:val="00E57CF8"/>
    <w:rsid w:val="00E60176"/>
    <w:rsid w:val="00E606EA"/>
    <w:rsid w:val="00E6101B"/>
    <w:rsid w:val="00E62158"/>
    <w:rsid w:val="00E6235A"/>
    <w:rsid w:val="00E64CB7"/>
    <w:rsid w:val="00E676B2"/>
    <w:rsid w:val="00E72967"/>
    <w:rsid w:val="00E73215"/>
    <w:rsid w:val="00E74416"/>
    <w:rsid w:val="00E75A03"/>
    <w:rsid w:val="00E76B14"/>
    <w:rsid w:val="00E80F3E"/>
    <w:rsid w:val="00E81967"/>
    <w:rsid w:val="00E81B68"/>
    <w:rsid w:val="00E81F66"/>
    <w:rsid w:val="00E82175"/>
    <w:rsid w:val="00E835D0"/>
    <w:rsid w:val="00E83F5B"/>
    <w:rsid w:val="00E860A2"/>
    <w:rsid w:val="00E87369"/>
    <w:rsid w:val="00E92709"/>
    <w:rsid w:val="00E92E92"/>
    <w:rsid w:val="00E93762"/>
    <w:rsid w:val="00E952BD"/>
    <w:rsid w:val="00E971F0"/>
    <w:rsid w:val="00E97811"/>
    <w:rsid w:val="00EA01AA"/>
    <w:rsid w:val="00EA1833"/>
    <w:rsid w:val="00EA258C"/>
    <w:rsid w:val="00EA3133"/>
    <w:rsid w:val="00EA5D5C"/>
    <w:rsid w:val="00EA62F0"/>
    <w:rsid w:val="00EA65B9"/>
    <w:rsid w:val="00EA6CB9"/>
    <w:rsid w:val="00EB231B"/>
    <w:rsid w:val="00EB2810"/>
    <w:rsid w:val="00EB37BF"/>
    <w:rsid w:val="00EB3A1A"/>
    <w:rsid w:val="00EB4C58"/>
    <w:rsid w:val="00EB4F10"/>
    <w:rsid w:val="00EB667C"/>
    <w:rsid w:val="00EB6B49"/>
    <w:rsid w:val="00EB7147"/>
    <w:rsid w:val="00EC0B02"/>
    <w:rsid w:val="00EC0FF2"/>
    <w:rsid w:val="00EC2B6F"/>
    <w:rsid w:val="00EC5EE8"/>
    <w:rsid w:val="00EC64CA"/>
    <w:rsid w:val="00ED2CB4"/>
    <w:rsid w:val="00ED3D7C"/>
    <w:rsid w:val="00ED50E8"/>
    <w:rsid w:val="00ED545A"/>
    <w:rsid w:val="00ED5C3B"/>
    <w:rsid w:val="00ED675B"/>
    <w:rsid w:val="00ED72C2"/>
    <w:rsid w:val="00EE090B"/>
    <w:rsid w:val="00EE10E4"/>
    <w:rsid w:val="00EE21EC"/>
    <w:rsid w:val="00EE25F8"/>
    <w:rsid w:val="00EE2E32"/>
    <w:rsid w:val="00EE3FA8"/>
    <w:rsid w:val="00EE5171"/>
    <w:rsid w:val="00EE6292"/>
    <w:rsid w:val="00EE6AB3"/>
    <w:rsid w:val="00EE6AF0"/>
    <w:rsid w:val="00EF0F2E"/>
    <w:rsid w:val="00EF2328"/>
    <w:rsid w:val="00EF48B3"/>
    <w:rsid w:val="00EF65C3"/>
    <w:rsid w:val="00EF69DA"/>
    <w:rsid w:val="00EF700E"/>
    <w:rsid w:val="00F04CE6"/>
    <w:rsid w:val="00F04F9D"/>
    <w:rsid w:val="00F05AE7"/>
    <w:rsid w:val="00F079AB"/>
    <w:rsid w:val="00F10F1A"/>
    <w:rsid w:val="00F11028"/>
    <w:rsid w:val="00F1171B"/>
    <w:rsid w:val="00F13974"/>
    <w:rsid w:val="00F14AC8"/>
    <w:rsid w:val="00F15A7D"/>
    <w:rsid w:val="00F17621"/>
    <w:rsid w:val="00F178B3"/>
    <w:rsid w:val="00F17D8E"/>
    <w:rsid w:val="00F213BE"/>
    <w:rsid w:val="00F22502"/>
    <w:rsid w:val="00F22BAF"/>
    <w:rsid w:val="00F235D1"/>
    <w:rsid w:val="00F23668"/>
    <w:rsid w:val="00F24249"/>
    <w:rsid w:val="00F2706D"/>
    <w:rsid w:val="00F2782C"/>
    <w:rsid w:val="00F27BF1"/>
    <w:rsid w:val="00F312AE"/>
    <w:rsid w:val="00F31CE3"/>
    <w:rsid w:val="00F32503"/>
    <w:rsid w:val="00F325BD"/>
    <w:rsid w:val="00F332FC"/>
    <w:rsid w:val="00F33FC8"/>
    <w:rsid w:val="00F3565C"/>
    <w:rsid w:val="00F3638D"/>
    <w:rsid w:val="00F3655B"/>
    <w:rsid w:val="00F372AB"/>
    <w:rsid w:val="00F375BF"/>
    <w:rsid w:val="00F37C97"/>
    <w:rsid w:val="00F40A70"/>
    <w:rsid w:val="00F40D23"/>
    <w:rsid w:val="00F40F0E"/>
    <w:rsid w:val="00F41419"/>
    <w:rsid w:val="00F4242E"/>
    <w:rsid w:val="00F42480"/>
    <w:rsid w:val="00F42516"/>
    <w:rsid w:val="00F44945"/>
    <w:rsid w:val="00F4594B"/>
    <w:rsid w:val="00F45FBE"/>
    <w:rsid w:val="00F46FF0"/>
    <w:rsid w:val="00F47520"/>
    <w:rsid w:val="00F478A4"/>
    <w:rsid w:val="00F47D0E"/>
    <w:rsid w:val="00F51B21"/>
    <w:rsid w:val="00F52D4B"/>
    <w:rsid w:val="00F5380F"/>
    <w:rsid w:val="00F53F61"/>
    <w:rsid w:val="00F550F6"/>
    <w:rsid w:val="00F56B45"/>
    <w:rsid w:val="00F56F9E"/>
    <w:rsid w:val="00F5736F"/>
    <w:rsid w:val="00F57533"/>
    <w:rsid w:val="00F61D0D"/>
    <w:rsid w:val="00F62168"/>
    <w:rsid w:val="00F623E5"/>
    <w:rsid w:val="00F627B7"/>
    <w:rsid w:val="00F62D21"/>
    <w:rsid w:val="00F649DD"/>
    <w:rsid w:val="00F64F62"/>
    <w:rsid w:val="00F669BC"/>
    <w:rsid w:val="00F672B3"/>
    <w:rsid w:val="00F6739A"/>
    <w:rsid w:val="00F70FE6"/>
    <w:rsid w:val="00F7146C"/>
    <w:rsid w:val="00F7230C"/>
    <w:rsid w:val="00F737E1"/>
    <w:rsid w:val="00F73E75"/>
    <w:rsid w:val="00F73ECD"/>
    <w:rsid w:val="00F74483"/>
    <w:rsid w:val="00F74946"/>
    <w:rsid w:val="00F74C2C"/>
    <w:rsid w:val="00F76150"/>
    <w:rsid w:val="00F76F31"/>
    <w:rsid w:val="00F8021A"/>
    <w:rsid w:val="00F8064D"/>
    <w:rsid w:val="00F80ED1"/>
    <w:rsid w:val="00F81049"/>
    <w:rsid w:val="00F83F96"/>
    <w:rsid w:val="00F84968"/>
    <w:rsid w:val="00F86DC6"/>
    <w:rsid w:val="00F87844"/>
    <w:rsid w:val="00F94A93"/>
    <w:rsid w:val="00F95750"/>
    <w:rsid w:val="00F95DB2"/>
    <w:rsid w:val="00F9713F"/>
    <w:rsid w:val="00F97A4A"/>
    <w:rsid w:val="00F97EEF"/>
    <w:rsid w:val="00FA0042"/>
    <w:rsid w:val="00FA0044"/>
    <w:rsid w:val="00FA04EA"/>
    <w:rsid w:val="00FA124E"/>
    <w:rsid w:val="00FA13C5"/>
    <w:rsid w:val="00FA15C1"/>
    <w:rsid w:val="00FA1CB5"/>
    <w:rsid w:val="00FA22C7"/>
    <w:rsid w:val="00FA2605"/>
    <w:rsid w:val="00FA2FA9"/>
    <w:rsid w:val="00FA3479"/>
    <w:rsid w:val="00FA5F45"/>
    <w:rsid w:val="00FA6476"/>
    <w:rsid w:val="00FA756D"/>
    <w:rsid w:val="00FB00B0"/>
    <w:rsid w:val="00FB20DB"/>
    <w:rsid w:val="00FB2798"/>
    <w:rsid w:val="00FB33A6"/>
    <w:rsid w:val="00FB4EF1"/>
    <w:rsid w:val="00FB6BB6"/>
    <w:rsid w:val="00FB7D06"/>
    <w:rsid w:val="00FC0158"/>
    <w:rsid w:val="00FC01B5"/>
    <w:rsid w:val="00FC09E7"/>
    <w:rsid w:val="00FC1194"/>
    <w:rsid w:val="00FC424E"/>
    <w:rsid w:val="00FC4C11"/>
    <w:rsid w:val="00FC5317"/>
    <w:rsid w:val="00FC6D4B"/>
    <w:rsid w:val="00FC769E"/>
    <w:rsid w:val="00FD1469"/>
    <w:rsid w:val="00FD1D0E"/>
    <w:rsid w:val="00FD1F26"/>
    <w:rsid w:val="00FD40BC"/>
    <w:rsid w:val="00FD52F7"/>
    <w:rsid w:val="00FD6502"/>
    <w:rsid w:val="00FD6E22"/>
    <w:rsid w:val="00FD70BE"/>
    <w:rsid w:val="00FE02EB"/>
    <w:rsid w:val="00FE03C5"/>
    <w:rsid w:val="00FE2A33"/>
    <w:rsid w:val="00FE3725"/>
    <w:rsid w:val="00FE3B5C"/>
    <w:rsid w:val="00FE3BDB"/>
    <w:rsid w:val="00FE50E6"/>
    <w:rsid w:val="00FE5224"/>
    <w:rsid w:val="00FE5A92"/>
    <w:rsid w:val="00FE5BC0"/>
    <w:rsid w:val="00FE732E"/>
    <w:rsid w:val="00FF0B97"/>
    <w:rsid w:val="00FF13A7"/>
    <w:rsid w:val="00FF1B04"/>
    <w:rsid w:val="00FF1E38"/>
    <w:rsid w:val="00FF2679"/>
    <w:rsid w:val="00FF26A4"/>
    <w:rsid w:val="00FF3BCF"/>
    <w:rsid w:val="00FF3F69"/>
    <w:rsid w:val="00FF4425"/>
    <w:rsid w:val="00FF466D"/>
    <w:rsid w:val="00FF6438"/>
    <w:rsid w:val="00FF6BF4"/>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DF09"/>
  <w15:docId w15:val="{B1157FEA-6C13-4A0D-9D56-4DE95CC1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2">
    <w:name w:val="Незакрита згадка2"/>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style3">
    <w:name w:val="style3"/>
    <w:basedOn w:val="a0"/>
    <w:rsid w:val="0012113C"/>
  </w:style>
  <w:style w:type="paragraph" w:styleId="afb">
    <w:name w:val="annotation subject"/>
    <w:basedOn w:val="a5"/>
    <w:next w:val="a5"/>
    <w:link w:val="afc"/>
    <w:uiPriority w:val="99"/>
    <w:semiHidden/>
    <w:unhideWhenUsed/>
    <w:rsid w:val="00AD0E65"/>
    <w:rPr>
      <w:b/>
      <w:bCs/>
    </w:rPr>
  </w:style>
  <w:style w:type="character" w:customStyle="1" w:styleId="afc">
    <w:name w:val="Тема примітки Знак"/>
    <w:basedOn w:val="a6"/>
    <w:link w:val="afb"/>
    <w:uiPriority w:val="99"/>
    <w:semiHidden/>
    <w:rsid w:val="00AD0E65"/>
    <w:rPr>
      <w:rFonts w:ascii="Times New Roman" w:eastAsia="Times New Roman" w:hAnsi="Times New Roman" w:cs="Times New Roman"/>
      <w:b/>
      <w:bCs/>
      <w:sz w:val="20"/>
      <w:szCs w:val="20"/>
      <w:lang w:val="uk-UA" w:eastAsia="uk-UA"/>
    </w:rPr>
  </w:style>
  <w:style w:type="paragraph" w:styleId="afd">
    <w:name w:val="Revision"/>
    <w:hidden/>
    <w:uiPriority w:val="99"/>
    <w:semiHidden/>
    <w:rsid w:val="00AD0E65"/>
    <w:pPr>
      <w:spacing w:after="0" w:line="240" w:lineRule="auto"/>
    </w:pPr>
    <w:rPr>
      <w:rFonts w:ascii="Times New Roman" w:eastAsia="Times New Roman" w:hAnsi="Times New Roman" w:cs="Times New Roman"/>
      <w:sz w:val="28"/>
      <w:szCs w:val="28"/>
      <w:lang w:val="uk-UA" w:eastAsia="uk-UA"/>
    </w:rPr>
  </w:style>
  <w:style w:type="character" w:styleId="afe">
    <w:name w:val="Emphasis"/>
    <w:basedOn w:val="a0"/>
    <w:uiPriority w:val="20"/>
    <w:qFormat/>
    <w:rsid w:val="008E05A9"/>
    <w:rPr>
      <w:i/>
      <w:iCs/>
    </w:rPr>
  </w:style>
  <w:style w:type="paragraph" w:customStyle="1" w:styleId="xmsonormal">
    <w:name w:val="x_msonormal"/>
    <w:basedOn w:val="a"/>
    <w:rsid w:val="005B36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488443871">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545366601">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738698026">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krstat.gov.ua/klasf/st_kls/npsg_22.pdf" TargetMode="External"/><Relationship Id="rId18" Type="http://schemas.openxmlformats.org/officeDocument/2006/relationships/hyperlink" Target="https://www.ukrstat.gov.ua/operativ/operativ2022/sg/nkzzo/nkzzo0122_xl.xls" TargetMode="External"/><Relationship Id="rId26" Type="http://schemas.openxmlformats.org/officeDocument/2006/relationships/hyperlink" Target="https://www.ukrstat.gov.ua/norm_doc/2021/220/220.pdf" TargetMode="External"/><Relationship Id="rId3" Type="http://schemas.openxmlformats.org/officeDocument/2006/relationships/styles" Target="styles.xml"/><Relationship Id="rId21" Type="http://schemas.openxmlformats.org/officeDocument/2006/relationships/hyperlink" Target="https://www.ukrstat.gov.ua/norm_doc/2022/316/316.pdf/" TargetMode="External"/><Relationship Id="rId7" Type="http://schemas.openxmlformats.org/officeDocument/2006/relationships/endnotes" Target="endnotes.xml"/><Relationship Id="rId12" Type="http://schemas.openxmlformats.org/officeDocument/2006/relationships/hyperlink" Target="https://zakon.rada.gov.ua/rada/main/v0290914-20" TargetMode="External"/><Relationship Id="rId17" Type="http://schemas.openxmlformats.org/officeDocument/2006/relationships/hyperlink" Target="http://ukrstat.gov.ua/menu/dkpl.htm" TargetMode="External"/><Relationship Id="rId25" Type="http://schemas.openxmlformats.org/officeDocument/2006/relationships/hyperlink" Target="https://www.ukrstat.gov.ua/norm_doc/2021/220/220.pdf"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hyperlink" Target="http://www.ukrstat.gov.ua/operativ/menu/menu_u/tda.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stat.gov.ua/klasf/st_kls/KOPFG_zm8_2021.pdf" TargetMode="External"/><Relationship Id="rId24" Type="http://schemas.openxmlformats.org/officeDocument/2006/relationships/hyperlink" Target="https://www.ukrstat.gov.ua/norm_doc/2019/283/Politnka_peregl.pdf" TargetMode="External"/><Relationship Id="rId5" Type="http://schemas.openxmlformats.org/officeDocument/2006/relationships/webSettings" Target="webSettings.xml"/><Relationship Id="rId15" Type="http://schemas.openxmlformats.org/officeDocument/2006/relationships/hyperlink" Target="https://zakon.rada.gov.ua/laws/show/37-15" TargetMode="External"/><Relationship Id="rId23" Type="http://schemas.openxmlformats.org/officeDocument/2006/relationships/hyperlink" Target="https://www.ukrstat.gov.ua/norm_doc/2019/283/Politnka_peregl.pdf" TargetMode="External"/><Relationship Id="rId28" Type="http://schemas.openxmlformats.org/officeDocument/2006/relationships/fontTable" Target="fontTable.xml"/><Relationship Id="rId10" Type="http://schemas.openxmlformats.org/officeDocument/2006/relationships/hyperlink" Target="https://zakon.rada.gov.ua/rada/show/v0378832-14" TargetMode="External"/><Relationship Id="rId19" Type="http://schemas.openxmlformats.org/officeDocument/2006/relationships/hyperlink" Target="https://stat.gov.ua/uk/datasets/nayavnist-i-nadkhodzhennya-kultur-zernovykh-i-zernobobovykh-ta-oliynykh-na-pidpryyemstva-1" TargetMode="External"/><Relationship Id="rId4" Type="http://schemas.openxmlformats.org/officeDocument/2006/relationships/settings" Target="settings.xml"/><Relationship Id="rId9" Type="http://schemas.openxmlformats.org/officeDocument/2006/relationships/hyperlink" Target="https://zakon.rada.gov.ua/rada/show/vb457609-10" TargetMode="External"/><Relationship Id="rId14" Type="http://schemas.openxmlformats.org/officeDocument/2006/relationships/hyperlink" Target="https://zakon.rada.gov.ua/laws/show/2524-20" TargetMode="External"/><Relationship Id="rId22" Type="http://schemas.openxmlformats.org/officeDocument/2006/relationships/hyperlink" Target="http://www.ukrstat.gov.ua" TargetMode="External"/><Relationship Id="rId27"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8A4A-AA03-48C8-9D42-C93AFE2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28981</Words>
  <Characters>16520</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cp:revision>
  <cp:lastPrinted>2023-10-16T10:34:00Z</cp:lastPrinted>
  <dcterms:created xsi:type="dcterms:W3CDTF">2024-10-23T08:31:00Z</dcterms:created>
  <dcterms:modified xsi:type="dcterms:W3CDTF">2024-10-23T08:31:00Z</dcterms:modified>
</cp:coreProperties>
</file>