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49AAC" w14:textId="77777777" w:rsidR="00546F0E" w:rsidRPr="00CC0296" w:rsidRDefault="00546F0E" w:rsidP="00546F0E">
      <w:pPr>
        <w:autoSpaceDE w:val="0"/>
        <w:autoSpaceDN w:val="0"/>
        <w:adjustRightInd w:val="0"/>
        <w:jc w:val="center"/>
        <w:rPr>
          <w:color w:val="000000"/>
        </w:rPr>
      </w:pPr>
      <w:r w:rsidRPr="6CE1C92C">
        <w:rPr>
          <w:color w:val="000000" w:themeColor="text1"/>
        </w:rPr>
        <w:t>Державна служба статистики України</w:t>
      </w:r>
    </w:p>
    <w:p w14:paraId="4DA49AAD" w14:textId="77777777" w:rsidR="00546F0E" w:rsidRPr="00CC0296" w:rsidRDefault="00546F0E" w:rsidP="00546F0E">
      <w:pPr>
        <w:autoSpaceDE w:val="0"/>
        <w:autoSpaceDN w:val="0"/>
        <w:adjustRightInd w:val="0"/>
        <w:rPr>
          <w:color w:val="000000"/>
        </w:rPr>
      </w:pPr>
    </w:p>
    <w:p w14:paraId="4DA49AAE" w14:textId="77777777" w:rsidR="00546F0E" w:rsidRPr="00CC0296" w:rsidRDefault="00546F0E" w:rsidP="00546F0E">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546F0E" w:rsidRPr="00CC0296" w14:paraId="4DA49AB4" w14:textId="77777777" w:rsidTr="00344064">
        <w:trPr>
          <w:trHeight w:val="610"/>
        </w:trPr>
        <w:tc>
          <w:tcPr>
            <w:tcW w:w="4003" w:type="dxa"/>
            <w:tcBorders>
              <w:top w:val="nil"/>
              <w:left w:val="nil"/>
              <w:bottom w:val="nil"/>
              <w:right w:val="nil"/>
            </w:tcBorders>
            <w:hideMark/>
          </w:tcPr>
          <w:p w14:paraId="4DA49AAF" w14:textId="77777777" w:rsidR="00546F0E" w:rsidRPr="00CC0296" w:rsidRDefault="00546F0E" w:rsidP="00344064">
            <w:pPr>
              <w:autoSpaceDE w:val="0"/>
              <w:autoSpaceDN w:val="0"/>
              <w:adjustRightInd w:val="0"/>
              <w:spacing w:line="360" w:lineRule="auto"/>
              <w:rPr>
                <w:color w:val="000000"/>
              </w:rPr>
            </w:pPr>
            <w:r w:rsidRPr="00CC0296">
              <w:rPr>
                <w:color w:val="000000"/>
              </w:rPr>
              <w:t>СХВАЛЕНО</w:t>
            </w:r>
          </w:p>
          <w:p w14:paraId="4DA49AB0" w14:textId="77777777" w:rsidR="00546F0E" w:rsidRPr="00CC0296" w:rsidRDefault="00546F0E" w:rsidP="00344064">
            <w:pPr>
              <w:autoSpaceDE w:val="0"/>
              <w:autoSpaceDN w:val="0"/>
              <w:adjustRightInd w:val="0"/>
              <w:rPr>
                <w:color w:val="000000"/>
              </w:rPr>
            </w:pPr>
            <w:r w:rsidRPr="00CC0296">
              <w:rPr>
                <w:color w:val="000000"/>
              </w:rPr>
              <w:t>Рішення Комісії з питань</w:t>
            </w:r>
          </w:p>
          <w:p w14:paraId="4DA49AB1" w14:textId="77777777" w:rsidR="00546F0E" w:rsidRPr="00CC0296" w:rsidRDefault="00546F0E" w:rsidP="00344064">
            <w:pPr>
              <w:autoSpaceDE w:val="0"/>
              <w:autoSpaceDN w:val="0"/>
              <w:adjustRightInd w:val="0"/>
              <w:rPr>
                <w:color w:val="000000"/>
              </w:rPr>
            </w:pPr>
            <w:r w:rsidRPr="00CC0296">
              <w:rPr>
                <w:color w:val="000000"/>
              </w:rPr>
              <w:t>удосконалення методології</w:t>
            </w:r>
          </w:p>
          <w:p w14:paraId="4DA49AB2" w14:textId="77777777" w:rsidR="00546F0E" w:rsidRPr="00CC0296" w:rsidRDefault="00546F0E" w:rsidP="00344064">
            <w:pPr>
              <w:autoSpaceDE w:val="0"/>
              <w:autoSpaceDN w:val="0"/>
              <w:adjustRightInd w:val="0"/>
              <w:rPr>
                <w:color w:val="000000"/>
              </w:rPr>
            </w:pPr>
            <w:r w:rsidRPr="00CC0296">
              <w:rPr>
                <w:color w:val="000000"/>
              </w:rPr>
              <w:t>та звітної документації</w:t>
            </w:r>
          </w:p>
          <w:p w14:paraId="4DA49AB3" w14:textId="1840A9F5" w:rsidR="00546F0E" w:rsidRPr="00CC0296" w:rsidRDefault="00546F0E" w:rsidP="0031330B">
            <w:pPr>
              <w:autoSpaceDE w:val="0"/>
              <w:autoSpaceDN w:val="0"/>
              <w:adjustRightInd w:val="0"/>
              <w:rPr>
                <w:color w:val="000000"/>
              </w:rPr>
            </w:pPr>
            <w:r w:rsidRPr="0031330B">
              <w:rPr>
                <w:color w:val="000000"/>
              </w:rPr>
              <w:t xml:space="preserve">(протокол від </w:t>
            </w:r>
            <w:r w:rsidR="0031330B" w:rsidRPr="0031330B">
              <w:rPr>
                <w:color w:val="000000"/>
              </w:rPr>
              <w:t>12</w:t>
            </w:r>
            <w:r w:rsidR="00854029" w:rsidRPr="0031330B">
              <w:rPr>
                <w:color w:val="000000"/>
              </w:rPr>
              <w:t>.0</w:t>
            </w:r>
            <w:r w:rsidR="0031330B" w:rsidRPr="0031330B">
              <w:rPr>
                <w:color w:val="000000"/>
              </w:rPr>
              <w:t>7</w:t>
            </w:r>
            <w:r w:rsidR="00854029" w:rsidRPr="0031330B">
              <w:rPr>
                <w:color w:val="000000"/>
              </w:rPr>
              <w:t>.2024</w:t>
            </w:r>
            <w:r w:rsidRPr="0031330B">
              <w:rPr>
                <w:color w:val="000000"/>
              </w:rPr>
              <w:t xml:space="preserve"> </w:t>
            </w:r>
            <w:r w:rsidR="00EB507B" w:rsidRPr="0031330B">
              <w:rPr>
                <w:color w:val="000000"/>
              </w:rPr>
              <w:br/>
            </w:r>
            <w:r w:rsidRPr="0031330B">
              <w:rPr>
                <w:color w:val="000000"/>
              </w:rPr>
              <w:t xml:space="preserve">№ </w:t>
            </w:r>
            <w:r w:rsidR="00C035FE" w:rsidRPr="0031330B">
              <w:rPr>
                <w:color w:val="000000"/>
              </w:rPr>
              <w:t>КПУМ/</w:t>
            </w:r>
            <w:r w:rsidR="0031330B" w:rsidRPr="0031330B">
              <w:rPr>
                <w:color w:val="000000"/>
              </w:rPr>
              <w:t>12</w:t>
            </w:r>
            <w:r w:rsidR="00C035FE" w:rsidRPr="0031330B">
              <w:rPr>
                <w:color w:val="000000"/>
              </w:rPr>
              <w:t>-24</w:t>
            </w:r>
            <w:r w:rsidRPr="0031330B">
              <w:rPr>
                <w:color w:val="000000"/>
              </w:rPr>
              <w:t>)</w:t>
            </w:r>
          </w:p>
        </w:tc>
      </w:tr>
    </w:tbl>
    <w:p w14:paraId="4DA49AB5" w14:textId="77777777" w:rsidR="00546F0E" w:rsidRPr="00CC0296" w:rsidRDefault="00546F0E" w:rsidP="00546F0E">
      <w:bookmarkStart w:id="0" w:name="_GoBack"/>
      <w:bookmarkEnd w:id="0"/>
    </w:p>
    <w:p w14:paraId="4DA49AB6" w14:textId="77777777" w:rsidR="00546F0E" w:rsidRPr="00CC0296" w:rsidRDefault="00546F0E" w:rsidP="00546F0E"/>
    <w:p w14:paraId="4DA49AB7" w14:textId="77777777" w:rsidR="00546F0E" w:rsidRPr="00CC0296" w:rsidRDefault="00546F0E" w:rsidP="00546F0E"/>
    <w:p w14:paraId="4DA49AB8" w14:textId="77777777" w:rsidR="00546F0E" w:rsidRPr="00CC0296" w:rsidRDefault="00546F0E" w:rsidP="00546F0E">
      <w:pPr>
        <w:autoSpaceDE w:val="0"/>
        <w:autoSpaceDN w:val="0"/>
        <w:adjustRightInd w:val="0"/>
        <w:rPr>
          <w:color w:val="000000"/>
        </w:rPr>
      </w:pPr>
    </w:p>
    <w:p w14:paraId="4DA49AB9" w14:textId="77777777" w:rsidR="00546F0E" w:rsidRPr="00CC0296" w:rsidRDefault="00546F0E" w:rsidP="00546F0E">
      <w:pPr>
        <w:autoSpaceDE w:val="0"/>
        <w:autoSpaceDN w:val="0"/>
        <w:adjustRightInd w:val="0"/>
        <w:jc w:val="center"/>
        <w:rPr>
          <w:b/>
          <w:bCs/>
          <w:caps/>
        </w:rPr>
      </w:pPr>
      <w:r w:rsidRPr="00CC0296">
        <w:rPr>
          <w:b/>
          <w:bCs/>
        </w:rPr>
        <w:t xml:space="preserve">СТАНДАРТНИЙ ЗВІТ З ЯКОСТІ </w:t>
      </w:r>
    </w:p>
    <w:p w14:paraId="4DA49ABA" w14:textId="77777777" w:rsidR="00546F0E" w:rsidRPr="00CC0296" w:rsidRDefault="00546F0E" w:rsidP="00546F0E">
      <w:pPr>
        <w:autoSpaceDE w:val="0"/>
        <w:autoSpaceDN w:val="0"/>
        <w:adjustRightInd w:val="0"/>
        <w:jc w:val="center"/>
        <w:rPr>
          <w:b/>
          <w:bCs/>
          <w:caps/>
        </w:rPr>
      </w:pPr>
      <w:r w:rsidRPr="00CC0296">
        <w:rPr>
          <w:b/>
          <w:color w:val="000000"/>
        </w:rPr>
        <w:t>ДЕРЖАВНОГО СТАТИСТИЧНОГО СПОСТЕРЕЖЕННЯ</w:t>
      </w:r>
    </w:p>
    <w:p w14:paraId="41FD8432" w14:textId="53925A90" w:rsidR="00C035FE" w:rsidRPr="00C035FE" w:rsidRDefault="00546F0E" w:rsidP="00C035FE">
      <w:pPr>
        <w:autoSpaceDE w:val="0"/>
        <w:autoSpaceDN w:val="0"/>
        <w:adjustRightInd w:val="0"/>
        <w:jc w:val="center"/>
        <w:rPr>
          <w:b/>
          <w:bCs/>
        </w:rPr>
      </w:pPr>
      <w:r w:rsidRPr="00C035FE">
        <w:rPr>
          <w:b/>
          <w:bCs/>
        </w:rPr>
        <w:t>"</w:t>
      </w:r>
      <w:r w:rsidR="00C035FE" w:rsidRPr="00C035FE">
        <w:rPr>
          <w:b/>
          <w:bCs/>
        </w:rPr>
        <w:t>ПОКАЗНИКИ КОРОТКОТЕРМІНОВОЇ СТАТИСТИКИ</w:t>
      </w:r>
    </w:p>
    <w:p w14:paraId="4DA49ABB" w14:textId="582200C6" w:rsidR="00546F0E" w:rsidRPr="00C035FE" w:rsidRDefault="00C035FE" w:rsidP="00C035FE">
      <w:pPr>
        <w:autoSpaceDE w:val="0"/>
        <w:autoSpaceDN w:val="0"/>
        <w:adjustRightInd w:val="0"/>
        <w:jc w:val="center"/>
        <w:rPr>
          <w:b/>
          <w:bCs/>
        </w:rPr>
      </w:pPr>
      <w:r w:rsidRPr="00C035FE">
        <w:rPr>
          <w:b/>
          <w:bCs/>
        </w:rPr>
        <w:t>ВИРОБНИЦТВА ПРОМИСЛОВОЇ ПРОДУКЦІЇ ЗА ВИДАМИ</w:t>
      </w:r>
      <w:r w:rsidR="00546F0E" w:rsidRPr="00C035FE">
        <w:rPr>
          <w:b/>
          <w:bCs/>
        </w:rPr>
        <w:t>"</w:t>
      </w:r>
    </w:p>
    <w:p w14:paraId="4DA49ABC" w14:textId="6C5A640C" w:rsidR="00546F0E" w:rsidRPr="006473EC" w:rsidRDefault="00C035FE" w:rsidP="00546F0E">
      <w:pPr>
        <w:autoSpaceDE w:val="0"/>
        <w:autoSpaceDN w:val="0"/>
        <w:adjustRightInd w:val="0"/>
        <w:spacing w:before="120"/>
        <w:jc w:val="center"/>
        <w:rPr>
          <w:b/>
          <w:bCs/>
          <w:caps/>
        </w:rPr>
      </w:pPr>
      <w:r>
        <w:rPr>
          <w:b/>
        </w:rPr>
        <w:t>2.03.09.02</w:t>
      </w:r>
      <w:r w:rsidR="00546F0E" w:rsidRPr="006473EC">
        <w:rPr>
          <w:b/>
        </w:rPr>
        <w:t xml:space="preserve"> </w:t>
      </w:r>
    </w:p>
    <w:p w14:paraId="4DA49ABD" w14:textId="77777777" w:rsidR="00546F0E" w:rsidRPr="00CC0296" w:rsidRDefault="00546F0E" w:rsidP="00546F0E">
      <w:pPr>
        <w:jc w:val="center"/>
      </w:pPr>
    </w:p>
    <w:p w14:paraId="4DA49ABE" w14:textId="77777777" w:rsidR="00546F0E" w:rsidRPr="00CC0296" w:rsidRDefault="00546F0E" w:rsidP="00546F0E">
      <w:pPr>
        <w:jc w:val="center"/>
      </w:pPr>
    </w:p>
    <w:p w14:paraId="4DA49ABF" w14:textId="77777777" w:rsidR="00546F0E" w:rsidRPr="00CC0296" w:rsidRDefault="00546F0E" w:rsidP="00546F0E">
      <w:pPr>
        <w:jc w:val="center"/>
      </w:pPr>
    </w:p>
    <w:p w14:paraId="4DA49AC0" w14:textId="77777777" w:rsidR="00546F0E" w:rsidRPr="00CC0296" w:rsidRDefault="00546F0E" w:rsidP="00546F0E">
      <w:pPr>
        <w:jc w:val="center"/>
      </w:pPr>
    </w:p>
    <w:p w14:paraId="4DA49AC1" w14:textId="77777777" w:rsidR="00546F0E" w:rsidRPr="00CC0296" w:rsidRDefault="00546F0E" w:rsidP="00546F0E">
      <w:pPr>
        <w:autoSpaceDE w:val="0"/>
        <w:autoSpaceDN w:val="0"/>
        <w:adjustRightInd w:val="0"/>
        <w:spacing w:before="120"/>
        <w:jc w:val="center"/>
        <w:rPr>
          <w:b/>
        </w:rPr>
      </w:pPr>
    </w:p>
    <w:p w14:paraId="4DA49AC2" w14:textId="77777777" w:rsidR="00546F0E" w:rsidRPr="00CC0296" w:rsidRDefault="00546F0E" w:rsidP="00546F0E">
      <w:pPr>
        <w:autoSpaceDE w:val="0"/>
        <w:autoSpaceDN w:val="0"/>
        <w:adjustRightInd w:val="0"/>
        <w:spacing w:before="120"/>
        <w:jc w:val="center"/>
        <w:rPr>
          <w:bCs/>
        </w:rPr>
      </w:pPr>
    </w:p>
    <w:p w14:paraId="4DA49AC3" w14:textId="77777777" w:rsidR="00546F0E" w:rsidRDefault="00546F0E" w:rsidP="00546F0E">
      <w:pPr>
        <w:autoSpaceDE w:val="0"/>
        <w:autoSpaceDN w:val="0"/>
        <w:adjustRightInd w:val="0"/>
        <w:spacing w:before="120"/>
        <w:jc w:val="center"/>
        <w:rPr>
          <w:bCs/>
        </w:rPr>
      </w:pPr>
    </w:p>
    <w:p w14:paraId="4DA49AC4" w14:textId="77777777" w:rsidR="00D90576" w:rsidRDefault="00D90576" w:rsidP="00546F0E">
      <w:pPr>
        <w:autoSpaceDE w:val="0"/>
        <w:autoSpaceDN w:val="0"/>
        <w:adjustRightInd w:val="0"/>
        <w:spacing w:before="120"/>
        <w:jc w:val="center"/>
        <w:rPr>
          <w:bCs/>
        </w:rPr>
      </w:pPr>
    </w:p>
    <w:p w14:paraId="4DA49AC5" w14:textId="77777777" w:rsidR="00D90576" w:rsidRDefault="00D90576" w:rsidP="00546F0E">
      <w:pPr>
        <w:autoSpaceDE w:val="0"/>
        <w:autoSpaceDN w:val="0"/>
        <w:adjustRightInd w:val="0"/>
        <w:spacing w:before="120"/>
        <w:jc w:val="center"/>
        <w:rPr>
          <w:bCs/>
        </w:rPr>
      </w:pPr>
    </w:p>
    <w:p w14:paraId="4DA49AC6" w14:textId="77777777" w:rsidR="00D90576" w:rsidRDefault="00D90576" w:rsidP="00546F0E">
      <w:pPr>
        <w:autoSpaceDE w:val="0"/>
        <w:autoSpaceDN w:val="0"/>
        <w:adjustRightInd w:val="0"/>
        <w:spacing w:before="120"/>
        <w:jc w:val="center"/>
        <w:rPr>
          <w:bCs/>
        </w:rPr>
      </w:pPr>
    </w:p>
    <w:p w14:paraId="4DA49AC7" w14:textId="77777777" w:rsidR="00D90576" w:rsidRDefault="00D90576" w:rsidP="00546F0E">
      <w:pPr>
        <w:autoSpaceDE w:val="0"/>
        <w:autoSpaceDN w:val="0"/>
        <w:adjustRightInd w:val="0"/>
        <w:spacing w:before="120"/>
        <w:jc w:val="center"/>
        <w:rPr>
          <w:bCs/>
        </w:rPr>
      </w:pPr>
    </w:p>
    <w:p w14:paraId="4DA49AC8" w14:textId="77777777" w:rsidR="00D90576" w:rsidRDefault="00D90576" w:rsidP="00546F0E">
      <w:pPr>
        <w:autoSpaceDE w:val="0"/>
        <w:autoSpaceDN w:val="0"/>
        <w:adjustRightInd w:val="0"/>
        <w:spacing w:before="120"/>
        <w:jc w:val="center"/>
        <w:rPr>
          <w:bCs/>
        </w:rPr>
      </w:pPr>
    </w:p>
    <w:p w14:paraId="4DA49AC9" w14:textId="77777777" w:rsidR="00D90576" w:rsidRDefault="00D90576" w:rsidP="00546F0E">
      <w:pPr>
        <w:autoSpaceDE w:val="0"/>
        <w:autoSpaceDN w:val="0"/>
        <w:adjustRightInd w:val="0"/>
        <w:spacing w:before="120"/>
        <w:jc w:val="center"/>
        <w:rPr>
          <w:bCs/>
        </w:rPr>
      </w:pPr>
    </w:p>
    <w:p w14:paraId="4DA49ACA" w14:textId="77777777" w:rsidR="00D90576" w:rsidRDefault="00D90576" w:rsidP="00546F0E">
      <w:pPr>
        <w:autoSpaceDE w:val="0"/>
        <w:autoSpaceDN w:val="0"/>
        <w:adjustRightInd w:val="0"/>
        <w:spacing w:before="120"/>
        <w:jc w:val="center"/>
        <w:rPr>
          <w:bCs/>
        </w:rPr>
      </w:pPr>
    </w:p>
    <w:p w14:paraId="4DA49ACB" w14:textId="77777777" w:rsidR="009F4F22" w:rsidRDefault="009F4F22" w:rsidP="00546F0E">
      <w:pPr>
        <w:autoSpaceDE w:val="0"/>
        <w:autoSpaceDN w:val="0"/>
        <w:adjustRightInd w:val="0"/>
        <w:spacing w:before="120"/>
        <w:jc w:val="center"/>
        <w:rPr>
          <w:bCs/>
        </w:rPr>
      </w:pPr>
    </w:p>
    <w:p w14:paraId="4DA49ACC" w14:textId="77777777" w:rsidR="009F4F22" w:rsidRPr="00CC0296" w:rsidRDefault="009F4F22" w:rsidP="00546F0E">
      <w:pPr>
        <w:autoSpaceDE w:val="0"/>
        <w:autoSpaceDN w:val="0"/>
        <w:adjustRightInd w:val="0"/>
        <w:spacing w:before="120"/>
        <w:jc w:val="center"/>
        <w:rPr>
          <w:bCs/>
        </w:rPr>
      </w:pPr>
    </w:p>
    <w:p w14:paraId="4DA49ACD" w14:textId="77777777" w:rsidR="00546F0E" w:rsidRPr="00CC0296" w:rsidRDefault="00546F0E" w:rsidP="00546F0E">
      <w:pPr>
        <w:autoSpaceDE w:val="0"/>
        <w:autoSpaceDN w:val="0"/>
        <w:adjustRightInd w:val="0"/>
        <w:spacing w:before="120"/>
        <w:jc w:val="center"/>
        <w:rPr>
          <w:bCs/>
        </w:rPr>
      </w:pPr>
    </w:p>
    <w:p w14:paraId="4DA49ACE" w14:textId="77777777" w:rsidR="00546F0E" w:rsidRPr="00CC0296" w:rsidRDefault="00546F0E" w:rsidP="00546F0E">
      <w:pPr>
        <w:autoSpaceDE w:val="0"/>
        <w:autoSpaceDN w:val="0"/>
        <w:adjustRightInd w:val="0"/>
        <w:spacing w:before="120"/>
        <w:jc w:val="center"/>
        <w:rPr>
          <w:bCs/>
        </w:rPr>
      </w:pPr>
    </w:p>
    <w:p w14:paraId="4DA49ACF" w14:textId="0E8F3520" w:rsidR="00546F0E" w:rsidRDefault="00C035FE" w:rsidP="00546F0E">
      <w:pPr>
        <w:autoSpaceDE w:val="0"/>
        <w:autoSpaceDN w:val="0"/>
        <w:adjustRightInd w:val="0"/>
        <w:spacing w:before="120"/>
        <w:jc w:val="center"/>
        <w:rPr>
          <w:b/>
        </w:rPr>
      </w:pPr>
      <w:r>
        <w:rPr>
          <w:bCs/>
        </w:rPr>
        <w:t>Київ – 2024</w:t>
      </w:r>
    </w:p>
    <w:p w14:paraId="4DA49AD0" w14:textId="77777777" w:rsidR="00546F0E" w:rsidRDefault="00546F0E" w:rsidP="00546F0E">
      <w:pPr>
        <w:jc w:val="center"/>
        <w:rPr>
          <w:b/>
        </w:rPr>
        <w:sectPr w:rsidR="00546F0E" w:rsidSect="00546F0E">
          <w:headerReference w:type="default" r:id="rId11"/>
          <w:pgSz w:w="11906" w:h="16838"/>
          <w:pgMar w:top="1134" w:right="851" w:bottom="1134" w:left="1701" w:header="709" w:footer="709" w:gutter="0"/>
          <w:cols w:space="708"/>
          <w:titlePg/>
          <w:docGrid w:linePitch="381"/>
        </w:sectPr>
      </w:pPr>
    </w:p>
    <w:tbl>
      <w:tblPr>
        <w:tblW w:w="1528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387"/>
        <w:gridCol w:w="8476"/>
      </w:tblGrid>
      <w:tr w:rsidR="00546F0E" w:rsidRPr="00CC0296" w14:paraId="4DA49AD5" w14:textId="77777777" w:rsidTr="0022728E">
        <w:trPr>
          <w:trHeight w:val="335"/>
        </w:trPr>
        <w:tc>
          <w:tcPr>
            <w:tcW w:w="1418" w:type="dxa"/>
          </w:tcPr>
          <w:p w14:paraId="4DA49AD1" w14:textId="77777777" w:rsidR="00546F0E" w:rsidRPr="00CC0296" w:rsidRDefault="00546F0E" w:rsidP="00344064">
            <w:pPr>
              <w:widowControl w:val="0"/>
              <w:autoSpaceDE w:val="0"/>
              <w:autoSpaceDN w:val="0"/>
              <w:adjustRightInd w:val="0"/>
              <w:jc w:val="center"/>
            </w:pPr>
            <w:r w:rsidRPr="00CC0296">
              <w:lastRenderedPageBreak/>
              <w:t>SIMS</w:t>
            </w:r>
          </w:p>
        </w:tc>
        <w:tc>
          <w:tcPr>
            <w:tcW w:w="5387" w:type="dxa"/>
            <w:shd w:val="clear" w:color="auto" w:fill="auto"/>
          </w:tcPr>
          <w:p w14:paraId="4DA49AD2" w14:textId="77777777" w:rsidR="00546F0E" w:rsidRPr="00CC0296" w:rsidRDefault="00546F0E" w:rsidP="00344064">
            <w:pPr>
              <w:widowControl w:val="0"/>
              <w:autoSpaceDE w:val="0"/>
              <w:autoSpaceDN w:val="0"/>
              <w:adjustRightInd w:val="0"/>
              <w:jc w:val="center"/>
            </w:pPr>
            <w:r w:rsidRPr="00CC0296">
              <w:t>Складові звіту з якості з урахуванням SIMS</w:t>
            </w:r>
          </w:p>
        </w:tc>
        <w:tc>
          <w:tcPr>
            <w:tcW w:w="8476" w:type="dxa"/>
            <w:shd w:val="clear" w:color="auto" w:fill="auto"/>
          </w:tcPr>
          <w:p w14:paraId="4DA49AD4" w14:textId="521F7DF0" w:rsidR="00546F0E" w:rsidRPr="00CC0296" w:rsidRDefault="00546F0E" w:rsidP="00DB33B4">
            <w:pPr>
              <w:pStyle w:val="Default"/>
              <w:jc w:val="center"/>
            </w:pPr>
            <w:r w:rsidRPr="00CC0296">
              <w:rPr>
                <w:sz w:val="28"/>
                <w:szCs w:val="28"/>
                <w:lang w:val="uk-UA"/>
              </w:rPr>
              <w:t xml:space="preserve">Для заповнення керівником </w:t>
            </w:r>
            <w:r w:rsidR="00DB33B4">
              <w:rPr>
                <w:sz w:val="28"/>
                <w:szCs w:val="28"/>
                <w:lang w:val="uk-UA"/>
              </w:rPr>
              <w:t>спостереження</w:t>
            </w:r>
          </w:p>
        </w:tc>
      </w:tr>
    </w:tbl>
    <w:p w14:paraId="4DA49AD6" w14:textId="77777777" w:rsidR="00546F0E" w:rsidRPr="00CC0296" w:rsidRDefault="00546F0E" w:rsidP="00546F0E">
      <w:pPr>
        <w:rPr>
          <w:sz w:val="4"/>
          <w:szCs w:val="4"/>
        </w:rPr>
      </w:pPr>
    </w:p>
    <w:tbl>
      <w:tblPr>
        <w:tblStyle w:val="a3"/>
        <w:tblW w:w="15281" w:type="dxa"/>
        <w:tblInd w:w="-856" w:type="dxa"/>
        <w:tblLayout w:type="fixed"/>
        <w:tblLook w:val="04A0" w:firstRow="1" w:lastRow="0" w:firstColumn="1" w:lastColumn="0" w:noHBand="0" w:noVBand="1"/>
      </w:tblPr>
      <w:tblGrid>
        <w:gridCol w:w="1418"/>
        <w:gridCol w:w="5387"/>
        <w:gridCol w:w="8476"/>
      </w:tblGrid>
      <w:tr w:rsidR="00546F0E" w:rsidRPr="00896068" w14:paraId="4DA49ADA" w14:textId="77777777" w:rsidTr="0022728E">
        <w:trPr>
          <w:trHeight w:val="173"/>
          <w:tblHeader/>
        </w:trPr>
        <w:tc>
          <w:tcPr>
            <w:tcW w:w="1418" w:type="dxa"/>
          </w:tcPr>
          <w:p w14:paraId="4DA49AD7" w14:textId="77777777" w:rsidR="00546F0E" w:rsidRPr="00896068" w:rsidRDefault="00546F0E" w:rsidP="00344064">
            <w:pPr>
              <w:jc w:val="center"/>
            </w:pPr>
            <w:r w:rsidRPr="00896068">
              <w:t>1</w:t>
            </w:r>
          </w:p>
        </w:tc>
        <w:tc>
          <w:tcPr>
            <w:tcW w:w="5387" w:type="dxa"/>
            <w:vAlign w:val="center"/>
          </w:tcPr>
          <w:p w14:paraId="4DA49AD8" w14:textId="77777777" w:rsidR="00546F0E" w:rsidRPr="00896068" w:rsidRDefault="00546F0E" w:rsidP="00344064">
            <w:pPr>
              <w:jc w:val="center"/>
            </w:pPr>
            <w:r w:rsidRPr="00896068">
              <w:t>2</w:t>
            </w:r>
          </w:p>
        </w:tc>
        <w:tc>
          <w:tcPr>
            <w:tcW w:w="8476" w:type="dxa"/>
            <w:vAlign w:val="center"/>
          </w:tcPr>
          <w:p w14:paraId="4DA49AD9" w14:textId="77777777" w:rsidR="00546F0E" w:rsidRPr="00896068" w:rsidRDefault="00546F0E" w:rsidP="00344064">
            <w:pPr>
              <w:jc w:val="center"/>
            </w:pPr>
            <w:r w:rsidRPr="00896068">
              <w:t>3</w:t>
            </w:r>
          </w:p>
        </w:tc>
      </w:tr>
      <w:tr w:rsidR="00546F0E" w:rsidRPr="00896068" w14:paraId="4DA49ADD" w14:textId="77777777" w:rsidTr="0022728E">
        <w:trPr>
          <w:trHeight w:val="397"/>
        </w:trPr>
        <w:tc>
          <w:tcPr>
            <w:tcW w:w="1418" w:type="dxa"/>
          </w:tcPr>
          <w:p w14:paraId="4DA49ADB" w14:textId="77777777" w:rsidR="00546F0E" w:rsidRPr="00896068" w:rsidRDefault="00546F0E" w:rsidP="00344064">
            <w:pPr>
              <w:pStyle w:val="Default"/>
            </w:pPr>
            <w:r w:rsidRPr="00896068">
              <w:rPr>
                <w:sz w:val="28"/>
                <w:szCs w:val="28"/>
              </w:rPr>
              <w:t xml:space="preserve">S.1 </w:t>
            </w:r>
          </w:p>
        </w:tc>
        <w:tc>
          <w:tcPr>
            <w:tcW w:w="13863" w:type="dxa"/>
            <w:gridSpan w:val="2"/>
          </w:tcPr>
          <w:p w14:paraId="4DA49ADC" w14:textId="77777777" w:rsidR="00546F0E" w:rsidRPr="00896068" w:rsidRDefault="00546F0E" w:rsidP="00344064">
            <w:pPr>
              <w:pStyle w:val="Default"/>
            </w:pPr>
            <w:r w:rsidRPr="00896068">
              <w:rPr>
                <w:sz w:val="28"/>
                <w:szCs w:val="28"/>
              </w:rPr>
              <w:t xml:space="preserve">Контакти самостійних структурних підрозділів апарату Держстату з питань даних та метаданих </w:t>
            </w:r>
          </w:p>
        </w:tc>
      </w:tr>
      <w:tr w:rsidR="00546F0E" w:rsidRPr="00896068" w14:paraId="4DA49AE1" w14:textId="77777777" w:rsidTr="0022728E">
        <w:trPr>
          <w:trHeight w:val="397"/>
        </w:trPr>
        <w:tc>
          <w:tcPr>
            <w:tcW w:w="1418" w:type="dxa"/>
          </w:tcPr>
          <w:p w14:paraId="4DA49ADE" w14:textId="77777777" w:rsidR="00546F0E" w:rsidRPr="00896068" w:rsidRDefault="00546F0E" w:rsidP="00344064">
            <w:pPr>
              <w:spacing w:before="120"/>
            </w:pPr>
            <w:r w:rsidRPr="00896068">
              <w:t>S.1.1</w:t>
            </w:r>
          </w:p>
        </w:tc>
        <w:tc>
          <w:tcPr>
            <w:tcW w:w="5387" w:type="dxa"/>
          </w:tcPr>
          <w:p w14:paraId="4DA49ADF" w14:textId="77777777" w:rsidR="00546F0E" w:rsidRPr="00896068" w:rsidRDefault="00546F0E" w:rsidP="00BB5F79">
            <w:r w:rsidRPr="00896068">
              <w:t>Контактна організація</w:t>
            </w:r>
          </w:p>
        </w:tc>
        <w:tc>
          <w:tcPr>
            <w:tcW w:w="8476" w:type="dxa"/>
          </w:tcPr>
          <w:p w14:paraId="4DA49AE0" w14:textId="77777777" w:rsidR="00546F0E" w:rsidRPr="00896068" w:rsidRDefault="00546F0E" w:rsidP="00344064">
            <w:r w:rsidRPr="00896068">
              <w:t>Державна служба статистики України.</w:t>
            </w:r>
          </w:p>
        </w:tc>
      </w:tr>
      <w:tr w:rsidR="00546F0E" w:rsidRPr="00896068" w14:paraId="4DA49AE5" w14:textId="77777777" w:rsidTr="0022728E">
        <w:trPr>
          <w:trHeight w:val="397"/>
        </w:trPr>
        <w:tc>
          <w:tcPr>
            <w:tcW w:w="1418" w:type="dxa"/>
          </w:tcPr>
          <w:p w14:paraId="4DA49AE2" w14:textId="77777777" w:rsidR="00546F0E" w:rsidRPr="00896068" w:rsidRDefault="00546F0E" w:rsidP="00344064">
            <w:r w:rsidRPr="00896068">
              <w:t>S.1.2</w:t>
            </w:r>
          </w:p>
        </w:tc>
        <w:tc>
          <w:tcPr>
            <w:tcW w:w="5387" w:type="dxa"/>
          </w:tcPr>
          <w:p w14:paraId="4DA49AE3" w14:textId="77777777" w:rsidR="00546F0E" w:rsidRPr="00896068" w:rsidRDefault="00546F0E" w:rsidP="00BB5F79">
            <w:r w:rsidRPr="00896068">
              <w:t>Контактний підрозділ в організації</w:t>
            </w:r>
          </w:p>
        </w:tc>
        <w:tc>
          <w:tcPr>
            <w:tcW w:w="8476" w:type="dxa"/>
          </w:tcPr>
          <w:p w14:paraId="4DA49AE4" w14:textId="35CC0788" w:rsidR="00546F0E" w:rsidRPr="00896068" w:rsidRDefault="00546F0E" w:rsidP="00FD0E4B">
            <w:r w:rsidRPr="00896068">
              <w:t xml:space="preserve">Департамент короткотермінової статистики, відділ </w:t>
            </w:r>
            <w:r w:rsidR="00FD0E4B" w:rsidRPr="00896068">
              <w:t xml:space="preserve">статистики </w:t>
            </w:r>
            <w:r w:rsidR="00BB5F79" w:rsidRPr="00896068">
              <w:t>промисловості</w:t>
            </w:r>
            <w:r w:rsidRPr="00896068">
              <w:t>.</w:t>
            </w:r>
          </w:p>
        </w:tc>
      </w:tr>
      <w:tr w:rsidR="00546F0E" w:rsidRPr="00896068" w14:paraId="4DA49AEA" w14:textId="77777777" w:rsidTr="0022728E">
        <w:trPr>
          <w:trHeight w:val="397"/>
        </w:trPr>
        <w:tc>
          <w:tcPr>
            <w:tcW w:w="1418" w:type="dxa"/>
          </w:tcPr>
          <w:p w14:paraId="4DA49AE6" w14:textId="77777777" w:rsidR="00546F0E" w:rsidRPr="00896068" w:rsidRDefault="00546F0E" w:rsidP="00344064">
            <w:r w:rsidRPr="00896068">
              <w:t>S.1.3</w:t>
            </w:r>
          </w:p>
        </w:tc>
        <w:tc>
          <w:tcPr>
            <w:tcW w:w="5387" w:type="dxa"/>
          </w:tcPr>
          <w:p w14:paraId="4DA49AE7" w14:textId="77777777" w:rsidR="00546F0E" w:rsidRPr="00896068" w:rsidRDefault="00546F0E" w:rsidP="00BB5F79">
            <w:r w:rsidRPr="00896068">
              <w:t>Власне ім’я, прізвище контактної особи</w:t>
            </w:r>
          </w:p>
        </w:tc>
        <w:tc>
          <w:tcPr>
            <w:tcW w:w="8476" w:type="dxa"/>
          </w:tcPr>
          <w:p w14:paraId="4DA49AE8" w14:textId="77777777" w:rsidR="00546F0E" w:rsidRPr="00896068" w:rsidRDefault="00546F0E" w:rsidP="00344064">
            <w:r w:rsidRPr="00896068">
              <w:t xml:space="preserve">Петренко Ірина Станіславівна, </w:t>
            </w:r>
          </w:p>
          <w:p w14:paraId="4DA49AE9" w14:textId="0127A8E2" w:rsidR="00546F0E" w:rsidRPr="00896068" w:rsidRDefault="007D2CF5" w:rsidP="007D2CF5">
            <w:r w:rsidRPr="00896068">
              <w:t>Шепелева</w:t>
            </w:r>
            <w:r w:rsidR="00546F0E" w:rsidRPr="00896068">
              <w:t xml:space="preserve"> </w:t>
            </w:r>
            <w:r w:rsidRPr="00896068">
              <w:t>Олена Анатоліївна</w:t>
            </w:r>
            <w:r w:rsidR="00546F0E" w:rsidRPr="00896068">
              <w:t>.</w:t>
            </w:r>
          </w:p>
        </w:tc>
      </w:tr>
      <w:tr w:rsidR="00546F0E" w:rsidRPr="00896068" w14:paraId="4DA49AEF" w14:textId="77777777" w:rsidTr="0022728E">
        <w:trPr>
          <w:trHeight w:val="397"/>
        </w:trPr>
        <w:tc>
          <w:tcPr>
            <w:tcW w:w="1418" w:type="dxa"/>
          </w:tcPr>
          <w:p w14:paraId="4DA49AEB" w14:textId="77777777" w:rsidR="00546F0E" w:rsidRPr="00896068" w:rsidRDefault="00546F0E" w:rsidP="00344064">
            <w:r w:rsidRPr="00896068">
              <w:t>S.1.4</w:t>
            </w:r>
          </w:p>
        </w:tc>
        <w:tc>
          <w:tcPr>
            <w:tcW w:w="5387" w:type="dxa"/>
          </w:tcPr>
          <w:p w14:paraId="4DA49AEC" w14:textId="77777777" w:rsidR="00546F0E" w:rsidRPr="00896068" w:rsidRDefault="00546F0E" w:rsidP="00BB5F79">
            <w:r w:rsidRPr="00896068">
              <w:t>Посада контактної особи</w:t>
            </w:r>
          </w:p>
        </w:tc>
        <w:tc>
          <w:tcPr>
            <w:tcW w:w="8476" w:type="dxa"/>
          </w:tcPr>
          <w:p w14:paraId="4DA49AED" w14:textId="77777777" w:rsidR="00546F0E" w:rsidRPr="00896068" w:rsidRDefault="00546F0E" w:rsidP="00344064">
            <w:r w:rsidRPr="00896068">
              <w:t xml:space="preserve">Директор департаменту короткотермінової статистики, </w:t>
            </w:r>
          </w:p>
          <w:p w14:paraId="4DA49AEE" w14:textId="4DD36671" w:rsidR="00546F0E" w:rsidRPr="00896068" w:rsidRDefault="007D2CF5" w:rsidP="00FD0E4B">
            <w:r w:rsidRPr="00896068">
              <w:t xml:space="preserve">Заступник </w:t>
            </w:r>
            <w:r w:rsidR="00546F0E" w:rsidRPr="00896068">
              <w:t>начальник</w:t>
            </w:r>
            <w:r w:rsidRPr="00896068">
              <w:t>а</w:t>
            </w:r>
            <w:r w:rsidR="00546F0E" w:rsidRPr="00896068">
              <w:t xml:space="preserve"> відділу </w:t>
            </w:r>
            <w:r w:rsidR="00FD0E4B" w:rsidRPr="00896068">
              <w:t xml:space="preserve">статистики </w:t>
            </w:r>
            <w:r w:rsidR="00BB5F79" w:rsidRPr="00896068">
              <w:t>промисловості</w:t>
            </w:r>
            <w:r w:rsidR="00546F0E" w:rsidRPr="00896068">
              <w:t>.</w:t>
            </w:r>
          </w:p>
        </w:tc>
      </w:tr>
      <w:tr w:rsidR="00546F0E" w:rsidRPr="00896068" w14:paraId="4DA49AF3" w14:textId="77777777" w:rsidTr="0022728E">
        <w:trPr>
          <w:trHeight w:val="397"/>
        </w:trPr>
        <w:tc>
          <w:tcPr>
            <w:tcW w:w="1418" w:type="dxa"/>
          </w:tcPr>
          <w:p w14:paraId="4DA49AF0" w14:textId="77777777" w:rsidR="00546F0E" w:rsidRPr="00896068" w:rsidRDefault="00546F0E" w:rsidP="00344064">
            <w:r w:rsidRPr="00896068">
              <w:t>S.1.5</w:t>
            </w:r>
          </w:p>
        </w:tc>
        <w:tc>
          <w:tcPr>
            <w:tcW w:w="5387" w:type="dxa"/>
          </w:tcPr>
          <w:p w14:paraId="4DA49AF1" w14:textId="77777777" w:rsidR="00546F0E" w:rsidRPr="00896068" w:rsidRDefault="00546F0E" w:rsidP="00BB5F79">
            <w:r w:rsidRPr="00896068">
              <w:t>Контактна поштова адреса</w:t>
            </w:r>
          </w:p>
        </w:tc>
        <w:tc>
          <w:tcPr>
            <w:tcW w:w="8476" w:type="dxa"/>
          </w:tcPr>
          <w:p w14:paraId="4DA49AF2" w14:textId="77777777" w:rsidR="00546F0E" w:rsidRPr="00896068" w:rsidRDefault="00546F0E" w:rsidP="00344064">
            <w:r w:rsidRPr="00896068">
              <w:t>вул. Ш. Руставелі, 3, м. Київ, 01601, Україна.</w:t>
            </w:r>
          </w:p>
        </w:tc>
      </w:tr>
      <w:tr w:rsidR="00546F0E" w:rsidRPr="00896068" w14:paraId="4DA49AF8" w14:textId="77777777" w:rsidTr="0022728E">
        <w:trPr>
          <w:trHeight w:val="397"/>
        </w:trPr>
        <w:tc>
          <w:tcPr>
            <w:tcW w:w="1418" w:type="dxa"/>
          </w:tcPr>
          <w:p w14:paraId="4DA49AF4" w14:textId="77777777" w:rsidR="00546F0E" w:rsidRPr="00896068" w:rsidRDefault="00546F0E" w:rsidP="00344064">
            <w:r w:rsidRPr="00896068">
              <w:t>S.1.6</w:t>
            </w:r>
          </w:p>
        </w:tc>
        <w:tc>
          <w:tcPr>
            <w:tcW w:w="5387" w:type="dxa"/>
          </w:tcPr>
          <w:p w14:paraId="4DA49AF5" w14:textId="77777777" w:rsidR="00546F0E" w:rsidRPr="00896068" w:rsidRDefault="00546F0E" w:rsidP="00BB5F79">
            <w:r w:rsidRPr="00896068">
              <w:t>Контактна електронна адреса</w:t>
            </w:r>
          </w:p>
        </w:tc>
        <w:tc>
          <w:tcPr>
            <w:tcW w:w="8476" w:type="dxa"/>
          </w:tcPr>
          <w:p w14:paraId="4DA49AF6" w14:textId="77777777" w:rsidR="00546F0E" w:rsidRPr="00896068" w:rsidRDefault="0031330B" w:rsidP="003A118C">
            <w:pPr>
              <w:tabs>
                <w:tab w:val="left" w:pos="3990"/>
              </w:tabs>
            </w:pPr>
            <w:hyperlink r:id="rId12" w:history="1">
              <w:r w:rsidR="00546F0E" w:rsidRPr="00896068">
                <w:t>I.Petrenko@</w:t>
              </w:r>
              <w:r w:rsidR="003A118C" w:rsidRPr="00896068">
                <w:rPr>
                  <w:lang w:val="en-US"/>
                </w:rPr>
                <w:t>sssu</w:t>
              </w:r>
              <w:r w:rsidR="00546F0E" w:rsidRPr="00896068">
                <w:t>.gov.ua</w:t>
              </w:r>
            </w:hyperlink>
            <w:r w:rsidR="003A118C" w:rsidRPr="00896068">
              <w:tab/>
            </w:r>
          </w:p>
          <w:p w14:paraId="4DA49AF7" w14:textId="6DAADF5C" w:rsidR="00546F0E" w:rsidRPr="00896068" w:rsidRDefault="00DA2053" w:rsidP="007D2CF5">
            <w:r w:rsidRPr="00896068">
              <w:rPr>
                <w:lang w:val="en-US"/>
              </w:rPr>
              <w:t>O</w:t>
            </w:r>
            <w:r w:rsidR="007D2CF5" w:rsidRPr="00896068">
              <w:t>.</w:t>
            </w:r>
            <w:r w:rsidRPr="00896068">
              <w:rPr>
                <w:lang w:val="en-US"/>
              </w:rPr>
              <w:t>S</w:t>
            </w:r>
            <w:r w:rsidR="007D2CF5" w:rsidRPr="00896068">
              <w:rPr>
                <w:lang w:val="en-US"/>
              </w:rPr>
              <w:t>hepeleva</w:t>
            </w:r>
            <w:r w:rsidR="007D2CF5" w:rsidRPr="00896068">
              <w:t>@sssu.gov.ua</w:t>
            </w:r>
          </w:p>
        </w:tc>
      </w:tr>
      <w:tr w:rsidR="00546F0E" w:rsidRPr="00896068" w14:paraId="4DA49AFD" w14:textId="77777777" w:rsidTr="0022728E">
        <w:trPr>
          <w:trHeight w:val="397"/>
        </w:trPr>
        <w:tc>
          <w:tcPr>
            <w:tcW w:w="1418" w:type="dxa"/>
          </w:tcPr>
          <w:p w14:paraId="4DA49AF9" w14:textId="77777777" w:rsidR="00546F0E" w:rsidRPr="00896068" w:rsidRDefault="00546F0E" w:rsidP="00344064">
            <w:r w:rsidRPr="00896068">
              <w:t>S.1.7</w:t>
            </w:r>
          </w:p>
        </w:tc>
        <w:tc>
          <w:tcPr>
            <w:tcW w:w="5387" w:type="dxa"/>
          </w:tcPr>
          <w:p w14:paraId="4DA49AFA" w14:textId="77777777" w:rsidR="00546F0E" w:rsidRPr="00896068" w:rsidRDefault="00546F0E" w:rsidP="00BB5F79">
            <w:r w:rsidRPr="00896068">
              <w:t>Контактний номер телефону</w:t>
            </w:r>
          </w:p>
        </w:tc>
        <w:tc>
          <w:tcPr>
            <w:tcW w:w="8476" w:type="dxa"/>
          </w:tcPr>
          <w:p w14:paraId="4DA49AFB" w14:textId="77777777" w:rsidR="00546F0E" w:rsidRPr="00896068" w:rsidRDefault="00546F0E" w:rsidP="00344064">
            <w:r w:rsidRPr="00896068">
              <w:t xml:space="preserve">(044) 287 03 46 </w:t>
            </w:r>
          </w:p>
          <w:p w14:paraId="4DA49AFC" w14:textId="754AF8EF" w:rsidR="00546F0E" w:rsidRPr="00896068" w:rsidRDefault="00BB5F79" w:rsidP="00552C6D">
            <w:r w:rsidRPr="00896068">
              <w:t>(044) 28</w:t>
            </w:r>
            <w:r w:rsidRPr="00896068">
              <w:rPr>
                <w:lang w:val="ru-RU"/>
              </w:rPr>
              <w:t>7</w:t>
            </w:r>
            <w:r w:rsidRPr="00896068">
              <w:t xml:space="preserve"> </w:t>
            </w:r>
            <w:r w:rsidRPr="00896068">
              <w:rPr>
                <w:lang w:val="ru-RU"/>
              </w:rPr>
              <w:t>33</w:t>
            </w:r>
            <w:r w:rsidRPr="00896068">
              <w:t xml:space="preserve"> </w:t>
            </w:r>
            <w:r w:rsidRPr="00896068">
              <w:rPr>
                <w:lang w:val="ru-RU"/>
              </w:rPr>
              <w:t>56</w:t>
            </w:r>
          </w:p>
        </w:tc>
      </w:tr>
      <w:tr w:rsidR="00546F0E" w:rsidRPr="00896068" w14:paraId="4DA49B01" w14:textId="77777777" w:rsidTr="0022728E">
        <w:trPr>
          <w:trHeight w:val="397"/>
        </w:trPr>
        <w:tc>
          <w:tcPr>
            <w:tcW w:w="1418" w:type="dxa"/>
          </w:tcPr>
          <w:p w14:paraId="4DA49AFE" w14:textId="77777777" w:rsidR="00546F0E" w:rsidRPr="00896068" w:rsidRDefault="00546F0E" w:rsidP="00344064">
            <w:r w:rsidRPr="00896068">
              <w:t>S.1.8</w:t>
            </w:r>
          </w:p>
        </w:tc>
        <w:tc>
          <w:tcPr>
            <w:tcW w:w="5387" w:type="dxa"/>
          </w:tcPr>
          <w:p w14:paraId="4DA49AFF" w14:textId="77777777" w:rsidR="00546F0E" w:rsidRPr="00896068" w:rsidRDefault="00546F0E" w:rsidP="00BB5F79">
            <w:r w:rsidRPr="00896068">
              <w:t>Контактний номер факсу</w:t>
            </w:r>
          </w:p>
        </w:tc>
        <w:tc>
          <w:tcPr>
            <w:tcW w:w="8476" w:type="dxa"/>
          </w:tcPr>
          <w:p w14:paraId="4DA49B00" w14:textId="583CD34C" w:rsidR="00546F0E" w:rsidRPr="00896068" w:rsidRDefault="00546F0E" w:rsidP="00552C6D">
            <w:r w:rsidRPr="00896068">
              <w:t>(044) 235 37 39</w:t>
            </w:r>
          </w:p>
        </w:tc>
      </w:tr>
      <w:tr w:rsidR="00546F0E" w:rsidRPr="00896068" w14:paraId="4DA49B04" w14:textId="77777777" w:rsidTr="0022728E">
        <w:trPr>
          <w:trHeight w:val="397"/>
        </w:trPr>
        <w:tc>
          <w:tcPr>
            <w:tcW w:w="1418" w:type="dxa"/>
          </w:tcPr>
          <w:p w14:paraId="4DA49B02" w14:textId="77777777" w:rsidR="00546F0E" w:rsidRPr="00896068" w:rsidRDefault="00546F0E" w:rsidP="00344064">
            <w:r w:rsidRPr="00896068">
              <w:t>S.2</w:t>
            </w:r>
          </w:p>
        </w:tc>
        <w:tc>
          <w:tcPr>
            <w:tcW w:w="13863" w:type="dxa"/>
            <w:gridSpan w:val="2"/>
          </w:tcPr>
          <w:p w14:paraId="4DA49B03" w14:textId="77777777" w:rsidR="00546F0E" w:rsidRPr="00896068" w:rsidRDefault="00546F0E" w:rsidP="00344064">
            <w:r w:rsidRPr="00896068">
              <w:t>Оновлення метаданих</w:t>
            </w:r>
          </w:p>
        </w:tc>
      </w:tr>
      <w:tr w:rsidR="00546F0E" w:rsidRPr="00896068" w14:paraId="4DA49B08" w14:textId="77777777" w:rsidTr="0022728E">
        <w:trPr>
          <w:trHeight w:val="397"/>
        </w:trPr>
        <w:tc>
          <w:tcPr>
            <w:tcW w:w="1418" w:type="dxa"/>
          </w:tcPr>
          <w:p w14:paraId="4DA49B05" w14:textId="77777777" w:rsidR="00546F0E" w:rsidRPr="00896068" w:rsidRDefault="00546F0E" w:rsidP="00344064">
            <w:r w:rsidRPr="00896068">
              <w:t>S.2.1</w:t>
            </w:r>
          </w:p>
        </w:tc>
        <w:tc>
          <w:tcPr>
            <w:tcW w:w="5387" w:type="dxa"/>
          </w:tcPr>
          <w:p w14:paraId="4DA49B06" w14:textId="77777777" w:rsidR="00546F0E" w:rsidRPr="00896068" w:rsidRDefault="00546F0E" w:rsidP="00344064">
            <w:r w:rsidRPr="00896068">
              <w:t>Дата останнього оновлення метаданих</w:t>
            </w:r>
          </w:p>
        </w:tc>
        <w:tc>
          <w:tcPr>
            <w:tcW w:w="8476" w:type="dxa"/>
          </w:tcPr>
          <w:p w14:paraId="4DA49B07" w14:textId="561891A1" w:rsidR="00546F0E" w:rsidRPr="00896068" w:rsidRDefault="006C79BB" w:rsidP="003E590B">
            <w:pPr>
              <w:rPr>
                <w:lang w:val="ru-RU"/>
              </w:rPr>
            </w:pPr>
            <w:r w:rsidRPr="00896068">
              <w:t>05 січня 2024 року</w:t>
            </w:r>
            <w:r w:rsidR="00637F79" w:rsidRPr="00896068">
              <w:t xml:space="preserve"> </w:t>
            </w:r>
          </w:p>
        </w:tc>
      </w:tr>
      <w:tr w:rsidR="001821FD" w:rsidRPr="00896068" w14:paraId="4DA49B0C" w14:textId="77777777" w:rsidTr="0022728E">
        <w:trPr>
          <w:trHeight w:val="397"/>
        </w:trPr>
        <w:tc>
          <w:tcPr>
            <w:tcW w:w="1418" w:type="dxa"/>
          </w:tcPr>
          <w:p w14:paraId="4DA49B09" w14:textId="77777777" w:rsidR="001821FD" w:rsidRPr="00896068" w:rsidRDefault="001821FD" w:rsidP="001821FD">
            <w:r w:rsidRPr="00896068">
              <w:t>S.2.2</w:t>
            </w:r>
          </w:p>
        </w:tc>
        <w:tc>
          <w:tcPr>
            <w:tcW w:w="5387" w:type="dxa"/>
          </w:tcPr>
          <w:p w14:paraId="4DA49B0A" w14:textId="77777777" w:rsidR="001821FD" w:rsidRPr="00896068" w:rsidRDefault="001821FD" w:rsidP="001821FD">
            <w:r w:rsidRPr="00896068">
              <w:t>Дата останнього розміщення метаданих</w:t>
            </w:r>
          </w:p>
        </w:tc>
        <w:tc>
          <w:tcPr>
            <w:tcW w:w="8476" w:type="dxa"/>
          </w:tcPr>
          <w:p w14:paraId="4DA49B0B" w14:textId="0797A622" w:rsidR="001821FD" w:rsidRPr="00896068" w:rsidRDefault="006C79BB" w:rsidP="001821FD">
            <w:r w:rsidRPr="00896068">
              <w:t>05 січня 2024 року</w:t>
            </w:r>
          </w:p>
        </w:tc>
      </w:tr>
      <w:tr w:rsidR="001821FD" w:rsidRPr="00896068" w14:paraId="4DA49B10" w14:textId="77777777" w:rsidTr="0022728E">
        <w:trPr>
          <w:trHeight w:val="397"/>
        </w:trPr>
        <w:tc>
          <w:tcPr>
            <w:tcW w:w="1418" w:type="dxa"/>
          </w:tcPr>
          <w:p w14:paraId="4DA49B0D" w14:textId="77777777" w:rsidR="001821FD" w:rsidRPr="00896068" w:rsidRDefault="001821FD" w:rsidP="001821FD">
            <w:r w:rsidRPr="00896068">
              <w:t>S.2.3</w:t>
            </w:r>
          </w:p>
        </w:tc>
        <w:tc>
          <w:tcPr>
            <w:tcW w:w="5387" w:type="dxa"/>
          </w:tcPr>
          <w:p w14:paraId="4DA49B0E" w14:textId="77777777" w:rsidR="001821FD" w:rsidRPr="00896068" w:rsidRDefault="001821FD" w:rsidP="001821FD">
            <w:r w:rsidRPr="00896068">
              <w:t>Дата останнього оновлення вмісту метаданих</w:t>
            </w:r>
          </w:p>
        </w:tc>
        <w:tc>
          <w:tcPr>
            <w:tcW w:w="8476" w:type="dxa"/>
          </w:tcPr>
          <w:p w14:paraId="4DA49B0F" w14:textId="5FCD1541" w:rsidR="001821FD" w:rsidRPr="00896068" w:rsidRDefault="006C79BB" w:rsidP="001821FD">
            <w:r w:rsidRPr="00896068">
              <w:t>05 січня 2024 року</w:t>
            </w:r>
          </w:p>
        </w:tc>
      </w:tr>
      <w:tr w:rsidR="00546F0E" w:rsidRPr="00896068" w14:paraId="4DA49B13" w14:textId="77777777" w:rsidTr="0022728E">
        <w:tc>
          <w:tcPr>
            <w:tcW w:w="1418" w:type="dxa"/>
          </w:tcPr>
          <w:p w14:paraId="4DA49B11" w14:textId="77777777" w:rsidR="00546F0E" w:rsidRPr="00896068" w:rsidRDefault="00546F0E" w:rsidP="00344064">
            <w:r w:rsidRPr="00896068">
              <w:t>S.3</w:t>
            </w:r>
          </w:p>
        </w:tc>
        <w:tc>
          <w:tcPr>
            <w:tcW w:w="13863" w:type="dxa"/>
            <w:gridSpan w:val="2"/>
          </w:tcPr>
          <w:p w14:paraId="4DA49B12" w14:textId="77777777" w:rsidR="00546F0E" w:rsidRPr="00896068" w:rsidRDefault="00546F0E" w:rsidP="00344064">
            <w:r w:rsidRPr="00896068">
              <w:t>Статистичне представлення</w:t>
            </w:r>
          </w:p>
        </w:tc>
      </w:tr>
      <w:tr w:rsidR="00EE0DD4" w:rsidRPr="00896068" w14:paraId="4DA49B1D" w14:textId="77777777" w:rsidTr="0022728E">
        <w:trPr>
          <w:trHeight w:val="3335"/>
        </w:trPr>
        <w:tc>
          <w:tcPr>
            <w:tcW w:w="1418" w:type="dxa"/>
          </w:tcPr>
          <w:p w14:paraId="4DA49B14" w14:textId="77777777" w:rsidR="00546F0E" w:rsidRPr="00896068" w:rsidRDefault="00546F0E" w:rsidP="00344064">
            <w:r w:rsidRPr="00896068">
              <w:lastRenderedPageBreak/>
              <w:t>S.3.1</w:t>
            </w:r>
          </w:p>
        </w:tc>
        <w:tc>
          <w:tcPr>
            <w:tcW w:w="5387" w:type="dxa"/>
          </w:tcPr>
          <w:p w14:paraId="4DA49B15" w14:textId="77777777" w:rsidR="00546F0E" w:rsidRPr="00896068" w:rsidRDefault="00546F0E" w:rsidP="00344064">
            <w:r w:rsidRPr="00896068">
              <w:t>Опис даних</w:t>
            </w:r>
          </w:p>
        </w:tc>
        <w:tc>
          <w:tcPr>
            <w:tcW w:w="8476" w:type="dxa"/>
          </w:tcPr>
          <w:p w14:paraId="4DA49B16" w14:textId="33090487" w:rsidR="00546F0E" w:rsidRPr="00896068" w:rsidRDefault="00546F0E" w:rsidP="00D55385">
            <w:pPr>
              <w:spacing w:line="216" w:lineRule="auto"/>
              <w:ind w:firstLine="454"/>
              <w:jc w:val="both"/>
            </w:pPr>
            <w:r w:rsidRPr="00896068">
              <w:t xml:space="preserve">Метою </w:t>
            </w:r>
            <w:r w:rsidR="003E590B" w:rsidRPr="00896068">
              <w:t>державного статистичного</w:t>
            </w:r>
            <w:r w:rsidR="00EB152F" w:rsidRPr="00896068">
              <w:t xml:space="preserve"> </w:t>
            </w:r>
            <w:r w:rsidRPr="00896068">
              <w:t xml:space="preserve">спостереження </w:t>
            </w:r>
            <w:r w:rsidR="0079157F" w:rsidRPr="00896068">
              <w:t>"</w:t>
            </w:r>
            <w:r w:rsidR="00206A99" w:rsidRPr="00896068">
              <w:t>Показники</w:t>
            </w:r>
            <w:r w:rsidR="00206A99" w:rsidRPr="00896068">
              <w:rPr>
                <w:spacing w:val="1"/>
              </w:rPr>
              <w:t xml:space="preserve"> </w:t>
            </w:r>
            <w:r w:rsidR="00206A99" w:rsidRPr="00896068">
              <w:t>короткотермінової</w:t>
            </w:r>
            <w:r w:rsidR="00206A99" w:rsidRPr="00896068">
              <w:rPr>
                <w:spacing w:val="1"/>
              </w:rPr>
              <w:t xml:space="preserve"> </w:t>
            </w:r>
            <w:r w:rsidR="00206A99" w:rsidRPr="00896068">
              <w:t>статистики</w:t>
            </w:r>
            <w:r w:rsidR="00206A99" w:rsidRPr="00896068">
              <w:rPr>
                <w:spacing w:val="1"/>
              </w:rPr>
              <w:t xml:space="preserve"> </w:t>
            </w:r>
            <w:r w:rsidR="00206A99" w:rsidRPr="00896068">
              <w:t>виробництва</w:t>
            </w:r>
            <w:r w:rsidR="00206A99" w:rsidRPr="00896068">
              <w:rPr>
                <w:spacing w:val="1"/>
              </w:rPr>
              <w:t xml:space="preserve"> </w:t>
            </w:r>
            <w:r w:rsidR="00206A99" w:rsidRPr="00896068">
              <w:t>промислової</w:t>
            </w:r>
            <w:r w:rsidR="00206A99" w:rsidRPr="00896068">
              <w:rPr>
                <w:spacing w:val="1"/>
              </w:rPr>
              <w:t xml:space="preserve"> </w:t>
            </w:r>
            <w:r w:rsidR="00206A99" w:rsidRPr="00896068">
              <w:t>продукції</w:t>
            </w:r>
            <w:r w:rsidR="00206A99" w:rsidRPr="00896068">
              <w:rPr>
                <w:spacing w:val="1"/>
              </w:rPr>
              <w:t xml:space="preserve"> </w:t>
            </w:r>
            <w:r w:rsidR="00206A99" w:rsidRPr="00896068">
              <w:t>за</w:t>
            </w:r>
            <w:r w:rsidR="00206A99" w:rsidRPr="00896068">
              <w:rPr>
                <w:spacing w:val="1"/>
              </w:rPr>
              <w:t xml:space="preserve"> </w:t>
            </w:r>
            <w:r w:rsidR="00206A99" w:rsidRPr="00896068">
              <w:t>видами</w:t>
            </w:r>
            <w:r w:rsidR="0079157F" w:rsidRPr="00896068">
              <w:t>"</w:t>
            </w:r>
            <w:r w:rsidR="003E590B" w:rsidRPr="00896068">
              <w:t xml:space="preserve"> (далі – ДСС, спостереження)</w:t>
            </w:r>
            <w:r w:rsidR="0079157F" w:rsidRPr="00896068">
              <w:t xml:space="preserve"> </w:t>
            </w:r>
            <w:r w:rsidR="00206A99" w:rsidRPr="00896068">
              <w:t>є формування короткотермінової статистичної інформації про виробництво промислової продукції за видами суб'єктами господарювання, які здійснюють промислову діяльність на території України, для інформаційного забезпечення аналізу розвитку промисловості країни, розрахунку індексу промислової продукції.</w:t>
            </w:r>
          </w:p>
          <w:p w14:paraId="4DA49B17" w14:textId="75C4CB06" w:rsidR="00546F0E" w:rsidRPr="00896068" w:rsidRDefault="00B91D96" w:rsidP="00D55385">
            <w:pPr>
              <w:spacing w:line="216" w:lineRule="auto"/>
              <w:ind w:firstLine="454"/>
              <w:jc w:val="both"/>
            </w:pPr>
            <w:r w:rsidRPr="00896068">
              <w:t xml:space="preserve">Для цього у межах ДСС </w:t>
            </w:r>
            <w:r w:rsidR="00546F0E" w:rsidRPr="00896068">
              <w:t>формуються наступні показники:</w:t>
            </w:r>
          </w:p>
          <w:p w14:paraId="4DA49B18" w14:textId="34C25C08" w:rsidR="00546F0E" w:rsidRPr="00896068" w:rsidRDefault="0007549B" w:rsidP="00D55385">
            <w:pPr>
              <w:spacing w:line="216" w:lineRule="auto"/>
              <w:ind w:firstLine="454"/>
              <w:jc w:val="both"/>
            </w:pPr>
            <w:r w:rsidRPr="00896068">
              <w:t>кількість виробленої промислової продукції</w:t>
            </w:r>
            <w:r w:rsidR="00546F0E" w:rsidRPr="00896068">
              <w:t>;</w:t>
            </w:r>
          </w:p>
          <w:p w14:paraId="4DA49B19" w14:textId="4957B2F6" w:rsidR="00546F0E" w:rsidRPr="00896068" w:rsidRDefault="0007549B" w:rsidP="00D55385">
            <w:pPr>
              <w:spacing w:line="216" w:lineRule="auto"/>
              <w:ind w:firstLine="454"/>
              <w:jc w:val="both"/>
            </w:pPr>
            <w:r w:rsidRPr="00896068">
              <w:t>кількість</w:t>
            </w:r>
            <w:r w:rsidRPr="00896068">
              <w:rPr>
                <w:spacing w:val="1"/>
              </w:rPr>
              <w:t xml:space="preserve"> </w:t>
            </w:r>
            <w:r w:rsidRPr="00896068">
              <w:t>запасів</w:t>
            </w:r>
            <w:r w:rsidRPr="00896068">
              <w:rPr>
                <w:spacing w:val="1"/>
              </w:rPr>
              <w:t xml:space="preserve"> </w:t>
            </w:r>
            <w:r w:rsidRPr="00896068">
              <w:t>виробленої</w:t>
            </w:r>
            <w:r w:rsidRPr="00896068">
              <w:rPr>
                <w:spacing w:val="1"/>
              </w:rPr>
              <w:t xml:space="preserve"> </w:t>
            </w:r>
            <w:r w:rsidRPr="00896068">
              <w:t>промислової</w:t>
            </w:r>
            <w:r w:rsidRPr="00896068">
              <w:rPr>
                <w:spacing w:val="1"/>
              </w:rPr>
              <w:t xml:space="preserve"> </w:t>
            </w:r>
            <w:r w:rsidRPr="00896068">
              <w:t>продукції</w:t>
            </w:r>
            <w:r w:rsidRPr="00896068">
              <w:rPr>
                <w:spacing w:val="1"/>
              </w:rPr>
              <w:t xml:space="preserve"> </w:t>
            </w:r>
            <w:r w:rsidRPr="00896068">
              <w:t>на</w:t>
            </w:r>
            <w:r w:rsidRPr="00896068">
              <w:rPr>
                <w:spacing w:val="1"/>
              </w:rPr>
              <w:t xml:space="preserve"> </w:t>
            </w:r>
            <w:r w:rsidRPr="00896068">
              <w:t>складах</w:t>
            </w:r>
            <w:r w:rsidRPr="00896068">
              <w:rPr>
                <w:spacing w:val="1"/>
              </w:rPr>
              <w:t xml:space="preserve"> </w:t>
            </w:r>
            <w:r w:rsidRPr="00896068">
              <w:t>підприємств-виробників</w:t>
            </w:r>
            <w:r w:rsidR="00546F0E" w:rsidRPr="00896068">
              <w:t>;</w:t>
            </w:r>
          </w:p>
          <w:p w14:paraId="4DA49B1C" w14:textId="23A5D1C5" w:rsidR="00546F0E" w:rsidRPr="00896068" w:rsidRDefault="0007549B" w:rsidP="00D55385">
            <w:pPr>
              <w:spacing w:line="216" w:lineRule="auto"/>
              <w:ind w:firstLine="454"/>
              <w:jc w:val="both"/>
            </w:pPr>
            <w:r w:rsidRPr="00896068">
              <w:t>індекс</w:t>
            </w:r>
            <w:r w:rsidRPr="00896068">
              <w:rPr>
                <w:spacing w:val="1"/>
              </w:rPr>
              <w:t xml:space="preserve"> </w:t>
            </w:r>
            <w:r w:rsidRPr="00896068">
              <w:t>промислової</w:t>
            </w:r>
            <w:r w:rsidRPr="00896068">
              <w:rPr>
                <w:spacing w:val="1"/>
              </w:rPr>
              <w:t xml:space="preserve"> </w:t>
            </w:r>
            <w:r w:rsidRPr="00896068">
              <w:t>продукції</w:t>
            </w:r>
            <w:r w:rsidR="00546F0E" w:rsidRPr="00896068">
              <w:t>.</w:t>
            </w:r>
          </w:p>
        </w:tc>
      </w:tr>
      <w:tr w:rsidR="00EE0DD4" w:rsidRPr="00896068" w14:paraId="4DA49B25" w14:textId="77777777" w:rsidTr="0022728E">
        <w:tc>
          <w:tcPr>
            <w:tcW w:w="1418" w:type="dxa"/>
          </w:tcPr>
          <w:p w14:paraId="4DA49B1E" w14:textId="77777777" w:rsidR="00546F0E" w:rsidRPr="00896068" w:rsidRDefault="00546F0E" w:rsidP="00344064">
            <w:r w:rsidRPr="00896068">
              <w:t>S.3.2</w:t>
            </w:r>
          </w:p>
        </w:tc>
        <w:tc>
          <w:tcPr>
            <w:tcW w:w="5387" w:type="dxa"/>
          </w:tcPr>
          <w:p w14:paraId="4DA49B1F" w14:textId="77777777" w:rsidR="00546F0E" w:rsidRPr="00896068" w:rsidRDefault="00546F0E" w:rsidP="00344064">
            <w:pPr>
              <w:rPr>
                <w:color w:val="000000" w:themeColor="text1"/>
              </w:rPr>
            </w:pPr>
            <w:r w:rsidRPr="00896068">
              <w:rPr>
                <w:color w:val="000000" w:themeColor="text1"/>
              </w:rPr>
              <w:t>Класифікатори (класифікації) та стандарти</w:t>
            </w:r>
          </w:p>
        </w:tc>
        <w:tc>
          <w:tcPr>
            <w:tcW w:w="8476" w:type="dxa"/>
          </w:tcPr>
          <w:p w14:paraId="4564DFA9" w14:textId="77777777" w:rsidR="00311531" w:rsidRPr="00896068" w:rsidRDefault="00311531" w:rsidP="00D55385">
            <w:pPr>
              <w:ind w:firstLine="454"/>
              <w:jc w:val="both"/>
              <w:rPr>
                <w:color w:val="000000" w:themeColor="text1"/>
              </w:rPr>
            </w:pPr>
            <w:r w:rsidRPr="00896068">
              <w:rPr>
                <w:color w:val="000000" w:themeColor="text1"/>
              </w:rPr>
              <w:t xml:space="preserve">При проведенні ДСС використовується: </w:t>
            </w:r>
          </w:p>
          <w:p w14:paraId="49E5261E" w14:textId="77777777" w:rsidR="00311531" w:rsidRPr="00896068" w:rsidRDefault="00311531" w:rsidP="00D55385">
            <w:pPr>
              <w:ind w:firstLine="454"/>
              <w:jc w:val="both"/>
              <w:rPr>
                <w:color w:val="000000" w:themeColor="text1"/>
              </w:rPr>
            </w:pPr>
            <w:r w:rsidRPr="00896068">
              <w:rPr>
                <w:color w:val="000000" w:themeColor="text1"/>
              </w:rPr>
              <w:t xml:space="preserve">Номенклатура продукції промисловості (НПП); </w:t>
            </w:r>
          </w:p>
          <w:p w14:paraId="76F430ED" w14:textId="66658CDA" w:rsidR="00311531" w:rsidRPr="00896068" w:rsidRDefault="00311531" w:rsidP="00D55385">
            <w:pPr>
              <w:ind w:firstLine="454"/>
              <w:jc w:val="both"/>
              <w:rPr>
                <w:color w:val="000000" w:themeColor="text1"/>
              </w:rPr>
            </w:pPr>
            <w:r w:rsidRPr="00896068">
              <w:rPr>
                <w:color w:val="000000" w:themeColor="text1"/>
              </w:rPr>
              <w:t>Кодифікатор адміністративно-територіальних одиниць та територій територіальних громад (КАТОТТГ)</w:t>
            </w:r>
            <w:r w:rsidR="002812BB">
              <w:rPr>
                <w:color w:val="000000" w:themeColor="text1"/>
              </w:rPr>
              <w:t>;</w:t>
            </w:r>
            <w:r w:rsidR="00B91D96" w:rsidRPr="00896068">
              <w:rPr>
                <w:color w:val="000000" w:themeColor="text1"/>
              </w:rPr>
              <w:t xml:space="preserve"> </w:t>
            </w:r>
          </w:p>
          <w:p w14:paraId="1105E0BF" w14:textId="60D9824D" w:rsidR="00311531" w:rsidRPr="00896068" w:rsidRDefault="00311531" w:rsidP="00D55385">
            <w:pPr>
              <w:ind w:firstLine="454"/>
              <w:jc w:val="both"/>
              <w:rPr>
                <w:color w:val="000000" w:themeColor="text1"/>
              </w:rPr>
            </w:pPr>
            <w:r w:rsidRPr="00896068">
              <w:rPr>
                <w:color w:val="000000" w:themeColor="text1"/>
              </w:rPr>
              <w:t>Класифікація виді</w:t>
            </w:r>
            <w:r w:rsidR="00B91D96" w:rsidRPr="00896068">
              <w:rPr>
                <w:color w:val="000000" w:themeColor="text1"/>
              </w:rPr>
              <w:t>в економічної діяльності (КВЕД)</w:t>
            </w:r>
            <w:r w:rsidR="002812BB">
              <w:rPr>
                <w:color w:val="000000" w:themeColor="text1"/>
              </w:rPr>
              <w:t>;</w:t>
            </w:r>
          </w:p>
          <w:p w14:paraId="298BC166" w14:textId="1368AE86" w:rsidR="00311531" w:rsidRPr="00896068" w:rsidRDefault="00311531" w:rsidP="00D55385">
            <w:pPr>
              <w:ind w:firstLine="454"/>
              <w:jc w:val="both"/>
              <w:rPr>
                <w:color w:val="000000" w:themeColor="text1"/>
              </w:rPr>
            </w:pPr>
            <w:r w:rsidRPr="00896068">
              <w:rPr>
                <w:color w:val="000000" w:themeColor="text1"/>
              </w:rPr>
              <w:t>Класифікація інституц</w:t>
            </w:r>
            <w:r w:rsidR="00B91D96" w:rsidRPr="00896068">
              <w:rPr>
                <w:color w:val="000000" w:themeColor="text1"/>
              </w:rPr>
              <w:t>ійних секторів економіки (КІСЕ)</w:t>
            </w:r>
            <w:r w:rsidR="002812BB">
              <w:rPr>
                <w:color w:val="000000" w:themeColor="text1"/>
              </w:rPr>
              <w:t>.</w:t>
            </w:r>
          </w:p>
          <w:p w14:paraId="4DA49B24" w14:textId="218DD451" w:rsidR="0079157F" w:rsidRPr="00896068" w:rsidRDefault="001821FD" w:rsidP="00893589">
            <w:pPr>
              <w:ind w:firstLine="454"/>
              <w:jc w:val="both"/>
              <w:rPr>
                <w:color w:val="000000" w:themeColor="text1"/>
              </w:rPr>
            </w:pPr>
            <w:r w:rsidRPr="00896068">
              <w:t>Ці</w:t>
            </w:r>
            <w:r w:rsidR="00311531" w:rsidRPr="00896068">
              <w:t xml:space="preserve"> класифікатори розміщені на </w:t>
            </w:r>
            <w:r w:rsidR="00D91907" w:rsidRPr="00896068">
              <w:t xml:space="preserve">офіційному </w:t>
            </w:r>
            <w:r w:rsidR="00DB33B4" w:rsidRPr="00896068">
              <w:br/>
              <w:t xml:space="preserve">вебсайті Держстату </w:t>
            </w:r>
            <w:r w:rsidR="00D91907" w:rsidRPr="00896068">
              <w:t>в розділі "Методологія та класифікатори"/</w:t>
            </w:r>
            <w:r w:rsidR="00893589" w:rsidRPr="00896068">
              <w:t xml:space="preserve"> </w:t>
            </w:r>
            <w:r w:rsidR="00D91907" w:rsidRPr="00896068">
              <w:t>"Класифікатори"</w:t>
            </w:r>
            <w:r w:rsidR="00893589" w:rsidRPr="00896068">
              <w:t xml:space="preserve"> </w:t>
            </w:r>
            <w:r w:rsidR="00311531" w:rsidRPr="00896068">
              <w:t>(http://www.ukrstat.gov.ua/klasf/zm_kls.htm</w:t>
            </w:r>
            <w:r w:rsidR="0007600D" w:rsidRPr="00896068">
              <w:t>).</w:t>
            </w:r>
          </w:p>
        </w:tc>
      </w:tr>
      <w:tr w:rsidR="00EE0DD4" w:rsidRPr="00896068" w14:paraId="4DA49B2E" w14:textId="77777777" w:rsidTr="0022728E">
        <w:tc>
          <w:tcPr>
            <w:tcW w:w="1418" w:type="dxa"/>
          </w:tcPr>
          <w:p w14:paraId="4DA49B26" w14:textId="6D103357" w:rsidR="00546F0E" w:rsidRPr="00896068" w:rsidRDefault="00546F0E" w:rsidP="00344064">
            <w:r w:rsidRPr="00896068">
              <w:t>S.3.3</w:t>
            </w:r>
          </w:p>
        </w:tc>
        <w:tc>
          <w:tcPr>
            <w:tcW w:w="5387" w:type="dxa"/>
          </w:tcPr>
          <w:p w14:paraId="4DA49B27" w14:textId="77777777" w:rsidR="00546F0E" w:rsidRPr="00896068" w:rsidRDefault="00546F0E" w:rsidP="00344064">
            <w:r w:rsidRPr="00896068">
              <w:t>Сектор охоплення</w:t>
            </w:r>
          </w:p>
        </w:tc>
        <w:tc>
          <w:tcPr>
            <w:tcW w:w="8476" w:type="dxa"/>
          </w:tcPr>
          <w:p w14:paraId="3F0F7EA1" w14:textId="615018B6" w:rsidR="00905D14" w:rsidRPr="00896068" w:rsidRDefault="00905D14" w:rsidP="00D55385">
            <w:pPr>
              <w:ind w:firstLine="454"/>
              <w:jc w:val="both"/>
            </w:pPr>
            <w:r w:rsidRPr="00896068">
              <w:t xml:space="preserve">ДСС належить до короткотермінової статистики підприємств і охоплює </w:t>
            </w:r>
            <w:r w:rsidR="006D2ABA" w:rsidRPr="00896068">
              <w:t>суб’єктів господарювання</w:t>
            </w:r>
            <w:r w:rsidR="003E590B" w:rsidRPr="00896068">
              <w:t xml:space="preserve">, діяльність яких </w:t>
            </w:r>
            <w:r w:rsidR="001954D0" w:rsidRPr="00896068">
              <w:t xml:space="preserve">(основна чи другорядна) </w:t>
            </w:r>
            <w:r w:rsidR="00561E52" w:rsidRPr="00896068">
              <w:t>належить</w:t>
            </w:r>
            <w:r w:rsidR="003E590B" w:rsidRPr="00896068">
              <w:t xml:space="preserve"> до </w:t>
            </w:r>
            <w:r w:rsidRPr="00896068">
              <w:t>добувн</w:t>
            </w:r>
            <w:r w:rsidR="003E590B" w:rsidRPr="00896068">
              <w:t>ої</w:t>
            </w:r>
            <w:r w:rsidRPr="00896068">
              <w:t xml:space="preserve"> промислов</w:t>
            </w:r>
            <w:r w:rsidR="003E590B" w:rsidRPr="00896068">
              <w:t>ості</w:t>
            </w:r>
            <w:r w:rsidRPr="00896068">
              <w:t xml:space="preserve"> і розроблення кар'єрів, переробн</w:t>
            </w:r>
            <w:r w:rsidR="003E590B" w:rsidRPr="00896068">
              <w:t>ої</w:t>
            </w:r>
            <w:r w:rsidRPr="00896068">
              <w:t xml:space="preserve"> промислов</w:t>
            </w:r>
            <w:r w:rsidR="003E590B" w:rsidRPr="00896068">
              <w:t>ості</w:t>
            </w:r>
            <w:r w:rsidRPr="00896068">
              <w:t>, постачання електроенергії, газу, пари та кондиційованого повітря (секції B, С, D за КВЕД).</w:t>
            </w:r>
          </w:p>
          <w:p w14:paraId="4DA49B29" w14:textId="41C5BBD6" w:rsidR="00D56679" w:rsidRPr="00896068" w:rsidRDefault="00D56679" w:rsidP="00D55385">
            <w:pPr>
              <w:ind w:firstLine="454"/>
              <w:jc w:val="both"/>
            </w:pPr>
            <w:r w:rsidRPr="00896068">
              <w:t xml:space="preserve">Генеральна сукупність одиниць статистичного спостереження формується </w:t>
            </w:r>
            <w:r w:rsidR="001954D0" w:rsidRPr="00896068">
              <w:t xml:space="preserve">на основі реєстру статистичних одиниць </w:t>
            </w:r>
            <w:r w:rsidRPr="00896068">
              <w:t xml:space="preserve">за такими </w:t>
            </w:r>
            <w:r w:rsidRPr="00896068">
              <w:lastRenderedPageBreak/>
              <w:t>критеріями:</w:t>
            </w:r>
          </w:p>
          <w:p w14:paraId="2F869292" w14:textId="77777777" w:rsidR="0080194B" w:rsidRPr="00896068" w:rsidRDefault="0080194B" w:rsidP="00D55385">
            <w:pPr>
              <w:ind w:firstLine="454"/>
              <w:jc w:val="both"/>
            </w:pPr>
            <w:r w:rsidRPr="00896068">
              <w:t>тип статистичної одиниці: місцева одиниця за видом економічної діяльності;</w:t>
            </w:r>
          </w:p>
          <w:p w14:paraId="58B1C939" w14:textId="77777777" w:rsidR="0080194B" w:rsidRPr="00896068" w:rsidRDefault="0080194B" w:rsidP="00D55385">
            <w:pPr>
              <w:ind w:firstLine="454"/>
              <w:jc w:val="both"/>
            </w:pPr>
            <w:r w:rsidRPr="00896068">
              <w:t>інституційний сектор економіки відповідно до КІСЕ підприємства, частиною якого є місцева одиниця за видом економічної діяльності: S.11 "Нефінансові корпорації";</w:t>
            </w:r>
          </w:p>
          <w:p w14:paraId="674D5D4E" w14:textId="3CC91417" w:rsidR="001954D0" w:rsidRPr="00896068" w:rsidRDefault="0080194B" w:rsidP="00D55385">
            <w:pPr>
              <w:ind w:firstLine="454"/>
              <w:jc w:val="both"/>
            </w:pPr>
            <w:r w:rsidRPr="00896068">
              <w:t>види економічної діяльності за КВЕД: секції В (крім класів 09.10, 09.90), С, D (крім класів 35.12–35.14, 35.22, 35.23), а також інші</w:t>
            </w:r>
            <w:r w:rsidR="00D74397">
              <w:br/>
            </w:r>
            <w:r w:rsidRPr="00896068">
              <w:t>секції – за наявності в підприємства ліцензії/дозвільного документа з виробництва певного виду промислової продукції, яке відповідно до чинного законодавства підпадає під державне регулювання.</w:t>
            </w:r>
            <w:r w:rsidR="001954D0" w:rsidRPr="00896068">
              <w:t xml:space="preserve"> </w:t>
            </w:r>
          </w:p>
          <w:p w14:paraId="4DA49B2D" w14:textId="19ADAB14" w:rsidR="001954D0" w:rsidRPr="00896068" w:rsidRDefault="001954D0" w:rsidP="00864FC1">
            <w:pPr>
              <w:ind w:firstLine="454"/>
              <w:jc w:val="both"/>
            </w:pPr>
            <w:r w:rsidRPr="00896068">
              <w:t xml:space="preserve">А також включає одиниці з ознакою активності за відповідною формою цього ДСС стосовно участі в одноразовому обстеженні фізичних осіб-підприємців (ФОП) щодо виробництва продукції харчової промисловості за 2010 рік та одиниці з ознакою роботи на </w:t>
            </w:r>
            <w:proofErr w:type="spellStart"/>
            <w:r w:rsidRPr="00896068">
              <w:t>потужностях</w:t>
            </w:r>
            <w:proofErr w:type="spellEnd"/>
            <w:r w:rsidRPr="00896068">
              <w:t xml:space="preserve"> юридичних осіб.  </w:t>
            </w:r>
          </w:p>
        </w:tc>
      </w:tr>
      <w:tr w:rsidR="00EE0DD4" w:rsidRPr="00896068" w14:paraId="4DA49B38" w14:textId="77777777" w:rsidTr="0022728E">
        <w:tc>
          <w:tcPr>
            <w:tcW w:w="1418" w:type="dxa"/>
          </w:tcPr>
          <w:p w14:paraId="4DA49B2F" w14:textId="77777777" w:rsidR="00546F0E" w:rsidRPr="00896068" w:rsidRDefault="00546F0E" w:rsidP="00344064">
            <w:r w:rsidRPr="00896068">
              <w:lastRenderedPageBreak/>
              <w:t>S.3.4</w:t>
            </w:r>
          </w:p>
        </w:tc>
        <w:tc>
          <w:tcPr>
            <w:tcW w:w="5387" w:type="dxa"/>
          </w:tcPr>
          <w:p w14:paraId="4DA49B30" w14:textId="77777777" w:rsidR="00546F0E" w:rsidRPr="00896068" w:rsidRDefault="00546F0E" w:rsidP="00344064">
            <w:pPr>
              <w:tabs>
                <w:tab w:val="left" w:pos="4584"/>
              </w:tabs>
            </w:pPr>
            <w:r w:rsidRPr="00896068">
              <w:t>Статистичні визначення</w:t>
            </w:r>
            <w:r w:rsidRPr="00896068">
              <w:tab/>
            </w:r>
          </w:p>
        </w:tc>
        <w:tc>
          <w:tcPr>
            <w:tcW w:w="8476" w:type="dxa"/>
          </w:tcPr>
          <w:p w14:paraId="4DA49B31" w14:textId="386BCFAE" w:rsidR="009A53F0" w:rsidRPr="00896068" w:rsidRDefault="009A53F0" w:rsidP="00D55385">
            <w:pPr>
              <w:ind w:firstLine="454"/>
              <w:jc w:val="both"/>
            </w:pPr>
            <w:r w:rsidRPr="00896068">
              <w:t xml:space="preserve">У межах ДСС формуються такі показники з </w:t>
            </w:r>
            <w:r w:rsidR="00DE0D3B" w:rsidRPr="00896068">
              <w:t>їх характеристиками (</w:t>
            </w:r>
            <w:r w:rsidRPr="00896068">
              <w:t>визначеннями</w:t>
            </w:r>
            <w:r w:rsidR="00DE0D3B" w:rsidRPr="00896068">
              <w:t>)</w:t>
            </w:r>
            <w:r w:rsidRPr="00896068">
              <w:t>:</w:t>
            </w:r>
          </w:p>
          <w:p w14:paraId="4CA26861" w14:textId="3D4D1061" w:rsidR="00FD3C9A" w:rsidRPr="00896068" w:rsidRDefault="00FD3C9A" w:rsidP="00D55385">
            <w:pPr>
              <w:ind w:firstLine="454"/>
              <w:jc w:val="both"/>
            </w:pPr>
            <w:r w:rsidRPr="00896068">
              <w:t>кількість виробленої промислової продукції – показник відображає кількість виробленої промислової продукції за видами (валове виробництво) в натуральному вираженні, уключаючи продукцію, призначену для подальшого перероблення в межах одного підприємства, продукцію, вироблену для власних потреб підприємства, та продукцію, вироблену із сировини замовника, за звітний місяць;</w:t>
            </w:r>
          </w:p>
          <w:p w14:paraId="2D3A445F" w14:textId="7CEF01F3" w:rsidR="00FD3C9A" w:rsidRPr="00896068" w:rsidRDefault="00FD3C9A" w:rsidP="00D55385">
            <w:pPr>
              <w:ind w:firstLine="454"/>
              <w:jc w:val="both"/>
            </w:pPr>
            <w:r w:rsidRPr="00896068">
              <w:t xml:space="preserve">кількість запасів виробленої промислової продукції на складах підприємств-виробників – показник відображає кількість запасів виробленої підприємством продукції в натуральному вираженні на </w:t>
            </w:r>
            <w:r w:rsidRPr="00896068">
              <w:lastRenderedPageBreak/>
              <w:t>кінець звітного місяця на складі готової продукції (незалежно від періоду виробництва), уключаючи продукцію, вироблену із сировини замовника;</w:t>
            </w:r>
          </w:p>
          <w:p w14:paraId="3BEF32F4" w14:textId="69C9A660" w:rsidR="00FD3C9A" w:rsidRPr="00896068" w:rsidRDefault="00FD3C9A" w:rsidP="00BE5460">
            <w:pPr>
              <w:ind w:firstLine="454"/>
              <w:jc w:val="both"/>
            </w:pPr>
            <w:r w:rsidRPr="00896068">
              <w:t>індекс промислової продукції – показник відображає короткотермінові зміни обсягу промислової продукції в постійних цінах за порівнювальні періоди</w:t>
            </w:r>
            <w:r w:rsidR="00BE5460" w:rsidRPr="00896068">
              <w:t xml:space="preserve"> (до попереднього місяця, до відповідного місяця (періоду) попереднього року)</w:t>
            </w:r>
            <w:r w:rsidRPr="00896068">
              <w:t>.</w:t>
            </w:r>
          </w:p>
          <w:p w14:paraId="5107F446" w14:textId="62E0F0A8" w:rsidR="00800ABF" w:rsidRPr="00896068" w:rsidRDefault="00800ABF" w:rsidP="00D55385">
            <w:pPr>
              <w:ind w:firstLine="454"/>
              <w:jc w:val="both"/>
            </w:pPr>
            <w:r w:rsidRPr="00896068">
              <w:t>Формування показників ДСС здійснюється відповідно до методології</w:t>
            </w:r>
            <w:r w:rsidR="00CA0ACA" w:rsidRPr="00896068">
              <w:t xml:space="preserve"> в таких розрізах:</w:t>
            </w:r>
          </w:p>
          <w:p w14:paraId="7E959FBF" w14:textId="60B7E4EF" w:rsidR="00AD5934" w:rsidRPr="00896068" w:rsidRDefault="00AD5934" w:rsidP="00D55385">
            <w:pPr>
              <w:ind w:firstLine="454"/>
              <w:jc w:val="both"/>
            </w:pPr>
            <w:r w:rsidRPr="00896068">
              <w:t xml:space="preserve">індекс промислової продукції по Україні – у цілому та за видами економічної діяльності (на рівні угрупувань </w:t>
            </w:r>
            <w:r w:rsidR="00896332" w:rsidRPr="00896068">
              <w:br/>
            </w:r>
            <w:r w:rsidRPr="00896068">
              <w:t>секцій B–D, В–С, секцій B, C, D, угрупувань розділів 10–12, 13–15, 16–18, 22–23, 24–25, 26–30,</w:t>
            </w:r>
            <w:r w:rsidR="00021C9D" w:rsidRPr="00896068">
              <w:t xml:space="preserve"> </w:t>
            </w:r>
            <w:r w:rsidRPr="00896068">
              <w:t>31–33, розділів (крім 09), груп/класів КВЕД, ОПГ), по регіонах за КАТОТТГ – у цілому та за видами економічної діяльності (на рівні угрупувань секцій B–D, В–С, секцій B, C, D та розділів/угрупувань розділів 10–12, 13–15, 16–18, 19, 20, 21, 22–23, 24–25, 26–30 за КВЕД);</w:t>
            </w:r>
          </w:p>
          <w:p w14:paraId="4DA49B37" w14:textId="6B25D184" w:rsidR="009141F2" w:rsidRPr="00896068" w:rsidRDefault="00AD5934" w:rsidP="00D55385">
            <w:pPr>
              <w:ind w:firstLine="454"/>
              <w:jc w:val="both"/>
            </w:pPr>
            <w:r w:rsidRPr="00896068">
              <w:t>кількість виробленої промислової продукції та запасів виробленої промислової продукції за видами – по Україні та регіонах.</w:t>
            </w:r>
          </w:p>
        </w:tc>
      </w:tr>
      <w:tr w:rsidR="00EE0DD4" w:rsidRPr="00896068" w14:paraId="4DA49B3D" w14:textId="77777777" w:rsidTr="0022728E">
        <w:tc>
          <w:tcPr>
            <w:tcW w:w="1418" w:type="dxa"/>
          </w:tcPr>
          <w:p w14:paraId="4DA49B39" w14:textId="77777777" w:rsidR="00546F0E" w:rsidRPr="00896068" w:rsidRDefault="00546F0E" w:rsidP="00344064">
            <w:r w:rsidRPr="00896068">
              <w:lastRenderedPageBreak/>
              <w:t>S.3.5</w:t>
            </w:r>
          </w:p>
        </w:tc>
        <w:tc>
          <w:tcPr>
            <w:tcW w:w="5387" w:type="dxa"/>
          </w:tcPr>
          <w:p w14:paraId="4DA49B3A" w14:textId="77777777" w:rsidR="00546F0E" w:rsidRPr="00896068" w:rsidRDefault="00546F0E" w:rsidP="00344064">
            <w:r w:rsidRPr="00896068">
              <w:t>Статистична одиниця</w:t>
            </w:r>
          </w:p>
        </w:tc>
        <w:tc>
          <w:tcPr>
            <w:tcW w:w="8476" w:type="dxa"/>
          </w:tcPr>
          <w:p w14:paraId="7DD0A281" w14:textId="50838B97" w:rsidR="00BC2998" w:rsidRPr="00896068" w:rsidRDefault="00BC2998" w:rsidP="00D55385">
            <w:pPr>
              <w:ind w:firstLine="454"/>
              <w:jc w:val="both"/>
            </w:pPr>
            <w:r w:rsidRPr="00896068">
              <w:t>Одиницею статистичного спостереження є юридична особа</w:t>
            </w:r>
            <w:r w:rsidR="00DE0D3B" w:rsidRPr="00896068">
              <w:t xml:space="preserve">, </w:t>
            </w:r>
            <w:r w:rsidR="005D5E42" w:rsidRPr="00896068">
              <w:t xml:space="preserve"> відокремлений підрозділ</w:t>
            </w:r>
            <w:r w:rsidR="00BE5460" w:rsidRPr="00896068">
              <w:t xml:space="preserve"> юридичної особи</w:t>
            </w:r>
            <w:r w:rsidR="00DE0D3B" w:rsidRPr="00896068">
              <w:t xml:space="preserve"> </w:t>
            </w:r>
            <w:r w:rsidRPr="00896068">
              <w:t>та фізична особа-підприємець.</w:t>
            </w:r>
          </w:p>
          <w:p w14:paraId="4DA49B3C" w14:textId="750AC67D" w:rsidR="00D8541B" w:rsidRPr="00896068" w:rsidRDefault="00546F0E" w:rsidP="00D55385">
            <w:pPr>
              <w:pStyle w:val="a6"/>
              <w:spacing w:before="0" w:beforeAutospacing="0" w:after="0" w:afterAutospacing="0" w:line="228" w:lineRule="auto"/>
              <w:ind w:firstLine="454"/>
              <w:jc w:val="both"/>
              <w:rPr>
                <w:strike/>
                <w:sz w:val="28"/>
                <w:szCs w:val="28"/>
                <w:lang w:eastAsia="uk-UA"/>
              </w:rPr>
            </w:pPr>
            <w:r w:rsidRPr="00896068">
              <w:rPr>
                <w:sz w:val="28"/>
                <w:szCs w:val="28"/>
                <w:lang w:val="uk-UA"/>
              </w:rPr>
              <w:t xml:space="preserve">Для формування сукупності одиниць використовується </w:t>
            </w:r>
            <w:r w:rsidRPr="00896068">
              <w:rPr>
                <w:sz w:val="28"/>
                <w:szCs w:val="28"/>
                <w:lang w:val="uk-UA" w:eastAsia="uk-UA"/>
              </w:rPr>
              <w:t>місцева одиниця за видом економічної діяльності</w:t>
            </w:r>
            <w:r w:rsidR="00484D42" w:rsidRPr="00896068">
              <w:rPr>
                <w:sz w:val="28"/>
                <w:szCs w:val="28"/>
                <w:lang w:val="uk-UA" w:eastAsia="uk-UA"/>
              </w:rPr>
              <w:t>.</w:t>
            </w:r>
            <w:r w:rsidR="009A53F0" w:rsidRPr="00896068">
              <w:rPr>
                <w:sz w:val="28"/>
                <w:szCs w:val="28"/>
                <w:lang w:eastAsia="uk-UA"/>
              </w:rPr>
              <w:t xml:space="preserve"> </w:t>
            </w:r>
          </w:p>
        </w:tc>
      </w:tr>
      <w:tr w:rsidR="00EE0DD4" w:rsidRPr="00896068" w14:paraId="4DA49B44" w14:textId="77777777" w:rsidTr="0022728E">
        <w:tc>
          <w:tcPr>
            <w:tcW w:w="1418" w:type="dxa"/>
          </w:tcPr>
          <w:p w14:paraId="4DA49B3E" w14:textId="77777777" w:rsidR="00546F0E" w:rsidRPr="00896068" w:rsidRDefault="00546F0E" w:rsidP="00344064">
            <w:r w:rsidRPr="00896068">
              <w:t>S.3.6</w:t>
            </w:r>
          </w:p>
        </w:tc>
        <w:tc>
          <w:tcPr>
            <w:tcW w:w="5387" w:type="dxa"/>
          </w:tcPr>
          <w:p w14:paraId="4DA49B3F" w14:textId="77777777" w:rsidR="00546F0E" w:rsidRPr="00896068" w:rsidRDefault="00546F0E" w:rsidP="00344064">
            <w:r w:rsidRPr="00896068">
              <w:t xml:space="preserve">Статистична сукупність </w:t>
            </w:r>
          </w:p>
        </w:tc>
        <w:tc>
          <w:tcPr>
            <w:tcW w:w="8476" w:type="dxa"/>
          </w:tcPr>
          <w:p w14:paraId="7090150F" w14:textId="33B3E58E" w:rsidR="00221C3E" w:rsidRPr="00896068" w:rsidRDefault="00221C3E" w:rsidP="00A26F76">
            <w:pPr>
              <w:ind w:firstLine="454"/>
              <w:jc w:val="both"/>
            </w:pPr>
            <w:r w:rsidRPr="00896068">
              <w:t>Об’єктом статистичного спостереження (цільовою сукупністю) є суб’єкти господарювання, які виробляють промислову продукцію та діяльність яких (основна</w:t>
            </w:r>
            <w:r w:rsidR="007E445B" w:rsidRPr="00896068">
              <w:t xml:space="preserve"> </w:t>
            </w:r>
            <w:r w:rsidRPr="00896068">
              <w:t>та/або другорядна) за КВЕД належить до секцій B, С, D,</w:t>
            </w:r>
            <w:r w:rsidR="007E445B" w:rsidRPr="00896068">
              <w:t xml:space="preserve"> </w:t>
            </w:r>
            <w:r w:rsidRPr="00896068">
              <w:t xml:space="preserve">а також інших секцій – за наявності в підприємства </w:t>
            </w:r>
            <w:r w:rsidRPr="00896068">
              <w:lastRenderedPageBreak/>
              <w:t>ліцензії/дозвільного документа з виробництва певного виду промислової продукції.</w:t>
            </w:r>
          </w:p>
          <w:p w14:paraId="788E957D" w14:textId="77777777" w:rsidR="00A607C9" w:rsidRPr="00896068" w:rsidRDefault="00A607C9" w:rsidP="00A26F76">
            <w:pPr>
              <w:ind w:firstLine="454"/>
              <w:jc w:val="both"/>
            </w:pPr>
            <w:r w:rsidRPr="00896068">
              <w:t>Сукупність одиниць статистичного спостереження, що вивчається, формується з генеральної сукупності шляхом відбору:</w:t>
            </w:r>
          </w:p>
          <w:p w14:paraId="0B57FE3F" w14:textId="5D9238A7" w:rsidR="00A607C9" w:rsidRPr="00896068" w:rsidRDefault="00A607C9" w:rsidP="00A26F76">
            <w:pPr>
              <w:ind w:firstLine="454"/>
              <w:jc w:val="both"/>
            </w:pPr>
            <w:r w:rsidRPr="00896068">
              <w:t xml:space="preserve">одиниць із середньою кількістю працівників за попередній рік більше 50 осіб за видами економічної діяльності секцій В, С (крім розділів 10, 18) та </w:t>
            </w:r>
            <w:r w:rsidRPr="00896068">
              <w:rPr>
                <w:lang w:val="en-US"/>
              </w:rPr>
              <w:t>D</w:t>
            </w:r>
            <w:r w:rsidRPr="00896068">
              <w:t xml:space="preserve"> за КВЕД, більше 40 осіб </w:t>
            </w:r>
            <w:r w:rsidR="008445ED">
              <w:t>–</w:t>
            </w:r>
            <w:r w:rsidRPr="00896068">
              <w:t xml:space="preserve"> у розділі 10, більше 20 осіб </w:t>
            </w:r>
            <w:r w:rsidR="008445ED">
              <w:t>–</w:t>
            </w:r>
            <w:r w:rsidRPr="00896068">
              <w:t xml:space="preserve"> у розділі 18; </w:t>
            </w:r>
          </w:p>
          <w:p w14:paraId="2A209A09" w14:textId="4EF43F33" w:rsidR="00A607C9" w:rsidRPr="00896068" w:rsidRDefault="00A607C9" w:rsidP="00A26F76">
            <w:pPr>
              <w:ind w:firstLine="454"/>
              <w:jc w:val="both"/>
            </w:pPr>
            <w:r w:rsidRPr="00896068">
              <w:t>одиниць, щодо яких отримано дані за формою № 1П-НПП (річна)</w:t>
            </w:r>
            <w:r w:rsidR="00755725" w:rsidRPr="00896068">
              <w:t xml:space="preserve"> ДСС "Виробництво та реалізація промислової продукції за видами" </w:t>
            </w:r>
            <w:r w:rsidRPr="00896068">
              <w:t xml:space="preserve"> за попередній рік по видах промислової продукції, які обстежуються з місячною періодичністю; </w:t>
            </w:r>
          </w:p>
          <w:p w14:paraId="4BA62D03" w14:textId="55B8EAD8" w:rsidR="00A607C9" w:rsidRPr="00896068" w:rsidRDefault="00A607C9" w:rsidP="00A26F76">
            <w:pPr>
              <w:ind w:firstLine="454"/>
              <w:jc w:val="both"/>
            </w:pPr>
            <w:r w:rsidRPr="00896068">
              <w:t xml:space="preserve">одиниць, щодо яких отримано дані від </w:t>
            </w:r>
            <w:r w:rsidRPr="00F63276">
              <w:t xml:space="preserve">ФОП за формою </w:t>
            </w:r>
            <w:r w:rsidR="00755725" w:rsidRPr="00F63276">
              <w:t>№</w:t>
            </w:r>
            <w:r w:rsidRPr="00F63276">
              <w:t xml:space="preserve"> 1-П (місячна) </w:t>
            </w:r>
            <w:r w:rsidR="00F63276" w:rsidRPr="00F63276">
              <w:t xml:space="preserve">"Звіт про виробництво промислової продукції за видами" </w:t>
            </w:r>
            <w:r w:rsidR="00F63276" w:rsidRPr="00F63276">
              <w:rPr>
                <w:color w:val="000000" w:themeColor="text1"/>
              </w:rPr>
              <w:t xml:space="preserve">(далі – форма № 1-П (місячна)) </w:t>
            </w:r>
            <w:r w:rsidR="00755725" w:rsidRPr="00F63276">
              <w:t xml:space="preserve">цього ДСС </w:t>
            </w:r>
            <w:r w:rsidRPr="00F63276">
              <w:t>за будь-який місяць січня</w:t>
            </w:r>
            <w:r w:rsidR="00F63276">
              <w:t>–</w:t>
            </w:r>
            <w:r w:rsidRPr="00F63276">
              <w:t xml:space="preserve">жовтня </w:t>
            </w:r>
            <w:r w:rsidR="00755725" w:rsidRPr="00F63276">
              <w:t xml:space="preserve">звітного </w:t>
            </w:r>
            <w:r w:rsidRPr="00F63276">
              <w:t>року.</w:t>
            </w:r>
            <w:r w:rsidRPr="00896068">
              <w:t xml:space="preserve"> </w:t>
            </w:r>
          </w:p>
          <w:p w14:paraId="5C661422" w14:textId="3969210B" w:rsidR="00790B36" w:rsidRPr="00896068" w:rsidRDefault="00790B36" w:rsidP="00A26F76">
            <w:pPr>
              <w:ind w:firstLine="454"/>
              <w:jc w:val="both"/>
            </w:pPr>
            <w:r w:rsidRPr="00896068">
              <w:t xml:space="preserve">Сформована сукупність відібраних одиниць має забезпечувати за кількістю виробленої продукції по кожному виду промислової продукції, що обстежується з місячною періодичністю, не менше 90% від обсягів виробництва відповідної продукції за </w:t>
            </w:r>
            <w:r w:rsidR="00446E14" w:rsidRPr="00896068">
              <w:t xml:space="preserve">попередній </w:t>
            </w:r>
            <w:r w:rsidRPr="00896068">
              <w:t>рік в Україні та не менше 70% у кожному регіоні.</w:t>
            </w:r>
          </w:p>
          <w:p w14:paraId="4DA49B43" w14:textId="33F0E7B5" w:rsidR="00F4329E" w:rsidRPr="00896068" w:rsidRDefault="00F4329E" w:rsidP="00A26F76">
            <w:pPr>
              <w:spacing w:line="228" w:lineRule="auto"/>
              <w:ind w:firstLine="454"/>
              <w:jc w:val="both"/>
            </w:pPr>
            <w:r w:rsidRPr="00896068">
              <w:t xml:space="preserve">До сукупності одиниць, що вивчається, не включаються одиниці, які були включені до аналогічної сукупності </w:t>
            </w:r>
            <w:r w:rsidR="00A65D24" w:rsidRPr="00896068">
              <w:t xml:space="preserve">звітного </w:t>
            </w:r>
            <w:r w:rsidRPr="00896068">
              <w:t xml:space="preserve">року та не звітували протягом </w:t>
            </w:r>
            <w:r w:rsidR="00A65D24" w:rsidRPr="00896068">
              <w:t xml:space="preserve">попереднього та звітного </w:t>
            </w:r>
            <w:r w:rsidRPr="00896068">
              <w:t xml:space="preserve">років із причин, пов’язаних із відсутністю здійснення промислової діяльності (одиниця не здійснює вид економічної діяльності, який спостерігається; одиниця реорганізована/у стадії реорганізації або передала виробничі фактори іншій одиниці), а також якщо за </w:t>
            </w:r>
            <w:r w:rsidRPr="00896068">
              <w:lastRenderedPageBreak/>
              <w:t>одиницю звітує інший респондент</w:t>
            </w:r>
            <w:r w:rsidR="00157CB4" w:rsidRPr="00896068">
              <w:t>.</w:t>
            </w:r>
          </w:p>
        </w:tc>
      </w:tr>
      <w:tr w:rsidR="00EE0DD4" w:rsidRPr="00896068" w14:paraId="4DA49B48" w14:textId="77777777" w:rsidTr="0022728E">
        <w:trPr>
          <w:trHeight w:val="1962"/>
        </w:trPr>
        <w:tc>
          <w:tcPr>
            <w:tcW w:w="1418" w:type="dxa"/>
          </w:tcPr>
          <w:p w14:paraId="4DA49B45" w14:textId="77777777" w:rsidR="00546F0E" w:rsidRPr="00896068" w:rsidRDefault="00546F0E" w:rsidP="00344064">
            <w:r w:rsidRPr="00896068">
              <w:lastRenderedPageBreak/>
              <w:t>S.3.7</w:t>
            </w:r>
          </w:p>
        </w:tc>
        <w:tc>
          <w:tcPr>
            <w:tcW w:w="5387" w:type="dxa"/>
          </w:tcPr>
          <w:p w14:paraId="4DA49B46" w14:textId="1A9818EF" w:rsidR="00546F0E" w:rsidRPr="00896068" w:rsidRDefault="00546F0E" w:rsidP="00344064">
            <w:r w:rsidRPr="00896068">
              <w:t>Відповідна область</w:t>
            </w:r>
            <w:r w:rsidR="00623362" w:rsidRPr="00896068">
              <w:t xml:space="preserve"> </w:t>
            </w:r>
          </w:p>
        </w:tc>
        <w:tc>
          <w:tcPr>
            <w:tcW w:w="8476" w:type="dxa"/>
          </w:tcPr>
          <w:p w14:paraId="4DA49B47" w14:textId="7761E696" w:rsidR="005B0706" w:rsidRPr="00896068" w:rsidRDefault="00FD7B00" w:rsidP="00755725">
            <w:pPr>
              <w:ind w:firstLine="454"/>
              <w:jc w:val="both"/>
            </w:pPr>
            <w:r w:rsidRPr="00896068">
              <w:t>Результати ДСС формуються в цілому по Україні</w:t>
            </w:r>
            <w:r w:rsidR="00E220AC" w:rsidRPr="00896068">
              <w:rPr>
                <w:lang w:val="ru-RU"/>
              </w:rPr>
              <w:t xml:space="preserve"> та </w:t>
            </w:r>
            <w:r w:rsidR="00623362" w:rsidRPr="00896068">
              <w:rPr>
                <w:lang w:val="ru-RU"/>
              </w:rPr>
              <w:t xml:space="preserve">за </w:t>
            </w:r>
            <w:r w:rsidRPr="00896068">
              <w:t>регіона</w:t>
            </w:r>
            <w:r w:rsidR="00623362" w:rsidRPr="00896068">
              <w:t>ми</w:t>
            </w:r>
            <w:r w:rsidRPr="00896068">
              <w:t xml:space="preserve"> (без урахування тимчасово окупованої території Автономної Республіки Крим, м. Севастополя та тимчасово окупованих територій у Донецькій та Луганській областях </w:t>
            </w:r>
            <w:r w:rsidR="008172A8" w:rsidRPr="00896068">
              <w:t>(</w:t>
            </w:r>
            <w:r w:rsidR="00900CA8">
              <w:t>і</w:t>
            </w:r>
            <w:r w:rsidRPr="00896068">
              <w:t>з 201</w:t>
            </w:r>
            <w:r w:rsidR="00816C66" w:rsidRPr="00896068">
              <w:t>4</w:t>
            </w:r>
            <w:r w:rsidR="008069D7" w:rsidRPr="00896068">
              <w:t xml:space="preserve"> по 2021</w:t>
            </w:r>
            <w:r w:rsidRPr="00896068">
              <w:t xml:space="preserve"> р</w:t>
            </w:r>
            <w:r w:rsidR="008069D7" w:rsidRPr="00896068">
              <w:t>ік</w:t>
            </w:r>
            <w:r w:rsidR="00755725" w:rsidRPr="00896068">
              <w:t xml:space="preserve"> та січень 2022 року</w:t>
            </w:r>
            <w:r w:rsidR="008172A8" w:rsidRPr="00896068">
              <w:t>)</w:t>
            </w:r>
            <w:r w:rsidRPr="00896068">
              <w:t xml:space="preserve">, без урахування тимчасово окупованих російською федерацією </w:t>
            </w:r>
            <w:r w:rsidR="00755725" w:rsidRPr="00896068">
              <w:t>(</w:t>
            </w:r>
            <w:r w:rsidR="00900CA8">
              <w:t>і</w:t>
            </w:r>
            <w:r w:rsidR="00755725" w:rsidRPr="00896068">
              <w:t>з лютого</w:t>
            </w:r>
            <w:r w:rsidR="001A4919" w:rsidRPr="00896068">
              <w:t xml:space="preserve"> </w:t>
            </w:r>
            <w:r w:rsidRPr="00896068">
              <w:t>2022 року)</w:t>
            </w:r>
            <w:r w:rsidR="008172A8" w:rsidRPr="00896068">
              <w:t>)</w:t>
            </w:r>
            <w:r w:rsidRPr="00896068">
              <w:t>.</w:t>
            </w:r>
            <w:r w:rsidR="002A1538" w:rsidRPr="00896068">
              <w:t xml:space="preserve"> </w:t>
            </w:r>
          </w:p>
        </w:tc>
      </w:tr>
      <w:tr w:rsidR="00EE0DD4" w:rsidRPr="00896068" w14:paraId="4DA49B4D" w14:textId="77777777" w:rsidTr="0022728E">
        <w:tc>
          <w:tcPr>
            <w:tcW w:w="1418" w:type="dxa"/>
          </w:tcPr>
          <w:p w14:paraId="4DA49B49" w14:textId="77777777" w:rsidR="00546F0E" w:rsidRPr="00896068" w:rsidRDefault="00546F0E" w:rsidP="00344064">
            <w:r w:rsidRPr="00896068">
              <w:t>S.3.8</w:t>
            </w:r>
          </w:p>
        </w:tc>
        <w:tc>
          <w:tcPr>
            <w:tcW w:w="5387" w:type="dxa"/>
          </w:tcPr>
          <w:p w14:paraId="4DA49B4A" w14:textId="77777777" w:rsidR="00546F0E" w:rsidRPr="00896068" w:rsidRDefault="00546F0E" w:rsidP="00344064">
            <w:r w:rsidRPr="00896068">
              <w:t>Часове охоплення</w:t>
            </w:r>
          </w:p>
        </w:tc>
        <w:tc>
          <w:tcPr>
            <w:tcW w:w="8476" w:type="dxa"/>
          </w:tcPr>
          <w:p w14:paraId="23F5D176" w14:textId="77777777" w:rsidR="00E252F1" w:rsidRPr="00896068" w:rsidRDefault="001A4919" w:rsidP="00E252F1">
            <w:pPr>
              <w:ind w:firstLine="454"/>
              <w:jc w:val="both"/>
            </w:pPr>
            <w:r w:rsidRPr="00896068">
              <w:t>ДСС запроваджено у 19</w:t>
            </w:r>
            <w:r w:rsidR="00755725" w:rsidRPr="00896068">
              <w:t>13</w:t>
            </w:r>
            <w:r w:rsidR="005D6117" w:rsidRPr="00896068">
              <w:rPr>
                <w:b/>
                <w:color w:val="00B0F0"/>
              </w:rPr>
              <w:t xml:space="preserve"> </w:t>
            </w:r>
            <w:r w:rsidRPr="00896068">
              <w:t>році, у</w:t>
            </w:r>
            <w:r w:rsidR="005F4007" w:rsidRPr="00896068">
              <w:t xml:space="preserve"> сучасному вигляді спостереження існує, починаючи з даних за січень 2012 року</w:t>
            </w:r>
            <w:r w:rsidR="005D6117" w:rsidRPr="00896068">
              <w:t>.</w:t>
            </w:r>
          </w:p>
          <w:p w14:paraId="4DA49B4C" w14:textId="1DE6B5AD" w:rsidR="00623362" w:rsidRPr="00896068" w:rsidRDefault="00546F0E" w:rsidP="00E252F1">
            <w:pPr>
              <w:ind w:firstLine="454"/>
              <w:jc w:val="both"/>
              <w:rPr>
                <w:i/>
                <w:strike/>
              </w:rPr>
            </w:pPr>
            <w:r w:rsidRPr="00896068">
              <w:rPr>
                <w:color w:val="000000" w:themeColor="text1"/>
              </w:rPr>
              <w:t>Динамічний ряд описаний у пункті розділу S.15.2</w:t>
            </w:r>
            <w:r w:rsidR="00B00DEE" w:rsidRPr="00896068">
              <w:rPr>
                <w:color w:val="000000" w:themeColor="text1"/>
              </w:rPr>
              <w:t>.</w:t>
            </w:r>
          </w:p>
        </w:tc>
      </w:tr>
      <w:tr w:rsidR="00EE0DD4" w:rsidRPr="00896068" w14:paraId="4DA49B52" w14:textId="77777777" w:rsidTr="001A4919">
        <w:trPr>
          <w:trHeight w:val="436"/>
        </w:trPr>
        <w:tc>
          <w:tcPr>
            <w:tcW w:w="1418" w:type="dxa"/>
          </w:tcPr>
          <w:p w14:paraId="4DA49B4E" w14:textId="77777777" w:rsidR="00546F0E" w:rsidRPr="00896068" w:rsidRDefault="00546F0E" w:rsidP="00344064">
            <w:r w:rsidRPr="00896068">
              <w:t>S.3.9</w:t>
            </w:r>
          </w:p>
        </w:tc>
        <w:tc>
          <w:tcPr>
            <w:tcW w:w="5387" w:type="dxa"/>
          </w:tcPr>
          <w:p w14:paraId="4DA49B4F" w14:textId="77777777" w:rsidR="00546F0E" w:rsidRPr="00896068" w:rsidRDefault="00546F0E" w:rsidP="00344064">
            <w:r w:rsidRPr="00896068">
              <w:t>Базисний період</w:t>
            </w:r>
          </w:p>
        </w:tc>
        <w:tc>
          <w:tcPr>
            <w:tcW w:w="8476" w:type="dxa"/>
          </w:tcPr>
          <w:p w14:paraId="47BB7F28" w14:textId="01D7EE8C" w:rsidR="001A4919" w:rsidRPr="00896068" w:rsidRDefault="001A4919" w:rsidP="00D55385">
            <w:pPr>
              <w:ind w:firstLine="454"/>
              <w:jc w:val="both"/>
            </w:pPr>
            <w:r w:rsidRPr="00896068">
              <w:t>За базисний рік прийнято 2016 рік (</w:t>
            </w:r>
            <w:r w:rsidR="00900CA8">
              <w:t>і</w:t>
            </w:r>
            <w:r w:rsidRPr="00896068">
              <w:t xml:space="preserve">з 2020 року). </w:t>
            </w:r>
          </w:p>
          <w:p w14:paraId="4DA49B51" w14:textId="0D28B198" w:rsidR="005B0706" w:rsidRPr="00896068" w:rsidRDefault="00B55CC5" w:rsidP="001A4919">
            <w:pPr>
              <w:ind w:firstLine="454"/>
              <w:jc w:val="both"/>
            </w:pPr>
            <w:r w:rsidRPr="00896068">
              <w:t xml:space="preserve">Застосовується </w:t>
            </w:r>
            <w:r w:rsidR="00307D94" w:rsidRPr="00896068">
              <w:t xml:space="preserve">у розрахунку </w:t>
            </w:r>
            <w:r w:rsidR="00FA299E" w:rsidRPr="00896068">
              <w:t>індексу промислової продукції</w:t>
            </w:r>
            <w:r w:rsidR="00307D94" w:rsidRPr="00896068">
              <w:t xml:space="preserve"> </w:t>
            </w:r>
            <w:r w:rsidR="00637F79" w:rsidRPr="00896068">
              <w:t xml:space="preserve">до середньомісячного значення базисного року з використанням </w:t>
            </w:r>
            <w:r w:rsidR="001A4919" w:rsidRPr="00896068">
              <w:t>формули Ласпейреса.</w:t>
            </w:r>
          </w:p>
        </w:tc>
      </w:tr>
      <w:tr w:rsidR="00EE0DD4" w:rsidRPr="00896068" w14:paraId="4DA49B57" w14:textId="77777777" w:rsidTr="0022728E">
        <w:trPr>
          <w:trHeight w:val="518"/>
        </w:trPr>
        <w:tc>
          <w:tcPr>
            <w:tcW w:w="1418" w:type="dxa"/>
          </w:tcPr>
          <w:p w14:paraId="4DA49B53" w14:textId="77777777" w:rsidR="00546F0E" w:rsidRPr="00896068" w:rsidRDefault="00546F0E" w:rsidP="00344064">
            <w:r w:rsidRPr="00896068">
              <w:t>S.4</w:t>
            </w:r>
          </w:p>
        </w:tc>
        <w:tc>
          <w:tcPr>
            <w:tcW w:w="5387" w:type="dxa"/>
          </w:tcPr>
          <w:p w14:paraId="4DA49B54" w14:textId="77777777" w:rsidR="00546F0E" w:rsidRPr="00896068" w:rsidRDefault="00546F0E" w:rsidP="00344064">
            <w:r w:rsidRPr="00896068">
              <w:t>Одиниця вимірювання</w:t>
            </w:r>
          </w:p>
        </w:tc>
        <w:tc>
          <w:tcPr>
            <w:tcW w:w="8476" w:type="dxa"/>
          </w:tcPr>
          <w:p w14:paraId="543B0118" w14:textId="16EE7FDC" w:rsidR="00467C04" w:rsidRPr="00896068" w:rsidRDefault="00B0110F" w:rsidP="00A26F76">
            <w:pPr>
              <w:ind w:firstLine="454"/>
              <w:jc w:val="both"/>
              <w:rPr>
                <w:i/>
                <w:lang w:val="ru-RU"/>
              </w:rPr>
            </w:pPr>
            <w:r w:rsidRPr="00896068">
              <w:t>І</w:t>
            </w:r>
            <w:r w:rsidR="00467C04" w:rsidRPr="00896068">
              <w:t xml:space="preserve">ндекс, </w:t>
            </w:r>
            <w:r w:rsidR="00734F38" w:rsidRPr="00896068">
              <w:t xml:space="preserve">відсоток, </w:t>
            </w:r>
            <w:r w:rsidR="00F8026B" w:rsidRPr="00896068">
              <w:t xml:space="preserve">а також: </w:t>
            </w:r>
          </w:p>
          <w:p w14:paraId="76A5DE9E" w14:textId="53E7339F" w:rsidR="00467C04" w:rsidRPr="00896068" w:rsidRDefault="00467C04" w:rsidP="00A26F76">
            <w:pPr>
              <w:ind w:firstLine="454"/>
              <w:jc w:val="both"/>
            </w:pPr>
            <w:r w:rsidRPr="00896068">
              <w:t>за позиціями НПП, які відображаються у вартісному</w:t>
            </w:r>
            <w:r w:rsidRPr="00896068">
              <w:br/>
              <w:t>вираженні</w:t>
            </w:r>
            <w:r w:rsidR="00900CA8">
              <w:t>,</w:t>
            </w:r>
            <w:r w:rsidRPr="00896068">
              <w:t xml:space="preserve"> – тисяча гривень;</w:t>
            </w:r>
          </w:p>
          <w:p w14:paraId="4DA49B56" w14:textId="67B42E88" w:rsidR="00637F79" w:rsidRPr="00896068" w:rsidRDefault="00467C04" w:rsidP="00A26F76">
            <w:pPr>
              <w:ind w:firstLine="454"/>
              <w:jc w:val="both"/>
            </w:pPr>
            <w:r w:rsidRPr="00896068">
              <w:t>за позиціями НПП, які відображаються у натуральному вираженні</w:t>
            </w:r>
            <w:r w:rsidR="00900CA8">
              <w:t>,</w:t>
            </w:r>
            <w:r w:rsidRPr="00896068">
              <w:t xml:space="preserve"> – згідно з графою 3 НПП "Одиниця вимірювання".</w:t>
            </w:r>
          </w:p>
        </w:tc>
      </w:tr>
      <w:tr w:rsidR="00EE0DD4" w:rsidRPr="00896068" w14:paraId="4DA49B5B" w14:textId="77777777" w:rsidTr="0022728E">
        <w:tc>
          <w:tcPr>
            <w:tcW w:w="1418" w:type="dxa"/>
          </w:tcPr>
          <w:p w14:paraId="4DA49B58" w14:textId="77777777" w:rsidR="00546F0E" w:rsidRPr="00896068" w:rsidRDefault="00546F0E" w:rsidP="00344064">
            <w:r w:rsidRPr="00896068">
              <w:t>S.5</w:t>
            </w:r>
          </w:p>
        </w:tc>
        <w:tc>
          <w:tcPr>
            <w:tcW w:w="5387" w:type="dxa"/>
          </w:tcPr>
          <w:p w14:paraId="4DA49B59" w14:textId="77777777" w:rsidR="00546F0E" w:rsidRPr="00896068" w:rsidRDefault="00546F0E" w:rsidP="00344064">
            <w:r w:rsidRPr="00896068">
              <w:t>Звітний період</w:t>
            </w:r>
          </w:p>
        </w:tc>
        <w:tc>
          <w:tcPr>
            <w:tcW w:w="8476" w:type="dxa"/>
          </w:tcPr>
          <w:p w14:paraId="4DA49B5A" w14:textId="6A0E49E8" w:rsidR="004E3865" w:rsidRPr="00896068" w:rsidRDefault="00637F79" w:rsidP="00755725">
            <w:pPr>
              <w:ind w:firstLine="454"/>
              <w:jc w:val="both"/>
              <w:rPr>
                <w:i/>
                <w:color w:val="FF0000"/>
                <w:sz w:val="24"/>
                <w:szCs w:val="24"/>
              </w:rPr>
            </w:pPr>
            <w:r w:rsidRPr="00896068">
              <w:rPr>
                <w:color w:val="000000" w:themeColor="text1"/>
              </w:rPr>
              <w:t xml:space="preserve">Останнім звітним періодом цього ДСС (за яким також здійснено поширення результатів) уважаються </w:t>
            </w:r>
            <w:r w:rsidR="00755725" w:rsidRPr="00896068">
              <w:rPr>
                <w:color w:val="000000" w:themeColor="text1"/>
              </w:rPr>
              <w:t>січень</w:t>
            </w:r>
            <w:r w:rsidR="00B0110F" w:rsidRPr="00896068">
              <w:rPr>
                <w:color w:val="000000" w:themeColor="text1"/>
              </w:rPr>
              <w:t xml:space="preserve"> 202</w:t>
            </w:r>
            <w:r w:rsidR="00755725" w:rsidRPr="00896068">
              <w:rPr>
                <w:color w:val="000000" w:themeColor="text1"/>
              </w:rPr>
              <w:t xml:space="preserve">2 </w:t>
            </w:r>
            <w:r w:rsidR="00090A4B" w:rsidRPr="00896068">
              <w:rPr>
                <w:color w:val="000000" w:themeColor="text1"/>
              </w:rPr>
              <w:t>року</w:t>
            </w:r>
            <w:r w:rsidR="00B0110F" w:rsidRPr="00896068">
              <w:rPr>
                <w:color w:val="000000" w:themeColor="text1"/>
              </w:rPr>
              <w:t xml:space="preserve"> </w:t>
            </w:r>
            <w:r w:rsidR="00755725" w:rsidRPr="00896068">
              <w:rPr>
                <w:color w:val="000000" w:themeColor="text1"/>
              </w:rPr>
              <w:t xml:space="preserve">(щодо виробництва та запасів промислової продукції за видами) </w:t>
            </w:r>
            <w:r w:rsidR="00B0110F" w:rsidRPr="00896068">
              <w:rPr>
                <w:color w:val="000000" w:themeColor="text1"/>
              </w:rPr>
              <w:t xml:space="preserve">та </w:t>
            </w:r>
            <w:r w:rsidRPr="00896068">
              <w:rPr>
                <w:color w:val="000000" w:themeColor="text1"/>
              </w:rPr>
              <w:t>2023 рік (для показника щодо індексу промислової продукції</w:t>
            </w:r>
            <w:r w:rsidR="008F565B" w:rsidRPr="00896068">
              <w:rPr>
                <w:color w:val="000000" w:themeColor="text1"/>
              </w:rPr>
              <w:t>)</w:t>
            </w:r>
            <w:r w:rsidR="00E91EE0" w:rsidRPr="00896068">
              <w:rPr>
                <w:color w:val="000000" w:themeColor="text1"/>
              </w:rPr>
              <w:t>.</w:t>
            </w:r>
          </w:p>
        </w:tc>
      </w:tr>
      <w:tr w:rsidR="00EE0DD4" w:rsidRPr="00896068" w14:paraId="4DA49B5E" w14:textId="77777777" w:rsidTr="0022728E">
        <w:tc>
          <w:tcPr>
            <w:tcW w:w="1418" w:type="dxa"/>
          </w:tcPr>
          <w:p w14:paraId="4DA49B5C" w14:textId="7159E6CB" w:rsidR="00546F0E" w:rsidRPr="00896068" w:rsidRDefault="00546F0E" w:rsidP="00344064">
            <w:r w:rsidRPr="00896068">
              <w:t>S.6</w:t>
            </w:r>
          </w:p>
        </w:tc>
        <w:tc>
          <w:tcPr>
            <w:tcW w:w="13863" w:type="dxa"/>
            <w:gridSpan w:val="2"/>
          </w:tcPr>
          <w:p w14:paraId="4DA49B5D" w14:textId="77777777" w:rsidR="00546F0E" w:rsidRPr="00896068" w:rsidRDefault="00546F0E" w:rsidP="00446E14">
            <w:r w:rsidRPr="00896068">
              <w:t>Підстава для проведення спостереження</w:t>
            </w:r>
          </w:p>
        </w:tc>
      </w:tr>
      <w:tr w:rsidR="00EE0DD4" w:rsidRPr="00896068" w14:paraId="4DA49B67" w14:textId="77777777" w:rsidTr="0022728E">
        <w:tc>
          <w:tcPr>
            <w:tcW w:w="1418" w:type="dxa"/>
          </w:tcPr>
          <w:p w14:paraId="4DA49B5F" w14:textId="77777777" w:rsidR="00546F0E" w:rsidRPr="00896068" w:rsidRDefault="00546F0E" w:rsidP="00344064">
            <w:r w:rsidRPr="00896068">
              <w:t>S.6.1</w:t>
            </w:r>
          </w:p>
        </w:tc>
        <w:tc>
          <w:tcPr>
            <w:tcW w:w="5387" w:type="dxa"/>
          </w:tcPr>
          <w:p w14:paraId="4DA49B60" w14:textId="77777777" w:rsidR="00546F0E" w:rsidRPr="00896068" w:rsidRDefault="00546F0E" w:rsidP="00344064">
            <w:r w:rsidRPr="00896068">
              <w:t>Нормативно-правові акти й угоди</w:t>
            </w:r>
          </w:p>
        </w:tc>
        <w:tc>
          <w:tcPr>
            <w:tcW w:w="8476" w:type="dxa"/>
          </w:tcPr>
          <w:p w14:paraId="4DA49B61" w14:textId="77777777" w:rsidR="00546F0E" w:rsidRPr="00896068" w:rsidRDefault="00546F0E" w:rsidP="00A65D24">
            <w:pPr>
              <w:spacing w:line="216" w:lineRule="auto"/>
              <w:ind w:firstLine="454"/>
              <w:jc w:val="both"/>
            </w:pPr>
            <w:r w:rsidRPr="00896068">
              <w:t>Європейський рівень:</w:t>
            </w:r>
          </w:p>
          <w:p w14:paraId="1606E880" w14:textId="7CD6BC41" w:rsidR="00EB7C46" w:rsidRPr="00896068" w:rsidRDefault="00834173" w:rsidP="00EB7C46">
            <w:pPr>
              <w:spacing w:line="216" w:lineRule="auto"/>
              <w:ind w:firstLine="454"/>
              <w:jc w:val="both"/>
            </w:pPr>
            <w:r w:rsidRPr="00896068">
              <w:t xml:space="preserve">Регламент (ЄС) 2019/2152 Європейського Парламенту та Ради від 27 листопада 2019 року </w:t>
            </w:r>
            <w:r w:rsidR="00A65D24" w:rsidRPr="00896068">
              <w:t xml:space="preserve">про європейську статистику підприємств </w:t>
            </w:r>
            <w:r w:rsidR="00EB7C46" w:rsidRPr="00896068">
              <w:t>у частині короткотермінової статистики підприємств</w:t>
            </w:r>
          </w:p>
          <w:p w14:paraId="07D5321B" w14:textId="3336B1C6" w:rsidR="00834173" w:rsidRPr="00896068" w:rsidRDefault="00672D7B" w:rsidP="00A26F76">
            <w:pPr>
              <w:spacing w:line="216" w:lineRule="auto"/>
              <w:ind w:firstLine="454"/>
              <w:jc w:val="both"/>
              <w:rPr>
                <w:color w:val="000000" w:themeColor="text1"/>
              </w:rPr>
            </w:pPr>
            <w:r>
              <w:rPr>
                <w:color w:val="000000" w:themeColor="text1"/>
              </w:rPr>
              <w:lastRenderedPageBreak/>
              <w:t>(</w:t>
            </w:r>
            <w:r w:rsidR="00834173" w:rsidRPr="00896068">
              <w:rPr>
                <w:color w:val="000000" w:themeColor="text1"/>
              </w:rPr>
              <w:t>https://eur-lex.europa.eu/legal-content/EN/TXT/?uri=CELEX%3A32019R2152</w:t>
            </w:r>
            <w:r>
              <w:rPr>
                <w:color w:val="000000" w:themeColor="text1"/>
              </w:rPr>
              <w:t>)</w:t>
            </w:r>
            <w:r w:rsidR="00834173" w:rsidRPr="00896068">
              <w:rPr>
                <w:color w:val="000000" w:themeColor="text1"/>
              </w:rPr>
              <w:t>;</w:t>
            </w:r>
          </w:p>
          <w:p w14:paraId="54DFD8E2" w14:textId="544ECD13" w:rsidR="00A65D24" w:rsidRPr="00896068" w:rsidRDefault="00834173" w:rsidP="00A26F76">
            <w:pPr>
              <w:spacing w:line="216" w:lineRule="auto"/>
              <w:ind w:firstLine="454"/>
              <w:jc w:val="both"/>
              <w:rPr>
                <w:color w:val="000000" w:themeColor="text1"/>
              </w:rPr>
            </w:pPr>
            <w:r w:rsidRPr="00896068">
              <w:rPr>
                <w:color w:val="000000" w:themeColor="text1"/>
              </w:rPr>
              <w:t>Регламент (ЄС) 2020/1197 від 30 липня 2020 року</w:t>
            </w:r>
            <w:r w:rsidR="00672D7B">
              <w:rPr>
                <w:color w:val="000000" w:themeColor="text1"/>
              </w:rPr>
              <w:t>,</w:t>
            </w:r>
            <w:r w:rsidRPr="00896068">
              <w:rPr>
                <w:color w:val="000000" w:themeColor="text1"/>
              </w:rPr>
              <w:t xml:space="preserve"> </w:t>
            </w:r>
            <w:r w:rsidR="00A65D24" w:rsidRPr="00896068">
              <w:rPr>
                <w:color w:val="000000" w:themeColor="text1"/>
              </w:rPr>
              <w:t xml:space="preserve">що впроваджує Регламент </w:t>
            </w:r>
            <w:r w:rsidR="00EB7C46" w:rsidRPr="00896068">
              <w:rPr>
                <w:color w:val="000000" w:themeColor="text1"/>
              </w:rPr>
              <w:t>(</w:t>
            </w:r>
            <w:r w:rsidR="00A65D24" w:rsidRPr="00896068">
              <w:rPr>
                <w:color w:val="000000" w:themeColor="text1"/>
              </w:rPr>
              <w:t>ЄС</w:t>
            </w:r>
            <w:r w:rsidR="00EB7C46" w:rsidRPr="00896068">
              <w:rPr>
                <w:color w:val="000000" w:themeColor="text1"/>
              </w:rPr>
              <w:t>)</w:t>
            </w:r>
            <w:r w:rsidR="00A65D24" w:rsidRPr="00896068">
              <w:rPr>
                <w:color w:val="000000" w:themeColor="text1"/>
              </w:rPr>
              <w:t xml:space="preserve"> 2019/2152 у частині короткотермінової статистики підприємств </w:t>
            </w:r>
          </w:p>
          <w:p w14:paraId="443A8532" w14:textId="16670ADD" w:rsidR="00834173" w:rsidRPr="00896068" w:rsidRDefault="00672D7B" w:rsidP="00A26F76">
            <w:pPr>
              <w:spacing w:line="216" w:lineRule="auto"/>
              <w:ind w:firstLine="454"/>
              <w:jc w:val="both"/>
              <w:rPr>
                <w:color w:val="000000" w:themeColor="text1"/>
              </w:rPr>
            </w:pPr>
            <w:r>
              <w:rPr>
                <w:color w:val="000000" w:themeColor="text1"/>
              </w:rPr>
              <w:t>(</w:t>
            </w:r>
            <w:r w:rsidR="00834173" w:rsidRPr="00896068">
              <w:rPr>
                <w:color w:val="000000" w:themeColor="text1"/>
              </w:rPr>
              <w:t>https://eur-lex.europa.eu/legal-content/EN/TXT/PDF/?uri=CELEX:32020R1197</w:t>
            </w:r>
            <w:r>
              <w:rPr>
                <w:color w:val="000000" w:themeColor="text1"/>
              </w:rPr>
              <w:t>)</w:t>
            </w:r>
            <w:r w:rsidR="00834173" w:rsidRPr="00896068">
              <w:rPr>
                <w:color w:val="000000" w:themeColor="text1"/>
              </w:rPr>
              <w:t>;</w:t>
            </w:r>
          </w:p>
          <w:p w14:paraId="327AEB8A" w14:textId="0A18721E" w:rsidR="00631753" w:rsidRPr="00896068" w:rsidRDefault="00631753" w:rsidP="00631753">
            <w:pPr>
              <w:ind w:firstLine="454"/>
              <w:jc w:val="both"/>
            </w:pPr>
            <w:r w:rsidRPr="00896068">
              <w:t>Регламент Ради (ЄС) від 19 травня 1998 року № 1165/98 щодо короткотермінової статистики підприємств (зі змінами) до 31.12.2023 року (далі – Регламент ЄС № 1165/98)</w:t>
            </w:r>
          </w:p>
          <w:p w14:paraId="7FB75C85" w14:textId="03EE4E64" w:rsidR="000B1655" w:rsidRPr="00896068" w:rsidRDefault="00672D7B" w:rsidP="00631753">
            <w:pPr>
              <w:spacing w:line="216" w:lineRule="auto"/>
              <w:ind w:firstLine="454"/>
              <w:jc w:val="both"/>
              <w:rPr>
                <w:color w:val="000000" w:themeColor="text1"/>
              </w:rPr>
            </w:pPr>
            <w:r>
              <w:t>(</w:t>
            </w:r>
            <w:hyperlink r:id="rId13" w:history="1">
              <w:r w:rsidR="00631753" w:rsidRPr="00896068">
                <w:t>http://eurlex.europa.eu/LexUriServ/LexUriServ.do?uri=CONSLEG:1998R1165:20120621:EN:PDF</w:t>
              </w:r>
            </w:hyperlink>
            <w:r>
              <w:t>)</w:t>
            </w:r>
            <w:r w:rsidR="00631753" w:rsidRPr="00896068">
              <w:t>;</w:t>
            </w:r>
          </w:p>
          <w:p w14:paraId="1414A58F" w14:textId="5961F292" w:rsidR="00834173" w:rsidRPr="00896068" w:rsidRDefault="00834173" w:rsidP="00A26F76">
            <w:pPr>
              <w:ind w:firstLine="454"/>
              <w:jc w:val="both"/>
            </w:pPr>
            <w:r w:rsidRPr="00896068">
              <w:t xml:space="preserve">Регламент </w:t>
            </w:r>
            <w:r w:rsidR="00EB7C46" w:rsidRPr="00896068">
              <w:t>(</w:t>
            </w:r>
            <w:r w:rsidRPr="00896068">
              <w:t>ЄС</w:t>
            </w:r>
            <w:r w:rsidR="00EB7C46" w:rsidRPr="00896068">
              <w:t>)</w:t>
            </w:r>
            <w:r w:rsidRPr="00896068">
              <w:t xml:space="preserve"> № 1099/2008 Європейського Парламенту і Ради від 22 жовтня 2008 року про статистику енергетики (зі змінами)</w:t>
            </w:r>
          </w:p>
          <w:p w14:paraId="26EAF4B1" w14:textId="23C29498" w:rsidR="00834173" w:rsidRPr="00896068" w:rsidRDefault="00672D7B" w:rsidP="00A26F76">
            <w:pPr>
              <w:ind w:firstLine="454"/>
              <w:jc w:val="both"/>
              <w:rPr>
                <w:color w:val="FF0000"/>
                <w:spacing w:val="-6"/>
                <w:lang w:eastAsia="ar-SA"/>
              </w:rPr>
            </w:pPr>
            <w:r>
              <w:rPr>
                <w:color w:val="000000" w:themeColor="text1"/>
              </w:rPr>
              <w:t>(</w:t>
            </w:r>
            <w:r w:rsidR="005F3F0A" w:rsidRPr="00896068">
              <w:rPr>
                <w:color w:val="000000" w:themeColor="text1"/>
              </w:rPr>
              <w:t>https://eur-lex.europa.eu/legal-content/EN/TXT/?qid=1555060609603&amp;uri=CELEX:32008R1099</w:t>
            </w:r>
            <w:r>
              <w:rPr>
                <w:color w:val="000000" w:themeColor="text1"/>
              </w:rPr>
              <w:t>).</w:t>
            </w:r>
          </w:p>
          <w:p w14:paraId="4DA49B63" w14:textId="1EB9E75F" w:rsidR="00546F0E" w:rsidRPr="00896068" w:rsidRDefault="00546F0E" w:rsidP="00A26F76">
            <w:pPr>
              <w:ind w:firstLine="454"/>
              <w:jc w:val="both"/>
            </w:pPr>
            <w:r w:rsidRPr="00896068">
              <w:t>Національний рівень:</w:t>
            </w:r>
          </w:p>
          <w:p w14:paraId="4DA49B64" w14:textId="1D5A2CCD" w:rsidR="00307D94" w:rsidRPr="00896068" w:rsidRDefault="00307D94" w:rsidP="00A26F76">
            <w:pPr>
              <w:ind w:firstLine="454"/>
              <w:jc w:val="both"/>
            </w:pPr>
            <w:r w:rsidRPr="00896068">
              <w:t>Закон України "Про офіційну статистику"</w:t>
            </w:r>
            <w:r w:rsidR="007D0C59" w:rsidRPr="00896068">
              <w:t xml:space="preserve">: </w:t>
            </w:r>
          </w:p>
          <w:p w14:paraId="55E8FDD8" w14:textId="62D1FD18" w:rsidR="00462669" w:rsidRPr="00896068" w:rsidRDefault="00672D7B" w:rsidP="00D55385">
            <w:pPr>
              <w:ind w:firstLine="454"/>
              <w:jc w:val="both"/>
            </w:pPr>
            <w:r>
              <w:rPr>
                <w:color w:val="000000" w:themeColor="text1"/>
              </w:rPr>
              <w:t>(</w:t>
            </w:r>
            <w:r w:rsidR="00462669" w:rsidRPr="00896068">
              <w:rPr>
                <w:color w:val="000000" w:themeColor="text1"/>
              </w:rPr>
              <w:t>https://zakon.rada.gov.ua/laws/show/2524-20</w:t>
            </w:r>
            <w:r>
              <w:rPr>
                <w:color w:val="000000" w:themeColor="text1"/>
              </w:rPr>
              <w:t>)</w:t>
            </w:r>
            <w:r w:rsidR="00462669" w:rsidRPr="00896068">
              <w:t>;</w:t>
            </w:r>
          </w:p>
          <w:p w14:paraId="4DA49B65" w14:textId="7DE86482" w:rsidR="00307D94" w:rsidRPr="00896068" w:rsidRDefault="00307D94" w:rsidP="00D55385">
            <w:pPr>
              <w:ind w:firstLine="454"/>
              <w:jc w:val="both"/>
            </w:pPr>
            <w:r w:rsidRPr="00896068">
              <w:t xml:space="preserve">зобов’язання України щодо імплементації статті 355 </w:t>
            </w:r>
            <w:r w:rsidR="00E94328" w:rsidRPr="00896068">
              <w:br/>
            </w:r>
            <w:r w:rsidRPr="00896068">
              <w:t>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4DA49B66" w14:textId="77777777" w:rsidR="00546F0E" w:rsidRPr="00896068" w:rsidRDefault="00307D94" w:rsidP="00D55385">
            <w:pPr>
              <w:ind w:firstLine="454"/>
              <w:jc w:val="both"/>
            </w:pPr>
            <w:r w:rsidRPr="00896068">
              <w:t>план державних статистичних спостережень на відповідний рік, затверджений розпорядженням Кабінету Міністрів України.</w:t>
            </w:r>
          </w:p>
        </w:tc>
      </w:tr>
      <w:tr w:rsidR="00EE0DD4" w:rsidRPr="00896068" w14:paraId="4DA49B6F" w14:textId="77777777" w:rsidTr="0022728E">
        <w:tc>
          <w:tcPr>
            <w:tcW w:w="1418" w:type="dxa"/>
          </w:tcPr>
          <w:p w14:paraId="4DA49B68" w14:textId="77777777" w:rsidR="00546F0E" w:rsidRPr="00896068" w:rsidRDefault="00546F0E" w:rsidP="00344064">
            <w:r w:rsidRPr="00896068">
              <w:lastRenderedPageBreak/>
              <w:t>S.6.2</w:t>
            </w:r>
          </w:p>
        </w:tc>
        <w:tc>
          <w:tcPr>
            <w:tcW w:w="5387" w:type="dxa"/>
          </w:tcPr>
          <w:p w14:paraId="4DA49B69" w14:textId="77777777" w:rsidR="00546F0E" w:rsidRPr="00896068" w:rsidRDefault="00546F0E" w:rsidP="00344064">
            <w:r w:rsidRPr="00896068">
              <w:t>Обмін інформацією</w:t>
            </w:r>
          </w:p>
        </w:tc>
        <w:tc>
          <w:tcPr>
            <w:tcW w:w="8476" w:type="dxa"/>
          </w:tcPr>
          <w:p w14:paraId="617F0F3F" w14:textId="77777777" w:rsidR="00631753" w:rsidRPr="00896068" w:rsidRDefault="00631753" w:rsidP="00631753">
            <w:pPr>
              <w:ind w:firstLine="488"/>
              <w:jc w:val="both"/>
            </w:pPr>
            <w:r w:rsidRPr="00896068">
              <w:t>Інформацію за результатами ДСС Держстат надає:</w:t>
            </w:r>
          </w:p>
          <w:p w14:paraId="3B9BF8FB" w14:textId="013E0A8C" w:rsidR="008F565B" w:rsidRPr="00896068" w:rsidRDefault="00631753" w:rsidP="00864FC1">
            <w:pPr>
              <w:pStyle w:val="a5"/>
              <w:numPr>
                <w:ilvl w:val="0"/>
                <w:numId w:val="9"/>
              </w:numPr>
              <w:ind w:left="175" w:hanging="218"/>
              <w:jc w:val="both"/>
            </w:pPr>
            <w:r w:rsidRPr="00896068">
              <w:t xml:space="preserve">за угодами про </w:t>
            </w:r>
            <w:r w:rsidR="008F565B" w:rsidRPr="00896068">
              <w:t xml:space="preserve">взаємообмін інформаційними ресурсами: </w:t>
            </w:r>
          </w:p>
          <w:p w14:paraId="774F9731" w14:textId="77777777" w:rsidR="008F565B" w:rsidRPr="00896068" w:rsidRDefault="008F565B" w:rsidP="00D55385">
            <w:pPr>
              <w:ind w:firstLine="454"/>
              <w:jc w:val="both"/>
            </w:pPr>
            <w:r w:rsidRPr="00896068">
              <w:t>з Міністерством розвитку економіки, торгівлі та сільського господарства України від 28.10.2021 № 19;</w:t>
            </w:r>
          </w:p>
          <w:p w14:paraId="53E02C27" w14:textId="7B0F1572" w:rsidR="008F565B" w:rsidRPr="00896068" w:rsidRDefault="008F565B" w:rsidP="00D55385">
            <w:pPr>
              <w:ind w:firstLine="454"/>
              <w:jc w:val="both"/>
            </w:pPr>
            <w:r w:rsidRPr="00896068">
              <w:lastRenderedPageBreak/>
              <w:t xml:space="preserve"> з Інститутом економіки та прогнозування НАН України </w:t>
            </w:r>
            <w:r w:rsidR="00B305F8" w:rsidRPr="00896068">
              <w:t>від 29.11.2023 № 32</w:t>
            </w:r>
            <w:r w:rsidRPr="00896068">
              <w:t xml:space="preserve">; </w:t>
            </w:r>
          </w:p>
          <w:p w14:paraId="0D85559E" w14:textId="7EB96307" w:rsidR="008F565B" w:rsidRPr="00896068" w:rsidRDefault="008F565B" w:rsidP="00D55385">
            <w:pPr>
              <w:ind w:firstLine="454"/>
              <w:jc w:val="both"/>
            </w:pPr>
            <w:r w:rsidRPr="00896068">
              <w:t>з Міністерством аграрної політики та продовольства України від 19.01.2022 № 1</w:t>
            </w:r>
            <w:r w:rsidR="00F8026B" w:rsidRPr="00896068">
              <w:t>;</w:t>
            </w:r>
          </w:p>
          <w:p w14:paraId="3FE545CE" w14:textId="753FDE18" w:rsidR="00F8026B" w:rsidRPr="00896068" w:rsidRDefault="008F565B" w:rsidP="00D55385">
            <w:pPr>
              <w:ind w:firstLine="454"/>
              <w:jc w:val="both"/>
              <w:rPr>
                <w:iCs/>
              </w:rPr>
            </w:pPr>
            <w:r w:rsidRPr="00896068">
              <w:rPr>
                <w:iCs/>
              </w:rPr>
              <w:t xml:space="preserve">з </w:t>
            </w:r>
            <w:r w:rsidR="006D53ED" w:rsidRPr="00896068">
              <w:rPr>
                <w:iCs/>
              </w:rPr>
              <w:t>Українськ</w:t>
            </w:r>
            <w:r w:rsidRPr="00896068">
              <w:rPr>
                <w:iCs/>
              </w:rPr>
              <w:t xml:space="preserve">ою </w:t>
            </w:r>
            <w:r w:rsidR="006D53ED" w:rsidRPr="00896068">
              <w:rPr>
                <w:iCs/>
              </w:rPr>
              <w:t>корпораці</w:t>
            </w:r>
            <w:r w:rsidRPr="00896068">
              <w:rPr>
                <w:iCs/>
              </w:rPr>
              <w:t>єю</w:t>
            </w:r>
            <w:r w:rsidR="006D53ED" w:rsidRPr="00896068">
              <w:rPr>
                <w:iCs/>
              </w:rPr>
              <w:t xml:space="preserve"> по виноградарству і виноробній промисловості "Укрвинпром</w:t>
            </w:r>
            <w:r w:rsidR="006D53ED" w:rsidRPr="00896068">
              <w:t xml:space="preserve">" </w:t>
            </w:r>
            <w:r w:rsidR="00E33502" w:rsidRPr="00896068">
              <w:rPr>
                <w:iCs/>
              </w:rPr>
              <w:t xml:space="preserve">від 01.05.2023 </w:t>
            </w:r>
            <w:r w:rsidR="006D53ED" w:rsidRPr="00896068">
              <w:rPr>
                <w:iCs/>
              </w:rPr>
              <w:t>№ 5</w:t>
            </w:r>
            <w:r w:rsidR="002D141D" w:rsidRPr="00896068">
              <w:rPr>
                <w:iCs/>
              </w:rPr>
              <w:t>;</w:t>
            </w:r>
          </w:p>
          <w:p w14:paraId="2EC9F04C" w14:textId="1655BA15" w:rsidR="00B0110F" w:rsidRPr="00896068" w:rsidRDefault="00021C9D" w:rsidP="00021C9D">
            <w:pPr>
              <w:jc w:val="both"/>
            </w:pPr>
            <w:r w:rsidRPr="00896068">
              <w:t xml:space="preserve">- </w:t>
            </w:r>
            <w:r w:rsidR="00B0110F" w:rsidRPr="00896068">
              <w:t>за запитами користувачів статистичної інформації у порядку та на умовах, визначених чинним законодавством;</w:t>
            </w:r>
          </w:p>
          <w:p w14:paraId="358F6C02" w14:textId="6D45DCBD" w:rsidR="00B0110F" w:rsidRPr="00896068" w:rsidRDefault="00021C9D" w:rsidP="00B0110F">
            <w:pPr>
              <w:jc w:val="both"/>
            </w:pPr>
            <w:r w:rsidRPr="00896068">
              <w:t xml:space="preserve">- </w:t>
            </w:r>
            <w:r w:rsidR="00B0110F" w:rsidRPr="00896068">
              <w:t>за Спеціальним стандартом поширення даних МВФ (у частині індексу промислової продукції);</w:t>
            </w:r>
          </w:p>
          <w:p w14:paraId="537FEFF7" w14:textId="2974B66D" w:rsidR="00B0110F" w:rsidRPr="00896068" w:rsidRDefault="00021C9D" w:rsidP="00864FC1">
            <w:pPr>
              <w:tabs>
                <w:tab w:val="left" w:pos="317"/>
              </w:tabs>
              <w:jc w:val="both"/>
            </w:pPr>
            <w:r w:rsidRPr="00896068">
              <w:t xml:space="preserve">- </w:t>
            </w:r>
            <w:r w:rsidR="00B0110F" w:rsidRPr="00896068">
              <w:t>міжнародним організаціям (Євростату) у рамках виконання</w:t>
            </w:r>
            <w:r w:rsidR="00445A10" w:rsidRPr="00896068">
              <w:t xml:space="preserve"> </w:t>
            </w:r>
            <w:r w:rsidR="00B0110F" w:rsidRPr="00896068">
              <w:t>міжнародних зобов’язань України, а також статистичним службам інших країн за їхніми запитами:</w:t>
            </w:r>
          </w:p>
          <w:p w14:paraId="1A4AFB5C" w14:textId="52244A97" w:rsidR="00B0110F" w:rsidRPr="00896068" w:rsidRDefault="00406450" w:rsidP="00B0110F">
            <w:pPr>
              <w:ind w:firstLine="454"/>
              <w:jc w:val="both"/>
            </w:pPr>
            <w:r w:rsidRPr="00896068">
              <w:t>"</w:t>
            </w:r>
            <w:r w:rsidR="00B0110F" w:rsidRPr="00896068">
              <w:t>Запитальник Міжнародн</w:t>
            </w:r>
            <w:r w:rsidR="00165E81" w:rsidRPr="00896068">
              <w:t>ого валютного фонду (МВФ)"</w:t>
            </w:r>
            <w:r w:rsidR="00B0110F" w:rsidRPr="00896068">
              <w:t>;</w:t>
            </w:r>
          </w:p>
          <w:p w14:paraId="5006498E" w14:textId="3D158A01" w:rsidR="00B0110F" w:rsidRPr="00896068" w:rsidRDefault="00406450" w:rsidP="00B0110F">
            <w:pPr>
              <w:ind w:firstLine="454"/>
              <w:jc w:val="both"/>
            </w:pPr>
            <w:r w:rsidRPr="00896068">
              <w:t>"</w:t>
            </w:r>
            <w:r w:rsidR="00B0110F" w:rsidRPr="00896068">
              <w:t>Запитальник Євростату</w:t>
            </w:r>
            <w:r w:rsidRPr="00896068">
              <w:t>"</w:t>
            </w:r>
            <w:r w:rsidR="00165E81" w:rsidRPr="00896068">
              <w:t>;</w:t>
            </w:r>
          </w:p>
          <w:p w14:paraId="5AAC3F3C" w14:textId="64EBEC6A" w:rsidR="00B0110F" w:rsidRPr="00896068" w:rsidRDefault="00406450" w:rsidP="00B0110F">
            <w:pPr>
              <w:ind w:firstLine="454"/>
              <w:jc w:val="both"/>
            </w:pPr>
            <w:r w:rsidRPr="00896068">
              <w:t>"</w:t>
            </w:r>
            <w:r w:rsidR="00B0110F" w:rsidRPr="00896068">
              <w:t>Запитальник статистичного відділу ООН</w:t>
            </w:r>
            <w:r w:rsidRPr="00896068">
              <w:t>"</w:t>
            </w:r>
            <w:r w:rsidR="00165E81" w:rsidRPr="00896068">
              <w:t>;</w:t>
            </w:r>
          </w:p>
          <w:p w14:paraId="355E2CA1" w14:textId="6E956EB3" w:rsidR="00B0110F" w:rsidRPr="00896068" w:rsidRDefault="00406450" w:rsidP="00B0110F">
            <w:pPr>
              <w:ind w:firstLine="454"/>
              <w:jc w:val="both"/>
            </w:pPr>
            <w:r w:rsidRPr="00896068">
              <w:t>"</w:t>
            </w:r>
            <w:r w:rsidR="00B0110F" w:rsidRPr="00896068">
              <w:t>Запитальник Продовольчої та сільськогосподарської організації ООН (ФАО)</w:t>
            </w:r>
            <w:r w:rsidRPr="00896068">
              <w:t>".</w:t>
            </w:r>
            <w:r w:rsidR="00B0110F" w:rsidRPr="00896068">
              <w:t xml:space="preserve"> </w:t>
            </w:r>
          </w:p>
          <w:p w14:paraId="4DA49B6E" w14:textId="78E2F2F4" w:rsidR="00FE2457" w:rsidRPr="00896068" w:rsidRDefault="00B0110F" w:rsidP="00B0110F">
            <w:pPr>
              <w:ind w:firstLine="454"/>
              <w:jc w:val="both"/>
              <w:rPr>
                <w:i/>
              </w:rPr>
            </w:pPr>
            <w:r w:rsidRPr="00896068">
              <w:t>Крім цього, інформація ДСС надається департаменту статистики національних рахунків, а отримується від департаменту статистики цін та департаменту структурної статистики.</w:t>
            </w:r>
          </w:p>
        </w:tc>
      </w:tr>
      <w:tr w:rsidR="00EE0DD4" w:rsidRPr="00896068" w14:paraId="4DA49B72" w14:textId="77777777" w:rsidTr="0022728E">
        <w:tc>
          <w:tcPr>
            <w:tcW w:w="1418" w:type="dxa"/>
          </w:tcPr>
          <w:p w14:paraId="4DA49B70" w14:textId="77777777" w:rsidR="00546F0E" w:rsidRPr="00896068" w:rsidRDefault="00546F0E" w:rsidP="00344064">
            <w:r w:rsidRPr="00896068">
              <w:lastRenderedPageBreak/>
              <w:t>S.7</w:t>
            </w:r>
          </w:p>
        </w:tc>
        <w:tc>
          <w:tcPr>
            <w:tcW w:w="13863" w:type="dxa"/>
            <w:gridSpan w:val="2"/>
          </w:tcPr>
          <w:p w14:paraId="4DA49B71" w14:textId="77777777" w:rsidR="00546F0E" w:rsidRPr="00896068" w:rsidRDefault="00546F0E" w:rsidP="00446E14">
            <w:r w:rsidRPr="00896068">
              <w:t>Конфіденційність</w:t>
            </w:r>
          </w:p>
        </w:tc>
      </w:tr>
      <w:tr w:rsidR="00EE0DD4" w:rsidRPr="00896068" w14:paraId="4DA49B76" w14:textId="77777777" w:rsidTr="0022728E">
        <w:tc>
          <w:tcPr>
            <w:tcW w:w="1418" w:type="dxa"/>
          </w:tcPr>
          <w:p w14:paraId="4DA49B73" w14:textId="77777777" w:rsidR="00546F0E" w:rsidRPr="00896068" w:rsidRDefault="00546F0E" w:rsidP="00344064">
            <w:r w:rsidRPr="00896068">
              <w:t>S.7.1</w:t>
            </w:r>
          </w:p>
        </w:tc>
        <w:tc>
          <w:tcPr>
            <w:tcW w:w="5387" w:type="dxa"/>
          </w:tcPr>
          <w:p w14:paraId="4DA49B74" w14:textId="77777777" w:rsidR="00546F0E" w:rsidRPr="00896068" w:rsidRDefault="00546F0E" w:rsidP="00344064">
            <w:r w:rsidRPr="00896068">
              <w:t>Конфіденційність ‒ політика</w:t>
            </w:r>
          </w:p>
        </w:tc>
        <w:tc>
          <w:tcPr>
            <w:tcW w:w="8476" w:type="dxa"/>
            <w:shd w:val="clear" w:color="auto" w:fill="auto"/>
          </w:tcPr>
          <w:p w14:paraId="233AF92B" w14:textId="202654A5" w:rsidR="00EB7C46" w:rsidRPr="00896068" w:rsidRDefault="00EB7C46" w:rsidP="00D55385">
            <w:pPr>
              <w:ind w:firstLine="454"/>
              <w:jc w:val="both"/>
            </w:pPr>
            <w:r w:rsidRPr="00896068">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розділу </w:t>
            </w:r>
            <w:r w:rsidR="00DE0D9B" w:rsidRPr="00896068">
              <w:rPr>
                <w:lang w:val="en-US"/>
              </w:rPr>
              <w:t>V</w:t>
            </w:r>
            <w:r w:rsidRPr="00896068">
              <w:t xml:space="preserve"> Регламенту (ЄС) № 223/2009 Європейського Парламенту та Ради від 11 березня 2009 року щодо європейської статистики, а також відповідно до вимог статей 25, 29, 30, 31, 32, 37 Закону України "Про </w:t>
            </w:r>
            <w:r w:rsidRPr="00896068">
              <w:lastRenderedPageBreak/>
              <w:t xml:space="preserve">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 </w:t>
            </w:r>
          </w:p>
          <w:p w14:paraId="4DA49B75" w14:textId="27B1D779" w:rsidR="00C43C74" w:rsidRPr="00896068" w:rsidRDefault="00C43C74" w:rsidP="00FE213C">
            <w:pPr>
              <w:ind w:firstLine="454"/>
              <w:jc w:val="both"/>
            </w:pPr>
            <w:r w:rsidRPr="00896068">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w:t>
            </w:r>
            <w:r w:rsidR="001D71B6" w:rsidRPr="00896068">
              <w:t xml:space="preserve">, </w:t>
            </w:r>
            <w:r w:rsidR="001D71B6" w:rsidRPr="00896068">
              <w:rPr>
                <w:color w:val="000000" w:themeColor="text1"/>
              </w:rPr>
              <w:t>затверджених наказом Держстату</w:t>
            </w:r>
            <w:r w:rsidRPr="00896068">
              <w:rPr>
                <w:color w:val="000000" w:themeColor="text1"/>
              </w:rPr>
              <w:t xml:space="preserve"> від 30 грудня 2022 року</w:t>
            </w:r>
            <w:r w:rsidR="00445A10" w:rsidRPr="00896068">
              <w:rPr>
                <w:color w:val="000000" w:themeColor="text1"/>
              </w:rPr>
              <w:t xml:space="preserve"> </w:t>
            </w:r>
            <w:r w:rsidRPr="00896068">
              <w:rPr>
                <w:color w:val="000000" w:themeColor="text1"/>
              </w:rPr>
              <w:t>№ 434, зареєстрован</w:t>
            </w:r>
            <w:r w:rsidR="00DE0D9B" w:rsidRPr="00896068">
              <w:rPr>
                <w:color w:val="000000" w:themeColor="text1"/>
              </w:rPr>
              <w:t>и</w:t>
            </w:r>
            <w:r w:rsidR="00D33914" w:rsidRPr="00896068">
              <w:rPr>
                <w:color w:val="000000" w:themeColor="text1"/>
              </w:rPr>
              <w:t>м</w:t>
            </w:r>
            <w:r w:rsidR="000306C8" w:rsidRPr="00896068">
              <w:rPr>
                <w:color w:val="000000" w:themeColor="text1"/>
              </w:rPr>
              <w:t xml:space="preserve"> </w:t>
            </w:r>
            <w:r w:rsidR="00FE213C">
              <w:rPr>
                <w:color w:val="000000" w:themeColor="text1"/>
              </w:rPr>
              <w:t>у</w:t>
            </w:r>
            <w:r w:rsidRPr="00896068">
              <w:rPr>
                <w:color w:val="000000" w:themeColor="text1"/>
              </w:rPr>
              <w:t xml:space="preserve"> Міністерстві юстиції </w:t>
            </w:r>
            <w:r w:rsidRPr="00896068">
              <w:t>України 05 квітня 2023 року за № 573/39629.</w:t>
            </w:r>
          </w:p>
        </w:tc>
      </w:tr>
      <w:tr w:rsidR="00EE0DD4" w:rsidRPr="00896068" w14:paraId="4DA49B7C" w14:textId="77777777" w:rsidTr="0022728E">
        <w:tc>
          <w:tcPr>
            <w:tcW w:w="1418" w:type="dxa"/>
          </w:tcPr>
          <w:p w14:paraId="4DA49B77" w14:textId="77777777" w:rsidR="00546F0E" w:rsidRPr="00896068" w:rsidRDefault="00546F0E" w:rsidP="00344064">
            <w:r w:rsidRPr="00896068">
              <w:lastRenderedPageBreak/>
              <w:t>S.7.2</w:t>
            </w:r>
          </w:p>
        </w:tc>
        <w:tc>
          <w:tcPr>
            <w:tcW w:w="5387" w:type="dxa"/>
          </w:tcPr>
          <w:p w14:paraId="4DA49B78" w14:textId="77777777" w:rsidR="00546F0E" w:rsidRPr="00896068" w:rsidRDefault="00546F0E" w:rsidP="00344064">
            <w:r w:rsidRPr="00896068">
              <w:t>Конфіденційність ‒ обробка даних</w:t>
            </w:r>
          </w:p>
        </w:tc>
        <w:tc>
          <w:tcPr>
            <w:tcW w:w="8476" w:type="dxa"/>
          </w:tcPr>
          <w:p w14:paraId="075FE50C" w14:textId="1E2C4346" w:rsidR="008F565B" w:rsidRPr="00896068" w:rsidRDefault="008F565B" w:rsidP="00D55385">
            <w:pPr>
              <w:ind w:firstLine="454"/>
              <w:jc w:val="both"/>
            </w:pPr>
            <w:r w:rsidRPr="00896068">
              <w:t>Для забезпечення встано</w:t>
            </w:r>
            <w:r w:rsidR="00711FF3" w:rsidRPr="00896068">
              <w:t>влених законодавством гарантій</w:t>
            </w:r>
            <w:r w:rsidRPr="00896068">
              <w:t xml:space="preserve"> перед респондентами щодо забезпечення конфіденційності наданої ними інформації використання цієї інформації відбувається</w:t>
            </w:r>
            <w:r w:rsidR="00497C14" w:rsidRPr="00896068">
              <w:t xml:space="preserve"> виключно у статистичних цілях.</w:t>
            </w:r>
          </w:p>
          <w:p w14:paraId="421C5DB0" w14:textId="15763370" w:rsidR="00497C14" w:rsidRPr="00896068" w:rsidRDefault="00497C14" w:rsidP="00A26F76">
            <w:pPr>
              <w:pStyle w:val="10"/>
              <w:tabs>
                <w:tab w:val="left" w:pos="851"/>
              </w:tabs>
              <w:ind w:left="0" w:firstLine="454"/>
              <w:jc w:val="both"/>
              <w:outlineLvl w:val="1"/>
              <w:rPr>
                <w:color w:val="000000" w:themeColor="text1"/>
                <w:sz w:val="28"/>
                <w:szCs w:val="28"/>
                <w:lang w:val="uk-UA"/>
              </w:rPr>
            </w:pPr>
            <w:r w:rsidRPr="00896068">
              <w:rPr>
                <w:color w:val="000000" w:themeColor="text1"/>
                <w:sz w:val="28"/>
                <w:szCs w:val="28"/>
                <w:lang w:val="uk-UA"/>
              </w:rPr>
              <w:t>У ході проведення ДСС реалізуються такі заходи щодо забезпечення статистичної конфіденційності:</w:t>
            </w:r>
          </w:p>
          <w:p w14:paraId="5542FD88" w14:textId="77777777" w:rsidR="00497C14" w:rsidRPr="00896068" w:rsidRDefault="00497C14" w:rsidP="00A26F76">
            <w:pPr>
              <w:tabs>
                <w:tab w:val="left" w:pos="851"/>
              </w:tabs>
              <w:ind w:firstLine="454"/>
              <w:jc w:val="both"/>
              <w:outlineLvl w:val="1"/>
              <w:rPr>
                <w:color w:val="000000" w:themeColor="text1"/>
              </w:rPr>
            </w:pPr>
            <w:r w:rsidRPr="00896068">
              <w:rPr>
                <w:color w:val="000000" w:themeColor="text1"/>
              </w:rPr>
              <w:t>надання статистичної інформації, отриманої за результатами ДСС, користувачам в агрегованому знеособленому вигляді;</w:t>
            </w:r>
          </w:p>
          <w:p w14:paraId="06052705" w14:textId="77777777" w:rsidR="00497C14" w:rsidRPr="00896068" w:rsidRDefault="00497C14" w:rsidP="00A26F76">
            <w:pPr>
              <w:tabs>
                <w:tab w:val="left" w:pos="851"/>
              </w:tabs>
              <w:ind w:firstLine="454"/>
              <w:jc w:val="both"/>
              <w:outlineLvl w:val="1"/>
              <w:rPr>
                <w:color w:val="000000" w:themeColor="text1"/>
              </w:rPr>
            </w:pPr>
            <w:r w:rsidRPr="00896068">
              <w:rPr>
                <w:color w:val="000000" w:themeColor="text1"/>
              </w:rPr>
              <w:t>нерозповсюдження інформації, яка була отримана під час проведення ДСС, якщо є загроза розкриття первинних даних;</w:t>
            </w:r>
          </w:p>
          <w:p w14:paraId="0EB6B1C7" w14:textId="77777777" w:rsidR="00497C14" w:rsidRPr="00896068" w:rsidRDefault="00497C14" w:rsidP="00A26F76">
            <w:pPr>
              <w:tabs>
                <w:tab w:val="left" w:pos="851"/>
              </w:tabs>
              <w:ind w:firstLine="454"/>
              <w:jc w:val="both"/>
              <w:outlineLvl w:val="1"/>
              <w:rPr>
                <w:color w:val="000000" w:themeColor="text1"/>
              </w:rPr>
            </w:pPr>
            <w:r w:rsidRPr="00896068">
              <w:rPr>
                <w:color w:val="000000" w:themeColor="text1"/>
              </w:rPr>
              <w:t>нерозголошення інформації щодо сукупності респондентів (які підлягають статистичному спостереженню) та сукупності одиниць ДСС (що вивчається), сформованих на основі первинних даних, отриманих від респондентів під час проведення ДСС, що є конфіденційними.</w:t>
            </w:r>
          </w:p>
          <w:p w14:paraId="0F67875A" w14:textId="253398C8" w:rsidR="0076081B" w:rsidRPr="00896068" w:rsidRDefault="0076081B" w:rsidP="00D55385">
            <w:pPr>
              <w:ind w:firstLine="454"/>
              <w:jc w:val="both"/>
            </w:pPr>
            <w:r w:rsidRPr="00896068">
              <w:rPr>
                <w:color w:val="000000" w:themeColor="text1"/>
              </w:rPr>
              <w:t xml:space="preserve">Контроль ризику розкриття конфіденційних даних здійснюється </w:t>
            </w:r>
            <w:r w:rsidRPr="00896068">
              <w:rPr>
                <w:color w:val="000000" w:themeColor="text1"/>
              </w:rPr>
              <w:lastRenderedPageBreak/>
              <w:t>для кожного з показників, що формуються за резу</w:t>
            </w:r>
            <w:r w:rsidR="00D220AC" w:rsidRPr="00896068">
              <w:rPr>
                <w:color w:val="000000" w:themeColor="text1"/>
              </w:rPr>
              <w:t xml:space="preserve">льтатами </w:t>
            </w:r>
            <w:r w:rsidR="000306C8" w:rsidRPr="00896068">
              <w:rPr>
                <w:color w:val="000000" w:themeColor="text1"/>
              </w:rPr>
              <w:t xml:space="preserve">ДСС </w:t>
            </w:r>
            <w:r w:rsidRPr="00896068">
              <w:rPr>
                <w:color w:val="000000" w:themeColor="text1"/>
              </w:rPr>
              <w:t>за правилом</w:t>
            </w:r>
            <w:r w:rsidR="00D220AC" w:rsidRPr="00896068">
              <w:rPr>
                <w:color w:val="000000" w:themeColor="text1"/>
              </w:rPr>
              <w:t xml:space="preserve"> </w:t>
            </w:r>
            <w:r w:rsidRPr="00896068">
              <w:rPr>
                <w:color w:val="000000" w:themeColor="text1"/>
              </w:rPr>
              <w:t xml:space="preserve">порогового значення, згідно з яким значення </w:t>
            </w:r>
            <w:r w:rsidRPr="00896068">
              <w:t>статистичного показника є вразливим, якщо воно розраховано на базі занадто малої кількості статистичних одиниць (три та менше), та правилом домінанти, згідно з яким значення є вразливим, якщо воно розраховано з перевагою однієї (80 і більше відсотків визначеного розміру/обсягу показника) та/або двох одиниць (90 і більше відсотків визначеного обсягу показника). Також за правилом, згідно з яким значення показника є вразливим, якщо дані за видами промислової продукції, які відображаються в НПП в одиницях вимірювання "елемент", "пара", "штука", дорівнюють "4", за видами промислової продукції в інших одиницях вимірювання та за показниками, які відображаються у "тис.грн", – "0,4".</w:t>
            </w:r>
          </w:p>
          <w:p w14:paraId="4DA49B7B" w14:textId="7ECB333F" w:rsidR="00546F0E" w:rsidRPr="00896068" w:rsidRDefault="0076081B" w:rsidP="00D55385">
            <w:pPr>
              <w:ind w:firstLine="454"/>
              <w:jc w:val="both"/>
            </w:pPr>
            <w:r w:rsidRPr="00896068">
              <w:t>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r w:rsidR="00D220AC" w:rsidRPr="00896068">
              <w:t>.</w:t>
            </w:r>
          </w:p>
        </w:tc>
      </w:tr>
      <w:tr w:rsidR="00EE0DD4" w:rsidRPr="00896068" w14:paraId="4DA49B7F" w14:textId="77777777" w:rsidTr="0022728E">
        <w:tc>
          <w:tcPr>
            <w:tcW w:w="1418" w:type="dxa"/>
          </w:tcPr>
          <w:p w14:paraId="4DA49B7D" w14:textId="3F63BBE9" w:rsidR="00546F0E" w:rsidRPr="00896068" w:rsidRDefault="00546F0E" w:rsidP="00344064">
            <w:r w:rsidRPr="00896068">
              <w:lastRenderedPageBreak/>
              <w:t>S.8</w:t>
            </w:r>
          </w:p>
        </w:tc>
        <w:tc>
          <w:tcPr>
            <w:tcW w:w="13863" w:type="dxa"/>
            <w:gridSpan w:val="2"/>
          </w:tcPr>
          <w:p w14:paraId="4DA49B7E" w14:textId="77777777" w:rsidR="00546F0E" w:rsidRPr="00896068" w:rsidRDefault="00546F0E" w:rsidP="00446E14">
            <w:r w:rsidRPr="00896068">
              <w:t>Політика поширення</w:t>
            </w:r>
          </w:p>
        </w:tc>
      </w:tr>
      <w:tr w:rsidR="00EE0DD4" w:rsidRPr="00896068" w14:paraId="4DA49B83" w14:textId="77777777" w:rsidTr="0022728E">
        <w:tc>
          <w:tcPr>
            <w:tcW w:w="1418" w:type="dxa"/>
          </w:tcPr>
          <w:p w14:paraId="4DA49B80" w14:textId="77777777" w:rsidR="00546F0E" w:rsidRPr="00896068" w:rsidRDefault="00546F0E" w:rsidP="00344064">
            <w:r w:rsidRPr="00896068">
              <w:t>S.8.1</w:t>
            </w:r>
          </w:p>
        </w:tc>
        <w:tc>
          <w:tcPr>
            <w:tcW w:w="5387" w:type="dxa"/>
          </w:tcPr>
          <w:p w14:paraId="4DA49B81" w14:textId="77777777" w:rsidR="00546F0E" w:rsidRPr="00896068" w:rsidRDefault="00546F0E" w:rsidP="00344064">
            <w:r w:rsidRPr="00896068">
              <w:t>Календар оприлюднення інформації</w:t>
            </w:r>
          </w:p>
        </w:tc>
        <w:tc>
          <w:tcPr>
            <w:tcW w:w="8476" w:type="dxa"/>
          </w:tcPr>
          <w:p w14:paraId="4DA49B82" w14:textId="77777777" w:rsidR="00546F0E" w:rsidRPr="00896068" w:rsidRDefault="00546F0E" w:rsidP="00D55385">
            <w:pPr>
              <w:pStyle w:val="Default"/>
              <w:ind w:firstLine="454"/>
              <w:jc w:val="both"/>
              <w:rPr>
                <w:color w:val="auto"/>
                <w:sz w:val="28"/>
                <w:szCs w:val="28"/>
              </w:rPr>
            </w:pPr>
            <w:r w:rsidRPr="00896068">
              <w:rPr>
                <w:color w:val="auto"/>
                <w:sz w:val="28"/>
                <w:szCs w:val="28"/>
              </w:rPr>
              <w:t>Держстат щорічно здійснює підготовку календаря оприлюднення інформації, який містить, зокрема, перелік та звітний період статистичних продуктів (інформації), терміни їх поширення тощо.</w:t>
            </w:r>
          </w:p>
        </w:tc>
      </w:tr>
      <w:tr w:rsidR="00EE0DD4" w:rsidRPr="00896068" w14:paraId="4DA49B89" w14:textId="77777777" w:rsidTr="0022728E">
        <w:tc>
          <w:tcPr>
            <w:tcW w:w="1418" w:type="dxa"/>
          </w:tcPr>
          <w:p w14:paraId="4DA49B84" w14:textId="77777777" w:rsidR="00546F0E" w:rsidRPr="00896068" w:rsidRDefault="00546F0E" w:rsidP="00344064">
            <w:r w:rsidRPr="00896068">
              <w:t>S.8.2</w:t>
            </w:r>
          </w:p>
        </w:tc>
        <w:tc>
          <w:tcPr>
            <w:tcW w:w="5387" w:type="dxa"/>
          </w:tcPr>
          <w:p w14:paraId="4DA49B85" w14:textId="77777777" w:rsidR="00546F0E" w:rsidRPr="00896068" w:rsidRDefault="00546F0E" w:rsidP="00344064">
            <w:r w:rsidRPr="00896068">
              <w:t>Доступ до календаря оприлюднення інформації</w:t>
            </w:r>
          </w:p>
        </w:tc>
        <w:tc>
          <w:tcPr>
            <w:tcW w:w="8476" w:type="dxa"/>
          </w:tcPr>
          <w:p w14:paraId="4DA49B86" w14:textId="77777777" w:rsidR="00546F0E" w:rsidRPr="00896068" w:rsidRDefault="00546F0E" w:rsidP="00D55385">
            <w:pPr>
              <w:pStyle w:val="Default"/>
              <w:ind w:firstLine="454"/>
              <w:jc w:val="both"/>
              <w:rPr>
                <w:color w:val="auto"/>
                <w:sz w:val="28"/>
                <w:szCs w:val="28"/>
              </w:rPr>
            </w:pPr>
            <w:r w:rsidRPr="00896068">
              <w:rPr>
                <w:color w:val="auto"/>
                <w:sz w:val="28"/>
                <w:szCs w:val="28"/>
              </w:rPr>
              <w:t>Результати ДСС оприлюднюються відповідно до календаря оприлюднення інформації.</w:t>
            </w:r>
            <w:r w:rsidR="00E5224E" w:rsidRPr="00896068">
              <w:rPr>
                <w:color w:val="auto"/>
                <w:sz w:val="28"/>
                <w:szCs w:val="28"/>
              </w:rPr>
              <w:t xml:space="preserve"> </w:t>
            </w:r>
          </w:p>
          <w:p w14:paraId="56F0970B" w14:textId="6CA3FE24" w:rsidR="007A130F" w:rsidRPr="00896068" w:rsidRDefault="00546F0E" w:rsidP="00D55385">
            <w:pPr>
              <w:pStyle w:val="Default"/>
              <w:ind w:firstLine="454"/>
              <w:jc w:val="both"/>
              <w:rPr>
                <w:color w:val="auto"/>
                <w:sz w:val="28"/>
                <w:szCs w:val="28"/>
              </w:rPr>
            </w:pPr>
            <w:r w:rsidRPr="00896068">
              <w:rPr>
                <w:color w:val="auto"/>
                <w:sz w:val="28"/>
                <w:szCs w:val="28"/>
              </w:rPr>
              <w:t xml:space="preserve">Річний календар оприлюднення інформації, розміщений на офіційному </w:t>
            </w:r>
            <w:proofErr w:type="spellStart"/>
            <w:r w:rsidRPr="00896068">
              <w:rPr>
                <w:color w:val="auto"/>
                <w:sz w:val="28"/>
                <w:szCs w:val="28"/>
              </w:rPr>
              <w:t>вебсайті</w:t>
            </w:r>
            <w:proofErr w:type="spellEnd"/>
            <w:r w:rsidRPr="00896068">
              <w:rPr>
                <w:color w:val="auto"/>
                <w:sz w:val="28"/>
                <w:szCs w:val="28"/>
              </w:rPr>
              <w:t xml:space="preserve"> </w:t>
            </w:r>
            <w:proofErr w:type="spellStart"/>
            <w:r w:rsidRPr="00896068">
              <w:rPr>
                <w:color w:val="auto"/>
                <w:sz w:val="28"/>
                <w:szCs w:val="28"/>
              </w:rPr>
              <w:t>Держстату</w:t>
            </w:r>
            <w:proofErr w:type="spellEnd"/>
            <w:r w:rsidRPr="00896068">
              <w:rPr>
                <w:color w:val="auto"/>
                <w:sz w:val="28"/>
                <w:szCs w:val="28"/>
              </w:rPr>
              <w:t xml:space="preserve"> </w:t>
            </w:r>
            <w:r w:rsidRPr="00896068">
              <w:rPr>
                <w:color w:val="000000" w:themeColor="text1"/>
                <w:sz w:val="28"/>
                <w:szCs w:val="28"/>
              </w:rPr>
              <w:t>(</w:t>
            </w:r>
            <w:hyperlink r:id="rId14" w:history="1">
              <w:r w:rsidRPr="00896068">
                <w:rPr>
                  <w:color w:val="000000" w:themeColor="text1"/>
                  <w:sz w:val="28"/>
                  <w:szCs w:val="28"/>
                </w:rPr>
                <w:t>www.ukrstat.gov.ua</w:t>
              </w:r>
            </w:hyperlink>
            <w:r w:rsidRPr="00896068">
              <w:rPr>
                <w:color w:val="000000" w:themeColor="text1"/>
                <w:sz w:val="28"/>
                <w:szCs w:val="28"/>
              </w:rPr>
              <w:t xml:space="preserve">) у </w:t>
            </w:r>
            <w:r w:rsidRPr="00896068">
              <w:rPr>
                <w:color w:val="auto"/>
                <w:sz w:val="28"/>
                <w:szCs w:val="28"/>
              </w:rPr>
              <w:t xml:space="preserve">розділі </w:t>
            </w:r>
            <w:r w:rsidRPr="00896068">
              <w:rPr>
                <w:color w:val="auto"/>
                <w:sz w:val="28"/>
                <w:szCs w:val="28"/>
              </w:rPr>
              <w:lastRenderedPageBreak/>
              <w:t xml:space="preserve">"Діяльність"/"Плани та графіки роботи" та </w:t>
            </w:r>
            <w:r w:rsidR="00FE213C">
              <w:rPr>
                <w:color w:val="auto"/>
                <w:sz w:val="28"/>
                <w:szCs w:val="28"/>
              </w:rPr>
              <w:t xml:space="preserve">в </w:t>
            </w:r>
            <w:r w:rsidRPr="00896068">
              <w:rPr>
                <w:color w:val="auto"/>
                <w:sz w:val="28"/>
                <w:szCs w:val="28"/>
              </w:rPr>
              <w:t xml:space="preserve">розділі </w:t>
            </w:r>
            <w:r w:rsidR="007332F1" w:rsidRPr="00896068">
              <w:rPr>
                <w:color w:val="auto"/>
                <w:sz w:val="28"/>
                <w:szCs w:val="28"/>
              </w:rPr>
              <w:t>"</w:t>
            </w:r>
            <w:r w:rsidRPr="00896068">
              <w:rPr>
                <w:color w:val="auto"/>
                <w:sz w:val="28"/>
                <w:szCs w:val="28"/>
              </w:rPr>
              <w:t>Статистична інформація</w:t>
            </w:r>
            <w:r w:rsidR="007332F1" w:rsidRPr="00896068">
              <w:rPr>
                <w:color w:val="auto"/>
                <w:sz w:val="28"/>
                <w:szCs w:val="28"/>
              </w:rPr>
              <w:t>"</w:t>
            </w:r>
            <w:r w:rsidRPr="00896068">
              <w:rPr>
                <w:color w:val="auto"/>
                <w:sz w:val="28"/>
                <w:szCs w:val="28"/>
              </w:rPr>
              <w:t xml:space="preserve">, щомісячний календар </w:t>
            </w:r>
            <w:r w:rsidR="003A118C" w:rsidRPr="00896068">
              <w:rPr>
                <w:color w:val="auto"/>
                <w:sz w:val="28"/>
                <w:szCs w:val="28"/>
              </w:rPr>
              <w:t>–</w:t>
            </w:r>
            <w:r w:rsidRPr="00896068">
              <w:rPr>
                <w:color w:val="auto"/>
                <w:sz w:val="28"/>
                <w:szCs w:val="28"/>
              </w:rPr>
              <w:t xml:space="preserve"> на головній сторінці.</w:t>
            </w:r>
          </w:p>
          <w:p w14:paraId="656646EB" w14:textId="7B92782B" w:rsidR="00445A10" w:rsidRPr="00896068" w:rsidRDefault="00175AF9" w:rsidP="00445A10">
            <w:pPr>
              <w:pStyle w:val="Default"/>
              <w:ind w:firstLine="454"/>
              <w:jc w:val="both"/>
              <w:rPr>
                <w:color w:val="auto"/>
                <w:sz w:val="28"/>
                <w:szCs w:val="28"/>
              </w:rPr>
            </w:pPr>
            <w:r w:rsidRPr="00896068">
              <w:rPr>
                <w:color w:val="auto"/>
                <w:sz w:val="28"/>
                <w:szCs w:val="28"/>
              </w:rPr>
              <w:t>В умовах дії воєнного стану, починаючи зі звіту</w:t>
            </w:r>
            <w:r w:rsidR="00D845DE" w:rsidRPr="00896068">
              <w:rPr>
                <w:color w:val="auto"/>
                <w:sz w:val="28"/>
                <w:szCs w:val="28"/>
              </w:rPr>
              <w:t xml:space="preserve"> за лютий 2022 року, </w:t>
            </w:r>
            <w:r w:rsidR="00446108" w:rsidRPr="00896068">
              <w:rPr>
                <w:color w:val="auto"/>
                <w:sz w:val="28"/>
                <w:szCs w:val="28"/>
              </w:rPr>
              <w:t xml:space="preserve">статистична інформація </w:t>
            </w:r>
            <w:r w:rsidRPr="00896068">
              <w:rPr>
                <w:color w:val="auto"/>
                <w:sz w:val="28"/>
                <w:szCs w:val="28"/>
              </w:rPr>
              <w:t>поширю</w:t>
            </w:r>
            <w:r w:rsidR="00446108" w:rsidRPr="00896068">
              <w:rPr>
                <w:color w:val="auto"/>
                <w:sz w:val="28"/>
                <w:szCs w:val="28"/>
              </w:rPr>
              <w:t>є</w:t>
            </w:r>
            <w:r w:rsidRPr="00896068">
              <w:rPr>
                <w:color w:val="auto"/>
                <w:sz w:val="28"/>
                <w:szCs w:val="28"/>
              </w:rPr>
              <w:t>ться із запізненням</w:t>
            </w:r>
            <w:r w:rsidR="00D8012F" w:rsidRPr="00896068">
              <w:rPr>
                <w:color w:val="auto"/>
                <w:sz w:val="28"/>
                <w:szCs w:val="28"/>
              </w:rPr>
              <w:t xml:space="preserve"> та не в повному обсязі (наприклад, за регіонами</w:t>
            </w:r>
            <w:r w:rsidR="0064740B" w:rsidRPr="00896068">
              <w:rPr>
                <w:color w:val="auto"/>
                <w:sz w:val="28"/>
                <w:szCs w:val="28"/>
              </w:rPr>
              <w:t>, за видами</w:t>
            </w:r>
            <w:r w:rsidR="00445A10" w:rsidRPr="00896068">
              <w:rPr>
                <w:color w:val="auto"/>
                <w:sz w:val="28"/>
                <w:szCs w:val="28"/>
              </w:rPr>
              <w:t xml:space="preserve"> продукції</w:t>
            </w:r>
            <w:r w:rsidR="00D8012F" w:rsidRPr="00896068">
              <w:rPr>
                <w:color w:val="auto"/>
                <w:sz w:val="28"/>
                <w:szCs w:val="28"/>
              </w:rPr>
              <w:t>)</w:t>
            </w:r>
            <w:r w:rsidR="00445A10" w:rsidRPr="00896068">
              <w:rPr>
                <w:color w:val="auto"/>
                <w:sz w:val="28"/>
                <w:szCs w:val="28"/>
              </w:rPr>
              <w:t>.</w:t>
            </w:r>
            <w:r w:rsidR="00D845DE" w:rsidRPr="00896068">
              <w:rPr>
                <w:color w:val="auto"/>
                <w:sz w:val="28"/>
                <w:szCs w:val="28"/>
              </w:rPr>
              <w:t xml:space="preserve"> </w:t>
            </w:r>
          </w:p>
          <w:p w14:paraId="4DA49B88" w14:textId="0D34F919" w:rsidR="007332F1" w:rsidRPr="00896068" w:rsidRDefault="00FE213C" w:rsidP="00445A10">
            <w:pPr>
              <w:pStyle w:val="Default"/>
              <w:ind w:firstLine="454"/>
              <w:jc w:val="both"/>
              <w:rPr>
                <w:color w:val="auto"/>
                <w:sz w:val="28"/>
                <w:szCs w:val="28"/>
              </w:rPr>
            </w:pPr>
            <w:r>
              <w:rPr>
                <w:color w:val="auto"/>
                <w:sz w:val="28"/>
                <w:szCs w:val="28"/>
              </w:rPr>
              <w:t>У</w:t>
            </w:r>
            <w:r w:rsidR="00175AF9" w:rsidRPr="00896068">
              <w:rPr>
                <w:color w:val="auto"/>
                <w:sz w:val="28"/>
                <w:szCs w:val="28"/>
              </w:rPr>
              <w:t xml:space="preserve"> терміни, передбачені календарем, для користувачів розміщується повідомлення про неможливість оприлюднення інформації</w:t>
            </w:r>
            <w:r w:rsidR="007922F0" w:rsidRPr="00896068">
              <w:rPr>
                <w:color w:val="auto"/>
                <w:sz w:val="28"/>
                <w:szCs w:val="28"/>
              </w:rPr>
              <w:t xml:space="preserve"> у зв’язку із воєнним станом.</w:t>
            </w:r>
            <w:r w:rsidR="00175AF9" w:rsidRPr="00896068">
              <w:rPr>
                <w:color w:val="auto"/>
                <w:sz w:val="28"/>
                <w:szCs w:val="28"/>
              </w:rPr>
              <w:t xml:space="preserve"> </w:t>
            </w:r>
            <w:r w:rsidR="007922F0" w:rsidRPr="00896068">
              <w:rPr>
                <w:color w:val="auto"/>
                <w:sz w:val="28"/>
                <w:szCs w:val="28"/>
              </w:rPr>
              <w:t xml:space="preserve">У випадку поширення </w:t>
            </w:r>
            <w:r w:rsidR="00175AF9" w:rsidRPr="00896068">
              <w:rPr>
                <w:color w:val="auto"/>
                <w:sz w:val="28"/>
                <w:szCs w:val="28"/>
              </w:rPr>
              <w:t>інформаці</w:t>
            </w:r>
            <w:r w:rsidR="00975D21" w:rsidRPr="00896068">
              <w:rPr>
                <w:color w:val="auto"/>
                <w:sz w:val="28"/>
                <w:szCs w:val="28"/>
              </w:rPr>
              <w:t>ї</w:t>
            </w:r>
            <w:r w:rsidR="007922F0" w:rsidRPr="00896068">
              <w:rPr>
                <w:color w:val="auto"/>
                <w:sz w:val="28"/>
                <w:szCs w:val="28"/>
              </w:rPr>
              <w:t xml:space="preserve"> </w:t>
            </w:r>
            <w:r w:rsidR="00175AF9" w:rsidRPr="00896068">
              <w:rPr>
                <w:color w:val="auto"/>
                <w:sz w:val="28"/>
                <w:szCs w:val="28"/>
              </w:rPr>
              <w:t xml:space="preserve">в рубриці </w:t>
            </w:r>
            <w:r w:rsidR="00975D21" w:rsidRPr="00896068">
              <w:rPr>
                <w:color w:val="auto"/>
                <w:sz w:val="28"/>
                <w:szCs w:val="28"/>
              </w:rPr>
              <w:t>"</w:t>
            </w:r>
            <w:r w:rsidR="00175AF9" w:rsidRPr="00896068">
              <w:rPr>
                <w:color w:val="auto"/>
                <w:sz w:val="28"/>
                <w:szCs w:val="28"/>
              </w:rPr>
              <w:t>Новини</w:t>
            </w:r>
            <w:r w:rsidR="00975D21" w:rsidRPr="00896068">
              <w:rPr>
                <w:color w:val="auto"/>
                <w:sz w:val="28"/>
                <w:szCs w:val="28"/>
              </w:rPr>
              <w:t>"</w:t>
            </w:r>
            <w:r w:rsidR="00175AF9" w:rsidRPr="00896068">
              <w:rPr>
                <w:color w:val="auto"/>
                <w:sz w:val="28"/>
                <w:szCs w:val="28"/>
              </w:rPr>
              <w:t xml:space="preserve"> з’являється </w:t>
            </w:r>
            <w:r w:rsidR="00C87C8F" w:rsidRPr="00896068">
              <w:rPr>
                <w:color w:val="auto"/>
                <w:sz w:val="28"/>
                <w:szCs w:val="28"/>
              </w:rPr>
              <w:t xml:space="preserve">відповідне </w:t>
            </w:r>
            <w:r w:rsidR="00175AF9" w:rsidRPr="00896068">
              <w:rPr>
                <w:color w:val="auto"/>
                <w:sz w:val="28"/>
                <w:szCs w:val="28"/>
              </w:rPr>
              <w:t>повідомлення</w:t>
            </w:r>
            <w:r w:rsidR="00C87C8F" w:rsidRPr="00896068">
              <w:rPr>
                <w:color w:val="auto"/>
                <w:sz w:val="28"/>
                <w:szCs w:val="28"/>
              </w:rPr>
              <w:t>.</w:t>
            </w:r>
            <w:r w:rsidR="00175AF9" w:rsidRPr="00896068">
              <w:rPr>
                <w:color w:val="auto"/>
                <w:sz w:val="28"/>
                <w:szCs w:val="28"/>
              </w:rPr>
              <w:t xml:space="preserve"> </w:t>
            </w:r>
          </w:p>
        </w:tc>
      </w:tr>
      <w:tr w:rsidR="00EE0DD4" w:rsidRPr="00896068" w14:paraId="4DA49B8D" w14:textId="77777777" w:rsidTr="0022728E">
        <w:tc>
          <w:tcPr>
            <w:tcW w:w="1418" w:type="dxa"/>
          </w:tcPr>
          <w:p w14:paraId="4DA49B8A" w14:textId="126BA48D" w:rsidR="00546F0E" w:rsidRPr="00896068" w:rsidRDefault="00546F0E" w:rsidP="00344064">
            <w:r w:rsidRPr="00896068">
              <w:lastRenderedPageBreak/>
              <w:t>S.8.3</w:t>
            </w:r>
          </w:p>
        </w:tc>
        <w:tc>
          <w:tcPr>
            <w:tcW w:w="5387" w:type="dxa"/>
          </w:tcPr>
          <w:p w14:paraId="4DA49B8B" w14:textId="77777777" w:rsidR="00546F0E" w:rsidRPr="00896068" w:rsidRDefault="00546F0E" w:rsidP="00344064">
            <w:r w:rsidRPr="00896068">
              <w:t>Доступ користувачів до інформації</w:t>
            </w:r>
          </w:p>
        </w:tc>
        <w:tc>
          <w:tcPr>
            <w:tcW w:w="8476" w:type="dxa"/>
          </w:tcPr>
          <w:p w14:paraId="42BC209C" w14:textId="2088A0BD" w:rsidR="00446108" w:rsidRPr="00896068" w:rsidRDefault="005866B8" w:rsidP="00661400">
            <w:pPr>
              <w:ind w:firstLine="454"/>
              <w:contextualSpacing/>
              <w:jc w:val="both"/>
            </w:pPr>
            <w:r w:rsidRPr="00896068">
              <w:rPr>
                <w:color w:val="000000" w:themeColor="text1"/>
              </w:rPr>
              <w:t>Принципи оприлюднення інформації визначені Політикою поширення офіційної державної статистичної інформації, затвердженої наказом Держстату від 21 грудня 2022 року №</w:t>
            </w:r>
            <w:r w:rsidR="00597212" w:rsidRPr="00896068">
              <w:rPr>
                <w:color w:val="000000" w:themeColor="text1"/>
              </w:rPr>
              <w:t> </w:t>
            </w:r>
            <w:r w:rsidRPr="00896068">
              <w:rPr>
                <w:color w:val="000000" w:themeColor="text1"/>
              </w:rPr>
              <w:t xml:space="preserve">335, зареєстрованою </w:t>
            </w:r>
            <w:r w:rsidR="00FE213C">
              <w:rPr>
                <w:color w:val="000000" w:themeColor="text1"/>
              </w:rPr>
              <w:t>в</w:t>
            </w:r>
            <w:r w:rsidRPr="00896068">
              <w:rPr>
                <w:color w:val="000000" w:themeColor="text1"/>
              </w:rPr>
              <w:t xml:space="preserve"> Міністерстві юстиції України 24 січня 2023 року №</w:t>
            </w:r>
            <w:r w:rsidR="00597212" w:rsidRPr="00896068">
              <w:rPr>
                <w:color w:val="000000" w:themeColor="text1"/>
              </w:rPr>
              <w:t> </w:t>
            </w:r>
            <w:r w:rsidRPr="00896068">
              <w:rPr>
                <w:color w:val="000000" w:themeColor="text1"/>
              </w:rPr>
              <w:t>155/39211.</w:t>
            </w:r>
            <w:r w:rsidRPr="00896068">
              <w:rPr>
                <w:color w:val="7030A0"/>
              </w:rPr>
              <w:t xml:space="preserve"> </w:t>
            </w:r>
            <w:r w:rsidRPr="00896068">
              <w:t>Згідно з цією політикою:</w:t>
            </w:r>
          </w:p>
          <w:p w14:paraId="28F101C7" w14:textId="43992408" w:rsidR="005866B8" w:rsidRPr="00896068" w:rsidRDefault="005866B8" w:rsidP="00661400">
            <w:pPr>
              <w:ind w:firstLine="454"/>
              <w:contextualSpacing/>
              <w:jc w:val="both"/>
            </w:pPr>
            <w:r w:rsidRPr="00896068">
              <w:t>-</w:t>
            </w:r>
            <w:r w:rsidR="00446108" w:rsidRPr="00896068">
              <w:t> </w:t>
            </w:r>
            <w:r w:rsidRPr="00896068">
              <w:t>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точною та надійною, своєчасною та пунктуальною, послідовною та порівнянною, зрозумілою та доступною для широких кіл користувачів;</w:t>
            </w:r>
          </w:p>
          <w:p w14:paraId="40DDEAB6" w14:textId="65081C2C" w:rsidR="005866B8" w:rsidRPr="00896068" w:rsidRDefault="005866B8" w:rsidP="00661400">
            <w:pPr>
              <w:ind w:firstLine="454"/>
              <w:contextualSpacing/>
              <w:jc w:val="both"/>
            </w:pPr>
            <w:r w:rsidRPr="00896068">
              <w:t>-</w:t>
            </w:r>
            <w:r w:rsidR="00446108" w:rsidRPr="00896068">
              <w:t> </w:t>
            </w:r>
            <w:r w:rsidRPr="00896068">
              <w:t>статистична інформація поширюється з дотриманням вимог конфіденційності, визначених чинним законодавством;</w:t>
            </w:r>
          </w:p>
          <w:p w14:paraId="4DA49B8C" w14:textId="7E1DF72E" w:rsidR="0038128A" w:rsidRPr="00896068" w:rsidRDefault="005866B8" w:rsidP="00661400">
            <w:pPr>
              <w:ind w:firstLine="454"/>
              <w:jc w:val="both"/>
              <w:rPr>
                <w:color w:val="7030A0"/>
              </w:rPr>
            </w:pPr>
            <w:r w:rsidRPr="00896068">
              <w:t>-</w:t>
            </w:r>
            <w:r w:rsidR="00D8012F" w:rsidRPr="00896068">
              <w:t> </w:t>
            </w:r>
            <w:r w:rsidRPr="00896068">
              <w:t>усі користувачі мають рівний і одночасний доступ до статистичної інформації.</w:t>
            </w:r>
          </w:p>
        </w:tc>
      </w:tr>
      <w:tr w:rsidR="00EE0DD4" w:rsidRPr="00896068" w14:paraId="4DA49B93" w14:textId="77777777" w:rsidTr="0022728E">
        <w:tc>
          <w:tcPr>
            <w:tcW w:w="1418" w:type="dxa"/>
          </w:tcPr>
          <w:p w14:paraId="4DA49B8E" w14:textId="77777777" w:rsidR="00546F0E" w:rsidRPr="00896068" w:rsidRDefault="00546F0E" w:rsidP="00344064">
            <w:r w:rsidRPr="00896068">
              <w:t>S.9</w:t>
            </w:r>
          </w:p>
        </w:tc>
        <w:tc>
          <w:tcPr>
            <w:tcW w:w="5387" w:type="dxa"/>
          </w:tcPr>
          <w:p w14:paraId="4DA49B8F" w14:textId="77777777" w:rsidR="00546F0E" w:rsidRPr="00896068" w:rsidRDefault="00546F0E" w:rsidP="00344064">
            <w:r w:rsidRPr="00896068">
              <w:t>Періодичність оприлюднення інформації</w:t>
            </w:r>
          </w:p>
        </w:tc>
        <w:tc>
          <w:tcPr>
            <w:tcW w:w="8476" w:type="dxa"/>
          </w:tcPr>
          <w:p w14:paraId="4D70E1A5" w14:textId="77730A21" w:rsidR="005866B8" w:rsidRPr="00896068" w:rsidRDefault="005866B8" w:rsidP="005866B8">
            <w:pPr>
              <w:pStyle w:val="Default"/>
              <w:ind w:firstLine="454"/>
              <w:jc w:val="both"/>
              <w:rPr>
                <w:color w:val="7030A0"/>
                <w:sz w:val="28"/>
                <w:szCs w:val="28"/>
                <w:lang w:eastAsia="uk-UA"/>
              </w:rPr>
            </w:pPr>
            <w:r w:rsidRPr="00896068">
              <w:rPr>
                <w:color w:val="auto"/>
                <w:sz w:val="28"/>
                <w:szCs w:val="28"/>
                <w:lang w:eastAsia="uk-UA"/>
              </w:rPr>
              <w:t>Статистична інформація за результатами цього ДСС оприлюднюється щомісячно</w:t>
            </w:r>
            <w:r w:rsidRPr="00896068">
              <w:rPr>
                <w:color w:val="0000FF"/>
                <w:sz w:val="28"/>
                <w:szCs w:val="28"/>
                <w:lang w:eastAsia="uk-UA"/>
              </w:rPr>
              <w:t>.</w:t>
            </w:r>
          </w:p>
          <w:p w14:paraId="4DA49B92" w14:textId="530A9087" w:rsidR="007A130F" w:rsidRPr="00896068" w:rsidRDefault="00546F0E" w:rsidP="00D55385">
            <w:pPr>
              <w:pStyle w:val="Default"/>
              <w:spacing w:line="228" w:lineRule="auto"/>
              <w:ind w:firstLine="454"/>
              <w:jc w:val="both"/>
              <w:rPr>
                <w:color w:val="auto"/>
                <w:sz w:val="28"/>
                <w:szCs w:val="28"/>
                <w:lang w:eastAsia="uk-UA"/>
              </w:rPr>
            </w:pPr>
            <w:r w:rsidRPr="00896068">
              <w:rPr>
                <w:color w:val="auto"/>
                <w:sz w:val="28"/>
                <w:szCs w:val="28"/>
                <w:lang w:eastAsia="uk-UA"/>
              </w:rPr>
              <w:t xml:space="preserve">Терміни </w:t>
            </w:r>
            <w:r w:rsidR="00D50679" w:rsidRPr="00896068">
              <w:rPr>
                <w:color w:val="auto"/>
                <w:sz w:val="28"/>
                <w:szCs w:val="28"/>
                <w:lang w:eastAsia="uk-UA"/>
              </w:rPr>
              <w:t>поширення</w:t>
            </w:r>
            <w:r w:rsidRPr="00896068">
              <w:rPr>
                <w:color w:val="auto"/>
                <w:sz w:val="28"/>
                <w:szCs w:val="28"/>
                <w:lang w:eastAsia="uk-UA"/>
              </w:rPr>
              <w:t xml:space="preserve">, показники та їх розрізи (деталізація), а також статистичні продукти, які поширюються за результатами ДСС, </w:t>
            </w:r>
            <w:r w:rsidRPr="00896068">
              <w:rPr>
                <w:color w:val="auto"/>
                <w:sz w:val="28"/>
                <w:szCs w:val="28"/>
                <w:lang w:eastAsia="uk-UA"/>
              </w:rPr>
              <w:lastRenderedPageBreak/>
              <w:t>зазначаються у плані державних статистичних спостережень на відповідний рік, який розміщений на офіційному вебсайті Держстату (</w:t>
            </w:r>
            <w:r w:rsidRPr="00896068">
              <w:rPr>
                <w:color w:val="000000" w:themeColor="text1"/>
                <w:sz w:val="28"/>
                <w:szCs w:val="28"/>
                <w:lang w:eastAsia="uk-UA"/>
              </w:rPr>
              <w:t>http://www.ukrstat.gov.ua) у розділі "Діяльність</w:t>
            </w:r>
            <w:r w:rsidRPr="00896068">
              <w:rPr>
                <w:color w:val="auto"/>
                <w:sz w:val="28"/>
                <w:szCs w:val="28"/>
                <w:lang w:eastAsia="uk-UA"/>
              </w:rPr>
              <w:t>"/"Плани та графіки роботи".</w:t>
            </w:r>
            <w:r w:rsidR="003460CE" w:rsidRPr="00896068">
              <w:rPr>
                <w:color w:val="auto"/>
                <w:sz w:val="28"/>
                <w:szCs w:val="28"/>
                <w:lang w:eastAsia="uk-UA"/>
              </w:rPr>
              <w:t xml:space="preserve"> </w:t>
            </w:r>
          </w:p>
        </w:tc>
      </w:tr>
      <w:tr w:rsidR="00EE0DD4" w:rsidRPr="00896068" w14:paraId="4DA49B96" w14:textId="77777777" w:rsidTr="0022728E">
        <w:tc>
          <w:tcPr>
            <w:tcW w:w="1418" w:type="dxa"/>
          </w:tcPr>
          <w:p w14:paraId="4DA49B94" w14:textId="77777777" w:rsidR="00546F0E" w:rsidRPr="00896068" w:rsidRDefault="00546F0E" w:rsidP="00344064">
            <w:r w:rsidRPr="00896068">
              <w:lastRenderedPageBreak/>
              <w:t>S.10</w:t>
            </w:r>
          </w:p>
        </w:tc>
        <w:tc>
          <w:tcPr>
            <w:tcW w:w="13863" w:type="dxa"/>
            <w:gridSpan w:val="2"/>
          </w:tcPr>
          <w:p w14:paraId="4DA49B95" w14:textId="77777777" w:rsidR="00546F0E" w:rsidRPr="00896068" w:rsidRDefault="00546F0E" w:rsidP="00446E14">
            <w:r w:rsidRPr="00896068">
              <w:t>Доступність і ясність</w:t>
            </w:r>
          </w:p>
        </w:tc>
      </w:tr>
      <w:tr w:rsidR="00EE0DD4" w:rsidRPr="00896068" w14:paraId="4DA49B9C" w14:textId="77777777" w:rsidTr="0022728E">
        <w:tc>
          <w:tcPr>
            <w:tcW w:w="1418" w:type="dxa"/>
          </w:tcPr>
          <w:p w14:paraId="4DA49B97" w14:textId="77777777" w:rsidR="00546F0E" w:rsidRPr="00896068" w:rsidRDefault="00546F0E" w:rsidP="00344064">
            <w:r w:rsidRPr="00896068">
              <w:t>S.10.1</w:t>
            </w:r>
          </w:p>
        </w:tc>
        <w:tc>
          <w:tcPr>
            <w:tcW w:w="5387" w:type="dxa"/>
          </w:tcPr>
          <w:p w14:paraId="4DA49B98" w14:textId="77777777" w:rsidR="00546F0E" w:rsidRPr="00896068" w:rsidRDefault="00546F0E" w:rsidP="00344064">
            <w:r w:rsidRPr="00896068">
              <w:t>Повідомлення для ЗМІ</w:t>
            </w:r>
          </w:p>
        </w:tc>
        <w:tc>
          <w:tcPr>
            <w:tcW w:w="8476" w:type="dxa"/>
          </w:tcPr>
          <w:p w14:paraId="5C8BAC19" w14:textId="6CCDF6CA" w:rsidR="001764E0" w:rsidRPr="00896068" w:rsidRDefault="001764E0" w:rsidP="00D55385">
            <w:pPr>
              <w:spacing w:line="228" w:lineRule="auto"/>
              <w:ind w:firstLine="454"/>
              <w:jc w:val="both"/>
            </w:pPr>
            <w:r w:rsidRPr="00896068">
              <w:t xml:space="preserve">За результатами цього ДСС передбачено експрес-випуск. </w:t>
            </w:r>
          </w:p>
          <w:p w14:paraId="75562D92" w14:textId="7759C98C" w:rsidR="001764E0" w:rsidRPr="00896068" w:rsidRDefault="00CB2BFA" w:rsidP="00D55385">
            <w:pPr>
              <w:ind w:firstLine="454"/>
              <w:jc w:val="both"/>
            </w:pPr>
            <w:r>
              <w:t>У</w:t>
            </w:r>
            <w:r w:rsidR="001764E0" w:rsidRPr="00896068">
              <w:t>раховуючи неможливість формування в повному обсязі об’єктивної статистичної інформації в умовах дії воєнного стану, починаючи зі звіту за лютий 2022 року, експрес-випуски не поширюються.</w:t>
            </w:r>
          </w:p>
          <w:p w14:paraId="4DA49B9B" w14:textId="2701C769" w:rsidR="007A130F" w:rsidRPr="00896068" w:rsidRDefault="001764E0" w:rsidP="00BB38D6">
            <w:pPr>
              <w:spacing w:line="228" w:lineRule="auto"/>
              <w:ind w:firstLine="454"/>
              <w:jc w:val="both"/>
            </w:pPr>
            <w:r w:rsidRPr="00896068">
              <w:t>Також публікацією попередніх даних є статистична інформація за результатами спостереження. Зазначені статистичні продукти поширюються згідно з планом державних статистичних спостережень на відповідний рік на офіційному сайті Держстату в</w:t>
            </w:r>
            <w:r w:rsidR="00562085" w:rsidRPr="00896068">
              <w:t xml:space="preserve"> </w:t>
            </w:r>
            <w:r w:rsidRPr="00896068">
              <w:t xml:space="preserve">розділах </w:t>
            </w:r>
            <w:hyperlink r:id="rId15">
              <w:r w:rsidRPr="00896068">
                <w:t>"Статистична</w:t>
              </w:r>
            </w:hyperlink>
            <w:r w:rsidRPr="00896068">
              <w:t xml:space="preserve"> інформація"/"Економічна статистика"/</w:t>
            </w:r>
            <w:r w:rsidR="00E97772" w:rsidRPr="00896068">
              <w:t xml:space="preserve"> </w:t>
            </w:r>
            <w:r w:rsidRPr="00896068">
              <w:t>"</w:t>
            </w:r>
            <w:r w:rsidR="00EB7F41" w:rsidRPr="00896068">
              <w:t>Промисловість"</w:t>
            </w:r>
            <w:r w:rsidR="00BB38D6" w:rsidRPr="00896068">
              <w:t xml:space="preserve"> </w:t>
            </w:r>
            <w:r w:rsidR="00BB38D6" w:rsidRPr="00896068">
              <w:rPr>
                <w:color w:val="000000" w:themeColor="text1"/>
              </w:rPr>
              <w:t>та "Статистична інформація"/"Багатогалузева статистична інформація"/"Регіональна статистика"/"Економічна статистика"/"Економічна діяльність"/"Промисловість"</w:t>
            </w:r>
            <w:r w:rsidR="00EB7F41" w:rsidRPr="00896068">
              <w:rPr>
                <w:color w:val="000000" w:themeColor="text1"/>
              </w:rPr>
              <w:t xml:space="preserve">. </w:t>
            </w:r>
          </w:p>
        </w:tc>
      </w:tr>
      <w:tr w:rsidR="00EE0DD4" w:rsidRPr="00896068" w14:paraId="4DA49BAF" w14:textId="77777777" w:rsidTr="0022728E">
        <w:tc>
          <w:tcPr>
            <w:tcW w:w="1418" w:type="dxa"/>
          </w:tcPr>
          <w:p w14:paraId="4DA49B9D" w14:textId="77777777" w:rsidR="00546F0E" w:rsidRPr="00896068" w:rsidRDefault="00546F0E" w:rsidP="00344064">
            <w:r w:rsidRPr="00896068">
              <w:t>S.10.2</w:t>
            </w:r>
          </w:p>
        </w:tc>
        <w:tc>
          <w:tcPr>
            <w:tcW w:w="5387" w:type="dxa"/>
          </w:tcPr>
          <w:p w14:paraId="4DA49B9E" w14:textId="77777777" w:rsidR="00546F0E" w:rsidRPr="00896068" w:rsidRDefault="00546F0E" w:rsidP="00344064">
            <w:r w:rsidRPr="00896068">
              <w:t>Публікації</w:t>
            </w:r>
          </w:p>
        </w:tc>
        <w:tc>
          <w:tcPr>
            <w:tcW w:w="8476" w:type="dxa"/>
          </w:tcPr>
          <w:p w14:paraId="4DA49B9F" w14:textId="5146A097" w:rsidR="00EB7F41" w:rsidRPr="00896068" w:rsidRDefault="007A130F" w:rsidP="00D55385">
            <w:pPr>
              <w:pStyle w:val="Default"/>
              <w:spacing w:line="218" w:lineRule="auto"/>
              <w:ind w:firstLine="454"/>
              <w:jc w:val="both"/>
              <w:rPr>
                <w:color w:val="auto"/>
                <w:sz w:val="28"/>
                <w:szCs w:val="28"/>
                <w:lang w:eastAsia="uk-UA"/>
              </w:rPr>
            </w:pPr>
            <w:r w:rsidRPr="00896068">
              <w:rPr>
                <w:color w:val="auto"/>
                <w:sz w:val="28"/>
                <w:szCs w:val="28"/>
                <w:lang w:eastAsia="uk-UA"/>
              </w:rPr>
              <w:t>Основним</w:t>
            </w:r>
            <w:r w:rsidR="00EB7F41" w:rsidRPr="00896068">
              <w:rPr>
                <w:color w:val="auto"/>
                <w:sz w:val="28"/>
                <w:szCs w:val="28"/>
                <w:lang w:eastAsia="uk-UA"/>
              </w:rPr>
              <w:t xml:space="preserve"> статистичним</w:t>
            </w:r>
            <w:r w:rsidRPr="00896068">
              <w:rPr>
                <w:color w:val="auto"/>
                <w:sz w:val="28"/>
                <w:szCs w:val="28"/>
                <w:lang w:eastAsia="uk-UA"/>
              </w:rPr>
              <w:t xml:space="preserve"> продуктом</w:t>
            </w:r>
            <w:r w:rsidR="00EB7F41" w:rsidRPr="00896068">
              <w:rPr>
                <w:color w:val="auto"/>
                <w:sz w:val="28"/>
                <w:szCs w:val="28"/>
                <w:lang w:eastAsia="uk-UA"/>
              </w:rPr>
              <w:t>, в як</w:t>
            </w:r>
            <w:r w:rsidRPr="00896068">
              <w:rPr>
                <w:color w:val="auto"/>
                <w:sz w:val="28"/>
                <w:szCs w:val="28"/>
                <w:lang w:eastAsia="uk-UA"/>
              </w:rPr>
              <w:t>ому</w:t>
            </w:r>
            <w:r w:rsidR="00EB7F41" w:rsidRPr="00896068">
              <w:rPr>
                <w:color w:val="auto"/>
                <w:sz w:val="28"/>
                <w:szCs w:val="28"/>
                <w:lang w:eastAsia="uk-UA"/>
              </w:rPr>
              <w:t xml:space="preserve"> поширюються дані ДСС, є статистична інформація, що розміщу</w:t>
            </w:r>
            <w:r w:rsidR="00B46850" w:rsidRPr="00896068">
              <w:rPr>
                <w:color w:val="auto"/>
                <w:sz w:val="28"/>
                <w:szCs w:val="28"/>
                <w:lang w:eastAsia="uk-UA"/>
              </w:rPr>
              <w:t>є</w:t>
            </w:r>
            <w:r w:rsidR="00EB7F41" w:rsidRPr="00896068">
              <w:rPr>
                <w:color w:val="auto"/>
                <w:sz w:val="28"/>
                <w:szCs w:val="28"/>
                <w:lang w:eastAsia="uk-UA"/>
              </w:rPr>
              <w:t>ться н</w:t>
            </w:r>
            <w:r w:rsidR="00F3260B" w:rsidRPr="00896068">
              <w:rPr>
                <w:color w:val="auto"/>
                <w:sz w:val="28"/>
                <w:szCs w:val="28"/>
                <w:lang w:eastAsia="uk-UA"/>
              </w:rPr>
              <w:t xml:space="preserve">а офіційному вебсайті Держстату: </w:t>
            </w:r>
          </w:p>
          <w:p w14:paraId="4DA49BA0" w14:textId="77777777" w:rsidR="00FC50A2" w:rsidRPr="00896068" w:rsidRDefault="00EB7F41" w:rsidP="00D55385">
            <w:pPr>
              <w:pStyle w:val="Default"/>
              <w:spacing w:line="218" w:lineRule="auto"/>
              <w:ind w:firstLine="454"/>
              <w:jc w:val="both"/>
              <w:rPr>
                <w:color w:val="auto"/>
                <w:sz w:val="28"/>
                <w:szCs w:val="28"/>
                <w:lang w:eastAsia="uk-UA"/>
              </w:rPr>
            </w:pPr>
            <w:r w:rsidRPr="00896068">
              <w:rPr>
                <w:color w:val="auto"/>
                <w:sz w:val="28"/>
                <w:szCs w:val="28"/>
                <w:lang w:eastAsia="uk-UA"/>
              </w:rPr>
              <w:t>у</w:t>
            </w:r>
            <w:r w:rsidR="00546F0E" w:rsidRPr="00896068">
              <w:rPr>
                <w:color w:val="auto"/>
                <w:sz w:val="28"/>
                <w:szCs w:val="28"/>
                <w:lang w:eastAsia="uk-UA"/>
              </w:rPr>
              <w:t xml:space="preserve"> розділі</w:t>
            </w:r>
            <w:hyperlink r:id="rId16">
              <w:r w:rsidR="00546F0E" w:rsidRPr="00896068">
                <w:rPr>
                  <w:color w:val="auto"/>
                  <w:sz w:val="28"/>
                  <w:szCs w:val="28"/>
                  <w:lang w:eastAsia="uk-UA"/>
                </w:rPr>
                <w:t xml:space="preserve"> "Статистична</w:t>
              </w:r>
            </w:hyperlink>
            <w:r w:rsidR="00546F0E" w:rsidRPr="00896068">
              <w:rPr>
                <w:color w:val="auto"/>
                <w:sz w:val="28"/>
                <w:szCs w:val="28"/>
                <w:lang w:eastAsia="uk-UA"/>
              </w:rPr>
              <w:t xml:space="preserve"> інформація"/"Економічна статистика"/ "Промисловість"</w:t>
            </w:r>
            <w:r w:rsidR="00FC50A2" w:rsidRPr="00896068">
              <w:rPr>
                <w:color w:val="auto"/>
                <w:sz w:val="28"/>
                <w:szCs w:val="28"/>
                <w:lang w:eastAsia="uk-UA"/>
              </w:rPr>
              <w:t>:</w:t>
            </w:r>
          </w:p>
          <w:p w14:paraId="7C4CCA90" w14:textId="4A95F51F" w:rsidR="00926353" w:rsidRPr="00896068" w:rsidRDefault="0031330B" w:rsidP="00D55385">
            <w:pPr>
              <w:pStyle w:val="Default"/>
              <w:spacing w:line="218" w:lineRule="auto"/>
              <w:ind w:firstLine="454"/>
              <w:jc w:val="both"/>
              <w:rPr>
                <w:color w:val="auto"/>
                <w:sz w:val="28"/>
                <w:szCs w:val="28"/>
                <w:lang w:val="ru-RU" w:eastAsia="uk-UA"/>
              </w:rPr>
            </w:pPr>
            <w:hyperlink r:id="rId17" w:history="1">
              <w:r w:rsidR="00D55385" w:rsidRPr="00896068">
                <w:rPr>
                  <w:color w:val="auto"/>
                  <w:sz w:val="28"/>
                  <w:szCs w:val="28"/>
                  <w:lang w:eastAsia="uk-UA"/>
                </w:rPr>
                <w:t>і</w:t>
              </w:r>
              <w:r w:rsidR="00926353" w:rsidRPr="00896068">
                <w:rPr>
                  <w:color w:val="auto"/>
                  <w:sz w:val="28"/>
                  <w:szCs w:val="28"/>
                  <w:lang w:eastAsia="uk-UA"/>
                </w:rPr>
                <w:t>ндекси промислової продукції в Україні</w:t>
              </w:r>
            </w:hyperlink>
            <w:r w:rsidR="00926353" w:rsidRPr="00896068">
              <w:rPr>
                <w:color w:val="auto"/>
                <w:sz w:val="28"/>
                <w:szCs w:val="28"/>
                <w:lang w:eastAsia="uk-UA"/>
              </w:rPr>
              <w:t xml:space="preserve"> (</w:t>
            </w:r>
            <w:r w:rsidR="009C5750" w:rsidRPr="00896068">
              <w:rPr>
                <w:color w:val="auto"/>
                <w:sz w:val="28"/>
                <w:szCs w:val="28"/>
                <w:lang w:val="ru-RU" w:eastAsia="uk-UA"/>
              </w:rPr>
              <w:t>https://www.ukrstat.gov.ua/operativ/operativ2014/pr/ipp/ipp_u/arch_ipp_u.htm</w:t>
            </w:r>
            <w:r w:rsidR="009C5750" w:rsidRPr="00896068">
              <w:rPr>
                <w:color w:val="auto"/>
                <w:sz w:val="28"/>
                <w:szCs w:val="28"/>
                <w:lang w:eastAsia="uk-UA"/>
              </w:rPr>
              <w:t>)</w:t>
            </w:r>
            <w:r w:rsidR="00CB2BFA">
              <w:rPr>
                <w:color w:val="auto"/>
                <w:sz w:val="28"/>
                <w:szCs w:val="28"/>
                <w:lang w:eastAsia="uk-UA"/>
              </w:rPr>
              <w:t>;</w:t>
            </w:r>
          </w:p>
          <w:p w14:paraId="4413B22D" w14:textId="75E98A70" w:rsidR="00926353" w:rsidRPr="00CB2BFA" w:rsidRDefault="0031330B" w:rsidP="00D55385">
            <w:pPr>
              <w:pStyle w:val="Default"/>
              <w:spacing w:line="218" w:lineRule="auto"/>
              <w:ind w:firstLine="454"/>
              <w:jc w:val="both"/>
              <w:rPr>
                <w:color w:val="auto"/>
                <w:sz w:val="28"/>
                <w:szCs w:val="28"/>
                <w:lang w:eastAsia="uk-UA"/>
              </w:rPr>
            </w:pPr>
            <w:hyperlink r:id="rId18" w:history="1">
              <w:r w:rsidR="00D55385" w:rsidRPr="00896068">
                <w:rPr>
                  <w:color w:val="auto"/>
                  <w:sz w:val="28"/>
                  <w:szCs w:val="28"/>
                  <w:lang w:eastAsia="uk-UA"/>
                </w:rPr>
                <w:t>і</w:t>
              </w:r>
              <w:r w:rsidR="00496DD5" w:rsidRPr="00896068">
                <w:rPr>
                  <w:color w:val="auto"/>
                  <w:sz w:val="28"/>
                  <w:szCs w:val="28"/>
                  <w:lang w:eastAsia="uk-UA"/>
                </w:rPr>
                <w:t xml:space="preserve">ндекс </w:t>
              </w:r>
              <w:r w:rsidR="00926353" w:rsidRPr="00896068">
                <w:rPr>
                  <w:color w:val="auto"/>
                  <w:sz w:val="28"/>
                  <w:szCs w:val="28"/>
                  <w:lang w:eastAsia="uk-UA"/>
                </w:rPr>
                <w:t>промислової</w:t>
              </w:r>
              <w:r w:rsidR="00496DD5" w:rsidRPr="00896068">
                <w:rPr>
                  <w:color w:val="auto"/>
                  <w:sz w:val="28"/>
                  <w:szCs w:val="28"/>
                  <w:lang w:eastAsia="uk-UA"/>
                </w:rPr>
                <w:t xml:space="preserve"> </w:t>
              </w:r>
              <w:r w:rsidR="00926353" w:rsidRPr="00896068">
                <w:rPr>
                  <w:color w:val="auto"/>
                  <w:sz w:val="28"/>
                  <w:szCs w:val="28"/>
                  <w:lang w:eastAsia="uk-UA"/>
                </w:rPr>
                <w:t>продукції</w:t>
              </w:r>
              <w:r w:rsidR="00496DD5" w:rsidRPr="00896068">
                <w:rPr>
                  <w:color w:val="auto"/>
                  <w:sz w:val="28"/>
                  <w:szCs w:val="28"/>
                  <w:lang w:eastAsia="uk-UA"/>
                </w:rPr>
                <w:t xml:space="preserve"> за видами діяльності </w:t>
              </w:r>
              <w:r w:rsidR="00926353" w:rsidRPr="00896068">
                <w:rPr>
                  <w:color w:val="auto"/>
                  <w:sz w:val="28"/>
                  <w:szCs w:val="28"/>
                  <w:lang w:eastAsia="uk-UA"/>
                </w:rPr>
                <w:t>та основними промисловими групами (ОПГ)</w:t>
              </w:r>
            </w:hyperlink>
            <w:r w:rsidR="00926353" w:rsidRPr="00896068">
              <w:rPr>
                <w:color w:val="auto"/>
                <w:sz w:val="28"/>
                <w:szCs w:val="28"/>
                <w:lang w:eastAsia="uk-UA"/>
              </w:rPr>
              <w:t xml:space="preserve"> </w:t>
            </w:r>
            <w:r w:rsidR="00926353" w:rsidRPr="00896068">
              <w:rPr>
                <w:color w:val="000000" w:themeColor="text1"/>
                <w:sz w:val="28"/>
                <w:szCs w:val="28"/>
                <w:lang w:eastAsia="uk-UA"/>
              </w:rPr>
              <w:t>(</w:t>
            </w:r>
            <w:r w:rsidR="009C5750" w:rsidRPr="00896068">
              <w:rPr>
                <w:color w:val="auto"/>
                <w:sz w:val="28"/>
                <w:szCs w:val="28"/>
                <w:lang w:val="ru-RU" w:eastAsia="uk-UA"/>
              </w:rPr>
              <w:t>https://www.ukrstat.gov.ua/operativ/operativ2023/pr/ipp_opg/ipp_opg_</w:t>
            </w:r>
            <w:r w:rsidR="009C5750" w:rsidRPr="00896068">
              <w:rPr>
                <w:color w:val="auto"/>
                <w:sz w:val="28"/>
                <w:szCs w:val="28"/>
                <w:lang w:val="ru-RU" w:eastAsia="uk-UA"/>
              </w:rPr>
              <w:lastRenderedPageBreak/>
              <w:t>2023.xlsx)</w:t>
            </w:r>
            <w:r w:rsidR="00CB2BFA">
              <w:rPr>
                <w:color w:val="auto"/>
                <w:sz w:val="28"/>
                <w:szCs w:val="28"/>
                <w:lang w:eastAsia="uk-UA"/>
              </w:rPr>
              <w:t>;</w:t>
            </w:r>
          </w:p>
          <w:p w14:paraId="4E6CFACA" w14:textId="1780A2D9" w:rsidR="002E2E7C" w:rsidRPr="00896068" w:rsidRDefault="0031330B" w:rsidP="00D55385">
            <w:pPr>
              <w:pStyle w:val="Default"/>
              <w:spacing w:line="218" w:lineRule="auto"/>
              <w:ind w:firstLine="454"/>
              <w:jc w:val="both"/>
              <w:rPr>
                <w:color w:val="auto"/>
                <w:sz w:val="28"/>
                <w:szCs w:val="28"/>
                <w:lang w:eastAsia="uk-UA"/>
              </w:rPr>
            </w:pPr>
            <w:hyperlink r:id="rId19" w:history="1">
              <w:r w:rsidR="00D55385" w:rsidRPr="00896068">
                <w:rPr>
                  <w:color w:val="auto"/>
                  <w:sz w:val="28"/>
                  <w:szCs w:val="28"/>
                  <w:lang w:eastAsia="uk-UA"/>
                </w:rPr>
                <w:t>і</w:t>
              </w:r>
              <w:r w:rsidR="002E2E7C" w:rsidRPr="00896068">
                <w:rPr>
                  <w:color w:val="auto"/>
                  <w:sz w:val="28"/>
                  <w:szCs w:val="28"/>
                  <w:lang w:eastAsia="uk-UA"/>
                </w:rPr>
                <w:t>ндекси промислової продукції за видами діяльності (2000</w:t>
              </w:r>
              <w:r w:rsidR="00496DD5" w:rsidRPr="00896068">
                <w:rPr>
                  <w:color w:val="auto"/>
                  <w:sz w:val="28"/>
                  <w:szCs w:val="28"/>
                  <w:lang w:eastAsia="uk-UA"/>
                </w:rPr>
                <w:t>–</w:t>
              </w:r>
              <w:r w:rsidR="002E2E7C" w:rsidRPr="00896068">
                <w:rPr>
                  <w:color w:val="auto"/>
                  <w:sz w:val="28"/>
                  <w:szCs w:val="28"/>
                  <w:lang w:eastAsia="uk-UA"/>
                </w:rPr>
                <w:t>202</w:t>
              </w:r>
              <w:r w:rsidR="00161CF4" w:rsidRPr="00896068">
                <w:rPr>
                  <w:color w:val="auto"/>
                  <w:sz w:val="28"/>
                  <w:szCs w:val="28"/>
                  <w:lang w:eastAsia="uk-UA"/>
                </w:rPr>
                <w:t>2</w:t>
              </w:r>
              <w:r w:rsidR="002E2E7C" w:rsidRPr="00896068">
                <w:rPr>
                  <w:color w:val="auto"/>
                  <w:sz w:val="28"/>
                  <w:szCs w:val="28"/>
                  <w:lang w:eastAsia="uk-UA"/>
                </w:rPr>
                <w:t>)</w:t>
              </w:r>
            </w:hyperlink>
            <w:r w:rsidR="002E2E7C" w:rsidRPr="00896068">
              <w:rPr>
                <w:color w:val="auto"/>
                <w:sz w:val="28"/>
                <w:szCs w:val="28"/>
                <w:lang w:eastAsia="uk-UA"/>
              </w:rPr>
              <w:t xml:space="preserve"> (</w:t>
            </w:r>
            <w:r w:rsidR="002E2E7C" w:rsidRPr="00896068">
              <w:rPr>
                <w:color w:val="000000" w:themeColor="text1"/>
                <w:sz w:val="28"/>
                <w:szCs w:val="28"/>
                <w:lang w:eastAsia="uk-UA"/>
              </w:rPr>
              <w:t>https://www.ukrstat.gov.ua/operativ/operativ2007/pr/prm_ric/prm_ric_u/arh_ipv_u.html</w:t>
            </w:r>
            <w:r w:rsidR="002E2E7C" w:rsidRPr="00896068">
              <w:rPr>
                <w:color w:val="auto"/>
                <w:sz w:val="28"/>
                <w:szCs w:val="28"/>
                <w:lang w:eastAsia="uk-UA"/>
              </w:rPr>
              <w:t>)</w:t>
            </w:r>
            <w:r w:rsidR="00C549DB">
              <w:rPr>
                <w:color w:val="auto"/>
                <w:sz w:val="28"/>
                <w:szCs w:val="28"/>
                <w:lang w:eastAsia="uk-UA"/>
              </w:rPr>
              <w:t>;</w:t>
            </w:r>
          </w:p>
          <w:p w14:paraId="4DA49BA2" w14:textId="6808FC69" w:rsidR="00FC50A2" w:rsidRPr="00896068" w:rsidRDefault="0031330B" w:rsidP="00D55385">
            <w:pPr>
              <w:pStyle w:val="Default"/>
              <w:spacing w:line="218" w:lineRule="auto"/>
              <w:ind w:firstLine="454"/>
              <w:jc w:val="both"/>
              <w:rPr>
                <w:color w:val="auto"/>
                <w:sz w:val="28"/>
                <w:szCs w:val="28"/>
                <w:lang w:eastAsia="uk-UA"/>
              </w:rPr>
            </w:pPr>
            <w:hyperlink r:id="rId20" w:history="1">
              <w:r w:rsidR="00D55385" w:rsidRPr="00896068">
                <w:rPr>
                  <w:color w:val="auto"/>
                  <w:sz w:val="28"/>
                  <w:szCs w:val="28"/>
                  <w:lang w:eastAsia="uk-UA"/>
                </w:rPr>
                <w:t>в</w:t>
              </w:r>
              <w:r w:rsidR="00926353" w:rsidRPr="00896068">
                <w:rPr>
                  <w:color w:val="auto"/>
                  <w:sz w:val="28"/>
                  <w:szCs w:val="28"/>
                  <w:lang w:eastAsia="uk-UA"/>
                </w:rPr>
                <w:t>иробництво промислової продукції за видами</w:t>
              </w:r>
            </w:hyperlink>
            <w:r w:rsidR="00926353" w:rsidRPr="00896068">
              <w:rPr>
                <w:color w:val="auto"/>
                <w:sz w:val="28"/>
                <w:szCs w:val="28"/>
                <w:lang w:eastAsia="uk-UA"/>
              </w:rPr>
              <w:t xml:space="preserve"> </w:t>
            </w:r>
            <w:r w:rsidR="00780D82" w:rsidRPr="00896068">
              <w:rPr>
                <w:color w:val="auto"/>
                <w:sz w:val="28"/>
                <w:szCs w:val="28"/>
                <w:lang w:eastAsia="uk-UA"/>
              </w:rPr>
              <w:t>(</w:t>
            </w:r>
            <w:r w:rsidR="00926353" w:rsidRPr="00896068">
              <w:rPr>
                <w:color w:val="000000" w:themeColor="text1"/>
                <w:sz w:val="28"/>
                <w:szCs w:val="28"/>
                <w:lang w:eastAsia="uk-UA"/>
              </w:rPr>
              <w:t>https://www.ukrstat.gov.ua/operativ/operativ2022/pr/ovp/arh_ovp_2022_u.html</w:t>
            </w:r>
            <w:r w:rsidR="00780D82" w:rsidRPr="00896068">
              <w:rPr>
                <w:color w:val="auto"/>
                <w:sz w:val="28"/>
                <w:szCs w:val="28"/>
                <w:lang w:eastAsia="uk-UA"/>
              </w:rPr>
              <w:t>)</w:t>
            </w:r>
            <w:r w:rsidR="00B31624" w:rsidRPr="00896068">
              <w:rPr>
                <w:color w:val="auto"/>
                <w:sz w:val="28"/>
                <w:szCs w:val="28"/>
                <w:lang w:eastAsia="uk-UA"/>
              </w:rPr>
              <w:t>;</w:t>
            </w:r>
            <w:r w:rsidR="00546F0E" w:rsidRPr="00896068">
              <w:rPr>
                <w:color w:val="auto"/>
                <w:sz w:val="28"/>
                <w:szCs w:val="28"/>
                <w:lang w:eastAsia="uk-UA"/>
              </w:rPr>
              <w:t xml:space="preserve"> </w:t>
            </w:r>
          </w:p>
          <w:p w14:paraId="41B7E1DF" w14:textId="1CB4B993" w:rsidR="00D55385" w:rsidRPr="00896068" w:rsidRDefault="00FC50A2" w:rsidP="00D55385">
            <w:pPr>
              <w:pStyle w:val="Default"/>
              <w:ind w:firstLine="454"/>
              <w:jc w:val="both"/>
              <w:rPr>
                <w:color w:val="auto"/>
                <w:sz w:val="28"/>
                <w:szCs w:val="28"/>
                <w:lang w:eastAsia="uk-UA"/>
              </w:rPr>
            </w:pPr>
            <w:r w:rsidRPr="00896068">
              <w:rPr>
                <w:color w:val="auto"/>
                <w:sz w:val="28"/>
                <w:szCs w:val="28"/>
                <w:lang w:eastAsia="uk-UA"/>
              </w:rPr>
              <w:t>у розділі</w:t>
            </w:r>
            <w:r w:rsidR="00546F0E" w:rsidRPr="00896068">
              <w:rPr>
                <w:color w:val="auto"/>
                <w:sz w:val="28"/>
                <w:szCs w:val="28"/>
                <w:lang w:eastAsia="uk-UA"/>
              </w:rPr>
              <w:t xml:space="preserve"> "Статистична інформація"/"Багатогалузева </w:t>
            </w:r>
            <w:r w:rsidR="00546F0E" w:rsidRPr="00896068">
              <w:rPr>
                <w:color w:val="000000" w:themeColor="text1"/>
                <w:sz w:val="28"/>
                <w:szCs w:val="28"/>
                <w:lang w:eastAsia="uk-UA"/>
              </w:rPr>
              <w:t>статисти</w:t>
            </w:r>
            <w:r w:rsidR="00D60088" w:rsidRPr="00896068">
              <w:rPr>
                <w:color w:val="000000" w:themeColor="text1"/>
                <w:sz w:val="28"/>
                <w:szCs w:val="28"/>
                <w:lang w:eastAsia="uk-UA"/>
              </w:rPr>
              <w:t>чн</w:t>
            </w:r>
            <w:r w:rsidR="00546F0E" w:rsidRPr="00896068">
              <w:rPr>
                <w:color w:val="000000" w:themeColor="text1"/>
                <w:sz w:val="28"/>
                <w:szCs w:val="28"/>
                <w:lang w:eastAsia="uk-UA"/>
              </w:rPr>
              <w:t>а</w:t>
            </w:r>
            <w:r w:rsidR="00D60088" w:rsidRPr="00896068">
              <w:rPr>
                <w:color w:val="000000" w:themeColor="text1"/>
                <w:sz w:val="28"/>
                <w:szCs w:val="28"/>
                <w:lang w:eastAsia="uk-UA"/>
              </w:rPr>
              <w:t xml:space="preserve"> інформація</w:t>
            </w:r>
            <w:r w:rsidR="00546F0E" w:rsidRPr="00896068">
              <w:rPr>
                <w:color w:val="000000" w:themeColor="text1"/>
                <w:sz w:val="28"/>
                <w:szCs w:val="28"/>
                <w:lang w:eastAsia="uk-UA"/>
              </w:rPr>
              <w:t>"/</w:t>
            </w:r>
            <w:r w:rsidR="00546F0E" w:rsidRPr="00896068">
              <w:rPr>
                <w:color w:val="auto"/>
                <w:sz w:val="28"/>
                <w:szCs w:val="28"/>
                <w:lang w:eastAsia="uk-UA"/>
              </w:rPr>
              <w:t>"Регіональна статистика"/"Економічна статистика"/</w:t>
            </w:r>
            <w:r w:rsidR="00E97772" w:rsidRPr="00896068">
              <w:rPr>
                <w:color w:val="auto"/>
                <w:sz w:val="28"/>
                <w:szCs w:val="28"/>
                <w:lang w:eastAsia="uk-UA"/>
              </w:rPr>
              <w:t xml:space="preserve"> </w:t>
            </w:r>
            <w:r w:rsidR="00546F0E" w:rsidRPr="00896068">
              <w:rPr>
                <w:color w:val="auto"/>
                <w:sz w:val="28"/>
                <w:szCs w:val="28"/>
                <w:lang w:eastAsia="uk-UA"/>
              </w:rPr>
              <w:t>"Економічна діяльність"/Промисловість"</w:t>
            </w:r>
            <w:r w:rsidRPr="00896068">
              <w:rPr>
                <w:color w:val="auto"/>
                <w:sz w:val="28"/>
                <w:szCs w:val="28"/>
                <w:lang w:eastAsia="uk-UA"/>
              </w:rPr>
              <w:t>:</w:t>
            </w:r>
          </w:p>
          <w:p w14:paraId="4DA49BAB" w14:textId="0BA965BC" w:rsidR="00FC50A2" w:rsidRPr="00896068" w:rsidRDefault="0031330B" w:rsidP="00D55385">
            <w:pPr>
              <w:pStyle w:val="Default"/>
              <w:ind w:firstLine="454"/>
              <w:jc w:val="both"/>
              <w:rPr>
                <w:color w:val="auto"/>
                <w:sz w:val="28"/>
                <w:szCs w:val="28"/>
                <w:lang w:eastAsia="uk-UA"/>
              </w:rPr>
            </w:pPr>
            <w:hyperlink r:id="rId21" w:history="1">
              <w:r w:rsidR="002E2E7C" w:rsidRPr="00896068">
                <w:rPr>
                  <w:color w:val="auto"/>
                  <w:sz w:val="28"/>
                  <w:szCs w:val="28"/>
                  <w:lang w:eastAsia="uk-UA"/>
                </w:rPr>
                <w:t xml:space="preserve"> </w:t>
              </w:r>
              <w:hyperlink r:id="rId22" w:history="1">
                <w:r w:rsidR="00D55385" w:rsidRPr="00896068">
                  <w:rPr>
                    <w:color w:val="auto"/>
                    <w:sz w:val="28"/>
                    <w:szCs w:val="28"/>
                    <w:lang w:eastAsia="uk-UA"/>
                  </w:rPr>
                  <w:t>і</w:t>
                </w:r>
                <w:r w:rsidR="002E2E7C" w:rsidRPr="00896068">
                  <w:rPr>
                    <w:color w:val="auto"/>
                    <w:sz w:val="28"/>
                    <w:szCs w:val="28"/>
                    <w:lang w:eastAsia="uk-UA"/>
                  </w:rPr>
                  <w:t>ндекси промислової продукції по регіонах</w:t>
                </w:r>
              </w:hyperlink>
            </w:hyperlink>
            <w:r w:rsidR="00780D82" w:rsidRPr="00896068">
              <w:rPr>
                <w:color w:val="auto"/>
                <w:sz w:val="28"/>
                <w:szCs w:val="28"/>
                <w:lang w:eastAsia="uk-UA"/>
              </w:rPr>
              <w:t xml:space="preserve"> (</w:t>
            </w:r>
            <w:hyperlink r:id="rId23" w:history="1">
              <w:r w:rsidR="002E2E7C" w:rsidRPr="00896068">
                <w:rPr>
                  <w:color w:val="000000" w:themeColor="text1"/>
                  <w:sz w:val="28"/>
                  <w:szCs w:val="28"/>
                  <w:lang w:eastAsia="uk-UA"/>
                </w:rPr>
                <w:t>https://www.ukrstat.gov.ua/operativ/operativ2019/pr/tro/tro_u/arh_tpo19_u.html</w:t>
              </w:r>
            </w:hyperlink>
            <w:r w:rsidR="00780D82" w:rsidRPr="00896068">
              <w:rPr>
                <w:color w:val="auto"/>
                <w:sz w:val="28"/>
                <w:szCs w:val="28"/>
                <w:lang w:eastAsia="uk-UA"/>
              </w:rPr>
              <w:t>)</w:t>
            </w:r>
            <w:r w:rsidR="00FC50A2" w:rsidRPr="00896068">
              <w:rPr>
                <w:color w:val="auto"/>
                <w:sz w:val="28"/>
                <w:szCs w:val="28"/>
                <w:lang w:eastAsia="uk-UA"/>
              </w:rPr>
              <w:t>;</w:t>
            </w:r>
          </w:p>
          <w:p w14:paraId="794C4A63" w14:textId="387A7377" w:rsidR="00214ADC" w:rsidRPr="00896068" w:rsidRDefault="0031330B" w:rsidP="00214ADC">
            <w:pPr>
              <w:pStyle w:val="Default"/>
              <w:ind w:firstLine="454"/>
              <w:jc w:val="both"/>
              <w:rPr>
                <w:color w:val="auto"/>
                <w:sz w:val="28"/>
                <w:szCs w:val="28"/>
                <w:lang w:eastAsia="uk-UA"/>
              </w:rPr>
            </w:pPr>
            <w:hyperlink r:id="rId24" w:history="1">
              <w:r w:rsidR="00D55385" w:rsidRPr="00896068">
                <w:rPr>
                  <w:color w:val="auto"/>
                  <w:sz w:val="28"/>
                  <w:szCs w:val="28"/>
                  <w:lang w:eastAsia="uk-UA"/>
                </w:rPr>
                <w:t>в</w:t>
              </w:r>
              <w:r w:rsidR="002E2E7C" w:rsidRPr="00896068">
                <w:rPr>
                  <w:color w:val="auto"/>
                  <w:sz w:val="28"/>
                  <w:szCs w:val="28"/>
                  <w:lang w:eastAsia="uk-UA"/>
                </w:rPr>
                <w:t>иробництво промислової продукції за видами по регіонах</w:t>
              </w:r>
            </w:hyperlink>
            <w:r w:rsidR="002E2E7C" w:rsidRPr="00896068">
              <w:rPr>
                <w:color w:val="auto"/>
                <w:sz w:val="28"/>
                <w:szCs w:val="28"/>
                <w:lang w:eastAsia="uk-UA"/>
              </w:rPr>
              <w:t xml:space="preserve"> (</w:t>
            </w:r>
            <w:r w:rsidR="002E2E7C" w:rsidRPr="00896068">
              <w:rPr>
                <w:color w:val="000000" w:themeColor="text1"/>
                <w:sz w:val="28"/>
                <w:szCs w:val="28"/>
                <w:lang w:eastAsia="uk-UA"/>
              </w:rPr>
              <w:t>https://www.ukrstat.gov.ua/operativ/operativ2022/pr/ovp/arh_ovp_reg_2022_u.html</w:t>
            </w:r>
            <w:r w:rsidR="002E2E7C" w:rsidRPr="00896068">
              <w:rPr>
                <w:color w:val="auto"/>
                <w:sz w:val="28"/>
                <w:szCs w:val="28"/>
                <w:lang w:eastAsia="uk-UA"/>
              </w:rPr>
              <w:t>)</w:t>
            </w:r>
            <w:r w:rsidR="00496DD5" w:rsidRPr="00896068">
              <w:rPr>
                <w:color w:val="auto"/>
                <w:sz w:val="28"/>
                <w:szCs w:val="28"/>
                <w:lang w:eastAsia="uk-UA"/>
              </w:rPr>
              <w:t>.</w:t>
            </w:r>
          </w:p>
          <w:p w14:paraId="4DA49BAE" w14:textId="7ECEB697" w:rsidR="00546F0E" w:rsidRPr="00896068" w:rsidRDefault="00F3260B" w:rsidP="00214ADC">
            <w:pPr>
              <w:pStyle w:val="Default"/>
              <w:ind w:firstLine="454"/>
              <w:jc w:val="both"/>
              <w:rPr>
                <w:color w:val="auto"/>
                <w:sz w:val="28"/>
                <w:szCs w:val="28"/>
                <w:lang w:eastAsia="uk-UA"/>
              </w:rPr>
            </w:pPr>
            <w:r w:rsidRPr="00896068">
              <w:rPr>
                <w:color w:val="auto"/>
                <w:sz w:val="28"/>
                <w:szCs w:val="28"/>
                <w:lang w:eastAsia="uk-UA"/>
              </w:rPr>
              <w:t xml:space="preserve">Також </w:t>
            </w:r>
            <w:r w:rsidR="00FC50A2" w:rsidRPr="00896068">
              <w:rPr>
                <w:color w:val="auto"/>
                <w:sz w:val="28"/>
                <w:szCs w:val="28"/>
                <w:lang w:eastAsia="uk-UA"/>
              </w:rPr>
              <w:t>у розділі "Публікації"/Економічна статистика"/</w:t>
            </w:r>
            <w:r w:rsidR="00496DD5" w:rsidRPr="00896068">
              <w:rPr>
                <w:color w:val="auto"/>
                <w:sz w:val="28"/>
                <w:szCs w:val="28"/>
                <w:lang w:eastAsia="uk-UA"/>
              </w:rPr>
              <w:t xml:space="preserve"> </w:t>
            </w:r>
            <w:r w:rsidR="00FC50A2" w:rsidRPr="00896068">
              <w:rPr>
                <w:color w:val="auto"/>
                <w:sz w:val="28"/>
                <w:szCs w:val="28"/>
                <w:lang w:eastAsia="uk-UA"/>
              </w:rPr>
              <w:t>"Економічна діяльність"/Промисловість":</w:t>
            </w:r>
            <w:r w:rsidR="00502FB0" w:rsidRPr="00896068">
              <w:rPr>
                <w:color w:val="auto"/>
                <w:sz w:val="28"/>
                <w:szCs w:val="28"/>
                <w:lang w:eastAsia="uk-UA"/>
              </w:rPr>
              <w:t xml:space="preserve"> </w:t>
            </w:r>
            <w:r w:rsidR="00EB7F41" w:rsidRPr="00896068">
              <w:rPr>
                <w:color w:val="auto"/>
                <w:sz w:val="28"/>
                <w:szCs w:val="28"/>
                <w:lang w:eastAsia="uk-UA"/>
              </w:rPr>
              <w:t>статистичний збірник "Промисловість України</w:t>
            </w:r>
            <w:r w:rsidR="00F421E5" w:rsidRPr="00896068">
              <w:rPr>
                <w:color w:val="auto"/>
                <w:sz w:val="28"/>
                <w:szCs w:val="28"/>
                <w:lang w:eastAsia="uk-UA"/>
              </w:rPr>
              <w:t xml:space="preserve"> у 2016</w:t>
            </w:r>
            <w:r w:rsidR="00496DD5" w:rsidRPr="00896068">
              <w:rPr>
                <w:color w:val="auto"/>
                <w:sz w:val="28"/>
                <w:szCs w:val="28"/>
                <w:lang w:eastAsia="uk-UA"/>
              </w:rPr>
              <w:t>–</w:t>
            </w:r>
            <w:r w:rsidR="00F421E5" w:rsidRPr="00896068">
              <w:rPr>
                <w:color w:val="auto"/>
                <w:sz w:val="28"/>
                <w:szCs w:val="28"/>
                <w:lang w:eastAsia="uk-UA"/>
              </w:rPr>
              <w:t>2020 роках</w:t>
            </w:r>
            <w:r w:rsidR="00EB7F41" w:rsidRPr="00896068">
              <w:rPr>
                <w:color w:val="auto"/>
                <w:sz w:val="28"/>
                <w:szCs w:val="28"/>
                <w:lang w:eastAsia="uk-UA"/>
              </w:rPr>
              <w:t>"</w:t>
            </w:r>
            <w:r w:rsidRPr="00896068">
              <w:rPr>
                <w:color w:val="auto"/>
                <w:sz w:val="28"/>
                <w:szCs w:val="28"/>
                <w:lang w:eastAsia="uk-UA"/>
              </w:rPr>
              <w:t xml:space="preserve"> </w:t>
            </w:r>
            <w:r w:rsidR="00502FB0" w:rsidRPr="00896068">
              <w:rPr>
                <w:color w:val="auto"/>
                <w:sz w:val="28"/>
                <w:szCs w:val="28"/>
                <w:lang w:eastAsia="uk-UA"/>
              </w:rPr>
              <w:t>(</w:t>
            </w:r>
            <w:r w:rsidR="00FC50A2" w:rsidRPr="00896068">
              <w:rPr>
                <w:color w:val="000000" w:themeColor="text1"/>
                <w:sz w:val="28"/>
                <w:szCs w:val="28"/>
                <w:lang w:eastAsia="uk-UA"/>
              </w:rPr>
              <w:t>https://www.ukrstat.gov.ua/druk/publicat/kat_u/2021/zb/12/zb_prom_16_20.pdf</w:t>
            </w:r>
            <w:r w:rsidR="00502FB0" w:rsidRPr="00896068">
              <w:rPr>
                <w:color w:val="auto"/>
                <w:sz w:val="28"/>
                <w:szCs w:val="28"/>
                <w:lang w:eastAsia="uk-UA"/>
              </w:rPr>
              <w:t>)</w:t>
            </w:r>
            <w:r w:rsidR="00D5165B" w:rsidRPr="00896068">
              <w:rPr>
                <w:color w:val="auto"/>
                <w:sz w:val="28"/>
                <w:szCs w:val="28"/>
                <w:lang w:eastAsia="uk-UA"/>
              </w:rPr>
              <w:t>.</w:t>
            </w:r>
          </w:p>
        </w:tc>
      </w:tr>
      <w:tr w:rsidR="00EE0DD4" w:rsidRPr="00896068" w14:paraId="4DA49BB3" w14:textId="77777777" w:rsidTr="0022728E">
        <w:tc>
          <w:tcPr>
            <w:tcW w:w="1418" w:type="dxa"/>
          </w:tcPr>
          <w:p w14:paraId="4DA49BB0" w14:textId="77777777" w:rsidR="00546F0E" w:rsidRPr="00896068" w:rsidRDefault="00546F0E" w:rsidP="00344064">
            <w:r w:rsidRPr="00896068">
              <w:lastRenderedPageBreak/>
              <w:t>S.10.3</w:t>
            </w:r>
          </w:p>
        </w:tc>
        <w:tc>
          <w:tcPr>
            <w:tcW w:w="5387" w:type="dxa"/>
          </w:tcPr>
          <w:p w14:paraId="4DA49BB1" w14:textId="77777777" w:rsidR="00546F0E" w:rsidRPr="00896068" w:rsidRDefault="00546F0E" w:rsidP="00344064">
            <w:r w:rsidRPr="00896068">
              <w:t>База даних онлайн</w:t>
            </w:r>
          </w:p>
        </w:tc>
        <w:tc>
          <w:tcPr>
            <w:tcW w:w="8476" w:type="dxa"/>
          </w:tcPr>
          <w:p w14:paraId="4DA49BB2" w14:textId="41C929FD" w:rsidR="00546F0E" w:rsidRPr="00896068" w:rsidRDefault="00DF42CC" w:rsidP="00D55385">
            <w:pPr>
              <w:ind w:firstLine="454"/>
              <w:jc w:val="both"/>
            </w:pPr>
            <w:r w:rsidRPr="00896068">
              <w:t>Результати цього ДСС не формуються в онлайн-базі статистичних даних через її відсутність</w:t>
            </w:r>
            <w:r w:rsidR="002210AE" w:rsidRPr="00896068">
              <w:t>.</w:t>
            </w:r>
            <w:r w:rsidRPr="00896068">
              <w:t xml:space="preserve"> </w:t>
            </w:r>
          </w:p>
        </w:tc>
      </w:tr>
      <w:tr w:rsidR="00EE0DD4" w:rsidRPr="00896068" w14:paraId="4DA49BB7" w14:textId="77777777" w:rsidTr="0022728E">
        <w:tc>
          <w:tcPr>
            <w:tcW w:w="1418" w:type="dxa"/>
          </w:tcPr>
          <w:p w14:paraId="4DA49BB4" w14:textId="77777777" w:rsidR="00546F0E" w:rsidRPr="00896068" w:rsidRDefault="00546F0E" w:rsidP="00344064">
            <w:r w:rsidRPr="00896068">
              <w:t>S.10.3.1</w:t>
            </w:r>
          </w:p>
        </w:tc>
        <w:tc>
          <w:tcPr>
            <w:tcW w:w="5387" w:type="dxa"/>
          </w:tcPr>
          <w:p w14:paraId="4DA49BB5" w14:textId="77777777" w:rsidR="00546F0E" w:rsidRPr="00896068" w:rsidRDefault="00546F0E" w:rsidP="00344064">
            <w:r w:rsidRPr="00896068">
              <w:t>Таблиці даних ‒ консультації (AC1)</w:t>
            </w:r>
          </w:p>
        </w:tc>
        <w:tc>
          <w:tcPr>
            <w:tcW w:w="8476" w:type="dxa"/>
          </w:tcPr>
          <w:p w14:paraId="4DA49BB6" w14:textId="77777777" w:rsidR="00546F0E" w:rsidRPr="00896068" w:rsidRDefault="00546F0E" w:rsidP="00D55385">
            <w:pPr>
              <w:tabs>
                <w:tab w:val="left" w:pos="322"/>
              </w:tabs>
              <w:ind w:firstLine="454"/>
              <w:jc w:val="both"/>
            </w:pPr>
            <w:r w:rsidRPr="00896068">
              <w:t xml:space="preserve">Не </w:t>
            </w:r>
            <w:r w:rsidR="008353AC" w:rsidRPr="00896068">
              <w:t>розраховується</w:t>
            </w:r>
            <w:r w:rsidRPr="00896068">
              <w:t xml:space="preserve"> через відсутність онлайн-бази статистичних даних. </w:t>
            </w:r>
          </w:p>
        </w:tc>
      </w:tr>
      <w:tr w:rsidR="00EE0DD4" w:rsidRPr="00896068" w14:paraId="4DA49BBB" w14:textId="77777777" w:rsidTr="0022728E">
        <w:trPr>
          <w:trHeight w:val="425"/>
        </w:trPr>
        <w:tc>
          <w:tcPr>
            <w:tcW w:w="1418" w:type="dxa"/>
          </w:tcPr>
          <w:p w14:paraId="4DA49BB8" w14:textId="77777777" w:rsidR="00546F0E" w:rsidRPr="00896068" w:rsidRDefault="00546F0E" w:rsidP="00344064">
            <w:r w:rsidRPr="00896068">
              <w:t>S.10.4</w:t>
            </w:r>
          </w:p>
        </w:tc>
        <w:tc>
          <w:tcPr>
            <w:tcW w:w="5387" w:type="dxa"/>
          </w:tcPr>
          <w:p w14:paraId="4DA49BB9" w14:textId="77777777" w:rsidR="00546F0E" w:rsidRPr="00896068" w:rsidRDefault="00546F0E" w:rsidP="00344064">
            <w:r w:rsidRPr="00896068">
              <w:t>Доступ до мікроданих</w:t>
            </w:r>
          </w:p>
        </w:tc>
        <w:tc>
          <w:tcPr>
            <w:tcW w:w="8476" w:type="dxa"/>
          </w:tcPr>
          <w:p w14:paraId="4DA49BBA" w14:textId="77777777" w:rsidR="00546F0E" w:rsidRPr="00896068" w:rsidRDefault="00546F0E" w:rsidP="00D55385">
            <w:pPr>
              <w:ind w:firstLine="454"/>
              <w:jc w:val="both"/>
            </w:pPr>
            <w:r w:rsidRPr="00896068">
              <w:t>Мікродані за цим ДСС не формуються.</w:t>
            </w:r>
            <w:r w:rsidR="008A618F" w:rsidRPr="00896068">
              <w:rPr>
                <w:color w:val="FF0000"/>
              </w:rPr>
              <w:t xml:space="preserve"> </w:t>
            </w:r>
          </w:p>
        </w:tc>
      </w:tr>
      <w:tr w:rsidR="00EE0DD4" w:rsidRPr="00896068" w14:paraId="4DA49BC1" w14:textId="77777777" w:rsidTr="0022728E">
        <w:tc>
          <w:tcPr>
            <w:tcW w:w="1418" w:type="dxa"/>
          </w:tcPr>
          <w:p w14:paraId="4DA49BBC" w14:textId="77777777" w:rsidR="00546F0E" w:rsidRPr="00896068" w:rsidRDefault="00546F0E" w:rsidP="00344064">
            <w:r w:rsidRPr="00896068">
              <w:t>S.10.5</w:t>
            </w:r>
          </w:p>
        </w:tc>
        <w:tc>
          <w:tcPr>
            <w:tcW w:w="5387" w:type="dxa"/>
          </w:tcPr>
          <w:p w14:paraId="4DA49BBD" w14:textId="77777777" w:rsidR="00546F0E" w:rsidRPr="00896068" w:rsidRDefault="00546F0E" w:rsidP="00344064">
            <w:r w:rsidRPr="00896068">
              <w:t>Інше</w:t>
            </w:r>
          </w:p>
        </w:tc>
        <w:tc>
          <w:tcPr>
            <w:tcW w:w="8476" w:type="dxa"/>
          </w:tcPr>
          <w:p w14:paraId="01166247" w14:textId="5FFB31CF" w:rsidR="009661AD" w:rsidRPr="00896068" w:rsidRDefault="00546F0E" w:rsidP="00D55385">
            <w:pPr>
              <w:ind w:firstLine="454"/>
              <w:jc w:val="both"/>
            </w:pPr>
            <w:r w:rsidRPr="00896068">
              <w:t xml:space="preserve">Результати </w:t>
            </w:r>
            <w:r w:rsidR="00F3260B" w:rsidRPr="00896068">
              <w:t xml:space="preserve">ДСС також </w:t>
            </w:r>
            <w:r w:rsidRPr="00896068">
              <w:t xml:space="preserve">розміщуються на сайтах територіальних органів Держстату у відповідних статистичних продуктах </w:t>
            </w:r>
            <w:r w:rsidRPr="00896068">
              <w:lastRenderedPageBreak/>
              <w:t xml:space="preserve">(статистична інформація </w:t>
            </w:r>
            <w:r w:rsidR="009E2918" w:rsidRPr="00896068">
              <w:t>тощо)</w:t>
            </w:r>
            <w:r w:rsidR="00C76FAF" w:rsidRPr="00896068">
              <w:t>.</w:t>
            </w:r>
            <w:r w:rsidR="00B46850" w:rsidRPr="00896068">
              <w:t xml:space="preserve"> </w:t>
            </w:r>
            <w:r w:rsidRPr="00896068">
              <w:t>Дані, що оприлюднюються на вебсайтах ТОД, узгоджені з</w:t>
            </w:r>
            <w:r w:rsidR="00AA4ACA" w:rsidRPr="00896068">
              <w:t xml:space="preserve"> даними, які публікує Держстат.</w:t>
            </w:r>
          </w:p>
          <w:p w14:paraId="5DA6DF06" w14:textId="5CF47C7E" w:rsidR="00AA4ACA" w:rsidRPr="00896068" w:rsidRDefault="006A472A" w:rsidP="00D55385">
            <w:pPr>
              <w:ind w:firstLine="454"/>
              <w:jc w:val="both"/>
            </w:pPr>
            <w:r>
              <w:t>У</w:t>
            </w:r>
            <w:r w:rsidR="00AA4ACA" w:rsidRPr="00896068">
              <w:t xml:space="preserve">раховуючи неможливість формування в повному обсязі об’єктивної статистичної інформації в умовах дії воєнного стану, починаючи зі звіту за лютий 2022 року, інформація щодо кількості виробленої промислової продукції за видами та її запасів на складах підприємств-виробників, а також </w:t>
            </w:r>
            <w:r w:rsidR="00562085" w:rsidRPr="00896068">
              <w:t xml:space="preserve">щодо індексу промислової продукції та кількості виробленої промислової продукції за видами </w:t>
            </w:r>
            <w:r w:rsidR="00AA4ACA" w:rsidRPr="00896068">
              <w:t>по регіонах</w:t>
            </w:r>
            <w:r w:rsidR="00AA1400" w:rsidRPr="00896068">
              <w:t>,</w:t>
            </w:r>
            <w:r w:rsidR="00AA4ACA" w:rsidRPr="00896068">
              <w:t xml:space="preserve"> не поширюється.</w:t>
            </w:r>
          </w:p>
          <w:p w14:paraId="4DA49BC0" w14:textId="2B112228" w:rsidR="007B5528" w:rsidRPr="00896068" w:rsidRDefault="007B5528" w:rsidP="006A472A">
            <w:pPr>
              <w:ind w:firstLine="454"/>
              <w:jc w:val="both"/>
            </w:pPr>
            <w:r w:rsidRPr="00896068">
              <w:t xml:space="preserve">Статистична інформація </w:t>
            </w:r>
            <w:r w:rsidR="005866B8" w:rsidRPr="00896068">
              <w:t>щодо індексу промислової продукції</w:t>
            </w:r>
            <w:r w:rsidR="000E1D5A" w:rsidRPr="00896068">
              <w:t xml:space="preserve"> </w:t>
            </w:r>
            <w:r w:rsidRPr="00896068">
              <w:t>оприлюдню</w:t>
            </w:r>
            <w:r w:rsidR="00772373" w:rsidRPr="00896068">
              <w:t xml:space="preserve">ється на Єдиному державному </w:t>
            </w:r>
            <w:proofErr w:type="spellStart"/>
            <w:r w:rsidR="00772373" w:rsidRPr="00896068">
              <w:t>веб</w:t>
            </w:r>
            <w:r w:rsidRPr="00896068">
              <w:t>порталі</w:t>
            </w:r>
            <w:proofErr w:type="spellEnd"/>
            <w:r w:rsidRPr="00896068">
              <w:t xml:space="preserve"> відкритих даних </w:t>
            </w:r>
            <w:r w:rsidRPr="00896068">
              <w:rPr>
                <w:color w:val="000000" w:themeColor="text1"/>
              </w:rPr>
              <w:t>(</w:t>
            </w:r>
            <w:r w:rsidR="00317D54" w:rsidRPr="00896068">
              <w:rPr>
                <w:color w:val="000000" w:themeColor="text1"/>
              </w:rPr>
              <w:t>https://data.gov.ua/organization/derzhavna-sluzhba-statystyky-ukrayiny</w:t>
            </w:r>
            <w:r w:rsidRPr="00896068">
              <w:rPr>
                <w:color w:val="000000" w:themeColor="text1"/>
              </w:rPr>
              <w:t>)</w:t>
            </w:r>
            <w:r w:rsidRPr="00896068">
              <w:t xml:space="preserve"> та </w:t>
            </w:r>
            <w:r w:rsidR="006A472A">
              <w:t>в</w:t>
            </w:r>
            <w:r w:rsidRPr="00896068">
              <w:t xml:space="preserve"> мобільному додатку "Статистика в смартфоні", який працює на ОС Android і безкоштовно доступний для завантаження на Google Play (</w:t>
            </w:r>
            <w:r w:rsidRPr="00896068">
              <w:rPr>
                <w:color w:val="000000" w:themeColor="text1"/>
              </w:rPr>
              <w:t>https://play.google.com/store/apps/details?id=com.statinsmartphone</w:t>
            </w:r>
            <w:r w:rsidRPr="00896068">
              <w:t>).</w:t>
            </w:r>
          </w:p>
        </w:tc>
      </w:tr>
      <w:tr w:rsidR="00EE0DD4" w:rsidRPr="00896068" w14:paraId="4DA49BC5" w14:textId="77777777" w:rsidTr="0022728E">
        <w:tc>
          <w:tcPr>
            <w:tcW w:w="1418" w:type="dxa"/>
          </w:tcPr>
          <w:p w14:paraId="4DA49BC2" w14:textId="65C6CD82" w:rsidR="00546F0E" w:rsidRPr="00896068" w:rsidRDefault="00546F0E" w:rsidP="00344064">
            <w:r w:rsidRPr="00896068">
              <w:lastRenderedPageBreak/>
              <w:t xml:space="preserve">S.10.5.1 </w:t>
            </w:r>
          </w:p>
        </w:tc>
        <w:tc>
          <w:tcPr>
            <w:tcW w:w="5387" w:type="dxa"/>
          </w:tcPr>
          <w:p w14:paraId="4DA49BC3" w14:textId="77777777" w:rsidR="00546F0E" w:rsidRPr="00896068" w:rsidRDefault="00546F0E" w:rsidP="00344064">
            <w:r w:rsidRPr="00896068">
              <w:t>Кількість консультацій щодо метаданих (AC2)</w:t>
            </w:r>
          </w:p>
        </w:tc>
        <w:tc>
          <w:tcPr>
            <w:tcW w:w="8476" w:type="dxa"/>
          </w:tcPr>
          <w:p w14:paraId="4DA49BC4" w14:textId="483E8E98" w:rsidR="00546F0E" w:rsidRPr="00896068" w:rsidRDefault="00546F0E" w:rsidP="00772373">
            <w:pPr>
              <w:ind w:firstLine="454"/>
              <w:jc w:val="both"/>
            </w:pPr>
            <w:r w:rsidRPr="00896068">
              <w:t xml:space="preserve">Не розраховується через відсутність онлайн бази </w:t>
            </w:r>
            <w:r w:rsidR="00E0458A" w:rsidRPr="00896068">
              <w:t>статистичних даних</w:t>
            </w:r>
            <w:r w:rsidRPr="00896068">
              <w:t xml:space="preserve">. </w:t>
            </w:r>
          </w:p>
        </w:tc>
      </w:tr>
      <w:tr w:rsidR="00EE0DD4" w:rsidRPr="00896068" w14:paraId="4DA49BCB" w14:textId="77777777" w:rsidTr="0022728E">
        <w:tc>
          <w:tcPr>
            <w:tcW w:w="1418" w:type="dxa"/>
          </w:tcPr>
          <w:p w14:paraId="4DA49BC6" w14:textId="77777777" w:rsidR="00546F0E" w:rsidRPr="00896068" w:rsidRDefault="00546F0E" w:rsidP="00344064">
            <w:r w:rsidRPr="00896068">
              <w:t>S.10.6</w:t>
            </w:r>
          </w:p>
        </w:tc>
        <w:tc>
          <w:tcPr>
            <w:tcW w:w="5387" w:type="dxa"/>
          </w:tcPr>
          <w:p w14:paraId="4DA49BC7" w14:textId="77777777" w:rsidR="00546F0E" w:rsidRPr="00896068" w:rsidRDefault="00546F0E" w:rsidP="00344064">
            <w:r w:rsidRPr="00896068">
              <w:t>Документація з методології</w:t>
            </w:r>
          </w:p>
        </w:tc>
        <w:tc>
          <w:tcPr>
            <w:tcW w:w="8476" w:type="dxa"/>
          </w:tcPr>
          <w:p w14:paraId="44C8B62F" w14:textId="419B3930" w:rsidR="002210AE" w:rsidRPr="00896068" w:rsidRDefault="00546F0E" w:rsidP="00D55385">
            <w:pPr>
              <w:ind w:firstLine="454"/>
              <w:jc w:val="both"/>
            </w:pPr>
            <w:r w:rsidRPr="00896068">
              <w:t xml:space="preserve">Методологічні положення державного статистичного спостереження </w:t>
            </w:r>
            <w:r w:rsidR="008A3809" w:rsidRPr="00896068">
              <w:t>"</w:t>
            </w:r>
            <w:r w:rsidR="00867440" w:rsidRPr="00896068">
              <w:rPr>
                <w:noProof/>
              </w:rPr>
              <w:t>Показники короткотермінової статистики виробництва промислової продукції за видами</w:t>
            </w:r>
            <w:r w:rsidR="008A3809" w:rsidRPr="00896068">
              <w:t>"</w:t>
            </w:r>
            <w:r w:rsidRPr="00896068">
              <w:t>, затверджені наказом Державної служби статистики України</w:t>
            </w:r>
            <w:r w:rsidR="0003688C" w:rsidRPr="00896068">
              <w:t xml:space="preserve"> від </w:t>
            </w:r>
            <w:r w:rsidR="007942E4" w:rsidRPr="00896068">
              <w:t>10</w:t>
            </w:r>
            <w:r w:rsidR="0003688C" w:rsidRPr="00896068">
              <w:t xml:space="preserve"> </w:t>
            </w:r>
            <w:r w:rsidR="007942E4" w:rsidRPr="00896068">
              <w:t>лютого</w:t>
            </w:r>
            <w:r w:rsidR="0003688C" w:rsidRPr="00896068">
              <w:t xml:space="preserve"> 2022 року </w:t>
            </w:r>
            <w:r w:rsidR="007942E4" w:rsidRPr="00896068">
              <w:t xml:space="preserve">№ 31 </w:t>
            </w:r>
            <w:r w:rsidR="008D1344" w:rsidRPr="00896068">
              <w:t>(далі</w:t>
            </w:r>
            <w:r w:rsidR="000060B1" w:rsidRPr="00896068">
              <w:t xml:space="preserve"> </w:t>
            </w:r>
            <w:r w:rsidR="008D1344" w:rsidRPr="00896068">
              <w:t>– Методологічні положення)</w:t>
            </w:r>
          </w:p>
          <w:p w14:paraId="4DA49BC8" w14:textId="0D387E01" w:rsidR="00F3260B" w:rsidRPr="00896068" w:rsidRDefault="001A3389" w:rsidP="00D55385">
            <w:pPr>
              <w:ind w:firstLine="454"/>
              <w:jc w:val="both"/>
            </w:pPr>
            <w:r>
              <w:rPr>
                <w:color w:val="000000" w:themeColor="text1"/>
              </w:rPr>
              <w:t>(</w:t>
            </w:r>
            <w:r w:rsidR="002210AE" w:rsidRPr="00896068">
              <w:rPr>
                <w:color w:val="000000" w:themeColor="text1"/>
              </w:rPr>
              <w:t>https://www.ukrstat.gov.ua/norm_doc/2022/31/31.pdf</w:t>
            </w:r>
            <w:r>
              <w:rPr>
                <w:color w:val="000000" w:themeColor="text1"/>
              </w:rPr>
              <w:t>);</w:t>
            </w:r>
          </w:p>
          <w:p w14:paraId="68079E1C" w14:textId="4B46A2D6" w:rsidR="007942E4" w:rsidRPr="00896068" w:rsidRDefault="007942E4" w:rsidP="00D55385">
            <w:pPr>
              <w:ind w:firstLine="454"/>
              <w:jc w:val="both"/>
            </w:pPr>
            <w:r w:rsidRPr="00896068">
              <w:t xml:space="preserve">Методика розрахунку інтегрального індексу виробництва (враховуючи індекси промислової та будівельної продукції), затверджена наказом Держкомстату від 02 серпня 2005 року </w:t>
            </w:r>
            <w:r w:rsidR="006E12E5" w:rsidRPr="00896068">
              <w:br/>
            </w:r>
            <w:r w:rsidRPr="00896068">
              <w:t xml:space="preserve">№ 224 (у редакції наказу Державної служби статистики України від </w:t>
            </w:r>
            <w:r w:rsidRPr="00896068">
              <w:lastRenderedPageBreak/>
              <w:t xml:space="preserve">14 березня </w:t>
            </w:r>
            <w:r w:rsidRPr="00896068">
              <w:rPr>
                <w:color w:val="000000" w:themeColor="text1"/>
              </w:rPr>
              <w:t xml:space="preserve">2013 </w:t>
            </w:r>
            <w:r w:rsidR="00F634D1" w:rsidRPr="00896068">
              <w:rPr>
                <w:color w:val="000000" w:themeColor="text1"/>
              </w:rPr>
              <w:t xml:space="preserve">року </w:t>
            </w:r>
            <w:r w:rsidRPr="00896068">
              <w:rPr>
                <w:color w:val="000000" w:themeColor="text1"/>
              </w:rPr>
              <w:t>№ 91)</w:t>
            </w:r>
            <w:r w:rsidR="009E5407" w:rsidRPr="00896068">
              <w:rPr>
                <w:color w:val="000000" w:themeColor="text1"/>
              </w:rPr>
              <w:t xml:space="preserve"> </w:t>
            </w:r>
            <w:r w:rsidR="009E5407" w:rsidRPr="00896068">
              <w:t>(далі – Методика)</w:t>
            </w:r>
          </w:p>
          <w:p w14:paraId="4DA49BCA" w14:textId="43B3534F" w:rsidR="00C373C4" w:rsidRPr="00896068" w:rsidRDefault="001A3389" w:rsidP="00D55385">
            <w:pPr>
              <w:ind w:firstLine="454"/>
              <w:jc w:val="both"/>
            </w:pPr>
            <w:r>
              <w:rPr>
                <w:color w:val="000000" w:themeColor="text1"/>
              </w:rPr>
              <w:t>(</w:t>
            </w:r>
            <w:r w:rsidR="00E410EA" w:rsidRPr="00896068">
              <w:rPr>
                <w:color w:val="000000" w:themeColor="text1"/>
              </w:rPr>
              <w:t>https://www.ukrstat.gov.ua/norm_doc/2020/61/61.pdf</w:t>
            </w:r>
            <w:r>
              <w:rPr>
                <w:color w:val="000000" w:themeColor="text1"/>
              </w:rPr>
              <w:t>)</w:t>
            </w:r>
            <w:r w:rsidR="00444956" w:rsidRPr="00896068">
              <w:rPr>
                <w:color w:val="000000" w:themeColor="text1"/>
              </w:rPr>
              <w:t>.</w:t>
            </w:r>
          </w:p>
        </w:tc>
      </w:tr>
      <w:tr w:rsidR="00EE0DD4" w:rsidRPr="00896068" w14:paraId="4DA49BD7" w14:textId="77777777" w:rsidTr="0022728E">
        <w:tc>
          <w:tcPr>
            <w:tcW w:w="1418" w:type="dxa"/>
          </w:tcPr>
          <w:p w14:paraId="4DA49BCC" w14:textId="77777777" w:rsidR="00546F0E" w:rsidRPr="00896068" w:rsidRDefault="00546F0E" w:rsidP="00344064">
            <w:r w:rsidRPr="00896068">
              <w:lastRenderedPageBreak/>
              <w:t xml:space="preserve">S.10.6.1 </w:t>
            </w:r>
          </w:p>
        </w:tc>
        <w:tc>
          <w:tcPr>
            <w:tcW w:w="5387" w:type="dxa"/>
          </w:tcPr>
          <w:p w14:paraId="4DA49BCD" w14:textId="77777777" w:rsidR="00546F0E" w:rsidRPr="00896068" w:rsidRDefault="00546F0E" w:rsidP="00344064">
            <w:r w:rsidRPr="00896068">
              <w:t>Рівень повноти метаданих (AC3)</w:t>
            </w:r>
          </w:p>
          <w:p w14:paraId="4DA49BCE" w14:textId="77777777" w:rsidR="00A73D13" w:rsidRPr="00896068" w:rsidRDefault="00A73D13" w:rsidP="00344064"/>
          <w:p w14:paraId="4DA49BD0" w14:textId="1A2872AB" w:rsidR="00A73D13" w:rsidRPr="00896068" w:rsidRDefault="00A73D13" w:rsidP="00344064"/>
        </w:tc>
        <w:tc>
          <w:tcPr>
            <w:tcW w:w="8476" w:type="dxa"/>
          </w:tcPr>
          <w:p w14:paraId="47B032A4" w14:textId="385723D1" w:rsidR="000060B1" w:rsidRPr="00896068" w:rsidRDefault="00546F0E" w:rsidP="000060B1">
            <w:pPr>
              <w:ind w:firstLine="430"/>
              <w:jc w:val="both"/>
            </w:pPr>
            <w:r w:rsidRPr="00896068">
              <w:t>1. Рівень повноти представлення метаданих щодо оприлюднення інформації</w:t>
            </w:r>
            <w:r w:rsidR="000C23DC" w:rsidRPr="00896068">
              <w:t xml:space="preserve"> становить 100%:</w:t>
            </w:r>
            <w:r w:rsidR="000060B1" w:rsidRPr="00896068">
              <w:t xml:space="preserve"> </w:t>
            </w:r>
          </w:p>
          <w:p w14:paraId="4DA49BD2" w14:textId="77777777" w:rsidR="00546F0E" w:rsidRPr="00896068" w:rsidRDefault="00546F0E" w:rsidP="00D55385">
            <w:pPr>
              <w:spacing w:line="228" w:lineRule="auto"/>
              <w:ind w:firstLine="454"/>
              <w:jc w:val="both"/>
            </w:pPr>
            <w:r w:rsidRPr="00896068">
              <w:t>AC3 = 18/18 = 1.</w:t>
            </w:r>
          </w:p>
          <w:p w14:paraId="4DA49BD3" w14:textId="77777777" w:rsidR="00546F0E" w:rsidRPr="00896068" w:rsidRDefault="00546F0E" w:rsidP="00D55385">
            <w:pPr>
              <w:spacing w:line="228" w:lineRule="auto"/>
              <w:ind w:firstLine="454"/>
              <w:jc w:val="both"/>
            </w:pPr>
            <w:r w:rsidRPr="00896068">
              <w:t>2. Рівень повноти представлення метаданих щодо обробки</w:t>
            </w:r>
            <w:r w:rsidR="000C23DC" w:rsidRPr="00896068">
              <w:t xml:space="preserve"> становить 100 %</w:t>
            </w:r>
            <w:r w:rsidRPr="00896068">
              <w:t>:</w:t>
            </w:r>
          </w:p>
          <w:p w14:paraId="4DA49BD4" w14:textId="77777777" w:rsidR="00546F0E" w:rsidRPr="00896068" w:rsidRDefault="00546F0E" w:rsidP="00D55385">
            <w:pPr>
              <w:spacing w:line="228" w:lineRule="auto"/>
              <w:ind w:firstLine="454"/>
              <w:jc w:val="both"/>
            </w:pPr>
            <w:r w:rsidRPr="00896068">
              <w:t>AC3 = 1</w:t>
            </w:r>
            <w:r w:rsidR="00900484" w:rsidRPr="00896068">
              <w:t>5</w:t>
            </w:r>
            <w:r w:rsidRPr="00896068">
              <w:t xml:space="preserve">/15 = </w:t>
            </w:r>
            <w:r w:rsidR="00900484" w:rsidRPr="00896068">
              <w:t>1</w:t>
            </w:r>
            <w:r w:rsidR="001B7E6A" w:rsidRPr="00896068">
              <w:t>.</w:t>
            </w:r>
          </w:p>
          <w:p w14:paraId="4DA49BD5" w14:textId="4DC5E265" w:rsidR="00546F0E" w:rsidRPr="00896068" w:rsidRDefault="00546F0E" w:rsidP="00D55385">
            <w:pPr>
              <w:spacing w:line="228" w:lineRule="auto"/>
              <w:ind w:firstLine="454"/>
              <w:jc w:val="both"/>
            </w:pPr>
            <w:r w:rsidRPr="00896068">
              <w:t>3. Рівень повноти представлення метаданих щодо якості</w:t>
            </w:r>
            <w:r w:rsidR="000C23DC" w:rsidRPr="00896068">
              <w:t xml:space="preserve"> становить </w:t>
            </w:r>
            <w:r w:rsidR="00031992" w:rsidRPr="00896068">
              <w:t>80</w:t>
            </w:r>
            <w:r w:rsidR="000C23DC" w:rsidRPr="00896068">
              <w:t>%</w:t>
            </w:r>
            <w:r w:rsidRPr="00896068">
              <w:t>:</w:t>
            </w:r>
          </w:p>
          <w:p w14:paraId="4DA49BD6" w14:textId="09B5B710" w:rsidR="00A73D13" w:rsidRPr="00896068" w:rsidRDefault="00546F0E" w:rsidP="000C284E">
            <w:pPr>
              <w:spacing w:line="228" w:lineRule="auto"/>
              <w:ind w:firstLine="454"/>
              <w:jc w:val="both"/>
            </w:pPr>
            <w:r w:rsidRPr="00896068">
              <w:t xml:space="preserve">AC3 = </w:t>
            </w:r>
            <w:r w:rsidR="00E67FFD" w:rsidRPr="00896068">
              <w:t>3</w:t>
            </w:r>
            <w:r w:rsidR="000C284E" w:rsidRPr="00896068">
              <w:t>4</w:t>
            </w:r>
            <w:r w:rsidRPr="00896068">
              <w:t>/43 = 0,</w:t>
            </w:r>
            <w:r w:rsidR="00031992" w:rsidRPr="00896068">
              <w:t>8</w:t>
            </w:r>
            <w:r w:rsidR="001B7E6A" w:rsidRPr="00896068">
              <w:t>.</w:t>
            </w:r>
            <w:r w:rsidR="000C23DC" w:rsidRPr="00896068">
              <w:t xml:space="preserve"> </w:t>
            </w:r>
          </w:p>
        </w:tc>
      </w:tr>
      <w:tr w:rsidR="00EE0DD4" w:rsidRPr="00896068" w14:paraId="4DA49BDC" w14:textId="77777777" w:rsidTr="0022728E">
        <w:tc>
          <w:tcPr>
            <w:tcW w:w="1418" w:type="dxa"/>
          </w:tcPr>
          <w:p w14:paraId="4DA49BD8" w14:textId="77777777" w:rsidR="00546F0E" w:rsidRPr="00896068" w:rsidRDefault="00546F0E" w:rsidP="00344064">
            <w:r w:rsidRPr="00896068">
              <w:t>S.10.7</w:t>
            </w:r>
          </w:p>
        </w:tc>
        <w:tc>
          <w:tcPr>
            <w:tcW w:w="5387" w:type="dxa"/>
          </w:tcPr>
          <w:p w14:paraId="4DA49BD9" w14:textId="77777777" w:rsidR="00546F0E" w:rsidRPr="00896068" w:rsidRDefault="00546F0E" w:rsidP="00344064">
            <w:r w:rsidRPr="00896068">
              <w:t>Документація з якості</w:t>
            </w:r>
          </w:p>
        </w:tc>
        <w:tc>
          <w:tcPr>
            <w:tcW w:w="8476" w:type="dxa"/>
          </w:tcPr>
          <w:p w14:paraId="4DA49BDA" w14:textId="16D0D4DC" w:rsidR="00546F0E" w:rsidRPr="00896068" w:rsidRDefault="00546F0E" w:rsidP="00D55385">
            <w:pPr>
              <w:ind w:firstLine="454"/>
              <w:jc w:val="both"/>
            </w:pPr>
            <w:r w:rsidRPr="00896068">
              <w:t>ДСС враховує всі аспекти "Політики з якості в органах державної статистики", затвердженої наказом Державної служби статистики України від 30</w:t>
            </w:r>
            <w:r w:rsidR="00C67E16" w:rsidRPr="00896068">
              <w:t xml:space="preserve"> </w:t>
            </w:r>
            <w:r w:rsidR="00C67E16" w:rsidRPr="00896068">
              <w:rPr>
                <w:color w:val="000000" w:themeColor="text1"/>
              </w:rPr>
              <w:t xml:space="preserve">листопада </w:t>
            </w:r>
            <w:r w:rsidRPr="00896068">
              <w:rPr>
                <w:color w:val="000000" w:themeColor="text1"/>
              </w:rPr>
              <w:t xml:space="preserve">2016 </w:t>
            </w:r>
            <w:r w:rsidR="00C67E16" w:rsidRPr="00896068">
              <w:rPr>
                <w:color w:val="000000" w:themeColor="text1"/>
              </w:rPr>
              <w:t xml:space="preserve">року </w:t>
            </w:r>
            <w:r w:rsidRPr="00896068">
              <w:rPr>
                <w:color w:val="000000" w:themeColor="text1"/>
              </w:rPr>
              <w:t>№</w:t>
            </w:r>
            <w:r w:rsidR="00772373" w:rsidRPr="00896068">
              <w:rPr>
                <w:color w:val="000000" w:themeColor="text1"/>
              </w:rPr>
              <w:t> </w:t>
            </w:r>
            <w:r w:rsidRPr="00896068">
              <w:rPr>
                <w:color w:val="000000" w:themeColor="text1"/>
              </w:rPr>
              <w:t>228</w:t>
            </w:r>
            <w:r w:rsidR="00C67E16" w:rsidRPr="00896068">
              <w:rPr>
                <w:color w:val="000000" w:themeColor="text1"/>
              </w:rPr>
              <w:t xml:space="preserve"> </w:t>
            </w:r>
            <w:r w:rsidRPr="00896068">
              <w:t>(</w:t>
            </w:r>
            <w:hyperlink r:id="rId25" w:history="1">
              <w:r w:rsidRPr="00896068">
                <w:rPr>
                  <w:color w:val="000000" w:themeColor="text1"/>
                </w:rPr>
                <w:t>www.ukrstat.gov.ua</w:t>
              </w:r>
            </w:hyperlink>
            <w:r w:rsidRPr="00896068">
              <w:rPr>
                <w:color w:val="000000" w:themeColor="text1"/>
              </w:rPr>
              <w:t xml:space="preserve"> </w:t>
            </w:r>
            <w:r w:rsidRPr="00896068">
              <w:t xml:space="preserve">у розділі </w:t>
            </w:r>
            <w:r w:rsidR="00C44280" w:rsidRPr="00896068">
              <w:t>"</w:t>
            </w:r>
            <w:r w:rsidRPr="00896068">
              <w:t>Діяльність</w:t>
            </w:r>
            <w:r w:rsidR="00C44280" w:rsidRPr="00896068">
              <w:t>"</w:t>
            </w:r>
            <w:r w:rsidRPr="00896068">
              <w:t>/</w:t>
            </w:r>
            <w:r w:rsidR="00C44280" w:rsidRPr="00896068">
              <w:t>"</w:t>
            </w:r>
            <w:r w:rsidRPr="00896068">
              <w:t>Якість діяльності</w:t>
            </w:r>
            <w:r w:rsidR="00C44280" w:rsidRPr="00896068">
              <w:t>"</w:t>
            </w:r>
            <w:r w:rsidRPr="00896068">
              <w:t>)</w:t>
            </w:r>
            <w:r w:rsidR="00C44280" w:rsidRPr="00896068">
              <w:t xml:space="preserve">,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w:t>
            </w:r>
            <w:r w:rsidR="00B049EB" w:rsidRPr="00896068">
              <w:t xml:space="preserve">від </w:t>
            </w:r>
            <w:r w:rsidR="00C44280" w:rsidRPr="00896068">
              <w:t>28 грудня 2022 року № 414, зареєстрован</w:t>
            </w:r>
            <w:r w:rsidR="00D33FCE" w:rsidRPr="00896068">
              <w:t>им</w:t>
            </w:r>
            <w:r w:rsidR="00C44280" w:rsidRPr="00896068">
              <w:t xml:space="preserve"> </w:t>
            </w:r>
            <w:r w:rsidR="001A3389">
              <w:t>у</w:t>
            </w:r>
            <w:r w:rsidR="00C44280" w:rsidRPr="00896068">
              <w:t xml:space="preserve"> Міністерстві юстиції України 13 січня 2023 року</w:t>
            </w:r>
            <w:r w:rsidR="00CF4234" w:rsidRPr="00896068">
              <w:t xml:space="preserve"> </w:t>
            </w:r>
            <w:r w:rsidR="00C44280" w:rsidRPr="00896068">
              <w:t>№ 74/39130.</w:t>
            </w:r>
            <w:r w:rsidRPr="00896068">
              <w:t xml:space="preserve"> </w:t>
            </w:r>
          </w:p>
          <w:p w14:paraId="4DA49BDB" w14:textId="04D4AAA0" w:rsidR="00C44280" w:rsidRPr="00896068" w:rsidRDefault="00546F0E" w:rsidP="001A3389">
            <w:pPr>
              <w:ind w:firstLine="454"/>
              <w:jc w:val="both"/>
            </w:pPr>
            <w:r w:rsidRPr="00896068">
              <w:t>За цим спостереженням складалися стандартні звіти з якості у 201</w:t>
            </w:r>
            <w:r w:rsidR="00832927" w:rsidRPr="00896068">
              <w:t>6</w:t>
            </w:r>
            <w:r w:rsidRPr="00896068">
              <w:t xml:space="preserve"> та 202</w:t>
            </w:r>
            <w:r w:rsidR="00832927" w:rsidRPr="00896068">
              <w:t>0</w:t>
            </w:r>
            <w:r w:rsidRPr="00896068">
              <w:t xml:space="preserve"> роках (розміщені на офіційному сайті Держстату </w:t>
            </w:r>
            <w:r w:rsidR="001A3389">
              <w:t>в</w:t>
            </w:r>
            <w:r w:rsidRPr="00896068">
              <w:t xml:space="preserve"> розділі "Діяльність"/"Статистичні спостереження"/"Звіти з як</w:t>
            </w:r>
            <w:r w:rsidR="00E97772" w:rsidRPr="00896068">
              <w:t>ості"/ "Економічна статистика"/</w:t>
            </w:r>
            <w:r w:rsidRPr="00896068">
              <w:t>"Промисловість").</w:t>
            </w:r>
          </w:p>
        </w:tc>
      </w:tr>
      <w:tr w:rsidR="00EE0DD4" w:rsidRPr="00896068" w14:paraId="4DA49BDF" w14:textId="77777777" w:rsidTr="0022728E">
        <w:tc>
          <w:tcPr>
            <w:tcW w:w="1418" w:type="dxa"/>
          </w:tcPr>
          <w:p w14:paraId="4DA49BDD" w14:textId="77777777" w:rsidR="00546F0E" w:rsidRPr="00896068" w:rsidRDefault="00546F0E" w:rsidP="00344064">
            <w:r w:rsidRPr="00896068">
              <w:t>S.11</w:t>
            </w:r>
          </w:p>
        </w:tc>
        <w:tc>
          <w:tcPr>
            <w:tcW w:w="13863" w:type="dxa"/>
            <w:gridSpan w:val="2"/>
          </w:tcPr>
          <w:p w14:paraId="4DA49BDE" w14:textId="77777777" w:rsidR="00546F0E" w:rsidRPr="00896068" w:rsidRDefault="00546F0E" w:rsidP="00446E14">
            <w:r w:rsidRPr="00896068">
              <w:t>Управління якістю</w:t>
            </w:r>
          </w:p>
        </w:tc>
      </w:tr>
      <w:tr w:rsidR="00EE0DD4" w:rsidRPr="00896068" w14:paraId="4DA49BE3" w14:textId="77777777" w:rsidTr="0022728E">
        <w:tc>
          <w:tcPr>
            <w:tcW w:w="1418" w:type="dxa"/>
          </w:tcPr>
          <w:p w14:paraId="4DA49BE0" w14:textId="77777777" w:rsidR="00546F0E" w:rsidRPr="00896068" w:rsidRDefault="00546F0E" w:rsidP="00344064">
            <w:r w:rsidRPr="00896068">
              <w:t>S.11.1</w:t>
            </w:r>
          </w:p>
        </w:tc>
        <w:tc>
          <w:tcPr>
            <w:tcW w:w="5387" w:type="dxa"/>
          </w:tcPr>
          <w:p w14:paraId="4DA49BE1" w14:textId="77777777" w:rsidR="00546F0E" w:rsidRPr="00896068" w:rsidRDefault="00546F0E" w:rsidP="00344064">
            <w:r w:rsidRPr="00896068">
              <w:t>Забезпечення якості</w:t>
            </w:r>
          </w:p>
        </w:tc>
        <w:tc>
          <w:tcPr>
            <w:tcW w:w="8476" w:type="dxa"/>
          </w:tcPr>
          <w:p w14:paraId="6099AD38" w14:textId="4CF99BE4" w:rsidR="00833775" w:rsidRPr="00896068" w:rsidRDefault="00BD14A9" w:rsidP="00D55385">
            <w:pPr>
              <w:ind w:firstLine="454"/>
              <w:jc w:val="both"/>
            </w:pPr>
            <w:r w:rsidRPr="00896068">
              <w:t xml:space="preserve">Держстат упровадив Політику з якості в органах державної статистики відповідно до Закону України "Про офіційну статистику", </w:t>
            </w:r>
            <w:r w:rsidRPr="00896068">
              <w:lastRenderedPageBreak/>
              <w:t xml:space="preserve">Положення про Державну службу статистики України, затвердженого постановою Кабінету Міністрів України від 23 вересня 2014 року № 481, Кодексу практики європейської </w:t>
            </w:r>
            <w:r w:rsidR="004D42AC" w:rsidRPr="00896068">
              <w:t>статистики</w:t>
            </w:r>
            <w:r w:rsidRPr="00896068">
              <w:t>.</w:t>
            </w:r>
          </w:p>
          <w:p w14:paraId="4DA49BE2" w14:textId="02972353" w:rsidR="006D2E94" w:rsidRPr="00896068" w:rsidRDefault="006D2E94" w:rsidP="00D55385">
            <w:pPr>
              <w:ind w:firstLine="454"/>
              <w:jc w:val="both"/>
            </w:pPr>
            <w:r w:rsidRPr="00896068">
              <w:t>Усі етапи проведення ДСС повністю відповідають Політиці з якості в органах державної статистики.</w:t>
            </w:r>
          </w:p>
        </w:tc>
      </w:tr>
      <w:tr w:rsidR="00EE0DD4" w:rsidRPr="00896068" w14:paraId="4DA49BE8" w14:textId="77777777" w:rsidTr="0022728E">
        <w:tc>
          <w:tcPr>
            <w:tcW w:w="1418" w:type="dxa"/>
          </w:tcPr>
          <w:p w14:paraId="4DA49BE4" w14:textId="77777777" w:rsidR="00546F0E" w:rsidRPr="00896068" w:rsidRDefault="00546F0E" w:rsidP="00344064">
            <w:r w:rsidRPr="00896068">
              <w:lastRenderedPageBreak/>
              <w:t>S.11.2</w:t>
            </w:r>
          </w:p>
        </w:tc>
        <w:tc>
          <w:tcPr>
            <w:tcW w:w="5387" w:type="dxa"/>
          </w:tcPr>
          <w:p w14:paraId="4DA49BE5" w14:textId="77777777" w:rsidR="00546F0E" w:rsidRPr="00896068" w:rsidRDefault="00546F0E" w:rsidP="00344064">
            <w:r w:rsidRPr="00896068">
              <w:t>Оцінка якості</w:t>
            </w:r>
          </w:p>
        </w:tc>
        <w:tc>
          <w:tcPr>
            <w:tcW w:w="8476" w:type="dxa"/>
          </w:tcPr>
          <w:p w14:paraId="1C3374DF" w14:textId="32F4C0AA" w:rsidR="00A06CFC" w:rsidRPr="00896068" w:rsidRDefault="00833775" w:rsidP="00D55385">
            <w:pPr>
              <w:ind w:firstLine="454"/>
              <w:jc w:val="both"/>
            </w:pPr>
            <w:r w:rsidRPr="00896068">
              <w:t>ДСС проводиться з урахуванням Національної моделі діяльності органів державної статистики:</w:t>
            </w:r>
            <w:r w:rsidR="004F7D5D" w:rsidRPr="00896068">
              <w:t xml:space="preserve"> </w:t>
            </w:r>
          </w:p>
          <w:p w14:paraId="5BCE95BA" w14:textId="5CA9F7F1" w:rsidR="005866B8" w:rsidRPr="00896068" w:rsidRDefault="00320EB3" w:rsidP="005866B8">
            <w:pPr>
              <w:ind w:firstLine="454"/>
              <w:jc w:val="both"/>
              <w:rPr>
                <w:color w:val="FF0000"/>
              </w:rPr>
            </w:pPr>
            <w:r w:rsidRPr="00896068">
              <w:rPr>
                <w:color w:val="000000" w:themeColor="text1"/>
                <w:shd w:val="clear" w:color="auto" w:fill="FFFFFF"/>
              </w:rPr>
              <w:t>https://ukrstat.gov.ua/norm_doc/dok/onmd_ODS.pdf</w:t>
            </w:r>
            <w:r w:rsidRPr="00896068">
              <w:rPr>
                <w:color w:val="FF0000"/>
                <w:shd w:val="clear" w:color="auto" w:fill="FFFFFF"/>
              </w:rPr>
              <w:t>.</w:t>
            </w:r>
          </w:p>
          <w:p w14:paraId="4DA49BE7" w14:textId="74F14930" w:rsidR="00833775" w:rsidRPr="00896068" w:rsidRDefault="00833775" w:rsidP="00735F34">
            <w:pPr>
              <w:ind w:firstLine="454"/>
              <w:jc w:val="both"/>
            </w:pPr>
            <w:r w:rsidRPr="00896068">
              <w:t xml:space="preserve">За результатами анкетного опитування, проведеного у </w:t>
            </w:r>
            <w:r w:rsidR="00832927" w:rsidRPr="00896068">
              <w:t>квітні</w:t>
            </w:r>
            <w:r w:rsidRPr="00896068">
              <w:t xml:space="preserve"> 202</w:t>
            </w:r>
            <w:r w:rsidR="00832927" w:rsidRPr="00896068">
              <w:t>0</w:t>
            </w:r>
            <w:r w:rsidRPr="00896068">
              <w:t xml:space="preserve"> року</w:t>
            </w:r>
            <w:r w:rsidR="003D3F41">
              <w:t>,</w:t>
            </w:r>
            <w:r w:rsidRPr="00896068">
              <w:t xml:space="preserve"> з метою </w:t>
            </w:r>
            <w:r w:rsidR="00832927" w:rsidRPr="00896068">
              <w:t>вивчення рівня задоволення інформаційних потреб користувачів статистичної інформації з короткотермінової статистики виробництва промислової продукції за видами, а також визначення користувачами оцінки якості заз</w:t>
            </w:r>
            <w:r w:rsidR="00E3475B" w:rsidRPr="00896068">
              <w:t>наченої статистичної інформації,</w:t>
            </w:r>
            <w:r w:rsidR="00832927" w:rsidRPr="00896068">
              <w:t xml:space="preserve"> </w:t>
            </w:r>
            <w:r w:rsidRPr="00896068">
              <w:t>переважна більшість користувачів (</w:t>
            </w:r>
            <w:r w:rsidR="00735F34" w:rsidRPr="00896068">
              <w:t>від 66% до 78%</w:t>
            </w:r>
            <w:r w:rsidR="00DF2082" w:rsidRPr="00896068">
              <w:t>) дали позитивну оцінку за всіма критеріями якості даних щодо показників з тематики опитування.</w:t>
            </w:r>
            <w:r w:rsidR="00A06CFC" w:rsidRPr="00896068">
              <w:t xml:space="preserve"> Н</w:t>
            </w:r>
            <w:r w:rsidR="00DF2082" w:rsidRPr="00896068">
              <w:t>айбільш важливим критерієм якості статистичної інформації користувачі визначили "Точність</w:t>
            </w:r>
            <w:r w:rsidR="00735F34" w:rsidRPr="00896068">
              <w:t xml:space="preserve"> і н</w:t>
            </w:r>
            <w:r w:rsidR="00DF2082" w:rsidRPr="00896068">
              <w:t xml:space="preserve">адійність"; </w:t>
            </w:r>
            <w:r w:rsidR="00832927" w:rsidRPr="00896068">
              <w:t xml:space="preserve">на другому місці ‒ "Своєчасність </w:t>
            </w:r>
            <w:r w:rsidR="00735F34" w:rsidRPr="00896068">
              <w:t>і</w:t>
            </w:r>
            <w:r w:rsidR="00832927" w:rsidRPr="00896068">
              <w:t xml:space="preserve"> </w:t>
            </w:r>
            <w:r w:rsidR="00735F34" w:rsidRPr="00896068">
              <w:t>п</w:t>
            </w:r>
            <w:r w:rsidR="00832927" w:rsidRPr="00896068">
              <w:t xml:space="preserve">унктуальність", на третьому ‒ "Доступність та </w:t>
            </w:r>
            <w:r w:rsidR="00735F34" w:rsidRPr="00896068">
              <w:t>я</w:t>
            </w:r>
            <w:r w:rsidR="00832927" w:rsidRPr="00896068">
              <w:t>сність".</w:t>
            </w:r>
          </w:p>
        </w:tc>
      </w:tr>
      <w:tr w:rsidR="00EE0DD4" w:rsidRPr="00896068" w14:paraId="4DA49BEB" w14:textId="77777777" w:rsidTr="0022728E">
        <w:tc>
          <w:tcPr>
            <w:tcW w:w="1418" w:type="dxa"/>
          </w:tcPr>
          <w:p w14:paraId="4DA49BE9" w14:textId="77777777" w:rsidR="00546F0E" w:rsidRPr="00896068" w:rsidRDefault="00546F0E" w:rsidP="00344064">
            <w:r w:rsidRPr="00896068">
              <w:t>S.12</w:t>
            </w:r>
          </w:p>
        </w:tc>
        <w:tc>
          <w:tcPr>
            <w:tcW w:w="13863" w:type="dxa"/>
            <w:gridSpan w:val="2"/>
          </w:tcPr>
          <w:p w14:paraId="4DA49BEA" w14:textId="77777777" w:rsidR="00546F0E" w:rsidRPr="00896068" w:rsidRDefault="00546F0E" w:rsidP="00446E14">
            <w:r w:rsidRPr="00896068">
              <w:t>Актуальність</w:t>
            </w:r>
          </w:p>
        </w:tc>
      </w:tr>
      <w:tr w:rsidR="00EE0DD4" w:rsidRPr="00896068" w14:paraId="4DA49BF0" w14:textId="77777777" w:rsidTr="0022728E">
        <w:tc>
          <w:tcPr>
            <w:tcW w:w="1418" w:type="dxa"/>
          </w:tcPr>
          <w:p w14:paraId="4DA49BEC" w14:textId="77777777" w:rsidR="00546F0E" w:rsidRPr="00896068" w:rsidRDefault="00546F0E" w:rsidP="00344064">
            <w:r w:rsidRPr="00896068">
              <w:t>S.12.1</w:t>
            </w:r>
          </w:p>
        </w:tc>
        <w:tc>
          <w:tcPr>
            <w:tcW w:w="5387" w:type="dxa"/>
          </w:tcPr>
          <w:p w14:paraId="4DA49BED" w14:textId="77777777" w:rsidR="00546F0E" w:rsidRPr="00896068" w:rsidRDefault="00546F0E" w:rsidP="003002A8">
            <w:r w:rsidRPr="00896068">
              <w:t xml:space="preserve">Потреби користувачів  </w:t>
            </w:r>
          </w:p>
        </w:tc>
        <w:tc>
          <w:tcPr>
            <w:tcW w:w="8476" w:type="dxa"/>
          </w:tcPr>
          <w:p w14:paraId="7F903671" w14:textId="4A5250CD" w:rsidR="00866AE6" w:rsidRPr="00896068" w:rsidRDefault="00866AE6" w:rsidP="00D55385">
            <w:pPr>
              <w:ind w:firstLine="454"/>
              <w:jc w:val="both"/>
              <w:rPr>
                <w:color w:val="000000" w:themeColor="text1"/>
              </w:rPr>
            </w:pPr>
            <w:r w:rsidRPr="00896068">
              <w:rPr>
                <w:color w:val="000000" w:themeColor="text1"/>
              </w:rPr>
              <w:t>Користувачами ДСС є органи державної влади та місцевого самоврядування, науковці та дослідники, медіа (засоби масової інформації), міжнародні організації, бізнес (підприємства, установи, організа</w:t>
            </w:r>
            <w:r w:rsidRPr="00896068">
              <w:rPr>
                <w:rFonts w:ascii="TimesNewRomanPSMT" w:hAnsi="TimesNewRomanPSMT" w:cs="TimesNewRomanPSMT"/>
                <w:color w:val="000000" w:themeColor="text1"/>
              </w:rPr>
              <w:t xml:space="preserve">ції), </w:t>
            </w:r>
            <w:r w:rsidRPr="00896068">
              <w:rPr>
                <w:color w:val="000000" w:themeColor="text1"/>
              </w:rPr>
              <w:t>фізичні особи, а також департамент статистики національних рахунків.</w:t>
            </w:r>
          </w:p>
          <w:p w14:paraId="4DA49BEF" w14:textId="06BC919F" w:rsidR="00546F0E" w:rsidRPr="00896068" w:rsidRDefault="00546F0E" w:rsidP="00D55385">
            <w:pPr>
              <w:ind w:firstLine="454"/>
              <w:jc w:val="both"/>
              <w:rPr>
                <w:color w:val="000000" w:themeColor="text1"/>
                <w:u w:val="single"/>
              </w:rPr>
            </w:pPr>
            <w:r w:rsidRPr="00896068">
              <w:rPr>
                <w:color w:val="000000" w:themeColor="text1"/>
              </w:rPr>
              <w:t xml:space="preserve">Пропозиції користувачів </w:t>
            </w:r>
            <w:r w:rsidR="00646FE1" w:rsidRPr="00896068">
              <w:rPr>
                <w:color w:val="000000" w:themeColor="text1"/>
              </w:rPr>
              <w:t xml:space="preserve">за результатами анкетного опитування </w:t>
            </w:r>
            <w:r w:rsidRPr="00896068">
              <w:rPr>
                <w:color w:val="000000" w:themeColor="text1"/>
              </w:rPr>
              <w:t>та інформація щодо їх урахув</w:t>
            </w:r>
            <w:r w:rsidR="00250C8A" w:rsidRPr="00896068">
              <w:rPr>
                <w:color w:val="000000" w:themeColor="text1"/>
              </w:rPr>
              <w:t>ання доступні на офіційному веб</w:t>
            </w:r>
            <w:r w:rsidRPr="00896068">
              <w:rPr>
                <w:color w:val="000000" w:themeColor="text1"/>
              </w:rPr>
              <w:t xml:space="preserve">сайті </w:t>
            </w:r>
            <w:r w:rsidRPr="00896068">
              <w:rPr>
                <w:color w:val="000000" w:themeColor="text1"/>
              </w:rPr>
              <w:lastRenderedPageBreak/>
              <w:t xml:space="preserve">Держстату в розділі "Анкетні опитування" за посиланням: </w:t>
            </w:r>
            <w:r w:rsidR="00742F76" w:rsidRPr="00896068">
              <w:rPr>
                <w:color w:val="000000" w:themeColor="text1"/>
                <w:sz w:val="26"/>
                <w:szCs w:val="26"/>
              </w:rPr>
              <w:t>https://www.ukrstat.gov.ua/anketa/2020/povid/povidoml_korotkoterm.docx</w:t>
            </w:r>
            <w:r w:rsidR="002A30AE" w:rsidRPr="00896068">
              <w:rPr>
                <w:color w:val="000000" w:themeColor="text1"/>
              </w:rPr>
              <w:t>.</w:t>
            </w:r>
          </w:p>
        </w:tc>
      </w:tr>
      <w:tr w:rsidR="00EE0DD4" w:rsidRPr="00896068" w14:paraId="4DA49BF9" w14:textId="77777777" w:rsidTr="0022728E">
        <w:tc>
          <w:tcPr>
            <w:tcW w:w="1418" w:type="dxa"/>
          </w:tcPr>
          <w:p w14:paraId="4DA49BF1" w14:textId="77777777" w:rsidR="00546F0E" w:rsidRPr="00896068" w:rsidRDefault="00546F0E" w:rsidP="00344064">
            <w:r w:rsidRPr="00896068">
              <w:lastRenderedPageBreak/>
              <w:t>S.12.2</w:t>
            </w:r>
          </w:p>
        </w:tc>
        <w:tc>
          <w:tcPr>
            <w:tcW w:w="5387" w:type="dxa"/>
          </w:tcPr>
          <w:p w14:paraId="4DA49BF2" w14:textId="77777777" w:rsidR="00546F0E" w:rsidRPr="00896068" w:rsidRDefault="00546F0E" w:rsidP="00344064">
            <w:r w:rsidRPr="00896068">
              <w:t>Задоволення користувачів</w:t>
            </w:r>
          </w:p>
        </w:tc>
        <w:tc>
          <w:tcPr>
            <w:tcW w:w="8476" w:type="dxa"/>
          </w:tcPr>
          <w:p w14:paraId="269D3986" w14:textId="6791B9A3" w:rsidR="002A30AE" w:rsidRPr="00896068" w:rsidRDefault="00CE37EA" w:rsidP="00D55385">
            <w:pPr>
              <w:ind w:firstLine="454"/>
              <w:jc w:val="both"/>
            </w:pPr>
            <w:r w:rsidRPr="00896068">
              <w:t xml:space="preserve">Держстат розраховує індекс задоволеності користувачів статистичної інформації, який у </w:t>
            </w:r>
            <w:r w:rsidR="002A30AE" w:rsidRPr="00896068">
              <w:t xml:space="preserve">2023 році склав 86,8% (у 2022 році – 84,3%). </w:t>
            </w:r>
          </w:p>
          <w:p w14:paraId="4DA49BF4" w14:textId="0C2D8141" w:rsidR="007912EE" w:rsidRPr="00896068" w:rsidRDefault="007912EE" w:rsidP="00D55385">
            <w:pPr>
              <w:ind w:firstLine="454"/>
              <w:jc w:val="both"/>
            </w:pPr>
            <w:r w:rsidRPr="00896068">
              <w:t xml:space="preserve">Основні висновки за результатами анкетного опитування щодо </w:t>
            </w:r>
            <w:r w:rsidR="002A30AE" w:rsidRPr="00896068">
              <w:t>показників короткотермінової статистики виробництва промислової продукції за видами</w:t>
            </w:r>
            <w:r w:rsidRPr="00896068">
              <w:t>, яке було проведено у</w:t>
            </w:r>
            <w:r w:rsidR="00546F0E" w:rsidRPr="00896068">
              <w:t xml:space="preserve"> </w:t>
            </w:r>
            <w:r w:rsidR="002A30AE" w:rsidRPr="00896068">
              <w:t xml:space="preserve">квітні </w:t>
            </w:r>
            <w:r w:rsidR="00546F0E" w:rsidRPr="00896068">
              <w:t>202</w:t>
            </w:r>
            <w:r w:rsidR="002A30AE" w:rsidRPr="00896068">
              <w:t>0</w:t>
            </w:r>
            <w:r w:rsidR="00546F0E" w:rsidRPr="00896068">
              <w:t xml:space="preserve"> року</w:t>
            </w:r>
            <w:r w:rsidRPr="00896068">
              <w:t>:</w:t>
            </w:r>
            <w:r w:rsidR="00546F0E" w:rsidRPr="00896068">
              <w:t xml:space="preserve"> </w:t>
            </w:r>
          </w:p>
          <w:p w14:paraId="76474933" w14:textId="77777777" w:rsidR="00F673D3" w:rsidRPr="00896068" w:rsidRDefault="00F673D3" w:rsidP="00D55385">
            <w:pPr>
              <w:ind w:firstLine="454"/>
              <w:jc w:val="both"/>
            </w:pPr>
            <w:r w:rsidRPr="00896068">
              <w:t>64% опитаних зазначили, що статистична інформація з тематики опитування є основою або важливою складовою їхньої діяльності та 34% – додатковою інформацією;</w:t>
            </w:r>
          </w:p>
          <w:p w14:paraId="7908AF3A" w14:textId="77777777" w:rsidR="00F673D3" w:rsidRPr="00896068" w:rsidRDefault="00F673D3" w:rsidP="00D55385">
            <w:pPr>
              <w:ind w:firstLine="454"/>
              <w:jc w:val="both"/>
            </w:pPr>
            <w:r w:rsidRPr="00896068">
              <w:t>72% користувачів на "відмінно" та "добре" оцінили інформаційне забезпечення органів державної статистики з короткотермінової статистики виробництва промислової продукції за видами;</w:t>
            </w:r>
          </w:p>
          <w:p w14:paraId="2C402362" w14:textId="77777777" w:rsidR="00F673D3" w:rsidRPr="00896068" w:rsidRDefault="00F673D3" w:rsidP="00D55385">
            <w:pPr>
              <w:ind w:firstLine="454"/>
              <w:jc w:val="both"/>
            </w:pPr>
            <w:r w:rsidRPr="00896068">
              <w:t>16% опитаних вказали на поліпшення якості інформаційного забезпечення щодо показників короткотермінової статистики виробництва промислової продукції за видами, 48% вважають, що вона залишилась без змін.</w:t>
            </w:r>
          </w:p>
          <w:p w14:paraId="4DA49BF8" w14:textId="4B159C8E" w:rsidR="00CE37EA" w:rsidRPr="00896068" w:rsidRDefault="007912EE" w:rsidP="00866AE6">
            <w:pPr>
              <w:ind w:firstLine="454"/>
              <w:jc w:val="both"/>
            </w:pPr>
            <w:r w:rsidRPr="00896068">
              <w:t>Інформацію щодо проведення анкетних опитувань користувачів статистичної інформації наведено також у пункті S.11.2.</w:t>
            </w:r>
          </w:p>
        </w:tc>
      </w:tr>
      <w:tr w:rsidR="00EE0DD4" w:rsidRPr="00896068" w14:paraId="4DA49BFE" w14:textId="77777777" w:rsidTr="0022728E">
        <w:tc>
          <w:tcPr>
            <w:tcW w:w="1418" w:type="dxa"/>
          </w:tcPr>
          <w:p w14:paraId="4DA49BFA" w14:textId="77777777" w:rsidR="00546F0E" w:rsidRPr="00896068" w:rsidRDefault="00546F0E" w:rsidP="00344064">
            <w:r w:rsidRPr="00896068">
              <w:t>S.12.3</w:t>
            </w:r>
          </w:p>
        </w:tc>
        <w:tc>
          <w:tcPr>
            <w:tcW w:w="5387" w:type="dxa"/>
          </w:tcPr>
          <w:p w14:paraId="4DA49BFB" w14:textId="77777777" w:rsidR="00546F0E" w:rsidRPr="00896068" w:rsidRDefault="00546F0E" w:rsidP="00344064">
            <w:r w:rsidRPr="00896068">
              <w:t>Рівень релевантності інформації (R1(U))</w:t>
            </w:r>
          </w:p>
        </w:tc>
        <w:tc>
          <w:tcPr>
            <w:tcW w:w="8476" w:type="dxa"/>
          </w:tcPr>
          <w:p w14:paraId="6B8B80EA" w14:textId="69F4CC5F" w:rsidR="00E41FEB" w:rsidRPr="00896068" w:rsidRDefault="00E41FEB" w:rsidP="00E41FEB">
            <w:pPr>
              <w:widowControl/>
              <w:autoSpaceDE/>
              <w:autoSpaceDN/>
              <w:adjustRightInd/>
              <w:ind w:firstLine="454"/>
              <w:jc w:val="both"/>
              <w:rPr>
                <w:color w:val="000000" w:themeColor="text1"/>
              </w:rPr>
            </w:pPr>
            <w:r w:rsidRPr="00896068">
              <w:t>Інформація цього спостереження до лютого</w:t>
            </w:r>
            <w:r w:rsidR="009A6CD4" w:rsidRPr="00896068">
              <w:t xml:space="preserve"> </w:t>
            </w:r>
            <w:r w:rsidRPr="00896068">
              <w:t>2022</w:t>
            </w:r>
            <w:r w:rsidR="00E97772" w:rsidRPr="00896068">
              <w:t xml:space="preserve"> </w:t>
            </w:r>
            <w:r w:rsidRPr="00896068">
              <w:t xml:space="preserve">року надавалася у повному обсязі відповідно до плану державних статистичних спостережень </w:t>
            </w:r>
            <w:r w:rsidRPr="00896068">
              <w:rPr>
                <w:color w:val="000000" w:themeColor="text1"/>
              </w:rPr>
              <w:t>на відповідний рік.</w:t>
            </w:r>
          </w:p>
          <w:p w14:paraId="07B788CE" w14:textId="78797C77" w:rsidR="00E41FEB" w:rsidRPr="00896068" w:rsidRDefault="00E41FEB" w:rsidP="00E41FEB">
            <w:pPr>
              <w:widowControl/>
              <w:autoSpaceDE/>
              <w:autoSpaceDN/>
              <w:adjustRightInd/>
              <w:ind w:firstLine="454"/>
              <w:jc w:val="both"/>
            </w:pPr>
            <w:r w:rsidRPr="00896068">
              <w:t xml:space="preserve">R1(U) = 1. </w:t>
            </w:r>
          </w:p>
          <w:p w14:paraId="3D65E7CF" w14:textId="2707FCC9" w:rsidR="00382E93" w:rsidRPr="00896068" w:rsidRDefault="00382E93" w:rsidP="00E41FEB">
            <w:pPr>
              <w:widowControl/>
              <w:autoSpaceDE/>
              <w:autoSpaceDN/>
              <w:adjustRightInd/>
              <w:ind w:firstLine="454"/>
              <w:jc w:val="both"/>
              <w:rPr>
                <w:color w:val="000000" w:themeColor="text1"/>
              </w:rPr>
            </w:pPr>
            <w:r w:rsidRPr="00896068">
              <w:rPr>
                <w:color w:val="000000" w:themeColor="text1"/>
              </w:rPr>
              <w:t>В умовах дії воєнного стану:</w:t>
            </w:r>
          </w:p>
          <w:p w14:paraId="552C30BA" w14:textId="1E23CF26" w:rsidR="00A577A1" w:rsidRPr="00896068" w:rsidRDefault="00382E93" w:rsidP="00382E93">
            <w:pPr>
              <w:widowControl/>
              <w:autoSpaceDE/>
              <w:autoSpaceDN/>
              <w:adjustRightInd/>
              <w:ind w:firstLine="454"/>
              <w:jc w:val="both"/>
              <w:rPr>
                <w:color w:val="000000" w:themeColor="text1"/>
              </w:rPr>
            </w:pPr>
            <w:r w:rsidRPr="00896068">
              <w:rPr>
                <w:color w:val="000000" w:themeColor="text1"/>
              </w:rPr>
              <w:t xml:space="preserve">За показником "Індекс промислової продукції за видами економічної діяльності та ОПГ" у 2023 році та </w:t>
            </w:r>
            <w:r w:rsidR="00FA11C8">
              <w:rPr>
                <w:color w:val="000000" w:themeColor="text1"/>
              </w:rPr>
              <w:t>в</w:t>
            </w:r>
            <w:r w:rsidRPr="00896068">
              <w:rPr>
                <w:color w:val="000000" w:themeColor="text1"/>
              </w:rPr>
              <w:t xml:space="preserve"> грудні 2023 року статистична інформація, у як</w:t>
            </w:r>
            <w:r w:rsidR="00A12EAA" w:rsidRPr="00896068">
              <w:rPr>
                <w:color w:val="000000" w:themeColor="text1"/>
              </w:rPr>
              <w:t>і</w:t>
            </w:r>
            <w:r w:rsidRPr="00896068">
              <w:rPr>
                <w:color w:val="000000" w:themeColor="text1"/>
              </w:rPr>
              <w:t xml:space="preserve">й існує потреба в її користувачів </w:t>
            </w:r>
            <w:r w:rsidRPr="00896068">
              <w:rPr>
                <w:color w:val="000000" w:themeColor="text1"/>
              </w:rPr>
              <w:lastRenderedPageBreak/>
              <w:t>(відповідає 5040 коміркам із даними</w:t>
            </w:r>
            <w:r w:rsidR="00A577A1" w:rsidRPr="00896068">
              <w:rPr>
                <w:color w:val="000000" w:themeColor="text1"/>
              </w:rPr>
              <w:t>), дорівнює відповідній інформації за показниками та їх розрізами, що передбачені планом ДСС на 2023 рік.</w:t>
            </w:r>
          </w:p>
          <w:p w14:paraId="097AD368" w14:textId="1B563241" w:rsidR="00382E93" w:rsidRPr="00896068" w:rsidRDefault="00382E93" w:rsidP="00382E93">
            <w:pPr>
              <w:widowControl/>
              <w:autoSpaceDE/>
              <w:autoSpaceDN/>
              <w:adjustRightInd/>
              <w:ind w:firstLine="454"/>
              <w:jc w:val="both"/>
              <w:rPr>
                <w:color w:val="000000" w:themeColor="text1"/>
              </w:rPr>
            </w:pPr>
            <w:r w:rsidRPr="00896068">
              <w:rPr>
                <w:color w:val="000000" w:themeColor="text1"/>
              </w:rPr>
              <w:t xml:space="preserve">R1(U) = 1. </w:t>
            </w:r>
          </w:p>
          <w:p w14:paraId="480D0324" w14:textId="042A27B4" w:rsidR="00382E93" w:rsidRPr="00896068" w:rsidRDefault="00382E93" w:rsidP="00382E93">
            <w:pPr>
              <w:widowControl/>
              <w:autoSpaceDE/>
              <w:autoSpaceDN/>
              <w:adjustRightInd/>
              <w:ind w:firstLine="454"/>
              <w:jc w:val="both"/>
              <w:rPr>
                <w:color w:val="000000" w:themeColor="text1"/>
              </w:rPr>
            </w:pPr>
            <w:r w:rsidRPr="00896068">
              <w:rPr>
                <w:color w:val="000000" w:themeColor="text1"/>
              </w:rPr>
              <w:t xml:space="preserve">За показниками "Індекс промислової продукції по регіонах",  "Виробництво промислової продукції за видами", </w:t>
            </w:r>
            <w:r w:rsidR="008F6F60" w:rsidRPr="00896068">
              <w:rPr>
                <w:color w:val="000000" w:themeColor="text1"/>
              </w:rPr>
              <w:t>"</w:t>
            </w:r>
            <w:r w:rsidRPr="00896068">
              <w:rPr>
                <w:color w:val="000000" w:themeColor="text1"/>
              </w:rPr>
              <w:t xml:space="preserve">Виробництво промислової продукції за видами по регіонах" за 2023 рік </w:t>
            </w:r>
            <w:r w:rsidR="00970225" w:rsidRPr="00896068">
              <w:rPr>
                <w:color w:val="000000" w:themeColor="text1"/>
              </w:rPr>
              <w:t>статистична інформація, у якій існує потреба в її користувачів</w:t>
            </w:r>
            <w:r w:rsidR="00217566" w:rsidRPr="00896068">
              <w:rPr>
                <w:color w:val="000000" w:themeColor="text1"/>
              </w:rPr>
              <w:t>,</w:t>
            </w:r>
            <w:r w:rsidR="00970225" w:rsidRPr="00896068">
              <w:rPr>
                <w:color w:val="000000" w:themeColor="text1"/>
              </w:rPr>
              <w:t xml:space="preserve"> </w:t>
            </w:r>
            <w:r w:rsidRPr="00896068">
              <w:rPr>
                <w:color w:val="000000" w:themeColor="text1"/>
              </w:rPr>
              <w:t>становить:</w:t>
            </w:r>
          </w:p>
          <w:p w14:paraId="4DA49BFD" w14:textId="1452507E" w:rsidR="00887A9B" w:rsidRPr="00896068" w:rsidRDefault="00382E93" w:rsidP="00217566">
            <w:pPr>
              <w:widowControl/>
              <w:autoSpaceDE/>
              <w:autoSpaceDN/>
              <w:adjustRightInd/>
              <w:ind w:firstLine="454"/>
              <w:jc w:val="both"/>
              <w:rPr>
                <w:color w:val="FF0000"/>
              </w:rPr>
            </w:pPr>
            <w:r w:rsidRPr="00896068">
              <w:rPr>
                <w:color w:val="000000" w:themeColor="text1"/>
              </w:rPr>
              <w:t xml:space="preserve"> R1(U) = 0.</w:t>
            </w:r>
          </w:p>
        </w:tc>
      </w:tr>
      <w:tr w:rsidR="00EE0DD4" w:rsidRPr="00896068" w14:paraId="4DA49C09" w14:textId="77777777" w:rsidTr="0022728E">
        <w:tc>
          <w:tcPr>
            <w:tcW w:w="1418" w:type="dxa"/>
          </w:tcPr>
          <w:p w14:paraId="4DA49BFF" w14:textId="43F82172" w:rsidR="00546F0E" w:rsidRPr="00896068" w:rsidRDefault="00546F0E" w:rsidP="00344064">
            <w:r w:rsidRPr="00896068">
              <w:lastRenderedPageBreak/>
              <w:t>S.12.3.1</w:t>
            </w:r>
          </w:p>
        </w:tc>
        <w:tc>
          <w:tcPr>
            <w:tcW w:w="5387" w:type="dxa"/>
          </w:tcPr>
          <w:p w14:paraId="4DA49C01" w14:textId="6CC09504" w:rsidR="00040337" w:rsidRPr="00896068" w:rsidRDefault="00546F0E" w:rsidP="00344064">
            <w:r w:rsidRPr="00896068">
              <w:t>Рівень повноти інформації (R1(Р))</w:t>
            </w:r>
          </w:p>
          <w:p w14:paraId="4DA49C02" w14:textId="58113EFE" w:rsidR="00040337" w:rsidRPr="00896068" w:rsidRDefault="00040337" w:rsidP="00344064">
            <w:pPr>
              <w:rPr>
                <w:i/>
              </w:rPr>
            </w:pPr>
          </w:p>
        </w:tc>
        <w:tc>
          <w:tcPr>
            <w:tcW w:w="8476" w:type="dxa"/>
          </w:tcPr>
          <w:p w14:paraId="4DA49C03" w14:textId="3472B73D" w:rsidR="00040337" w:rsidRPr="00896068" w:rsidRDefault="00040337" w:rsidP="00D55385">
            <w:pPr>
              <w:spacing w:line="228" w:lineRule="auto"/>
              <w:ind w:firstLine="454"/>
              <w:jc w:val="both"/>
            </w:pPr>
            <w:r w:rsidRPr="00896068">
              <w:t xml:space="preserve">За цим ДСС, із метою забезпечення статистичної конфіденційності, поширенню не підлягає </w:t>
            </w:r>
            <w:r w:rsidR="0047313F" w:rsidRPr="00896068">
              <w:t>агрегована</w:t>
            </w:r>
            <w:r w:rsidRPr="00896068">
              <w:t xml:space="preserve">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w:t>
            </w:r>
          </w:p>
          <w:p w14:paraId="4DA49C04" w14:textId="3E09C150" w:rsidR="00546F0E" w:rsidRPr="00896068" w:rsidRDefault="00546F0E" w:rsidP="00D55385">
            <w:pPr>
              <w:spacing w:line="228" w:lineRule="auto"/>
              <w:ind w:firstLine="454"/>
              <w:jc w:val="both"/>
            </w:pPr>
            <w:r w:rsidRPr="00896068">
              <w:t>Рівень повноти статистичної інформації, що поширюється за результатами цього ДСС</w:t>
            </w:r>
            <w:r w:rsidR="005866B8" w:rsidRPr="00896068">
              <w:t xml:space="preserve"> за 2023 рік:</w:t>
            </w:r>
          </w:p>
          <w:p w14:paraId="4DA49C08" w14:textId="70618AAD" w:rsidR="00546F0E" w:rsidRPr="00896068" w:rsidRDefault="00546F0E" w:rsidP="00191155">
            <w:pPr>
              <w:spacing w:line="228" w:lineRule="auto"/>
              <w:ind w:firstLine="454"/>
              <w:jc w:val="both"/>
            </w:pPr>
            <w:r w:rsidRPr="00896068">
              <w:t xml:space="preserve"> R1</w:t>
            </w:r>
            <w:r w:rsidR="00C43C74" w:rsidRPr="00896068">
              <w:rPr>
                <w:vertAlign w:val="subscript"/>
              </w:rPr>
              <w:t>1</w:t>
            </w:r>
            <w:r w:rsidRPr="00896068">
              <w:t xml:space="preserve">(Р) = </w:t>
            </w:r>
            <w:r w:rsidR="00191155" w:rsidRPr="00896068">
              <w:t>4990</w:t>
            </w:r>
            <w:r w:rsidRPr="00896068">
              <w:t>/</w:t>
            </w:r>
            <w:r w:rsidR="00191155" w:rsidRPr="00896068">
              <w:t>5040</w:t>
            </w:r>
            <w:r w:rsidRPr="00896068">
              <w:t xml:space="preserve"> = 0,9</w:t>
            </w:r>
            <w:r w:rsidR="0010108C" w:rsidRPr="00896068">
              <w:t>9</w:t>
            </w:r>
            <w:r w:rsidR="00191155" w:rsidRPr="00896068">
              <w:t>0</w:t>
            </w:r>
            <w:r w:rsidRPr="00896068">
              <w:t xml:space="preserve"> (за показником </w:t>
            </w:r>
            <w:r w:rsidR="00B504A5" w:rsidRPr="00896068">
              <w:t>"</w:t>
            </w:r>
            <w:r w:rsidR="00191155" w:rsidRPr="00896068">
              <w:t xml:space="preserve">Індекс промислової </w:t>
            </w:r>
            <w:r w:rsidRPr="00896068">
              <w:t>продукції</w:t>
            </w:r>
            <w:r w:rsidR="006E6C24" w:rsidRPr="00896068">
              <w:t>"</w:t>
            </w:r>
            <w:r w:rsidRPr="00896068">
              <w:t xml:space="preserve"> за КВЕД</w:t>
            </w:r>
            <w:r w:rsidR="00191155" w:rsidRPr="00896068">
              <w:t xml:space="preserve"> і ОПГ</w:t>
            </w:r>
            <w:r w:rsidRPr="00896068">
              <w:t>)</w:t>
            </w:r>
            <w:r w:rsidR="000E1D5A" w:rsidRPr="00896068">
              <w:t>.</w:t>
            </w:r>
          </w:p>
        </w:tc>
      </w:tr>
      <w:tr w:rsidR="00EE0DD4" w:rsidRPr="00896068" w14:paraId="4DA49C0C" w14:textId="77777777" w:rsidTr="0022728E">
        <w:tc>
          <w:tcPr>
            <w:tcW w:w="1418" w:type="dxa"/>
          </w:tcPr>
          <w:p w14:paraId="4DA49C0A" w14:textId="77777777" w:rsidR="00546F0E" w:rsidRPr="00896068" w:rsidRDefault="00546F0E" w:rsidP="00344064">
            <w:r w:rsidRPr="00896068">
              <w:t>S.13</w:t>
            </w:r>
          </w:p>
        </w:tc>
        <w:tc>
          <w:tcPr>
            <w:tcW w:w="13863" w:type="dxa"/>
            <w:gridSpan w:val="2"/>
          </w:tcPr>
          <w:p w14:paraId="4DA49C0B" w14:textId="77777777" w:rsidR="00546F0E" w:rsidRPr="00896068" w:rsidRDefault="00546F0E" w:rsidP="00191155">
            <w:r w:rsidRPr="00896068">
              <w:t>Точність і надійність</w:t>
            </w:r>
          </w:p>
        </w:tc>
      </w:tr>
      <w:tr w:rsidR="00EE0DD4" w:rsidRPr="00896068" w14:paraId="4DA49C13" w14:textId="77777777" w:rsidTr="0022728E">
        <w:tc>
          <w:tcPr>
            <w:tcW w:w="1418" w:type="dxa"/>
          </w:tcPr>
          <w:p w14:paraId="4DA49C0D" w14:textId="77777777" w:rsidR="00546F0E" w:rsidRPr="00896068" w:rsidRDefault="00546F0E" w:rsidP="00344064">
            <w:r w:rsidRPr="00896068">
              <w:t>S.13.1</w:t>
            </w:r>
          </w:p>
        </w:tc>
        <w:tc>
          <w:tcPr>
            <w:tcW w:w="5387" w:type="dxa"/>
          </w:tcPr>
          <w:p w14:paraId="4DA49C0E" w14:textId="77777777" w:rsidR="00546F0E" w:rsidRPr="00896068" w:rsidRDefault="00546F0E" w:rsidP="00344064">
            <w:r w:rsidRPr="00896068">
              <w:t>Загальна точність</w:t>
            </w:r>
          </w:p>
          <w:p w14:paraId="4DA49C0F" w14:textId="689E6180" w:rsidR="00BB47EE" w:rsidRPr="00896068" w:rsidRDefault="00BB47EE" w:rsidP="00344064">
            <w:pPr>
              <w:rPr>
                <w:i/>
              </w:rPr>
            </w:pPr>
          </w:p>
        </w:tc>
        <w:tc>
          <w:tcPr>
            <w:tcW w:w="8476" w:type="dxa"/>
          </w:tcPr>
          <w:p w14:paraId="0FE62C69" w14:textId="77777777" w:rsidR="003774E3" w:rsidRPr="00896068" w:rsidRDefault="003774E3" w:rsidP="00D55385">
            <w:pPr>
              <w:ind w:firstLine="454"/>
              <w:jc w:val="both"/>
              <w:rPr>
                <w:lang w:val="ru-RU"/>
              </w:rPr>
            </w:pPr>
            <w:r w:rsidRPr="00896068">
              <w:t>Відповідно до Методологічних положень</w:t>
            </w:r>
            <w:r w:rsidRPr="00896068">
              <w:rPr>
                <w:lang w:val="ru-RU"/>
              </w:rPr>
              <w:t xml:space="preserve"> для </w:t>
            </w:r>
            <w:r w:rsidRPr="00896068">
              <w:t xml:space="preserve">проведення ДСС використовується комбінація статистичних </w:t>
            </w:r>
            <w:r w:rsidRPr="00896068">
              <w:rPr>
                <w:lang w:val="ru-RU"/>
              </w:rPr>
              <w:t>методів, а саме проведення несуцільного обстеження безпосередньо респондентів ДСС за критеріями відбору та використання інформації інших ДСС.</w:t>
            </w:r>
          </w:p>
          <w:p w14:paraId="1697A5A9" w14:textId="77777777" w:rsidR="003774E3" w:rsidRPr="00896068" w:rsidRDefault="003774E3" w:rsidP="00D55385">
            <w:pPr>
              <w:ind w:firstLine="454"/>
              <w:jc w:val="both"/>
            </w:pPr>
            <w:r w:rsidRPr="00896068">
              <w:t>О</w:t>
            </w:r>
            <w:r w:rsidR="00F673D3" w:rsidRPr="00896068">
              <w:t xml:space="preserve">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та арифметичні </w:t>
            </w:r>
            <w:r w:rsidR="00F673D3" w:rsidRPr="00896068">
              <w:lastRenderedPageBreak/>
              <w:t xml:space="preserve">контролі первинних даних, аналіз наявності та взаємозв'язок отриманих даних. </w:t>
            </w:r>
          </w:p>
          <w:p w14:paraId="3E44DBB5" w14:textId="1A23C8DE" w:rsidR="00BC63F0" w:rsidRPr="00896068" w:rsidRDefault="00F673D3" w:rsidP="00D55385">
            <w:pPr>
              <w:ind w:firstLine="454"/>
              <w:jc w:val="both"/>
              <w:rPr>
                <w:lang w:val="ru-RU"/>
              </w:rPr>
            </w:pPr>
            <w:r w:rsidRPr="00896068">
              <w:t>У випадку неотримання звіту від респондента (першочергово щодо одиниць з обсягами виробництва продукції, дані яких впливають на значення показників щодо індексу промислової продукції (</w:t>
            </w:r>
            <w:r w:rsidR="001B7EE5">
              <w:t>у</w:t>
            </w:r>
            <w:r w:rsidRPr="00896068">
              <w:t xml:space="preserve"> цілому та/за основними видами діяльності) та на динаміку кількості виробленої продукції за видами) та за наявності інформації, що ця одиниця у </w:t>
            </w:r>
            <w:r w:rsidR="00C556CE" w:rsidRPr="00896068">
              <w:t>з</w:t>
            </w:r>
            <w:r w:rsidRPr="00896068">
              <w:t xml:space="preserve">вітному місяці здійснювала діяльність (на підставі даних інших ДСС, зокрема "Обстеження підприємств </w:t>
            </w:r>
            <w:r w:rsidR="001B7EE5">
              <w:t>і</w:t>
            </w:r>
            <w:r w:rsidRPr="00896068">
              <w:t>з питань статистики праці", з відкритих джерел (Інтернет)), може проводитися компенсація відсутніх даних (імпутація) за відповідною одиницею з використанням значення показника за попередній звітному місяць або середнього значення показника за попередні місяці тощо. У наступному звітному місяці/місяцях по можливості та необхідності такі дані відкориговуються відповідно до звіту, наданого респондентом за попередній місяць/</w:t>
            </w:r>
            <w:r w:rsidR="009868F2" w:rsidRPr="00896068">
              <w:t>місяці</w:t>
            </w:r>
            <w:r w:rsidRPr="00896068">
              <w:t xml:space="preserve">. </w:t>
            </w:r>
            <w:r w:rsidR="00C77A10" w:rsidRPr="00896068">
              <w:rPr>
                <w:lang w:val="ru-RU"/>
              </w:rPr>
              <w:t xml:space="preserve"> </w:t>
            </w:r>
          </w:p>
          <w:p w14:paraId="1A029CC4" w14:textId="691186CE" w:rsidR="009868F2" w:rsidRPr="00896068" w:rsidRDefault="009868F2" w:rsidP="00D55385">
            <w:pPr>
              <w:tabs>
                <w:tab w:val="left" w:pos="426"/>
              </w:tabs>
              <w:ind w:firstLine="454"/>
              <w:jc w:val="both"/>
            </w:pPr>
            <w:r w:rsidRPr="00896068">
              <w:t xml:space="preserve">Показники щодо кількості виробленої промислової продукції за видами </w:t>
            </w:r>
            <w:r w:rsidR="00E166E5" w:rsidRPr="00896068">
              <w:rPr>
                <w:color w:val="000000" w:themeColor="text1"/>
              </w:rPr>
              <w:t xml:space="preserve">та її </w:t>
            </w:r>
            <w:r w:rsidR="00E166E5" w:rsidRPr="00896068">
              <w:t xml:space="preserve">запасів </w:t>
            </w:r>
            <w:r w:rsidRPr="00896068">
              <w:t xml:space="preserve">на складах підприємств-виробників формуються методом арифметичного підсумовування даних, відносних показників динаміки (темпи зростання/зниження кількості виробленої промислової продукції за видами) </w:t>
            </w:r>
            <w:r w:rsidR="00C556CE" w:rsidRPr="00896068">
              <w:t>–</w:t>
            </w:r>
            <w:r w:rsidRPr="00896068">
              <w:t xml:space="preserve"> як співвідношення його значень за два періоди часу. При цьому інформація за показниками в розрізі регіонів узагальнюється за місцезнаходженням місцевої одиниці (відокремленого підрозділу юридичної особи), у випадку неможливості респондентом розподілити дані по місцевих одиницях </w:t>
            </w:r>
            <w:r w:rsidR="00C46B30" w:rsidRPr="00896068">
              <w:t>–</w:t>
            </w:r>
            <w:r w:rsidRPr="00896068">
              <w:t xml:space="preserve"> за місцезнаходженням підприємства (юридичної особи).</w:t>
            </w:r>
          </w:p>
          <w:p w14:paraId="189635AA" w14:textId="63B242F0" w:rsidR="008E2CA6" w:rsidRPr="00896068" w:rsidRDefault="009868F2" w:rsidP="008E2CA6">
            <w:pPr>
              <w:tabs>
                <w:tab w:val="left" w:pos="426"/>
              </w:tabs>
              <w:ind w:firstLine="454"/>
              <w:jc w:val="both"/>
            </w:pPr>
            <w:r w:rsidRPr="00896068">
              <w:t>Розрахунок індексу промислової продукції здійснюється відповідно до Методики</w:t>
            </w:r>
            <w:r w:rsidR="00DC5F1D" w:rsidRPr="00896068">
              <w:t>.</w:t>
            </w:r>
          </w:p>
          <w:p w14:paraId="4DA49C12" w14:textId="3D0AA967" w:rsidR="009868F2" w:rsidRPr="00896068" w:rsidRDefault="009868F2" w:rsidP="00C03ECE">
            <w:pPr>
              <w:tabs>
                <w:tab w:val="left" w:pos="426"/>
              </w:tabs>
              <w:ind w:firstLine="454"/>
              <w:jc w:val="both"/>
            </w:pPr>
            <w:r w:rsidRPr="00896068">
              <w:lastRenderedPageBreak/>
              <w:t xml:space="preserve">Отримані масиви даних ДСС для забезпечення їх якості аналізуються </w:t>
            </w:r>
            <w:r w:rsidR="00090A4B" w:rsidRPr="00896068">
              <w:t>і</w:t>
            </w:r>
            <w:r w:rsidRPr="00896068">
              <w:t xml:space="preserve">з застосуванням таких методів, як аналіз даних щодо виявлення нетипових значень та їх </w:t>
            </w:r>
            <w:proofErr w:type="spellStart"/>
            <w:r w:rsidRPr="00896068">
              <w:t>мікроредагування</w:t>
            </w:r>
            <w:proofErr w:type="spellEnd"/>
            <w:r w:rsidRPr="00896068">
              <w:t xml:space="preserve">, аналіз даних у часі (порівняння з попереднім місяцем/періодом звітного року та відповідним місяцем/періодом попереднього року), аналіз даних у просторі (на державному рівні </w:t>
            </w:r>
            <w:r w:rsidR="00C46B30" w:rsidRPr="00896068">
              <w:t>–</w:t>
            </w:r>
            <w:r w:rsidRPr="00896068">
              <w:t xml:space="preserve"> по регіонах; на регіональному</w:t>
            </w:r>
            <w:r w:rsidR="00C03ECE">
              <w:br/>
            </w:r>
            <w:r w:rsidRPr="00896068">
              <w:t xml:space="preserve">рівні </w:t>
            </w:r>
            <w:r w:rsidR="00C46B30" w:rsidRPr="00896068">
              <w:t>–</w:t>
            </w:r>
            <w:r w:rsidRPr="00896068">
              <w:t xml:space="preserve"> по одиницях).</w:t>
            </w:r>
          </w:p>
        </w:tc>
      </w:tr>
      <w:tr w:rsidR="00EE0DD4" w:rsidRPr="00896068" w14:paraId="4DA49C17" w14:textId="77777777" w:rsidTr="0022728E">
        <w:tc>
          <w:tcPr>
            <w:tcW w:w="1418" w:type="dxa"/>
          </w:tcPr>
          <w:p w14:paraId="4DA49C14" w14:textId="4FFC3824" w:rsidR="00546F0E" w:rsidRPr="00896068" w:rsidRDefault="00546F0E" w:rsidP="00344064">
            <w:r w:rsidRPr="00896068">
              <w:lastRenderedPageBreak/>
              <w:t>S.13.2</w:t>
            </w:r>
          </w:p>
        </w:tc>
        <w:tc>
          <w:tcPr>
            <w:tcW w:w="5387" w:type="dxa"/>
          </w:tcPr>
          <w:p w14:paraId="4DA49C15" w14:textId="77777777" w:rsidR="00546F0E" w:rsidRPr="00896068" w:rsidRDefault="00546F0E" w:rsidP="00344064">
            <w:r w:rsidRPr="00896068">
              <w:t>Похибки вибірки (A1 (U))</w:t>
            </w:r>
          </w:p>
        </w:tc>
        <w:tc>
          <w:tcPr>
            <w:tcW w:w="8476" w:type="dxa"/>
          </w:tcPr>
          <w:p w14:paraId="4DA49C16" w14:textId="781C1A09" w:rsidR="00546F0E" w:rsidRPr="00896068" w:rsidRDefault="008A3809" w:rsidP="004F3074">
            <w:pPr>
              <w:ind w:firstLine="454"/>
              <w:jc w:val="both"/>
            </w:pPr>
            <w:r w:rsidRPr="00896068">
              <w:rPr>
                <w:bCs/>
              </w:rPr>
              <w:t>Не застосовується</w:t>
            </w:r>
            <w:r w:rsidR="00D81D60" w:rsidRPr="00896068">
              <w:t>.</w:t>
            </w:r>
            <w:r w:rsidR="00117042" w:rsidRPr="00896068">
              <w:t xml:space="preserve"> За цим ДСС не розраховуються показники точності (надійності), а саме: дисперсія вибіркових оцінок, стандартна похибка вибірки, </w:t>
            </w:r>
            <w:r w:rsidR="001D5554" w:rsidRPr="00896068">
              <w:t xml:space="preserve"> </w:t>
            </w:r>
            <w:r w:rsidR="00117042" w:rsidRPr="00896068">
              <w:t>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EE0DD4" w:rsidRPr="00896068" w14:paraId="4DA49C1B" w14:textId="77777777" w:rsidTr="0022728E">
        <w:tc>
          <w:tcPr>
            <w:tcW w:w="1418" w:type="dxa"/>
          </w:tcPr>
          <w:p w14:paraId="4DA49C18" w14:textId="77777777" w:rsidR="00546F0E" w:rsidRPr="00896068" w:rsidRDefault="00546F0E" w:rsidP="00344064">
            <w:r w:rsidRPr="00896068">
              <w:t>S.13.2.1</w:t>
            </w:r>
          </w:p>
        </w:tc>
        <w:tc>
          <w:tcPr>
            <w:tcW w:w="5387" w:type="dxa"/>
          </w:tcPr>
          <w:p w14:paraId="4DA49C19" w14:textId="77777777" w:rsidR="00546F0E" w:rsidRPr="00896068" w:rsidRDefault="00546F0E" w:rsidP="00344064">
            <w:r w:rsidRPr="00896068">
              <w:t>Похибки вибірки (A1(P))</w:t>
            </w:r>
          </w:p>
        </w:tc>
        <w:tc>
          <w:tcPr>
            <w:tcW w:w="8476" w:type="dxa"/>
          </w:tcPr>
          <w:p w14:paraId="4DA49C1A" w14:textId="445462B9" w:rsidR="00546F0E" w:rsidRPr="00896068" w:rsidRDefault="008A3809" w:rsidP="00D55385">
            <w:pPr>
              <w:ind w:firstLine="454"/>
              <w:jc w:val="both"/>
            </w:pPr>
            <w:r w:rsidRPr="00896068">
              <w:rPr>
                <w:bCs/>
              </w:rPr>
              <w:t>Не застосовується</w:t>
            </w:r>
            <w:r w:rsidR="00B00DEE" w:rsidRPr="00896068">
              <w:t>.</w:t>
            </w:r>
            <w:r w:rsidR="00117042" w:rsidRPr="00896068">
              <w:t xml:space="preserve"> </w:t>
            </w:r>
            <w:r w:rsidR="00080D82" w:rsidRPr="00896068">
              <w:t>ДСС не проводиться з використанням методу стратифікованого випадкового відбору.</w:t>
            </w:r>
          </w:p>
        </w:tc>
      </w:tr>
      <w:tr w:rsidR="00EE0DD4" w:rsidRPr="00896068" w14:paraId="4DA49C21" w14:textId="77777777" w:rsidTr="0022728E">
        <w:tc>
          <w:tcPr>
            <w:tcW w:w="1418" w:type="dxa"/>
          </w:tcPr>
          <w:p w14:paraId="4DA49C1C" w14:textId="77777777" w:rsidR="00546F0E" w:rsidRPr="00896068" w:rsidRDefault="00546F0E" w:rsidP="00344064">
            <w:r w:rsidRPr="00896068">
              <w:t>S.13.3</w:t>
            </w:r>
          </w:p>
        </w:tc>
        <w:tc>
          <w:tcPr>
            <w:tcW w:w="5387" w:type="dxa"/>
          </w:tcPr>
          <w:p w14:paraId="4DA49C1D" w14:textId="77777777" w:rsidR="00546F0E" w:rsidRPr="00896068" w:rsidRDefault="00546F0E" w:rsidP="00344064">
            <w:r w:rsidRPr="00896068">
              <w:t>Похибки, що не стосуються вибірки та A4. Невідповіді одиниць і рівень невідповідей одиниць (A5)</w:t>
            </w:r>
          </w:p>
        </w:tc>
        <w:tc>
          <w:tcPr>
            <w:tcW w:w="8476" w:type="dxa"/>
          </w:tcPr>
          <w:p w14:paraId="0A160892" w14:textId="08FB1B4D" w:rsidR="0097168D" w:rsidRPr="00896068" w:rsidRDefault="00C03ECE" w:rsidP="00D55385">
            <w:pPr>
              <w:ind w:firstLine="454"/>
              <w:jc w:val="both"/>
            </w:pPr>
            <w:r>
              <w:t>У</w:t>
            </w:r>
            <w:r w:rsidR="0097168D" w:rsidRPr="00896068">
              <w:t xml:space="preserve"> межах ДСС присутні похибки вимірювання, охоплення, обробки тощо</w:t>
            </w:r>
            <w:r w:rsidR="0097168D" w:rsidRPr="00896068">
              <w:rPr>
                <w:sz w:val="27"/>
                <w:szCs w:val="27"/>
              </w:rPr>
              <w:t>.</w:t>
            </w:r>
          </w:p>
          <w:p w14:paraId="2B624610" w14:textId="7D39206C" w:rsidR="00E22862" w:rsidRPr="00896068" w:rsidRDefault="002F38F8" w:rsidP="00D55385">
            <w:pPr>
              <w:ind w:firstLine="454"/>
              <w:jc w:val="both"/>
              <w:rPr>
                <w:color w:val="000000" w:themeColor="text1"/>
              </w:rPr>
            </w:pPr>
            <w:r w:rsidRPr="00896068">
              <w:t>Рівень</w:t>
            </w:r>
            <w:r w:rsidR="00A04AAB" w:rsidRPr="00896068">
              <w:t xml:space="preserve"> </w:t>
            </w:r>
            <w:r w:rsidR="00A04AAB" w:rsidRPr="00896068">
              <w:rPr>
                <w:color w:val="000000" w:themeColor="text1"/>
              </w:rPr>
              <w:t>невідповідей</w:t>
            </w:r>
            <w:r w:rsidR="00F01CBC" w:rsidRPr="00896068">
              <w:rPr>
                <w:color w:val="000000" w:themeColor="text1"/>
              </w:rPr>
              <w:t xml:space="preserve"> </w:t>
            </w:r>
            <w:r w:rsidR="009B5144" w:rsidRPr="00896068">
              <w:rPr>
                <w:color w:val="000000" w:themeColor="text1"/>
              </w:rPr>
              <w:t xml:space="preserve">(А5) </w:t>
            </w:r>
            <w:r w:rsidR="00F01CBC" w:rsidRPr="00896068">
              <w:rPr>
                <w:color w:val="000000" w:themeColor="text1"/>
              </w:rPr>
              <w:t xml:space="preserve">(в умовах дії воєнного стану) </w:t>
            </w:r>
            <w:r w:rsidR="00A04AAB" w:rsidRPr="00896068">
              <w:rPr>
                <w:color w:val="000000" w:themeColor="text1"/>
              </w:rPr>
              <w:t xml:space="preserve">за </w:t>
            </w:r>
            <w:r w:rsidR="003774E3" w:rsidRPr="00896068">
              <w:rPr>
                <w:color w:val="000000" w:themeColor="text1"/>
              </w:rPr>
              <w:t>грудень</w:t>
            </w:r>
            <w:r w:rsidR="000C39D2" w:rsidRPr="00896068">
              <w:rPr>
                <w:color w:val="000000" w:themeColor="text1"/>
              </w:rPr>
              <w:t xml:space="preserve"> </w:t>
            </w:r>
            <w:r w:rsidR="00A04AAB" w:rsidRPr="00896068">
              <w:rPr>
                <w:color w:val="000000" w:themeColor="text1"/>
              </w:rPr>
              <w:t xml:space="preserve">2023 року становить </w:t>
            </w:r>
            <w:r w:rsidR="00660B4F" w:rsidRPr="00896068">
              <w:rPr>
                <w:color w:val="000000" w:themeColor="text1"/>
              </w:rPr>
              <w:t>7</w:t>
            </w:r>
            <w:r w:rsidR="000A7D50" w:rsidRPr="00896068">
              <w:rPr>
                <w:color w:val="000000" w:themeColor="text1"/>
              </w:rPr>
              <w:t>,</w:t>
            </w:r>
            <w:r w:rsidR="00660B4F" w:rsidRPr="00896068">
              <w:rPr>
                <w:color w:val="000000" w:themeColor="text1"/>
              </w:rPr>
              <w:t>6</w:t>
            </w:r>
            <w:r w:rsidR="00A04AAB" w:rsidRPr="00896068">
              <w:rPr>
                <w:color w:val="000000" w:themeColor="text1"/>
              </w:rPr>
              <w:t>%</w:t>
            </w:r>
            <w:r w:rsidR="00C03ECE">
              <w:rPr>
                <w:color w:val="000000" w:themeColor="text1"/>
              </w:rPr>
              <w:t>.</w:t>
            </w:r>
            <w:r w:rsidR="00F01CBC" w:rsidRPr="00896068">
              <w:rPr>
                <w:color w:val="000000" w:themeColor="text1"/>
              </w:rPr>
              <w:t xml:space="preserve"> </w:t>
            </w:r>
            <w:r w:rsidR="00C03ECE">
              <w:rPr>
                <w:color w:val="000000" w:themeColor="text1"/>
              </w:rPr>
              <w:t>П</w:t>
            </w:r>
            <w:r w:rsidR="00E43D1B" w:rsidRPr="00896068">
              <w:rPr>
                <w:color w:val="000000" w:themeColor="text1"/>
              </w:rPr>
              <w:t xml:space="preserve">ри цьому </w:t>
            </w:r>
            <w:r w:rsidR="00D25E2F" w:rsidRPr="00896068">
              <w:rPr>
                <w:color w:val="000000" w:themeColor="text1"/>
              </w:rPr>
              <w:t>5,6</w:t>
            </w:r>
            <w:r w:rsidR="00F01CBC" w:rsidRPr="00896068">
              <w:rPr>
                <w:color w:val="000000" w:themeColor="text1"/>
              </w:rPr>
              <w:t>% респондентів –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r w:rsidR="00E22862" w:rsidRPr="00896068">
              <w:rPr>
                <w:color w:val="000000" w:themeColor="text1"/>
              </w:rPr>
              <w:t>:</w:t>
            </w:r>
          </w:p>
          <w:p w14:paraId="4DA49C1E" w14:textId="3268FE1B" w:rsidR="00A04AAB" w:rsidRPr="00896068" w:rsidRDefault="009B5144" w:rsidP="00D55385">
            <w:pPr>
              <w:ind w:firstLine="454"/>
              <w:jc w:val="both"/>
            </w:pPr>
            <w:r w:rsidRPr="00896068">
              <w:t>А5=7,6%.</w:t>
            </w:r>
          </w:p>
          <w:p w14:paraId="59ED4648" w14:textId="755C0814" w:rsidR="00B96D85" w:rsidRPr="00896068" w:rsidRDefault="00B96D85" w:rsidP="00D55385">
            <w:pPr>
              <w:ind w:firstLine="454"/>
              <w:jc w:val="both"/>
            </w:pPr>
            <w:r w:rsidRPr="00896068">
              <w:t>Рівень невідповідей (А5) за 2021 рік склав 3,7%.</w:t>
            </w:r>
          </w:p>
          <w:p w14:paraId="4DA49C20" w14:textId="66AED316" w:rsidR="009B5144" w:rsidRPr="00896068" w:rsidRDefault="00897B13" w:rsidP="00B96D85">
            <w:pPr>
              <w:ind w:firstLine="454"/>
              <w:jc w:val="both"/>
              <w:rPr>
                <w:color w:val="000000" w:themeColor="text1"/>
              </w:rPr>
            </w:pPr>
            <w:r w:rsidRPr="00896068">
              <w:t>Для зменшення невідповідей застосовується контроль рівня подання звітів респондентами, охопленими ДСС, аналізуються причини їх неподання.</w:t>
            </w:r>
          </w:p>
        </w:tc>
      </w:tr>
      <w:tr w:rsidR="00EE0DD4" w:rsidRPr="00896068" w14:paraId="4DA49C2D" w14:textId="77777777" w:rsidTr="0022728E">
        <w:tc>
          <w:tcPr>
            <w:tcW w:w="1418" w:type="dxa"/>
          </w:tcPr>
          <w:p w14:paraId="4DA49C22" w14:textId="77777777" w:rsidR="00546F0E" w:rsidRPr="00896068" w:rsidRDefault="00546F0E" w:rsidP="00344064">
            <w:r w:rsidRPr="00896068">
              <w:t>S.13.3.1</w:t>
            </w:r>
          </w:p>
        </w:tc>
        <w:tc>
          <w:tcPr>
            <w:tcW w:w="5387" w:type="dxa"/>
          </w:tcPr>
          <w:p w14:paraId="4DA49C24" w14:textId="5655B7F3" w:rsidR="00546F0E" w:rsidRPr="00896068" w:rsidRDefault="00570E43" w:rsidP="00344064">
            <w:r w:rsidRPr="00896068">
              <w:t>Похибки охоплення</w:t>
            </w:r>
          </w:p>
        </w:tc>
        <w:tc>
          <w:tcPr>
            <w:tcW w:w="8476" w:type="dxa"/>
          </w:tcPr>
          <w:p w14:paraId="2011D9EB" w14:textId="6D200334" w:rsidR="009868F2" w:rsidRPr="00896068" w:rsidRDefault="00736E75" w:rsidP="00D55385">
            <w:pPr>
              <w:ind w:firstLine="454"/>
              <w:jc w:val="both"/>
            </w:pPr>
            <w:r w:rsidRPr="00896068">
              <w:t xml:space="preserve">З метою уникнення надмірного охоплення або недоохоплення  сформована сукупність відібраних одиниць має забезпечувати </w:t>
            </w:r>
            <w:r w:rsidR="009868F2" w:rsidRPr="00896068">
              <w:t xml:space="preserve">за </w:t>
            </w:r>
            <w:r w:rsidR="009868F2" w:rsidRPr="00896068">
              <w:lastRenderedPageBreak/>
              <w:t>кількістю виробленої продукції по кожному виду промислової продукції, що обстежується з місячною періодичністю, не менше 90</w:t>
            </w:r>
            <w:r w:rsidR="00934CC8" w:rsidRPr="00896068">
              <w:t>%</w:t>
            </w:r>
            <w:r w:rsidR="009868F2" w:rsidRPr="00896068">
              <w:t xml:space="preserve"> від обсягів виробництва відповідної продукції в Україні та не менше 70</w:t>
            </w:r>
            <w:r w:rsidR="00934CC8" w:rsidRPr="00896068">
              <w:t>%</w:t>
            </w:r>
            <w:r w:rsidR="009868F2" w:rsidRPr="00896068">
              <w:t xml:space="preserve"> у кожному регіоні. </w:t>
            </w:r>
          </w:p>
          <w:p w14:paraId="4DA49C2C" w14:textId="2C072E81" w:rsidR="00611C39" w:rsidRPr="00896068" w:rsidRDefault="0097168D" w:rsidP="000F1990">
            <w:pPr>
              <w:ind w:firstLine="454"/>
              <w:jc w:val="both"/>
            </w:pPr>
            <w:r w:rsidRPr="00896068">
              <w:rPr>
                <w:color w:val="000000" w:themeColor="text1"/>
              </w:rPr>
              <w:t xml:space="preserve">З метою уникнення надмірного охоплення до сукупності одиниць, що вивчається, не включаються одиниці, </w:t>
            </w:r>
            <w:r w:rsidR="009868F2" w:rsidRPr="00896068">
              <w:rPr>
                <w:color w:val="000000" w:themeColor="text1"/>
              </w:rPr>
              <w:t xml:space="preserve">які були включені до аналогічної сукупності </w:t>
            </w:r>
            <w:r w:rsidR="00FB52A4" w:rsidRPr="00896068">
              <w:rPr>
                <w:color w:val="000000" w:themeColor="text1"/>
              </w:rPr>
              <w:t xml:space="preserve">звітного </w:t>
            </w:r>
            <w:r w:rsidR="009868F2" w:rsidRPr="00896068">
              <w:rPr>
                <w:color w:val="000000" w:themeColor="text1"/>
              </w:rPr>
              <w:t xml:space="preserve">року та не звітували або подали звіти з відсутніми показниками протягом </w:t>
            </w:r>
            <w:r w:rsidR="00934CC8" w:rsidRPr="00896068">
              <w:rPr>
                <w:color w:val="000000" w:themeColor="text1"/>
              </w:rPr>
              <w:t xml:space="preserve">звітного </w:t>
            </w:r>
            <w:r w:rsidR="009868F2" w:rsidRPr="00896068">
              <w:rPr>
                <w:color w:val="000000" w:themeColor="text1"/>
              </w:rPr>
              <w:t xml:space="preserve">року з причин, пов'язаних </w:t>
            </w:r>
            <w:r w:rsidR="000F1990">
              <w:rPr>
                <w:color w:val="000000" w:themeColor="text1"/>
              </w:rPr>
              <w:t>і</w:t>
            </w:r>
            <w:r w:rsidR="009868F2" w:rsidRPr="00896068">
              <w:rPr>
                <w:color w:val="000000" w:themeColor="text1"/>
              </w:rPr>
              <w:t>з відсутністю здійснення промислової діяльності (одиниця не здійснює вид економічної діяльності, який спостерігається; одиниця реорганізована/у стадії реорганізації або передала виробничі фактори іншій одиниці</w:t>
            </w:r>
            <w:r w:rsidR="00275880" w:rsidRPr="00896068">
              <w:rPr>
                <w:color w:val="000000" w:themeColor="text1"/>
              </w:rPr>
              <w:t>)</w:t>
            </w:r>
            <w:r w:rsidR="009868F2" w:rsidRPr="00896068">
              <w:rPr>
                <w:color w:val="000000" w:themeColor="text1"/>
              </w:rPr>
              <w:t>, а також якщо за одиницю звітує інший респондент.</w:t>
            </w:r>
          </w:p>
        </w:tc>
      </w:tr>
      <w:tr w:rsidR="00EE0DD4" w:rsidRPr="00896068" w14:paraId="4DA49C32" w14:textId="77777777" w:rsidTr="0022728E">
        <w:tc>
          <w:tcPr>
            <w:tcW w:w="1418" w:type="dxa"/>
          </w:tcPr>
          <w:p w14:paraId="4DA49C2E" w14:textId="77777777" w:rsidR="00546F0E" w:rsidRPr="00896068" w:rsidRDefault="00546F0E" w:rsidP="00344064">
            <w:r w:rsidRPr="00896068">
              <w:lastRenderedPageBreak/>
              <w:t>S.13.3.1.1</w:t>
            </w:r>
          </w:p>
        </w:tc>
        <w:tc>
          <w:tcPr>
            <w:tcW w:w="5387" w:type="dxa"/>
          </w:tcPr>
          <w:p w14:paraId="4DA49C2F" w14:textId="77777777" w:rsidR="00546F0E" w:rsidRPr="00896068" w:rsidRDefault="00546F0E" w:rsidP="00344064">
            <w:r w:rsidRPr="00896068">
              <w:t>Рівень надмірного охоплення (A2)</w:t>
            </w:r>
          </w:p>
          <w:p w14:paraId="4DA49C30" w14:textId="77777777" w:rsidR="00A63D2A" w:rsidRPr="00896068" w:rsidRDefault="00A63D2A" w:rsidP="00344064">
            <w:pPr>
              <w:rPr>
                <w:i/>
              </w:rPr>
            </w:pPr>
          </w:p>
        </w:tc>
        <w:tc>
          <w:tcPr>
            <w:tcW w:w="8476" w:type="dxa"/>
          </w:tcPr>
          <w:p w14:paraId="4DA49C31" w14:textId="46E43000" w:rsidR="00A63D2A" w:rsidRPr="00896068" w:rsidRDefault="00A63D2A" w:rsidP="00747AA2">
            <w:pPr>
              <w:ind w:firstLine="454"/>
              <w:jc w:val="both"/>
            </w:pPr>
            <w:r w:rsidRPr="00896068">
              <w:t>Рівень надмірного охоплення</w:t>
            </w:r>
            <w:r w:rsidR="0097168D" w:rsidRPr="00896068">
              <w:t xml:space="preserve"> А2</w:t>
            </w:r>
            <w:r w:rsidRPr="00896068">
              <w:t xml:space="preserve">,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 </w:t>
            </w:r>
            <w:r w:rsidRPr="00F63276">
              <w:t xml:space="preserve">за формою </w:t>
            </w:r>
            <w:r w:rsidRPr="00F63276">
              <w:rPr>
                <w:color w:val="000000" w:themeColor="text1"/>
              </w:rPr>
              <w:t xml:space="preserve">№ </w:t>
            </w:r>
            <w:r w:rsidR="00733AFD" w:rsidRPr="00F63276">
              <w:rPr>
                <w:color w:val="000000" w:themeColor="text1"/>
              </w:rPr>
              <w:t>1-П</w:t>
            </w:r>
            <w:r w:rsidRPr="00F63276">
              <w:rPr>
                <w:color w:val="000000" w:themeColor="text1"/>
              </w:rPr>
              <w:t xml:space="preserve"> (</w:t>
            </w:r>
            <w:r w:rsidR="00733AFD" w:rsidRPr="00F63276">
              <w:rPr>
                <w:color w:val="000000" w:themeColor="text1"/>
              </w:rPr>
              <w:t>місячна</w:t>
            </w:r>
            <w:r w:rsidRPr="00F63276">
              <w:rPr>
                <w:color w:val="000000" w:themeColor="text1"/>
              </w:rPr>
              <w:t xml:space="preserve">) </w:t>
            </w:r>
            <w:r w:rsidRPr="00F63276">
              <w:t>за</w:t>
            </w:r>
            <w:r w:rsidRPr="00896068">
              <w:t xml:space="preserve"> </w:t>
            </w:r>
            <w:r w:rsidR="003774E3" w:rsidRPr="00896068">
              <w:t>грудень</w:t>
            </w:r>
            <w:r w:rsidR="00733AFD" w:rsidRPr="00896068">
              <w:t xml:space="preserve"> </w:t>
            </w:r>
            <w:r w:rsidRPr="00896068">
              <w:rPr>
                <w:color w:val="000000" w:themeColor="text1"/>
              </w:rPr>
              <w:t>202</w:t>
            </w:r>
            <w:r w:rsidR="00733AFD" w:rsidRPr="00896068">
              <w:rPr>
                <w:color w:val="000000" w:themeColor="text1"/>
              </w:rPr>
              <w:t>3</w:t>
            </w:r>
            <w:r w:rsidRPr="00896068">
              <w:rPr>
                <w:color w:val="000000" w:themeColor="text1"/>
              </w:rPr>
              <w:t xml:space="preserve"> р</w:t>
            </w:r>
            <w:r w:rsidR="00733AFD" w:rsidRPr="00896068">
              <w:rPr>
                <w:color w:val="000000" w:themeColor="text1"/>
              </w:rPr>
              <w:t>оку</w:t>
            </w:r>
            <w:r w:rsidR="00530861" w:rsidRPr="00896068">
              <w:rPr>
                <w:color w:val="000000" w:themeColor="text1"/>
              </w:rPr>
              <w:t xml:space="preserve"> </w:t>
            </w:r>
            <w:r w:rsidRPr="00896068">
              <w:rPr>
                <w:color w:val="000000" w:themeColor="text1"/>
              </w:rPr>
              <w:t>скла</w:t>
            </w:r>
            <w:r w:rsidR="00915ABA" w:rsidRPr="00896068">
              <w:rPr>
                <w:color w:val="000000" w:themeColor="text1"/>
              </w:rPr>
              <w:t>в</w:t>
            </w:r>
            <w:r w:rsidRPr="00896068">
              <w:rPr>
                <w:color w:val="000000" w:themeColor="text1"/>
              </w:rPr>
              <w:t xml:space="preserve"> </w:t>
            </w:r>
            <w:r w:rsidR="004E2E7A" w:rsidRPr="00896068">
              <w:rPr>
                <w:color w:val="000000" w:themeColor="text1"/>
              </w:rPr>
              <w:t>0,</w:t>
            </w:r>
            <w:r w:rsidR="00660B4F" w:rsidRPr="00896068">
              <w:rPr>
                <w:color w:val="000000" w:themeColor="text1"/>
              </w:rPr>
              <w:t>9</w:t>
            </w:r>
            <w:r w:rsidRPr="00896068">
              <w:rPr>
                <w:color w:val="000000" w:themeColor="text1"/>
              </w:rPr>
              <w:t>%</w:t>
            </w:r>
            <w:r w:rsidR="00530861" w:rsidRPr="00896068">
              <w:rPr>
                <w:color w:val="000000" w:themeColor="text1"/>
              </w:rPr>
              <w:t>.</w:t>
            </w:r>
          </w:p>
        </w:tc>
      </w:tr>
      <w:tr w:rsidR="00EE0DD4" w:rsidRPr="00896068" w14:paraId="4DA49C36" w14:textId="77777777" w:rsidTr="0022728E">
        <w:tc>
          <w:tcPr>
            <w:tcW w:w="1418" w:type="dxa"/>
          </w:tcPr>
          <w:p w14:paraId="4DA49C33" w14:textId="77777777" w:rsidR="00546F0E" w:rsidRPr="00896068" w:rsidRDefault="00546F0E" w:rsidP="00344064">
            <w:r w:rsidRPr="00896068">
              <w:t>S.13.3.1.2</w:t>
            </w:r>
          </w:p>
        </w:tc>
        <w:tc>
          <w:tcPr>
            <w:tcW w:w="5387" w:type="dxa"/>
          </w:tcPr>
          <w:p w14:paraId="4DA49C34" w14:textId="77777777" w:rsidR="00546F0E" w:rsidRPr="00896068" w:rsidRDefault="00546F0E" w:rsidP="00344064">
            <w:r w:rsidRPr="00896068">
              <w:t xml:space="preserve">Частка спільних одиниць (A3) </w:t>
            </w:r>
          </w:p>
        </w:tc>
        <w:tc>
          <w:tcPr>
            <w:tcW w:w="8476" w:type="dxa"/>
          </w:tcPr>
          <w:p w14:paraId="4DA49C35" w14:textId="594EF31E" w:rsidR="00546F0E" w:rsidRPr="00896068" w:rsidRDefault="00546F0E" w:rsidP="00915ABA">
            <w:pPr>
              <w:ind w:firstLine="454"/>
              <w:jc w:val="both"/>
            </w:pPr>
            <w:r w:rsidRPr="00896068">
              <w:t>Показник не розраховується, оскільки для проведення ДСС використову</w:t>
            </w:r>
            <w:r w:rsidR="00915ABA" w:rsidRPr="00896068">
              <w:t>є</w:t>
            </w:r>
            <w:r w:rsidRPr="00896068">
              <w:t>ться тільки одне джерело інформації –</w:t>
            </w:r>
            <w:r w:rsidR="00736E75" w:rsidRPr="00896068">
              <w:t xml:space="preserve"> </w:t>
            </w:r>
            <w:r w:rsidRPr="00896068">
              <w:t>дан</w:t>
            </w:r>
            <w:r w:rsidR="00736E75" w:rsidRPr="00896068">
              <w:t>і</w:t>
            </w:r>
            <w:r w:rsidRPr="00896068">
              <w:t xml:space="preserve"> від респондентів.</w:t>
            </w:r>
          </w:p>
        </w:tc>
      </w:tr>
      <w:tr w:rsidR="00EE0DD4" w:rsidRPr="00896068" w14:paraId="4DA49C3B" w14:textId="77777777" w:rsidTr="0022728E">
        <w:tc>
          <w:tcPr>
            <w:tcW w:w="1418" w:type="dxa"/>
          </w:tcPr>
          <w:p w14:paraId="4DA49C37" w14:textId="77777777" w:rsidR="00546F0E" w:rsidRPr="00896068" w:rsidRDefault="00546F0E" w:rsidP="00344064">
            <w:r w:rsidRPr="00896068">
              <w:t>S.13.3.2</w:t>
            </w:r>
          </w:p>
        </w:tc>
        <w:tc>
          <w:tcPr>
            <w:tcW w:w="5387" w:type="dxa"/>
          </w:tcPr>
          <w:p w14:paraId="4DA49C38" w14:textId="77777777" w:rsidR="00546F0E" w:rsidRPr="00896068" w:rsidRDefault="00546F0E" w:rsidP="00344064">
            <w:r w:rsidRPr="00896068">
              <w:t>Похибки вимірювання</w:t>
            </w:r>
          </w:p>
        </w:tc>
        <w:tc>
          <w:tcPr>
            <w:tcW w:w="8476" w:type="dxa"/>
          </w:tcPr>
          <w:p w14:paraId="4DA49C3A" w14:textId="0DC332F7" w:rsidR="0097168D" w:rsidRPr="00896068" w:rsidRDefault="0097168D" w:rsidP="00C556CE">
            <w:pPr>
              <w:ind w:firstLine="454"/>
              <w:jc w:val="both"/>
            </w:pPr>
            <w:r w:rsidRPr="00896068">
              <w:t>Похибки вимірювання є одиничними і суттєво не впливають на точність статистичних даних (</w:t>
            </w:r>
            <w:r w:rsidR="0073363A" w:rsidRPr="00896068">
              <w:t xml:space="preserve">за оцінкою </w:t>
            </w:r>
            <w:r w:rsidRPr="00896068">
              <w:t>до 1%).</w:t>
            </w:r>
            <w:r w:rsidRPr="00896068">
              <w:rPr>
                <w:sz w:val="27"/>
                <w:szCs w:val="27"/>
              </w:rPr>
              <w:t xml:space="preserve"> </w:t>
            </w:r>
            <w:r w:rsidR="00AA51FF" w:rsidRPr="00896068">
              <w:t>Для запобігання похибок вимірювання здійснюється аналіз даних, що надійшли від респондентів. У разі виявлення неузгодженостей може здійснюватися зв’язок із респондентами для уточнення даних і відповідне редагування інформації</w:t>
            </w:r>
            <w:r w:rsidR="00E67FFD" w:rsidRPr="00896068">
              <w:t>.</w:t>
            </w:r>
          </w:p>
        </w:tc>
      </w:tr>
      <w:tr w:rsidR="00EE0DD4" w:rsidRPr="00896068" w14:paraId="4DA49C41" w14:textId="77777777" w:rsidTr="0022728E">
        <w:tc>
          <w:tcPr>
            <w:tcW w:w="1418" w:type="dxa"/>
          </w:tcPr>
          <w:p w14:paraId="4DA49C3C" w14:textId="77777777" w:rsidR="00546F0E" w:rsidRPr="00896068" w:rsidRDefault="00546F0E" w:rsidP="00344064">
            <w:r w:rsidRPr="00896068">
              <w:lastRenderedPageBreak/>
              <w:t xml:space="preserve">S.13.3.3 </w:t>
            </w:r>
          </w:p>
        </w:tc>
        <w:tc>
          <w:tcPr>
            <w:tcW w:w="5387" w:type="dxa"/>
          </w:tcPr>
          <w:p w14:paraId="4DA49C3D" w14:textId="77777777" w:rsidR="00546F0E" w:rsidRPr="00896068" w:rsidRDefault="00546F0E" w:rsidP="00344064">
            <w:r w:rsidRPr="00896068">
              <w:t xml:space="preserve">Похибки невідповідей одиниць    </w:t>
            </w:r>
          </w:p>
        </w:tc>
        <w:tc>
          <w:tcPr>
            <w:tcW w:w="8476" w:type="dxa"/>
          </w:tcPr>
          <w:p w14:paraId="4DA49C3E" w14:textId="77777777" w:rsidR="00C744EC" w:rsidRPr="00896068" w:rsidRDefault="00546F0E" w:rsidP="00D55385">
            <w:pPr>
              <w:ind w:firstLine="454"/>
              <w:jc w:val="both"/>
            </w:pPr>
            <w:r w:rsidRPr="00896068">
              <w:t xml:space="preserve">За результатами обстеження розраховується рівень участі респондентів й аналізуються основні причини їх неучасті. </w:t>
            </w:r>
          </w:p>
          <w:p w14:paraId="4DA49C3F" w14:textId="420D2491" w:rsidR="00546F0E" w:rsidRPr="00896068" w:rsidRDefault="00893383" w:rsidP="00D55385">
            <w:pPr>
              <w:ind w:firstLine="454"/>
              <w:jc w:val="both"/>
              <w:rPr>
                <w:color w:val="000000" w:themeColor="text1"/>
              </w:rPr>
            </w:pPr>
            <w:r w:rsidRPr="00896068">
              <w:t>Р</w:t>
            </w:r>
            <w:r w:rsidR="00546F0E" w:rsidRPr="00896068">
              <w:t xml:space="preserve">івень надання звітів респондентами </w:t>
            </w:r>
            <w:r w:rsidRPr="00896068">
              <w:t>(в умовах дії воєнного стану</w:t>
            </w:r>
            <w:r w:rsidRPr="00896068">
              <w:rPr>
                <w:color w:val="000000" w:themeColor="text1"/>
              </w:rPr>
              <w:t xml:space="preserve">) </w:t>
            </w:r>
            <w:r w:rsidR="00546F0E" w:rsidRPr="00896068">
              <w:rPr>
                <w:color w:val="000000" w:themeColor="text1"/>
              </w:rPr>
              <w:t xml:space="preserve">за </w:t>
            </w:r>
            <w:r w:rsidR="00486E1E" w:rsidRPr="00896068">
              <w:rPr>
                <w:color w:val="000000" w:themeColor="text1"/>
              </w:rPr>
              <w:t>грудень</w:t>
            </w:r>
            <w:r w:rsidR="00D06084" w:rsidRPr="00896068">
              <w:rPr>
                <w:color w:val="000000" w:themeColor="text1"/>
              </w:rPr>
              <w:t xml:space="preserve"> </w:t>
            </w:r>
            <w:r w:rsidR="00546F0E" w:rsidRPr="00896068">
              <w:rPr>
                <w:color w:val="000000" w:themeColor="text1"/>
              </w:rPr>
              <w:t xml:space="preserve">2023 року становив </w:t>
            </w:r>
            <w:r w:rsidR="00660B4F" w:rsidRPr="00896068">
              <w:rPr>
                <w:color w:val="000000" w:themeColor="text1"/>
              </w:rPr>
              <w:t>92</w:t>
            </w:r>
            <w:r w:rsidR="007A541B" w:rsidRPr="00896068">
              <w:rPr>
                <w:color w:val="000000" w:themeColor="text1"/>
              </w:rPr>
              <w:t>,</w:t>
            </w:r>
            <w:r w:rsidR="00660B4F" w:rsidRPr="00896068">
              <w:rPr>
                <w:color w:val="000000" w:themeColor="text1"/>
              </w:rPr>
              <w:t>4</w:t>
            </w:r>
            <w:r w:rsidR="00546F0E" w:rsidRPr="00896068">
              <w:rPr>
                <w:color w:val="000000" w:themeColor="text1"/>
              </w:rPr>
              <w:t>%</w:t>
            </w:r>
            <w:r w:rsidR="00C744EC" w:rsidRPr="00896068">
              <w:rPr>
                <w:color w:val="000000" w:themeColor="text1"/>
              </w:rPr>
              <w:t xml:space="preserve"> (за 2021 рік –</w:t>
            </w:r>
            <w:r w:rsidR="00EC5DE6" w:rsidRPr="00896068">
              <w:rPr>
                <w:color w:val="000000" w:themeColor="text1"/>
              </w:rPr>
              <w:t xml:space="preserve"> 9</w:t>
            </w:r>
            <w:r w:rsidR="00660B4F" w:rsidRPr="00896068">
              <w:rPr>
                <w:color w:val="000000" w:themeColor="text1"/>
              </w:rPr>
              <w:t>6</w:t>
            </w:r>
            <w:r w:rsidR="00EC5DE6" w:rsidRPr="00896068">
              <w:rPr>
                <w:color w:val="000000" w:themeColor="text1"/>
              </w:rPr>
              <w:t>,3</w:t>
            </w:r>
            <w:r w:rsidR="00C744EC" w:rsidRPr="00896068">
              <w:rPr>
                <w:color w:val="000000" w:themeColor="text1"/>
              </w:rPr>
              <w:t>%)</w:t>
            </w:r>
            <w:r w:rsidR="009F4F22" w:rsidRPr="00896068">
              <w:rPr>
                <w:color w:val="000000" w:themeColor="text1"/>
              </w:rPr>
              <w:t>.</w:t>
            </w:r>
            <w:r w:rsidR="00546F0E" w:rsidRPr="00896068">
              <w:rPr>
                <w:color w:val="000000" w:themeColor="text1"/>
              </w:rPr>
              <w:t xml:space="preserve"> </w:t>
            </w:r>
          </w:p>
          <w:p w14:paraId="4DA49C40" w14:textId="270B6135" w:rsidR="00546F0E" w:rsidRPr="00896068" w:rsidRDefault="008D1344" w:rsidP="00A9752F">
            <w:pPr>
              <w:ind w:firstLine="454"/>
              <w:jc w:val="both"/>
            </w:pPr>
            <w:r w:rsidRPr="00896068">
              <w:rPr>
                <w:color w:val="000000" w:themeColor="text1"/>
              </w:rPr>
              <w:t xml:space="preserve">У випадку неотримання звіту від респондента </w:t>
            </w:r>
            <w:r w:rsidRPr="00896068">
              <w:t>(першочергово щодо одиниць з обсягами виробництва продукції, дані яких впливають на значення показників щодо індексу промислової продукції (</w:t>
            </w:r>
            <w:r w:rsidR="00A9752F">
              <w:t>у</w:t>
            </w:r>
            <w:r w:rsidRPr="00896068">
              <w:t xml:space="preserve"> цілому та/за основними видами діяльності) та на динаміку кількості виробленої продукції за видами) та за наявності інформації, що ця одиниця у </w:t>
            </w:r>
            <w:r w:rsidR="00C556CE" w:rsidRPr="00896068">
              <w:t>з</w:t>
            </w:r>
            <w:r w:rsidRPr="00896068">
              <w:t xml:space="preserve">вітному місяці здійснювала діяльність, може проводитися компенсація відсутніх даних (імпутація) за відповідною одиницею з використанням значення показника за попередній звітному місяць або середнього значення показника за попередні місяці тощо. У наступному звітному місяці/місяцях по можливості та необхідності такі дані відкориговуються відповідно до звіту, наданого респондентом за попередній місяць/місяці. </w:t>
            </w:r>
          </w:p>
        </w:tc>
      </w:tr>
      <w:tr w:rsidR="00EE0DD4" w:rsidRPr="00896068" w14:paraId="4DA49C47" w14:textId="77777777" w:rsidTr="0022728E">
        <w:tc>
          <w:tcPr>
            <w:tcW w:w="1418" w:type="dxa"/>
          </w:tcPr>
          <w:p w14:paraId="4DA49C42" w14:textId="77777777" w:rsidR="00546F0E" w:rsidRPr="00896068" w:rsidRDefault="00546F0E" w:rsidP="00344064">
            <w:r w:rsidRPr="00896068">
              <w:t>S.13.3.3.1</w:t>
            </w:r>
          </w:p>
        </w:tc>
        <w:tc>
          <w:tcPr>
            <w:tcW w:w="5387" w:type="dxa"/>
          </w:tcPr>
          <w:p w14:paraId="4DA49C43" w14:textId="77777777" w:rsidR="00546F0E" w:rsidRPr="00896068" w:rsidRDefault="00546F0E" w:rsidP="00344064">
            <w:r w:rsidRPr="00896068">
              <w:t>Частка невідповідей одиниць (A4)</w:t>
            </w:r>
          </w:p>
        </w:tc>
        <w:tc>
          <w:tcPr>
            <w:tcW w:w="8476" w:type="dxa"/>
          </w:tcPr>
          <w:p w14:paraId="0ECC294C" w14:textId="4A0F868C" w:rsidR="00C228AD" w:rsidRPr="00896068" w:rsidRDefault="00E75CC4" w:rsidP="00D55385">
            <w:pPr>
              <w:spacing w:line="228" w:lineRule="auto"/>
              <w:ind w:firstLine="454"/>
              <w:jc w:val="both"/>
              <w:rPr>
                <w:color w:val="000000" w:themeColor="text1"/>
              </w:rPr>
            </w:pPr>
            <w:r w:rsidRPr="00896068">
              <w:rPr>
                <w:color w:val="000000" w:themeColor="text1"/>
              </w:rPr>
              <w:t xml:space="preserve">Частка невідповідей одиниць за </w:t>
            </w:r>
            <w:r w:rsidR="008D1344" w:rsidRPr="00896068">
              <w:rPr>
                <w:color w:val="000000" w:themeColor="text1"/>
              </w:rPr>
              <w:t xml:space="preserve">грудень </w:t>
            </w:r>
            <w:r w:rsidRPr="00896068">
              <w:rPr>
                <w:color w:val="000000" w:themeColor="text1"/>
              </w:rPr>
              <w:t>202</w:t>
            </w:r>
            <w:r w:rsidR="00C228AD" w:rsidRPr="00896068">
              <w:rPr>
                <w:color w:val="000000" w:themeColor="text1"/>
              </w:rPr>
              <w:t>3</w:t>
            </w:r>
            <w:r w:rsidRPr="00896068">
              <w:rPr>
                <w:color w:val="000000" w:themeColor="text1"/>
              </w:rPr>
              <w:t xml:space="preserve"> р</w:t>
            </w:r>
            <w:r w:rsidR="00C228AD" w:rsidRPr="00896068">
              <w:rPr>
                <w:color w:val="000000" w:themeColor="text1"/>
              </w:rPr>
              <w:t>оку</w:t>
            </w:r>
            <w:r w:rsidRPr="00896068">
              <w:rPr>
                <w:color w:val="000000" w:themeColor="text1"/>
              </w:rPr>
              <w:t xml:space="preserve">: </w:t>
            </w:r>
          </w:p>
          <w:p w14:paraId="56600A2F" w14:textId="42E97A09" w:rsidR="00C228AD" w:rsidRPr="00896068" w:rsidRDefault="00E75CC4" w:rsidP="00D55385">
            <w:pPr>
              <w:spacing w:line="228" w:lineRule="auto"/>
              <w:ind w:firstLine="454"/>
              <w:jc w:val="both"/>
              <w:rPr>
                <w:color w:val="000000" w:themeColor="text1"/>
                <w:lang w:val="ru-RU"/>
              </w:rPr>
            </w:pPr>
            <w:r w:rsidRPr="00896068">
              <w:rPr>
                <w:color w:val="000000" w:themeColor="text1"/>
              </w:rPr>
              <w:t xml:space="preserve">залучено – </w:t>
            </w:r>
            <w:r w:rsidR="005E0C20" w:rsidRPr="00896068">
              <w:rPr>
                <w:color w:val="000000" w:themeColor="text1"/>
              </w:rPr>
              <w:t>11168</w:t>
            </w:r>
            <w:r w:rsidRPr="00896068">
              <w:rPr>
                <w:color w:val="000000" w:themeColor="text1"/>
              </w:rPr>
              <w:t xml:space="preserve"> одиниць, надали інформацію – </w:t>
            </w:r>
            <w:r w:rsidR="00660B4F" w:rsidRPr="00896068">
              <w:rPr>
                <w:color w:val="000000" w:themeColor="text1"/>
              </w:rPr>
              <w:t>10319</w:t>
            </w:r>
            <w:r w:rsidRPr="00896068">
              <w:rPr>
                <w:color w:val="000000" w:themeColor="text1"/>
              </w:rPr>
              <w:t xml:space="preserve"> одиниц</w:t>
            </w:r>
            <w:r w:rsidR="00660B4F" w:rsidRPr="00896068">
              <w:rPr>
                <w:color w:val="000000" w:themeColor="text1"/>
              </w:rPr>
              <w:t>ь</w:t>
            </w:r>
            <w:r w:rsidRPr="00896068">
              <w:rPr>
                <w:color w:val="000000" w:themeColor="text1"/>
              </w:rPr>
              <w:t xml:space="preserve">, не прозвітували – </w:t>
            </w:r>
            <w:r w:rsidR="00660B4F" w:rsidRPr="00896068">
              <w:rPr>
                <w:color w:val="000000" w:themeColor="text1"/>
              </w:rPr>
              <w:t>849</w:t>
            </w:r>
            <w:r w:rsidR="008D1344" w:rsidRPr="00896068">
              <w:rPr>
                <w:color w:val="000000" w:themeColor="text1"/>
              </w:rPr>
              <w:t xml:space="preserve"> </w:t>
            </w:r>
            <w:r w:rsidRPr="00896068">
              <w:rPr>
                <w:color w:val="000000" w:themeColor="text1"/>
              </w:rPr>
              <w:t>одиниц</w:t>
            </w:r>
            <w:r w:rsidR="00660B4F" w:rsidRPr="00896068">
              <w:rPr>
                <w:color w:val="000000" w:themeColor="text1"/>
              </w:rPr>
              <w:t>ь</w:t>
            </w:r>
            <w:r w:rsidRPr="00896068">
              <w:rPr>
                <w:color w:val="000000" w:themeColor="text1"/>
              </w:rPr>
              <w:t xml:space="preserve">. </w:t>
            </w:r>
          </w:p>
          <w:p w14:paraId="06C5A816" w14:textId="682CB6F5" w:rsidR="005108B9" w:rsidRPr="00896068" w:rsidRDefault="00C228AD" w:rsidP="00D55385">
            <w:pPr>
              <w:spacing w:line="228" w:lineRule="auto"/>
              <w:ind w:firstLine="454"/>
              <w:jc w:val="both"/>
              <w:rPr>
                <w:color w:val="000000" w:themeColor="text1"/>
              </w:rPr>
            </w:pPr>
            <w:r w:rsidRPr="00896068">
              <w:rPr>
                <w:color w:val="000000" w:themeColor="text1"/>
              </w:rPr>
              <w:t>A4</w:t>
            </w:r>
            <w:r w:rsidR="00546F0E" w:rsidRPr="00896068">
              <w:rPr>
                <w:color w:val="000000" w:themeColor="text1"/>
              </w:rPr>
              <w:t xml:space="preserve"> = </w:t>
            </w:r>
            <w:r w:rsidR="005E0C20" w:rsidRPr="00896068">
              <w:rPr>
                <w:color w:val="000000" w:themeColor="text1"/>
              </w:rPr>
              <w:t>0,</w:t>
            </w:r>
            <w:r w:rsidR="00660B4F" w:rsidRPr="00896068">
              <w:rPr>
                <w:color w:val="000000" w:themeColor="text1"/>
              </w:rPr>
              <w:t>0</w:t>
            </w:r>
            <w:r w:rsidR="00345B3D" w:rsidRPr="00896068">
              <w:rPr>
                <w:color w:val="000000" w:themeColor="text1"/>
              </w:rPr>
              <w:t>76</w:t>
            </w:r>
            <w:r w:rsidRPr="00896068">
              <w:rPr>
                <w:color w:val="000000" w:themeColor="text1"/>
              </w:rPr>
              <w:t xml:space="preserve"> (</w:t>
            </w:r>
            <w:r w:rsidR="00546F0E" w:rsidRPr="00896068">
              <w:rPr>
                <w:color w:val="000000" w:themeColor="text1"/>
              </w:rPr>
              <w:t>1−</w:t>
            </w:r>
            <w:r w:rsidR="00307F68" w:rsidRPr="00896068">
              <w:rPr>
                <w:color w:val="000000" w:themeColor="text1"/>
              </w:rPr>
              <w:t xml:space="preserve"> </w:t>
            </w:r>
            <w:r w:rsidR="00660B4F" w:rsidRPr="00896068">
              <w:rPr>
                <w:color w:val="000000" w:themeColor="text1"/>
              </w:rPr>
              <w:t>10319</w:t>
            </w:r>
            <w:r w:rsidR="00546F0E" w:rsidRPr="00896068">
              <w:rPr>
                <w:color w:val="000000" w:themeColor="text1"/>
              </w:rPr>
              <w:t>/</w:t>
            </w:r>
            <w:r w:rsidR="008D1344" w:rsidRPr="00896068">
              <w:rPr>
                <w:color w:val="000000" w:themeColor="text1"/>
              </w:rPr>
              <w:t>1</w:t>
            </w:r>
            <w:r w:rsidR="005E0C20" w:rsidRPr="00896068">
              <w:rPr>
                <w:color w:val="000000" w:themeColor="text1"/>
              </w:rPr>
              <w:t>1168</w:t>
            </w:r>
            <w:r w:rsidR="00BC455A" w:rsidRPr="00896068">
              <w:rPr>
                <w:color w:val="000000" w:themeColor="text1"/>
              </w:rPr>
              <w:t>)</w:t>
            </w:r>
            <w:r w:rsidR="00546F0E" w:rsidRPr="00896068">
              <w:rPr>
                <w:color w:val="000000" w:themeColor="text1"/>
              </w:rPr>
              <w:t>.</w:t>
            </w:r>
          </w:p>
          <w:p w14:paraId="5A8FD439" w14:textId="4CEFE283" w:rsidR="005664C3" w:rsidRPr="00896068" w:rsidRDefault="00660B4F" w:rsidP="00D55385">
            <w:pPr>
              <w:spacing w:line="228" w:lineRule="auto"/>
              <w:ind w:firstLine="454"/>
              <w:jc w:val="both"/>
            </w:pPr>
            <w:r w:rsidRPr="00896068">
              <w:rPr>
                <w:color w:val="000000" w:themeColor="text1"/>
              </w:rPr>
              <w:t>7</w:t>
            </w:r>
            <w:r w:rsidR="00951AF3" w:rsidRPr="00896068">
              <w:rPr>
                <w:color w:val="000000" w:themeColor="text1"/>
              </w:rPr>
              <w:t>,</w:t>
            </w:r>
            <w:r w:rsidRPr="00896068">
              <w:rPr>
                <w:color w:val="000000" w:themeColor="text1"/>
              </w:rPr>
              <w:t>6</w:t>
            </w:r>
            <w:r w:rsidR="005E0C20" w:rsidRPr="00896068">
              <w:rPr>
                <w:color w:val="000000" w:themeColor="text1"/>
              </w:rPr>
              <w:t xml:space="preserve"> </w:t>
            </w:r>
            <w:r w:rsidR="00A9131E" w:rsidRPr="00896068">
              <w:rPr>
                <w:color w:val="000000" w:themeColor="text1"/>
              </w:rPr>
              <w:t xml:space="preserve">% одиниць </w:t>
            </w:r>
            <w:r w:rsidR="00A9131E" w:rsidRPr="00896068">
              <w:t>із</w:t>
            </w:r>
            <w:r w:rsidR="00546F0E" w:rsidRPr="00896068">
              <w:t xml:space="preserve"> сукупності не прозвітували. </w:t>
            </w:r>
          </w:p>
          <w:p w14:paraId="5FF38492" w14:textId="77777777" w:rsidR="008D1344" w:rsidRPr="00896068" w:rsidRDefault="008D1344" w:rsidP="00D55385">
            <w:pPr>
              <w:spacing w:line="228" w:lineRule="auto"/>
              <w:ind w:firstLine="454"/>
              <w:jc w:val="both"/>
            </w:pPr>
            <w:r w:rsidRPr="00896068">
              <w:t>Серед причин невідповідей найпоширенішими були такі:</w:t>
            </w:r>
          </w:p>
          <w:p w14:paraId="1C31CFA0" w14:textId="6D56FD5C" w:rsidR="008D1344" w:rsidRPr="00896068" w:rsidRDefault="008D1344" w:rsidP="00D55385">
            <w:pPr>
              <w:spacing w:line="228" w:lineRule="auto"/>
              <w:ind w:firstLine="454"/>
              <w:jc w:val="both"/>
              <w:rPr>
                <w:color w:val="000000" w:themeColor="text1"/>
              </w:rPr>
            </w:pPr>
            <w:r w:rsidRPr="00896068">
              <w:rPr>
                <w:color w:val="000000" w:themeColor="text1"/>
              </w:rPr>
              <w:t>одиниця не звітує з причини виникнення надзвичайних та непереборних обставин (</w:t>
            </w:r>
            <w:r w:rsidR="00660B4F" w:rsidRPr="00896068">
              <w:rPr>
                <w:color w:val="000000" w:themeColor="text1"/>
              </w:rPr>
              <w:t>67</w:t>
            </w:r>
            <w:r w:rsidR="00814C30" w:rsidRPr="00896068">
              <w:rPr>
                <w:color w:val="000000" w:themeColor="text1"/>
                <w:lang w:val="ru-RU"/>
              </w:rPr>
              <w:t>,</w:t>
            </w:r>
            <w:r w:rsidR="00660B4F" w:rsidRPr="00896068">
              <w:rPr>
                <w:color w:val="000000" w:themeColor="text1"/>
                <w:lang w:val="ru-RU"/>
              </w:rPr>
              <w:t>8</w:t>
            </w:r>
            <w:r w:rsidRPr="00896068">
              <w:rPr>
                <w:color w:val="000000" w:themeColor="text1"/>
              </w:rPr>
              <w:t>%);</w:t>
            </w:r>
          </w:p>
          <w:p w14:paraId="281EA7D4" w14:textId="3AD70333" w:rsidR="00424232" w:rsidRPr="00896068" w:rsidRDefault="00424232" w:rsidP="00424232">
            <w:pPr>
              <w:spacing w:line="228" w:lineRule="auto"/>
              <w:ind w:firstLine="454"/>
              <w:jc w:val="both"/>
              <w:rPr>
                <w:color w:val="000000" w:themeColor="text1"/>
              </w:rPr>
            </w:pPr>
            <w:r w:rsidRPr="00896068">
              <w:rPr>
                <w:color w:val="000000" w:themeColor="text1"/>
              </w:rPr>
              <w:t>одиниця реорганізована/в стадії реорганізації або передала виробничі фактори іншій одиниці (9,7%);</w:t>
            </w:r>
          </w:p>
          <w:p w14:paraId="55D419AB" w14:textId="6AAD5C81" w:rsidR="00424232" w:rsidRPr="00896068" w:rsidRDefault="00424232" w:rsidP="00424232">
            <w:pPr>
              <w:spacing w:line="228" w:lineRule="auto"/>
              <w:ind w:firstLine="454"/>
              <w:jc w:val="both"/>
              <w:rPr>
                <w:color w:val="000000" w:themeColor="text1"/>
              </w:rPr>
            </w:pPr>
            <w:r w:rsidRPr="00896068">
              <w:rPr>
                <w:color w:val="000000" w:themeColor="text1"/>
              </w:rPr>
              <w:t>одиниця тимчасово призупинила економічну діяльність через економічні чинники/карантинні обмеження (7,8%).</w:t>
            </w:r>
          </w:p>
          <w:p w14:paraId="4DA49C46" w14:textId="57703FA4" w:rsidR="000C39D2" w:rsidRPr="00896068" w:rsidRDefault="008D1344" w:rsidP="00D55385">
            <w:pPr>
              <w:spacing w:line="228" w:lineRule="auto"/>
              <w:ind w:firstLine="454"/>
              <w:jc w:val="both"/>
            </w:pPr>
            <w:r w:rsidRPr="00896068">
              <w:lastRenderedPageBreak/>
              <w:t>Це пояснюється введенням в дію положень підпункту 1 пункту 1 Закону України "Про захист інтересів суб’єктів подання звітності та інших документів у період дії воєнного стану або стану війни", яким передбачено, що фізичні особи, фізичні особи-підприємці, юридичні особи подають облікові, фінансові, бухгалтерські, розрахункові, аудиторські звіти та будь-які інші документи, подання яких вимагається відповідно до норм чинного законодавства в документальній та/або в електронній формі, протягом трьох місяців після припинення чи скасування воєнного стану або стану війни за весь період неподання звітності чи обов’язку подати документи.</w:t>
            </w:r>
          </w:p>
        </w:tc>
      </w:tr>
      <w:tr w:rsidR="00EE0DD4" w:rsidRPr="00896068" w14:paraId="4DA49C4D" w14:textId="77777777" w:rsidTr="0022728E">
        <w:tc>
          <w:tcPr>
            <w:tcW w:w="1418" w:type="dxa"/>
          </w:tcPr>
          <w:p w14:paraId="4DA49C48" w14:textId="77777777" w:rsidR="00546F0E" w:rsidRPr="00896068" w:rsidRDefault="00546F0E" w:rsidP="00344064">
            <w:r w:rsidRPr="00896068">
              <w:lastRenderedPageBreak/>
              <w:t>S.13.3.3.2</w:t>
            </w:r>
          </w:p>
        </w:tc>
        <w:tc>
          <w:tcPr>
            <w:tcW w:w="5387" w:type="dxa"/>
          </w:tcPr>
          <w:p w14:paraId="4DA49C49" w14:textId="77777777" w:rsidR="00546F0E" w:rsidRPr="00896068" w:rsidRDefault="00546F0E" w:rsidP="00344064">
            <w:r w:rsidRPr="00896068">
              <w:t>Рівень невідповідей одиниць (A5)</w:t>
            </w:r>
          </w:p>
        </w:tc>
        <w:tc>
          <w:tcPr>
            <w:tcW w:w="8476" w:type="dxa"/>
          </w:tcPr>
          <w:p w14:paraId="4DA49C4B" w14:textId="28680338" w:rsidR="00546F0E" w:rsidRPr="00896068" w:rsidRDefault="002B0F7E" w:rsidP="00D55385">
            <w:pPr>
              <w:spacing w:line="228" w:lineRule="auto"/>
              <w:ind w:firstLine="454"/>
              <w:jc w:val="both"/>
            </w:pPr>
            <w:r w:rsidRPr="00896068">
              <w:t>Показник якості щодо р</w:t>
            </w:r>
            <w:r w:rsidR="00260569" w:rsidRPr="00896068">
              <w:t>ів</w:t>
            </w:r>
            <w:r w:rsidR="00F155B9" w:rsidRPr="00896068">
              <w:t>н</w:t>
            </w:r>
            <w:r w:rsidRPr="00896068">
              <w:t>я</w:t>
            </w:r>
            <w:r w:rsidR="00260569" w:rsidRPr="00896068">
              <w:t xml:space="preserve"> невідповідей одиниць</w:t>
            </w:r>
            <w:r w:rsidR="00FF7089" w:rsidRPr="00896068">
              <w:t xml:space="preserve"> </w:t>
            </w:r>
            <w:r w:rsidR="009F7067" w:rsidRPr="00896068">
              <w:t>(як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w:t>
            </w:r>
            <w:r w:rsidR="009F7067" w:rsidRPr="00896068">
              <w:rPr>
                <w:color w:val="000000" w:themeColor="text1"/>
              </w:rPr>
              <w:t xml:space="preserve">, залучених до звітування, але які надали інформацію) </w:t>
            </w:r>
            <w:r w:rsidR="009F7067" w:rsidRPr="00896068">
              <w:t>складав</w:t>
            </w:r>
            <w:r w:rsidR="000624C5" w:rsidRPr="00896068">
              <w:t xml:space="preserve"> за </w:t>
            </w:r>
            <w:r w:rsidR="008D1344" w:rsidRPr="00896068">
              <w:t>грудень</w:t>
            </w:r>
            <w:r w:rsidR="000624C5" w:rsidRPr="00896068">
              <w:t xml:space="preserve"> 2023 року</w:t>
            </w:r>
            <w:r w:rsidR="00260569" w:rsidRPr="00896068">
              <w:t>:</w:t>
            </w:r>
          </w:p>
          <w:p w14:paraId="4DA49C4C" w14:textId="0D0C66FD" w:rsidR="007A461A" w:rsidRPr="00896068" w:rsidRDefault="00C43C74" w:rsidP="00424232">
            <w:pPr>
              <w:spacing w:line="228" w:lineRule="auto"/>
              <w:ind w:firstLine="454"/>
              <w:jc w:val="both"/>
            </w:pPr>
            <w:r w:rsidRPr="00896068">
              <w:rPr>
                <w:color w:val="000000" w:themeColor="text1"/>
              </w:rPr>
              <w:t>А5</w:t>
            </w:r>
            <w:r w:rsidRPr="00896068">
              <w:rPr>
                <w:rFonts w:ascii="Cambria Math" w:hAnsi="Cambria Math" w:cs="Cambria Math"/>
                <w:color w:val="000000" w:themeColor="text1"/>
              </w:rPr>
              <w:t xml:space="preserve"> </w:t>
            </w:r>
            <w:r w:rsidR="00260569" w:rsidRPr="00896068">
              <w:rPr>
                <w:color w:val="000000" w:themeColor="text1"/>
              </w:rPr>
              <w:t>= 1–</w:t>
            </w:r>
            <w:r w:rsidR="00424232" w:rsidRPr="00896068">
              <w:rPr>
                <w:color w:val="000000" w:themeColor="text1"/>
              </w:rPr>
              <w:t>849</w:t>
            </w:r>
            <w:r w:rsidR="00260569" w:rsidRPr="00896068">
              <w:rPr>
                <w:color w:val="000000" w:themeColor="text1"/>
              </w:rPr>
              <w:t>/</w:t>
            </w:r>
            <w:r w:rsidR="00424232" w:rsidRPr="00896068">
              <w:rPr>
                <w:color w:val="000000" w:themeColor="text1"/>
              </w:rPr>
              <w:t>10319</w:t>
            </w:r>
            <w:r w:rsidR="00260569" w:rsidRPr="00896068">
              <w:rPr>
                <w:color w:val="000000" w:themeColor="text1"/>
              </w:rPr>
              <w:t>=</w:t>
            </w:r>
            <w:r w:rsidR="00424232" w:rsidRPr="00896068">
              <w:rPr>
                <w:color w:val="000000" w:themeColor="text1"/>
              </w:rPr>
              <w:t>0,9</w:t>
            </w:r>
            <w:r w:rsidR="00814C30" w:rsidRPr="00896068">
              <w:rPr>
                <w:color w:val="000000" w:themeColor="text1"/>
              </w:rPr>
              <w:t>2</w:t>
            </w:r>
            <w:r w:rsidR="001E1791" w:rsidRPr="00896068">
              <w:rPr>
                <w:color w:val="000000" w:themeColor="text1"/>
              </w:rPr>
              <w:t>.</w:t>
            </w:r>
          </w:p>
        </w:tc>
      </w:tr>
      <w:tr w:rsidR="00EE0DD4" w:rsidRPr="00896068" w14:paraId="4DA49C53" w14:textId="77777777" w:rsidTr="0022728E">
        <w:tc>
          <w:tcPr>
            <w:tcW w:w="1418" w:type="dxa"/>
          </w:tcPr>
          <w:p w14:paraId="4DA49C4E" w14:textId="77777777" w:rsidR="00546F0E" w:rsidRPr="00896068" w:rsidRDefault="00546F0E" w:rsidP="00344064">
            <w:r w:rsidRPr="00896068">
              <w:t>S.13.3.4</w:t>
            </w:r>
          </w:p>
        </w:tc>
        <w:tc>
          <w:tcPr>
            <w:tcW w:w="5387" w:type="dxa"/>
          </w:tcPr>
          <w:p w14:paraId="4DA49C4F" w14:textId="77777777" w:rsidR="00546F0E" w:rsidRPr="00896068" w:rsidRDefault="00546F0E" w:rsidP="00344064">
            <w:r w:rsidRPr="00896068">
              <w:t>Похибки обробки даних</w:t>
            </w:r>
          </w:p>
        </w:tc>
        <w:tc>
          <w:tcPr>
            <w:tcW w:w="8476" w:type="dxa"/>
          </w:tcPr>
          <w:p w14:paraId="4DA49C51" w14:textId="63AE1748" w:rsidR="00546F0E" w:rsidRPr="00896068" w:rsidRDefault="00546F0E" w:rsidP="00D55385">
            <w:pPr>
              <w:pStyle w:val="Default"/>
              <w:spacing w:line="228" w:lineRule="auto"/>
              <w:ind w:firstLine="454"/>
              <w:jc w:val="both"/>
              <w:rPr>
                <w:color w:val="auto"/>
                <w:sz w:val="28"/>
                <w:szCs w:val="28"/>
              </w:rPr>
            </w:pPr>
            <w:r w:rsidRPr="00896068">
              <w:rPr>
                <w:color w:val="auto"/>
                <w:sz w:val="28"/>
                <w:szCs w:val="28"/>
              </w:rPr>
              <w:t>Для запобігання похибок обробки даних</w:t>
            </w:r>
            <w:r w:rsidR="003670D4" w:rsidRPr="00896068">
              <w:rPr>
                <w:color w:val="auto"/>
                <w:sz w:val="28"/>
                <w:szCs w:val="28"/>
              </w:rPr>
              <w:t>,</w:t>
            </w:r>
            <w:r w:rsidR="003670D4" w:rsidRPr="00896068">
              <w:rPr>
                <w:rStyle w:val="jlqj4b"/>
                <w:color w:val="auto"/>
              </w:rPr>
              <w:t xml:space="preserve"> </w:t>
            </w:r>
            <w:r w:rsidR="003670D4" w:rsidRPr="00896068">
              <w:rPr>
                <w:rStyle w:val="jlqj4b"/>
                <w:color w:val="auto"/>
                <w:sz w:val="28"/>
                <w:szCs w:val="28"/>
              </w:rPr>
              <w:t>отриманих від респондентів,</w:t>
            </w:r>
            <w:r w:rsidRPr="00896068">
              <w:rPr>
                <w:color w:val="auto"/>
                <w:sz w:val="28"/>
                <w:szCs w:val="28"/>
              </w:rPr>
              <w:t xml:space="preserve"> передбачен</w:t>
            </w:r>
            <w:r w:rsidR="0097168D" w:rsidRPr="00896068">
              <w:rPr>
                <w:color w:val="auto"/>
                <w:sz w:val="28"/>
                <w:szCs w:val="28"/>
              </w:rPr>
              <w:t>о</w:t>
            </w:r>
            <w:r w:rsidRPr="00896068">
              <w:rPr>
                <w:color w:val="auto"/>
                <w:sz w:val="28"/>
                <w:szCs w:val="28"/>
              </w:rPr>
              <w:t xml:space="preserve"> арифметичн</w:t>
            </w:r>
            <w:r w:rsidR="0097168D" w:rsidRPr="00896068">
              <w:rPr>
                <w:color w:val="auto"/>
                <w:sz w:val="28"/>
                <w:szCs w:val="28"/>
              </w:rPr>
              <w:t>і</w:t>
            </w:r>
            <w:r w:rsidRPr="00896068">
              <w:rPr>
                <w:color w:val="auto"/>
                <w:sz w:val="28"/>
                <w:szCs w:val="28"/>
              </w:rPr>
              <w:t xml:space="preserve"> та логічн</w:t>
            </w:r>
            <w:r w:rsidR="0097168D" w:rsidRPr="00896068">
              <w:rPr>
                <w:color w:val="auto"/>
                <w:sz w:val="28"/>
                <w:szCs w:val="28"/>
              </w:rPr>
              <w:t>і</w:t>
            </w:r>
            <w:r w:rsidRPr="00896068">
              <w:rPr>
                <w:color w:val="auto"/>
                <w:sz w:val="28"/>
                <w:szCs w:val="28"/>
              </w:rPr>
              <w:t xml:space="preserve"> контролі введеної інформації. Кожна процедура обробки даних на регіональному рівні супроводжується </w:t>
            </w:r>
            <w:r w:rsidR="0097168D" w:rsidRPr="00896068">
              <w:rPr>
                <w:color w:val="auto"/>
                <w:sz w:val="28"/>
                <w:szCs w:val="28"/>
              </w:rPr>
              <w:t xml:space="preserve">формуванням </w:t>
            </w:r>
            <w:r w:rsidRPr="00896068">
              <w:rPr>
                <w:color w:val="auto"/>
                <w:sz w:val="28"/>
                <w:szCs w:val="28"/>
              </w:rPr>
              <w:t xml:space="preserve">протоколів припущених помилок для </w:t>
            </w:r>
            <w:r w:rsidR="00FF7089" w:rsidRPr="00896068">
              <w:rPr>
                <w:color w:val="auto"/>
                <w:sz w:val="28"/>
                <w:szCs w:val="28"/>
              </w:rPr>
              <w:t xml:space="preserve">прийняття рішення щодо проведення редагування </w:t>
            </w:r>
            <w:r w:rsidRPr="00896068">
              <w:rPr>
                <w:color w:val="auto"/>
                <w:sz w:val="28"/>
                <w:szCs w:val="28"/>
              </w:rPr>
              <w:t>інформації в разі потреби.</w:t>
            </w:r>
          </w:p>
          <w:p w14:paraId="4DA49C52" w14:textId="36825D52" w:rsidR="003670D4" w:rsidRPr="00896068" w:rsidRDefault="0097168D" w:rsidP="00AB2A9D">
            <w:pPr>
              <w:pStyle w:val="Default"/>
              <w:spacing w:line="228" w:lineRule="auto"/>
              <w:ind w:firstLine="454"/>
              <w:jc w:val="both"/>
              <w:rPr>
                <w:color w:val="auto"/>
              </w:rPr>
            </w:pPr>
            <w:r w:rsidRPr="00896068">
              <w:rPr>
                <w:color w:val="auto"/>
                <w:sz w:val="28"/>
                <w:szCs w:val="28"/>
              </w:rPr>
              <w:t xml:space="preserve">Дані зі значними змінами у порівнянні з минулим роком або з великим впливом на загальний результат додатково вивчаються. У разі </w:t>
            </w:r>
            <w:r w:rsidR="001E1791" w:rsidRPr="00896068">
              <w:rPr>
                <w:color w:val="auto"/>
                <w:sz w:val="28"/>
                <w:szCs w:val="28"/>
              </w:rPr>
              <w:t xml:space="preserve">отримання </w:t>
            </w:r>
            <w:r w:rsidRPr="00896068">
              <w:rPr>
                <w:color w:val="auto"/>
                <w:sz w:val="28"/>
                <w:szCs w:val="28"/>
              </w:rPr>
              <w:t>сумнів</w:t>
            </w:r>
            <w:r w:rsidR="001E1791" w:rsidRPr="00896068">
              <w:rPr>
                <w:color w:val="auto"/>
                <w:sz w:val="28"/>
                <w:szCs w:val="28"/>
              </w:rPr>
              <w:t>них даних</w:t>
            </w:r>
            <w:r w:rsidRPr="00896068">
              <w:rPr>
                <w:color w:val="auto"/>
                <w:sz w:val="28"/>
                <w:szCs w:val="28"/>
              </w:rPr>
              <w:t xml:space="preserve"> здійснюється зв’язок </w:t>
            </w:r>
            <w:r w:rsidR="00B75A4C" w:rsidRPr="00896068">
              <w:rPr>
                <w:color w:val="auto"/>
                <w:sz w:val="28"/>
                <w:szCs w:val="28"/>
              </w:rPr>
              <w:t>і</w:t>
            </w:r>
            <w:r w:rsidRPr="00896068">
              <w:rPr>
                <w:color w:val="auto"/>
                <w:sz w:val="28"/>
                <w:szCs w:val="28"/>
              </w:rPr>
              <w:t xml:space="preserve">з респондентом і за необхідності відповідна інформація редагується (у середньому за рік </w:t>
            </w:r>
            <w:r w:rsidRPr="00896068">
              <w:rPr>
                <w:color w:val="000000" w:themeColor="text1"/>
                <w:sz w:val="28"/>
                <w:szCs w:val="28"/>
              </w:rPr>
              <w:t xml:space="preserve">похибка </w:t>
            </w:r>
            <w:r w:rsidR="006762B7" w:rsidRPr="00896068">
              <w:rPr>
                <w:color w:val="000000" w:themeColor="text1"/>
                <w:sz w:val="28"/>
                <w:szCs w:val="28"/>
              </w:rPr>
              <w:t xml:space="preserve">обробки </w:t>
            </w:r>
            <w:r w:rsidRPr="00896068">
              <w:rPr>
                <w:color w:val="000000" w:themeColor="text1"/>
                <w:sz w:val="28"/>
                <w:szCs w:val="28"/>
              </w:rPr>
              <w:t xml:space="preserve">складає </w:t>
            </w:r>
            <w:r w:rsidR="006762B7" w:rsidRPr="00896068">
              <w:rPr>
                <w:color w:val="000000" w:themeColor="text1"/>
                <w:sz w:val="28"/>
                <w:szCs w:val="28"/>
              </w:rPr>
              <w:t xml:space="preserve">за оцінкою </w:t>
            </w:r>
            <w:r w:rsidRPr="00896068">
              <w:rPr>
                <w:color w:val="000000" w:themeColor="text1"/>
                <w:sz w:val="28"/>
                <w:szCs w:val="28"/>
              </w:rPr>
              <w:t xml:space="preserve">до </w:t>
            </w:r>
            <w:r w:rsidRPr="00896068">
              <w:rPr>
                <w:color w:val="auto"/>
                <w:sz w:val="28"/>
                <w:szCs w:val="28"/>
              </w:rPr>
              <w:t>0,1 %).</w:t>
            </w:r>
          </w:p>
        </w:tc>
      </w:tr>
      <w:tr w:rsidR="00EE0DD4" w:rsidRPr="00896068" w14:paraId="4DA49C57" w14:textId="77777777" w:rsidTr="0022728E">
        <w:tc>
          <w:tcPr>
            <w:tcW w:w="1418" w:type="dxa"/>
          </w:tcPr>
          <w:p w14:paraId="4DA49C54" w14:textId="77777777" w:rsidR="00546F0E" w:rsidRPr="00896068" w:rsidRDefault="00546F0E" w:rsidP="00344064">
            <w:r w:rsidRPr="00896068">
              <w:t>S.13.3.5</w:t>
            </w:r>
          </w:p>
        </w:tc>
        <w:tc>
          <w:tcPr>
            <w:tcW w:w="5387" w:type="dxa"/>
          </w:tcPr>
          <w:p w14:paraId="4DA49C55" w14:textId="2A34E4F9" w:rsidR="00546F0E" w:rsidRPr="00896068" w:rsidRDefault="006762B7" w:rsidP="00344064">
            <w:r w:rsidRPr="00896068">
              <w:t>Похибки вибору моделі</w:t>
            </w:r>
          </w:p>
        </w:tc>
        <w:tc>
          <w:tcPr>
            <w:tcW w:w="8476" w:type="dxa"/>
          </w:tcPr>
          <w:p w14:paraId="79A231D7" w14:textId="35E10EFE" w:rsidR="008D1344" w:rsidRPr="00896068" w:rsidRDefault="00901FD6" w:rsidP="00D55385">
            <w:pPr>
              <w:spacing w:line="228" w:lineRule="auto"/>
              <w:ind w:firstLine="454"/>
              <w:jc w:val="both"/>
              <w:rPr>
                <w:strike/>
              </w:rPr>
            </w:pPr>
            <w:r w:rsidRPr="00896068">
              <w:t>Для цього ДСС застосовується (з урахуванням експертної оцінки) модел</w:t>
            </w:r>
            <w:r w:rsidR="0046502C" w:rsidRPr="00896068">
              <w:t xml:space="preserve">ь </w:t>
            </w:r>
            <w:r w:rsidR="004E53D3" w:rsidRPr="00896068">
              <w:t xml:space="preserve">процесу </w:t>
            </w:r>
            <w:r w:rsidRPr="00896068">
              <w:t xml:space="preserve">формування сукупності одиниць ДСС, що вивчається </w:t>
            </w:r>
            <w:r w:rsidRPr="00896068">
              <w:lastRenderedPageBreak/>
              <w:t xml:space="preserve">(описано </w:t>
            </w:r>
            <w:r w:rsidR="00AF23A0">
              <w:t>в</w:t>
            </w:r>
            <w:r w:rsidRPr="00896068">
              <w:t xml:space="preserve"> пункті </w:t>
            </w:r>
            <w:r w:rsidR="0046502C" w:rsidRPr="00896068">
              <w:rPr>
                <w:lang w:val="en-US"/>
              </w:rPr>
              <w:t>S</w:t>
            </w:r>
            <w:r w:rsidR="0046502C" w:rsidRPr="00896068">
              <w:t>.3.6).</w:t>
            </w:r>
            <w:r w:rsidRPr="00896068">
              <w:t xml:space="preserve"> </w:t>
            </w:r>
            <w:r w:rsidR="008D1344" w:rsidRPr="00896068">
              <w:t>Для виявлення похибок вибору моделі</w:t>
            </w:r>
            <w:r w:rsidR="0046502C" w:rsidRPr="00896068">
              <w:t xml:space="preserve"> переглядаються критерії формування сукупності одиниць ДСС. </w:t>
            </w:r>
            <w:r w:rsidR="008D1344" w:rsidRPr="00896068">
              <w:t xml:space="preserve"> </w:t>
            </w:r>
          </w:p>
          <w:p w14:paraId="44DE35A4" w14:textId="73811CC1" w:rsidR="004E53D3" w:rsidRPr="00896068" w:rsidRDefault="004E53D3" w:rsidP="00D55385">
            <w:pPr>
              <w:spacing w:line="228" w:lineRule="auto"/>
              <w:ind w:firstLine="454"/>
              <w:jc w:val="both"/>
            </w:pPr>
            <w:r w:rsidRPr="00896068">
              <w:rPr>
                <w:color w:val="000000" w:themeColor="text1"/>
              </w:rPr>
              <w:t xml:space="preserve">У випадку неотримання звіту від респондента </w:t>
            </w:r>
            <w:r w:rsidRPr="00896068">
              <w:t xml:space="preserve">може проводитися компенсація відсутніх даних (імпутація) (описано </w:t>
            </w:r>
            <w:r w:rsidR="00AF23A0">
              <w:t>в</w:t>
            </w:r>
            <w:r w:rsidRPr="00896068">
              <w:t xml:space="preserve"> пункті </w:t>
            </w:r>
            <w:r w:rsidRPr="00896068">
              <w:rPr>
                <w:lang w:val="en-US"/>
              </w:rPr>
              <w:t>S</w:t>
            </w:r>
            <w:r w:rsidRPr="00896068">
              <w:t xml:space="preserve">.13.1). </w:t>
            </w:r>
          </w:p>
          <w:p w14:paraId="19E672A7" w14:textId="17587955" w:rsidR="004E53D3" w:rsidRPr="00896068" w:rsidRDefault="004E53D3" w:rsidP="00D55385">
            <w:pPr>
              <w:spacing w:line="228" w:lineRule="auto"/>
              <w:ind w:firstLine="454"/>
              <w:jc w:val="both"/>
            </w:pPr>
            <w:r w:rsidRPr="00896068">
              <w:t xml:space="preserve">Також за цим ДСС передбачаються методи коригування сезонних коливань (описані </w:t>
            </w:r>
            <w:r w:rsidR="00AF23A0">
              <w:t>в</w:t>
            </w:r>
            <w:r w:rsidRPr="00896068">
              <w:t xml:space="preserve"> пункті </w:t>
            </w:r>
            <w:r w:rsidRPr="00896068">
              <w:rPr>
                <w:lang w:val="en-US"/>
              </w:rPr>
              <w:t>S</w:t>
            </w:r>
            <w:r w:rsidRPr="00896068">
              <w:t>.18.6.1).</w:t>
            </w:r>
          </w:p>
          <w:p w14:paraId="4DA49C56" w14:textId="7196A2F4" w:rsidR="00323667" w:rsidRPr="00896068" w:rsidRDefault="008D1344" w:rsidP="008078CF">
            <w:pPr>
              <w:spacing w:line="228" w:lineRule="auto"/>
              <w:ind w:firstLine="454"/>
              <w:jc w:val="both"/>
              <w:rPr>
                <w:strike/>
              </w:rPr>
            </w:pPr>
            <w:r w:rsidRPr="00896068">
              <w:t>Показник щодо індексу промислової продукції до середньомісячного значення базисного року (з використанням формули Ласпейреса) розрахов</w:t>
            </w:r>
            <w:r w:rsidR="00EA421C" w:rsidRPr="00896068">
              <w:t>ується відповідно до Методики.</w:t>
            </w:r>
          </w:p>
        </w:tc>
      </w:tr>
      <w:tr w:rsidR="00EE0DD4" w:rsidRPr="00896068" w14:paraId="4DA49C5A" w14:textId="77777777" w:rsidTr="0022728E">
        <w:tc>
          <w:tcPr>
            <w:tcW w:w="1418" w:type="dxa"/>
          </w:tcPr>
          <w:p w14:paraId="4DA49C58" w14:textId="77777777" w:rsidR="00546F0E" w:rsidRPr="00896068" w:rsidRDefault="00546F0E" w:rsidP="00344064">
            <w:r w:rsidRPr="00896068">
              <w:lastRenderedPageBreak/>
              <w:t>S.14</w:t>
            </w:r>
          </w:p>
        </w:tc>
        <w:tc>
          <w:tcPr>
            <w:tcW w:w="13863" w:type="dxa"/>
            <w:gridSpan w:val="2"/>
          </w:tcPr>
          <w:p w14:paraId="4DA49C59" w14:textId="77777777" w:rsidR="00546F0E" w:rsidRPr="00896068" w:rsidRDefault="00546F0E" w:rsidP="00446E14">
            <w:r w:rsidRPr="00896068">
              <w:t>Своєчасність і пунктуальність</w:t>
            </w:r>
          </w:p>
        </w:tc>
      </w:tr>
      <w:tr w:rsidR="00EE0DD4" w:rsidRPr="00896068" w14:paraId="4DA49C5E" w14:textId="77777777" w:rsidTr="0022728E">
        <w:tc>
          <w:tcPr>
            <w:tcW w:w="1418" w:type="dxa"/>
          </w:tcPr>
          <w:p w14:paraId="4DA49C5B" w14:textId="77777777" w:rsidR="00546F0E" w:rsidRPr="00896068" w:rsidRDefault="00546F0E" w:rsidP="00344064">
            <w:r w:rsidRPr="00896068">
              <w:t>S.14.1</w:t>
            </w:r>
          </w:p>
        </w:tc>
        <w:tc>
          <w:tcPr>
            <w:tcW w:w="5387" w:type="dxa"/>
          </w:tcPr>
          <w:p w14:paraId="4DA49C5C" w14:textId="77777777" w:rsidR="00546F0E" w:rsidRPr="00896068" w:rsidRDefault="00546F0E" w:rsidP="00344064">
            <w:r w:rsidRPr="00896068">
              <w:t>Своєчасність і тривалість часу до оприлюднення інформації (TP2)</w:t>
            </w:r>
          </w:p>
        </w:tc>
        <w:tc>
          <w:tcPr>
            <w:tcW w:w="8476" w:type="dxa"/>
          </w:tcPr>
          <w:p w14:paraId="253F408A" w14:textId="284DF404" w:rsidR="00D55DD1" w:rsidRPr="00896068" w:rsidRDefault="00546F0E" w:rsidP="00D55385">
            <w:pPr>
              <w:ind w:firstLine="454"/>
              <w:jc w:val="both"/>
              <w:rPr>
                <w:color w:val="000000" w:themeColor="text1"/>
              </w:rPr>
            </w:pPr>
            <w:r w:rsidRPr="00896068">
              <w:t xml:space="preserve">Збір даних </w:t>
            </w:r>
            <w:r w:rsidRPr="00F63276">
              <w:t>за ф</w:t>
            </w:r>
            <w:r w:rsidR="007D0888" w:rsidRPr="00F63276">
              <w:t>ормою</w:t>
            </w:r>
            <w:r w:rsidRPr="00F63276">
              <w:t xml:space="preserve"> №</w:t>
            </w:r>
            <w:r w:rsidR="007D0888" w:rsidRPr="00F63276">
              <w:t xml:space="preserve"> </w:t>
            </w:r>
            <w:r w:rsidRPr="00F63276">
              <w:t>1-П (місячна) відбувається</w:t>
            </w:r>
            <w:r w:rsidRPr="00896068">
              <w:t xml:space="preserve"> не пізніше 1</w:t>
            </w:r>
            <w:r w:rsidR="009E5407" w:rsidRPr="00896068">
              <w:t>0</w:t>
            </w:r>
            <w:r w:rsidRPr="00896068">
              <w:t xml:space="preserve"> числа місяця, наступного за звітним, оприлюднення результатів</w:t>
            </w:r>
            <w:r w:rsidR="00AF23A0">
              <w:t xml:space="preserve"> –</w:t>
            </w:r>
            <w:r w:rsidRPr="00896068">
              <w:t xml:space="preserve"> на </w:t>
            </w:r>
            <w:r w:rsidR="009E5407" w:rsidRPr="00896068">
              <w:t>32</w:t>
            </w:r>
            <w:r w:rsidRPr="00896068">
              <w:t xml:space="preserve">-й день після звітного </w:t>
            </w:r>
            <w:r w:rsidRPr="00896068">
              <w:rPr>
                <w:color w:val="000000" w:themeColor="text1"/>
              </w:rPr>
              <w:t>періоду</w:t>
            </w:r>
            <w:r w:rsidR="00D72049" w:rsidRPr="00896068">
              <w:rPr>
                <w:color w:val="000000" w:themeColor="text1"/>
              </w:rPr>
              <w:t xml:space="preserve"> відповідно до </w:t>
            </w:r>
            <w:r w:rsidR="007D0888" w:rsidRPr="00896068">
              <w:rPr>
                <w:color w:val="000000" w:themeColor="text1"/>
              </w:rPr>
              <w:t>п</w:t>
            </w:r>
            <w:r w:rsidR="00D72049" w:rsidRPr="00896068">
              <w:rPr>
                <w:color w:val="000000" w:themeColor="text1"/>
              </w:rPr>
              <w:t>лану ДСС</w:t>
            </w:r>
            <w:r w:rsidRPr="00896068">
              <w:rPr>
                <w:color w:val="000000" w:themeColor="text1"/>
              </w:rPr>
              <w:t xml:space="preserve">. Кількість днів з останнього дня звітного періоду до дня </w:t>
            </w:r>
            <w:r w:rsidR="006D2F94" w:rsidRPr="00896068">
              <w:rPr>
                <w:color w:val="000000" w:themeColor="text1"/>
              </w:rPr>
              <w:t>поширення</w:t>
            </w:r>
            <w:r w:rsidRPr="00896068">
              <w:rPr>
                <w:color w:val="000000" w:themeColor="text1"/>
              </w:rPr>
              <w:t xml:space="preserve"> результатів ДСС становить 2</w:t>
            </w:r>
            <w:r w:rsidR="009E5407" w:rsidRPr="00896068">
              <w:rPr>
                <w:color w:val="000000" w:themeColor="text1"/>
              </w:rPr>
              <w:t>2</w:t>
            </w:r>
            <w:r w:rsidRPr="00896068">
              <w:rPr>
                <w:color w:val="000000" w:themeColor="text1"/>
              </w:rPr>
              <w:t xml:space="preserve"> </w:t>
            </w:r>
            <w:r w:rsidR="006B74A7" w:rsidRPr="00896068">
              <w:rPr>
                <w:color w:val="000000" w:themeColor="text1"/>
              </w:rPr>
              <w:t xml:space="preserve">дні </w:t>
            </w:r>
            <w:r w:rsidRPr="00896068">
              <w:rPr>
                <w:color w:val="000000" w:themeColor="text1"/>
              </w:rPr>
              <w:t>(ТР</w:t>
            </w:r>
            <w:r w:rsidR="00BE3AE0" w:rsidRPr="00896068">
              <w:rPr>
                <w:color w:val="000000" w:themeColor="text1"/>
              </w:rPr>
              <w:t>2</w:t>
            </w:r>
            <w:r w:rsidR="00BE3AE0" w:rsidRPr="00896068">
              <w:rPr>
                <w:color w:val="000000" w:themeColor="text1"/>
                <w:vertAlign w:val="subscript"/>
              </w:rPr>
              <w:t>1</w:t>
            </w:r>
            <w:r w:rsidRPr="00896068">
              <w:rPr>
                <w:color w:val="000000" w:themeColor="text1"/>
              </w:rPr>
              <w:t xml:space="preserve"> = </w:t>
            </w:r>
            <w:r w:rsidR="005A32E6" w:rsidRPr="00896068">
              <w:rPr>
                <w:color w:val="000000" w:themeColor="text1"/>
              </w:rPr>
              <w:t>6</w:t>
            </w:r>
            <w:r w:rsidR="009E5407" w:rsidRPr="00896068">
              <w:rPr>
                <w:color w:val="000000" w:themeColor="text1"/>
              </w:rPr>
              <w:t>2</w:t>
            </w:r>
            <w:r w:rsidR="00732060" w:rsidRPr="00896068">
              <w:rPr>
                <w:color w:val="000000" w:themeColor="text1"/>
              </w:rPr>
              <w:t xml:space="preserve"> </w:t>
            </w:r>
            <w:r w:rsidRPr="00896068">
              <w:rPr>
                <w:color w:val="000000" w:themeColor="text1"/>
              </w:rPr>
              <w:t xml:space="preserve">– </w:t>
            </w:r>
            <w:r w:rsidR="005A32E6" w:rsidRPr="00896068">
              <w:rPr>
                <w:color w:val="000000" w:themeColor="text1"/>
              </w:rPr>
              <w:t>4</w:t>
            </w:r>
            <w:r w:rsidR="009E5407" w:rsidRPr="00896068">
              <w:rPr>
                <w:color w:val="000000" w:themeColor="text1"/>
              </w:rPr>
              <w:t>0</w:t>
            </w:r>
            <w:r w:rsidRPr="00896068">
              <w:rPr>
                <w:color w:val="000000" w:themeColor="text1"/>
              </w:rPr>
              <w:t xml:space="preserve"> = 2</w:t>
            </w:r>
            <w:r w:rsidR="009E5407" w:rsidRPr="00896068">
              <w:rPr>
                <w:color w:val="000000" w:themeColor="text1"/>
              </w:rPr>
              <w:t>2</w:t>
            </w:r>
            <w:r w:rsidRPr="00896068">
              <w:rPr>
                <w:color w:val="000000" w:themeColor="text1"/>
              </w:rPr>
              <w:t xml:space="preserve">). </w:t>
            </w:r>
          </w:p>
          <w:p w14:paraId="176ACACA" w14:textId="1D04EC8C" w:rsidR="00B425FD" w:rsidRPr="00896068" w:rsidRDefault="00766424" w:rsidP="00D55385">
            <w:pPr>
              <w:ind w:firstLine="454"/>
              <w:jc w:val="both"/>
              <w:rPr>
                <w:color w:val="000000" w:themeColor="text1"/>
              </w:rPr>
            </w:pPr>
            <w:r w:rsidRPr="00896068">
              <w:rPr>
                <w:color w:val="000000" w:themeColor="text1"/>
              </w:rPr>
              <w:t xml:space="preserve">В умовах дії воєнного стану попередні </w:t>
            </w:r>
            <w:r w:rsidR="00BE3AE0" w:rsidRPr="00896068">
              <w:rPr>
                <w:color w:val="000000" w:themeColor="text1"/>
              </w:rPr>
              <w:t xml:space="preserve">місячні </w:t>
            </w:r>
            <w:r w:rsidRPr="00896068">
              <w:rPr>
                <w:color w:val="000000" w:themeColor="text1"/>
              </w:rPr>
              <w:t>дані</w:t>
            </w:r>
            <w:r w:rsidR="00364386" w:rsidRPr="00896068">
              <w:rPr>
                <w:color w:val="000000" w:themeColor="text1"/>
              </w:rPr>
              <w:t xml:space="preserve"> </w:t>
            </w:r>
            <w:r w:rsidR="00364386" w:rsidRPr="00896068">
              <w:rPr>
                <w:color w:val="000000" w:themeColor="text1"/>
                <w:bdr w:val="none" w:sz="0" w:space="0" w:color="auto" w:frame="1"/>
                <w:lang w:eastAsia="ru-RU"/>
              </w:rPr>
              <w:t>за показником щодо індексу промислової продукції</w:t>
            </w:r>
            <w:r w:rsidRPr="00896068">
              <w:rPr>
                <w:color w:val="000000" w:themeColor="text1"/>
              </w:rPr>
              <w:t xml:space="preserve"> </w:t>
            </w:r>
            <w:r w:rsidR="00BE3AE0" w:rsidRPr="00896068">
              <w:rPr>
                <w:color w:val="000000" w:themeColor="text1"/>
              </w:rPr>
              <w:t xml:space="preserve">наростаючим підсумком </w:t>
            </w:r>
            <w:r w:rsidRPr="00896068">
              <w:rPr>
                <w:color w:val="000000" w:themeColor="text1"/>
              </w:rPr>
              <w:t>поширювалися із запізненням</w:t>
            </w:r>
            <w:r w:rsidR="00B425FD" w:rsidRPr="00896068">
              <w:rPr>
                <w:color w:val="000000" w:themeColor="text1"/>
              </w:rPr>
              <w:t xml:space="preserve">: за 2022 рік – </w:t>
            </w:r>
            <w:r w:rsidRPr="00896068">
              <w:rPr>
                <w:color w:val="000000" w:themeColor="text1"/>
              </w:rPr>
              <w:t>на 83</w:t>
            </w:r>
            <w:r w:rsidR="00AF23A0">
              <w:rPr>
                <w:color w:val="000000" w:themeColor="text1"/>
              </w:rPr>
              <w:t>-й</w:t>
            </w:r>
            <w:r w:rsidRPr="00896068">
              <w:rPr>
                <w:color w:val="000000" w:themeColor="text1"/>
              </w:rPr>
              <w:t xml:space="preserve"> день</w:t>
            </w:r>
            <w:r w:rsidR="00B425FD" w:rsidRPr="00896068">
              <w:rPr>
                <w:color w:val="000000" w:themeColor="text1"/>
              </w:rPr>
              <w:t xml:space="preserve">, </w:t>
            </w:r>
            <w:r w:rsidR="007A44B6" w:rsidRPr="00896068">
              <w:rPr>
                <w:color w:val="000000" w:themeColor="text1"/>
              </w:rPr>
              <w:t xml:space="preserve">за 2023 </w:t>
            </w:r>
            <w:r w:rsidR="00AF23A0">
              <w:rPr>
                <w:color w:val="000000" w:themeColor="text1"/>
              </w:rPr>
              <w:br/>
            </w:r>
            <w:r w:rsidR="007A44B6" w:rsidRPr="00896068">
              <w:rPr>
                <w:color w:val="000000" w:themeColor="text1"/>
              </w:rPr>
              <w:t xml:space="preserve">рік </w:t>
            </w:r>
            <w:r w:rsidR="00B425FD" w:rsidRPr="00896068">
              <w:rPr>
                <w:color w:val="000000" w:themeColor="text1"/>
              </w:rPr>
              <w:t xml:space="preserve">– на </w:t>
            </w:r>
            <w:r w:rsidR="000010D3" w:rsidRPr="00896068">
              <w:rPr>
                <w:color w:val="000000" w:themeColor="text1"/>
                <w:lang w:val="ru-RU"/>
              </w:rPr>
              <w:t>9</w:t>
            </w:r>
            <w:r w:rsidR="007A44B6" w:rsidRPr="00896068">
              <w:rPr>
                <w:color w:val="000000" w:themeColor="text1"/>
              </w:rPr>
              <w:t>3</w:t>
            </w:r>
            <w:r w:rsidR="00AF23A0">
              <w:rPr>
                <w:color w:val="000000" w:themeColor="text1"/>
              </w:rPr>
              <w:t>-й</w:t>
            </w:r>
            <w:r w:rsidR="00B425FD" w:rsidRPr="00896068">
              <w:rPr>
                <w:color w:val="000000" w:themeColor="text1"/>
              </w:rPr>
              <w:t xml:space="preserve"> день</w:t>
            </w:r>
            <w:r w:rsidRPr="00896068">
              <w:rPr>
                <w:color w:val="000000" w:themeColor="text1"/>
              </w:rPr>
              <w:t xml:space="preserve">. </w:t>
            </w:r>
          </w:p>
          <w:p w14:paraId="4DA49C5D" w14:textId="4EEC86EC" w:rsidR="00BE3AE0" w:rsidRPr="00896068" w:rsidRDefault="00B425FD" w:rsidP="00277367">
            <w:pPr>
              <w:ind w:firstLine="454"/>
              <w:jc w:val="both"/>
            </w:pPr>
            <w:r w:rsidRPr="00896068">
              <w:rPr>
                <w:color w:val="000000" w:themeColor="text1"/>
              </w:rPr>
              <w:t>К</w:t>
            </w:r>
            <w:r w:rsidR="00766424" w:rsidRPr="00896068">
              <w:rPr>
                <w:color w:val="000000" w:themeColor="text1"/>
              </w:rPr>
              <w:t xml:space="preserve">ількість днів з останнього дня звітного періоду до дня поширення </w:t>
            </w:r>
            <w:r w:rsidRPr="00896068">
              <w:rPr>
                <w:color w:val="000000" w:themeColor="text1"/>
              </w:rPr>
              <w:t xml:space="preserve">попередніх </w:t>
            </w:r>
            <w:r w:rsidR="00413FE0" w:rsidRPr="00896068">
              <w:rPr>
                <w:color w:val="000000" w:themeColor="text1"/>
              </w:rPr>
              <w:t xml:space="preserve">місячних </w:t>
            </w:r>
            <w:r w:rsidRPr="00896068">
              <w:rPr>
                <w:color w:val="000000" w:themeColor="text1"/>
              </w:rPr>
              <w:t xml:space="preserve">даних за 2022 рік </w:t>
            </w:r>
            <w:r w:rsidR="00766424" w:rsidRPr="00896068">
              <w:rPr>
                <w:color w:val="000000" w:themeColor="text1"/>
              </w:rPr>
              <w:t>збільшил</w:t>
            </w:r>
            <w:r w:rsidR="00277367">
              <w:rPr>
                <w:color w:val="000000" w:themeColor="text1"/>
              </w:rPr>
              <w:t>а</w:t>
            </w:r>
            <w:r w:rsidR="00766424" w:rsidRPr="00896068">
              <w:rPr>
                <w:color w:val="000000" w:themeColor="text1"/>
              </w:rPr>
              <w:t xml:space="preserve">ся </w:t>
            </w:r>
            <w:r w:rsidR="00277367">
              <w:rPr>
                <w:color w:val="000000" w:themeColor="text1"/>
              </w:rPr>
              <w:t>й</w:t>
            </w:r>
            <w:r w:rsidR="00766424" w:rsidRPr="00896068">
              <w:rPr>
                <w:color w:val="000000" w:themeColor="text1"/>
              </w:rPr>
              <w:t xml:space="preserve"> становил</w:t>
            </w:r>
            <w:r w:rsidR="00B86788" w:rsidRPr="00896068">
              <w:rPr>
                <w:color w:val="000000" w:themeColor="text1"/>
              </w:rPr>
              <w:t>а</w:t>
            </w:r>
            <w:r w:rsidR="00766424" w:rsidRPr="00896068">
              <w:rPr>
                <w:color w:val="000000" w:themeColor="text1"/>
              </w:rPr>
              <w:t xml:space="preserve"> 7</w:t>
            </w:r>
            <w:r w:rsidR="000010D3" w:rsidRPr="00896068">
              <w:rPr>
                <w:color w:val="000000" w:themeColor="text1"/>
                <w:lang w:val="ru-RU"/>
              </w:rPr>
              <w:t>3</w:t>
            </w:r>
            <w:r w:rsidR="006B6FB0" w:rsidRPr="00896068">
              <w:rPr>
                <w:color w:val="000000" w:themeColor="text1"/>
              </w:rPr>
              <w:t xml:space="preserve"> д</w:t>
            </w:r>
            <w:r w:rsidR="00766424" w:rsidRPr="00896068">
              <w:rPr>
                <w:color w:val="000000" w:themeColor="text1"/>
              </w:rPr>
              <w:t>н</w:t>
            </w:r>
            <w:r w:rsidR="00D72049" w:rsidRPr="00896068">
              <w:rPr>
                <w:color w:val="000000" w:themeColor="text1"/>
              </w:rPr>
              <w:t>і</w:t>
            </w:r>
            <w:r w:rsidR="00766424" w:rsidRPr="00896068">
              <w:rPr>
                <w:color w:val="000000" w:themeColor="text1"/>
              </w:rPr>
              <w:t xml:space="preserve"> (ТР</w:t>
            </w:r>
            <w:r w:rsidR="00413FE0" w:rsidRPr="00896068">
              <w:rPr>
                <w:color w:val="000000" w:themeColor="text1"/>
              </w:rPr>
              <w:t>2</w:t>
            </w:r>
            <w:r w:rsidR="00413FE0" w:rsidRPr="00896068">
              <w:rPr>
                <w:color w:val="000000" w:themeColor="text1"/>
                <w:vertAlign w:val="subscript"/>
              </w:rPr>
              <w:t>2</w:t>
            </w:r>
            <w:r w:rsidR="00766424" w:rsidRPr="00896068">
              <w:rPr>
                <w:color w:val="000000" w:themeColor="text1"/>
              </w:rPr>
              <w:t xml:space="preserve"> = </w:t>
            </w:r>
            <w:r w:rsidR="005A32E6" w:rsidRPr="00896068">
              <w:rPr>
                <w:color w:val="000000" w:themeColor="text1"/>
                <w:sz w:val="27"/>
                <w:szCs w:val="27"/>
              </w:rPr>
              <w:t>1</w:t>
            </w:r>
            <w:r w:rsidR="000624C5" w:rsidRPr="00896068">
              <w:rPr>
                <w:color w:val="000000" w:themeColor="text1"/>
                <w:sz w:val="27"/>
                <w:szCs w:val="27"/>
              </w:rPr>
              <w:t>1</w:t>
            </w:r>
            <w:r w:rsidR="005A32E6" w:rsidRPr="00896068">
              <w:rPr>
                <w:color w:val="000000" w:themeColor="text1"/>
                <w:sz w:val="27"/>
                <w:szCs w:val="27"/>
              </w:rPr>
              <w:t>3 – 4</w:t>
            </w:r>
            <w:r w:rsidR="000010D3" w:rsidRPr="00896068">
              <w:rPr>
                <w:color w:val="000000" w:themeColor="text1"/>
                <w:sz w:val="27"/>
                <w:szCs w:val="27"/>
                <w:lang w:val="ru-RU"/>
              </w:rPr>
              <w:t>0</w:t>
            </w:r>
            <w:r w:rsidR="005A32E6" w:rsidRPr="00896068">
              <w:rPr>
                <w:color w:val="000000" w:themeColor="text1"/>
                <w:sz w:val="27"/>
                <w:szCs w:val="27"/>
              </w:rPr>
              <w:t xml:space="preserve"> </w:t>
            </w:r>
            <w:r w:rsidR="00766424" w:rsidRPr="00896068">
              <w:rPr>
                <w:color w:val="000000" w:themeColor="text1"/>
              </w:rPr>
              <w:t>= 7</w:t>
            </w:r>
            <w:r w:rsidR="000010D3" w:rsidRPr="00896068">
              <w:rPr>
                <w:color w:val="000000" w:themeColor="text1"/>
                <w:lang w:val="ru-RU"/>
              </w:rPr>
              <w:t>3</w:t>
            </w:r>
            <w:r w:rsidR="00766424" w:rsidRPr="00896068">
              <w:rPr>
                <w:color w:val="000000" w:themeColor="text1"/>
              </w:rPr>
              <w:t>)</w:t>
            </w:r>
            <w:r w:rsidRPr="00896068">
              <w:rPr>
                <w:color w:val="000000" w:themeColor="text1"/>
              </w:rPr>
              <w:t>, за 2023 р</w:t>
            </w:r>
            <w:r w:rsidR="00DF3AB1" w:rsidRPr="00896068">
              <w:rPr>
                <w:color w:val="000000" w:themeColor="text1"/>
              </w:rPr>
              <w:t>і</w:t>
            </w:r>
            <w:r w:rsidRPr="00896068">
              <w:rPr>
                <w:color w:val="000000" w:themeColor="text1"/>
              </w:rPr>
              <w:t xml:space="preserve">к – </w:t>
            </w:r>
            <w:r w:rsidR="000010D3" w:rsidRPr="00896068">
              <w:rPr>
                <w:color w:val="000000" w:themeColor="text1"/>
                <w:lang w:val="ru-RU"/>
              </w:rPr>
              <w:t>83</w:t>
            </w:r>
            <w:r w:rsidRPr="00896068">
              <w:rPr>
                <w:color w:val="000000" w:themeColor="text1"/>
              </w:rPr>
              <w:t xml:space="preserve"> д</w:t>
            </w:r>
            <w:r w:rsidR="001E5F5B" w:rsidRPr="00896068">
              <w:rPr>
                <w:color w:val="000000" w:themeColor="text1"/>
              </w:rPr>
              <w:t>н</w:t>
            </w:r>
            <w:r w:rsidR="00D72049" w:rsidRPr="00896068">
              <w:rPr>
                <w:color w:val="000000" w:themeColor="text1"/>
              </w:rPr>
              <w:t>і</w:t>
            </w:r>
            <w:r w:rsidRPr="00896068">
              <w:rPr>
                <w:color w:val="000000" w:themeColor="text1"/>
              </w:rPr>
              <w:t xml:space="preserve"> (ТР</w:t>
            </w:r>
            <w:r w:rsidR="00413FE0" w:rsidRPr="00896068">
              <w:rPr>
                <w:color w:val="000000" w:themeColor="text1"/>
              </w:rPr>
              <w:t>2</w:t>
            </w:r>
            <w:r w:rsidR="00413FE0" w:rsidRPr="00896068">
              <w:rPr>
                <w:color w:val="000000" w:themeColor="text1"/>
                <w:vertAlign w:val="subscript"/>
              </w:rPr>
              <w:t>3</w:t>
            </w:r>
            <w:r w:rsidRPr="00896068">
              <w:rPr>
                <w:color w:val="000000" w:themeColor="text1"/>
              </w:rPr>
              <w:t xml:space="preserve"> = </w:t>
            </w:r>
            <w:r w:rsidR="000010D3" w:rsidRPr="00896068">
              <w:rPr>
                <w:color w:val="000000" w:themeColor="text1"/>
                <w:sz w:val="27"/>
                <w:szCs w:val="27"/>
                <w:lang w:val="ru-RU"/>
              </w:rPr>
              <w:t>123</w:t>
            </w:r>
            <w:r w:rsidR="005A32E6" w:rsidRPr="00896068">
              <w:rPr>
                <w:color w:val="000000" w:themeColor="text1"/>
                <w:sz w:val="27"/>
                <w:szCs w:val="27"/>
              </w:rPr>
              <w:t xml:space="preserve"> – 4</w:t>
            </w:r>
            <w:r w:rsidR="000010D3" w:rsidRPr="00896068">
              <w:rPr>
                <w:color w:val="000000" w:themeColor="text1"/>
                <w:sz w:val="27"/>
                <w:szCs w:val="27"/>
                <w:lang w:val="ru-RU"/>
              </w:rPr>
              <w:t>0</w:t>
            </w:r>
            <w:r w:rsidR="005A32E6" w:rsidRPr="00896068">
              <w:rPr>
                <w:color w:val="000000" w:themeColor="text1"/>
                <w:sz w:val="27"/>
                <w:szCs w:val="27"/>
              </w:rPr>
              <w:t xml:space="preserve"> </w:t>
            </w:r>
            <w:r w:rsidRPr="00896068">
              <w:rPr>
                <w:color w:val="000000" w:themeColor="text1"/>
              </w:rPr>
              <w:t xml:space="preserve">= </w:t>
            </w:r>
            <w:r w:rsidR="000010D3" w:rsidRPr="00896068">
              <w:rPr>
                <w:color w:val="000000" w:themeColor="text1"/>
                <w:lang w:val="ru-RU"/>
              </w:rPr>
              <w:t>83</w:t>
            </w:r>
            <w:r w:rsidRPr="00896068">
              <w:rPr>
                <w:color w:val="000000" w:themeColor="text1"/>
              </w:rPr>
              <w:t>)</w:t>
            </w:r>
            <w:r w:rsidR="00766424" w:rsidRPr="00896068">
              <w:rPr>
                <w:color w:val="000000" w:themeColor="text1"/>
              </w:rPr>
              <w:t>.</w:t>
            </w:r>
          </w:p>
        </w:tc>
      </w:tr>
      <w:tr w:rsidR="00EE0DD4" w:rsidRPr="00896068" w14:paraId="4DA49C62" w14:textId="77777777" w:rsidTr="0022728E">
        <w:tc>
          <w:tcPr>
            <w:tcW w:w="1418" w:type="dxa"/>
          </w:tcPr>
          <w:p w14:paraId="4DA49C5F" w14:textId="77777777" w:rsidR="00546F0E" w:rsidRPr="00896068" w:rsidRDefault="00546F0E" w:rsidP="00344064">
            <w:r w:rsidRPr="00896068">
              <w:t>S.14.1.1</w:t>
            </w:r>
          </w:p>
        </w:tc>
        <w:tc>
          <w:tcPr>
            <w:tcW w:w="5387" w:type="dxa"/>
          </w:tcPr>
          <w:p w14:paraId="0EC74224" w14:textId="0D2EE2F8" w:rsidR="00546F0E" w:rsidRPr="00896068" w:rsidRDefault="00546F0E" w:rsidP="00344064">
            <w:pPr>
              <w:rPr>
                <w:color w:val="000000" w:themeColor="text1"/>
              </w:rPr>
            </w:pPr>
            <w:r w:rsidRPr="00896068">
              <w:rPr>
                <w:color w:val="000000" w:themeColor="text1"/>
              </w:rPr>
              <w:t>Тривалість часу до оприлюднення попередніх результатів ДСС (TP1)</w:t>
            </w:r>
          </w:p>
          <w:p w14:paraId="4DA49C60" w14:textId="58D5FF49" w:rsidR="00D24C8B" w:rsidRPr="00896068" w:rsidRDefault="00D24C8B" w:rsidP="00D24C8B">
            <w:pPr>
              <w:jc w:val="right"/>
              <w:rPr>
                <w:color w:val="000000" w:themeColor="text1"/>
              </w:rPr>
            </w:pPr>
          </w:p>
        </w:tc>
        <w:tc>
          <w:tcPr>
            <w:tcW w:w="8476" w:type="dxa"/>
          </w:tcPr>
          <w:p w14:paraId="0E1BEE91" w14:textId="7685266C" w:rsidR="00973CE0" w:rsidRPr="00896068" w:rsidRDefault="00B060C7" w:rsidP="003920EC">
            <w:pPr>
              <w:widowControl/>
              <w:shd w:val="clear" w:color="auto" w:fill="FFFFFF"/>
              <w:autoSpaceDE/>
              <w:autoSpaceDN/>
              <w:adjustRightInd/>
              <w:ind w:firstLine="454"/>
              <w:jc w:val="both"/>
              <w:rPr>
                <w:color w:val="000000" w:themeColor="text1"/>
                <w:bdr w:val="none" w:sz="0" w:space="0" w:color="auto" w:frame="1"/>
                <w:lang w:eastAsia="ru-RU"/>
              </w:rPr>
            </w:pPr>
            <w:r w:rsidRPr="00896068">
              <w:rPr>
                <w:color w:val="000000" w:themeColor="text1"/>
                <w:bdr w:val="none" w:sz="0" w:space="0" w:color="auto" w:frame="1"/>
                <w:lang w:eastAsia="ru-RU"/>
              </w:rPr>
              <w:t>За 2023 рік показник не розрахован</w:t>
            </w:r>
            <w:r w:rsidR="00AB2A9D" w:rsidRPr="00896068">
              <w:rPr>
                <w:color w:val="000000" w:themeColor="text1"/>
                <w:bdr w:val="none" w:sz="0" w:space="0" w:color="auto" w:frame="1"/>
                <w:lang w:eastAsia="ru-RU"/>
              </w:rPr>
              <w:t>о</w:t>
            </w:r>
            <w:r w:rsidRPr="00896068">
              <w:rPr>
                <w:color w:val="000000" w:themeColor="text1"/>
                <w:bdr w:val="none" w:sz="0" w:space="0" w:color="auto" w:frame="1"/>
                <w:lang w:eastAsia="ru-RU"/>
              </w:rPr>
              <w:t xml:space="preserve">, оскільки </w:t>
            </w:r>
            <w:r w:rsidR="00090A4B" w:rsidRPr="00896068">
              <w:rPr>
                <w:color w:val="000000" w:themeColor="text1"/>
                <w:bdr w:val="none" w:sz="0" w:space="0" w:color="auto" w:frame="1"/>
                <w:lang w:eastAsia="ru-RU"/>
              </w:rPr>
              <w:t xml:space="preserve">на даний час </w:t>
            </w:r>
            <w:r w:rsidRPr="00896068">
              <w:rPr>
                <w:color w:val="000000" w:themeColor="text1"/>
                <w:bdr w:val="none" w:sz="0" w:space="0" w:color="auto" w:frame="1"/>
                <w:lang w:eastAsia="ru-RU"/>
              </w:rPr>
              <w:t>немає</w:t>
            </w:r>
            <w:r w:rsidR="00090A4B" w:rsidRPr="00896068">
              <w:rPr>
                <w:color w:val="000000" w:themeColor="text1"/>
                <w:bdr w:val="none" w:sz="0" w:space="0" w:color="auto" w:frame="1"/>
                <w:lang w:eastAsia="ru-RU"/>
              </w:rPr>
              <w:t xml:space="preserve"> інформації щодо </w:t>
            </w:r>
            <w:r w:rsidRPr="00896068">
              <w:rPr>
                <w:color w:val="000000" w:themeColor="text1"/>
                <w:bdr w:val="none" w:sz="0" w:space="0" w:color="auto" w:frame="1"/>
                <w:lang w:eastAsia="ru-RU"/>
              </w:rPr>
              <w:t>публікації остаточних даних.</w:t>
            </w:r>
          </w:p>
          <w:p w14:paraId="1151EE5C" w14:textId="60F36C6E" w:rsidR="003920EC" w:rsidRPr="00896068" w:rsidRDefault="003920EC" w:rsidP="003920EC">
            <w:pPr>
              <w:widowControl/>
              <w:shd w:val="clear" w:color="auto" w:fill="FFFFFF"/>
              <w:autoSpaceDE/>
              <w:autoSpaceDN/>
              <w:adjustRightInd/>
              <w:ind w:firstLine="454"/>
              <w:jc w:val="both"/>
              <w:rPr>
                <w:color w:val="000000" w:themeColor="text1"/>
                <w:lang w:val="ru-RU" w:eastAsia="ru-RU"/>
              </w:rPr>
            </w:pPr>
            <w:r w:rsidRPr="00896068">
              <w:rPr>
                <w:color w:val="000000" w:themeColor="text1"/>
                <w:bdr w:val="none" w:sz="0" w:space="0" w:color="auto" w:frame="1"/>
                <w:lang w:eastAsia="ru-RU"/>
              </w:rPr>
              <w:t>З</w:t>
            </w:r>
            <w:r w:rsidRPr="00896068">
              <w:rPr>
                <w:color w:val="000000" w:themeColor="text1"/>
                <w:bdr w:val="none" w:sz="0" w:space="0" w:color="auto" w:frame="1"/>
                <w:lang w:val="ru-RU" w:eastAsia="ru-RU"/>
              </w:rPr>
              <w:t xml:space="preserve">а 2022 рік </w:t>
            </w:r>
            <w:r w:rsidRPr="00896068">
              <w:rPr>
                <w:color w:val="000000" w:themeColor="text1"/>
                <w:bdr w:val="none" w:sz="0" w:space="0" w:color="auto" w:frame="1"/>
                <w:lang w:eastAsia="ru-RU"/>
              </w:rPr>
              <w:t>(в</w:t>
            </w:r>
            <w:r w:rsidRPr="00896068">
              <w:rPr>
                <w:color w:val="000000" w:themeColor="text1"/>
                <w:bdr w:val="none" w:sz="0" w:space="0" w:color="auto" w:frame="1"/>
                <w:lang w:val="ru-RU" w:eastAsia="ru-RU"/>
              </w:rPr>
              <w:t xml:space="preserve"> умовах дії воєнного стану</w:t>
            </w:r>
            <w:r w:rsidRPr="00896068">
              <w:rPr>
                <w:color w:val="000000" w:themeColor="text1"/>
                <w:bdr w:val="none" w:sz="0" w:space="0" w:color="auto" w:frame="1"/>
                <w:lang w:eastAsia="ru-RU"/>
              </w:rPr>
              <w:t>)</w:t>
            </w:r>
            <w:r w:rsidRPr="00896068">
              <w:rPr>
                <w:color w:val="000000" w:themeColor="text1"/>
                <w:bdr w:val="none" w:sz="0" w:space="0" w:color="auto" w:frame="1"/>
                <w:lang w:val="ru-RU" w:eastAsia="ru-RU"/>
              </w:rPr>
              <w:t xml:space="preserve"> попередні дані оприлюдн</w:t>
            </w:r>
            <w:r w:rsidRPr="00896068">
              <w:rPr>
                <w:color w:val="000000" w:themeColor="text1"/>
                <w:bdr w:val="none" w:sz="0" w:space="0" w:color="auto" w:frame="1"/>
                <w:lang w:eastAsia="ru-RU"/>
              </w:rPr>
              <w:t>ено</w:t>
            </w:r>
            <w:r w:rsidRPr="00896068">
              <w:rPr>
                <w:color w:val="000000" w:themeColor="text1"/>
                <w:bdr w:val="none" w:sz="0" w:space="0" w:color="auto" w:frame="1"/>
                <w:lang w:val="ru-RU" w:eastAsia="ru-RU"/>
              </w:rPr>
              <w:t xml:space="preserve"> на 83-й день після звітного періоду, остаточні дані </w:t>
            </w:r>
            <w:r w:rsidRPr="00896068">
              <w:rPr>
                <w:rFonts w:ascii="inherit" w:hAnsi="inherit"/>
                <w:color w:val="000000" w:themeColor="text1"/>
                <w:bdr w:val="none" w:sz="0" w:space="0" w:color="auto" w:frame="1"/>
                <w:lang w:val="ru-RU" w:eastAsia="ru-RU"/>
              </w:rPr>
              <w:t>–</w:t>
            </w:r>
            <w:r w:rsidRPr="00896068">
              <w:rPr>
                <w:color w:val="000000" w:themeColor="text1"/>
                <w:bdr w:val="none" w:sz="0" w:space="0" w:color="auto" w:frame="1"/>
                <w:lang w:val="ru-RU" w:eastAsia="ru-RU"/>
              </w:rPr>
              <w:t xml:space="preserve"> на 171</w:t>
            </w:r>
            <w:r w:rsidR="00AF23A0">
              <w:rPr>
                <w:color w:val="000000" w:themeColor="text1"/>
                <w:bdr w:val="none" w:sz="0" w:space="0" w:color="auto" w:frame="1"/>
                <w:lang w:val="ru-RU" w:eastAsia="ru-RU"/>
              </w:rPr>
              <w:t>-й</w:t>
            </w:r>
            <w:r w:rsidRPr="00896068">
              <w:rPr>
                <w:color w:val="000000" w:themeColor="text1"/>
                <w:bdr w:val="none" w:sz="0" w:space="0" w:color="auto" w:frame="1"/>
                <w:lang w:val="ru-RU" w:eastAsia="ru-RU"/>
              </w:rPr>
              <w:t xml:space="preserve"> день після звітного року</w:t>
            </w:r>
            <w:r w:rsidRPr="00896068">
              <w:rPr>
                <w:color w:val="000000" w:themeColor="text1"/>
                <w:bdr w:val="none" w:sz="0" w:space="0" w:color="auto" w:frame="1"/>
                <w:lang w:eastAsia="ru-RU"/>
              </w:rPr>
              <w:t>.</w:t>
            </w:r>
            <w:r w:rsidRPr="00896068">
              <w:rPr>
                <w:color w:val="000000" w:themeColor="text1"/>
                <w:bdr w:val="none" w:sz="0" w:space="0" w:color="auto" w:frame="1"/>
                <w:lang w:val="ru-RU" w:eastAsia="ru-RU"/>
              </w:rPr>
              <w:t xml:space="preserve"> </w:t>
            </w:r>
            <w:r w:rsidRPr="00896068">
              <w:rPr>
                <w:color w:val="000000" w:themeColor="text1"/>
                <w:bdr w:val="none" w:sz="0" w:space="0" w:color="auto" w:frame="1"/>
                <w:lang w:eastAsia="ru-RU"/>
              </w:rPr>
              <w:t>Т</w:t>
            </w:r>
            <w:r w:rsidRPr="00896068">
              <w:rPr>
                <w:color w:val="000000" w:themeColor="text1"/>
                <w:bdr w:val="none" w:sz="0" w:space="0" w:color="auto" w:frame="1"/>
                <w:lang w:val="ru-RU" w:eastAsia="ru-RU"/>
              </w:rPr>
              <w:t xml:space="preserve">ривалість часу між термінами </w:t>
            </w:r>
            <w:r w:rsidRPr="00896068">
              <w:rPr>
                <w:color w:val="000000" w:themeColor="text1"/>
                <w:bdr w:val="none" w:sz="0" w:space="0" w:color="auto" w:frame="1"/>
                <w:lang w:val="ru-RU" w:eastAsia="ru-RU"/>
              </w:rPr>
              <w:lastRenderedPageBreak/>
              <w:t>поширення попередніх</w:t>
            </w:r>
            <w:r w:rsidRPr="00896068">
              <w:rPr>
                <w:color w:val="000000" w:themeColor="text1"/>
                <w:bdr w:val="none" w:sz="0" w:space="0" w:color="auto" w:frame="1"/>
                <w:lang w:eastAsia="ru-RU"/>
              </w:rPr>
              <w:t xml:space="preserve"> та остаточних </w:t>
            </w:r>
            <w:r w:rsidRPr="00896068">
              <w:rPr>
                <w:color w:val="000000" w:themeColor="text1"/>
                <w:bdr w:val="none" w:sz="0" w:space="0" w:color="auto" w:frame="1"/>
                <w:lang w:val="ru-RU" w:eastAsia="ru-RU"/>
              </w:rPr>
              <w:t xml:space="preserve">даних </w:t>
            </w:r>
            <w:r w:rsidR="00364386" w:rsidRPr="00896068">
              <w:rPr>
                <w:color w:val="000000" w:themeColor="text1"/>
                <w:bdr w:val="none" w:sz="0" w:space="0" w:color="auto" w:frame="1"/>
                <w:lang w:eastAsia="ru-RU"/>
              </w:rPr>
              <w:t>за показником щодо індексу промислової продукції</w:t>
            </w:r>
            <w:r w:rsidR="00364386" w:rsidRPr="00896068">
              <w:rPr>
                <w:color w:val="000000" w:themeColor="text1"/>
              </w:rPr>
              <w:t xml:space="preserve"> </w:t>
            </w:r>
            <w:r w:rsidRPr="00896068">
              <w:rPr>
                <w:color w:val="000000" w:themeColor="text1"/>
                <w:bdr w:val="none" w:sz="0" w:space="0" w:color="auto" w:frame="1"/>
                <w:lang w:val="ru-RU" w:eastAsia="ru-RU"/>
              </w:rPr>
              <w:t xml:space="preserve">становила </w:t>
            </w:r>
            <w:r w:rsidRPr="00896068">
              <w:rPr>
                <w:color w:val="000000" w:themeColor="text1"/>
                <w:bdr w:val="none" w:sz="0" w:space="0" w:color="auto" w:frame="1"/>
                <w:lang w:eastAsia="ru-RU"/>
              </w:rPr>
              <w:t>88</w:t>
            </w:r>
            <w:r w:rsidRPr="00896068">
              <w:rPr>
                <w:color w:val="000000" w:themeColor="text1"/>
                <w:bdr w:val="none" w:sz="0" w:space="0" w:color="auto" w:frame="1"/>
                <w:lang w:val="ru-RU" w:eastAsia="ru-RU"/>
              </w:rPr>
              <w:t xml:space="preserve"> днів.</w:t>
            </w:r>
          </w:p>
          <w:p w14:paraId="5CC10760" w14:textId="2E39E4A9" w:rsidR="00924271" w:rsidRPr="00896068" w:rsidRDefault="003920EC" w:rsidP="00924271">
            <w:pPr>
              <w:widowControl/>
              <w:shd w:val="clear" w:color="auto" w:fill="FFFFFF"/>
              <w:autoSpaceDE/>
              <w:autoSpaceDN/>
              <w:adjustRightInd/>
              <w:ind w:firstLine="454"/>
              <w:jc w:val="both"/>
              <w:rPr>
                <w:rFonts w:asciiTheme="minorHAnsi" w:hAnsiTheme="minorHAnsi"/>
                <w:color w:val="000000" w:themeColor="text1"/>
                <w:bdr w:val="none" w:sz="0" w:space="0" w:color="auto" w:frame="1"/>
                <w:lang w:eastAsia="ru-RU"/>
              </w:rPr>
            </w:pPr>
            <w:r w:rsidRPr="00896068">
              <w:rPr>
                <w:color w:val="000000" w:themeColor="text1"/>
                <w:bdr w:val="none" w:sz="0" w:space="0" w:color="auto" w:frame="1"/>
                <w:lang w:val="ru-RU" w:eastAsia="ru-RU"/>
              </w:rPr>
              <w:t>ТР1</w:t>
            </w:r>
            <w:r w:rsidR="004367FB" w:rsidRPr="00896068">
              <w:rPr>
                <w:color w:val="000000" w:themeColor="text1"/>
                <w:bdr w:val="none" w:sz="0" w:space="0" w:color="auto" w:frame="1"/>
                <w:vertAlign w:val="subscript"/>
                <w:lang w:val="ru-RU" w:eastAsia="ru-RU"/>
              </w:rPr>
              <w:t>1</w:t>
            </w:r>
            <w:r w:rsidR="00A0320B" w:rsidRPr="00896068">
              <w:rPr>
                <w:color w:val="000000" w:themeColor="text1"/>
                <w:bdr w:val="none" w:sz="0" w:space="0" w:color="auto" w:frame="1"/>
                <w:lang w:val="ru-RU" w:eastAsia="ru-RU"/>
              </w:rPr>
              <w:t xml:space="preserve"> = </w:t>
            </w:r>
            <w:r w:rsidR="007E6BA0" w:rsidRPr="00896068">
              <w:rPr>
                <w:color w:val="000000" w:themeColor="text1"/>
                <w:bdr w:val="none" w:sz="0" w:space="0" w:color="auto" w:frame="1"/>
                <w:lang w:val="ru-RU" w:eastAsia="ru-RU"/>
              </w:rPr>
              <w:t>20</w:t>
            </w:r>
            <w:r w:rsidRPr="00896068">
              <w:rPr>
                <w:color w:val="000000" w:themeColor="text1"/>
                <w:bdr w:val="none" w:sz="0" w:space="0" w:color="auto" w:frame="1"/>
                <w:lang w:val="ru-RU" w:eastAsia="ru-RU"/>
              </w:rPr>
              <w:t>1</w:t>
            </w:r>
            <w:r w:rsidR="009E73BB" w:rsidRPr="00896068">
              <w:rPr>
                <w:color w:val="000000" w:themeColor="text1"/>
              </w:rPr>
              <w:t>–</w:t>
            </w:r>
            <w:r w:rsidR="007E6BA0" w:rsidRPr="00896068">
              <w:rPr>
                <w:color w:val="000000" w:themeColor="text1"/>
                <w:bdr w:val="none" w:sz="0" w:space="0" w:color="auto" w:frame="1"/>
                <w:lang w:eastAsia="ru-RU"/>
              </w:rPr>
              <w:t>11</w:t>
            </w:r>
            <w:r w:rsidRPr="00896068">
              <w:rPr>
                <w:color w:val="000000" w:themeColor="text1"/>
                <w:bdr w:val="none" w:sz="0" w:space="0" w:color="auto" w:frame="1"/>
                <w:lang w:eastAsia="ru-RU"/>
              </w:rPr>
              <w:t>3</w:t>
            </w:r>
            <w:r w:rsidRPr="00896068">
              <w:rPr>
                <w:color w:val="000000" w:themeColor="text1"/>
                <w:bdr w:val="none" w:sz="0" w:space="0" w:color="auto" w:frame="1"/>
                <w:lang w:val="ru-RU" w:eastAsia="ru-RU"/>
              </w:rPr>
              <w:t>=</w:t>
            </w:r>
            <w:r w:rsidRPr="00896068">
              <w:rPr>
                <w:color w:val="000000" w:themeColor="text1"/>
                <w:bdr w:val="none" w:sz="0" w:space="0" w:color="auto" w:frame="1"/>
                <w:lang w:eastAsia="ru-RU"/>
              </w:rPr>
              <w:t>88.</w:t>
            </w:r>
            <w:r w:rsidR="00924271" w:rsidRPr="00896068">
              <w:rPr>
                <w:rFonts w:ascii="inherit" w:hAnsi="inherit"/>
                <w:color w:val="000000" w:themeColor="text1"/>
                <w:bdr w:val="none" w:sz="0" w:space="0" w:color="auto" w:frame="1"/>
                <w:lang w:eastAsia="ru-RU"/>
              </w:rPr>
              <w:t xml:space="preserve"> </w:t>
            </w:r>
          </w:p>
          <w:p w14:paraId="07206565" w14:textId="7444C7DC" w:rsidR="00924271" w:rsidRPr="00896068" w:rsidRDefault="00924271" w:rsidP="00924271">
            <w:pPr>
              <w:widowControl/>
              <w:shd w:val="clear" w:color="auto" w:fill="FFFFFF"/>
              <w:autoSpaceDE/>
              <w:autoSpaceDN/>
              <w:adjustRightInd/>
              <w:ind w:firstLine="454"/>
              <w:jc w:val="both"/>
              <w:rPr>
                <w:lang w:val="ru-RU" w:eastAsia="ru-RU"/>
              </w:rPr>
            </w:pPr>
            <w:r w:rsidRPr="00896068">
              <w:rPr>
                <w:rFonts w:ascii="inherit" w:hAnsi="inherit"/>
                <w:color w:val="000000" w:themeColor="text1"/>
                <w:bdr w:val="none" w:sz="0" w:space="0" w:color="auto" w:frame="1"/>
                <w:lang w:eastAsia="ru-RU"/>
              </w:rPr>
              <w:t>З</w:t>
            </w:r>
            <w:r w:rsidRPr="00896068">
              <w:rPr>
                <w:rFonts w:ascii="inherit" w:hAnsi="inherit"/>
                <w:color w:val="000000" w:themeColor="text1"/>
                <w:bdr w:val="none" w:sz="0" w:space="0" w:color="auto" w:frame="1"/>
                <w:lang w:val="ru-RU" w:eastAsia="ru-RU"/>
              </w:rPr>
              <w:t xml:space="preserve">а 2021 рік </w:t>
            </w:r>
            <w:r w:rsidRPr="00896068">
              <w:rPr>
                <w:rFonts w:ascii="inherit" w:hAnsi="inherit"/>
                <w:color w:val="000000" w:themeColor="text1"/>
                <w:bdr w:val="none" w:sz="0" w:space="0" w:color="auto" w:frame="1"/>
                <w:lang w:eastAsia="ru-RU"/>
              </w:rPr>
              <w:t>п</w:t>
            </w:r>
            <w:r w:rsidRPr="00896068">
              <w:rPr>
                <w:rFonts w:ascii="inherit" w:hAnsi="inherit"/>
                <w:color w:val="000000" w:themeColor="text1"/>
                <w:bdr w:val="none" w:sz="0" w:space="0" w:color="auto" w:frame="1"/>
                <w:lang w:val="ru-RU" w:eastAsia="ru-RU"/>
              </w:rPr>
              <w:t xml:space="preserve">опередні </w:t>
            </w:r>
            <w:r w:rsidRPr="00896068">
              <w:rPr>
                <w:rFonts w:ascii="inherit" w:hAnsi="inherit"/>
                <w:bdr w:val="none" w:sz="0" w:space="0" w:color="auto" w:frame="1"/>
                <w:lang w:val="ru-RU" w:eastAsia="ru-RU"/>
              </w:rPr>
              <w:t>дані оприлюдн</w:t>
            </w:r>
            <w:r w:rsidRPr="00896068">
              <w:rPr>
                <w:rFonts w:asciiTheme="minorHAnsi" w:hAnsiTheme="minorHAnsi"/>
                <w:bdr w:val="none" w:sz="0" w:space="0" w:color="auto" w:frame="1"/>
                <w:lang w:eastAsia="ru-RU"/>
              </w:rPr>
              <w:t xml:space="preserve">ено </w:t>
            </w:r>
            <w:r w:rsidRPr="00896068">
              <w:rPr>
                <w:rFonts w:ascii="inherit" w:hAnsi="inherit"/>
                <w:bdr w:val="none" w:sz="0" w:space="0" w:color="auto" w:frame="1"/>
                <w:lang w:val="ru-RU" w:eastAsia="ru-RU"/>
              </w:rPr>
              <w:t>на 32-й день після звітного періоду, остаточні дані – на 59-й день після звітного періоду.</w:t>
            </w:r>
            <w:r w:rsidRPr="00896068">
              <w:rPr>
                <w:rFonts w:ascii="inherit" w:hAnsi="inherit"/>
                <w:bdr w:val="none" w:sz="0" w:space="0" w:color="auto" w:frame="1"/>
                <w:lang w:eastAsia="ru-RU"/>
              </w:rPr>
              <w:t xml:space="preserve"> </w:t>
            </w:r>
            <w:r w:rsidRPr="00896068">
              <w:rPr>
                <w:bdr w:val="none" w:sz="0" w:space="0" w:color="auto" w:frame="1"/>
                <w:lang w:eastAsia="ru-RU"/>
              </w:rPr>
              <w:t>Т</w:t>
            </w:r>
            <w:r w:rsidRPr="00896068">
              <w:rPr>
                <w:bdr w:val="none" w:sz="0" w:space="0" w:color="auto" w:frame="1"/>
                <w:lang w:val="ru-RU" w:eastAsia="ru-RU"/>
              </w:rPr>
              <w:t>ривалість часу між термінами поширення попередніх</w:t>
            </w:r>
            <w:r w:rsidRPr="00896068">
              <w:rPr>
                <w:bdr w:val="none" w:sz="0" w:space="0" w:color="auto" w:frame="1"/>
                <w:lang w:eastAsia="ru-RU"/>
              </w:rPr>
              <w:t xml:space="preserve"> та остаточних </w:t>
            </w:r>
            <w:r w:rsidRPr="00896068">
              <w:rPr>
                <w:bdr w:val="none" w:sz="0" w:space="0" w:color="auto" w:frame="1"/>
                <w:lang w:val="ru-RU" w:eastAsia="ru-RU"/>
              </w:rPr>
              <w:t xml:space="preserve"> даних становила </w:t>
            </w:r>
            <w:r w:rsidRPr="00896068">
              <w:rPr>
                <w:bdr w:val="none" w:sz="0" w:space="0" w:color="auto" w:frame="1"/>
                <w:lang w:eastAsia="ru-RU"/>
              </w:rPr>
              <w:t>27</w:t>
            </w:r>
            <w:r w:rsidRPr="00896068">
              <w:rPr>
                <w:bdr w:val="none" w:sz="0" w:space="0" w:color="auto" w:frame="1"/>
                <w:lang w:val="ru-RU" w:eastAsia="ru-RU"/>
              </w:rPr>
              <w:t xml:space="preserve"> днів.</w:t>
            </w:r>
          </w:p>
          <w:p w14:paraId="4DA49C61" w14:textId="2B93C790" w:rsidR="003A2A07" w:rsidRPr="00896068" w:rsidRDefault="00924271" w:rsidP="007E6BA0">
            <w:pPr>
              <w:widowControl/>
              <w:shd w:val="clear" w:color="auto" w:fill="FFFFFF"/>
              <w:autoSpaceDE/>
              <w:autoSpaceDN/>
              <w:adjustRightInd/>
              <w:ind w:firstLine="454"/>
              <w:jc w:val="both"/>
              <w:rPr>
                <w:rFonts w:asciiTheme="minorHAnsi" w:hAnsiTheme="minorHAnsi"/>
                <w:sz w:val="24"/>
                <w:szCs w:val="24"/>
                <w:lang w:val="ru-RU" w:eastAsia="ru-RU"/>
              </w:rPr>
            </w:pPr>
            <w:r w:rsidRPr="00896068">
              <w:rPr>
                <w:rFonts w:ascii="inherit" w:hAnsi="inherit"/>
                <w:bdr w:val="none" w:sz="0" w:space="0" w:color="auto" w:frame="1"/>
                <w:lang w:val="ru-RU" w:eastAsia="ru-RU"/>
              </w:rPr>
              <w:t>ТР1</w:t>
            </w:r>
            <w:r w:rsidR="004367FB" w:rsidRPr="00896068">
              <w:rPr>
                <w:rFonts w:ascii="inherit" w:hAnsi="inherit"/>
                <w:bdr w:val="none" w:sz="0" w:space="0" w:color="auto" w:frame="1"/>
                <w:vertAlign w:val="subscript"/>
                <w:lang w:val="ru-RU" w:eastAsia="ru-RU"/>
              </w:rPr>
              <w:t>2</w:t>
            </w:r>
            <w:r w:rsidRPr="00896068">
              <w:rPr>
                <w:rFonts w:ascii="inherit" w:hAnsi="inherit"/>
                <w:bdr w:val="none" w:sz="0" w:space="0" w:color="auto" w:frame="1"/>
                <w:lang w:val="ru-RU" w:eastAsia="ru-RU"/>
              </w:rPr>
              <w:t xml:space="preserve"> = </w:t>
            </w:r>
            <w:r w:rsidR="007E6BA0" w:rsidRPr="00896068">
              <w:rPr>
                <w:rFonts w:ascii="inherit" w:hAnsi="inherit"/>
                <w:bdr w:val="none" w:sz="0" w:space="0" w:color="auto" w:frame="1"/>
                <w:lang w:val="ru-RU" w:eastAsia="ru-RU"/>
              </w:rPr>
              <w:t>8</w:t>
            </w:r>
            <w:r w:rsidRPr="00896068">
              <w:rPr>
                <w:rFonts w:ascii="inherit" w:hAnsi="inherit"/>
                <w:bdr w:val="none" w:sz="0" w:space="0" w:color="auto" w:frame="1"/>
                <w:lang w:val="ru-RU" w:eastAsia="ru-RU"/>
              </w:rPr>
              <w:t>9</w:t>
            </w:r>
            <w:r w:rsidRPr="00896068">
              <w:t>–</w:t>
            </w:r>
            <w:r w:rsidR="007E6BA0" w:rsidRPr="00896068">
              <w:t>6</w:t>
            </w:r>
            <w:r w:rsidRPr="00896068">
              <w:rPr>
                <w:rFonts w:ascii="inherit" w:hAnsi="inherit"/>
                <w:bdr w:val="none" w:sz="0" w:space="0" w:color="auto" w:frame="1"/>
                <w:lang w:val="ru-RU" w:eastAsia="ru-RU"/>
              </w:rPr>
              <w:t>2= 27.</w:t>
            </w:r>
          </w:p>
        </w:tc>
      </w:tr>
      <w:tr w:rsidR="00EE0DD4" w:rsidRPr="00896068" w14:paraId="4DA49C66" w14:textId="77777777" w:rsidTr="0022728E">
        <w:tc>
          <w:tcPr>
            <w:tcW w:w="1418" w:type="dxa"/>
          </w:tcPr>
          <w:p w14:paraId="4DA49C63" w14:textId="0D410CA3" w:rsidR="00546F0E" w:rsidRPr="00896068" w:rsidRDefault="00546F0E" w:rsidP="00344064">
            <w:r w:rsidRPr="00896068">
              <w:lastRenderedPageBreak/>
              <w:t>S.14.1.2</w:t>
            </w:r>
          </w:p>
        </w:tc>
        <w:tc>
          <w:tcPr>
            <w:tcW w:w="5387" w:type="dxa"/>
          </w:tcPr>
          <w:p w14:paraId="4DA49C64" w14:textId="77777777" w:rsidR="00546F0E" w:rsidRPr="00896068" w:rsidRDefault="00546F0E" w:rsidP="00344064">
            <w:r w:rsidRPr="00896068">
              <w:t xml:space="preserve">Тривалість часу до оприлюднення </w:t>
            </w:r>
            <w:r w:rsidRPr="00896068">
              <w:rPr>
                <w:color w:val="000000" w:themeColor="text1"/>
              </w:rPr>
              <w:t>остаточних результатів</w:t>
            </w:r>
            <w:r w:rsidRPr="00896068">
              <w:t xml:space="preserve"> ДСС (TP2)</w:t>
            </w:r>
          </w:p>
        </w:tc>
        <w:tc>
          <w:tcPr>
            <w:tcW w:w="8476" w:type="dxa"/>
          </w:tcPr>
          <w:p w14:paraId="640DB12C" w14:textId="77777777" w:rsidR="00973CE0" w:rsidRPr="00896068" w:rsidRDefault="00973CE0" w:rsidP="00973CE0">
            <w:pPr>
              <w:widowControl/>
              <w:shd w:val="clear" w:color="auto" w:fill="FFFFFF"/>
              <w:autoSpaceDE/>
              <w:autoSpaceDN/>
              <w:adjustRightInd/>
              <w:ind w:firstLine="454"/>
              <w:jc w:val="both"/>
              <w:rPr>
                <w:color w:val="000000" w:themeColor="text1"/>
                <w:bdr w:val="none" w:sz="0" w:space="0" w:color="auto" w:frame="1"/>
                <w:lang w:eastAsia="ru-RU"/>
              </w:rPr>
            </w:pPr>
            <w:r w:rsidRPr="00896068">
              <w:rPr>
                <w:color w:val="000000" w:themeColor="text1"/>
                <w:bdr w:val="none" w:sz="0" w:space="0" w:color="auto" w:frame="1"/>
                <w:lang w:eastAsia="ru-RU"/>
              </w:rPr>
              <w:t>Остаточні дані за 2023 рік бу</w:t>
            </w:r>
            <w:r w:rsidRPr="00896068">
              <w:rPr>
                <w:color w:val="000000" w:themeColor="text1"/>
                <w:bdr w:val="none" w:sz="0" w:space="0" w:color="auto" w:frame="1"/>
              </w:rPr>
              <w:t>де оприлюднено пізніше, ніж передбачено планом державних статистичних спостережень на 2024 рік.</w:t>
            </w:r>
          </w:p>
          <w:p w14:paraId="14FAE15E" w14:textId="326226D6" w:rsidR="00A462B5" w:rsidRPr="00896068" w:rsidRDefault="00AD1535" w:rsidP="00AD1535">
            <w:pPr>
              <w:widowControl/>
              <w:ind w:firstLine="454"/>
              <w:jc w:val="both"/>
              <w:rPr>
                <w:color w:val="000000" w:themeColor="text1"/>
                <w:bdr w:val="none" w:sz="0" w:space="0" w:color="auto" w:frame="1"/>
                <w:lang w:val="ru-RU" w:eastAsia="ru-RU"/>
              </w:rPr>
            </w:pPr>
            <w:r w:rsidRPr="00896068">
              <w:rPr>
                <w:color w:val="000000" w:themeColor="text1"/>
                <w:bdr w:val="none" w:sz="0" w:space="0" w:color="auto" w:frame="1"/>
                <w:lang w:val="ru-RU" w:eastAsia="ru-RU"/>
              </w:rPr>
              <w:t xml:space="preserve">Збір даних </w:t>
            </w:r>
            <w:r w:rsidRPr="00F63276">
              <w:rPr>
                <w:color w:val="000000" w:themeColor="text1"/>
                <w:bdr w:val="none" w:sz="0" w:space="0" w:color="auto" w:frame="1"/>
                <w:lang w:val="ru-RU" w:eastAsia="ru-RU"/>
              </w:rPr>
              <w:t>за ф</w:t>
            </w:r>
            <w:r w:rsidR="00364386" w:rsidRPr="00F63276">
              <w:rPr>
                <w:color w:val="000000" w:themeColor="text1"/>
                <w:bdr w:val="none" w:sz="0" w:space="0" w:color="auto" w:frame="1"/>
                <w:lang w:val="ru-RU" w:eastAsia="ru-RU"/>
              </w:rPr>
              <w:t xml:space="preserve">ормою </w:t>
            </w:r>
            <w:r w:rsidRPr="00F63276">
              <w:rPr>
                <w:color w:val="000000" w:themeColor="text1"/>
                <w:bdr w:val="none" w:sz="0" w:space="0" w:color="auto" w:frame="1"/>
                <w:lang w:val="ru-RU" w:eastAsia="ru-RU"/>
              </w:rPr>
              <w:t>№</w:t>
            </w:r>
            <w:r w:rsidR="00364386" w:rsidRPr="00F63276">
              <w:rPr>
                <w:color w:val="000000" w:themeColor="text1"/>
                <w:bdr w:val="none" w:sz="0" w:space="0" w:color="auto" w:frame="1"/>
                <w:lang w:val="ru-RU" w:eastAsia="ru-RU"/>
              </w:rPr>
              <w:t xml:space="preserve"> </w:t>
            </w:r>
            <w:r w:rsidRPr="00F63276">
              <w:rPr>
                <w:color w:val="000000" w:themeColor="text1"/>
                <w:bdr w:val="none" w:sz="0" w:space="0" w:color="auto" w:frame="1"/>
                <w:lang w:val="ru-RU" w:eastAsia="ru-RU"/>
              </w:rPr>
              <w:t>1-П (місячна) відбувається</w:t>
            </w:r>
            <w:r w:rsidRPr="00896068">
              <w:rPr>
                <w:color w:val="000000" w:themeColor="text1"/>
                <w:bdr w:val="none" w:sz="0" w:space="0" w:color="auto" w:frame="1"/>
                <w:lang w:val="ru-RU" w:eastAsia="ru-RU"/>
              </w:rPr>
              <w:t xml:space="preserve"> не пізніше 10 числа місяця, наступного за звітним періодом, </w:t>
            </w:r>
            <w:r w:rsidR="00A462B5" w:rsidRPr="00896068">
              <w:rPr>
                <w:color w:val="000000" w:themeColor="text1"/>
                <w:bdr w:val="none" w:sz="0" w:space="0" w:color="auto" w:frame="1"/>
                <w:lang w:val="ru-RU" w:eastAsia="ru-RU"/>
              </w:rPr>
              <w:t>з</w:t>
            </w:r>
            <w:r w:rsidR="00A462B5" w:rsidRPr="00896068">
              <w:rPr>
                <w:color w:val="000000" w:themeColor="text1"/>
              </w:rPr>
              <w:t>а 2022 рік (в умовах дії воєнного стану) тривалість часу до оприлюднення остаточних результатів</w:t>
            </w:r>
            <w:r w:rsidR="00A462B5" w:rsidRPr="00896068">
              <w:rPr>
                <w:color w:val="000000" w:themeColor="text1"/>
                <w:bdr w:val="none" w:sz="0" w:space="0" w:color="auto" w:frame="1"/>
              </w:rPr>
              <w:t xml:space="preserve"> </w:t>
            </w:r>
            <w:r w:rsidR="00A462B5" w:rsidRPr="00896068">
              <w:rPr>
                <w:color w:val="000000" w:themeColor="text1"/>
                <w:bdr w:val="none" w:sz="0" w:space="0" w:color="auto" w:frame="1"/>
                <w:lang w:eastAsia="ru-RU"/>
              </w:rPr>
              <w:t>за показником щодо індексу промислової продукції</w:t>
            </w:r>
            <w:r w:rsidR="00A462B5" w:rsidRPr="00896068">
              <w:rPr>
                <w:color w:val="000000" w:themeColor="text1"/>
              </w:rPr>
              <w:t xml:space="preserve"> збільшилася (у порівнянні з 2021 роком) і становила 161 день:</w:t>
            </w:r>
          </w:p>
          <w:p w14:paraId="3A1E454A" w14:textId="77777777" w:rsidR="00A462B5" w:rsidRPr="00896068" w:rsidRDefault="00A462B5" w:rsidP="00A462B5">
            <w:pPr>
              <w:pStyle w:val="Default"/>
              <w:ind w:firstLine="454"/>
              <w:jc w:val="both"/>
              <w:rPr>
                <w:color w:val="000000" w:themeColor="text1"/>
                <w:sz w:val="28"/>
                <w:szCs w:val="28"/>
              </w:rPr>
            </w:pPr>
            <w:r w:rsidRPr="00896068">
              <w:rPr>
                <w:color w:val="000000" w:themeColor="text1"/>
                <w:sz w:val="28"/>
                <w:szCs w:val="28"/>
              </w:rPr>
              <w:t>ТР</w:t>
            </w:r>
            <w:r w:rsidRPr="00896068">
              <w:rPr>
                <w:color w:val="000000" w:themeColor="text1"/>
                <w:sz w:val="28"/>
                <w:szCs w:val="28"/>
                <w:bdr w:val="none" w:sz="0" w:space="0" w:color="auto" w:frame="1"/>
                <w:lang w:eastAsia="uk-UA"/>
              </w:rPr>
              <w:t>2</w:t>
            </w:r>
            <w:r w:rsidRPr="00896068">
              <w:rPr>
                <w:color w:val="000000" w:themeColor="text1"/>
                <w:sz w:val="28"/>
                <w:szCs w:val="28"/>
                <w:bdr w:val="none" w:sz="0" w:space="0" w:color="auto" w:frame="1"/>
                <w:vertAlign w:val="subscript"/>
                <w:lang w:eastAsia="uk-UA"/>
              </w:rPr>
              <w:t>4</w:t>
            </w:r>
            <w:r w:rsidRPr="00896068">
              <w:rPr>
                <w:color w:val="000000" w:themeColor="text1"/>
                <w:sz w:val="28"/>
                <w:szCs w:val="28"/>
              </w:rPr>
              <w:t xml:space="preserve"> = 201 – 40 = 161.</w:t>
            </w:r>
          </w:p>
          <w:p w14:paraId="6CEA9A46" w14:textId="4DA8D71A" w:rsidR="00A462B5" w:rsidRPr="00896068" w:rsidRDefault="00A462B5" w:rsidP="00A462B5">
            <w:pPr>
              <w:widowControl/>
              <w:ind w:firstLine="454"/>
              <w:jc w:val="both"/>
              <w:rPr>
                <w:color w:val="000000" w:themeColor="text1"/>
                <w:bdr w:val="none" w:sz="0" w:space="0" w:color="auto" w:frame="1"/>
                <w:lang w:val="ru-RU" w:eastAsia="ru-RU"/>
              </w:rPr>
            </w:pPr>
            <w:r w:rsidRPr="00896068">
              <w:rPr>
                <w:color w:val="000000" w:themeColor="text1"/>
                <w:bdr w:val="none" w:sz="0" w:space="0" w:color="auto" w:frame="1"/>
                <w:lang w:val="ru-RU" w:eastAsia="ru-RU"/>
              </w:rPr>
              <w:t xml:space="preserve">За 2021 рік остаточні дані </w:t>
            </w:r>
            <w:r w:rsidR="00992E60" w:rsidRPr="00896068">
              <w:rPr>
                <w:color w:val="000000" w:themeColor="text1"/>
                <w:bdr w:val="none" w:sz="0" w:space="0" w:color="auto" w:frame="1"/>
                <w:lang w:val="ru-RU" w:eastAsia="ru-RU"/>
              </w:rPr>
              <w:t xml:space="preserve">про </w:t>
            </w:r>
            <w:r w:rsidR="00992E60" w:rsidRPr="00896068">
              <w:rPr>
                <w:color w:val="000000" w:themeColor="text1"/>
                <w:bdr w:val="none" w:sz="0" w:space="0" w:color="auto" w:frame="1"/>
                <w:lang w:eastAsia="ru-RU"/>
              </w:rPr>
              <w:t>індекс промислової продукції</w:t>
            </w:r>
            <w:r w:rsidRPr="00896068">
              <w:rPr>
                <w:color w:val="000000" w:themeColor="text1"/>
                <w:bdr w:val="none" w:sz="0" w:space="0" w:color="auto" w:frame="1"/>
                <w:lang w:val="ru-RU" w:eastAsia="ru-RU"/>
              </w:rPr>
              <w:t xml:space="preserve"> оприлюдн</w:t>
            </w:r>
            <w:r w:rsidR="00992E60" w:rsidRPr="00896068">
              <w:rPr>
                <w:color w:val="000000" w:themeColor="text1"/>
                <w:bdr w:val="none" w:sz="0" w:space="0" w:color="auto" w:frame="1"/>
                <w:lang w:val="ru-RU" w:eastAsia="ru-RU"/>
              </w:rPr>
              <w:t>ено</w:t>
            </w:r>
            <w:r w:rsidRPr="00896068">
              <w:rPr>
                <w:color w:val="000000" w:themeColor="text1"/>
                <w:bdr w:val="none" w:sz="0" w:space="0" w:color="auto" w:frame="1"/>
                <w:lang w:val="ru-RU" w:eastAsia="ru-RU"/>
              </w:rPr>
              <w:t xml:space="preserve"> на 49-й день після звітного періоду:</w:t>
            </w:r>
          </w:p>
          <w:p w14:paraId="4DA49C65" w14:textId="3F207314" w:rsidR="00AD1535" w:rsidRPr="00896068" w:rsidRDefault="00A462B5" w:rsidP="00223410">
            <w:pPr>
              <w:widowControl/>
              <w:ind w:firstLine="454"/>
              <w:jc w:val="both"/>
              <w:rPr>
                <w:color w:val="0000FF"/>
                <w:lang w:val="ru-RU" w:eastAsia="ru-RU"/>
              </w:rPr>
            </w:pPr>
            <w:r w:rsidRPr="00896068">
              <w:rPr>
                <w:color w:val="000000" w:themeColor="text1"/>
                <w:lang w:val="ru-RU" w:eastAsia="ru-RU"/>
              </w:rPr>
              <w:t>ТР</w:t>
            </w:r>
            <w:r w:rsidRPr="00896068">
              <w:rPr>
                <w:color w:val="000000" w:themeColor="text1"/>
                <w:sz w:val="24"/>
                <w:szCs w:val="24"/>
                <w:lang w:val="ru-RU" w:eastAsia="ru-RU"/>
              </w:rPr>
              <w:t>2</w:t>
            </w:r>
            <w:r w:rsidRPr="00896068">
              <w:rPr>
                <w:color w:val="000000" w:themeColor="text1"/>
                <w:sz w:val="24"/>
                <w:szCs w:val="24"/>
                <w:vertAlign w:val="subscript"/>
                <w:lang w:val="ru-RU" w:eastAsia="ru-RU"/>
              </w:rPr>
              <w:t>3</w:t>
            </w:r>
            <w:r w:rsidRPr="00896068">
              <w:rPr>
                <w:color w:val="000000" w:themeColor="text1"/>
                <w:lang w:val="ru-RU" w:eastAsia="ru-RU"/>
              </w:rPr>
              <w:t xml:space="preserve"> = 89 – 40 = 49.</w:t>
            </w:r>
          </w:p>
        </w:tc>
      </w:tr>
      <w:tr w:rsidR="00EE0DD4" w:rsidRPr="00896068" w14:paraId="4DA49C6C" w14:textId="77777777" w:rsidTr="0022728E">
        <w:tc>
          <w:tcPr>
            <w:tcW w:w="1418" w:type="dxa"/>
          </w:tcPr>
          <w:p w14:paraId="4DA49C67" w14:textId="77777777" w:rsidR="00546F0E" w:rsidRPr="00896068" w:rsidRDefault="00546F0E" w:rsidP="00344064">
            <w:r w:rsidRPr="00896068">
              <w:t>S.14.2</w:t>
            </w:r>
          </w:p>
        </w:tc>
        <w:tc>
          <w:tcPr>
            <w:tcW w:w="5387" w:type="dxa"/>
          </w:tcPr>
          <w:p w14:paraId="4DA49C68" w14:textId="77777777" w:rsidR="00546F0E" w:rsidRPr="00896068" w:rsidRDefault="00546F0E" w:rsidP="00344064">
            <w:r w:rsidRPr="00896068">
              <w:t>Пунктуальність і оприлюднення (TP3(U))</w:t>
            </w:r>
          </w:p>
        </w:tc>
        <w:tc>
          <w:tcPr>
            <w:tcW w:w="8476" w:type="dxa"/>
          </w:tcPr>
          <w:p w14:paraId="4DA49C69" w14:textId="566D3884" w:rsidR="00546F0E" w:rsidRPr="00896068" w:rsidRDefault="00546F0E" w:rsidP="00D55385">
            <w:pPr>
              <w:pStyle w:val="Default"/>
              <w:ind w:firstLine="454"/>
              <w:jc w:val="both"/>
              <w:rPr>
                <w:color w:val="000000" w:themeColor="text1"/>
                <w:sz w:val="28"/>
                <w:szCs w:val="28"/>
              </w:rPr>
            </w:pPr>
            <w:r w:rsidRPr="00896068">
              <w:rPr>
                <w:color w:val="000000" w:themeColor="text1"/>
                <w:sz w:val="28"/>
                <w:szCs w:val="28"/>
              </w:rPr>
              <w:t xml:space="preserve">Інформація за результатами ДСС </w:t>
            </w:r>
            <w:r w:rsidR="00264D44" w:rsidRPr="00896068">
              <w:rPr>
                <w:color w:val="000000" w:themeColor="text1"/>
                <w:sz w:val="28"/>
                <w:szCs w:val="28"/>
              </w:rPr>
              <w:t>до</w:t>
            </w:r>
            <w:r w:rsidR="005A547E" w:rsidRPr="00896068">
              <w:rPr>
                <w:color w:val="000000" w:themeColor="text1"/>
                <w:sz w:val="28"/>
                <w:szCs w:val="28"/>
              </w:rPr>
              <w:t xml:space="preserve"> </w:t>
            </w:r>
            <w:r w:rsidR="00A53203" w:rsidRPr="00896068">
              <w:rPr>
                <w:color w:val="000000" w:themeColor="text1"/>
                <w:sz w:val="28"/>
                <w:szCs w:val="28"/>
              </w:rPr>
              <w:t xml:space="preserve">лютого </w:t>
            </w:r>
            <w:r w:rsidR="00264D44" w:rsidRPr="00896068">
              <w:rPr>
                <w:color w:val="000000" w:themeColor="text1"/>
                <w:sz w:val="28"/>
                <w:szCs w:val="28"/>
              </w:rPr>
              <w:t xml:space="preserve">2022 року </w:t>
            </w:r>
            <w:r w:rsidRPr="00896068">
              <w:rPr>
                <w:color w:val="000000" w:themeColor="text1"/>
                <w:sz w:val="28"/>
                <w:szCs w:val="28"/>
              </w:rPr>
              <w:t>оприлюдню</w:t>
            </w:r>
            <w:r w:rsidR="00264D44" w:rsidRPr="00896068">
              <w:rPr>
                <w:color w:val="000000" w:themeColor="text1"/>
                <w:sz w:val="28"/>
                <w:szCs w:val="28"/>
              </w:rPr>
              <w:t>валась</w:t>
            </w:r>
            <w:r w:rsidRPr="00896068">
              <w:rPr>
                <w:color w:val="000000" w:themeColor="text1"/>
                <w:sz w:val="28"/>
                <w:szCs w:val="28"/>
              </w:rPr>
              <w:t xml:space="preserve"> в заплановані терміни, випадків порушення термінів оприлюднення статистичних продуктів не було. </w:t>
            </w:r>
          </w:p>
          <w:p w14:paraId="4DA49C6A" w14:textId="77777777" w:rsidR="00546F0E" w:rsidRPr="00896068" w:rsidRDefault="00546F0E" w:rsidP="00D55385">
            <w:pPr>
              <w:pStyle w:val="Default"/>
              <w:ind w:firstLine="454"/>
              <w:jc w:val="both"/>
              <w:rPr>
                <w:color w:val="000000" w:themeColor="text1"/>
                <w:sz w:val="28"/>
                <w:szCs w:val="28"/>
              </w:rPr>
            </w:pPr>
            <w:r w:rsidRPr="00896068">
              <w:rPr>
                <w:color w:val="000000" w:themeColor="text1"/>
                <w:sz w:val="28"/>
                <w:szCs w:val="28"/>
              </w:rPr>
              <w:t>Відсоток оприлюднень, здійснених вчасно, відповідно до календаря оприлюднення інформації склада</w:t>
            </w:r>
            <w:r w:rsidR="00A53203" w:rsidRPr="00896068">
              <w:rPr>
                <w:color w:val="000000" w:themeColor="text1"/>
                <w:sz w:val="28"/>
                <w:szCs w:val="28"/>
              </w:rPr>
              <w:t>в</w:t>
            </w:r>
            <w:r w:rsidRPr="00896068">
              <w:rPr>
                <w:color w:val="000000" w:themeColor="text1"/>
                <w:sz w:val="28"/>
                <w:szCs w:val="28"/>
              </w:rPr>
              <w:t xml:space="preserve"> 100%. </w:t>
            </w:r>
          </w:p>
          <w:p w14:paraId="59F35395" w14:textId="6D9FCFCB" w:rsidR="0013301C" w:rsidRPr="00896068" w:rsidRDefault="006B74A7" w:rsidP="00D55385">
            <w:pPr>
              <w:pStyle w:val="Default"/>
              <w:ind w:firstLine="454"/>
              <w:jc w:val="both"/>
              <w:rPr>
                <w:color w:val="000000" w:themeColor="text1"/>
                <w:sz w:val="28"/>
                <w:szCs w:val="28"/>
              </w:rPr>
            </w:pPr>
            <w:r w:rsidRPr="00896068">
              <w:rPr>
                <w:color w:val="000000" w:themeColor="text1"/>
                <w:sz w:val="28"/>
                <w:szCs w:val="28"/>
              </w:rPr>
              <w:t>TP3 (U) = 1.</w:t>
            </w:r>
          </w:p>
          <w:p w14:paraId="64BA74FB" w14:textId="0B92D983" w:rsidR="00591760" w:rsidRPr="00896068" w:rsidRDefault="00435E5F" w:rsidP="00D55385">
            <w:pPr>
              <w:pStyle w:val="Default"/>
              <w:ind w:firstLine="454"/>
              <w:jc w:val="both"/>
              <w:rPr>
                <w:color w:val="000000" w:themeColor="text1"/>
                <w:sz w:val="28"/>
                <w:szCs w:val="28"/>
              </w:rPr>
            </w:pPr>
            <w:r w:rsidRPr="00896068">
              <w:rPr>
                <w:color w:val="000000" w:themeColor="text1"/>
                <w:sz w:val="28"/>
                <w:szCs w:val="28"/>
              </w:rPr>
              <w:t>В умовах дії воєнного стану</w:t>
            </w:r>
            <w:r w:rsidRPr="00896068">
              <w:rPr>
                <w:color w:val="000000" w:themeColor="text1"/>
              </w:rPr>
              <w:t xml:space="preserve"> </w:t>
            </w:r>
            <w:r w:rsidRPr="00896068">
              <w:rPr>
                <w:color w:val="000000" w:themeColor="text1"/>
                <w:sz w:val="28"/>
                <w:szCs w:val="28"/>
              </w:rPr>
              <w:t>інформація поширюється із запізненням</w:t>
            </w:r>
            <w:r w:rsidR="005D0C0E" w:rsidRPr="00896068">
              <w:rPr>
                <w:color w:val="000000" w:themeColor="text1"/>
                <w:sz w:val="28"/>
                <w:szCs w:val="28"/>
              </w:rPr>
              <w:t xml:space="preserve"> і не в повному обсязі</w:t>
            </w:r>
            <w:r w:rsidR="007304E4" w:rsidRPr="00896068">
              <w:rPr>
                <w:color w:val="000000" w:themeColor="text1"/>
                <w:sz w:val="28"/>
                <w:szCs w:val="28"/>
              </w:rPr>
              <w:t>:</w:t>
            </w:r>
          </w:p>
          <w:p w14:paraId="6D126C64" w14:textId="5AC51140" w:rsidR="0063751E" w:rsidRPr="00896068" w:rsidRDefault="002A2D13" w:rsidP="00D55385">
            <w:pPr>
              <w:pStyle w:val="Default"/>
              <w:ind w:firstLine="454"/>
              <w:jc w:val="both"/>
              <w:rPr>
                <w:color w:val="000000" w:themeColor="text1"/>
                <w:sz w:val="28"/>
                <w:szCs w:val="28"/>
              </w:rPr>
            </w:pPr>
            <w:r w:rsidRPr="00896068">
              <w:rPr>
                <w:color w:val="000000" w:themeColor="text1"/>
                <w:sz w:val="28"/>
                <w:szCs w:val="28"/>
              </w:rPr>
              <w:lastRenderedPageBreak/>
              <w:t>з</w:t>
            </w:r>
            <w:r w:rsidR="00591760" w:rsidRPr="00896068">
              <w:rPr>
                <w:color w:val="000000" w:themeColor="text1"/>
                <w:sz w:val="28"/>
                <w:szCs w:val="28"/>
              </w:rPr>
              <w:t xml:space="preserve">а </w:t>
            </w:r>
            <w:r w:rsidR="0095774C" w:rsidRPr="00896068">
              <w:rPr>
                <w:color w:val="000000" w:themeColor="text1"/>
                <w:sz w:val="28"/>
                <w:szCs w:val="28"/>
              </w:rPr>
              <w:t>грудень 2023/</w:t>
            </w:r>
            <w:r w:rsidR="00591760" w:rsidRPr="00896068">
              <w:rPr>
                <w:color w:val="000000" w:themeColor="text1"/>
                <w:sz w:val="28"/>
                <w:szCs w:val="28"/>
              </w:rPr>
              <w:t xml:space="preserve">2023 </w:t>
            </w:r>
            <w:r w:rsidR="00015CE7" w:rsidRPr="00896068">
              <w:rPr>
                <w:color w:val="000000" w:themeColor="text1"/>
                <w:sz w:val="28"/>
                <w:szCs w:val="28"/>
              </w:rPr>
              <w:t>рік</w:t>
            </w:r>
            <w:r w:rsidR="005D0C0E" w:rsidRPr="00896068">
              <w:rPr>
                <w:color w:val="000000" w:themeColor="text1"/>
                <w:sz w:val="28"/>
                <w:szCs w:val="28"/>
              </w:rPr>
              <w:t xml:space="preserve"> було оприлюднено </w:t>
            </w:r>
            <w:r w:rsidR="009863BC" w:rsidRPr="00896068">
              <w:rPr>
                <w:color w:val="000000" w:themeColor="text1"/>
                <w:sz w:val="28"/>
                <w:szCs w:val="28"/>
              </w:rPr>
              <w:t>4</w:t>
            </w:r>
            <w:r w:rsidR="005D0C0E" w:rsidRPr="00896068">
              <w:rPr>
                <w:color w:val="000000" w:themeColor="text1"/>
                <w:sz w:val="28"/>
                <w:szCs w:val="28"/>
              </w:rPr>
              <w:t xml:space="preserve"> статистичних продукт</w:t>
            </w:r>
            <w:r w:rsidR="002F1BEA">
              <w:rPr>
                <w:color w:val="000000" w:themeColor="text1"/>
                <w:sz w:val="28"/>
                <w:szCs w:val="28"/>
              </w:rPr>
              <w:t>и</w:t>
            </w:r>
            <w:r w:rsidR="005D0C0E" w:rsidRPr="00896068">
              <w:rPr>
                <w:color w:val="000000" w:themeColor="text1"/>
                <w:sz w:val="28"/>
                <w:szCs w:val="28"/>
              </w:rPr>
              <w:t xml:space="preserve"> (інформації), </w:t>
            </w:r>
            <w:r w:rsidR="002F1BEA">
              <w:rPr>
                <w:color w:val="000000" w:themeColor="text1"/>
                <w:sz w:val="28"/>
                <w:szCs w:val="28"/>
              </w:rPr>
              <w:t>у</w:t>
            </w:r>
            <w:r w:rsidR="005D0C0E" w:rsidRPr="00896068">
              <w:rPr>
                <w:color w:val="000000" w:themeColor="text1"/>
                <w:sz w:val="28"/>
                <w:szCs w:val="28"/>
              </w:rPr>
              <w:t xml:space="preserve"> календарі оприлюднення інформації </w:t>
            </w:r>
            <w:r w:rsidR="00B86788" w:rsidRPr="00896068">
              <w:rPr>
                <w:color w:val="000000" w:themeColor="text1"/>
                <w:sz w:val="28"/>
                <w:szCs w:val="28"/>
              </w:rPr>
              <w:t xml:space="preserve">передбачено </w:t>
            </w:r>
            <w:r w:rsidR="009863BC" w:rsidRPr="00896068">
              <w:rPr>
                <w:color w:val="000000" w:themeColor="text1"/>
                <w:sz w:val="28"/>
                <w:szCs w:val="28"/>
              </w:rPr>
              <w:t>8</w:t>
            </w:r>
            <w:r w:rsidR="005D0C0E" w:rsidRPr="00896068">
              <w:rPr>
                <w:color w:val="000000" w:themeColor="text1"/>
                <w:sz w:val="28"/>
                <w:szCs w:val="28"/>
              </w:rPr>
              <w:t>:</w:t>
            </w:r>
          </w:p>
          <w:p w14:paraId="4DA49C6B" w14:textId="5F4A8252" w:rsidR="00C64404" w:rsidRPr="00896068" w:rsidRDefault="00D55DD1" w:rsidP="00B060C7">
            <w:pPr>
              <w:pStyle w:val="Default"/>
              <w:ind w:firstLine="454"/>
              <w:jc w:val="both"/>
              <w:rPr>
                <w:color w:val="000000" w:themeColor="text1"/>
                <w:sz w:val="28"/>
                <w:szCs w:val="28"/>
              </w:rPr>
            </w:pPr>
            <w:r w:rsidRPr="00896068">
              <w:rPr>
                <w:color w:val="000000" w:themeColor="text1"/>
                <w:sz w:val="28"/>
                <w:szCs w:val="28"/>
              </w:rPr>
              <w:t xml:space="preserve">TP3 (U) = </w:t>
            </w:r>
            <w:r w:rsidR="00B060C7" w:rsidRPr="00896068">
              <w:rPr>
                <w:color w:val="000000" w:themeColor="text1"/>
                <w:sz w:val="28"/>
                <w:szCs w:val="28"/>
              </w:rPr>
              <w:t>0</w:t>
            </w:r>
            <w:r w:rsidR="005D0C0E" w:rsidRPr="00896068">
              <w:rPr>
                <w:color w:val="000000" w:themeColor="text1"/>
                <w:sz w:val="28"/>
                <w:szCs w:val="28"/>
              </w:rPr>
              <w:t>/(</w:t>
            </w:r>
            <w:r w:rsidR="00B060C7" w:rsidRPr="00896068">
              <w:rPr>
                <w:color w:val="000000" w:themeColor="text1"/>
                <w:sz w:val="28"/>
                <w:szCs w:val="28"/>
              </w:rPr>
              <w:t>0</w:t>
            </w:r>
            <w:r w:rsidR="005D0C0E" w:rsidRPr="00896068">
              <w:rPr>
                <w:color w:val="000000" w:themeColor="text1"/>
                <w:sz w:val="28"/>
                <w:szCs w:val="28"/>
              </w:rPr>
              <w:t>+4) =</w:t>
            </w:r>
            <w:r w:rsidR="00360C47" w:rsidRPr="00896068">
              <w:rPr>
                <w:color w:val="000000" w:themeColor="text1"/>
                <w:sz w:val="28"/>
                <w:szCs w:val="28"/>
              </w:rPr>
              <w:t xml:space="preserve"> </w:t>
            </w:r>
            <w:r w:rsidR="005D0C0E" w:rsidRPr="00896068">
              <w:rPr>
                <w:color w:val="000000" w:themeColor="text1"/>
                <w:sz w:val="28"/>
                <w:szCs w:val="28"/>
              </w:rPr>
              <w:t>0</w:t>
            </w:r>
            <w:r w:rsidR="00015CE7" w:rsidRPr="00896068">
              <w:rPr>
                <w:color w:val="000000" w:themeColor="text1"/>
                <w:sz w:val="28"/>
                <w:szCs w:val="28"/>
              </w:rPr>
              <w:t>.</w:t>
            </w:r>
          </w:p>
        </w:tc>
      </w:tr>
      <w:tr w:rsidR="00EE0DD4" w:rsidRPr="00896068" w14:paraId="4DA49C71" w14:textId="77777777" w:rsidTr="0022728E">
        <w:tc>
          <w:tcPr>
            <w:tcW w:w="1418" w:type="dxa"/>
          </w:tcPr>
          <w:p w14:paraId="4DA49C6D" w14:textId="77777777" w:rsidR="00546F0E" w:rsidRPr="00896068" w:rsidRDefault="00546F0E" w:rsidP="00344064">
            <w:r w:rsidRPr="00896068">
              <w:lastRenderedPageBreak/>
              <w:t>S.14.2.1</w:t>
            </w:r>
          </w:p>
        </w:tc>
        <w:tc>
          <w:tcPr>
            <w:tcW w:w="5387" w:type="dxa"/>
          </w:tcPr>
          <w:p w14:paraId="4DA49C6E" w14:textId="77777777" w:rsidR="00546F0E" w:rsidRPr="00896068" w:rsidRDefault="00546F0E" w:rsidP="00344064">
            <w:r w:rsidRPr="00896068">
              <w:t>Пунктуальність і оприлюднення (TP3(Р))</w:t>
            </w:r>
          </w:p>
        </w:tc>
        <w:tc>
          <w:tcPr>
            <w:tcW w:w="8476" w:type="dxa"/>
          </w:tcPr>
          <w:p w14:paraId="4DA49C6F" w14:textId="5ACDDF77" w:rsidR="00546F0E" w:rsidRPr="00896068" w:rsidRDefault="00546F0E" w:rsidP="00D55385">
            <w:pPr>
              <w:pStyle w:val="Default"/>
              <w:ind w:firstLine="454"/>
              <w:jc w:val="both"/>
              <w:rPr>
                <w:color w:val="000000" w:themeColor="text1"/>
                <w:sz w:val="28"/>
                <w:szCs w:val="28"/>
              </w:rPr>
            </w:pPr>
            <w:r w:rsidRPr="00896068">
              <w:rPr>
                <w:color w:val="000000" w:themeColor="text1"/>
                <w:sz w:val="28"/>
                <w:szCs w:val="28"/>
              </w:rPr>
              <w:t xml:space="preserve">Календар оприлюднення інформації за цим ДСС </w:t>
            </w:r>
            <w:r w:rsidR="00A53203" w:rsidRPr="00896068">
              <w:rPr>
                <w:color w:val="000000" w:themeColor="text1"/>
                <w:sz w:val="28"/>
                <w:szCs w:val="28"/>
              </w:rPr>
              <w:t>до</w:t>
            </w:r>
            <w:r w:rsidR="00164612" w:rsidRPr="00896068">
              <w:rPr>
                <w:color w:val="000000" w:themeColor="text1"/>
                <w:sz w:val="28"/>
                <w:szCs w:val="28"/>
              </w:rPr>
              <w:t xml:space="preserve"> </w:t>
            </w:r>
            <w:r w:rsidR="00A53203" w:rsidRPr="00896068">
              <w:rPr>
                <w:color w:val="000000" w:themeColor="text1"/>
                <w:sz w:val="28"/>
                <w:szCs w:val="28"/>
              </w:rPr>
              <w:t xml:space="preserve">лютого </w:t>
            </w:r>
            <w:r w:rsidR="00164612" w:rsidRPr="00896068">
              <w:rPr>
                <w:color w:val="000000" w:themeColor="text1"/>
                <w:sz w:val="28"/>
                <w:szCs w:val="28"/>
              </w:rPr>
              <w:br/>
            </w:r>
            <w:r w:rsidR="00A53203" w:rsidRPr="00896068">
              <w:rPr>
                <w:color w:val="000000" w:themeColor="text1"/>
                <w:sz w:val="28"/>
                <w:szCs w:val="28"/>
              </w:rPr>
              <w:t xml:space="preserve">2022 року </w:t>
            </w:r>
            <w:r w:rsidRPr="00896068">
              <w:rPr>
                <w:color w:val="000000" w:themeColor="text1"/>
                <w:sz w:val="28"/>
                <w:szCs w:val="28"/>
              </w:rPr>
              <w:t xml:space="preserve">жодного разу не порушувався. </w:t>
            </w:r>
          </w:p>
          <w:p w14:paraId="76609F23" w14:textId="77777777" w:rsidR="00546F0E" w:rsidRPr="00896068" w:rsidRDefault="00546F0E" w:rsidP="00D55385">
            <w:pPr>
              <w:pStyle w:val="Default"/>
              <w:ind w:firstLine="454"/>
              <w:jc w:val="both"/>
              <w:rPr>
                <w:color w:val="000000" w:themeColor="text1"/>
                <w:sz w:val="28"/>
                <w:szCs w:val="28"/>
              </w:rPr>
            </w:pPr>
            <w:r w:rsidRPr="00896068">
              <w:rPr>
                <w:color w:val="000000" w:themeColor="text1"/>
                <w:sz w:val="28"/>
                <w:szCs w:val="28"/>
              </w:rPr>
              <w:t xml:space="preserve">ТР3 (Р) = 0. </w:t>
            </w:r>
          </w:p>
          <w:p w14:paraId="4DA49C70" w14:textId="46ACDFD0" w:rsidR="00591760" w:rsidRPr="00896068" w:rsidRDefault="00E02F9A" w:rsidP="007304E4">
            <w:pPr>
              <w:pStyle w:val="Default"/>
              <w:ind w:firstLine="454"/>
              <w:jc w:val="both"/>
              <w:rPr>
                <w:color w:val="000000" w:themeColor="text1"/>
                <w:sz w:val="28"/>
                <w:szCs w:val="28"/>
              </w:rPr>
            </w:pPr>
            <w:r w:rsidRPr="00896068">
              <w:rPr>
                <w:color w:val="000000" w:themeColor="text1"/>
                <w:sz w:val="28"/>
                <w:szCs w:val="28"/>
              </w:rPr>
              <w:t>В умовах дії воєнного стану</w:t>
            </w:r>
            <w:r w:rsidRPr="00896068">
              <w:rPr>
                <w:color w:val="000000" w:themeColor="text1"/>
              </w:rPr>
              <w:t xml:space="preserve"> </w:t>
            </w:r>
            <w:r w:rsidRPr="00896068">
              <w:rPr>
                <w:color w:val="000000" w:themeColor="text1"/>
                <w:sz w:val="28"/>
                <w:szCs w:val="28"/>
              </w:rPr>
              <w:t xml:space="preserve">інформація </w:t>
            </w:r>
            <w:r w:rsidR="00445D98" w:rsidRPr="00896068">
              <w:rPr>
                <w:color w:val="000000" w:themeColor="text1"/>
                <w:sz w:val="28"/>
                <w:szCs w:val="28"/>
              </w:rPr>
              <w:t xml:space="preserve">щодо індексу промислової продукції </w:t>
            </w:r>
            <w:r w:rsidRPr="00896068">
              <w:rPr>
                <w:color w:val="000000" w:themeColor="text1"/>
                <w:sz w:val="28"/>
                <w:szCs w:val="28"/>
              </w:rPr>
              <w:t>поширюється із запізненням:</w:t>
            </w:r>
            <w:r w:rsidR="0061558E" w:rsidRPr="00896068">
              <w:rPr>
                <w:color w:val="000000" w:themeColor="text1"/>
                <w:sz w:val="28"/>
                <w:szCs w:val="28"/>
              </w:rPr>
              <w:t xml:space="preserve"> </w:t>
            </w:r>
            <w:r w:rsidRPr="00896068">
              <w:rPr>
                <w:color w:val="000000" w:themeColor="text1"/>
                <w:sz w:val="28"/>
                <w:szCs w:val="28"/>
              </w:rPr>
              <w:t xml:space="preserve">за </w:t>
            </w:r>
            <w:r w:rsidR="0095774C" w:rsidRPr="00896068">
              <w:rPr>
                <w:color w:val="000000" w:themeColor="text1"/>
                <w:sz w:val="28"/>
                <w:szCs w:val="28"/>
              </w:rPr>
              <w:t>грудень 2023/</w:t>
            </w:r>
            <w:r w:rsidRPr="00896068">
              <w:rPr>
                <w:color w:val="000000" w:themeColor="text1"/>
                <w:sz w:val="28"/>
                <w:szCs w:val="28"/>
              </w:rPr>
              <w:t>2023 р</w:t>
            </w:r>
            <w:r w:rsidR="00352909" w:rsidRPr="00896068">
              <w:rPr>
                <w:color w:val="000000" w:themeColor="text1"/>
                <w:sz w:val="28"/>
                <w:szCs w:val="28"/>
              </w:rPr>
              <w:t>і</w:t>
            </w:r>
            <w:r w:rsidRPr="00896068">
              <w:rPr>
                <w:color w:val="000000" w:themeColor="text1"/>
                <w:sz w:val="28"/>
                <w:szCs w:val="28"/>
              </w:rPr>
              <w:t>к</w:t>
            </w:r>
            <w:r w:rsidR="00FD54FA" w:rsidRPr="00896068">
              <w:rPr>
                <w:color w:val="000000" w:themeColor="text1"/>
                <w:sz w:val="28"/>
                <w:szCs w:val="28"/>
              </w:rPr>
              <w:t xml:space="preserve">: </w:t>
            </w:r>
            <w:r w:rsidRPr="00896068">
              <w:rPr>
                <w:color w:val="000000" w:themeColor="text1"/>
                <w:sz w:val="28"/>
                <w:szCs w:val="28"/>
              </w:rPr>
              <w:t>TP3 (</w:t>
            </w:r>
            <w:r w:rsidRPr="00896068">
              <w:rPr>
                <w:color w:val="000000" w:themeColor="text1"/>
              </w:rPr>
              <w:t>Р</w:t>
            </w:r>
            <w:r w:rsidRPr="00896068">
              <w:rPr>
                <w:color w:val="000000" w:themeColor="text1"/>
                <w:sz w:val="28"/>
                <w:szCs w:val="28"/>
              </w:rPr>
              <w:t>) =</w:t>
            </w:r>
            <w:r w:rsidR="001E5F5B" w:rsidRPr="00896068">
              <w:rPr>
                <w:color w:val="000000" w:themeColor="text1"/>
                <w:sz w:val="28"/>
                <w:szCs w:val="28"/>
              </w:rPr>
              <w:t xml:space="preserve"> </w:t>
            </w:r>
            <w:r w:rsidR="00352909" w:rsidRPr="00896068">
              <w:rPr>
                <w:color w:val="000000" w:themeColor="text1"/>
                <w:sz w:val="28"/>
                <w:szCs w:val="28"/>
              </w:rPr>
              <w:t>93</w:t>
            </w:r>
            <w:r w:rsidRPr="00896068">
              <w:rPr>
                <w:color w:val="000000" w:themeColor="text1"/>
                <w:sz w:val="28"/>
                <w:szCs w:val="28"/>
              </w:rPr>
              <w:t xml:space="preserve"> </w:t>
            </w:r>
            <w:r w:rsidR="001E5F5B" w:rsidRPr="00896068">
              <w:rPr>
                <w:color w:val="000000" w:themeColor="text1"/>
                <w:sz w:val="28"/>
                <w:szCs w:val="28"/>
              </w:rPr>
              <w:t>– 3</w:t>
            </w:r>
            <w:r w:rsidR="00352909" w:rsidRPr="00896068">
              <w:rPr>
                <w:color w:val="000000" w:themeColor="text1"/>
                <w:sz w:val="28"/>
                <w:szCs w:val="28"/>
              </w:rPr>
              <w:t>2</w:t>
            </w:r>
            <w:r w:rsidR="001E5F5B" w:rsidRPr="00896068">
              <w:rPr>
                <w:color w:val="000000" w:themeColor="text1"/>
                <w:sz w:val="28"/>
                <w:szCs w:val="28"/>
              </w:rPr>
              <w:t xml:space="preserve"> = </w:t>
            </w:r>
            <w:r w:rsidR="00352909" w:rsidRPr="00896068">
              <w:rPr>
                <w:color w:val="000000" w:themeColor="text1"/>
                <w:sz w:val="28"/>
                <w:szCs w:val="28"/>
              </w:rPr>
              <w:t>6</w:t>
            </w:r>
            <w:r w:rsidR="00A2214E" w:rsidRPr="00896068">
              <w:rPr>
                <w:color w:val="000000" w:themeColor="text1"/>
                <w:sz w:val="28"/>
                <w:szCs w:val="28"/>
              </w:rPr>
              <w:t>1</w:t>
            </w:r>
            <w:r w:rsidR="007304E4" w:rsidRPr="00896068">
              <w:rPr>
                <w:color w:val="000000" w:themeColor="text1"/>
                <w:sz w:val="28"/>
                <w:szCs w:val="28"/>
              </w:rPr>
              <w:t xml:space="preserve"> </w:t>
            </w:r>
            <w:r w:rsidR="007304E4" w:rsidRPr="00896068">
              <w:rPr>
                <w:rFonts w:eastAsiaTheme="minorHAnsi"/>
                <w:color w:val="000000" w:themeColor="text1"/>
                <w:sz w:val="28"/>
                <w:szCs w:val="28"/>
                <w:lang w:eastAsia="en-US"/>
              </w:rPr>
              <w:t>(кількість днів між фактичною датою передачі для оприлюднення даних і датою, запланованою для оприлюднення в календарі)</w:t>
            </w:r>
            <w:r w:rsidR="00A25B43" w:rsidRPr="00896068">
              <w:rPr>
                <w:rFonts w:eastAsiaTheme="minorHAnsi"/>
                <w:color w:val="000000" w:themeColor="text1"/>
                <w:sz w:val="28"/>
                <w:szCs w:val="28"/>
                <w:lang w:eastAsia="en-US"/>
              </w:rPr>
              <w:t>.</w:t>
            </w:r>
          </w:p>
        </w:tc>
      </w:tr>
      <w:tr w:rsidR="00EE0DD4" w:rsidRPr="00896068" w14:paraId="4DA49C74" w14:textId="77777777" w:rsidTr="0022728E">
        <w:tc>
          <w:tcPr>
            <w:tcW w:w="1418" w:type="dxa"/>
          </w:tcPr>
          <w:p w14:paraId="4DA49C72" w14:textId="77777777" w:rsidR="00546F0E" w:rsidRPr="00896068" w:rsidRDefault="00546F0E" w:rsidP="00344064">
            <w:r w:rsidRPr="00896068">
              <w:t>S.15</w:t>
            </w:r>
          </w:p>
        </w:tc>
        <w:tc>
          <w:tcPr>
            <w:tcW w:w="13863" w:type="dxa"/>
            <w:gridSpan w:val="2"/>
          </w:tcPr>
          <w:p w14:paraId="4DA49C73" w14:textId="77777777" w:rsidR="00546F0E" w:rsidRPr="00896068" w:rsidRDefault="00546F0E" w:rsidP="007E445B">
            <w:pPr>
              <w:spacing w:line="228" w:lineRule="auto"/>
            </w:pPr>
            <w:r w:rsidRPr="00896068">
              <w:t>Узгодженість і порівнянність</w:t>
            </w:r>
          </w:p>
        </w:tc>
      </w:tr>
      <w:tr w:rsidR="00EE0DD4" w:rsidRPr="00896068" w14:paraId="4DA49C79" w14:textId="77777777" w:rsidTr="0022728E">
        <w:tc>
          <w:tcPr>
            <w:tcW w:w="1418" w:type="dxa"/>
          </w:tcPr>
          <w:p w14:paraId="4DA49C75" w14:textId="77777777" w:rsidR="00546F0E" w:rsidRPr="00896068" w:rsidRDefault="00546F0E" w:rsidP="00344064">
            <w:r w:rsidRPr="00896068">
              <w:t>S.15.1</w:t>
            </w:r>
          </w:p>
        </w:tc>
        <w:tc>
          <w:tcPr>
            <w:tcW w:w="5387" w:type="dxa"/>
          </w:tcPr>
          <w:p w14:paraId="4DA49C76" w14:textId="77777777" w:rsidR="00546F0E" w:rsidRPr="00896068" w:rsidRDefault="00546F0E" w:rsidP="00344064">
            <w:r w:rsidRPr="00896068">
              <w:t>Узгодженість ‒ географічна</w:t>
            </w:r>
          </w:p>
        </w:tc>
        <w:tc>
          <w:tcPr>
            <w:tcW w:w="8476" w:type="dxa"/>
          </w:tcPr>
          <w:p w14:paraId="5458AD92" w14:textId="0E54100B" w:rsidR="00670B80" w:rsidRPr="00896068" w:rsidRDefault="00546F0E" w:rsidP="00D55385">
            <w:pPr>
              <w:pStyle w:val="Default"/>
              <w:ind w:firstLine="454"/>
              <w:jc w:val="both"/>
              <w:rPr>
                <w:color w:val="auto"/>
                <w:sz w:val="28"/>
                <w:szCs w:val="28"/>
                <w:lang w:eastAsia="uk-UA"/>
              </w:rPr>
            </w:pPr>
            <w:r w:rsidRPr="00896068">
              <w:rPr>
                <w:color w:val="auto"/>
                <w:sz w:val="28"/>
                <w:szCs w:val="28"/>
              </w:rPr>
              <w:t>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w:t>
            </w:r>
            <w:r w:rsidRPr="00896068">
              <w:rPr>
                <w:color w:val="auto"/>
                <w:sz w:val="28"/>
                <w:szCs w:val="28"/>
                <w:lang w:eastAsia="uk-UA"/>
              </w:rPr>
              <w:t xml:space="preserve">, застосування </w:t>
            </w:r>
            <w:r w:rsidR="00665DD3" w:rsidRPr="00896068">
              <w:rPr>
                <w:color w:val="auto"/>
                <w:sz w:val="28"/>
                <w:szCs w:val="28"/>
                <w:lang w:eastAsia="uk-UA"/>
              </w:rPr>
              <w:t>статистичних</w:t>
            </w:r>
            <w:r w:rsidRPr="00896068">
              <w:rPr>
                <w:color w:val="auto"/>
                <w:sz w:val="28"/>
                <w:szCs w:val="28"/>
                <w:lang w:eastAsia="uk-UA"/>
              </w:rPr>
              <w:t xml:space="preserve"> класифікацій, методологічних підходів, що забезпечує зіставну динаміку показник</w:t>
            </w:r>
            <w:r w:rsidR="007D50D7" w:rsidRPr="00896068">
              <w:rPr>
                <w:color w:val="auto"/>
                <w:sz w:val="28"/>
                <w:szCs w:val="28"/>
                <w:lang w:eastAsia="uk-UA"/>
              </w:rPr>
              <w:t xml:space="preserve">ів </w:t>
            </w:r>
            <w:r w:rsidRPr="00896068">
              <w:rPr>
                <w:color w:val="auto"/>
                <w:sz w:val="28"/>
                <w:szCs w:val="28"/>
                <w:lang w:eastAsia="uk-UA"/>
              </w:rPr>
              <w:t xml:space="preserve">щодо </w:t>
            </w:r>
            <w:r w:rsidR="007D50D7" w:rsidRPr="00896068">
              <w:rPr>
                <w:color w:val="auto"/>
                <w:sz w:val="28"/>
                <w:szCs w:val="28"/>
                <w:lang w:eastAsia="uk-UA"/>
              </w:rPr>
              <w:t>виробництва промислової продукції, індексу</w:t>
            </w:r>
            <w:r w:rsidRPr="00896068">
              <w:rPr>
                <w:color w:val="auto"/>
                <w:sz w:val="28"/>
                <w:szCs w:val="28"/>
                <w:lang w:eastAsia="uk-UA"/>
              </w:rPr>
              <w:t xml:space="preserve"> промислової продукції</w:t>
            </w:r>
            <w:r w:rsidR="00670B80" w:rsidRPr="00896068">
              <w:rPr>
                <w:color w:val="auto"/>
                <w:sz w:val="28"/>
                <w:szCs w:val="28"/>
                <w:lang w:eastAsia="uk-UA"/>
              </w:rPr>
              <w:t>.</w:t>
            </w:r>
          </w:p>
          <w:p w14:paraId="40BFB815" w14:textId="7AD1551F" w:rsidR="00BE703E" w:rsidRPr="00896068" w:rsidRDefault="00BE703E" w:rsidP="00D55385">
            <w:pPr>
              <w:pStyle w:val="Default"/>
              <w:ind w:firstLine="454"/>
              <w:jc w:val="both"/>
              <w:rPr>
                <w:color w:val="auto"/>
              </w:rPr>
            </w:pPr>
            <w:r w:rsidRPr="00896068">
              <w:rPr>
                <w:color w:val="auto"/>
                <w:sz w:val="28"/>
                <w:szCs w:val="28"/>
                <w:lang w:eastAsia="uk-UA"/>
              </w:rPr>
              <w:t>Зважаючи</w:t>
            </w:r>
            <w:r w:rsidRPr="00896068">
              <w:rPr>
                <w:color w:val="auto"/>
                <w:sz w:val="28"/>
                <w:szCs w:val="28"/>
              </w:rPr>
              <w:t xml:space="preserve"> на зазначене, показник</w:t>
            </w:r>
            <w:r w:rsidRPr="00896068">
              <w:rPr>
                <w:color w:val="auto"/>
                <w:sz w:val="28"/>
                <w:szCs w:val="28"/>
                <w:lang w:val="ru-RU"/>
              </w:rPr>
              <w:t>и</w:t>
            </w:r>
            <w:r w:rsidRPr="00896068">
              <w:rPr>
                <w:color w:val="auto"/>
                <w:sz w:val="28"/>
                <w:szCs w:val="28"/>
              </w:rPr>
              <w:t xml:space="preserve"> цього спостереження за певний період можна порівнювати з даними попередніх обстежень як у цілому по Україні, так і за регіонами</w:t>
            </w:r>
            <w:r w:rsidRPr="00896068">
              <w:rPr>
                <w:color w:val="auto"/>
              </w:rPr>
              <w:t xml:space="preserve">. </w:t>
            </w:r>
          </w:p>
          <w:p w14:paraId="4DA49C78" w14:textId="4AC40D9B" w:rsidR="007D50D7" w:rsidRPr="00896068" w:rsidRDefault="00A34A9F" w:rsidP="00D55385">
            <w:pPr>
              <w:pStyle w:val="Default"/>
              <w:ind w:firstLine="454"/>
              <w:jc w:val="both"/>
              <w:rPr>
                <w:color w:val="auto"/>
                <w:sz w:val="28"/>
                <w:szCs w:val="28"/>
              </w:rPr>
            </w:pPr>
            <w:r w:rsidRPr="00896068">
              <w:rPr>
                <w:color w:val="auto"/>
                <w:sz w:val="28"/>
                <w:szCs w:val="28"/>
                <w:lang w:eastAsia="uk-UA"/>
              </w:rPr>
              <w:t>Результати ДСС формуються без урахування тимчасово окупованих російською федерацією територій та частини територій, на яких ведуться (велися) бойові дії.</w:t>
            </w:r>
          </w:p>
        </w:tc>
      </w:tr>
      <w:tr w:rsidR="00EE0DD4" w:rsidRPr="00896068" w14:paraId="4DA49C7E" w14:textId="77777777" w:rsidTr="0022728E">
        <w:tc>
          <w:tcPr>
            <w:tcW w:w="1418" w:type="dxa"/>
          </w:tcPr>
          <w:p w14:paraId="4DA49C7A" w14:textId="77777777" w:rsidR="00546F0E" w:rsidRPr="00896068" w:rsidRDefault="00546F0E" w:rsidP="00344064">
            <w:r w:rsidRPr="00896068">
              <w:t>S.15.1.1</w:t>
            </w:r>
          </w:p>
        </w:tc>
        <w:tc>
          <w:tcPr>
            <w:tcW w:w="5387" w:type="dxa"/>
          </w:tcPr>
          <w:p w14:paraId="4DA49C7B" w14:textId="77777777" w:rsidR="00546F0E" w:rsidRPr="00896068" w:rsidRDefault="00546F0E" w:rsidP="00344064">
            <w:r w:rsidRPr="00896068">
              <w:t>Розмір асиметрії для дзеркальної статистики (CC1)</w:t>
            </w:r>
          </w:p>
        </w:tc>
        <w:tc>
          <w:tcPr>
            <w:tcW w:w="8476" w:type="dxa"/>
          </w:tcPr>
          <w:p w14:paraId="4DA49C7D" w14:textId="371F3883" w:rsidR="00546F0E" w:rsidRPr="00896068" w:rsidRDefault="00546F0E" w:rsidP="00D55385">
            <w:pPr>
              <w:ind w:firstLine="454"/>
              <w:jc w:val="both"/>
            </w:pPr>
            <w:r w:rsidRPr="00896068">
              <w:t>Не застосовується</w:t>
            </w:r>
            <w:r w:rsidR="0061558E" w:rsidRPr="00896068">
              <w:t>,</w:t>
            </w:r>
            <w:r w:rsidR="0063751E" w:rsidRPr="00896068">
              <w:rPr>
                <w:rStyle w:val="jlqj4b"/>
              </w:rPr>
              <w:t xml:space="preserve"> </w:t>
            </w:r>
            <w:r w:rsidR="0061558E" w:rsidRPr="00896068">
              <w:t>оскільки методологією не передбачено вимірюваних дзеркальних потоків щодо цих статистичних даних.</w:t>
            </w:r>
          </w:p>
        </w:tc>
      </w:tr>
      <w:tr w:rsidR="00EE0DD4" w:rsidRPr="00896068" w14:paraId="4DA49C85" w14:textId="77777777" w:rsidTr="0022728E">
        <w:tc>
          <w:tcPr>
            <w:tcW w:w="1418" w:type="dxa"/>
          </w:tcPr>
          <w:p w14:paraId="4DA49C7F" w14:textId="77777777" w:rsidR="00546F0E" w:rsidRPr="00896068" w:rsidRDefault="00546F0E" w:rsidP="00344064">
            <w:r w:rsidRPr="00896068">
              <w:lastRenderedPageBreak/>
              <w:t>S.15.2</w:t>
            </w:r>
          </w:p>
        </w:tc>
        <w:tc>
          <w:tcPr>
            <w:tcW w:w="5387" w:type="dxa"/>
          </w:tcPr>
          <w:p w14:paraId="4DA49C80" w14:textId="77777777" w:rsidR="00546F0E" w:rsidRPr="00896068" w:rsidRDefault="00546F0E" w:rsidP="00344064">
            <w:r w:rsidRPr="00896068">
              <w:t>Порівнянність ‒ у часі. Довжина порівнюваних часових рядів (CC2 (U))</w:t>
            </w:r>
          </w:p>
        </w:tc>
        <w:tc>
          <w:tcPr>
            <w:tcW w:w="8476" w:type="dxa"/>
          </w:tcPr>
          <w:p w14:paraId="4DA49C81" w14:textId="77777777" w:rsidR="00B54A41" w:rsidRPr="00896068" w:rsidRDefault="00B54A41" w:rsidP="00D55385">
            <w:pPr>
              <w:pStyle w:val="Default"/>
              <w:ind w:firstLine="454"/>
              <w:jc w:val="both"/>
              <w:rPr>
                <w:color w:val="auto"/>
                <w:sz w:val="28"/>
                <w:szCs w:val="28"/>
                <w:lang w:eastAsia="uk-UA"/>
              </w:rPr>
            </w:pPr>
            <w:r w:rsidRPr="00896068">
              <w:rPr>
                <w:color w:val="auto"/>
                <w:sz w:val="28"/>
                <w:szCs w:val="28"/>
                <w:lang w:eastAsia="uk-UA"/>
              </w:rPr>
              <w:t>Показники цього спостереження за певний обраний рік можна порівнювати з даними попереднього року з урахуванням таких обмежень:</w:t>
            </w:r>
          </w:p>
          <w:p w14:paraId="4DA49C82" w14:textId="51750B06" w:rsidR="00B54A41" w:rsidRPr="00896068" w:rsidRDefault="00B54A41" w:rsidP="00D55385">
            <w:pPr>
              <w:pStyle w:val="Default"/>
              <w:ind w:firstLine="454"/>
              <w:jc w:val="both"/>
              <w:rPr>
                <w:color w:val="auto"/>
                <w:sz w:val="28"/>
                <w:szCs w:val="28"/>
                <w:lang w:eastAsia="uk-UA"/>
              </w:rPr>
            </w:pPr>
            <w:r w:rsidRPr="00896068">
              <w:rPr>
                <w:color w:val="auto"/>
                <w:sz w:val="28"/>
                <w:szCs w:val="28"/>
                <w:lang w:eastAsia="uk-UA"/>
              </w:rPr>
              <w:t>дані по країні за 2014–202</w:t>
            </w:r>
            <w:r w:rsidR="009E28B0" w:rsidRPr="00896068">
              <w:rPr>
                <w:color w:val="auto"/>
                <w:sz w:val="28"/>
                <w:szCs w:val="28"/>
                <w:lang w:eastAsia="uk-UA"/>
              </w:rPr>
              <w:t>1</w:t>
            </w:r>
            <w:r w:rsidRPr="00896068">
              <w:rPr>
                <w:color w:val="auto"/>
                <w:sz w:val="28"/>
                <w:szCs w:val="28"/>
                <w:lang w:eastAsia="uk-UA"/>
              </w:rPr>
              <w:t xml:space="preserve"> роки сформовано без урахування тимчасово окупованої території Автономної Республіки Крим,</w:t>
            </w:r>
            <w:r w:rsidR="00917FE1">
              <w:rPr>
                <w:color w:val="auto"/>
                <w:sz w:val="28"/>
                <w:szCs w:val="28"/>
                <w:lang w:eastAsia="uk-UA"/>
              </w:rPr>
              <w:br/>
            </w:r>
            <w:r w:rsidRPr="00896068">
              <w:rPr>
                <w:color w:val="auto"/>
                <w:sz w:val="28"/>
                <w:szCs w:val="28"/>
                <w:lang w:eastAsia="uk-UA"/>
              </w:rPr>
              <w:t>м.</w:t>
            </w:r>
            <w:r w:rsidR="00917FE1">
              <w:rPr>
                <w:color w:val="auto"/>
                <w:sz w:val="28"/>
                <w:szCs w:val="28"/>
                <w:lang w:eastAsia="uk-UA"/>
              </w:rPr>
              <w:t> </w:t>
            </w:r>
            <w:r w:rsidRPr="00896068">
              <w:rPr>
                <w:color w:val="auto"/>
                <w:sz w:val="28"/>
                <w:szCs w:val="28"/>
                <w:lang w:eastAsia="uk-UA"/>
              </w:rPr>
              <w:t xml:space="preserve">Севастополя та частини тимчасово окупованих територій у Донецькій та Луганській областях, </w:t>
            </w:r>
            <w:r w:rsidR="00917FE1">
              <w:rPr>
                <w:color w:val="auto"/>
                <w:sz w:val="28"/>
                <w:szCs w:val="28"/>
                <w:lang w:eastAsia="uk-UA"/>
              </w:rPr>
              <w:t>і</w:t>
            </w:r>
            <w:r w:rsidRPr="00896068">
              <w:rPr>
                <w:color w:val="auto"/>
                <w:sz w:val="28"/>
                <w:szCs w:val="28"/>
                <w:lang w:eastAsia="uk-UA"/>
              </w:rPr>
              <w:t>з 2022 р</w:t>
            </w:r>
            <w:r w:rsidR="009E28B0" w:rsidRPr="00896068">
              <w:rPr>
                <w:color w:val="auto"/>
                <w:sz w:val="28"/>
                <w:szCs w:val="28"/>
                <w:lang w:eastAsia="uk-UA"/>
              </w:rPr>
              <w:t>оку</w:t>
            </w:r>
            <w:r w:rsidRPr="00896068">
              <w:rPr>
                <w:color w:val="auto"/>
                <w:sz w:val="28"/>
                <w:szCs w:val="28"/>
                <w:lang w:eastAsia="uk-UA"/>
              </w:rPr>
              <w:t xml:space="preserve"> –</w:t>
            </w:r>
            <w:r w:rsidR="009E28B0" w:rsidRPr="00896068">
              <w:rPr>
                <w:color w:val="auto"/>
                <w:sz w:val="28"/>
                <w:szCs w:val="28"/>
                <w:lang w:eastAsia="uk-UA"/>
              </w:rPr>
              <w:t xml:space="preserve"> </w:t>
            </w:r>
            <w:r w:rsidRPr="00896068">
              <w:rPr>
                <w:color w:val="auto"/>
                <w:sz w:val="28"/>
                <w:szCs w:val="28"/>
                <w:lang w:eastAsia="uk-UA"/>
              </w:rPr>
              <w:t>без урахування тимчасово окупованих російською федерацією територій та частини територій, на яких ведуться (велися) бойові дії</w:t>
            </w:r>
            <w:r w:rsidR="009E28B0" w:rsidRPr="00896068">
              <w:rPr>
                <w:color w:val="auto"/>
                <w:sz w:val="28"/>
                <w:szCs w:val="28"/>
                <w:lang w:eastAsia="uk-UA"/>
              </w:rPr>
              <w:t>;</w:t>
            </w:r>
          </w:p>
          <w:p w14:paraId="4DA49C84" w14:textId="0F11F7A7" w:rsidR="002A0979" w:rsidRPr="00896068" w:rsidRDefault="00B54A41" w:rsidP="00917FE1">
            <w:pPr>
              <w:pStyle w:val="Default"/>
              <w:ind w:firstLine="454"/>
              <w:jc w:val="both"/>
              <w:rPr>
                <w:i/>
                <w:color w:val="auto"/>
                <w:sz w:val="28"/>
                <w:szCs w:val="28"/>
              </w:rPr>
            </w:pPr>
            <w:r w:rsidRPr="00896068">
              <w:rPr>
                <w:color w:val="auto"/>
                <w:sz w:val="28"/>
                <w:szCs w:val="28"/>
                <w:lang w:eastAsia="uk-UA"/>
              </w:rPr>
              <w:t xml:space="preserve">для збереження співставності індекс </w:t>
            </w:r>
            <w:r w:rsidR="007D50D7" w:rsidRPr="00896068">
              <w:rPr>
                <w:color w:val="auto"/>
                <w:sz w:val="28"/>
                <w:szCs w:val="28"/>
                <w:lang w:eastAsia="uk-UA"/>
              </w:rPr>
              <w:t xml:space="preserve">промислової </w:t>
            </w:r>
            <w:r w:rsidRPr="00896068">
              <w:rPr>
                <w:color w:val="auto"/>
                <w:sz w:val="28"/>
                <w:szCs w:val="28"/>
                <w:lang w:eastAsia="uk-UA"/>
              </w:rPr>
              <w:t>продукції за 201</w:t>
            </w:r>
            <w:r w:rsidR="007D50D7" w:rsidRPr="00896068">
              <w:rPr>
                <w:color w:val="auto"/>
                <w:sz w:val="28"/>
                <w:szCs w:val="28"/>
                <w:lang w:eastAsia="uk-UA"/>
              </w:rPr>
              <w:t>0</w:t>
            </w:r>
            <w:r w:rsidR="00917FE1">
              <w:rPr>
                <w:color w:val="auto"/>
                <w:sz w:val="28"/>
                <w:szCs w:val="28"/>
                <w:lang w:eastAsia="uk-UA"/>
              </w:rPr>
              <w:t>–</w:t>
            </w:r>
            <w:r w:rsidRPr="00896068">
              <w:rPr>
                <w:color w:val="auto"/>
                <w:sz w:val="28"/>
                <w:szCs w:val="28"/>
                <w:lang w:eastAsia="uk-UA"/>
              </w:rPr>
              <w:t>2013 роки у статистичних продуктах наведено з урахуванням та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F56D2C" w:rsidRPr="00896068">
              <w:rPr>
                <w:color w:val="auto"/>
                <w:sz w:val="28"/>
                <w:szCs w:val="28"/>
                <w:lang w:eastAsia="uk-UA"/>
              </w:rPr>
              <w:t>.</w:t>
            </w:r>
          </w:p>
        </w:tc>
      </w:tr>
      <w:tr w:rsidR="00EE0DD4" w:rsidRPr="00896068" w14:paraId="4DA49C90" w14:textId="77777777" w:rsidTr="0022728E">
        <w:tc>
          <w:tcPr>
            <w:tcW w:w="1418" w:type="dxa"/>
          </w:tcPr>
          <w:p w14:paraId="4DA49C86" w14:textId="77777777" w:rsidR="00546F0E" w:rsidRPr="00896068" w:rsidRDefault="00546F0E" w:rsidP="00344064">
            <w:r w:rsidRPr="00896068">
              <w:t>S.15.2.1</w:t>
            </w:r>
          </w:p>
        </w:tc>
        <w:tc>
          <w:tcPr>
            <w:tcW w:w="5387" w:type="dxa"/>
          </w:tcPr>
          <w:p w14:paraId="4DA49C87" w14:textId="77777777" w:rsidR="00546F0E" w:rsidRPr="00896068" w:rsidRDefault="00546F0E" w:rsidP="00344064">
            <w:r w:rsidRPr="00896068">
              <w:t>Порівнянність. Довжина порівнюваних часових рядів (CC2 (Р))</w:t>
            </w:r>
          </w:p>
        </w:tc>
        <w:tc>
          <w:tcPr>
            <w:tcW w:w="8476" w:type="dxa"/>
          </w:tcPr>
          <w:p w14:paraId="6BBF9E71" w14:textId="29EB832D" w:rsidR="00DE4563" w:rsidRPr="00896068" w:rsidRDefault="00F26FB8" w:rsidP="00D55385">
            <w:pPr>
              <w:spacing w:line="245" w:lineRule="auto"/>
              <w:ind w:firstLine="454"/>
              <w:jc w:val="both"/>
            </w:pPr>
            <w:r w:rsidRPr="00896068">
              <w:t xml:space="preserve">Динаміка статистичних показників щодо індексу </w:t>
            </w:r>
            <w:r w:rsidR="007D50D7" w:rsidRPr="00896068">
              <w:t>промислової</w:t>
            </w:r>
            <w:r w:rsidRPr="00896068">
              <w:t xml:space="preserve"> продукції спостерігається</w:t>
            </w:r>
            <w:r w:rsidR="00DE4563" w:rsidRPr="00896068">
              <w:t>:</w:t>
            </w:r>
          </w:p>
          <w:p w14:paraId="4DA49C89" w14:textId="7309BBE9" w:rsidR="00F26FB8" w:rsidRPr="00896068" w:rsidRDefault="00F26FB8" w:rsidP="00D55385">
            <w:pPr>
              <w:spacing w:line="245" w:lineRule="auto"/>
              <w:ind w:firstLine="454"/>
              <w:jc w:val="both"/>
            </w:pPr>
            <w:r w:rsidRPr="00896068">
              <w:t>з 20</w:t>
            </w:r>
            <w:r w:rsidR="007D50D7" w:rsidRPr="00896068">
              <w:t>00 по 2006</w:t>
            </w:r>
            <w:r w:rsidRPr="00896068">
              <w:t xml:space="preserve"> р</w:t>
            </w:r>
            <w:r w:rsidR="007D50D7" w:rsidRPr="00896068">
              <w:t>ік</w:t>
            </w:r>
            <w:r w:rsidR="00DE4563" w:rsidRPr="00896068">
              <w:t xml:space="preserve"> за видами економічної діяльності </w:t>
            </w:r>
            <w:r w:rsidR="007D50D7" w:rsidRPr="00896068">
              <w:t>за</w:t>
            </w:r>
            <w:r w:rsidR="00917FE1">
              <w:br/>
            </w:r>
            <w:r w:rsidR="007D50D7" w:rsidRPr="00896068">
              <w:t>КВЕД-2005</w:t>
            </w:r>
            <w:r w:rsidR="00DE4563" w:rsidRPr="00896068">
              <w:t>:</w:t>
            </w:r>
            <w:r w:rsidRPr="00896068">
              <w:t xml:space="preserve"> </w:t>
            </w:r>
          </w:p>
          <w:p w14:paraId="78DF7C35" w14:textId="6E0079C5" w:rsidR="00A1568D" w:rsidRPr="00896068" w:rsidRDefault="00F26FB8" w:rsidP="00D55385">
            <w:pPr>
              <w:spacing w:line="245" w:lineRule="auto"/>
              <w:ind w:firstLine="454"/>
              <w:jc w:val="both"/>
            </w:pPr>
            <w:r w:rsidRPr="00896068">
              <w:t>СС2</w:t>
            </w:r>
            <w:r w:rsidRPr="00896068">
              <w:rPr>
                <w:vertAlign w:val="subscript"/>
              </w:rPr>
              <w:t>1</w:t>
            </w:r>
            <w:r w:rsidRPr="00896068">
              <w:t xml:space="preserve"> = (20</w:t>
            </w:r>
            <w:r w:rsidR="007D50D7" w:rsidRPr="00896068">
              <w:t>06</w:t>
            </w:r>
            <w:r w:rsidR="003A5B6F" w:rsidRPr="00896068">
              <w:t>–</w:t>
            </w:r>
            <w:r w:rsidRPr="00896068">
              <w:t>20</w:t>
            </w:r>
            <w:r w:rsidR="007D50D7" w:rsidRPr="00896068">
              <w:t>00</w:t>
            </w:r>
            <w:r w:rsidRPr="00896068">
              <w:t xml:space="preserve">)+1= </w:t>
            </w:r>
            <w:r w:rsidR="003A5B6F" w:rsidRPr="00896068">
              <w:t>7</w:t>
            </w:r>
            <w:r w:rsidR="00A1568D" w:rsidRPr="00896068">
              <w:t>;</w:t>
            </w:r>
          </w:p>
          <w:p w14:paraId="6845601A" w14:textId="63278E05" w:rsidR="00A1568D" w:rsidRPr="00896068" w:rsidRDefault="00A1568D" w:rsidP="00D55385">
            <w:pPr>
              <w:spacing w:line="245" w:lineRule="auto"/>
              <w:ind w:firstLine="454"/>
              <w:jc w:val="both"/>
            </w:pPr>
            <w:r w:rsidRPr="00896068">
              <w:t xml:space="preserve">з 2007 за видами економічної діяльності за КВЕД-2010: </w:t>
            </w:r>
          </w:p>
          <w:p w14:paraId="4884BB02" w14:textId="45AD44BB" w:rsidR="00A1568D" w:rsidRPr="00896068" w:rsidRDefault="00A1568D" w:rsidP="00D55385">
            <w:pPr>
              <w:spacing w:line="245" w:lineRule="auto"/>
              <w:ind w:firstLine="454"/>
              <w:jc w:val="both"/>
            </w:pPr>
            <w:r w:rsidRPr="00896068">
              <w:t>СС2</w:t>
            </w:r>
            <w:r w:rsidRPr="00896068">
              <w:rPr>
                <w:vertAlign w:val="subscript"/>
              </w:rPr>
              <w:t>2</w:t>
            </w:r>
            <w:r w:rsidRPr="00896068">
              <w:t xml:space="preserve"> = </w:t>
            </w:r>
            <w:r w:rsidR="003A5B6F" w:rsidRPr="00896068">
              <w:t>(</w:t>
            </w:r>
            <w:r w:rsidRPr="00896068">
              <w:t>(2023</w:t>
            </w:r>
            <w:r w:rsidR="003A5B6F" w:rsidRPr="00896068">
              <w:t>–</w:t>
            </w:r>
            <w:r w:rsidRPr="00896068">
              <w:t>2007)+1</w:t>
            </w:r>
            <w:r w:rsidR="003A5B6F" w:rsidRPr="00896068">
              <w:t>)</w:t>
            </w:r>
            <w:r w:rsidRPr="00896068">
              <w:t>×12 = 2</w:t>
            </w:r>
            <w:r w:rsidR="003A5B6F" w:rsidRPr="00896068">
              <w:t>04</w:t>
            </w:r>
            <w:r w:rsidRPr="00896068">
              <w:t>;</w:t>
            </w:r>
          </w:p>
          <w:p w14:paraId="2F1C01DB" w14:textId="77777777" w:rsidR="003A1C61" w:rsidRPr="00896068" w:rsidRDefault="00F26FB8" w:rsidP="00D55385">
            <w:pPr>
              <w:spacing w:line="245" w:lineRule="auto"/>
              <w:ind w:firstLine="454"/>
              <w:jc w:val="both"/>
            </w:pPr>
            <w:r w:rsidRPr="00896068">
              <w:t>з 201</w:t>
            </w:r>
            <w:r w:rsidR="00A1568D" w:rsidRPr="00896068">
              <w:t>4</w:t>
            </w:r>
            <w:r w:rsidRPr="00896068">
              <w:t xml:space="preserve"> року – за основними промисловими групами (ОПГ)</w:t>
            </w:r>
            <w:r w:rsidR="00A1568D" w:rsidRPr="00896068">
              <w:t>:</w:t>
            </w:r>
            <w:r w:rsidR="00DE4563" w:rsidRPr="00896068">
              <w:t xml:space="preserve"> </w:t>
            </w:r>
          </w:p>
          <w:p w14:paraId="4DA49C8F" w14:textId="6608885A" w:rsidR="000C57BB" w:rsidRPr="00896068" w:rsidRDefault="00F26FB8" w:rsidP="003A5B6F">
            <w:pPr>
              <w:spacing w:line="245" w:lineRule="auto"/>
              <w:ind w:firstLine="454"/>
              <w:jc w:val="both"/>
            </w:pPr>
            <w:r w:rsidRPr="00896068">
              <w:t>СС2</w:t>
            </w:r>
            <w:r w:rsidR="00A1568D" w:rsidRPr="00896068">
              <w:rPr>
                <w:vertAlign w:val="subscript"/>
              </w:rPr>
              <w:t>3</w:t>
            </w:r>
            <w:r w:rsidRPr="00896068">
              <w:t xml:space="preserve"> = </w:t>
            </w:r>
            <w:r w:rsidR="003A5B6F" w:rsidRPr="00896068">
              <w:t>(</w:t>
            </w:r>
            <w:r w:rsidRPr="00896068">
              <w:t>(202</w:t>
            </w:r>
            <w:r w:rsidR="00A1568D" w:rsidRPr="00896068">
              <w:t>3</w:t>
            </w:r>
            <w:r w:rsidR="003A5B6F" w:rsidRPr="00896068">
              <w:t>–</w:t>
            </w:r>
            <w:r w:rsidRPr="00896068">
              <w:t>201</w:t>
            </w:r>
            <w:r w:rsidR="00A1568D" w:rsidRPr="00896068">
              <w:t>4</w:t>
            </w:r>
            <w:r w:rsidRPr="00896068">
              <w:t>)+1</w:t>
            </w:r>
            <w:r w:rsidR="003A5B6F" w:rsidRPr="00896068">
              <w:t>)</w:t>
            </w:r>
            <w:r w:rsidR="00685BF8" w:rsidRPr="00896068">
              <w:t xml:space="preserve">×12 = </w:t>
            </w:r>
            <w:r w:rsidR="00A1568D" w:rsidRPr="00896068">
              <w:t>1</w:t>
            </w:r>
            <w:r w:rsidR="003A5B6F" w:rsidRPr="00896068">
              <w:t>20</w:t>
            </w:r>
            <w:r w:rsidR="00444956" w:rsidRPr="00896068">
              <w:t>.</w:t>
            </w:r>
            <w:r w:rsidR="00685BF8" w:rsidRPr="00896068">
              <w:t xml:space="preserve"> </w:t>
            </w:r>
          </w:p>
        </w:tc>
      </w:tr>
      <w:tr w:rsidR="00EE0DD4" w:rsidRPr="00896068" w14:paraId="4DA49C94" w14:textId="77777777" w:rsidTr="0022728E">
        <w:tc>
          <w:tcPr>
            <w:tcW w:w="1418" w:type="dxa"/>
          </w:tcPr>
          <w:p w14:paraId="4DA49C91" w14:textId="77777777" w:rsidR="00546F0E" w:rsidRPr="00896068" w:rsidRDefault="00546F0E" w:rsidP="00344064">
            <w:r w:rsidRPr="00896068">
              <w:t>S.15.3</w:t>
            </w:r>
          </w:p>
        </w:tc>
        <w:tc>
          <w:tcPr>
            <w:tcW w:w="5387" w:type="dxa"/>
          </w:tcPr>
          <w:p w14:paraId="4DA49C92" w14:textId="77777777" w:rsidR="00546F0E" w:rsidRPr="00896068" w:rsidRDefault="00546F0E" w:rsidP="00344064">
            <w:r w:rsidRPr="00896068">
              <w:t>Узгодженість ˗ перехресні області</w:t>
            </w:r>
          </w:p>
        </w:tc>
        <w:tc>
          <w:tcPr>
            <w:tcW w:w="8476" w:type="dxa"/>
          </w:tcPr>
          <w:p w14:paraId="4DA49C93" w14:textId="2DEAD973" w:rsidR="00546F0E" w:rsidRPr="00896068" w:rsidRDefault="00E80FB8" w:rsidP="00917FE1">
            <w:pPr>
              <w:spacing w:line="245" w:lineRule="auto"/>
              <w:ind w:firstLine="454"/>
              <w:jc w:val="both"/>
            </w:pPr>
            <w:r w:rsidRPr="00896068">
              <w:t>І</w:t>
            </w:r>
            <w:r w:rsidR="0095774C" w:rsidRPr="00896068">
              <w:t>нформаці</w:t>
            </w:r>
            <w:r w:rsidRPr="00896068">
              <w:t>я</w:t>
            </w:r>
            <w:r w:rsidR="0095774C" w:rsidRPr="00896068">
              <w:t xml:space="preserve"> інших ДСС</w:t>
            </w:r>
            <w:r w:rsidR="005F50D6" w:rsidRPr="00896068">
              <w:t xml:space="preserve"> використ</w:t>
            </w:r>
            <w:r w:rsidRPr="00896068">
              <w:t>овується</w:t>
            </w:r>
            <w:r w:rsidR="005F50D6" w:rsidRPr="00896068">
              <w:t xml:space="preserve"> як джерел</w:t>
            </w:r>
            <w:r w:rsidRPr="00896068">
              <w:t>о</w:t>
            </w:r>
            <w:r w:rsidR="005F50D6" w:rsidRPr="00896068">
              <w:t xml:space="preserve"> </w:t>
            </w:r>
            <w:r w:rsidR="00BF3BFB" w:rsidRPr="00896068">
              <w:t xml:space="preserve">інформації </w:t>
            </w:r>
            <w:r w:rsidR="005F50D6" w:rsidRPr="00896068">
              <w:t xml:space="preserve">для розрахунку </w:t>
            </w:r>
            <w:r w:rsidRPr="00896068">
              <w:t xml:space="preserve">показника </w:t>
            </w:r>
            <w:r w:rsidR="00475EA7" w:rsidRPr="00896068">
              <w:t xml:space="preserve">щодо </w:t>
            </w:r>
            <w:r w:rsidRPr="00896068">
              <w:t>індекс</w:t>
            </w:r>
            <w:r w:rsidR="00475EA7" w:rsidRPr="00896068">
              <w:t>у</w:t>
            </w:r>
            <w:r w:rsidRPr="00896068">
              <w:t xml:space="preserve"> промислової продукції </w:t>
            </w:r>
            <w:r w:rsidR="005F50D6" w:rsidRPr="00896068">
              <w:t xml:space="preserve">(описано </w:t>
            </w:r>
            <w:r w:rsidR="00917FE1">
              <w:t>в</w:t>
            </w:r>
            <w:r w:rsidR="005F50D6" w:rsidRPr="00896068">
              <w:t xml:space="preserve"> Методиці). </w:t>
            </w:r>
            <w:r w:rsidR="00917FE1">
              <w:t>У</w:t>
            </w:r>
            <w:r w:rsidR="0095774C" w:rsidRPr="00896068">
              <w:t xml:space="preserve"> частині джерела отримання даних від респондентів </w:t>
            </w:r>
            <w:r w:rsidR="0095774C" w:rsidRPr="00F63276">
              <w:t>за формою ДСС</w:t>
            </w:r>
            <w:r w:rsidRPr="00F63276">
              <w:t xml:space="preserve"> </w:t>
            </w:r>
            <w:r w:rsidR="0095774C" w:rsidRPr="00F63276">
              <w:t>№ 1-П (місячна)</w:t>
            </w:r>
            <w:r w:rsidR="0095774C" w:rsidRPr="00896068">
              <w:t xml:space="preserve"> </w:t>
            </w:r>
            <w:r w:rsidRPr="00896068">
              <w:t xml:space="preserve">узгодженість </w:t>
            </w:r>
            <w:r w:rsidR="0095774C" w:rsidRPr="00896068">
              <w:t>відсутня.</w:t>
            </w:r>
            <w:r w:rsidR="005F50D6" w:rsidRPr="00896068">
              <w:rPr>
                <w:strike/>
              </w:rPr>
              <w:t xml:space="preserve"> </w:t>
            </w:r>
          </w:p>
        </w:tc>
      </w:tr>
      <w:tr w:rsidR="00EE0DD4" w:rsidRPr="00896068" w14:paraId="4DA49C98" w14:textId="77777777" w:rsidTr="0022728E">
        <w:tc>
          <w:tcPr>
            <w:tcW w:w="1418" w:type="dxa"/>
          </w:tcPr>
          <w:p w14:paraId="4DA49C95" w14:textId="77777777" w:rsidR="00546F0E" w:rsidRPr="00896068" w:rsidRDefault="00546F0E" w:rsidP="00344064">
            <w:r w:rsidRPr="00896068">
              <w:lastRenderedPageBreak/>
              <w:t>S.15.3.1</w:t>
            </w:r>
          </w:p>
        </w:tc>
        <w:tc>
          <w:tcPr>
            <w:tcW w:w="5387" w:type="dxa"/>
          </w:tcPr>
          <w:p w14:paraId="4DA49C96" w14:textId="1DC7508F" w:rsidR="00546F0E" w:rsidRPr="00896068" w:rsidRDefault="00546F0E" w:rsidP="00344064">
            <w:r w:rsidRPr="00896068">
              <w:t>Узгодженість ‒ внутрі</w:t>
            </w:r>
            <w:r w:rsidR="001C2F06" w:rsidRPr="00896068">
              <w:t>шньорічна та річна статистика</w:t>
            </w:r>
          </w:p>
        </w:tc>
        <w:tc>
          <w:tcPr>
            <w:tcW w:w="8476" w:type="dxa"/>
          </w:tcPr>
          <w:p w14:paraId="4DA49C97" w14:textId="3D26BC2C" w:rsidR="00546F0E" w:rsidRPr="00896068" w:rsidRDefault="00475EA7" w:rsidP="00622DA5">
            <w:pPr>
              <w:spacing w:line="245" w:lineRule="auto"/>
              <w:ind w:firstLine="454"/>
              <w:jc w:val="both"/>
            </w:pPr>
            <w:r w:rsidRPr="00896068">
              <w:t>Інформація за п</w:t>
            </w:r>
            <w:r w:rsidR="0095774C" w:rsidRPr="00896068">
              <w:t>оказник</w:t>
            </w:r>
            <w:r w:rsidRPr="00896068">
              <w:t>ом</w:t>
            </w:r>
            <w:r w:rsidR="0095774C" w:rsidRPr="00896068">
              <w:t xml:space="preserve"> "Кількість виробленої промислової продукції" цього ДСС узгоджується з </w:t>
            </w:r>
            <w:r w:rsidRPr="00896068">
              <w:t>відповідною інформацією</w:t>
            </w:r>
            <w:r w:rsidR="0095774C" w:rsidRPr="00896068">
              <w:t xml:space="preserve"> </w:t>
            </w:r>
            <w:r w:rsidRPr="00896068">
              <w:t xml:space="preserve">за </w:t>
            </w:r>
            <w:r w:rsidR="0095774C" w:rsidRPr="00896068">
              <w:t xml:space="preserve">показником </w:t>
            </w:r>
            <w:r w:rsidR="009B3330" w:rsidRPr="00896068">
              <w:t xml:space="preserve">річного </w:t>
            </w:r>
            <w:r w:rsidR="0095774C" w:rsidRPr="00896068">
              <w:t>ДСС "Виробництво та реалізація промислової продукції</w:t>
            </w:r>
            <w:r w:rsidR="00B45285" w:rsidRPr="00896068">
              <w:t xml:space="preserve"> </w:t>
            </w:r>
            <w:r w:rsidR="00B45285" w:rsidRPr="00896068">
              <w:rPr>
                <w:color w:val="000000" w:themeColor="text1"/>
              </w:rPr>
              <w:t>за видами</w:t>
            </w:r>
            <w:r w:rsidR="0095774C" w:rsidRPr="00896068">
              <w:t>".</w:t>
            </w:r>
          </w:p>
        </w:tc>
      </w:tr>
      <w:tr w:rsidR="00EE0DD4" w:rsidRPr="00896068" w14:paraId="4DA49C9C" w14:textId="77777777" w:rsidTr="0022728E">
        <w:tc>
          <w:tcPr>
            <w:tcW w:w="1418" w:type="dxa"/>
          </w:tcPr>
          <w:p w14:paraId="4DA49C99" w14:textId="77777777" w:rsidR="00546F0E" w:rsidRPr="00896068" w:rsidRDefault="00546F0E" w:rsidP="00344064">
            <w:r w:rsidRPr="00896068">
              <w:t>S.15.3.2</w:t>
            </w:r>
          </w:p>
        </w:tc>
        <w:tc>
          <w:tcPr>
            <w:tcW w:w="5387" w:type="dxa"/>
          </w:tcPr>
          <w:p w14:paraId="4DA49C9A" w14:textId="77777777" w:rsidR="00546F0E" w:rsidRPr="00896068" w:rsidRDefault="00546F0E" w:rsidP="00344064">
            <w:r w:rsidRPr="00896068">
              <w:t>Узгодженість ‒ національні рахунки</w:t>
            </w:r>
          </w:p>
        </w:tc>
        <w:tc>
          <w:tcPr>
            <w:tcW w:w="8476" w:type="dxa"/>
          </w:tcPr>
          <w:p w14:paraId="4DA49C9B" w14:textId="1503E4A6" w:rsidR="00546F0E" w:rsidRPr="00896068" w:rsidRDefault="00546F0E" w:rsidP="00B47DB4">
            <w:pPr>
              <w:spacing w:line="245" w:lineRule="auto"/>
              <w:ind w:firstLine="454"/>
              <w:jc w:val="both"/>
            </w:pPr>
            <w:r w:rsidRPr="00896068">
              <w:t xml:space="preserve">Інформація щодо </w:t>
            </w:r>
            <w:r w:rsidR="00552C65" w:rsidRPr="00896068">
              <w:t>індексу</w:t>
            </w:r>
            <w:r w:rsidRPr="00896068">
              <w:rPr>
                <w:lang w:eastAsia="ru-RU"/>
              </w:rPr>
              <w:t xml:space="preserve"> промислової продукції </w:t>
            </w:r>
            <w:r w:rsidRPr="00896068">
              <w:t xml:space="preserve"> використовується як джерело інформації для статистики національних рахунків</w:t>
            </w:r>
            <w:r w:rsidR="00AB39FE" w:rsidRPr="00896068">
              <w:t xml:space="preserve"> </w:t>
            </w:r>
            <w:r w:rsidR="0072629A" w:rsidRPr="00896068">
              <w:t>(</w:t>
            </w:r>
            <w:r w:rsidR="00605431" w:rsidRPr="00896068">
              <w:t>при проведенні</w:t>
            </w:r>
            <w:r w:rsidR="00CF592D" w:rsidRPr="00896068">
              <w:t xml:space="preserve"> ДСС "Річні національні рахунки"</w:t>
            </w:r>
            <w:r w:rsidR="00605431" w:rsidRPr="00896068">
              <w:t xml:space="preserve"> </w:t>
            </w:r>
            <w:r w:rsidR="00CF592D" w:rsidRPr="00896068">
              <w:t xml:space="preserve">для розрахунку ВВП та його складових у постійних цінах, ДСС "Регіональні рахунки" для розрахунку </w:t>
            </w:r>
            <w:r w:rsidR="00FB222A" w:rsidRPr="00896068">
              <w:t xml:space="preserve">валового регіонального продукту та </w:t>
            </w:r>
            <w:r w:rsidR="00CF592D" w:rsidRPr="00896068">
              <w:t xml:space="preserve">випуску в постійних цінах, ДСС </w:t>
            </w:r>
            <w:r w:rsidR="00605431" w:rsidRPr="00896068">
              <w:t xml:space="preserve">"Квартальні національні рахунки" </w:t>
            </w:r>
            <w:r w:rsidR="008A3945" w:rsidRPr="00896068">
              <w:t xml:space="preserve">як </w:t>
            </w:r>
            <w:r w:rsidR="00CF592D" w:rsidRPr="00896068">
              <w:t>індикатори для обчислення показників рахунку виробництва)</w:t>
            </w:r>
            <w:r w:rsidR="00F32438" w:rsidRPr="00896068">
              <w:t>.</w:t>
            </w:r>
            <w:r w:rsidR="008A3945" w:rsidRPr="00896068">
              <w:t xml:space="preserve"> </w:t>
            </w:r>
            <w:r w:rsidRPr="00896068">
              <w:t xml:space="preserve">Зазначені дані повністю відповідають потребам статистики національних рахунків. </w:t>
            </w:r>
          </w:p>
        </w:tc>
      </w:tr>
      <w:tr w:rsidR="00EE0DD4" w:rsidRPr="00896068" w14:paraId="4DA49CA0" w14:textId="77777777" w:rsidTr="0022728E">
        <w:tc>
          <w:tcPr>
            <w:tcW w:w="1418" w:type="dxa"/>
          </w:tcPr>
          <w:p w14:paraId="4DA49C9D" w14:textId="77777777" w:rsidR="00546F0E" w:rsidRPr="00896068" w:rsidRDefault="00546F0E" w:rsidP="00344064">
            <w:r w:rsidRPr="00896068">
              <w:t>S.15.4</w:t>
            </w:r>
          </w:p>
        </w:tc>
        <w:tc>
          <w:tcPr>
            <w:tcW w:w="5387" w:type="dxa"/>
          </w:tcPr>
          <w:p w14:paraId="4DA49C9E" w14:textId="77777777" w:rsidR="00546F0E" w:rsidRPr="00896068" w:rsidRDefault="00546F0E" w:rsidP="00344064">
            <w:r w:rsidRPr="00896068">
              <w:t>Узгодженість ‒ внутрішня</w:t>
            </w:r>
          </w:p>
        </w:tc>
        <w:tc>
          <w:tcPr>
            <w:tcW w:w="8476" w:type="dxa"/>
          </w:tcPr>
          <w:p w14:paraId="67B2DD2E" w14:textId="77777777" w:rsidR="00E11733" w:rsidRPr="00896068" w:rsidRDefault="00E11733" w:rsidP="00D55385">
            <w:pPr>
              <w:pStyle w:val="Default"/>
              <w:spacing w:line="245" w:lineRule="auto"/>
              <w:ind w:firstLine="454"/>
              <w:jc w:val="both"/>
              <w:rPr>
                <w:color w:val="auto"/>
                <w:sz w:val="28"/>
                <w:szCs w:val="28"/>
              </w:rPr>
            </w:pPr>
            <w:r w:rsidRPr="00896068">
              <w:rPr>
                <w:color w:val="auto"/>
                <w:sz w:val="28"/>
                <w:szCs w:val="28"/>
              </w:rPr>
              <w:t>У поширених даних не існує ніяких відомих невідповідностей.</w:t>
            </w:r>
          </w:p>
          <w:p w14:paraId="4DA49C9F" w14:textId="0A8E41D5" w:rsidR="00546F0E" w:rsidRPr="00896068" w:rsidRDefault="00274163" w:rsidP="00D55385">
            <w:pPr>
              <w:pStyle w:val="Default"/>
              <w:spacing w:line="245" w:lineRule="auto"/>
              <w:ind w:firstLine="454"/>
              <w:jc w:val="both"/>
              <w:rPr>
                <w:color w:val="auto"/>
              </w:rPr>
            </w:pPr>
            <w:r w:rsidRPr="00896068">
              <w:rPr>
                <w:color w:val="auto"/>
                <w:sz w:val="28"/>
                <w:szCs w:val="28"/>
              </w:rPr>
              <w:t>За цим ДСС щомісячні дані наростаючим підсумком за різні періоди їх формування внутрішньо узгоджені та є послідовними в часі.</w:t>
            </w:r>
          </w:p>
        </w:tc>
      </w:tr>
      <w:tr w:rsidR="00EE0DD4" w:rsidRPr="00896068" w14:paraId="4DA49CA6" w14:textId="77777777" w:rsidTr="0022728E">
        <w:tc>
          <w:tcPr>
            <w:tcW w:w="1418" w:type="dxa"/>
          </w:tcPr>
          <w:p w14:paraId="4DA49CA1" w14:textId="77777777" w:rsidR="00546F0E" w:rsidRPr="00896068" w:rsidRDefault="00546F0E" w:rsidP="00344064">
            <w:r w:rsidRPr="00896068">
              <w:t>S.16</w:t>
            </w:r>
          </w:p>
        </w:tc>
        <w:tc>
          <w:tcPr>
            <w:tcW w:w="5387" w:type="dxa"/>
          </w:tcPr>
          <w:p w14:paraId="4DA49CA2" w14:textId="77777777" w:rsidR="00546F0E" w:rsidRPr="00896068" w:rsidRDefault="00546F0E" w:rsidP="00344064">
            <w:r w:rsidRPr="00896068">
              <w:t>Витрати та навантаження</w:t>
            </w:r>
          </w:p>
        </w:tc>
        <w:tc>
          <w:tcPr>
            <w:tcW w:w="8476" w:type="dxa"/>
          </w:tcPr>
          <w:p w14:paraId="4DA49CA3" w14:textId="16EF8401" w:rsidR="00546F0E" w:rsidRPr="00896068" w:rsidRDefault="00546F0E" w:rsidP="00D55385">
            <w:pPr>
              <w:spacing w:line="245" w:lineRule="auto"/>
              <w:ind w:firstLine="454"/>
              <w:jc w:val="both"/>
            </w:pPr>
            <w:r w:rsidRPr="00896068">
              <w:t>Держстат здійснює оцінку звітного навантаження</w:t>
            </w:r>
            <w:r w:rsidR="002C106A" w:rsidRPr="00896068">
              <w:rPr>
                <w:b/>
                <w:color w:val="FF0000"/>
              </w:rPr>
              <w:t xml:space="preserve"> </w:t>
            </w:r>
            <w:r w:rsidRPr="00896068">
              <w:t xml:space="preserve">на респондентів на підставі Методики здійснення моніторингу участі респондентів у державних статистичних спостереженнях, затвердженої наказом Держстату від 14 травня 2013 року № 149. </w:t>
            </w:r>
          </w:p>
          <w:p w14:paraId="529989B2" w14:textId="77777777" w:rsidR="00B16593" w:rsidRPr="00F63276" w:rsidRDefault="00B16593" w:rsidP="00B16593">
            <w:pPr>
              <w:spacing w:line="245" w:lineRule="auto"/>
              <w:ind w:firstLine="454"/>
              <w:jc w:val="both"/>
              <w:rPr>
                <w:color w:val="000000" w:themeColor="text1"/>
              </w:rPr>
            </w:pPr>
            <w:r w:rsidRPr="00896068">
              <w:rPr>
                <w:color w:val="000000" w:themeColor="text1"/>
              </w:rPr>
              <w:t xml:space="preserve">За останньою оцінкою, яка проводилася у 2021 році, в цілому по Україні звітне навантаження на респондентів порівняно з 2020 роком </w:t>
            </w:r>
            <w:r w:rsidRPr="00F63276">
              <w:rPr>
                <w:color w:val="000000" w:themeColor="text1"/>
              </w:rPr>
              <w:t xml:space="preserve">за формою № 1-П (місячна) зменшилося на 14,6% за рахунок удосконалення форми та зменшення кількості респондентів. </w:t>
            </w:r>
          </w:p>
          <w:p w14:paraId="7E952367" w14:textId="77777777" w:rsidR="00404AD1" w:rsidRPr="00F63276" w:rsidRDefault="00546F0E" w:rsidP="00B16593">
            <w:pPr>
              <w:spacing w:line="245" w:lineRule="auto"/>
              <w:ind w:firstLine="454"/>
              <w:jc w:val="both"/>
              <w:rPr>
                <w:color w:val="000000"/>
              </w:rPr>
            </w:pPr>
            <w:r w:rsidRPr="00F63276">
              <w:t>За результатами анкетного опитування респондентів середні витрати часу на заповнення форми № 1-П (місячна)</w:t>
            </w:r>
            <w:r w:rsidRPr="00896068">
              <w:t xml:space="preserve"> становлять </w:t>
            </w:r>
            <w:r w:rsidR="00D31169" w:rsidRPr="00896068">
              <w:t xml:space="preserve">1 </w:t>
            </w:r>
            <w:r w:rsidRPr="00896068">
              <w:t xml:space="preserve">год </w:t>
            </w:r>
            <w:r w:rsidR="00D31169" w:rsidRPr="00896068">
              <w:lastRenderedPageBreak/>
              <w:t>18</w:t>
            </w:r>
            <w:r w:rsidRPr="00896068">
              <w:t xml:space="preserve"> хв. Більшості із числа опитаних респондентів (</w:t>
            </w:r>
            <w:r w:rsidR="00D31169" w:rsidRPr="00896068">
              <w:t>78</w:t>
            </w:r>
            <w:r w:rsidRPr="00896068">
              <w:t>%) було нескладно зрозуміти роз'яснення та зміст показників форми, підготувати інформацію т</w:t>
            </w:r>
            <w:r w:rsidR="003944E4" w:rsidRPr="00896068">
              <w:t xml:space="preserve">а заповнити форму. </w:t>
            </w:r>
            <w:r w:rsidR="00404AD1" w:rsidRPr="00896068">
              <w:rPr>
                <w:color w:val="000000"/>
              </w:rPr>
              <w:t xml:space="preserve">Індекс задоволеності респондентів </w:t>
            </w:r>
            <w:r w:rsidR="00404AD1" w:rsidRPr="00F63276">
              <w:rPr>
                <w:color w:val="000000"/>
              </w:rPr>
              <w:t xml:space="preserve">за формою № 1-П (місячна) становить </w:t>
            </w:r>
            <w:r w:rsidR="00D31169" w:rsidRPr="00F63276">
              <w:rPr>
                <w:color w:val="000000"/>
              </w:rPr>
              <w:t>88</w:t>
            </w:r>
            <w:r w:rsidR="00404AD1" w:rsidRPr="00F63276">
              <w:rPr>
                <w:color w:val="000000"/>
              </w:rPr>
              <w:t xml:space="preserve">% (при середньому значенні показника по </w:t>
            </w:r>
            <w:r w:rsidR="00E3462E" w:rsidRPr="00F63276">
              <w:rPr>
                <w:color w:val="000000"/>
              </w:rPr>
              <w:t xml:space="preserve">ДСС </w:t>
            </w:r>
            <w:r w:rsidR="00A30D15" w:rsidRPr="00F63276">
              <w:rPr>
                <w:color w:val="000000" w:themeColor="text1"/>
              </w:rPr>
              <w:t>8</w:t>
            </w:r>
            <w:r w:rsidR="00B16593" w:rsidRPr="00F63276">
              <w:rPr>
                <w:color w:val="000000" w:themeColor="text1"/>
              </w:rPr>
              <w:t>8</w:t>
            </w:r>
            <w:r w:rsidR="00404AD1" w:rsidRPr="00F63276">
              <w:rPr>
                <w:color w:val="000000"/>
              </w:rPr>
              <w:t>%).</w:t>
            </w:r>
          </w:p>
          <w:p w14:paraId="4DA49CA5" w14:textId="4780B7E8" w:rsidR="00B16593" w:rsidRPr="00896068" w:rsidRDefault="00B16593" w:rsidP="00B16593">
            <w:pPr>
              <w:spacing w:line="245" w:lineRule="auto"/>
              <w:ind w:firstLine="454"/>
              <w:jc w:val="both"/>
              <w:rPr>
                <w:lang w:val="ru-RU"/>
              </w:rPr>
            </w:pPr>
            <w:r w:rsidRPr="00F63276">
              <w:rPr>
                <w:rFonts w:eastAsia="Calibri"/>
                <w:color w:val="000000" w:themeColor="text1"/>
                <w:lang w:eastAsia="en-US"/>
              </w:rPr>
              <w:t xml:space="preserve">Для спрощення процедури подання респондентами форм ДСС передбачено подання електронного звіту. Відсоток звітування в електронній формі за формою </w:t>
            </w:r>
            <w:r w:rsidRPr="00F63276">
              <w:rPr>
                <w:color w:val="000000" w:themeColor="text1"/>
              </w:rPr>
              <w:t xml:space="preserve">№ 1-П (місячна) </w:t>
            </w:r>
            <w:r w:rsidRPr="00F63276">
              <w:rPr>
                <w:rFonts w:eastAsia="Calibri"/>
                <w:color w:val="000000" w:themeColor="text1"/>
                <w:lang w:val="ru-RU" w:eastAsia="en-US"/>
              </w:rPr>
              <w:t>у 2023</w:t>
            </w:r>
            <w:r w:rsidRPr="00896068">
              <w:rPr>
                <w:rFonts w:eastAsia="Calibri"/>
                <w:color w:val="000000" w:themeColor="text1"/>
                <w:lang w:val="ru-RU" w:eastAsia="en-US"/>
              </w:rPr>
              <w:t xml:space="preserve"> році</w:t>
            </w:r>
            <w:r w:rsidRPr="00896068">
              <w:rPr>
                <w:rFonts w:eastAsia="Calibri"/>
                <w:color w:val="000000" w:themeColor="text1"/>
                <w:lang w:eastAsia="en-US"/>
              </w:rPr>
              <w:t xml:space="preserve"> становить </w:t>
            </w:r>
            <w:r w:rsidRPr="00896068">
              <w:rPr>
                <w:rFonts w:eastAsia="Calibri"/>
                <w:color w:val="000000" w:themeColor="text1"/>
                <w:lang w:val="ru-RU" w:eastAsia="en-US"/>
              </w:rPr>
              <w:t>99,9</w:t>
            </w:r>
            <w:r w:rsidRPr="00896068">
              <w:rPr>
                <w:rFonts w:eastAsia="Calibri"/>
                <w:color w:val="000000" w:themeColor="text1"/>
                <w:lang w:eastAsia="en-US"/>
              </w:rPr>
              <w:t>%.</w:t>
            </w:r>
          </w:p>
        </w:tc>
      </w:tr>
      <w:tr w:rsidR="00EE0DD4" w:rsidRPr="00896068" w14:paraId="4DA49CA9" w14:textId="77777777" w:rsidTr="0022728E">
        <w:tc>
          <w:tcPr>
            <w:tcW w:w="1418" w:type="dxa"/>
          </w:tcPr>
          <w:p w14:paraId="4DA49CA7" w14:textId="77777777" w:rsidR="00546F0E" w:rsidRPr="00896068" w:rsidRDefault="00546F0E" w:rsidP="00344064">
            <w:r w:rsidRPr="00896068">
              <w:lastRenderedPageBreak/>
              <w:t>S.17</w:t>
            </w:r>
          </w:p>
        </w:tc>
        <w:tc>
          <w:tcPr>
            <w:tcW w:w="13863" w:type="dxa"/>
            <w:gridSpan w:val="2"/>
          </w:tcPr>
          <w:p w14:paraId="4DA49CA8" w14:textId="77777777" w:rsidR="00546F0E" w:rsidRPr="00896068" w:rsidRDefault="00546F0E" w:rsidP="00B47DB4">
            <w:pPr>
              <w:spacing w:line="245" w:lineRule="auto"/>
            </w:pPr>
            <w:r w:rsidRPr="00896068">
              <w:t>Перегляд інформації</w:t>
            </w:r>
          </w:p>
        </w:tc>
      </w:tr>
      <w:tr w:rsidR="00EE0DD4" w:rsidRPr="00896068" w14:paraId="4DA49CB0" w14:textId="77777777" w:rsidTr="0022728E">
        <w:tc>
          <w:tcPr>
            <w:tcW w:w="1418" w:type="dxa"/>
          </w:tcPr>
          <w:p w14:paraId="4DA49CAA" w14:textId="77777777" w:rsidR="00546F0E" w:rsidRPr="00896068" w:rsidRDefault="00546F0E" w:rsidP="00344064">
            <w:r w:rsidRPr="00896068">
              <w:t>S.17.1</w:t>
            </w:r>
          </w:p>
        </w:tc>
        <w:tc>
          <w:tcPr>
            <w:tcW w:w="5387" w:type="dxa"/>
          </w:tcPr>
          <w:p w14:paraId="4DA49CAB" w14:textId="77777777" w:rsidR="00546F0E" w:rsidRPr="00896068" w:rsidRDefault="00546F0E" w:rsidP="00344064">
            <w:r w:rsidRPr="00896068">
              <w:t>Перегляд інформації ‒ політика</w:t>
            </w:r>
          </w:p>
        </w:tc>
        <w:tc>
          <w:tcPr>
            <w:tcW w:w="8476" w:type="dxa"/>
          </w:tcPr>
          <w:p w14:paraId="2BF3CB07" w14:textId="77777777" w:rsidR="00360331" w:rsidRPr="00896068" w:rsidRDefault="00CD2D4F" w:rsidP="00D55385">
            <w:pPr>
              <w:spacing w:line="245" w:lineRule="auto"/>
              <w:ind w:firstLine="454"/>
              <w:jc w:val="both"/>
            </w:pPr>
            <w:r w:rsidRPr="00896068">
              <w:t>Перегляд статистичної інформації ДСС відбувається відповідно до</w:t>
            </w:r>
            <w:r w:rsidR="00360331" w:rsidRPr="00896068">
              <w:t>:</w:t>
            </w:r>
          </w:p>
          <w:p w14:paraId="39A17E59" w14:textId="16573455" w:rsidR="000A2821" w:rsidRPr="00896068" w:rsidRDefault="00CD2D4F" w:rsidP="00D55385">
            <w:pPr>
              <w:spacing w:line="245" w:lineRule="auto"/>
              <w:ind w:firstLine="454"/>
              <w:jc w:val="both"/>
            </w:pPr>
            <w:r w:rsidRPr="00896068">
              <w:t>Політики перегляду офіційної державної статистичної інформації, затвердженої наказом Держстату від 20 грудня 2022 року № 328 (зі змінами)</w:t>
            </w:r>
          </w:p>
          <w:p w14:paraId="229F644B" w14:textId="70782860" w:rsidR="00772373" w:rsidRPr="0020172C" w:rsidRDefault="0020172C" w:rsidP="00D55385">
            <w:pPr>
              <w:spacing w:line="245" w:lineRule="auto"/>
              <w:ind w:firstLine="454"/>
              <w:jc w:val="both"/>
              <w:rPr>
                <w:color w:val="000000" w:themeColor="text1"/>
                <w:sz w:val="27"/>
                <w:szCs w:val="27"/>
              </w:rPr>
            </w:pPr>
            <w:r w:rsidRPr="0020172C">
              <w:rPr>
                <w:color w:val="000000" w:themeColor="text1"/>
                <w:sz w:val="27"/>
                <w:szCs w:val="27"/>
                <w:bdr w:val="none" w:sz="0" w:space="0" w:color="auto" w:frame="1"/>
                <w:shd w:val="clear" w:color="auto" w:fill="FFFFFF"/>
              </w:rPr>
              <w:t>(</w:t>
            </w:r>
            <w:hyperlink r:id="rId26" w:tgtFrame="_blank" w:history="1">
              <w:r w:rsidR="00772373" w:rsidRPr="0020172C">
                <w:rPr>
                  <w:color w:val="000000" w:themeColor="text1"/>
                  <w:sz w:val="27"/>
                  <w:szCs w:val="27"/>
                  <w:bdr w:val="none" w:sz="0" w:space="0" w:color="auto" w:frame="1"/>
                  <w:shd w:val="clear" w:color="auto" w:fill="FFFFFF"/>
                </w:rPr>
                <w:t>https://www.ukrstat.gov.ua/norm_doc/2019/283/Politnka_peregl.pdf</w:t>
              </w:r>
            </w:hyperlink>
            <w:r w:rsidRPr="0020172C">
              <w:rPr>
                <w:color w:val="000000" w:themeColor="text1"/>
                <w:sz w:val="27"/>
                <w:szCs w:val="27"/>
                <w:bdr w:val="none" w:sz="0" w:space="0" w:color="auto" w:frame="1"/>
                <w:shd w:val="clear" w:color="auto" w:fill="FFFFFF"/>
              </w:rPr>
              <w:t>)</w:t>
            </w:r>
            <w:r w:rsidR="00772373" w:rsidRPr="0020172C">
              <w:rPr>
                <w:color w:val="000000" w:themeColor="text1"/>
                <w:sz w:val="27"/>
                <w:szCs w:val="27"/>
              </w:rPr>
              <w:t>;</w:t>
            </w:r>
          </w:p>
          <w:p w14:paraId="7E08283A" w14:textId="31F89D76" w:rsidR="00986C11" w:rsidRPr="00896068" w:rsidRDefault="00CD2D4F" w:rsidP="00D55385">
            <w:pPr>
              <w:spacing w:line="245" w:lineRule="auto"/>
              <w:ind w:firstLine="454"/>
              <w:jc w:val="both"/>
            </w:pPr>
            <w:r w:rsidRPr="00896068">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(зі змінами)</w:t>
            </w:r>
          </w:p>
          <w:p w14:paraId="6FBB541B" w14:textId="6466EE25" w:rsidR="00986C11" w:rsidRPr="00896068" w:rsidRDefault="0020172C" w:rsidP="00986C11">
            <w:pPr>
              <w:ind w:firstLine="454"/>
              <w:textAlignment w:val="baseline"/>
              <w:rPr>
                <w:color w:val="000000" w:themeColor="text1"/>
                <w:lang w:eastAsia="ru-RU"/>
              </w:rPr>
            </w:pPr>
            <w:r w:rsidRPr="0031330B">
              <w:rPr>
                <w:color w:val="000000" w:themeColor="text1"/>
                <w:bdr w:val="none" w:sz="0" w:space="0" w:color="auto" w:frame="1"/>
                <w:lang w:eastAsia="ru-RU"/>
              </w:rPr>
              <w:t>(</w:t>
            </w:r>
            <w:hyperlink r:id="rId27" w:tgtFrame="_blank" w:history="1">
              <w:r w:rsidR="00986C11" w:rsidRPr="00896068">
                <w:rPr>
                  <w:color w:val="000000" w:themeColor="text1"/>
                  <w:bdr w:val="none" w:sz="0" w:space="0" w:color="auto" w:frame="1"/>
                  <w:lang w:val="ru-RU" w:eastAsia="ru-RU"/>
                </w:rPr>
                <w:t>https</w:t>
              </w:r>
              <w:r w:rsidR="00986C11" w:rsidRPr="00896068">
                <w:rPr>
                  <w:color w:val="000000" w:themeColor="text1"/>
                  <w:bdr w:val="none" w:sz="0" w:space="0" w:color="auto" w:frame="1"/>
                  <w:lang w:eastAsia="ru-RU"/>
                </w:rPr>
                <w:t>://</w:t>
              </w:r>
              <w:r w:rsidR="00986C11" w:rsidRPr="00896068">
                <w:rPr>
                  <w:color w:val="000000" w:themeColor="text1"/>
                  <w:bdr w:val="none" w:sz="0" w:space="0" w:color="auto" w:frame="1"/>
                  <w:lang w:val="ru-RU" w:eastAsia="ru-RU"/>
                </w:rPr>
                <w:t>www</w:t>
              </w:r>
              <w:r w:rsidR="00986C11" w:rsidRPr="00896068">
                <w:rPr>
                  <w:color w:val="000000" w:themeColor="text1"/>
                  <w:bdr w:val="none" w:sz="0" w:space="0" w:color="auto" w:frame="1"/>
                  <w:lang w:eastAsia="ru-RU"/>
                </w:rPr>
                <w:t>.</w:t>
              </w:r>
              <w:r w:rsidR="00986C11" w:rsidRPr="00896068">
                <w:rPr>
                  <w:color w:val="000000" w:themeColor="text1"/>
                  <w:bdr w:val="none" w:sz="0" w:space="0" w:color="auto" w:frame="1"/>
                  <w:lang w:val="ru-RU" w:eastAsia="ru-RU"/>
                </w:rPr>
                <w:t>ukrstat</w:t>
              </w:r>
              <w:r w:rsidR="00986C11" w:rsidRPr="00896068">
                <w:rPr>
                  <w:color w:val="000000" w:themeColor="text1"/>
                  <w:bdr w:val="none" w:sz="0" w:space="0" w:color="auto" w:frame="1"/>
                  <w:lang w:eastAsia="ru-RU"/>
                </w:rPr>
                <w:t>.</w:t>
              </w:r>
              <w:r w:rsidR="00986C11" w:rsidRPr="00896068">
                <w:rPr>
                  <w:color w:val="000000" w:themeColor="text1"/>
                  <w:bdr w:val="none" w:sz="0" w:space="0" w:color="auto" w:frame="1"/>
                  <w:lang w:val="ru-RU" w:eastAsia="ru-RU"/>
                </w:rPr>
                <w:t>gov</w:t>
              </w:r>
              <w:r w:rsidR="00986C11" w:rsidRPr="00896068">
                <w:rPr>
                  <w:color w:val="000000" w:themeColor="text1"/>
                  <w:bdr w:val="none" w:sz="0" w:space="0" w:color="auto" w:frame="1"/>
                  <w:lang w:eastAsia="ru-RU"/>
                </w:rPr>
                <w:t>.</w:t>
              </w:r>
              <w:r w:rsidR="00986C11" w:rsidRPr="00896068">
                <w:rPr>
                  <w:color w:val="000000" w:themeColor="text1"/>
                  <w:bdr w:val="none" w:sz="0" w:space="0" w:color="auto" w:frame="1"/>
                  <w:lang w:val="ru-RU" w:eastAsia="ru-RU"/>
                </w:rPr>
                <w:t>ua</w:t>
              </w:r>
              <w:r w:rsidR="00986C11" w:rsidRPr="00896068">
                <w:rPr>
                  <w:color w:val="000000" w:themeColor="text1"/>
                  <w:bdr w:val="none" w:sz="0" w:space="0" w:color="auto" w:frame="1"/>
                  <w:lang w:eastAsia="ru-RU"/>
                </w:rPr>
                <w:t>/</w:t>
              </w:r>
              <w:r w:rsidR="00986C11" w:rsidRPr="00896068">
                <w:rPr>
                  <w:color w:val="000000" w:themeColor="text1"/>
                  <w:bdr w:val="none" w:sz="0" w:space="0" w:color="auto" w:frame="1"/>
                  <w:lang w:val="ru-RU" w:eastAsia="ru-RU"/>
                </w:rPr>
                <w:t>norm</w:t>
              </w:r>
              <w:r w:rsidR="00986C11" w:rsidRPr="00896068">
                <w:rPr>
                  <w:color w:val="000000" w:themeColor="text1"/>
                  <w:bdr w:val="none" w:sz="0" w:space="0" w:color="auto" w:frame="1"/>
                  <w:lang w:eastAsia="ru-RU"/>
                </w:rPr>
                <w:t>_</w:t>
              </w:r>
              <w:r w:rsidR="00986C11" w:rsidRPr="00896068">
                <w:rPr>
                  <w:color w:val="000000" w:themeColor="text1"/>
                  <w:bdr w:val="none" w:sz="0" w:space="0" w:color="auto" w:frame="1"/>
                  <w:lang w:val="ru-RU" w:eastAsia="ru-RU"/>
                </w:rPr>
                <w:t>doc</w:t>
              </w:r>
              <w:r w:rsidR="00986C11" w:rsidRPr="00896068">
                <w:rPr>
                  <w:color w:val="000000" w:themeColor="text1"/>
                  <w:bdr w:val="none" w:sz="0" w:space="0" w:color="auto" w:frame="1"/>
                  <w:lang w:eastAsia="ru-RU"/>
                </w:rPr>
                <w:t>/2021/220/220.</w:t>
              </w:r>
              <w:proofErr w:type="spellStart"/>
              <w:r w:rsidR="00986C11" w:rsidRPr="00896068">
                <w:rPr>
                  <w:color w:val="000000" w:themeColor="text1"/>
                  <w:bdr w:val="none" w:sz="0" w:space="0" w:color="auto" w:frame="1"/>
                  <w:lang w:val="ru-RU" w:eastAsia="ru-RU"/>
                </w:rPr>
                <w:t>pdf</w:t>
              </w:r>
              <w:proofErr w:type="spellEnd"/>
            </w:hyperlink>
            <w:r w:rsidRPr="0031330B">
              <w:rPr>
                <w:color w:val="000000" w:themeColor="text1"/>
                <w:bdr w:val="none" w:sz="0" w:space="0" w:color="auto" w:frame="1"/>
                <w:lang w:eastAsia="ru-RU"/>
              </w:rPr>
              <w:t>)</w:t>
            </w:r>
            <w:r w:rsidR="00772373" w:rsidRPr="00896068">
              <w:rPr>
                <w:color w:val="000000" w:themeColor="text1"/>
                <w:lang w:eastAsia="ru-RU"/>
              </w:rPr>
              <w:t>.</w:t>
            </w:r>
          </w:p>
          <w:p w14:paraId="4DA49CAF" w14:textId="378FFE76" w:rsidR="00CD2D4F" w:rsidRPr="00896068" w:rsidRDefault="00CD2D4F" w:rsidP="00747AA2">
            <w:pPr>
              <w:spacing w:line="245" w:lineRule="auto"/>
              <w:ind w:firstLine="454"/>
              <w:jc w:val="both"/>
            </w:pPr>
            <w:r w:rsidRPr="00896068">
              <w:t xml:space="preserve"> </w:t>
            </w:r>
            <w:r w:rsidR="00546F0E" w:rsidRPr="00896068">
              <w:t>Перегляд інформації ДСС відбувається відповідно до визначеної методології, зокрема, розділу ІХ Методологічних положень</w:t>
            </w:r>
            <w:r w:rsidR="00747AA2" w:rsidRPr="00896068">
              <w:t>.</w:t>
            </w:r>
          </w:p>
        </w:tc>
      </w:tr>
      <w:tr w:rsidR="00EE0DD4" w:rsidRPr="00896068" w14:paraId="4DA49CBC" w14:textId="77777777" w:rsidTr="0022728E">
        <w:tc>
          <w:tcPr>
            <w:tcW w:w="1418" w:type="dxa"/>
          </w:tcPr>
          <w:p w14:paraId="4DA49CB1" w14:textId="77777777" w:rsidR="00546F0E" w:rsidRPr="00896068" w:rsidRDefault="00546F0E" w:rsidP="00344064">
            <w:r w:rsidRPr="00896068">
              <w:t>S.17.2</w:t>
            </w:r>
          </w:p>
        </w:tc>
        <w:tc>
          <w:tcPr>
            <w:tcW w:w="5387" w:type="dxa"/>
          </w:tcPr>
          <w:p w14:paraId="4DA49CB7" w14:textId="13526EBC" w:rsidR="004F5E5E" w:rsidRPr="00896068" w:rsidRDefault="00546F0E" w:rsidP="00DC41CE">
            <w:r w:rsidRPr="00896068">
              <w:t>Перегляд інформації ‒ середній розмір перегляду (A6 (U))</w:t>
            </w:r>
            <w:r w:rsidR="004F5E5E" w:rsidRPr="00896068">
              <w:rPr>
                <w:i/>
              </w:rPr>
              <w:t>.</w:t>
            </w:r>
          </w:p>
        </w:tc>
        <w:tc>
          <w:tcPr>
            <w:tcW w:w="8476" w:type="dxa"/>
          </w:tcPr>
          <w:p w14:paraId="3FC0C644" w14:textId="1C876FEE" w:rsidR="008253BA" w:rsidRPr="00896068" w:rsidRDefault="004F5E5E" w:rsidP="00850EFD">
            <w:pPr>
              <w:ind w:firstLine="454"/>
              <w:jc w:val="both"/>
              <w:rPr>
                <w:color w:val="000000" w:themeColor="text1"/>
              </w:rPr>
            </w:pPr>
            <w:r w:rsidRPr="00896068">
              <w:t>Для цього ДСС передбач</w:t>
            </w:r>
            <w:r w:rsidR="00757ED5" w:rsidRPr="00896068">
              <w:t>ений</w:t>
            </w:r>
            <w:r w:rsidRPr="00896068">
              <w:t xml:space="preserve"> </w:t>
            </w:r>
            <w:r w:rsidRPr="00896068">
              <w:rPr>
                <w:color w:val="000000" w:themeColor="text1"/>
              </w:rPr>
              <w:t>запланований п</w:t>
            </w:r>
            <w:r w:rsidR="00004132" w:rsidRPr="00896068">
              <w:rPr>
                <w:color w:val="000000" w:themeColor="text1"/>
              </w:rPr>
              <w:t>ерегляд статистичної інформації</w:t>
            </w:r>
            <w:r w:rsidRPr="00896068">
              <w:rPr>
                <w:color w:val="000000" w:themeColor="text1"/>
              </w:rPr>
              <w:t xml:space="preserve"> </w:t>
            </w:r>
            <w:r w:rsidR="00004132" w:rsidRPr="00896068">
              <w:rPr>
                <w:color w:val="000000" w:themeColor="text1"/>
              </w:rPr>
              <w:t>(</w:t>
            </w:r>
            <w:r w:rsidRPr="00896068">
              <w:rPr>
                <w:color w:val="000000" w:themeColor="text1"/>
              </w:rPr>
              <w:t>регулярний – зумовлений появою нової більш повної інформації, що була недоступна на час формування статистичних показників, а також спеціальний – зумовлений</w:t>
            </w:r>
            <w:r w:rsidRPr="00896068">
              <w:rPr>
                <w:color w:val="000000" w:themeColor="text1"/>
                <w:spacing w:val="-2"/>
              </w:rPr>
              <w:t xml:space="preserve"> результатами проведення порівняльного аналізу </w:t>
            </w:r>
            <w:r w:rsidRPr="00896068">
              <w:rPr>
                <w:spacing w:val="-2"/>
              </w:rPr>
              <w:t xml:space="preserve">між звітними </w:t>
            </w:r>
            <w:r w:rsidRPr="00896068">
              <w:rPr>
                <w:spacing w:val="-2"/>
              </w:rPr>
              <w:lastRenderedPageBreak/>
              <w:t>періодами різної тривалості, у разі зміни методології ДСС або класифікації, яка використовується для формування показників ДСС, змінами базисного року</w:t>
            </w:r>
            <w:r w:rsidR="008253BA" w:rsidRPr="00896068">
              <w:rPr>
                <w:spacing w:val="-2"/>
              </w:rPr>
              <w:t>,</w:t>
            </w:r>
            <w:r w:rsidRPr="00896068">
              <w:rPr>
                <w:spacing w:val="-2"/>
              </w:rPr>
              <w:t xml:space="preserve"> </w:t>
            </w:r>
            <w:r w:rsidRPr="00896068">
              <w:rPr>
                <w:color w:val="000000" w:themeColor="text1"/>
              </w:rPr>
              <w:t xml:space="preserve">у терміни, зазначені </w:t>
            </w:r>
            <w:r w:rsidR="00171F05">
              <w:rPr>
                <w:color w:val="000000" w:themeColor="text1"/>
              </w:rPr>
              <w:t>в</w:t>
            </w:r>
            <w:r w:rsidRPr="00896068">
              <w:rPr>
                <w:color w:val="000000" w:themeColor="text1"/>
              </w:rPr>
              <w:t xml:space="preserve"> плані державних статистичних спостережень на відповідний рік</w:t>
            </w:r>
            <w:r w:rsidR="008253BA" w:rsidRPr="00896068">
              <w:rPr>
                <w:color w:val="000000" w:themeColor="text1"/>
              </w:rPr>
              <w:t>) та незапланований</w:t>
            </w:r>
            <w:r w:rsidR="00171F05">
              <w:rPr>
                <w:color w:val="000000" w:themeColor="text1"/>
              </w:rPr>
              <w:br/>
            </w:r>
            <w:r w:rsidR="008253BA" w:rsidRPr="00896068">
              <w:rPr>
                <w:color w:val="000000" w:themeColor="text1"/>
              </w:rPr>
              <w:t xml:space="preserve">(є наслідком непередбачуваних подій та помилок, уключаючи уточнення даних респондентами). </w:t>
            </w:r>
          </w:p>
          <w:p w14:paraId="4DA49CB9" w14:textId="7A8CDB2D" w:rsidR="00897B13" w:rsidRPr="00896068" w:rsidRDefault="004F5E5E" w:rsidP="00850EFD">
            <w:pPr>
              <w:ind w:firstLine="454"/>
              <w:jc w:val="both"/>
              <w:rPr>
                <w:color w:val="000000" w:themeColor="text1"/>
              </w:rPr>
            </w:pPr>
            <w:r w:rsidRPr="00896068">
              <w:t xml:space="preserve">Запланований перегляд передбачений для </w:t>
            </w:r>
            <w:r w:rsidRPr="00896068">
              <w:rPr>
                <w:color w:val="000000" w:themeColor="text1"/>
              </w:rPr>
              <w:t>показник</w:t>
            </w:r>
            <w:r w:rsidR="00762194" w:rsidRPr="00896068">
              <w:rPr>
                <w:color w:val="000000" w:themeColor="text1"/>
              </w:rPr>
              <w:t>а</w:t>
            </w:r>
            <w:r w:rsidRPr="00896068">
              <w:rPr>
                <w:color w:val="000000" w:themeColor="text1"/>
              </w:rPr>
              <w:t xml:space="preserve"> </w:t>
            </w:r>
            <w:r w:rsidR="00D67A55" w:rsidRPr="00896068">
              <w:rPr>
                <w:color w:val="000000" w:themeColor="text1"/>
              </w:rPr>
              <w:t>щодо індексу промислової продукції</w:t>
            </w:r>
            <w:r w:rsidR="00295143" w:rsidRPr="00896068">
              <w:rPr>
                <w:color w:val="000000" w:themeColor="text1"/>
              </w:rPr>
              <w:t>.</w:t>
            </w:r>
          </w:p>
          <w:p w14:paraId="4DA49CBA" w14:textId="77777777" w:rsidR="001F7936" w:rsidRPr="00896068" w:rsidRDefault="001F7936" w:rsidP="00850EFD">
            <w:pPr>
              <w:ind w:firstLine="454"/>
              <w:jc w:val="both"/>
            </w:pPr>
            <w:r w:rsidRPr="00896068">
              <w:t xml:space="preserve">Про регулярний перегляд користувачі статистичної інформації попередньо інформуються про дату і/або час оприлюднення інформації та деталізацію перегляду, про спеціальний перегляд статистичної інформації – не пізніше як за пів року шляхом оприлюднення на офіційному вебсайті Держстату відповідного оголошення. </w:t>
            </w:r>
          </w:p>
          <w:p w14:paraId="4DA49CBB" w14:textId="031E0DC8" w:rsidR="0058364C" w:rsidRPr="00896068" w:rsidRDefault="001F7936" w:rsidP="00850EFD">
            <w:pPr>
              <w:spacing w:afterLines="20" w:after="48"/>
              <w:ind w:firstLine="454"/>
              <w:jc w:val="both"/>
            </w:pPr>
            <w:r w:rsidRPr="00896068">
              <w:t>Переглянуті дані (з відповідними поясненнями) оприлюднюються на офіційному вебсайті Держстату (</w:t>
            </w:r>
            <w:r w:rsidRPr="00896068">
              <w:rPr>
                <w:color w:val="000000" w:themeColor="text1"/>
              </w:rPr>
              <w:t xml:space="preserve">www.ukrstat.gov.ua) </w:t>
            </w:r>
            <w:r w:rsidRPr="00896068">
              <w:t xml:space="preserve">разом із черговим </w:t>
            </w:r>
            <w:r w:rsidR="00850EFD" w:rsidRPr="00896068">
              <w:rPr>
                <w:color w:val="000000" w:themeColor="text1"/>
              </w:rPr>
              <w:t>пошир</w:t>
            </w:r>
            <w:r w:rsidRPr="00896068">
              <w:rPr>
                <w:color w:val="000000" w:themeColor="text1"/>
              </w:rPr>
              <w:t>енням</w:t>
            </w:r>
            <w:r w:rsidRPr="00896068">
              <w:t xml:space="preserve"> відповідної статистичної інформації за підсумками ДСС згідно з календарем оприлюднення інформації.</w:t>
            </w:r>
          </w:p>
        </w:tc>
      </w:tr>
      <w:tr w:rsidR="00EE0DD4" w:rsidRPr="00896068" w14:paraId="4DA49CCD" w14:textId="77777777" w:rsidTr="0022728E">
        <w:tc>
          <w:tcPr>
            <w:tcW w:w="1418" w:type="dxa"/>
          </w:tcPr>
          <w:p w14:paraId="4DA49CBD" w14:textId="77777777" w:rsidR="00546F0E" w:rsidRPr="00896068" w:rsidRDefault="00546F0E" w:rsidP="00344064">
            <w:r w:rsidRPr="00896068">
              <w:lastRenderedPageBreak/>
              <w:t>S.17.2.1</w:t>
            </w:r>
          </w:p>
        </w:tc>
        <w:tc>
          <w:tcPr>
            <w:tcW w:w="5387" w:type="dxa"/>
          </w:tcPr>
          <w:p w14:paraId="4DA49CBE" w14:textId="77777777" w:rsidR="00546F0E" w:rsidRPr="00896068" w:rsidRDefault="00546F0E" w:rsidP="00344064">
            <w:r w:rsidRPr="00896068">
              <w:t>Перегляд інформації ‒ середній розмір перегляду (A6 (Р))</w:t>
            </w:r>
          </w:p>
          <w:p w14:paraId="4DA49CBF" w14:textId="77777777" w:rsidR="00796985" w:rsidRPr="00896068" w:rsidRDefault="00796985" w:rsidP="00344064"/>
          <w:p w14:paraId="4DA49CC4" w14:textId="6EEB663E" w:rsidR="007E76AC" w:rsidRPr="00896068" w:rsidRDefault="007E76AC" w:rsidP="00796985">
            <w:pPr>
              <w:rPr>
                <w:b/>
                <w:i/>
              </w:rPr>
            </w:pPr>
          </w:p>
        </w:tc>
        <w:tc>
          <w:tcPr>
            <w:tcW w:w="8476" w:type="dxa"/>
          </w:tcPr>
          <w:p w14:paraId="4DA49CC5" w14:textId="5AFBB151" w:rsidR="00B235D5" w:rsidRPr="00896068" w:rsidRDefault="00B235D5" w:rsidP="00D55385">
            <w:pPr>
              <w:ind w:firstLine="454"/>
              <w:jc w:val="both"/>
            </w:pPr>
            <w:r w:rsidRPr="00896068">
              <w:t>Регулярний перегляд статистичної інформації ДСС здійснюється щорічно по показник</w:t>
            </w:r>
            <w:r w:rsidR="000A2821" w:rsidRPr="00896068">
              <w:t>у</w:t>
            </w:r>
            <w:r w:rsidRPr="00896068">
              <w:t xml:space="preserve"> </w:t>
            </w:r>
            <w:r w:rsidR="003B69AA" w:rsidRPr="00896068">
              <w:t xml:space="preserve">щодо </w:t>
            </w:r>
            <w:r w:rsidR="006C17DB" w:rsidRPr="00896068">
              <w:t>індексу промислової продукції.</w:t>
            </w:r>
          </w:p>
          <w:p w14:paraId="4DA49CC6" w14:textId="7FE47849" w:rsidR="00B235D5" w:rsidRPr="00896068" w:rsidRDefault="00B235D5" w:rsidP="00D55385">
            <w:pPr>
              <w:ind w:firstLine="454"/>
              <w:jc w:val="both"/>
            </w:pPr>
            <w:r w:rsidRPr="00896068">
              <w:t>За результатами перегляду значен</w:t>
            </w:r>
            <w:r w:rsidR="00EF007B" w:rsidRPr="00896068">
              <w:t>ня</w:t>
            </w:r>
            <w:r w:rsidRPr="00896068">
              <w:t xml:space="preserve"> показник</w:t>
            </w:r>
            <w:r w:rsidR="00D30B6F" w:rsidRPr="00896068">
              <w:t>а</w:t>
            </w:r>
            <w:r w:rsidRPr="00896068">
              <w:t xml:space="preserve"> </w:t>
            </w:r>
            <w:r w:rsidR="003B69AA" w:rsidRPr="00896068">
              <w:t xml:space="preserve">в цілому по промисловості </w:t>
            </w:r>
            <w:r w:rsidRPr="00896068">
              <w:t xml:space="preserve">за 2022 рік: </w:t>
            </w:r>
          </w:p>
          <w:p w14:paraId="4DA49CC7" w14:textId="5EDC6D38" w:rsidR="00F26FB8" w:rsidRPr="00896068" w:rsidRDefault="00F26FB8" w:rsidP="00D55385">
            <w:pPr>
              <w:spacing w:line="245" w:lineRule="auto"/>
              <w:ind w:firstLine="454"/>
              <w:jc w:val="both"/>
            </w:pPr>
            <w:r w:rsidRPr="00896068">
              <w:t>A6</w:t>
            </w:r>
            <w:r w:rsidR="00C43C74" w:rsidRPr="00896068">
              <w:rPr>
                <w:vertAlign w:val="subscript"/>
              </w:rPr>
              <w:t>1</w:t>
            </w:r>
            <w:r w:rsidRPr="00896068">
              <w:t xml:space="preserve"> (Р) = </w:t>
            </w:r>
            <w:r w:rsidR="003944E4" w:rsidRPr="00896068">
              <w:rPr>
                <w:lang w:val="ru-RU"/>
              </w:rPr>
              <w:t>(</w:t>
            </w:r>
            <w:r w:rsidR="00613109" w:rsidRPr="00896068">
              <w:t>63,3</w:t>
            </w:r>
            <w:r w:rsidR="007D587F" w:rsidRPr="00896068">
              <w:t>–</w:t>
            </w:r>
            <w:r w:rsidR="000A2D2C" w:rsidRPr="00896068">
              <w:t>63,1</w:t>
            </w:r>
            <w:r w:rsidR="003944E4" w:rsidRPr="00896068">
              <w:rPr>
                <w:lang w:val="ru-RU"/>
              </w:rPr>
              <w:t>)</w:t>
            </w:r>
            <w:r w:rsidR="007D587F" w:rsidRPr="00896068">
              <w:t>/1=</w:t>
            </w:r>
            <w:r w:rsidR="000A2D2C" w:rsidRPr="00896068">
              <w:t>0,2</w:t>
            </w:r>
            <w:r w:rsidRPr="00896068">
              <w:t>/1 =</w:t>
            </w:r>
            <w:r w:rsidR="000A2D2C" w:rsidRPr="00896068">
              <w:t>0,2</w:t>
            </w:r>
            <w:r w:rsidR="00171F05">
              <w:t>;</w:t>
            </w:r>
            <w:r w:rsidRPr="00896068">
              <w:t xml:space="preserve"> </w:t>
            </w:r>
          </w:p>
          <w:p w14:paraId="4DA49CC9" w14:textId="7AD1D0A7" w:rsidR="00F26FB8" w:rsidRPr="00896068" w:rsidRDefault="00F26FB8" w:rsidP="00D55385">
            <w:pPr>
              <w:spacing w:line="245" w:lineRule="auto"/>
              <w:ind w:firstLine="454"/>
              <w:jc w:val="both"/>
            </w:pPr>
            <w:r w:rsidRPr="00896068">
              <w:t>A6</w:t>
            </w:r>
            <w:r w:rsidR="00613109" w:rsidRPr="00896068">
              <w:rPr>
                <w:vertAlign w:val="subscript"/>
              </w:rPr>
              <w:t>2</w:t>
            </w:r>
            <w:r w:rsidR="0036287A" w:rsidRPr="00896068">
              <w:rPr>
                <w:vertAlign w:val="subscript"/>
              </w:rPr>
              <w:t> </w:t>
            </w:r>
            <w:r w:rsidR="0036287A" w:rsidRPr="00896068">
              <w:t>(Р) </w:t>
            </w:r>
            <w:r w:rsidRPr="00896068">
              <w:t>=</w:t>
            </w:r>
            <w:r w:rsidR="0036287A" w:rsidRPr="00896068">
              <w:t> </w:t>
            </w:r>
            <w:r w:rsidR="003944E4" w:rsidRPr="00896068">
              <w:rPr>
                <w:lang w:val="ru-RU"/>
              </w:rPr>
              <w:t>(</w:t>
            </w:r>
            <w:r w:rsidR="00613109" w:rsidRPr="00896068">
              <w:t>56,1</w:t>
            </w:r>
            <w:r w:rsidR="007D587F" w:rsidRPr="00896068">
              <w:t>–</w:t>
            </w:r>
            <w:r w:rsidR="000A2D2C" w:rsidRPr="00896068">
              <w:t>55,9</w:t>
            </w:r>
            <w:r w:rsidR="003944E4" w:rsidRPr="00896068">
              <w:rPr>
                <w:lang w:val="ru-RU"/>
              </w:rPr>
              <w:t>)</w:t>
            </w:r>
            <w:r w:rsidR="007D587F" w:rsidRPr="00896068">
              <w:t>/1=</w:t>
            </w:r>
            <w:r w:rsidR="000A2D2C" w:rsidRPr="00896068">
              <w:t>0,2</w:t>
            </w:r>
            <w:r w:rsidRPr="00896068">
              <w:t>/1=</w:t>
            </w:r>
            <w:r w:rsidR="000A2D2C" w:rsidRPr="00896068">
              <w:t>0,2</w:t>
            </w:r>
            <w:r w:rsidRPr="00896068">
              <w:t xml:space="preserve"> </w:t>
            </w:r>
            <w:r w:rsidR="003B69AA" w:rsidRPr="00896068">
              <w:t>(відсотків до відповідного місяця 2021</w:t>
            </w:r>
            <w:r w:rsidR="00057911" w:rsidRPr="00896068">
              <w:t xml:space="preserve"> року</w:t>
            </w:r>
            <w:r w:rsidRPr="00896068">
              <w:t>);</w:t>
            </w:r>
          </w:p>
          <w:p w14:paraId="482F075F" w14:textId="085FCC88" w:rsidR="00CD13B2" w:rsidRPr="00896068" w:rsidRDefault="00CD13B2" w:rsidP="00D55385">
            <w:pPr>
              <w:spacing w:line="245" w:lineRule="auto"/>
              <w:ind w:firstLine="454"/>
              <w:jc w:val="both"/>
            </w:pPr>
            <w:r w:rsidRPr="00896068">
              <w:t>A6</w:t>
            </w:r>
            <w:r w:rsidR="00613109" w:rsidRPr="00896068">
              <w:rPr>
                <w:vertAlign w:val="subscript"/>
              </w:rPr>
              <w:t>3</w:t>
            </w:r>
            <w:r w:rsidR="0036287A" w:rsidRPr="00896068">
              <w:rPr>
                <w:vertAlign w:val="subscript"/>
              </w:rPr>
              <w:t> </w:t>
            </w:r>
            <w:r w:rsidRPr="00896068">
              <w:t>(Р)</w:t>
            </w:r>
            <w:r w:rsidR="0036287A" w:rsidRPr="00896068">
              <w:t> </w:t>
            </w:r>
            <w:r w:rsidRPr="00896068">
              <w:t>=</w:t>
            </w:r>
            <w:r w:rsidR="0036287A" w:rsidRPr="00896068">
              <w:t> </w:t>
            </w:r>
            <w:r w:rsidRPr="00896068">
              <w:rPr>
                <w:lang w:val="ru-RU"/>
              </w:rPr>
              <w:t>(</w:t>
            </w:r>
            <w:r w:rsidR="00613109" w:rsidRPr="00896068">
              <w:t>96,3</w:t>
            </w:r>
            <w:r w:rsidRPr="00896068">
              <w:t>–</w:t>
            </w:r>
            <w:r w:rsidR="000A2D2C" w:rsidRPr="00896068">
              <w:t>96,3</w:t>
            </w:r>
            <w:r w:rsidRPr="00896068">
              <w:rPr>
                <w:lang w:val="ru-RU"/>
              </w:rPr>
              <w:t>)</w:t>
            </w:r>
            <w:r w:rsidRPr="00896068">
              <w:t>/1=</w:t>
            </w:r>
            <w:r w:rsidR="000A2D2C" w:rsidRPr="00896068">
              <w:t>0</w:t>
            </w:r>
            <w:r w:rsidRPr="00896068">
              <w:t>/1=</w:t>
            </w:r>
            <w:r w:rsidR="000A2D2C" w:rsidRPr="00896068">
              <w:t>0,0</w:t>
            </w:r>
            <w:r w:rsidRPr="00896068">
              <w:t xml:space="preserve"> (відсотків до попереднього </w:t>
            </w:r>
            <w:r w:rsidRPr="00896068">
              <w:lastRenderedPageBreak/>
              <w:t>місяця)</w:t>
            </w:r>
            <w:r w:rsidR="009C1FB7" w:rsidRPr="00896068">
              <w:t>.</w:t>
            </w:r>
          </w:p>
          <w:p w14:paraId="4DA49CCC" w14:textId="57BE5BCC" w:rsidR="0036287A" w:rsidRPr="00896068" w:rsidRDefault="00664732" w:rsidP="00D30B6F">
            <w:pPr>
              <w:spacing w:line="245" w:lineRule="auto"/>
              <w:ind w:firstLine="454"/>
              <w:jc w:val="both"/>
            </w:pPr>
            <w:r w:rsidRPr="00896068">
              <w:t xml:space="preserve">Перегляд значень </w:t>
            </w:r>
            <w:r w:rsidR="00606E74" w:rsidRPr="00896068">
              <w:t xml:space="preserve">щомісячних </w:t>
            </w:r>
            <w:r w:rsidRPr="00896068">
              <w:t>показників 2023</w:t>
            </w:r>
            <w:r w:rsidR="00606E74" w:rsidRPr="00896068">
              <w:t xml:space="preserve"> року</w:t>
            </w:r>
            <w:r w:rsidRPr="00896068">
              <w:t xml:space="preserve"> </w:t>
            </w:r>
            <w:r w:rsidR="00893383" w:rsidRPr="00896068">
              <w:t>б</w:t>
            </w:r>
            <w:r w:rsidR="00307F68" w:rsidRPr="00896068">
              <w:t>у</w:t>
            </w:r>
            <w:r w:rsidR="00893383" w:rsidRPr="00896068">
              <w:t>де здійснен</w:t>
            </w:r>
            <w:r w:rsidR="00103E7D" w:rsidRPr="00896068">
              <w:t>ий</w:t>
            </w:r>
            <w:r w:rsidR="00893383" w:rsidRPr="00896068">
              <w:t xml:space="preserve"> </w:t>
            </w:r>
            <w:r w:rsidR="00613109" w:rsidRPr="00896068">
              <w:t>пізніше</w:t>
            </w:r>
            <w:r w:rsidR="009A4AF5" w:rsidRPr="00896068">
              <w:t>,</w:t>
            </w:r>
            <w:r w:rsidR="00307F68" w:rsidRPr="00896068">
              <w:t xml:space="preserve"> ніж передбачено </w:t>
            </w:r>
            <w:r w:rsidR="009A4AF5" w:rsidRPr="00896068">
              <w:t>планом державних статистичних спостережень на 2024 рік.</w:t>
            </w:r>
          </w:p>
        </w:tc>
      </w:tr>
      <w:tr w:rsidR="00EE0DD4" w:rsidRPr="00896068" w14:paraId="4DA49CD0" w14:textId="77777777" w:rsidTr="0022728E">
        <w:tc>
          <w:tcPr>
            <w:tcW w:w="1418" w:type="dxa"/>
          </w:tcPr>
          <w:p w14:paraId="4DA49CCE" w14:textId="77777777" w:rsidR="00546F0E" w:rsidRPr="00896068" w:rsidRDefault="00546F0E" w:rsidP="00344064">
            <w:r w:rsidRPr="00896068">
              <w:lastRenderedPageBreak/>
              <w:t>S.18</w:t>
            </w:r>
          </w:p>
        </w:tc>
        <w:tc>
          <w:tcPr>
            <w:tcW w:w="13863" w:type="dxa"/>
            <w:gridSpan w:val="2"/>
          </w:tcPr>
          <w:p w14:paraId="4DA49CCF" w14:textId="77777777" w:rsidR="00546F0E" w:rsidRPr="00896068" w:rsidRDefault="00546F0E" w:rsidP="00C46313">
            <w:r w:rsidRPr="00896068">
              <w:t>Статистична обробка</w:t>
            </w:r>
          </w:p>
        </w:tc>
      </w:tr>
      <w:tr w:rsidR="00EE0DD4" w:rsidRPr="00896068" w14:paraId="4DA49CD8" w14:textId="77777777" w:rsidTr="0022728E">
        <w:tc>
          <w:tcPr>
            <w:tcW w:w="1418" w:type="dxa"/>
          </w:tcPr>
          <w:p w14:paraId="4DA49CD1" w14:textId="77777777" w:rsidR="00546F0E" w:rsidRPr="00896068" w:rsidRDefault="00546F0E" w:rsidP="00344064">
            <w:r w:rsidRPr="00896068">
              <w:t>S.18.1</w:t>
            </w:r>
          </w:p>
        </w:tc>
        <w:tc>
          <w:tcPr>
            <w:tcW w:w="5387" w:type="dxa"/>
          </w:tcPr>
          <w:p w14:paraId="4DA49CD2" w14:textId="77777777" w:rsidR="00546F0E" w:rsidRPr="00896068" w:rsidRDefault="00546F0E" w:rsidP="00344064">
            <w:r w:rsidRPr="00896068">
              <w:t>Джерела інформації для проведення статистичного спостереження</w:t>
            </w:r>
          </w:p>
          <w:p w14:paraId="4DA49CD3" w14:textId="77777777" w:rsidR="001478E1" w:rsidRPr="00896068" w:rsidRDefault="001478E1" w:rsidP="00344064"/>
          <w:p w14:paraId="4DA49CD4" w14:textId="77777777" w:rsidR="001478E1" w:rsidRPr="00896068" w:rsidRDefault="001478E1" w:rsidP="00344064">
            <w:pPr>
              <w:rPr>
                <w:i/>
              </w:rPr>
            </w:pPr>
          </w:p>
        </w:tc>
        <w:tc>
          <w:tcPr>
            <w:tcW w:w="8476" w:type="dxa"/>
          </w:tcPr>
          <w:p w14:paraId="4DA49CD5" w14:textId="77777777" w:rsidR="00546F0E" w:rsidRPr="00896068" w:rsidRDefault="00546F0E" w:rsidP="00D55385">
            <w:pPr>
              <w:ind w:firstLine="454"/>
              <w:jc w:val="both"/>
            </w:pPr>
            <w:r w:rsidRPr="00896068">
              <w:t>Джерелами інформації ДСС є:</w:t>
            </w:r>
          </w:p>
          <w:p w14:paraId="7F0256D5" w14:textId="4F72627E" w:rsidR="000A2D2C" w:rsidRPr="00896068" w:rsidRDefault="000A2D2C" w:rsidP="00D55385">
            <w:pPr>
              <w:ind w:firstLine="454"/>
              <w:jc w:val="both"/>
            </w:pPr>
            <w:r w:rsidRPr="00896068">
              <w:t xml:space="preserve">інформація, одержана від </w:t>
            </w:r>
            <w:r w:rsidRPr="00FE568A">
              <w:t xml:space="preserve">респондентів за формою </w:t>
            </w:r>
            <w:r w:rsidR="00A15879" w:rsidRPr="00FE568A">
              <w:t>№</w:t>
            </w:r>
            <w:r w:rsidRPr="00FE568A">
              <w:t xml:space="preserve"> 1-П (місячна)</w:t>
            </w:r>
            <w:r w:rsidR="00F4212F">
              <w:t>;</w:t>
            </w:r>
            <w:r w:rsidR="00D963E1" w:rsidRPr="00896068">
              <w:t xml:space="preserve"> </w:t>
            </w:r>
            <w:r w:rsidRPr="00896068">
              <w:t xml:space="preserve"> </w:t>
            </w:r>
          </w:p>
          <w:p w14:paraId="523E8F59" w14:textId="658BD5AD" w:rsidR="000A2D2C" w:rsidRPr="00896068" w:rsidRDefault="000A2D2C" w:rsidP="00D55385">
            <w:pPr>
              <w:ind w:firstLine="454"/>
              <w:jc w:val="both"/>
            </w:pPr>
            <w:r w:rsidRPr="00896068">
              <w:t>дані ДСС "Економічні показники короткотермінової статистики промисловості" щодо кількості відпрацьованого робочого часу штатними працівниками за окремими видами економічної діяльності (25.3, 25.4, 28.11, 30.11, 30.3, 30.4, 33.15, 33.16 КВЕД) як із тривалим, так і нетривалим циклом виробництва; обсягу розподілення електроенергії споживачам місцевими (локальними) електромережами; обсягу розподілення (транспортування) газу споживачам місцевими (локальними) розподільними мережами, які використовуються для розрахунк</w:t>
            </w:r>
            <w:r w:rsidR="00F4212F">
              <w:t>у індексу промислової продукції;</w:t>
            </w:r>
            <w:r w:rsidRPr="00896068">
              <w:t xml:space="preserve"> </w:t>
            </w:r>
          </w:p>
          <w:p w14:paraId="4DB426E1" w14:textId="4A8AA785" w:rsidR="000A2D2C" w:rsidRPr="00896068" w:rsidRDefault="000A2D2C" w:rsidP="00D55385">
            <w:pPr>
              <w:ind w:firstLine="454"/>
              <w:jc w:val="both"/>
            </w:pPr>
            <w:r w:rsidRPr="00896068">
              <w:t>дані ДСС "Зміни цін виробників промислової продукції", які використовуються для розрахунку</w:t>
            </w:r>
            <w:r w:rsidR="00F4212F">
              <w:t xml:space="preserve"> індексу промислової продукції;</w:t>
            </w:r>
          </w:p>
          <w:p w14:paraId="70FBC399" w14:textId="65F20E5D" w:rsidR="000A2D2C" w:rsidRPr="00896068" w:rsidRDefault="000A2D2C" w:rsidP="00D55385">
            <w:pPr>
              <w:ind w:firstLine="454"/>
              <w:jc w:val="both"/>
            </w:pPr>
            <w:r w:rsidRPr="00896068">
              <w:t>дані ДСС "Виробництво та реалізація промислової продукції за видами" щодо виробництва промислової продукції за видами як вагової структури для розрахунк</w:t>
            </w:r>
            <w:r w:rsidR="00F4212F">
              <w:t>у індексу промислової продукції;</w:t>
            </w:r>
          </w:p>
          <w:p w14:paraId="1E747A58" w14:textId="603827D9" w:rsidR="000A2D2C" w:rsidRPr="00896068" w:rsidRDefault="000A2D2C" w:rsidP="00D55385">
            <w:pPr>
              <w:ind w:firstLine="454"/>
              <w:jc w:val="both"/>
            </w:pPr>
            <w:r w:rsidRPr="00896068">
              <w:t>дані ДСС "Річні національні рахунки" щодо валової доданої вартості за видами економічної діяльності як вагової структури для розрахунк</w:t>
            </w:r>
            <w:r w:rsidR="00F4212F">
              <w:t>у індексу промислової продукції;</w:t>
            </w:r>
          </w:p>
          <w:p w14:paraId="4DA49CD7" w14:textId="78CC6B19" w:rsidR="00546F0E" w:rsidRPr="00896068" w:rsidRDefault="000A2D2C" w:rsidP="00D55385">
            <w:pPr>
              <w:ind w:firstLine="454"/>
              <w:jc w:val="both"/>
            </w:pPr>
            <w:r w:rsidRPr="00896068">
              <w:t xml:space="preserve">інформація ДСС "Реєстр статистичних одиниць", яка використовується для формування генеральної сукупності, сукупності одиниць статистичного спостереження, що вивчається, та </w:t>
            </w:r>
            <w:r w:rsidRPr="00896068">
              <w:lastRenderedPageBreak/>
              <w:t xml:space="preserve">сукупності респондентів ДСС, а також для актуалізації сукупності одиниць, що вивчається, та сукупності респондентів ДСС. </w:t>
            </w:r>
          </w:p>
        </w:tc>
      </w:tr>
      <w:tr w:rsidR="00EE0DD4" w:rsidRPr="00896068" w14:paraId="4DA49CDC" w14:textId="77777777" w:rsidTr="0022728E">
        <w:tc>
          <w:tcPr>
            <w:tcW w:w="1418" w:type="dxa"/>
          </w:tcPr>
          <w:p w14:paraId="4DA49CD9" w14:textId="77777777" w:rsidR="00546F0E" w:rsidRPr="00896068" w:rsidRDefault="00546F0E" w:rsidP="00344064">
            <w:r w:rsidRPr="00896068">
              <w:lastRenderedPageBreak/>
              <w:t>S.18.2</w:t>
            </w:r>
          </w:p>
        </w:tc>
        <w:tc>
          <w:tcPr>
            <w:tcW w:w="5387" w:type="dxa"/>
          </w:tcPr>
          <w:p w14:paraId="4DA49CDA" w14:textId="77777777" w:rsidR="00546F0E" w:rsidRPr="00896068" w:rsidRDefault="00546F0E" w:rsidP="00344064">
            <w:r w:rsidRPr="00896068">
              <w:t>Періодичність отримання інформації</w:t>
            </w:r>
          </w:p>
        </w:tc>
        <w:tc>
          <w:tcPr>
            <w:tcW w:w="8476" w:type="dxa"/>
          </w:tcPr>
          <w:p w14:paraId="4DA49CDB" w14:textId="016E7C57" w:rsidR="00546F0E" w:rsidRPr="00896068" w:rsidRDefault="0063751E" w:rsidP="007E702B">
            <w:pPr>
              <w:ind w:firstLine="454"/>
              <w:jc w:val="both"/>
            </w:pPr>
            <w:r w:rsidRPr="00896068">
              <w:t xml:space="preserve">Збір даних для формування показників статистичного спостереження проводиться </w:t>
            </w:r>
            <w:r w:rsidR="00D963E1" w:rsidRPr="00896068">
              <w:t>щомісячно</w:t>
            </w:r>
            <w:r w:rsidRPr="00896068">
              <w:t>.</w:t>
            </w:r>
          </w:p>
        </w:tc>
      </w:tr>
      <w:tr w:rsidR="00EE0DD4" w:rsidRPr="00896068" w14:paraId="4DA49CE0" w14:textId="77777777" w:rsidTr="0022728E">
        <w:tc>
          <w:tcPr>
            <w:tcW w:w="1418" w:type="dxa"/>
          </w:tcPr>
          <w:p w14:paraId="4DA49CDD" w14:textId="77777777" w:rsidR="00546F0E" w:rsidRPr="00896068" w:rsidRDefault="00546F0E" w:rsidP="00344064">
            <w:r w:rsidRPr="00896068">
              <w:t>S.18.3</w:t>
            </w:r>
          </w:p>
        </w:tc>
        <w:tc>
          <w:tcPr>
            <w:tcW w:w="5387" w:type="dxa"/>
          </w:tcPr>
          <w:p w14:paraId="4DA49CDE" w14:textId="77777777" w:rsidR="00546F0E" w:rsidRPr="00896068" w:rsidRDefault="00546F0E" w:rsidP="00344064">
            <w:r w:rsidRPr="00896068">
              <w:t>Збір інформації</w:t>
            </w:r>
          </w:p>
        </w:tc>
        <w:tc>
          <w:tcPr>
            <w:tcW w:w="8476" w:type="dxa"/>
          </w:tcPr>
          <w:p w14:paraId="4DA49CDF" w14:textId="3192699C" w:rsidR="00546F0E" w:rsidRPr="00896068" w:rsidRDefault="00546F0E" w:rsidP="00D963E1">
            <w:pPr>
              <w:tabs>
                <w:tab w:val="left" w:pos="581"/>
              </w:tabs>
              <w:ind w:firstLine="454"/>
              <w:jc w:val="both"/>
            </w:pPr>
            <w:r w:rsidRPr="00896068">
              <w:t xml:space="preserve">Статистичне спостереження проводиться шляхом збору інформації безпосередньо від респондентів </w:t>
            </w:r>
            <w:r w:rsidR="00602678" w:rsidRPr="00896068">
              <w:t>(юридичної особи, відокремленого підрозділу</w:t>
            </w:r>
            <w:r w:rsidR="003901CB" w:rsidRPr="00896068">
              <w:t xml:space="preserve"> </w:t>
            </w:r>
            <w:r w:rsidR="00D963E1" w:rsidRPr="00896068">
              <w:t xml:space="preserve">юридичної особи </w:t>
            </w:r>
            <w:r w:rsidR="003901CB" w:rsidRPr="00896068">
              <w:t>та</w:t>
            </w:r>
            <w:r w:rsidR="00602678" w:rsidRPr="00896068">
              <w:t xml:space="preserve"> фізичної особи-підприємця) </w:t>
            </w:r>
            <w:r w:rsidRPr="00FE568A">
              <w:t>за формою</w:t>
            </w:r>
            <w:r w:rsidR="00721DBF" w:rsidRPr="00FE568A">
              <w:t xml:space="preserve"> </w:t>
            </w:r>
            <w:r w:rsidRPr="00FE568A">
              <w:t>№ 1-П (місячна)</w:t>
            </w:r>
            <w:r w:rsidR="00D963E1" w:rsidRPr="00FE568A">
              <w:t>.</w:t>
            </w:r>
            <w:r w:rsidRPr="00896068">
              <w:t xml:space="preserve"> </w:t>
            </w:r>
          </w:p>
        </w:tc>
      </w:tr>
      <w:tr w:rsidR="00EE0DD4" w:rsidRPr="00896068" w14:paraId="4DA49CE9" w14:textId="77777777" w:rsidTr="0022728E">
        <w:tc>
          <w:tcPr>
            <w:tcW w:w="1418" w:type="dxa"/>
          </w:tcPr>
          <w:p w14:paraId="4DA49CE1" w14:textId="77777777" w:rsidR="00546F0E" w:rsidRPr="00896068" w:rsidRDefault="00546F0E" w:rsidP="00344064">
            <w:r w:rsidRPr="00896068">
              <w:t>S.18.4</w:t>
            </w:r>
          </w:p>
        </w:tc>
        <w:tc>
          <w:tcPr>
            <w:tcW w:w="5387" w:type="dxa"/>
          </w:tcPr>
          <w:p w14:paraId="4DA49CE2" w14:textId="77777777" w:rsidR="00546F0E" w:rsidRPr="00896068" w:rsidRDefault="00546F0E" w:rsidP="00344064">
            <w:r w:rsidRPr="00896068">
              <w:t>Валідація даних. Підтвердження інформації, необхідної для проведення статистичних спостережень</w:t>
            </w:r>
          </w:p>
        </w:tc>
        <w:tc>
          <w:tcPr>
            <w:tcW w:w="8476" w:type="dxa"/>
          </w:tcPr>
          <w:p w14:paraId="4DA49CE3" w14:textId="5D26CCA2" w:rsidR="00546F0E" w:rsidRPr="00896068" w:rsidRDefault="00546F0E" w:rsidP="00D55385">
            <w:pPr>
              <w:ind w:firstLine="454"/>
              <w:jc w:val="both"/>
            </w:pPr>
            <w:r w:rsidRPr="00896068">
              <w:t>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й арифметичні контролі первинних даних, аналіз наявності та</w:t>
            </w:r>
            <w:r w:rsidR="006F4A2E" w:rsidRPr="00896068">
              <w:t xml:space="preserve"> взаємозв’язок отриманих даних.</w:t>
            </w:r>
          </w:p>
          <w:p w14:paraId="4DA49CE4" w14:textId="77777777" w:rsidR="00546F0E" w:rsidRPr="00896068" w:rsidRDefault="00546F0E" w:rsidP="00D55385">
            <w:pPr>
              <w:ind w:firstLine="454"/>
              <w:jc w:val="both"/>
            </w:pPr>
            <w:r w:rsidRPr="00896068">
              <w:t>Отримані масиви даних ДСС для забезпечення їх якості аналізуються із застосуванням таких методів:</w:t>
            </w:r>
          </w:p>
          <w:p w14:paraId="4DA49CE5" w14:textId="77777777" w:rsidR="00546F0E" w:rsidRPr="00896068" w:rsidRDefault="00546F0E" w:rsidP="00D55385">
            <w:pPr>
              <w:ind w:firstLine="454"/>
              <w:jc w:val="both"/>
            </w:pPr>
            <w:r w:rsidRPr="00896068">
              <w:t>аналіз даних щодо виявлення нетипових значень та їх мікроредагування;</w:t>
            </w:r>
          </w:p>
          <w:p w14:paraId="78B60B88" w14:textId="77777777" w:rsidR="001F3278" w:rsidRPr="00896068" w:rsidRDefault="00546F0E" w:rsidP="00D55385">
            <w:pPr>
              <w:ind w:firstLine="454"/>
              <w:jc w:val="both"/>
            </w:pPr>
            <w:r w:rsidRPr="00896068">
              <w:t xml:space="preserve">аналіз даних у часі </w:t>
            </w:r>
            <w:r w:rsidR="001F3278" w:rsidRPr="00896068">
              <w:t xml:space="preserve">(порівняння з попереднім місяцем/періодом звітного року та відповідним місяцем/періодом попереднього року), </w:t>
            </w:r>
          </w:p>
          <w:p w14:paraId="4A622D51" w14:textId="752E4CC3" w:rsidR="001F3278" w:rsidRPr="00896068" w:rsidRDefault="001F3278" w:rsidP="00D55385">
            <w:pPr>
              <w:ind w:firstLine="454"/>
              <w:jc w:val="both"/>
            </w:pPr>
            <w:r w:rsidRPr="00896068">
              <w:t xml:space="preserve">аналіз даних у просторі (на державному рівні </w:t>
            </w:r>
            <w:r w:rsidR="004F5AA8">
              <w:t>–</w:t>
            </w:r>
            <w:r w:rsidRPr="00896068">
              <w:t xml:space="preserve"> по регіонах; на регіональному рівні </w:t>
            </w:r>
            <w:r w:rsidR="004F5AA8">
              <w:t>–</w:t>
            </w:r>
            <w:r w:rsidRPr="00896068">
              <w:t xml:space="preserve"> по одиницях).</w:t>
            </w:r>
          </w:p>
          <w:p w14:paraId="4DA49CE8" w14:textId="33716A0C" w:rsidR="001F3278" w:rsidRPr="00896068" w:rsidRDefault="00546F0E" w:rsidP="00D55385">
            <w:pPr>
              <w:ind w:firstLine="454"/>
              <w:jc w:val="both"/>
            </w:pPr>
            <w:r w:rsidRPr="00896068">
              <w:t>Для забезпечення якості даних, у разі виявлення неузгодженостей, може здійснюватися зв’язок із респондентом для уточнення даних та відповідне редагування.</w:t>
            </w:r>
          </w:p>
        </w:tc>
      </w:tr>
      <w:tr w:rsidR="00EE0DD4" w:rsidRPr="00896068" w14:paraId="4DA49CEF" w14:textId="77777777" w:rsidTr="0022728E">
        <w:tc>
          <w:tcPr>
            <w:tcW w:w="1418" w:type="dxa"/>
          </w:tcPr>
          <w:p w14:paraId="4DA49CEA" w14:textId="77777777" w:rsidR="00546F0E" w:rsidRPr="00896068" w:rsidRDefault="00546F0E" w:rsidP="00344064">
            <w:r w:rsidRPr="00896068">
              <w:t>S.18.5</w:t>
            </w:r>
          </w:p>
        </w:tc>
        <w:tc>
          <w:tcPr>
            <w:tcW w:w="5387" w:type="dxa"/>
          </w:tcPr>
          <w:p w14:paraId="4DA49CEB" w14:textId="77777777" w:rsidR="00546F0E" w:rsidRPr="00896068" w:rsidRDefault="00546F0E" w:rsidP="00344064">
            <w:r w:rsidRPr="00896068">
              <w:t>Об’єднання даних</w:t>
            </w:r>
          </w:p>
        </w:tc>
        <w:tc>
          <w:tcPr>
            <w:tcW w:w="8476" w:type="dxa"/>
          </w:tcPr>
          <w:p w14:paraId="4DA49CEC" w14:textId="77777777" w:rsidR="00603B0B" w:rsidRPr="00896068" w:rsidRDefault="00603B0B" w:rsidP="00D55385">
            <w:pPr>
              <w:spacing w:line="245" w:lineRule="auto"/>
              <w:ind w:firstLine="454"/>
              <w:jc w:val="both"/>
            </w:pPr>
            <w:r w:rsidRPr="00896068">
              <w:t xml:space="preserve">Узагальнення інформації ДСС здійснюється на державному та регіональному рівнях. </w:t>
            </w:r>
          </w:p>
          <w:p w14:paraId="1E44B177" w14:textId="0E90C2CC" w:rsidR="001F3278" w:rsidRPr="00896068" w:rsidRDefault="001F3278" w:rsidP="00D55385">
            <w:pPr>
              <w:spacing w:line="245" w:lineRule="auto"/>
              <w:ind w:firstLine="454"/>
              <w:jc w:val="both"/>
            </w:pPr>
            <w:r w:rsidRPr="00896068">
              <w:t xml:space="preserve">Показники щодо кількості виробленої промислової продукції за </w:t>
            </w:r>
            <w:r w:rsidRPr="00896068">
              <w:lastRenderedPageBreak/>
              <w:t>видами</w:t>
            </w:r>
            <w:r w:rsidR="00E166E5" w:rsidRPr="00896068">
              <w:t xml:space="preserve"> </w:t>
            </w:r>
            <w:r w:rsidR="00E166E5" w:rsidRPr="00896068">
              <w:rPr>
                <w:color w:val="000000" w:themeColor="text1"/>
              </w:rPr>
              <w:t xml:space="preserve">та її </w:t>
            </w:r>
            <w:r w:rsidRPr="00896068">
              <w:t xml:space="preserve">запасів на складах підприємств-виробників формуються методом арифметичного підсумовування даних, відносних показників динаміки (темпи зростання/зниження кількості виробленої промислової продукції за видами) – як співвідношення його значень за два періоди часу. </w:t>
            </w:r>
          </w:p>
          <w:p w14:paraId="68BA4FC3" w14:textId="10055725" w:rsidR="00796985" w:rsidRPr="00896068" w:rsidRDefault="001F3278" w:rsidP="00D55385">
            <w:pPr>
              <w:spacing w:line="245" w:lineRule="auto"/>
              <w:ind w:firstLine="454"/>
              <w:jc w:val="both"/>
            </w:pPr>
            <w:r w:rsidRPr="00896068">
              <w:t>При цьому інформація за показниками в розрізі регіонів узагальнюється за місцезнаходженням місцевої одиниці (відокремленого підрозділу юридичної особи), у випадку неможливості респондентом розподілити дані по місцевих</w:t>
            </w:r>
            <w:r w:rsidR="00552C6D">
              <w:br/>
            </w:r>
            <w:r w:rsidRPr="00896068">
              <w:t xml:space="preserve">одиницях </w:t>
            </w:r>
            <w:r w:rsidR="00CB59B9" w:rsidRPr="00896068">
              <w:t>–</w:t>
            </w:r>
            <w:r w:rsidRPr="00896068">
              <w:t xml:space="preserve"> за місцезнаходженням підприємства (юридичної особи).</w:t>
            </w:r>
          </w:p>
          <w:p w14:paraId="70608C6C" w14:textId="77777777" w:rsidR="00446A02" w:rsidRPr="00896068" w:rsidRDefault="00446A02" w:rsidP="00446A02">
            <w:pPr>
              <w:spacing w:line="245" w:lineRule="auto"/>
              <w:ind w:firstLine="454"/>
              <w:jc w:val="both"/>
            </w:pPr>
            <w:r w:rsidRPr="00896068">
              <w:t>Показник щодо індексу промислової продукції до середньомісячного значення базисного року (з використанням формули Ласпейреса) розраховується відповідно до Методики.</w:t>
            </w:r>
          </w:p>
          <w:p w14:paraId="4DA49CEE" w14:textId="13E9C420" w:rsidR="00446A02" w:rsidRPr="00896068" w:rsidRDefault="00446A02" w:rsidP="00446A02">
            <w:pPr>
              <w:spacing w:line="245" w:lineRule="auto"/>
              <w:ind w:firstLine="454"/>
              <w:jc w:val="both"/>
            </w:pPr>
            <w:r w:rsidRPr="00896068">
              <w:rPr>
                <w:color w:val="000000" w:themeColor="text1"/>
              </w:rPr>
              <w:t xml:space="preserve">У випадку неотримання звіту від респондента </w:t>
            </w:r>
            <w:r w:rsidRPr="00896068">
              <w:t>може проводитися компенсація відсут</w:t>
            </w:r>
            <w:r w:rsidR="00552C6D">
              <w:t>ніх даних (імпутація) (описано в</w:t>
            </w:r>
            <w:r w:rsidRPr="00896068">
              <w:t xml:space="preserve"> пункті </w:t>
            </w:r>
            <w:r w:rsidRPr="00896068">
              <w:rPr>
                <w:lang w:val="en-US"/>
              </w:rPr>
              <w:t>S</w:t>
            </w:r>
            <w:r w:rsidRPr="00896068">
              <w:t>.13.1).</w:t>
            </w:r>
          </w:p>
        </w:tc>
      </w:tr>
      <w:tr w:rsidR="00EE0DD4" w:rsidRPr="00896068" w14:paraId="4DA49CFA" w14:textId="77777777" w:rsidTr="0022728E">
        <w:tc>
          <w:tcPr>
            <w:tcW w:w="1418" w:type="dxa"/>
          </w:tcPr>
          <w:p w14:paraId="4DA49CF0" w14:textId="77777777" w:rsidR="00546F0E" w:rsidRPr="00896068" w:rsidRDefault="00546F0E" w:rsidP="00344064">
            <w:r w:rsidRPr="00896068">
              <w:lastRenderedPageBreak/>
              <w:t>S.18.5.1</w:t>
            </w:r>
          </w:p>
        </w:tc>
        <w:tc>
          <w:tcPr>
            <w:tcW w:w="5387" w:type="dxa"/>
          </w:tcPr>
          <w:p w14:paraId="4DA49CF1" w14:textId="02A3642E" w:rsidR="00546F0E" w:rsidRPr="00896068" w:rsidRDefault="008078CF" w:rsidP="00344064">
            <w:r w:rsidRPr="00896068">
              <w:t>Рівень імпутації (A7)</w:t>
            </w:r>
          </w:p>
        </w:tc>
        <w:tc>
          <w:tcPr>
            <w:tcW w:w="8476" w:type="dxa"/>
          </w:tcPr>
          <w:p w14:paraId="05E308B8" w14:textId="66B19126" w:rsidR="006A718C" w:rsidRPr="00896068" w:rsidRDefault="004E153D" w:rsidP="00D55385">
            <w:pPr>
              <w:spacing w:line="245" w:lineRule="auto"/>
              <w:ind w:firstLine="454"/>
              <w:jc w:val="both"/>
              <w:rPr>
                <w:color w:val="000000" w:themeColor="text1"/>
              </w:rPr>
            </w:pPr>
            <w:r w:rsidRPr="00896068">
              <w:rPr>
                <w:color w:val="000000" w:themeColor="text1"/>
              </w:rPr>
              <w:t>Для</w:t>
            </w:r>
            <w:r w:rsidR="00692905" w:rsidRPr="00896068">
              <w:rPr>
                <w:color w:val="000000" w:themeColor="text1"/>
              </w:rPr>
              <w:t xml:space="preserve"> звітування за </w:t>
            </w:r>
            <w:r w:rsidR="00692905" w:rsidRPr="00FE568A">
              <w:rPr>
                <w:color w:val="000000" w:themeColor="text1"/>
              </w:rPr>
              <w:t>ф</w:t>
            </w:r>
            <w:r w:rsidR="00446A02" w:rsidRPr="00FE568A">
              <w:rPr>
                <w:color w:val="000000" w:themeColor="text1"/>
              </w:rPr>
              <w:t>ормою</w:t>
            </w:r>
            <w:r w:rsidR="00692905" w:rsidRPr="00FE568A">
              <w:rPr>
                <w:color w:val="000000" w:themeColor="text1"/>
              </w:rPr>
              <w:t xml:space="preserve"> №</w:t>
            </w:r>
            <w:r w:rsidR="00446A02" w:rsidRPr="00FE568A">
              <w:rPr>
                <w:color w:val="000000" w:themeColor="text1"/>
              </w:rPr>
              <w:t xml:space="preserve"> </w:t>
            </w:r>
            <w:r w:rsidR="00692905" w:rsidRPr="00FE568A">
              <w:rPr>
                <w:color w:val="000000" w:themeColor="text1"/>
              </w:rPr>
              <w:t>1-П (місячна)</w:t>
            </w:r>
            <w:r w:rsidR="00692905" w:rsidRPr="00896068">
              <w:rPr>
                <w:color w:val="000000" w:themeColor="text1"/>
              </w:rPr>
              <w:t xml:space="preserve"> </w:t>
            </w:r>
            <w:r w:rsidRPr="00896068">
              <w:rPr>
                <w:color w:val="000000" w:themeColor="text1"/>
              </w:rPr>
              <w:t xml:space="preserve">за </w:t>
            </w:r>
            <w:r w:rsidR="001B6E45" w:rsidRPr="00896068">
              <w:rPr>
                <w:color w:val="000000" w:themeColor="text1"/>
              </w:rPr>
              <w:t>грудень</w:t>
            </w:r>
            <w:r w:rsidR="00A2214E" w:rsidRPr="00896068">
              <w:rPr>
                <w:color w:val="000000" w:themeColor="text1"/>
              </w:rPr>
              <w:t xml:space="preserve"> </w:t>
            </w:r>
            <w:r w:rsidRPr="00896068">
              <w:rPr>
                <w:color w:val="000000" w:themeColor="text1"/>
              </w:rPr>
              <w:t xml:space="preserve">2023 року </w:t>
            </w:r>
            <w:r w:rsidR="00692905" w:rsidRPr="00896068">
              <w:rPr>
                <w:color w:val="000000" w:themeColor="text1"/>
              </w:rPr>
              <w:t xml:space="preserve">було залучено </w:t>
            </w:r>
            <w:r w:rsidR="00B7507D" w:rsidRPr="00896068">
              <w:rPr>
                <w:color w:val="000000" w:themeColor="text1"/>
              </w:rPr>
              <w:t xml:space="preserve">11168 </w:t>
            </w:r>
            <w:r w:rsidR="00692905" w:rsidRPr="00896068">
              <w:rPr>
                <w:color w:val="000000" w:themeColor="text1"/>
              </w:rPr>
              <w:t>одиниць</w:t>
            </w:r>
            <w:r w:rsidRPr="00896068">
              <w:rPr>
                <w:color w:val="000000" w:themeColor="text1"/>
              </w:rPr>
              <w:t xml:space="preserve">, </w:t>
            </w:r>
            <w:r w:rsidR="004326E2">
              <w:rPr>
                <w:color w:val="000000" w:themeColor="text1"/>
              </w:rPr>
              <w:t>і</w:t>
            </w:r>
            <w:r w:rsidRPr="00896068">
              <w:rPr>
                <w:color w:val="000000" w:themeColor="text1"/>
              </w:rPr>
              <w:t>з</w:t>
            </w:r>
            <w:r w:rsidR="00692905" w:rsidRPr="00896068">
              <w:rPr>
                <w:color w:val="000000" w:themeColor="text1"/>
              </w:rPr>
              <w:t xml:space="preserve"> них </w:t>
            </w:r>
            <w:r w:rsidR="00424232" w:rsidRPr="00896068">
              <w:rPr>
                <w:color w:val="000000" w:themeColor="text1"/>
              </w:rPr>
              <w:t>9437</w:t>
            </w:r>
            <w:r w:rsidR="00692905" w:rsidRPr="00896068">
              <w:rPr>
                <w:color w:val="000000" w:themeColor="text1"/>
              </w:rPr>
              <w:t xml:space="preserve"> </w:t>
            </w:r>
            <w:r w:rsidR="00424232" w:rsidRPr="00896068">
              <w:rPr>
                <w:color w:val="000000" w:themeColor="text1"/>
              </w:rPr>
              <w:t>одиниць</w:t>
            </w:r>
            <w:r w:rsidR="00692905" w:rsidRPr="00896068">
              <w:rPr>
                <w:color w:val="000000" w:themeColor="text1"/>
              </w:rPr>
              <w:t xml:space="preserve"> надали дані</w:t>
            </w:r>
            <w:r w:rsidRPr="00896068">
              <w:rPr>
                <w:color w:val="000000" w:themeColor="text1"/>
              </w:rPr>
              <w:t xml:space="preserve">, </w:t>
            </w:r>
            <w:r w:rsidR="00B7507D" w:rsidRPr="00896068">
              <w:rPr>
                <w:color w:val="000000" w:themeColor="text1"/>
              </w:rPr>
              <w:t>8</w:t>
            </w:r>
            <w:r w:rsidR="00424232" w:rsidRPr="00896068">
              <w:rPr>
                <w:color w:val="000000" w:themeColor="text1"/>
              </w:rPr>
              <w:t>82</w:t>
            </w:r>
            <w:r w:rsidR="00692905" w:rsidRPr="00896068">
              <w:rPr>
                <w:color w:val="000000" w:themeColor="text1"/>
              </w:rPr>
              <w:t xml:space="preserve"> </w:t>
            </w:r>
            <w:r w:rsidRPr="00896068">
              <w:rPr>
                <w:color w:val="000000" w:themeColor="text1"/>
              </w:rPr>
              <w:t xml:space="preserve">– </w:t>
            </w:r>
            <w:r w:rsidR="00692905" w:rsidRPr="00896068">
              <w:rPr>
                <w:color w:val="000000" w:themeColor="text1"/>
              </w:rPr>
              <w:t>нада</w:t>
            </w:r>
            <w:r w:rsidRPr="00896068">
              <w:rPr>
                <w:color w:val="000000" w:themeColor="text1"/>
              </w:rPr>
              <w:t xml:space="preserve">ли </w:t>
            </w:r>
            <w:r w:rsidR="00692905" w:rsidRPr="00896068">
              <w:rPr>
                <w:color w:val="000000" w:themeColor="text1"/>
              </w:rPr>
              <w:t>звіти без показників. Компенсація даних за цим ДСС проводи</w:t>
            </w:r>
            <w:r w:rsidR="00F5735C" w:rsidRPr="00896068">
              <w:rPr>
                <w:color w:val="000000" w:themeColor="text1"/>
              </w:rPr>
              <w:t>лася</w:t>
            </w:r>
            <w:r w:rsidR="00692905" w:rsidRPr="00896068">
              <w:rPr>
                <w:color w:val="000000" w:themeColor="text1"/>
              </w:rPr>
              <w:t xml:space="preserve"> по </w:t>
            </w:r>
            <w:r w:rsidRPr="00896068">
              <w:rPr>
                <w:color w:val="000000" w:themeColor="text1"/>
              </w:rPr>
              <w:t xml:space="preserve">респондентах, які </w:t>
            </w:r>
            <w:r w:rsidR="001B6E45" w:rsidRPr="00896068">
              <w:rPr>
                <w:color w:val="000000" w:themeColor="text1"/>
              </w:rPr>
              <w:t>мали обсяги виробництва продукції, які впливають на значення показників щодо індексу промислової продукції (</w:t>
            </w:r>
            <w:r w:rsidR="004326E2">
              <w:rPr>
                <w:color w:val="000000" w:themeColor="text1"/>
              </w:rPr>
              <w:t>у</w:t>
            </w:r>
            <w:r w:rsidR="001B6E45" w:rsidRPr="00896068">
              <w:rPr>
                <w:color w:val="000000" w:themeColor="text1"/>
              </w:rPr>
              <w:t xml:space="preserve"> цілому та/за основними видами діяльності) та на динаміку кількості виробленої продукції за видами) та за наявності інформації, що ця одиниця у звітному місяці здійснювала діяльність (на підставі даних інших ДСС, зокрема "Обстеження підприємств </w:t>
            </w:r>
            <w:r w:rsidR="0058364C" w:rsidRPr="00896068">
              <w:rPr>
                <w:color w:val="000000" w:themeColor="text1"/>
              </w:rPr>
              <w:t>і</w:t>
            </w:r>
            <w:r w:rsidR="001B6E45" w:rsidRPr="00896068">
              <w:rPr>
                <w:color w:val="000000" w:themeColor="text1"/>
              </w:rPr>
              <w:t>з питань статистики праці", з відкритих джерел (Інтернет)).</w:t>
            </w:r>
            <w:r w:rsidR="00692905" w:rsidRPr="00896068">
              <w:rPr>
                <w:color w:val="000000" w:themeColor="text1"/>
              </w:rPr>
              <w:t xml:space="preserve"> </w:t>
            </w:r>
            <w:r w:rsidR="006A718C" w:rsidRPr="00896068">
              <w:rPr>
                <w:color w:val="000000" w:themeColor="text1"/>
              </w:rPr>
              <w:t>Зважаючи на</w:t>
            </w:r>
            <w:r w:rsidR="00692905" w:rsidRPr="00896068">
              <w:rPr>
                <w:color w:val="000000" w:themeColor="text1"/>
              </w:rPr>
              <w:t xml:space="preserve"> отриман</w:t>
            </w:r>
            <w:r w:rsidR="006A718C" w:rsidRPr="00896068">
              <w:rPr>
                <w:color w:val="000000" w:themeColor="text1"/>
              </w:rPr>
              <w:t>у</w:t>
            </w:r>
            <w:r w:rsidR="00692905" w:rsidRPr="00896068">
              <w:rPr>
                <w:color w:val="000000" w:themeColor="text1"/>
              </w:rPr>
              <w:t xml:space="preserve"> інформаці</w:t>
            </w:r>
            <w:r w:rsidR="006A718C" w:rsidRPr="00896068">
              <w:rPr>
                <w:color w:val="000000" w:themeColor="text1"/>
              </w:rPr>
              <w:t>ю</w:t>
            </w:r>
            <w:r w:rsidR="00495284" w:rsidRPr="00896068">
              <w:rPr>
                <w:color w:val="000000" w:themeColor="text1"/>
              </w:rPr>
              <w:t>,</w:t>
            </w:r>
            <w:r w:rsidR="00692905" w:rsidRPr="00896068">
              <w:rPr>
                <w:color w:val="000000" w:themeColor="text1"/>
              </w:rPr>
              <w:t xml:space="preserve"> значен</w:t>
            </w:r>
            <w:r w:rsidR="00424232" w:rsidRPr="00896068">
              <w:rPr>
                <w:color w:val="000000" w:themeColor="text1"/>
              </w:rPr>
              <w:t>ня</w:t>
            </w:r>
            <w:r w:rsidR="00692905" w:rsidRPr="00896068">
              <w:rPr>
                <w:color w:val="000000" w:themeColor="text1"/>
              </w:rPr>
              <w:t xml:space="preserve"> показника </w:t>
            </w:r>
            <w:r w:rsidR="00BF31DE" w:rsidRPr="00896068">
              <w:rPr>
                <w:color w:val="000000" w:themeColor="text1"/>
              </w:rPr>
              <w:t xml:space="preserve">"кількість виробленої промислової продукції" </w:t>
            </w:r>
            <w:r w:rsidR="004D2C9D" w:rsidRPr="00896068">
              <w:rPr>
                <w:color w:val="000000" w:themeColor="text1"/>
              </w:rPr>
              <w:t xml:space="preserve">41 респондента </w:t>
            </w:r>
            <w:r w:rsidR="00692905" w:rsidRPr="00896068">
              <w:rPr>
                <w:color w:val="000000" w:themeColor="text1"/>
              </w:rPr>
              <w:t xml:space="preserve">було </w:t>
            </w:r>
            <w:r w:rsidR="00692905" w:rsidRPr="00896068">
              <w:rPr>
                <w:color w:val="000000" w:themeColor="text1"/>
              </w:rPr>
              <w:lastRenderedPageBreak/>
              <w:t xml:space="preserve">імпутовано та відповідно взято стільки ж значень </w:t>
            </w:r>
            <w:r w:rsidR="00BF31DE" w:rsidRPr="00896068">
              <w:rPr>
                <w:color w:val="000000" w:themeColor="text1"/>
              </w:rPr>
              <w:t xml:space="preserve">донора цього ж </w:t>
            </w:r>
            <w:r w:rsidR="00692905" w:rsidRPr="00896068">
              <w:rPr>
                <w:color w:val="000000" w:themeColor="text1"/>
              </w:rPr>
              <w:t>показника</w:t>
            </w:r>
            <w:r w:rsidR="006A718C" w:rsidRPr="00896068">
              <w:rPr>
                <w:color w:val="000000" w:themeColor="text1"/>
              </w:rPr>
              <w:t>.</w:t>
            </w:r>
          </w:p>
          <w:p w14:paraId="4DA49CF5" w14:textId="4F654CC3" w:rsidR="00BC455A" w:rsidRPr="00896068" w:rsidRDefault="00606E74" w:rsidP="00D55385">
            <w:pPr>
              <w:spacing w:line="245" w:lineRule="auto"/>
              <w:ind w:firstLine="454"/>
              <w:jc w:val="both"/>
              <w:rPr>
                <w:color w:val="000000" w:themeColor="text1"/>
              </w:rPr>
            </w:pPr>
            <w:r w:rsidRPr="00896068">
              <w:rPr>
                <w:color w:val="000000" w:themeColor="text1"/>
              </w:rPr>
              <w:t xml:space="preserve"> </w:t>
            </w:r>
            <w:r w:rsidR="00546F0E" w:rsidRPr="00896068">
              <w:rPr>
                <w:color w:val="000000" w:themeColor="text1"/>
              </w:rPr>
              <w:t>Рівень імпутації становить</w:t>
            </w:r>
            <w:r w:rsidR="00BC455A" w:rsidRPr="00896068">
              <w:rPr>
                <w:color w:val="000000" w:themeColor="text1"/>
              </w:rPr>
              <w:t>:</w:t>
            </w:r>
          </w:p>
          <w:p w14:paraId="4DA49CF9" w14:textId="0DBB0D6B" w:rsidR="00FE4892" w:rsidRPr="00896068" w:rsidRDefault="00546F0E" w:rsidP="00424232">
            <w:pPr>
              <w:spacing w:line="245" w:lineRule="auto"/>
              <w:ind w:firstLine="454"/>
              <w:jc w:val="both"/>
              <w:rPr>
                <w:color w:val="000000" w:themeColor="text1"/>
                <w:lang w:val="ru-RU"/>
              </w:rPr>
            </w:pPr>
            <w:r w:rsidRPr="00896068">
              <w:rPr>
                <w:color w:val="000000" w:themeColor="text1"/>
              </w:rPr>
              <w:t>А7</w:t>
            </w:r>
            <w:r w:rsidRPr="00896068">
              <w:rPr>
                <w:color w:val="000000" w:themeColor="text1"/>
                <w:vertAlign w:val="subscript"/>
              </w:rPr>
              <w:t xml:space="preserve">uw </w:t>
            </w:r>
            <w:r w:rsidRPr="00896068">
              <w:rPr>
                <w:color w:val="000000" w:themeColor="text1"/>
              </w:rPr>
              <w:t>=</w:t>
            </w:r>
            <w:r w:rsidR="00D62269" w:rsidRPr="00896068">
              <w:rPr>
                <w:color w:val="000000" w:themeColor="text1"/>
                <w:lang w:val="ru-RU"/>
              </w:rPr>
              <w:t xml:space="preserve"> </w:t>
            </w:r>
            <w:r w:rsidR="007A4293" w:rsidRPr="00896068">
              <w:rPr>
                <w:color w:val="000000" w:themeColor="text1"/>
                <w:lang w:val="ru-RU"/>
              </w:rPr>
              <w:t>41</w:t>
            </w:r>
            <w:r w:rsidR="00D62269" w:rsidRPr="00896068">
              <w:rPr>
                <w:color w:val="000000" w:themeColor="text1"/>
                <w:lang w:val="ru-RU"/>
              </w:rPr>
              <w:t xml:space="preserve"> / (</w:t>
            </w:r>
            <w:r w:rsidR="007A4293" w:rsidRPr="00896068">
              <w:rPr>
                <w:color w:val="000000" w:themeColor="text1"/>
                <w:lang w:val="ru-RU"/>
              </w:rPr>
              <w:t>41</w:t>
            </w:r>
            <w:r w:rsidR="00D62269" w:rsidRPr="00896068">
              <w:rPr>
                <w:color w:val="000000" w:themeColor="text1"/>
                <w:lang w:val="ru-RU"/>
              </w:rPr>
              <w:t>+</w:t>
            </w:r>
            <w:r w:rsidR="007A4293" w:rsidRPr="00896068">
              <w:rPr>
                <w:color w:val="000000" w:themeColor="text1"/>
                <w:lang w:val="ru-RU"/>
              </w:rPr>
              <w:t>11168</w:t>
            </w:r>
            <w:r w:rsidR="00175072" w:rsidRPr="00896068">
              <w:rPr>
                <w:color w:val="000000" w:themeColor="text1"/>
                <w:lang w:val="ru-RU"/>
              </w:rPr>
              <w:t xml:space="preserve">) = </w:t>
            </w:r>
            <w:r w:rsidR="007A4293" w:rsidRPr="00896068">
              <w:rPr>
                <w:color w:val="000000" w:themeColor="text1"/>
                <w:lang w:val="ru-RU"/>
              </w:rPr>
              <w:t>0,004</w:t>
            </w:r>
            <w:r w:rsidR="00424232" w:rsidRPr="00896068">
              <w:rPr>
                <w:color w:val="000000" w:themeColor="text1"/>
                <w:lang w:val="ru-RU"/>
              </w:rPr>
              <w:t>.</w:t>
            </w:r>
          </w:p>
        </w:tc>
      </w:tr>
      <w:tr w:rsidR="00EE0DD4" w:rsidRPr="00896068" w14:paraId="4DA49CFE" w14:textId="77777777" w:rsidTr="0022728E">
        <w:tc>
          <w:tcPr>
            <w:tcW w:w="1418" w:type="dxa"/>
          </w:tcPr>
          <w:p w14:paraId="4DA49CFB" w14:textId="280DF757" w:rsidR="00546F0E" w:rsidRPr="00896068" w:rsidRDefault="00546F0E" w:rsidP="00344064">
            <w:r w:rsidRPr="00896068">
              <w:lastRenderedPageBreak/>
              <w:t>S.18.6</w:t>
            </w:r>
          </w:p>
        </w:tc>
        <w:tc>
          <w:tcPr>
            <w:tcW w:w="5387" w:type="dxa"/>
          </w:tcPr>
          <w:p w14:paraId="4DA49CFC" w14:textId="77777777" w:rsidR="00546F0E" w:rsidRPr="00896068" w:rsidRDefault="00546F0E" w:rsidP="00344064">
            <w:r w:rsidRPr="00896068">
              <w:t>Коригування</w:t>
            </w:r>
          </w:p>
        </w:tc>
        <w:tc>
          <w:tcPr>
            <w:tcW w:w="8476" w:type="dxa"/>
          </w:tcPr>
          <w:p w14:paraId="4DA49CFD" w14:textId="06B61774" w:rsidR="00546F0E" w:rsidRPr="00896068" w:rsidRDefault="009C1FB7" w:rsidP="00D55385">
            <w:pPr>
              <w:spacing w:line="245" w:lineRule="auto"/>
              <w:ind w:firstLine="454"/>
              <w:jc w:val="both"/>
              <w:rPr>
                <w:rFonts w:eastAsiaTheme="minorHAnsi"/>
                <w:lang w:eastAsia="en-US"/>
              </w:rPr>
            </w:pPr>
            <w:r w:rsidRPr="00896068">
              <w:t>Коригування інформації може відбуватися у процесі обробки даних ДСС і складається з опрацювання, валідації, поєднання та редагування даних, що надійшли від респондентів. За цим ДСС передбачаються методи коригування сезонних коливань.</w:t>
            </w:r>
          </w:p>
        </w:tc>
      </w:tr>
      <w:tr w:rsidR="00EE0DD4" w:rsidRPr="00896068" w14:paraId="4DA49D04" w14:textId="77777777" w:rsidTr="0022728E">
        <w:tc>
          <w:tcPr>
            <w:tcW w:w="1418" w:type="dxa"/>
          </w:tcPr>
          <w:p w14:paraId="4DA49CFF" w14:textId="77777777" w:rsidR="00546F0E" w:rsidRPr="00896068" w:rsidRDefault="00546F0E" w:rsidP="00344064">
            <w:r w:rsidRPr="00896068">
              <w:t xml:space="preserve">S.18.6.1 </w:t>
            </w:r>
          </w:p>
        </w:tc>
        <w:tc>
          <w:tcPr>
            <w:tcW w:w="5387" w:type="dxa"/>
          </w:tcPr>
          <w:p w14:paraId="4DA49D00" w14:textId="77777777" w:rsidR="00546F0E" w:rsidRPr="00896068" w:rsidRDefault="00546F0E" w:rsidP="00344064">
            <w:r w:rsidRPr="00896068">
              <w:t>Сезонне коригування</w:t>
            </w:r>
          </w:p>
        </w:tc>
        <w:tc>
          <w:tcPr>
            <w:tcW w:w="8476" w:type="dxa"/>
          </w:tcPr>
          <w:p w14:paraId="4DA49D01" w14:textId="3B0ADBE8" w:rsidR="00694F20" w:rsidRPr="00896068" w:rsidRDefault="00990B5A" w:rsidP="00D55385">
            <w:pPr>
              <w:ind w:firstLine="454"/>
              <w:jc w:val="both"/>
              <w:rPr>
                <w:rFonts w:eastAsiaTheme="minorHAnsi"/>
                <w:lang w:eastAsia="en-US"/>
              </w:rPr>
            </w:pPr>
            <w:r w:rsidRPr="00896068">
              <w:rPr>
                <w:rFonts w:eastAsiaTheme="minorHAnsi"/>
                <w:lang w:eastAsia="en-US"/>
              </w:rPr>
              <w:t>Усунення сезонних коливань та к</w:t>
            </w:r>
            <w:r w:rsidR="00694F20" w:rsidRPr="00896068">
              <w:rPr>
                <w:rFonts w:eastAsiaTheme="minorHAnsi"/>
                <w:lang w:eastAsia="en-US"/>
              </w:rPr>
              <w:t xml:space="preserve">оригування на ефект календарних днів динамічного ряду індексу </w:t>
            </w:r>
            <w:r w:rsidR="001B6E45" w:rsidRPr="00896068">
              <w:rPr>
                <w:rFonts w:eastAsiaTheme="minorHAnsi"/>
                <w:lang w:eastAsia="en-US"/>
              </w:rPr>
              <w:t>пр</w:t>
            </w:r>
            <w:r w:rsidR="0050356E" w:rsidRPr="00896068">
              <w:rPr>
                <w:rFonts w:eastAsiaTheme="minorHAnsi"/>
                <w:lang w:eastAsia="en-US"/>
              </w:rPr>
              <w:t>о</w:t>
            </w:r>
            <w:r w:rsidR="001B6E45" w:rsidRPr="00896068">
              <w:rPr>
                <w:rFonts w:eastAsiaTheme="minorHAnsi"/>
                <w:lang w:eastAsia="en-US"/>
              </w:rPr>
              <w:t>мислової</w:t>
            </w:r>
            <w:r w:rsidR="00694F20" w:rsidRPr="00896068">
              <w:rPr>
                <w:rFonts w:eastAsiaTheme="minorHAnsi"/>
                <w:lang w:eastAsia="en-US"/>
              </w:rPr>
              <w:t xml:space="preserve"> продукції здійснюється за допомогою програми DEMETRA+, використовуючи метод TRAMO/SEATS. </w:t>
            </w:r>
          </w:p>
          <w:p w14:paraId="4DA49D02" w14:textId="170EAB97" w:rsidR="00546F0E" w:rsidRPr="00896068" w:rsidRDefault="00546F0E" w:rsidP="00D55385">
            <w:pPr>
              <w:pStyle w:val="Default"/>
              <w:ind w:firstLine="454"/>
              <w:jc w:val="both"/>
              <w:rPr>
                <w:rFonts w:eastAsiaTheme="minorEastAsia"/>
                <w:color w:val="auto"/>
                <w:sz w:val="28"/>
                <w:szCs w:val="28"/>
                <w:lang w:eastAsia="en-US"/>
              </w:rPr>
            </w:pPr>
            <w:r w:rsidRPr="00896068">
              <w:rPr>
                <w:rFonts w:eastAsiaTheme="minorEastAsia"/>
                <w:color w:val="auto"/>
                <w:sz w:val="28"/>
                <w:szCs w:val="28"/>
                <w:lang w:eastAsia="en-US"/>
              </w:rPr>
              <w:t xml:space="preserve">Поряд </w:t>
            </w:r>
            <w:r w:rsidR="00541518">
              <w:rPr>
                <w:rFonts w:eastAsiaTheme="minorEastAsia"/>
                <w:color w:val="auto"/>
                <w:sz w:val="28"/>
                <w:szCs w:val="28"/>
                <w:lang w:eastAsia="en-US"/>
              </w:rPr>
              <w:t>і</w:t>
            </w:r>
            <w:r w:rsidRPr="00896068">
              <w:rPr>
                <w:rFonts w:eastAsiaTheme="minorEastAsia"/>
                <w:color w:val="auto"/>
                <w:sz w:val="28"/>
                <w:szCs w:val="28"/>
                <w:lang w:eastAsia="en-US"/>
              </w:rPr>
              <w:t>з базовим налаштуванням календаря створено національний календар</w:t>
            </w:r>
            <w:r w:rsidR="00541518">
              <w:rPr>
                <w:rFonts w:eastAsiaTheme="minorEastAsia"/>
                <w:color w:val="auto"/>
                <w:sz w:val="28"/>
                <w:szCs w:val="28"/>
                <w:lang w:eastAsia="en-US"/>
              </w:rPr>
              <w:t>,</w:t>
            </w:r>
            <w:r w:rsidRPr="00896068">
              <w:rPr>
                <w:rFonts w:eastAsiaTheme="minorEastAsia"/>
                <w:color w:val="auto"/>
                <w:sz w:val="28"/>
                <w:szCs w:val="28"/>
                <w:lang w:eastAsia="en-US"/>
              </w:rPr>
              <w:t xml:space="preserve"> в якому зазначені </w:t>
            </w:r>
            <w:r w:rsidR="008026D4" w:rsidRPr="00896068">
              <w:rPr>
                <w:rFonts w:eastAsiaTheme="minorEastAsia"/>
                <w:color w:val="auto"/>
                <w:sz w:val="28"/>
                <w:szCs w:val="28"/>
                <w:lang w:eastAsia="en-US"/>
              </w:rPr>
              <w:t xml:space="preserve">фіксовані та перехідні </w:t>
            </w:r>
            <w:r w:rsidRPr="00896068">
              <w:rPr>
                <w:rFonts w:eastAsiaTheme="minorEastAsia"/>
                <w:color w:val="auto"/>
                <w:sz w:val="28"/>
                <w:szCs w:val="28"/>
                <w:lang w:eastAsia="en-US"/>
              </w:rPr>
              <w:t>свята</w:t>
            </w:r>
            <w:r w:rsidR="00694F20" w:rsidRPr="00896068">
              <w:rPr>
                <w:rFonts w:eastAsiaTheme="minorEastAsia"/>
                <w:color w:val="auto"/>
                <w:sz w:val="28"/>
                <w:szCs w:val="28"/>
                <w:lang w:eastAsia="en-US"/>
              </w:rPr>
              <w:t>.</w:t>
            </w:r>
          </w:p>
          <w:p w14:paraId="4DA49D03" w14:textId="399D5061" w:rsidR="00796985" w:rsidRPr="00896068" w:rsidRDefault="00546F0E" w:rsidP="006F4A2E">
            <w:pPr>
              <w:ind w:firstLine="454"/>
              <w:jc w:val="both"/>
              <w:rPr>
                <w:rFonts w:eastAsiaTheme="minorEastAsia"/>
                <w:lang w:eastAsia="en-US"/>
              </w:rPr>
            </w:pPr>
            <w:r w:rsidRPr="00896068">
              <w:rPr>
                <w:rFonts w:eastAsiaTheme="minorEastAsia"/>
                <w:lang w:eastAsia="en-US"/>
              </w:rPr>
              <w:t>Для угрупування секцій В-</w:t>
            </w:r>
            <w:r w:rsidR="00990B5A" w:rsidRPr="00896068">
              <w:rPr>
                <w:rFonts w:eastAsiaTheme="minorEastAsia"/>
                <w:lang w:val="en-US" w:eastAsia="en-US"/>
              </w:rPr>
              <w:t>D</w:t>
            </w:r>
            <w:r w:rsidRPr="00896068">
              <w:rPr>
                <w:rFonts w:eastAsiaTheme="minorEastAsia"/>
                <w:lang w:eastAsia="en-US"/>
              </w:rPr>
              <w:t xml:space="preserve">, секцій В, С, </w:t>
            </w:r>
            <w:r w:rsidR="00990B5A" w:rsidRPr="00896068">
              <w:rPr>
                <w:rFonts w:eastAsiaTheme="minorEastAsia"/>
                <w:lang w:val="en-US" w:eastAsia="en-US"/>
              </w:rPr>
              <w:t>D</w:t>
            </w:r>
            <w:r w:rsidR="00990B5A" w:rsidRPr="00896068">
              <w:rPr>
                <w:rFonts w:eastAsiaTheme="minorEastAsia"/>
                <w:lang w:val="ru-RU" w:eastAsia="en-US"/>
              </w:rPr>
              <w:t xml:space="preserve"> </w:t>
            </w:r>
            <w:r w:rsidRPr="00896068">
              <w:rPr>
                <w:rFonts w:eastAsiaTheme="minorEastAsia"/>
                <w:lang w:eastAsia="en-US"/>
              </w:rPr>
              <w:t>кожного розділу (крім 09) за КВЕД та основни</w:t>
            </w:r>
            <w:r w:rsidR="00712A29" w:rsidRPr="00896068">
              <w:rPr>
                <w:rFonts w:eastAsiaTheme="minorEastAsia"/>
                <w:lang w:eastAsia="en-US"/>
              </w:rPr>
              <w:t>ми</w:t>
            </w:r>
            <w:r w:rsidRPr="00896068">
              <w:rPr>
                <w:rFonts w:eastAsiaTheme="minorEastAsia"/>
                <w:lang w:eastAsia="en-US"/>
              </w:rPr>
              <w:t xml:space="preserve"> промислови</w:t>
            </w:r>
            <w:r w:rsidR="00712A29" w:rsidRPr="00896068">
              <w:rPr>
                <w:rFonts w:eastAsiaTheme="minorEastAsia"/>
                <w:lang w:eastAsia="en-US"/>
              </w:rPr>
              <w:t>ми</w:t>
            </w:r>
            <w:r w:rsidRPr="00896068">
              <w:rPr>
                <w:rFonts w:eastAsiaTheme="minorEastAsia"/>
                <w:lang w:eastAsia="en-US"/>
              </w:rPr>
              <w:t xml:space="preserve"> груп</w:t>
            </w:r>
            <w:r w:rsidR="00712A29" w:rsidRPr="00896068">
              <w:rPr>
                <w:rFonts w:eastAsiaTheme="minorEastAsia"/>
                <w:lang w:eastAsia="en-US"/>
              </w:rPr>
              <w:t>ами</w:t>
            </w:r>
            <w:r w:rsidRPr="00896068">
              <w:rPr>
                <w:rFonts w:eastAsiaTheme="minorEastAsia"/>
                <w:lang w:eastAsia="en-US"/>
              </w:rPr>
              <w:t xml:space="preserve"> (ОПГ) обрано метод коригування на </w:t>
            </w:r>
            <w:r w:rsidR="00990B5A" w:rsidRPr="00896068">
              <w:rPr>
                <w:rFonts w:eastAsiaTheme="minorEastAsia"/>
                <w:lang w:eastAsia="en-US"/>
              </w:rPr>
              <w:t xml:space="preserve">сезонний та </w:t>
            </w:r>
            <w:r w:rsidRPr="00896068">
              <w:rPr>
                <w:rFonts w:eastAsiaTheme="minorEastAsia"/>
                <w:lang w:eastAsia="en-US"/>
              </w:rPr>
              <w:t>календарний ефект TRAMO-SEATS та специфікації</w:t>
            </w:r>
            <w:r w:rsidR="006F15B7" w:rsidRPr="00896068">
              <w:rPr>
                <w:rFonts w:eastAsiaTheme="minorEastAsia"/>
                <w:lang w:eastAsia="en-US"/>
              </w:rPr>
              <w:t>,</w:t>
            </w:r>
            <w:r w:rsidRPr="00896068">
              <w:rPr>
                <w:rFonts w:eastAsiaTheme="minorEastAsia"/>
                <w:lang w:eastAsia="en-US"/>
              </w:rPr>
              <w:t xml:space="preserve"> які створені на базі специфікації RSA5. Наприклад</w:t>
            </w:r>
            <w:r w:rsidR="00541518">
              <w:rPr>
                <w:rFonts w:eastAsiaTheme="minorEastAsia"/>
                <w:lang w:eastAsia="en-US"/>
              </w:rPr>
              <w:t>,</w:t>
            </w:r>
            <w:r w:rsidRPr="00896068">
              <w:rPr>
                <w:rFonts w:eastAsiaTheme="minorEastAsia"/>
                <w:lang w:eastAsia="en-US"/>
              </w:rPr>
              <w:t xml:space="preserve"> для розділу 05 "Добування кам'яного та бурого вугілля" – метод TRAMO-SEATS, специфікація створена на базі специфікації RSA5 </w:t>
            </w:r>
            <w:r w:rsidR="00541518">
              <w:rPr>
                <w:rFonts w:eastAsiaTheme="minorEastAsia"/>
                <w:lang w:eastAsia="en-US"/>
              </w:rPr>
              <w:t>і</w:t>
            </w:r>
            <w:r w:rsidRPr="00896068">
              <w:rPr>
                <w:rFonts w:eastAsiaTheme="minorEastAsia"/>
                <w:lang w:eastAsia="en-US"/>
              </w:rPr>
              <w:t>з календарним ефектом td7, виконано перевірку на ефекти операційних днів, не виявлено впливу високосного року, програмне забезпечення Demetra+ автоматично визначила придатну модель авіалінії ARIMA model (0,1,1)</w:t>
            </w:r>
            <w:r w:rsidR="00DC41CE" w:rsidRPr="00896068">
              <w:rPr>
                <w:rFonts w:eastAsiaTheme="minorEastAsia"/>
                <w:lang w:eastAsia="en-US"/>
              </w:rPr>
              <w:t>×</w:t>
            </w:r>
            <w:r w:rsidRPr="00896068">
              <w:rPr>
                <w:rFonts w:eastAsiaTheme="minorEastAsia"/>
                <w:lang w:eastAsia="en-US"/>
              </w:rPr>
              <w:t>(0,1,1). Інтерпретація підсумку діагностики ("добре").</w:t>
            </w:r>
          </w:p>
        </w:tc>
      </w:tr>
      <w:tr w:rsidR="00EE0DD4" w:rsidRPr="00832927" w14:paraId="4DA49D0C" w14:textId="77777777" w:rsidTr="0022728E">
        <w:tc>
          <w:tcPr>
            <w:tcW w:w="1418" w:type="dxa"/>
          </w:tcPr>
          <w:p w14:paraId="4DA49D05" w14:textId="77777777" w:rsidR="00546F0E" w:rsidRPr="00896068" w:rsidRDefault="00546F0E" w:rsidP="00344064">
            <w:r w:rsidRPr="00896068">
              <w:t>S.19</w:t>
            </w:r>
          </w:p>
        </w:tc>
        <w:tc>
          <w:tcPr>
            <w:tcW w:w="5387" w:type="dxa"/>
          </w:tcPr>
          <w:p w14:paraId="4DA49D06" w14:textId="77777777" w:rsidR="00546F0E" w:rsidRPr="00896068" w:rsidRDefault="00546F0E" w:rsidP="00344064">
            <w:r w:rsidRPr="00896068">
              <w:t>Коментарі</w:t>
            </w:r>
          </w:p>
          <w:p w14:paraId="4DA49D0A" w14:textId="48070E35" w:rsidR="00796985" w:rsidRPr="00896068" w:rsidRDefault="00796985" w:rsidP="00796985"/>
        </w:tc>
        <w:tc>
          <w:tcPr>
            <w:tcW w:w="8476" w:type="dxa"/>
          </w:tcPr>
          <w:p w14:paraId="4DA49D0B" w14:textId="4987A65C" w:rsidR="00495284" w:rsidRPr="00986C11" w:rsidRDefault="00522924" w:rsidP="00986C11">
            <w:pPr>
              <w:ind w:firstLine="454"/>
              <w:jc w:val="both"/>
              <w:rPr>
                <w:color w:val="000000" w:themeColor="text1"/>
              </w:rPr>
            </w:pPr>
            <w:r w:rsidRPr="00896068">
              <w:rPr>
                <w:color w:val="000000" w:themeColor="text1"/>
              </w:rPr>
              <w:lastRenderedPageBreak/>
              <w:t xml:space="preserve">Найближчими роками здійснюватиметься подальше </w:t>
            </w:r>
            <w:r w:rsidRPr="00896068">
              <w:rPr>
                <w:color w:val="000000" w:themeColor="text1"/>
              </w:rPr>
              <w:lastRenderedPageBreak/>
              <w:t>удосконалення методології проведення ДСС з урахуванням положень Регламенту (ЄС) 2019/2152, Регламенту Комісії (ЄС) 2020/1197 у частині короткотермінової статистики підприємств.</w:t>
            </w:r>
          </w:p>
        </w:tc>
      </w:tr>
    </w:tbl>
    <w:p w14:paraId="4DA49D0D" w14:textId="77777777" w:rsidR="00344064" w:rsidRPr="00EE0DD4" w:rsidRDefault="00344064"/>
    <w:sectPr w:rsidR="00344064" w:rsidRPr="00EE0DD4" w:rsidSect="003D3467">
      <w:pgSz w:w="16838" w:h="11906" w:orient="landscape"/>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68B12" w14:textId="77777777" w:rsidR="0031330B" w:rsidRDefault="0031330B" w:rsidP="00546F0E">
      <w:r>
        <w:separator/>
      </w:r>
    </w:p>
  </w:endnote>
  <w:endnote w:type="continuationSeparator" w:id="0">
    <w:p w14:paraId="2D818BA1" w14:textId="77777777" w:rsidR="0031330B" w:rsidRDefault="0031330B" w:rsidP="0054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CECCB" w14:textId="77777777" w:rsidR="0031330B" w:rsidRDefault="0031330B" w:rsidP="00546F0E">
      <w:r>
        <w:separator/>
      </w:r>
    </w:p>
  </w:footnote>
  <w:footnote w:type="continuationSeparator" w:id="0">
    <w:p w14:paraId="63CB2FF2" w14:textId="77777777" w:rsidR="0031330B" w:rsidRDefault="0031330B" w:rsidP="00546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096839"/>
      <w:docPartObj>
        <w:docPartGallery w:val="Page Numbers (Top of Page)"/>
        <w:docPartUnique/>
      </w:docPartObj>
    </w:sdtPr>
    <w:sdtContent>
      <w:p w14:paraId="4DA49D12" w14:textId="77777777" w:rsidR="0031330B" w:rsidRDefault="0031330B">
        <w:pPr>
          <w:pStyle w:val="a8"/>
          <w:jc w:val="center"/>
        </w:pPr>
        <w:r>
          <w:fldChar w:fldCharType="begin"/>
        </w:r>
        <w:r>
          <w:instrText>PAGE   \* MERGEFORMAT</w:instrText>
        </w:r>
        <w:r>
          <w:fldChar w:fldCharType="separate"/>
        </w:r>
        <w:r w:rsidR="007D420E" w:rsidRPr="007D420E">
          <w:rPr>
            <w:noProof/>
            <w:lang w:val="ru-RU"/>
          </w:rPr>
          <w:t>21</w:t>
        </w:r>
        <w:r>
          <w:fldChar w:fldCharType="end"/>
        </w:r>
      </w:p>
    </w:sdtContent>
  </w:sdt>
  <w:p w14:paraId="4DA49D13" w14:textId="77777777" w:rsidR="0031330B" w:rsidRDefault="0031330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E5260"/>
    <w:multiLevelType w:val="hybridMultilevel"/>
    <w:tmpl w:val="ADD087CE"/>
    <w:lvl w:ilvl="0" w:tplc="8528CAE8">
      <w:numFmt w:val="bullet"/>
      <w:lvlText w:val="-"/>
      <w:lvlJc w:val="left"/>
      <w:pPr>
        <w:ind w:left="814" w:hanging="360"/>
      </w:pPr>
      <w:rPr>
        <w:rFonts w:ascii="Times New Roman" w:eastAsia="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 w15:restartNumberingAfterBreak="0">
    <w:nsid w:val="138757C9"/>
    <w:multiLevelType w:val="hybridMultilevel"/>
    <w:tmpl w:val="A5E8359E"/>
    <w:lvl w:ilvl="0" w:tplc="173A7732">
      <w:start w:val="19"/>
      <w:numFmt w:val="bullet"/>
      <w:lvlText w:val="-"/>
      <w:lvlJc w:val="left"/>
      <w:pPr>
        <w:ind w:left="720" w:hanging="360"/>
      </w:pPr>
      <w:rPr>
        <w:rFonts w:ascii="Verdana" w:eastAsia="Times New Roman" w:hAnsi="Verdana"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13B5722"/>
    <w:multiLevelType w:val="hybridMultilevel"/>
    <w:tmpl w:val="DC820720"/>
    <w:lvl w:ilvl="0" w:tplc="D6E8363C">
      <w:start w:val="1"/>
      <w:numFmt w:val="decimal"/>
      <w:lvlText w:val="%1)"/>
      <w:lvlJc w:val="left"/>
      <w:pPr>
        <w:ind w:left="302" w:hanging="305"/>
      </w:pPr>
      <w:rPr>
        <w:rFonts w:ascii="Times New Roman" w:eastAsia="Times New Roman" w:hAnsi="Times New Roman" w:cs="Times New Roman" w:hint="default"/>
        <w:spacing w:val="0"/>
        <w:w w:val="100"/>
        <w:sz w:val="28"/>
        <w:szCs w:val="28"/>
        <w:lang w:val="uk-UA" w:eastAsia="en-US" w:bidi="ar-SA"/>
      </w:rPr>
    </w:lvl>
    <w:lvl w:ilvl="1" w:tplc="08142D84">
      <w:numFmt w:val="bullet"/>
      <w:lvlText w:val="•"/>
      <w:lvlJc w:val="left"/>
      <w:pPr>
        <w:ind w:left="1290" w:hanging="305"/>
      </w:pPr>
      <w:rPr>
        <w:rFonts w:hint="default"/>
        <w:lang w:val="uk-UA" w:eastAsia="en-US" w:bidi="ar-SA"/>
      </w:rPr>
    </w:lvl>
    <w:lvl w:ilvl="2" w:tplc="7B44527A">
      <w:numFmt w:val="bullet"/>
      <w:lvlText w:val="•"/>
      <w:lvlJc w:val="left"/>
      <w:pPr>
        <w:ind w:left="2281" w:hanging="305"/>
      </w:pPr>
      <w:rPr>
        <w:rFonts w:hint="default"/>
        <w:lang w:val="uk-UA" w:eastAsia="en-US" w:bidi="ar-SA"/>
      </w:rPr>
    </w:lvl>
    <w:lvl w:ilvl="3" w:tplc="95E041EA">
      <w:numFmt w:val="bullet"/>
      <w:lvlText w:val="•"/>
      <w:lvlJc w:val="left"/>
      <w:pPr>
        <w:ind w:left="3271" w:hanging="305"/>
      </w:pPr>
      <w:rPr>
        <w:rFonts w:hint="default"/>
        <w:lang w:val="uk-UA" w:eastAsia="en-US" w:bidi="ar-SA"/>
      </w:rPr>
    </w:lvl>
    <w:lvl w:ilvl="4" w:tplc="10DC2734">
      <w:numFmt w:val="bullet"/>
      <w:lvlText w:val="•"/>
      <w:lvlJc w:val="left"/>
      <w:pPr>
        <w:ind w:left="4262" w:hanging="305"/>
      </w:pPr>
      <w:rPr>
        <w:rFonts w:hint="default"/>
        <w:lang w:val="uk-UA" w:eastAsia="en-US" w:bidi="ar-SA"/>
      </w:rPr>
    </w:lvl>
    <w:lvl w:ilvl="5" w:tplc="4D622C98">
      <w:numFmt w:val="bullet"/>
      <w:lvlText w:val="•"/>
      <w:lvlJc w:val="left"/>
      <w:pPr>
        <w:ind w:left="5253" w:hanging="305"/>
      </w:pPr>
      <w:rPr>
        <w:rFonts w:hint="default"/>
        <w:lang w:val="uk-UA" w:eastAsia="en-US" w:bidi="ar-SA"/>
      </w:rPr>
    </w:lvl>
    <w:lvl w:ilvl="6" w:tplc="42B695F2">
      <w:numFmt w:val="bullet"/>
      <w:lvlText w:val="•"/>
      <w:lvlJc w:val="left"/>
      <w:pPr>
        <w:ind w:left="6243" w:hanging="305"/>
      </w:pPr>
      <w:rPr>
        <w:rFonts w:hint="default"/>
        <w:lang w:val="uk-UA" w:eastAsia="en-US" w:bidi="ar-SA"/>
      </w:rPr>
    </w:lvl>
    <w:lvl w:ilvl="7" w:tplc="CCCEABBC">
      <w:numFmt w:val="bullet"/>
      <w:lvlText w:val="•"/>
      <w:lvlJc w:val="left"/>
      <w:pPr>
        <w:ind w:left="7234" w:hanging="305"/>
      </w:pPr>
      <w:rPr>
        <w:rFonts w:hint="default"/>
        <w:lang w:val="uk-UA" w:eastAsia="en-US" w:bidi="ar-SA"/>
      </w:rPr>
    </w:lvl>
    <w:lvl w:ilvl="8" w:tplc="FAC63F1E">
      <w:numFmt w:val="bullet"/>
      <w:lvlText w:val="•"/>
      <w:lvlJc w:val="left"/>
      <w:pPr>
        <w:ind w:left="8225" w:hanging="305"/>
      </w:pPr>
      <w:rPr>
        <w:rFonts w:hint="default"/>
        <w:lang w:val="uk-UA" w:eastAsia="en-US" w:bidi="ar-SA"/>
      </w:rPr>
    </w:lvl>
  </w:abstractNum>
  <w:abstractNum w:abstractNumId="4" w15:restartNumberingAfterBreak="0">
    <w:nsid w:val="3EAC0535"/>
    <w:multiLevelType w:val="hybridMultilevel"/>
    <w:tmpl w:val="985A54EC"/>
    <w:lvl w:ilvl="0" w:tplc="3E8867B2">
      <w:start w:val="1"/>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5" w15:restartNumberingAfterBreak="0">
    <w:nsid w:val="442632C2"/>
    <w:multiLevelType w:val="hybridMultilevel"/>
    <w:tmpl w:val="B058C4BE"/>
    <w:lvl w:ilvl="0" w:tplc="3FDE9878">
      <w:numFmt w:val="bullet"/>
      <w:lvlText w:val="-"/>
      <w:lvlJc w:val="left"/>
      <w:pPr>
        <w:ind w:left="819" w:hanging="360"/>
      </w:pPr>
      <w:rPr>
        <w:rFonts w:ascii="Times New Roman" w:eastAsia="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6" w15:restartNumberingAfterBreak="0">
    <w:nsid w:val="4C7E46EB"/>
    <w:multiLevelType w:val="hybridMultilevel"/>
    <w:tmpl w:val="EAB6C9E6"/>
    <w:lvl w:ilvl="0" w:tplc="04F69E18">
      <w:start w:val="1"/>
      <w:numFmt w:val="decimal"/>
      <w:lvlText w:val="%1."/>
      <w:lvlJc w:val="left"/>
      <w:pPr>
        <w:ind w:left="302" w:hanging="286"/>
      </w:pPr>
      <w:rPr>
        <w:rFonts w:ascii="Times New Roman" w:eastAsia="Times New Roman" w:hAnsi="Times New Roman" w:cs="Times New Roman" w:hint="default"/>
        <w:spacing w:val="0"/>
        <w:w w:val="100"/>
        <w:sz w:val="28"/>
        <w:szCs w:val="28"/>
        <w:lang w:val="uk-UA" w:eastAsia="en-US" w:bidi="ar-SA"/>
      </w:rPr>
    </w:lvl>
    <w:lvl w:ilvl="1" w:tplc="A75E3E7C">
      <w:numFmt w:val="bullet"/>
      <w:lvlText w:val="•"/>
      <w:lvlJc w:val="left"/>
      <w:pPr>
        <w:ind w:left="1290" w:hanging="286"/>
      </w:pPr>
      <w:rPr>
        <w:rFonts w:hint="default"/>
        <w:lang w:val="uk-UA" w:eastAsia="en-US" w:bidi="ar-SA"/>
      </w:rPr>
    </w:lvl>
    <w:lvl w:ilvl="2" w:tplc="A23A0744">
      <w:numFmt w:val="bullet"/>
      <w:lvlText w:val="•"/>
      <w:lvlJc w:val="left"/>
      <w:pPr>
        <w:ind w:left="2281" w:hanging="286"/>
      </w:pPr>
      <w:rPr>
        <w:rFonts w:hint="default"/>
        <w:lang w:val="uk-UA" w:eastAsia="en-US" w:bidi="ar-SA"/>
      </w:rPr>
    </w:lvl>
    <w:lvl w:ilvl="3" w:tplc="F43AF8BE">
      <w:numFmt w:val="bullet"/>
      <w:lvlText w:val="•"/>
      <w:lvlJc w:val="left"/>
      <w:pPr>
        <w:ind w:left="3271" w:hanging="286"/>
      </w:pPr>
      <w:rPr>
        <w:rFonts w:hint="default"/>
        <w:lang w:val="uk-UA" w:eastAsia="en-US" w:bidi="ar-SA"/>
      </w:rPr>
    </w:lvl>
    <w:lvl w:ilvl="4" w:tplc="244A9562">
      <w:numFmt w:val="bullet"/>
      <w:lvlText w:val="•"/>
      <w:lvlJc w:val="left"/>
      <w:pPr>
        <w:ind w:left="4262" w:hanging="286"/>
      </w:pPr>
      <w:rPr>
        <w:rFonts w:hint="default"/>
        <w:lang w:val="uk-UA" w:eastAsia="en-US" w:bidi="ar-SA"/>
      </w:rPr>
    </w:lvl>
    <w:lvl w:ilvl="5" w:tplc="3BA8F26E">
      <w:numFmt w:val="bullet"/>
      <w:lvlText w:val="•"/>
      <w:lvlJc w:val="left"/>
      <w:pPr>
        <w:ind w:left="5253" w:hanging="286"/>
      </w:pPr>
      <w:rPr>
        <w:rFonts w:hint="default"/>
        <w:lang w:val="uk-UA" w:eastAsia="en-US" w:bidi="ar-SA"/>
      </w:rPr>
    </w:lvl>
    <w:lvl w:ilvl="6" w:tplc="E6169132">
      <w:numFmt w:val="bullet"/>
      <w:lvlText w:val="•"/>
      <w:lvlJc w:val="left"/>
      <w:pPr>
        <w:ind w:left="6243" w:hanging="286"/>
      </w:pPr>
      <w:rPr>
        <w:rFonts w:hint="default"/>
        <w:lang w:val="uk-UA" w:eastAsia="en-US" w:bidi="ar-SA"/>
      </w:rPr>
    </w:lvl>
    <w:lvl w:ilvl="7" w:tplc="D67ABB4A">
      <w:numFmt w:val="bullet"/>
      <w:lvlText w:val="•"/>
      <w:lvlJc w:val="left"/>
      <w:pPr>
        <w:ind w:left="7234" w:hanging="286"/>
      </w:pPr>
      <w:rPr>
        <w:rFonts w:hint="default"/>
        <w:lang w:val="uk-UA" w:eastAsia="en-US" w:bidi="ar-SA"/>
      </w:rPr>
    </w:lvl>
    <w:lvl w:ilvl="8" w:tplc="811CB7F2">
      <w:numFmt w:val="bullet"/>
      <w:lvlText w:val="•"/>
      <w:lvlJc w:val="left"/>
      <w:pPr>
        <w:ind w:left="8225" w:hanging="286"/>
      </w:pPr>
      <w:rPr>
        <w:rFonts w:hint="default"/>
        <w:lang w:val="uk-UA" w:eastAsia="en-US" w:bidi="ar-SA"/>
      </w:rPr>
    </w:lvl>
  </w:abstractNum>
  <w:abstractNum w:abstractNumId="7" w15:restartNumberingAfterBreak="0">
    <w:nsid w:val="651C418E"/>
    <w:multiLevelType w:val="hybridMultilevel"/>
    <w:tmpl w:val="5A247A3E"/>
    <w:lvl w:ilvl="0" w:tplc="2C949D1A">
      <w:start w:val="1"/>
      <w:numFmt w:val="decimal"/>
      <w:lvlText w:val="%1."/>
      <w:lvlJc w:val="left"/>
      <w:pPr>
        <w:ind w:left="302" w:hanging="213"/>
      </w:pPr>
      <w:rPr>
        <w:rFonts w:ascii="Times New Roman" w:eastAsia="Times New Roman" w:hAnsi="Times New Roman" w:cs="Times New Roman" w:hint="default"/>
        <w:spacing w:val="0"/>
        <w:w w:val="100"/>
        <w:sz w:val="26"/>
        <w:szCs w:val="26"/>
        <w:lang w:val="uk-UA" w:eastAsia="en-US" w:bidi="ar-SA"/>
      </w:rPr>
    </w:lvl>
    <w:lvl w:ilvl="1" w:tplc="97A2B1E8">
      <w:numFmt w:val="bullet"/>
      <w:lvlText w:val="•"/>
      <w:lvlJc w:val="left"/>
      <w:pPr>
        <w:ind w:left="1290" w:hanging="213"/>
      </w:pPr>
      <w:rPr>
        <w:rFonts w:hint="default"/>
        <w:lang w:val="uk-UA" w:eastAsia="en-US" w:bidi="ar-SA"/>
      </w:rPr>
    </w:lvl>
    <w:lvl w:ilvl="2" w:tplc="9A0652D8">
      <w:numFmt w:val="bullet"/>
      <w:lvlText w:val="•"/>
      <w:lvlJc w:val="left"/>
      <w:pPr>
        <w:ind w:left="2281" w:hanging="213"/>
      </w:pPr>
      <w:rPr>
        <w:rFonts w:hint="default"/>
        <w:lang w:val="uk-UA" w:eastAsia="en-US" w:bidi="ar-SA"/>
      </w:rPr>
    </w:lvl>
    <w:lvl w:ilvl="3" w:tplc="7ABA991E">
      <w:numFmt w:val="bullet"/>
      <w:lvlText w:val="•"/>
      <w:lvlJc w:val="left"/>
      <w:pPr>
        <w:ind w:left="3271" w:hanging="213"/>
      </w:pPr>
      <w:rPr>
        <w:rFonts w:hint="default"/>
        <w:lang w:val="uk-UA" w:eastAsia="en-US" w:bidi="ar-SA"/>
      </w:rPr>
    </w:lvl>
    <w:lvl w:ilvl="4" w:tplc="7AF8206C">
      <w:numFmt w:val="bullet"/>
      <w:lvlText w:val="•"/>
      <w:lvlJc w:val="left"/>
      <w:pPr>
        <w:ind w:left="4262" w:hanging="213"/>
      </w:pPr>
      <w:rPr>
        <w:rFonts w:hint="default"/>
        <w:lang w:val="uk-UA" w:eastAsia="en-US" w:bidi="ar-SA"/>
      </w:rPr>
    </w:lvl>
    <w:lvl w:ilvl="5" w:tplc="4FB89874">
      <w:numFmt w:val="bullet"/>
      <w:lvlText w:val="•"/>
      <w:lvlJc w:val="left"/>
      <w:pPr>
        <w:ind w:left="5253" w:hanging="213"/>
      </w:pPr>
      <w:rPr>
        <w:rFonts w:hint="default"/>
        <w:lang w:val="uk-UA" w:eastAsia="en-US" w:bidi="ar-SA"/>
      </w:rPr>
    </w:lvl>
    <w:lvl w:ilvl="6" w:tplc="14EA9778">
      <w:numFmt w:val="bullet"/>
      <w:lvlText w:val="•"/>
      <w:lvlJc w:val="left"/>
      <w:pPr>
        <w:ind w:left="6243" w:hanging="213"/>
      </w:pPr>
      <w:rPr>
        <w:rFonts w:hint="default"/>
        <w:lang w:val="uk-UA" w:eastAsia="en-US" w:bidi="ar-SA"/>
      </w:rPr>
    </w:lvl>
    <w:lvl w:ilvl="7" w:tplc="433CCCF8">
      <w:numFmt w:val="bullet"/>
      <w:lvlText w:val="•"/>
      <w:lvlJc w:val="left"/>
      <w:pPr>
        <w:ind w:left="7234" w:hanging="213"/>
      </w:pPr>
      <w:rPr>
        <w:rFonts w:hint="default"/>
        <w:lang w:val="uk-UA" w:eastAsia="en-US" w:bidi="ar-SA"/>
      </w:rPr>
    </w:lvl>
    <w:lvl w:ilvl="8" w:tplc="F542AC9C">
      <w:numFmt w:val="bullet"/>
      <w:lvlText w:val="•"/>
      <w:lvlJc w:val="left"/>
      <w:pPr>
        <w:ind w:left="8225" w:hanging="213"/>
      </w:pPr>
      <w:rPr>
        <w:rFonts w:hint="default"/>
        <w:lang w:val="uk-UA" w:eastAsia="en-US" w:bidi="ar-SA"/>
      </w:rPr>
    </w:lvl>
  </w:abstractNum>
  <w:abstractNum w:abstractNumId="8" w15:restartNumberingAfterBreak="0">
    <w:nsid w:val="6C2223D6"/>
    <w:multiLevelType w:val="hybridMultilevel"/>
    <w:tmpl w:val="5AA4D67C"/>
    <w:lvl w:ilvl="0" w:tplc="5BC4D7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7"/>
  </w:num>
  <w:num w:numId="6">
    <w:abstractNumId w:val="2"/>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F0E"/>
    <w:rsid w:val="000010D3"/>
    <w:rsid w:val="00004132"/>
    <w:rsid w:val="000060B1"/>
    <w:rsid w:val="000075F3"/>
    <w:rsid w:val="0001184E"/>
    <w:rsid w:val="00015CE7"/>
    <w:rsid w:val="00021C9D"/>
    <w:rsid w:val="00024941"/>
    <w:rsid w:val="00025327"/>
    <w:rsid w:val="0002647B"/>
    <w:rsid w:val="000264D7"/>
    <w:rsid w:val="000306C8"/>
    <w:rsid w:val="00031992"/>
    <w:rsid w:val="00034A6B"/>
    <w:rsid w:val="0003688C"/>
    <w:rsid w:val="00040033"/>
    <w:rsid w:val="00040337"/>
    <w:rsid w:val="0004182B"/>
    <w:rsid w:val="0004267E"/>
    <w:rsid w:val="0004691B"/>
    <w:rsid w:val="00056F57"/>
    <w:rsid w:val="00057911"/>
    <w:rsid w:val="000619CD"/>
    <w:rsid w:val="000624C5"/>
    <w:rsid w:val="000717B4"/>
    <w:rsid w:val="00072A3D"/>
    <w:rsid w:val="0007549B"/>
    <w:rsid w:val="0007600D"/>
    <w:rsid w:val="00080D82"/>
    <w:rsid w:val="00085834"/>
    <w:rsid w:val="00085FAF"/>
    <w:rsid w:val="00086A7D"/>
    <w:rsid w:val="00090A4B"/>
    <w:rsid w:val="00091B4A"/>
    <w:rsid w:val="00091CF2"/>
    <w:rsid w:val="00095C19"/>
    <w:rsid w:val="000A2821"/>
    <w:rsid w:val="000A2B7A"/>
    <w:rsid w:val="000A2D2C"/>
    <w:rsid w:val="000A6F96"/>
    <w:rsid w:val="000A7D50"/>
    <w:rsid w:val="000B1655"/>
    <w:rsid w:val="000B4799"/>
    <w:rsid w:val="000B5DB9"/>
    <w:rsid w:val="000C23DC"/>
    <w:rsid w:val="000C284E"/>
    <w:rsid w:val="000C39D2"/>
    <w:rsid w:val="000C57BB"/>
    <w:rsid w:val="000C5FD5"/>
    <w:rsid w:val="000C64DE"/>
    <w:rsid w:val="000D075D"/>
    <w:rsid w:val="000E1166"/>
    <w:rsid w:val="000E17C4"/>
    <w:rsid w:val="000E1D5A"/>
    <w:rsid w:val="000E2E8C"/>
    <w:rsid w:val="000E4729"/>
    <w:rsid w:val="000E47AA"/>
    <w:rsid w:val="000E7093"/>
    <w:rsid w:val="000E79B1"/>
    <w:rsid w:val="000F0E1F"/>
    <w:rsid w:val="000F1990"/>
    <w:rsid w:val="000F309A"/>
    <w:rsid w:val="0010108C"/>
    <w:rsid w:val="0010349B"/>
    <w:rsid w:val="00103E7D"/>
    <w:rsid w:val="001053F1"/>
    <w:rsid w:val="001125D3"/>
    <w:rsid w:val="00117042"/>
    <w:rsid w:val="001237CF"/>
    <w:rsid w:val="0012792A"/>
    <w:rsid w:val="00127AB4"/>
    <w:rsid w:val="00131809"/>
    <w:rsid w:val="0013301C"/>
    <w:rsid w:val="0013301F"/>
    <w:rsid w:val="00133564"/>
    <w:rsid w:val="00135D46"/>
    <w:rsid w:val="00135F63"/>
    <w:rsid w:val="0013641E"/>
    <w:rsid w:val="00140D1E"/>
    <w:rsid w:val="00141EBA"/>
    <w:rsid w:val="00145823"/>
    <w:rsid w:val="001478E1"/>
    <w:rsid w:val="00150655"/>
    <w:rsid w:val="00150EE9"/>
    <w:rsid w:val="00157CB4"/>
    <w:rsid w:val="00161CF4"/>
    <w:rsid w:val="001632D7"/>
    <w:rsid w:val="00164612"/>
    <w:rsid w:val="00165E81"/>
    <w:rsid w:val="001667D9"/>
    <w:rsid w:val="0016701F"/>
    <w:rsid w:val="001703D9"/>
    <w:rsid w:val="00171F05"/>
    <w:rsid w:val="001727F5"/>
    <w:rsid w:val="00175072"/>
    <w:rsid w:val="00175AF9"/>
    <w:rsid w:val="001764E0"/>
    <w:rsid w:val="00177010"/>
    <w:rsid w:val="001821FD"/>
    <w:rsid w:val="00184CB7"/>
    <w:rsid w:val="00191155"/>
    <w:rsid w:val="001915C6"/>
    <w:rsid w:val="00192766"/>
    <w:rsid w:val="001954D0"/>
    <w:rsid w:val="00197BA4"/>
    <w:rsid w:val="00197E42"/>
    <w:rsid w:val="001A3389"/>
    <w:rsid w:val="001A4015"/>
    <w:rsid w:val="001A4919"/>
    <w:rsid w:val="001B07E4"/>
    <w:rsid w:val="001B251F"/>
    <w:rsid w:val="001B286A"/>
    <w:rsid w:val="001B4A60"/>
    <w:rsid w:val="001B58D5"/>
    <w:rsid w:val="001B6E45"/>
    <w:rsid w:val="001B7E6A"/>
    <w:rsid w:val="001B7EE5"/>
    <w:rsid w:val="001C2F06"/>
    <w:rsid w:val="001C5C29"/>
    <w:rsid w:val="001C69FA"/>
    <w:rsid w:val="001D0A7B"/>
    <w:rsid w:val="001D1F72"/>
    <w:rsid w:val="001D50BE"/>
    <w:rsid w:val="001D5554"/>
    <w:rsid w:val="001D71B6"/>
    <w:rsid w:val="001D7B0A"/>
    <w:rsid w:val="001E1791"/>
    <w:rsid w:val="001E5F5B"/>
    <w:rsid w:val="001F177B"/>
    <w:rsid w:val="001F19CD"/>
    <w:rsid w:val="001F3278"/>
    <w:rsid w:val="001F7936"/>
    <w:rsid w:val="0020172C"/>
    <w:rsid w:val="002033C8"/>
    <w:rsid w:val="0020412D"/>
    <w:rsid w:val="00206A99"/>
    <w:rsid w:val="00207810"/>
    <w:rsid w:val="00211F90"/>
    <w:rsid w:val="00212C76"/>
    <w:rsid w:val="00214ADC"/>
    <w:rsid w:val="002158AF"/>
    <w:rsid w:val="00215938"/>
    <w:rsid w:val="00217566"/>
    <w:rsid w:val="002210AE"/>
    <w:rsid w:val="00221C3E"/>
    <w:rsid w:val="00223410"/>
    <w:rsid w:val="002234FC"/>
    <w:rsid w:val="0022728E"/>
    <w:rsid w:val="00230780"/>
    <w:rsid w:val="0023572B"/>
    <w:rsid w:val="00241EA6"/>
    <w:rsid w:val="00246666"/>
    <w:rsid w:val="00250181"/>
    <w:rsid w:val="002502A6"/>
    <w:rsid w:val="00250C8A"/>
    <w:rsid w:val="002517B4"/>
    <w:rsid w:val="002547B2"/>
    <w:rsid w:val="0025683A"/>
    <w:rsid w:val="00256B17"/>
    <w:rsid w:val="00260569"/>
    <w:rsid w:val="00264D44"/>
    <w:rsid w:val="002667A2"/>
    <w:rsid w:val="002669D4"/>
    <w:rsid w:val="00273C48"/>
    <w:rsid w:val="00274163"/>
    <w:rsid w:val="00275880"/>
    <w:rsid w:val="00277367"/>
    <w:rsid w:val="0027797B"/>
    <w:rsid w:val="00280F4E"/>
    <w:rsid w:val="002812BB"/>
    <w:rsid w:val="00282F18"/>
    <w:rsid w:val="00283021"/>
    <w:rsid w:val="00283C33"/>
    <w:rsid w:val="00285E2D"/>
    <w:rsid w:val="002874FF"/>
    <w:rsid w:val="00287A78"/>
    <w:rsid w:val="0029044D"/>
    <w:rsid w:val="002919B6"/>
    <w:rsid w:val="00293F72"/>
    <w:rsid w:val="00294077"/>
    <w:rsid w:val="00295143"/>
    <w:rsid w:val="002A0979"/>
    <w:rsid w:val="002A1538"/>
    <w:rsid w:val="002A2D13"/>
    <w:rsid w:val="002A30AE"/>
    <w:rsid w:val="002A4D05"/>
    <w:rsid w:val="002A5050"/>
    <w:rsid w:val="002A7F46"/>
    <w:rsid w:val="002B0F7E"/>
    <w:rsid w:val="002B21C0"/>
    <w:rsid w:val="002C0980"/>
    <w:rsid w:val="002C106A"/>
    <w:rsid w:val="002D141D"/>
    <w:rsid w:val="002D187A"/>
    <w:rsid w:val="002D738D"/>
    <w:rsid w:val="002E14AC"/>
    <w:rsid w:val="002E2A4C"/>
    <w:rsid w:val="002E2E7C"/>
    <w:rsid w:val="002E5029"/>
    <w:rsid w:val="002F136E"/>
    <w:rsid w:val="002F1BEA"/>
    <w:rsid w:val="002F38F8"/>
    <w:rsid w:val="003002A8"/>
    <w:rsid w:val="003021B0"/>
    <w:rsid w:val="00307D94"/>
    <w:rsid w:val="00307F68"/>
    <w:rsid w:val="00311531"/>
    <w:rsid w:val="00312048"/>
    <w:rsid w:val="0031330B"/>
    <w:rsid w:val="0031427B"/>
    <w:rsid w:val="003149F1"/>
    <w:rsid w:val="00314D66"/>
    <w:rsid w:val="00316A44"/>
    <w:rsid w:val="0031707E"/>
    <w:rsid w:val="00317D54"/>
    <w:rsid w:val="003207F5"/>
    <w:rsid w:val="00320EB3"/>
    <w:rsid w:val="00321CB8"/>
    <w:rsid w:val="00323667"/>
    <w:rsid w:val="0033352E"/>
    <w:rsid w:val="00334711"/>
    <w:rsid w:val="00335C2D"/>
    <w:rsid w:val="00337B4C"/>
    <w:rsid w:val="00342F72"/>
    <w:rsid w:val="00344064"/>
    <w:rsid w:val="003455F0"/>
    <w:rsid w:val="00345B3D"/>
    <w:rsid w:val="003460CE"/>
    <w:rsid w:val="00346C95"/>
    <w:rsid w:val="0034761F"/>
    <w:rsid w:val="00352909"/>
    <w:rsid w:val="00360331"/>
    <w:rsid w:val="003606F5"/>
    <w:rsid w:val="00360C47"/>
    <w:rsid w:val="00362867"/>
    <w:rsid w:val="0036287A"/>
    <w:rsid w:val="00364386"/>
    <w:rsid w:val="00365257"/>
    <w:rsid w:val="003670D4"/>
    <w:rsid w:val="00371C28"/>
    <w:rsid w:val="00376AFB"/>
    <w:rsid w:val="003774E3"/>
    <w:rsid w:val="0038069C"/>
    <w:rsid w:val="0038128A"/>
    <w:rsid w:val="00382E93"/>
    <w:rsid w:val="00384F7B"/>
    <w:rsid w:val="00387413"/>
    <w:rsid w:val="00387EEB"/>
    <w:rsid w:val="003901CB"/>
    <w:rsid w:val="003920EC"/>
    <w:rsid w:val="00392490"/>
    <w:rsid w:val="00393A70"/>
    <w:rsid w:val="003944E4"/>
    <w:rsid w:val="0039464F"/>
    <w:rsid w:val="0039475C"/>
    <w:rsid w:val="00397A11"/>
    <w:rsid w:val="003A0308"/>
    <w:rsid w:val="003A118C"/>
    <w:rsid w:val="003A1684"/>
    <w:rsid w:val="003A1C61"/>
    <w:rsid w:val="003A2A07"/>
    <w:rsid w:val="003A4A53"/>
    <w:rsid w:val="003A5B6F"/>
    <w:rsid w:val="003B0C1A"/>
    <w:rsid w:val="003B0C6E"/>
    <w:rsid w:val="003B362C"/>
    <w:rsid w:val="003B69AA"/>
    <w:rsid w:val="003C2598"/>
    <w:rsid w:val="003C3A02"/>
    <w:rsid w:val="003C5F6D"/>
    <w:rsid w:val="003C67E0"/>
    <w:rsid w:val="003D2C97"/>
    <w:rsid w:val="003D3467"/>
    <w:rsid w:val="003D3F41"/>
    <w:rsid w:val="003E14D5"/>
    <w:rsid w:val="003E5239"/>
    <w:rsid w:val="003E590B"/>
    <w:rsid w:val="003E63F7"/>
    <w:rsid w:val="003E75CC"/>
    <w:rsid w:val="003F3B24"/>
    <w:rsid w:val="003F5891"/>
    <w:rsid w:val="003F6FED"/>
    <w:rsid w:val="00400B5B"/>
    <w:rsid w:val="004013D0"/>
    <w:rsid w:val="0040445B"/>
    <w:rsid w:val="00404AD1"/>
    <w:rsid w:val="00405C49"/>
    <w:rsid w:val="00406450"/>
    <w:rsid w:val="00407FEF"/>
    <w:rsid w:val="00413FE0"/>
    <w:rsid w:val="0041796E"/>
    <w:rsid w:val="00417B7A"/>
    <w:rsid w:val="00421176"/>
    <w:rsid w:val="00424232"/>
    <w:rsid w:val="00424CDB"/>
    <w:rsid w:val="004250DB"/>
    <w:rsid w:val="00427C52"/>
    <w:rsid w:val="00430AA9"/>
    <w:rsid w:val="004326E2"/>
    <w:rsid w:val="00432ED9"/>
    <w:rsid w:val="00435E5F"/>
    <w:rsid w:val="004367FB"/>
    <w:rsid w:val="00436B1A"/>
    <w:rsid w:val="00440DD5"/>
    <w:rsid w:val="00444956"/>
    <w:rsid w:val="00445842"/>
    <w:rsid w:val="00445A10"/>
    <w:rsid w:val="00445D98"/>
    <w:rsid w:val="00446108"/>
    <w:rsid w:val="00446A02"/>
    <w:rsid w:val="00446E14"/>
    <w:rsid w:val="00450862"/>
    <w:rsid w:val="00452B8D"/>
    <w:rsid w:val="00454352"/>
    <w:rsid w:val="00455857"/>
    <w:rsid w:val="00462669"/>
    <w:rsid w:val="0046502C"/>
    <w:rsid w:val="00466110"/>
    <w:rsid w:val="00467C04"/>
    <w:rsid w:val="00470298"/>
    <w:rsid w:val="00470414"/>
    <w:rsid w:val="00470D38"/>
    <w:rsid w:val="00472E46"/>
    <w:rsid w:val="0047313F"/>
    <w:rsid w:val="00473DDB"/>
    <w:rsid w:val="00474482"/>
    <w:rsid w:val="004748BE"/>
    <w:rsid w:val="00474AFE"/>
    <w:rsid w:val="00475EA7"/>
    <w:rsid w:val="004838C0"/>
    <w:rsid w:val="00484D42"/>
    <w:rsid w:val="00485BF8"/>
    <w:rsid w:val="0048685D"/>
    <w:rsid w:val="00486E1E"/>
    <w:rsid w:val="004904D0"/>
    <w:rsid w:val="00491679"/>
    <w:rsid w:val="00495284"/>
    <w:rsid w:val="00495FDE"/>
    <w:rsid w:val="00496731"/>
    <w:rsid w:val="00496DD5"/>
    <w:rsid w:val="004974BB"/>
    <w:rsid w:val="00497C14"/>
    <w:rsid w:val="004A1F44"/>
    <w:rsid w:val="004A28EC"/>
    <w:rsid w:val="004A2C50"/>
    <w:rsid w:val="004A45DE"/>
    <w:rsid w:val="004A64AC"/>
    <w:rsid w:val="004B126B"/>
    <w:rsid w:val="004B5D45"/>
    <w:rsid w:val="004C213E"/>
    <w:rsid w:val="004C58DC"/>
    <w:rsid w:val="004C6337"/>
    <w:rsid w:val="004C6CD6"/>
    <w:rsid w:val="004D2C9D"/>
    <w:rsid w:val="004D42AC"/>
    <w:rsid w:val="004D6A86"/>
    <w:rsid w:val="004D7BCD"/>
    <w:rsid w:val="004E153D"/>
    <w:rsid w:val="004E2E7A"/>
    <w:rsid w:val="004E3865"/>
    <w:rsid w:val="004E4A9C"/>
    <w:rsid w:val="004E53D3"/>
    <w:rsid w:val="004F039C"/>
    <w:rsid w:val="004F0491"/>
    <w:rsid w:val="004F263C"/>
    <w:rsid w:val="004F3074"/>
    <w:rsid w:val="004F5AA8"/>
    <w:rsid w:val="004F5E5E"/>
    <w:rsid w:val="004F7D5D"/>
    <w:rsid w:val="00500B88"/>
    <w:rsid w:val="005024CC"/>
    <w:rsid w:val="00502FB0"/>
    <w:rsid w:val="0050356E"/>
    <w:rsid w:val="005108B9"/>
    <w:rsid w:val="005116AA"/>
    <w:rsid w:val="00513D7E"/>
    <w:rsid w:val="0052009D"/>
    <w:rsid w:val="00520506"/>
    <w:rsid w:val="00520522"/>
    <w:rsid w:val="00520C3C"/>
    <w:rsid w:val="00522924"/>
    <w:rsid w:val="00525B95"/>
    <w:rsid w:val="00530861"/>
    <w:rsid w:val="00537370"/>
    <w:rsid w:val="00537D8D"/>
    <w:rsid w:val="00540C32"/>
    <w:rsid w:val="00541518"/>
    <w:rsid w:val="00542946"/>
    <w:rsid w:val="0054582E"/>
    <w:rsid w:val="00546F0E"/>
    <w:rsid w:val="00552C65"/>
    <w:rsid w:val="00552C6D"/>
    <w:rsid w:val="005550EE"/>
    <w:rsid w:val="00561E52"/>
    <w:rsid w:val="00562085"/>
    <w:rsid w:val="005663CA"/>
    <w:rsid w:val="005664C3"/>
    <w:rsid w:val="0056753A"/>
    <w:rsid w:val="00570BCD"/>
    <w:rsid w:val="00570E43"/>
    <w:rsid w:val="005720F0"/>
    <w:rsid w:val="00572DF6"/>
    <w:rsid w:val="00572E7D"/>
    <w:rsid w:val="0057538D"/>
    <w:rsid w:val="0057593F"/>
    <w:rsid w:val="0058123A"/>
    <w:rsid w:val="005812A3"/>
    <w:rsid w:val="0058147E"/>
    <w:rsid w:val="00581620"/>
    <w:rsid w:val="005828D5"/>
    <w:rsid w:val="005828E1"/>
    <w:rsid w:val="0058364C"/>
    <w:rsid w:val="00584171"/>
    <w:rsid w:val="00584ECB"/>
    <w:rsid w:val="005866B8"/>
    <w:rsid w:val="00591760"/>
    <w:rsid w:val="00596581"/>
    <w:rsid w:val="00596E01"/>
    <w:rsid w:val="00597212"/>
    <w:rsid w:val="005A32E6"/>
    <w:rsid w:val="005A46D1"/>
    <w:rsid w:val="005A52FF"/>
    <w:rsid w:val="005A547E"/>
    <w:rsid w:val="005B0706"/>
    <w:rsid w:val="005B29D7"/>
    <w:rsid w:val="005C0276"/>
    <w:rsid w:val="005C0EE0"/>
    <w:rsid w:val="005C243D"/>
    <w:rsid w:val="005C2542"/>
    <w:rsid w:val="005C70D6"/>
    <w:rsid w:val="005C7A30"/>
    <w:rsid w:val="005D0C0E"/>
    <w:rsid w:val="005D3326"/>
    <w:rsid w:val="005D5E42"/>
    <w:rsid w:val="005D6117"/>
    <w:rsid w:val="005E0C20"/>
    <w:rsid w:val="005E2862"/>
    <w:rsid w:val="005E33EE"/>
    <w:rsid w:val="005E5DA0"/>
    <w:rsid w:val="005F1838"/>
    <w:rsid w:val="005F3F0A"/>
    <w:rsid w:val="005F4007"/>
    <w:rsid w:val="005F50D6"/>
    <w:rsid w:val="005F74B5"/>
    <w:rsid w:val="00600F2E"/>
    <w:rsid w:val="00601629"/>
    <w:rsid w:val="00602678"/>
    <w:rsid w:val="00603B0B"/>
    <w:rsid w:val="00605431"/>
    <w:rsid w:val="00606E74"/>
    <w:rsid w:val="0060762B"/>
    <w:rsid w:val="00611C39"/>
    <w:rsid w:val="006121D0"/>
    <w:rsid w:val="00612A7F"/>
    <w:rsid w:val="00613109"/>
    <w:rsid w:val="00615002"/>
    <w:rsid w:val="00615461"/>
    <w:rsid w:val="0061558E"/>
    <w:rsid w:val="006160D7"/>
    <w:rsid w:val="006171E4"/>
    <w:rsid w:val="00617938"/>
    <w:rsid w:val="0062122E"/>
    <w:rsid w:val="0062150A"/>
    <w:rsid w:val="00622DA5"/>
    <w:rsid w:val="00623362"/>
    <w:rsid w:val="0062706B"/>
    <w:rsid w:val="00631753"/>
    <w:rsid w:val="00633B6A"/>
    <w:rsid w:val="0063515E"/>
    <w:rsid w:val="0063751E"/>
    <w:rsid w:val="00637E17"/>
    <w:rsid w:val="00637F79"/>
    <w:rsid w:val="00642BCD"/>
    <w:rsid w:val="00646FE1"/>
    <w:rsid w:val="006473EC"/>
    <w:rsid w:val="0064740B"/>
    <w:rsid w:val="00647EE0"/>
    <w:rsid w:val="00650FF1"/>
    <w:rsid w:val="00651AFB"/>
    <w:rsid w:val="00653B68"/>
    <w:rsid w:val="006545B5"/>
    <w:rsid w:val="00657280"/>
    <w:rsid w:val="006605C2"/>
    <w:rsid w:val="00660760"/>
    <w:rsid w:val="00660920"/>
    <w:rsid w:val="00660B4F"/>
    <w:rsid w:val="00661400"/>
    <w:rsid w:val="00661FF0"/>
    <w:rsid w:val="00662CB4"/>
    <w:rsid w:val="00664068"/>
    <w:rsid w:val="006644AA"/>
    <w:rsid w:val="00664732"/>
    <w:rsid w:val="00664F12"/>
    <w:rsid w:val="00665DD3"/>
    <w:rsid w:val="00670B80"/>
    <w:rsid w:val="00672D7B"/>
    <w:rsid w:val="00674148"/>
    <w:rsid w:val="0067575E"/>
    <w:rsid w:val="0067581A"/>
    <w:rsid w:val="006762B7"/>
    <w:rsid w:val="00682422"/>
    <w:rsid w:val="00683A5C"/>
    <w:rsid w:val="00685866"/>
    <w:rsid w:val="00685BF8"/>
    <w:rsid w:val="00687549"/>
    <w:rsid w:val="00691039"/>
    <w:rsid w:val="00692905"/>
    <w:rsid w:val="00694E97"/>
    <w:rsid w:val="00694F20"/>
    <w:rsid w:val="006A384F"/>
    <w:rsid w:val="006A472A"/>
    <w:rsid w:val="006A6D37"/>
    <w:rsid w:val="006A718C"/>
    <w:rsid w:val="006B20B6"/>
    <w:rsid w:val="006B22EF"/>
    <w:rsid w:val="006B694C"/>
    <w:rsid w:val="006B6FB0"/>
    <w:rsid w:val="006B7028"/>
    <w:rsid w:val="006B74A7"/>
    <w:rsid w:val="006C17DB"/>
    <w:rsid w:val="006C30DE"/>
    <w:rsid w:val="006C79BB"/>
    <w:rsid w:val="006D2ABA"/>
    <w:rsid w:val="006D2E94"/>
    <w:rsid w:val="006D2F94"/>
    <w:rsid w:val="006D3C29"/>
    <w:rsid w:val="006D53ED"/>
    <w:rsid w:val="006D5DFE"/>
    <w:rsid w:val="006D6893"/>
    <w:rsid w:val="006E0073"/>
    <w:rsid w:val="006E12E5"/>
    <w:rsid w:val="006E3028"/>
    <w:rsid w:val="006E39B8"/>
    <w:rsid w:val="006E3A16"/>
    <w:rsid w:val="006E650B"/>
    <w:rsid w:val="006E6C24"/>
    <w:rsid w:val="006F15B7"/>
    <w:rsid w:val="006F244D"/>
    <w:rsid w:val="006F4A2E"/>
    <w:rsid w:val="006F721E"/>
    <w:rsid w:val="00707233"/>
    <w:rsid w:val="00711FF3"/>
    <w:rsid w:val="00712A29"/>
    <w:rsid w:val="00712D3E"/>
    <w:rsid w:val="00713A2A"/>
    <w:rsid w:val="00716287"/>
    <w:rsid w:val="00716ED5"/>
    <w:rsid w:val="00721DBF"/>
    <w:rsid w:val="0072629A"/>
    <w:rsid w:val="007304E4"/>
    <w:rsid w:val="00730A56"/>
    <w:rsid w:val="00732060"/>
    <w:rsid w:val="007332F1"/>
    <w:rsid w:val="0073363A"/>
    <w:rsid w:val="00733AFD"/>
    <w:rsid w:val="00734371"/>
    <w:rsid w:val="00734F38"/>
    <w:rsid w:val="00735F34"/>
    <w:rsid w:val="00736E75"/>
    <w:rsid w:val="00737FAB"/>
    <w:rsid w:val="007402F4"/>
    <w:rsid w:val="00740370"/>
    <w:rsid w:val="007408AA"/>
    <w:rsid w:val="0074116B"/>
    <w:rsid w:val="00742F76"/>
    <w:rsid w:val="0074461E"/>
    <w:rsid w:val="00747A35"/>
    <w:rsid w:val="00747AA2"/>
    <w:rsid w:val="00751393"/>
    <w:rsid w:val="007527FC"/>
    <w:rsid w:val="00754D19"/>
    <w:rsid w:val="00755725"/>
    <w:rsid w:val="00755AA2"/>
    <w:rsid w:val="0075710C"/>
    <w:rsid w:val="00757ED5"/>
    <w:rsid w:val="0076081B"/>
    <w:rsid w:val="00762194"/>
    <w:rsid w:val="00766285"/>
    <w:rsid w:val="00766424"/>
    <w:rsid w:val="00771267"/>
    <w:rsid w:val="00772373"/>
    <w:rsid w:val="0077372E"/>
    <w:rsid w:val="00775F55"/>
    <w:rsid w:val="00776A70"/>
    <w:rsid w:val="00780D82"/>
    <w:rsid w:val="0078788F"/>
    <w:rsid w:val="00790688"/>
    <w:rsid w:val="00790B36"/>
    <w:rsid w:val="007912EE"/>
    <w:rsid w:val="0079157F"/>
    <w:rsid w:val="0079218C"/>
    <w:rsid w:val="007922F0"/>
    <w:rsid w:val="0079383E"/>
    <w:rsid w:val="00793EDE"/>
    <w:rsid w:val="007942E4"/>
    <w:rsid w:val="00794834"/>
    <w:rsid w:val="00796985"/>
    <w:rsid w:val="007A130F"/>
    <w:rsid w:val="007A2568"/>
    <w:rsid w:val="007A316D"/>
    <w:rsid w:val="007A4293"/>
    <w:rsid w:val="007A44B6"/>
    <w:rsid w:val="007A461A"/>
    <w:rsid w:val="007A4B7E"/>
    <w:rsid w:val="007A541B"/>
    <w:rsid w:val="007A578A"/>
    <w:rsid w:val="007A5C3D"/>
    <w:rsid w:val="007A61D7"/>
    <w:rsid w:val="007A6701"/>
    <w:rsid w:val="007A6AA6"/>
    <w:rsid w:val="007B3887"/>
    <w:rsid w:val="007B5528"/>
    <w:rsid w:val="007B5DA9"/>
    <w:rsid w:val="007B6931"/>
    <w:rsid w:val="007C1E7A"/>
    <w:rsid w:val="007C1E7F"/>
    <w:rsid w:val="007D00C5"/>
    <w:rsid w:val="007D06BA"/>
    <w:rsid w:val="007D0888"/>
    <w:rsid w:val="007D0C59"/>
    <w:rsid w:val="007D2CF5"/>
    <w:rsid w:val="007D420E"/>
    <w:rsid w:val="007D50D7"/>
    <w:rsid w:val="007D587F"/>
    <w:rsid w:val="007E3068"/>
    <w:rsid w:val="007E30DA"/>
    <w:rsid w:val="007E36A2"/>
    <w:rsid w:val="007E445B"/>
    <w:rsid w:val="007E6BA0"/>
    <w:rsid w:val="007E702B"/>
    <w:rsid w:val="007E76AC"/>
    <w:rsid w:val="007E7C46"/>
    <w:rsid w:val="007F1374"/>
    <w:rsid w:val="007F287D"/>
    <w:rsid w:val="007F4DDC"/>
    <w:rsid w:val="007F69DD"/>
    <w:rsid w:val="00800ABF"/>
    <w:rsid w:val="0080194B"/>
    <w:rsid w:val="008026D4"/>
    <w:rsid w:val="0080651E"/>
    <w:rsid w:val="008069D7"/>
    <w:rsid w:val="00806A62"/>
    <w:rsid w:val="008078CF"/>
    <w:rsid w:val="00810164"/>
    <w:rsid w:val="00812066"/>
    <w:rsid w:val="00813EB8"/>
    <w:rsid w:val="00814C30"/>
    <w:rsid w:val="00816C66"/>
    <w:rsid w:val="008172A8"/>
    <w:rsid w:val="00817828"/>
    <w:rsid w:val="008178DE"/>
    <w:rsid w:val="008253BA"/>
    <w:rsid w:val="00826138"/>
    <w:rsid w:val="00827C0B"/>
    <w:rsid w:val="00827F35"/>
    <w:rsid w:val="00831994"/>
    <w:rsid w:val="0083241E"/>
    <w:rsid w:val="00832927"/>
    <w:rsid w:val="00833775"/>
    <w:rsid w:val="00834173"/>
    <w:rsid w:val="00834F60"/>
    <w:rsid w:val="008353AC"/>
    <w:rsid w:val="00835620"/>
    <w:rsid w:val="00836DF7"/>
    <w:rsid w:val="0083782B"/>
    <w:rsid w:val="00840066"/>
    <w:rsid w:val="008421AD"/>
    <w:rsid w:val="008428DF"/>
    <w:rsid w:val="008436E9"/>
    <w:rsid w:val="008445ED"/>
    <w:rsid w:val="008456DF"/>
    <w:rsid w:val="00846899"/>
    <w:rsid w:val="00850EFD"/>
    <w:rsid w:val="00851400"/>
    <w:rsid w:val="00854029"/>
    <w:rsid w:val="0085431C"/>
    <w:rsid w:val="008571BC"/>
    <w:rsid w:val="00864FC1"/>
    <w:rsid w:val="00865FC1"/>
    <w:rsid w:val="00866AE6"/>
    <w:rsid w:val="00867440"/>
    <w:rsid w:val="00871FA0"/>
    <w:rsid w:val="00872260"/>
    <w:rsid w:val="008772AE"/>
    <w:rsid w:val="00881FBD"/>
    <w:rsid w:val="008820C4"/>
    <w:rsid w:val="00883C5F"/>
    <w:rsid w:val="00886FD6"/>
    <w:rsid w:val="00887A9B"/>
    <w:rsid w:val="00892FC2"/>
    <w:rsid w:val="00893383"/>
    <w:rsid w:val="00893589"/>
    <w:rsid w:val="00893CCA"/>
    <w:rsid w:val="00895D7A"/>
    <w:rsid w:val="00896068"/>
    <w:rsid w:val="008961CD"/>
    <w:rsid w:val="00896332"/>
    <w:rsid w:val="00897B13"/>
    <w:rsid w:val="008A164B"/>
    <w:rsid w:val="008A1693"/>
    <w:rsid w:val="008A19A3"/>
    <w:rsid w:val="008A1D70"/>
    <w:rsid w:val="008A3809"/>
    <w:rsid w:val="008A3945"/>
    <w:rsid w:val="008A4B71"/>
    <w:rsid w:val="008A618F"/>
    <w:rsid w:val="008B2610"/>
    <w:rsid w:val="008B41F9"/>
    <w:rsid w:val="008B5C0C"/>
    <w:rsid w:val="008C256F"/>
    <w:rsid w:val="008C401A"/>
    <w:rsid w:val="008C4A42"/>
    <w:rsid w:val="008C5D5D"/>
    <w:rsid w:val="008D1344"/>
    <w:rsid w:val="008D1647"/>
    <w:rsid w:val="008D22C5"/>
    <w:rsid w:val="008D42B3"/>
    <w:rsid w:val="008D44A4"/>
    <w:rsid w:val="008D5418"/>
    <w:rsid w:val="008D57DF"/>
    <w:rsid w:val="008E151E"/>
    <w:rsid w:val="008E2CA6"/>
    <w:rsid w:val="008E3834"/>
    <w:rsid w:val="008E3EC5"/>
    <w:rsid w:val="008E70D3"/>
    <w:rsid w:val="008E73A1"/>
    <w:rsid w:val="008E7F90"/>
    <w:rsid w:val="008F1693"/>
    <w:rsid w:val="008F3173"/>
    <w:rsid w:val="008F565B"/>
    <w:rsid w:val="008F5FAF"/>
    <w:rsid w:val="008F6F60"/>
    <w:rsid w:val="00900484"/>
    <w:rsid w:val="00900CA8"/>
    <w:rsid w:val="00901FD6"/>
    <w:rsid w:val="00905D14"/>
    <w:rsid w:val="00906E4F"/>
    <w:rsid w:val="009074C7"/>
    <w:rsid w:val="0091108A"/>
    <w:rsid w:val="009141F2"/>
    <w:rsid w:val="00915ABA"/>
    <w:rsid w:val="00917FE1"/>
    <w:rsid w:val="00921B52"/>
    <w:rsid w:val="00924271"/>
    <w:rsid w:val="00924C2B"/>
    <w:rsid w:val="00926353"/>
    <w:rsid w:val="00926D24"/>
    <w:rsid w:val="00930761"/>
    <w:rsid w:val="00934CC8"/>
    <w:rsid w:val="00934D0B"/>
    <w:rsid w:val="00936A99"/>
    <w:rsid w:val="009417CA"/>
    <w:rsid w:val="009439F2"/>
    <w:rsid w:val="00943D3A"/>
    <w:rsid w:val="00946277"/>
    <w:rsid w:val="00951AF3"/>
    <w:rsid w:val="00953D03"/>
    <w:rsid w:val="00953E98"/>
    <w:rsid w:val="009570FD"/>
    <w:rsid w:val="0095774C"/>
    <w:rsid w:val="00964E5C"/>
    <w:rsid w:val="00965AA7"/>
    <w:rsid w:val="009661AD"/>
    <w:rsid w:val="00966613"/>
    <w:rsid w:val="0096677E"/>
    <w:rsid w:val="00966DA4"/>
    <w:rsid w:val="00970225"/>
    <w:rsid w:val="0097168D"/>
    <w:rsid w:val="00972B53"/>
    <w:rsid w:val="00973CE0"/>
    <w:rsid w:val="00973D48"/>
    <w:rsid w:val="0097547D"/>
    <w:rsid w:val="00975D21"/>
    <w:rsid w:val="00980240"/>
    <w:rsid w:val="009863BC"/>
    <w:rsid w:val="009868F2"/>
    <w:rsid w:val="00986C11"/>
    <w:rsid w:val="00990B5A"/>
    <w:rsid w:val="00991890"/>
    <w:rsid w:val="00992D84"/>
    <w:rsid w:val="00992E60"/>
    <w:rsid w:val="00993C95"/>
    <w:rsid w:val="00994567"/>
    <w:rsid w:val="00995897"/>
    <w:rsid w:val="00997E6D"/>
    <w:rsid w:val="00997F31"/>
    <w:rsid w:val="009A4AF5"/>
    <w:rsid w:val="009A516E"/>
    <w:rsid w:val="009A53F0"/>
    <w:rsid w:val="009A6A01"/>
    <w:rsid w:val="009A6CD4"/>
    <w:rsid w:val="009B11D4"/>
    <w:rsid w:val="009B3330"/>
    <w:rsid w:val="009B35B5"/>
    <w:rsid w:val="009B4216"/>
    <w:rsid w:val="009B5144"/>
    <w:rsid w:val="009C1FB7"/>
    <w:rsid w:val="009C4B88"/>
    <w:rsid w:val="009C5750"/>
    <w:rsid w:val="009C79A4"/>
    <w:rsid w:val="009D2CEC"/>
    <w:rsid w:val="009D3BD2"/>
    <w:rsid w:val="009D52ED"/>
    <w:rsid w:val="009E0A92"/>
    <w:rsid w:val="009E28B0"/>
    <w:rsid w:val="009E2918"/>
    <w:rsid w:val="009E4CA7"/>
    <w:rsid w:val="009E5407"/>
    <w:rsid w:val="009E73BB"/>
    <w:rsid w:val="009E7435"/>
    <w:rsid w:val="009F1692"/>
    <w:rsid w:val="009F3263"/>
    <w:rsid w:val="009F40AA"/>
    <w:rsid w:val="009F4F22"/>
    <w:rsid w:val="009F7067"/>
    <w:rsid w:val="00A0320B"/>
    <w:rsid w:val="00A0409C"/>
    <w:rsid w:val="00A04AAB"/>
    <w:rsid w:val="00A0698C"/>
    <w:rsid w:val="00A06CFC"/>
    <w:rsid w:val="00A07648"/>
    <w:rsid w:val="00A1139B"/>
    <w:rsid w:val="00A12EAA"/>
    <w:rsid w:val="00A1568D"/>
    <w:rsid w:val="00A15879"/>
    <w:rsid w:val="00A17954"/>
    <w:rsid w:val="00A2214E"/>
    <w:rsid w:val="00A237C2"/>
    <w:rsid w:val="00A256FB"/>
    <w:rsid w:val="00A25B43"/>
    <w:rsid w:val="00A2630D"/>
    <w:rsid w:val="00A26F76"/>
    <w:rsid w:val="00A30D15"/>
    <w:rsid w:val="00A33571"/>
    <w:rsid w:val="00A33A76"/>
    <w:rsid w:val="00A34A9F"/>
    <w:rsid w:val="00A368A4"/>
    <w:rsid w:val="00A4161F"/>
    <w:rsid w:val="00A436B8"/>
    <w:rsid w:val="00A43CD1"/>
    <w:rsid w:val="00A447DA"/>
    <w:rsid w:val="00A450C8"/>
    <w:rsid w:val="00A462B5"/>
    <w:rsid w:val="00A50748"/>
    <w:rsid w:val="00A52C1F"/>
    <w:rsid w:val="00A53203"/>
    <w:rsid w:val="00A53805"/>
    <w:rsid w:val="00A56987"/>
    <w:rsid w:val="00A56D48"/>
    <w:rsid w:val="00A577A1"/>
    <w:rsid w:val="00A607C9"/>
    <w:rsid w:val="00A63D2A"/>
    <w:rsid w:val="00A63F9A"/>
    <w:rsid w:val="00A65D24"/>
    <w:rsid w:val="00A66256"/>
    <w:rsid w:val="00A66D50"/>
    <w:rsid w:val="00A71FAB"/>
    <w:rsid w:val="00A73D13"/>
    <w:rsid w:val="00A80134"/>
    <w:rsid w:val="00A836ED"/>
    <w:rsid w:val="00A90E4E"/>
    <w:rsid w:val="00A9131E"/>
    <w:rsid w:val="00A92864"/>
    <w:rsid w:val="00A95717"/>
    <w:rsid w:val="00A9752F"/>
    <w:rsid w:val="00A97E68"/>
    <w:rsid w:val="00A97F11"/>
    <w:rsid w:val="00AA1400"/>
    <w:rsid w:val="00AA4A81"/>
    <w:rsid w:val="00AA4ACA"/>
    <w:rsid w:val="00AA51FF"/>
    <w:rsid w:val="00AA6EF1"/>
    <w:rsid w:val="00AB2A9D"/>
    <w:rsid w:val="00AB39FE"/>
    <w:rsid w:val="00AC17A3"/>
    <w:rsid w:val="00AC445D"/>
    <w:rsid w:val="00AC5282"/>
    <w:rsid w:val="00AC71A0"/>
    <w:rsid w:val="00AD148A"/>
    <w:rsid w:val="00AD1535"/>
    <w:rsid w:val="00AD5826"/>
    <w:rsid w:val="00AD5934"/>
    <w:rsid w:val="00AD621D"/>
    <w:rsid w:val="00AE14E0"/>
    <w:rsid w:val="00AE326F"/>
    <w:rsid w:val="00AE5C8E"/>
    <w:rsid w:val="00AE5E39"/>
    <w:rsid w:val="00AE6ED1"/>
    <w:rsid w:val="00AF16F4"/>
    <w:rsid w:val="00AF23A0"/>
    <w:rsid w:val="00AF2831"/>
    <w:rsid w:val="00AF4F4B"/>
    <w:rsid w:val="00AF6D78"/>
    <w:rsid w:val="00B001C9"/>
    <w:rsid w:val="00B00DEE"/>
    <w:rsid w:val="00B0110F"/>
    <w:rsid w:val="00B049EB"/>
    <w:rsid w:val="00B060C7"/>
    <w:rsid w:val="00B073B7"/>
    <w:rsid w:val="00B07C98"/>
    <w:rsid w:val="00B07CDE"/>
    <w:rsid w:val="00B07F14"/>
    <w:rsid w:val="00B111E4"/>
    <w:rsid w:val="00B1277B"/>
    <w:rsid w:val="00B16593"/>
    <w:rsid w:val="00B235D5"/>
    <w:rsid w:val="00B248CB"/>
    <w:rsid w:val="00B24D8C"/>
    <w:rsid w:val="00B26F78"/>
    <w:rsid w:val="00B305F8"/>
    <w:rsid w:val="00B31624"/>
    <w:rsid w:val="00B3208E"/>
    <w:rsid w:val="00B3459A"/>
    <w:rsid w:val="00B34977"/>
    <w:rsid w:val="00B37B1E"/>
    <w:rsid w:val="00B425FD"/>
    <w:rsid w:val="00B42AD1"/>
    <w:rsid w:val="00B43ADC"/>
    <w:rsid w:val="00B45285"/>
    <w:rsid w:val="00B46850"/>
    <w:rsid w:val="00B47DB4"/>
    <w:rsid w:val="00B504A5"/>
    <w:rsid w:val="00B50C8D"/>
    <w:rsid w:val="00B533C3"/>
    <w:rsid w:val="00B53D56"/>
    <w:rsid w:val="00B54A41"/>
    <w:rsid w:val="00B55CC5"/>
    <w:rsid w:val="00B56252"/>
    <w:rsid w:val="00B56A53"/>
    <w:rsid w:val="00B63D69"/>
    <w:rsid w:val="00B71579"/>
    <w:rsid w:val="00B7219C"/>
    <w:rsid w:val="00B724FF"/>
    <w:rsid w:val="00B72651"/>
    <w:rsid w:val="00B7501C"/>
    <w:rsid w:val="00B7507D"/>
    <w:rsid w:val="00B757BC"/>
    <w:rsid w:val="00B75A4C"/>
    <w:rsid w:val="00B80BF0"/>
    <w:rsid w:val="00B86788"/>
    <w:rsid w:val="00B90606"/>
    <w:rsid w:val="00B91D96"/>
    <w:rsid w:val="00B95DA0"/>
    <w:rsid w:val="00B95E14"/>
    <w:rsid w:val="00B95E6C"/>
    <w:rsid w:val="00B96D85"/>
    <w:rsid w:val="00B97C1A"/>
    <w:rsid w:val="00BA3D7D"/>
    <w:rsid w:val="00BB30D3"/>
    <w:rsid w:val="00BB38D6"/>
    <w:rsid w:val="00BB47EE"/>
    <w:rsid w:val="00BB5F79"/>
    <w:rsid w:val="00BB67B3"/>
    <w:rsid w:val="00BC2998"/>
    <w:rsid w:val="00BC455A"/>
    <w:rsid w:val="00BC5ED2"/>
    <w:rsid w:val="00BC63F0"/>
    <w:rsid w:val="00BC6A0B"/>
    <w:rsid w:val="00BD14A9"/>
    <w:rsid w:val="00BD19AD"/>
    <w:rsid w:val="00BD2184"/>
    <w:rsid w:val="00BE3AE0"/>
    <w:rsid w:val="00BE5460"/>
    <w:rsid w:val="00BE6296"/>
    <w:rsid w:val="00BE703E"/>
    <w:rsid w:val="00BF07A9"/>
    <w:rsid w:val="00BF20FF"/>
    <w:rsid w:val="00BF23C1"/>
    <w:rsid w:val="00BF2B33"/>
    <w:rsid w:val="00BF31DE"/>
    <w:rsid w:val="00BF3BFB"/>
    <w:rsid w:val="00BF5B11"/>
    <w:rsid w:val="00BF614C"/>
    <w:rsid w:val="00BF68A4"/>
    <w:rsid w:val="00C035FE"/>
    <w:rsid w:val="00C03ECE"/>
    <w:rsid w:val="00C05638"/>
    <w:rsid w:val="00C10069"/>
    <w:rsid w:val="00C1025D"/>
    <w:rsid w:val="00C1085C"/>
    <w:rsid w:val="00C11D37"/>
    <w:rsid w:val="00C1320A"/>
    <w:rsid w:val="00C132F7"/>
    <w:rsid w:val="00C140AB"/>
    <w:rsid w:val="00C165CE"/>
    <w:rsid w:val="00C228AD"/>
    <w:rsid w:val="00C2646F"/>
    <w:rsid w:val="00C313DE"/>
    <w:rsid w:val="00C31F98"/>
    <w:rsid w:val="00C32D2E"/>
    <w:rsid w:val="00C373C4"/>
    <w:rsid w:val="00C41524"/>
    <w:rsid w:val="00C42ACA"/>
    <w:rsid w:val="00C43C74"/>
    <w:rsid w:val="00C43C88"/>
    <w:rsid w:val="00C44280"/>
    <w:rsid w:val="00C46313"/>
    <w:rsid w:val="00C46499"/>
    <w:rsid w:val="00C46B30"/>
    <w:rsid w:val="00C47352"/>
    <w:rsid w:val="00C50E8B"/>
    <w:rsid w:val="00C5442B"/>
    <w:rsid w:val="00C5499D"/>
    <w:rsid w:val="00C549DB"/>
    <w:rsid w:val="00C556CE"/>
    <w:rsid w:val="00C55A96"/>
    <w:rsid w:val="00C56125"/>
    <w:rsid w:val="00C637C8"/>
    <w:rsid w:val="00C63DE2"/>
    <w:rsid w:val="00C63E79"/>
    <w:rsid w:val="00C64404"/>
    <w:rsid w:val="00C65505"/>
    <w:rsid w:val="00C67E16"/>
    <w:rsid w:val="00C725F6"/>
    <w:rsid w:val="00C744EC"/>
    <w:rsid w:val="00C745E7"/>
    <w:rsid w:val="00C76FAF"/>
    <w:rsid w:val="00C77A10"/>
    <w:rsid w:val="00C813FE"/>
    <w:rsid w:val="00C81780"/>
    <w:rsid w:val="00C85266"/>
    <w:rsid w:val="00C85EDB"/>
    <w:rsid w:val="00C86151"/>
    <w:rsid w:val="00C87C8F"/>
    <w:rsid w:val="00C90759"/>
    <w:rsid w:val="00C912CA"/>
    <w:rsid w:val="00C9533C"/>
    <w:rsid w:val="00C960F1"/>
    <w:rsid w:val="00CA0ACA"/>
    <w:rsid w:val="00CA1812"/>
    <w:rsid w:val="00CB099E"/>
    <w:rsid w:val="00CB2BFA"/>
    <w:rsid w:val="00CB33F1"/>
    <w:rsid w:val="00CB59B9"/>
    <w:rsid w:val="00CB603C"/>
    <w:rsid w:val="00CC0F90"/>
    <w:rsid w:val="00CC270B"/>
    <w:rsid w:val="00CC2C9F"/>
    <w:rsid w:val="00CC5886"/>
    <w:rsid w:val="00CC74E4"/>
    <w:rsid w:val="00CD13B2"/>
    <w:rsid w:val="00CD2216"/>
    <w:rsid w:val="00CD231F"/>
    <w:rsid w:val="00CD2D4F"/>
    <w:rsid w:val="00CE37EA"/>
    <w:rsid w:val="00CE57DD"/>
    <w:rsid w:val="00CF0524"/>
    <w:rsid w:val="00CF4085"/>
    <w:rsid w:val="00CF4203"/>
    <w:rsid w:val="00CF4234"/>
    <w:rsid w:val="00CF592D"/>
    <w:rsid w:val="00D04F9E"/>
    <w:rsid w:val="00D051D5"/>
    <w:rsid w:val="00D05FEC"/>
    <w:rsid w:val="00D06084"/>
    <w:rsid w:val="00D067D8"/>
    <w:rsid w:val="00D07237"/>
    <w:rsid w:val="00D17FB9"/>
    <w:rsid w:val="00D220AC"/>
    <w:rsid w:val="00D23862"/>
    <w:rsid w:val="00D240E4"/>
    <w:rsid w:val="00D24C8B"/>
    <w:rsid w:val="00D25E2F"/>
    <w:rsid w:val="00D26825"/>
    <w:rsid w:val="00D30B6F"/>
    <w:rsid w:val="00D31169"/>
    <w:rsid w:val="00D33914"/>
    <w:rsid w:val="00D33FCE"/>
    <w:rsid w:val="00D34C9C"/>
    <w:rsid w:val="00D3518F"/>
    <w:rsid w:val="00D374E2"/>
    <w:rsid w:val="00D43380"/>
    <w:rsid w:val="00D43871"/>
    <w:rsid w:val="00D43B6C"/>
    <w:rsid w:val="00D43FA9"/>
    <w:rsid w:val="00D47887"/>
    <w:rsid w:val="00D50679"/>
    <w:rsid w:val="00D5165B"/>
    <w:rsid w:val="00D52F71"/>
    <w:rsid w:val="00D55385"/>
    <w:rsid w:val="00D55DD1"/>
    <w:rsid w:val="00D56679"/>
    <w:rsid w:val="00D60088"/>
    <w:rsid w:val="00D62269"/>
    <w:rsid w:val="00D62A3B"/>
    <w:rsid w:val="00D63C8A"/>
    <w:rsid w:val="00D6786B"/>
    <w:rsid w:val="00D67A55"/>
    <w:rsid w:val="00D72049"/>
    <w:rsid w:val="00D74397"/>
    <w:rsid w:val="00D8012F"/>
    <w:rsid w:val="00D81D60"/>
    <w:rsid w:val="00D828F5"/>
    <w:rsid w:val="00D845DE"/>
    <w:rsid w:val="00D8541B"/>
    <w:rsid w:val="00D86902"/>
    <w:rsid w:val="00D87301"/>
    <w:rsid w:val="00D90101"/>
    <w:rsid w:val="00D90576"/>
    <w:rsid w:val="00D91907"/>
    <w:rsid w:val="00D92C30"/>
    <w:rsid w:val="00D963E1"/>
    <w:rsid w:val="00D96A60"/>
    <w:rsid w:val="00DA2053"/>
    <w:rsid w:val="00DA38D8"/>
    <w:rsid w:val="00DA7744"/>
    <w:rsid w:val="00DB1A65"/>
    <w:rsid w:val="00DB2D07"/>
    <w:rsid w:val="00DB33B4"/>
    <w:rsid w:val="00DC0F83"/>
    <w:rsid w:val="00DC1E5E"/>
    <w:rsid w:val="00DC3358"/>
    <w:rsid w:val="00DC41CE"/>
    <w:rsid w:val="00DC5F1D"/>
    <w:rsid w:val="00DC738E"/>
    <w:rsid w:val="00DC7683"/>
    <w:rsid w:val="00DD0D92"/>
    <w:rsid w:val="00DD2E86"/>
    <w:rsid w:val="00DD63B8"/>
    <w:rsid w:val="00DE0D3B"/>
    <w:rsid w:val="00DE0D9B"/>
    <w:rsid w:val="00DE2AC9"/>
    <w:rsid w:val="00DE4563"/>
    <w:rsid w:val="00DE7DDB"/>
    <w:rsid w:val="00DF2082"/>
    <w:rsid w:val="00DF222A"/>
    <w:rsid w:val="00DF32C3"/>
    <w:rsid w:val="00DF3AB1"/>
    <w:rsid w:val="00DF42CC"/>
    <w:rsid w:val="00DF4A94"/>
    <w:rsid w:val="00E02421"/>
    <w:rsid w:val="00E02F9A"/>
    <w:rsid w:val="00E03152"/>
    <w:rsid w:val="00E0438E"/>
    <w:rsid w:val="00E0458A"/>
    <w:rsid w:val="00E0630B"/>
    <w:rsid w:val="00E072BD"/>
    <w:rsid w:val="00E10C87"/>
    <w:rsid w:val="00E11733"/>
    <w:rsid w:val="00E1510A"/>
    <w:rsid w:val="00E166E5"/>
    <w:rsid w:val="00E220AC"/>
    <w:rsid w:val="00E223C2"/>
    <w:rsid w:val="00E22862"/>
    <w:rsid w:val="00E23DF9"/>
    <w:rsid w:val="00E252F1"/>
    <w:rsid w:val="00E257E8"/>
    <w:rsid w:val="00E264AB"/>
    <w:rsid w:val="00E27D67"/>
    <w:rsid w:val="00E33335"/>
    <w:rsid w:val="00E33502"/>
    <w:rsid w:val="00E34331"/>
    <w:rsid w:val="00E344CC"/>
    <w:rsid w:val="00E3462E"/>
    <w:rsid w:val="00E3475B"/>
    <w:rsid w:val="00E410EA"/>
    <w:rsid w:val="00E41FEB"/>
    <w:rsid w:val="00E43199"/>
    <w:rsid w:val="00E438CA"/>
    <w:rsid w:val="00E43D1B"/>
    <w:rsid w:val="00E451D4"/>
    <w:rsid w:val="00E479F8"/>
    <w:rsid w:val="00E50685"/>
    <w:rsid w:val="00E51429"/>
    <w:rsid w:val="00E5224E"/>
    <w:rsid w:val="00E5316F"/>
    <w:rsid w:val="00E57DF0"/>
    <w:rsid w:val="00E67FFD"/>
    <w:rsid w:val="00E75CC4"/>
    <w:rsid w:val="00E80FB8"/>
    <w:rsid w:val="00E81B89"/>
    <w:rsid w:val="00E82753"/>
    <w:rsid w:val="00E82A6E"/>
    <w:rsid w:val="00E82BE4"/>
    <w:rsid w:val="00E83BE6"/>
    <w:rsid w:val="00E8407B"/>
    <w:rsid w:val="00E84250"/>
    <w:rsid w:val="00E846DF"/>
    <w:rsid w:val="00E8501E"/>
    <w:rsid w:val="00E907F4"/>
    <w:rsid w:val="00E90B0A"/>
    <w:rsid w:val="00E91EE0"/>
    <w:rsid w:val="00E9357D"/>
    <w:rsid w:val="00E94328"/>
    <w:rsid w:val="00E97772"/>
    <w:rsid w:val="00EA1C75"/>
    <w:rsid w:val="00EA23AB"/>
    <w:rsid w:val="00EA421C"/>
    <w:rsid w:val="00EA765D"/>
    <w:rsid w:val="00EB0A00"/>
    <w:rsid w:val="00EB11E9"/>
    <w:rsid w:val="00EB1410"/>
    <w:rsid w:val="00EB152F"/>
    <w:rsid w:val="00EB19EE"/>
    <w:rsid w:val="00EB507B"/>
    <w:rsid w:val="00EB69A0"/>
    <w:rsid w:val="00EB7C46"/>
    <w:rsid w:val="00EB7F41"/>
    <w:rsid w:val="00EC1379"/>
    <w:rsid w:val="00EC1484"/>
    <w:rsid w:val="00EC15B2"/>
    <w:rsid w:val="00EC1711"/>
    <w:rsid w:val="00EC2D92"/>
    <w:rsid w:val="00EC520C"/>
    <w:rsid w:val="00EC5DE6"/>
    <w:rsid w:val="00EC726A"/>
    <w:rsid w:val="00EC7A27"/>
    <w:rsid w:val="00ED0D07"/>
    <w:rsid w:val="00ED4785"/>
    <w:rsid w:val="00EE0844"/>
    <w:rsid w:val="00EE0DD4"/>
    <w:rsid w:val="00EE146C"/>
    <w:rsid w:val="00EF007B"/>
    <w:rsid w:val="00EF5EBE"/>
    <w:rsid w:val="00F01CBC"/>
    <w:rsid w:val="00F0282C"/>
    <w:rsid w:val="00F05BDE"/>
    <w:rsid w:val="00F0651A"/>
    <w:rsid w:val="00F07CA2"/>
    <w:rsid w:val="00F1329E"/>
    <w:rsid w:val="00F14267"/>
    <w:rsid w:val="00F155B9"/>
    <w:rsid w:val="00F1627E"/>
    <w:rsid w:val="00F25FCC"/>
    <w:rsid w:val="00F26DFB"/>
    <w:rsid w:val="00F26FB8"/>
    <w:rsid w:val="00F321A2"/>
    <w:rsid w:val="00F32438"/>
    <w:rsid w:val="00F3260B"/>
    <w:rsid w:val="00F326B6"/>
    <w:rsid w:val="00F4212F"/>
    <w:rsid w:val="00F421E5"/>
    <w:rsid w:val="00F4329E"/>
    <w:rsid w:val="00F4440B"/>
    <w:rsid w:val="00F47919"/>
    <w:rsid w:val="00F50145"/>
    <w:rsid w:val="00F50795"/>
    <w:rsid w:val="00F51108"/>
    <w:rsid w:val="00F51F08"/>
    <w:rsid w:val="00F56D2C"/>
    <w:rsid w:val="00F5735C"/>
    <w:rsid w:val="00F63276"/>
    <w:rsid w:val="00F634D1"/>
    <w:rsid w:val="00F63E8A"/>
    <w:rsid w:val="00F64E60"/>
    <w:rsid w:val="00F673D3"/>
    <w:rsid w:val="00F75006"/>
    <w:rsid w:val="00F7769F"/>
    <w:rsid w:val="00F8026B"/>
    <w:rsid w:val="00F80C29"/>
    <w:rsid w:val="00F81F22"/>
    <w:rsid w:val="00F83971"/>
    <w:rsid w:val="00F84430"/>
    <w:rsid w:val="00F8648F"/>
    <w:rsid w:val="00F911F2"/>
    <w:rsid w:val="00F9515A"/>
    <w:rsid w:val="00F9676F"/>
    <w:rsid w:val="00F97444"/>
    <w:rsid w:val="00FA0287"/>
    <w:rsid w:val="00FA097F"/>
    <w:rsid w:val="00FA11C8"/>
    <w:rsid w:val="00FA299E"/>
    <w:rsid w:val="00FA677C"/>
    <w:rsid w:val="00FA6933"/>
    <w:rsid w:val="00FB1249"/>
    <w:rsid w:val="00FB1633"/>
    <w:rsid w:val="00FB222A"/>
    <w:rsid w:val="00FB227E"/>
    <w:rsid w:val="00FB52A4"/>
    <w:rsid w:val="00FB6A29"/>
    <w:rsid w:val="00FC144D"/>
    <w:rsid w:val="00FC3365"/>
    <w:rsid w:val="00FC50A2"/>
    <w:rsid w:val="00FD0E4B"/>
    <w:rsid w:val="00FD1FCB"/>
    <w:rsid w:val="00FD3C9A"/>
    <w:rsid w:val="00FD54FA"/>
    <w:rsid w:val="00FD7B00"/>
    <w:rsid w:val="00FD7B66"/>
    <w:rsid w:val="00FE0F50"/>
    <w:rsid w:val="00FE213C"/>
    <w:rsid w:val="00FE2457"/>
    <w:rsid w:val="00FE4892"/>
    <w:rsid w:val="00FE568A"/>
    <w:rsid w:val="00FF2973"/>
    <w:rsid w:val="00FF5677"/>
    <w:rsid w:val="00FF7089"/>
    <w:rsid w:val="00FF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9AAC"/>
  <w15:docId w15:val="{FE1C83E3-800B-4FD6-B91E-A62958D1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F0E"/>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F0E"/>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546F0E"/>
    <w:rPr>
      <w:color w:val="0000FF"/>
      <w:u w:val="single"/>
    </w:rPr>
  </w:style>
  <w:style w:type="paragraph" w:customStyle="1" w:styleId="Default">
    <w:name w:val="Default"/>
    <w:rsid w:val="00546F0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546F0E"/>
    <w:pPr>
      <w:ind w:left="708"/>
    </w:pPr>
  </w:style>
  <w:style w:type="character" w:customStyle="1" w:styleId="2">
    <w:name w:val="Основной текст (2)"/>
    <w:basedOn w:val="a0"/>
    <w:rsid w:val="00546F0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paragraph" w:styleId="a6">
    <w:name w:val="Plain Text"/>
    <w:basedOn w:val="a"/>
    <w:link w:val="a7"/>
    <w:uiPriority w:val="99"/>
    <w:rsid w:val="00546F0E"/>
    <w:pPr>
      <w:spacing w:before="100" w:beforeAutospacing="1" w:after="100" w:afterAutospacing="1"/>
    </w:pPr>
    <w:rPr>
      <w:sz w:val="24"/>
      <w:szCs w:val="24"/>
      <w:lang w:val="ru-RU" w:eastAsia="ru-RU"/>
    </w:rPr>
  </w:style>
  <w:style w:type="character" w:customStyle="1" w:styleId="a7">
    <w:name w:val="Текст Знак"/>
    <w:basedOn w:val="a0"/>
    <w:link w:val="a6"/>
    <w:uiPriority w:val="99"/>
    <w:rsid w:val="00546F0E"/>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546F0E"/>
    <w:pPr>
      <w:tabs>
        <w:tab w:val="center" w:pos="4677"/>
        <w:tab w:val="right" w:pos="9355"/>
      </w:tabs>
    </w:pPr>
  </w:style>
  <w:style w:type="character" w:customStyle="1" w:styleId="a9">
    <w:name w:val="Верхний колонтитул Знак"/>
    <w:basedOn w:val="a0"/>
    <w:link w:val="a8"/>
    <w:uiPriority w:val="99"/>
    <w:rsid w:val="00546F0E"/>
    <w:rPr>
      <w:rFonts w:ascii="Times New Roman" w:eastAsia="Times New Roman" w:hAnsi="Times New Roman" w:cs="Times New Roman"/>
      <w:sz w:val="28"/>
      <w:szCs w:val="28"/>
      <w:lang w:val="uk-UA" w:eastAsia="uk-UA"/>
    </w:rPr>
  </w:style>
  <w:style w:type="paragraph" w:styleId="aa">
    <w:name w:val="footer"/>
    <w:basedOn w:val="a"/>
    <w:link w:val="ab"/>
    <w:uiPriority w:val="99"/>
    <w:unhideWhenUsed/>
    <w:rsid w:val="00546F0E"/>
    <w:pPr>
      <w:tabs>
        <w:tab w:val="center" w:pos="4677"/>
        <w:tab w:val="right" w:pos="9355"/>
      </w:tabs>
    </w:pPr>
  </w:style>
  <w:style w:type="character" w:customStyle="1" w:styleId="ab">
    <w:name w:val="Нижний колонтитул Знак"/>
    <w:basedOn w:val="a0"/>
    <w:link w:val="aa"/>
    <w:uiPriority w:val="99"/>
    <w:rsid w:val="00546F0E"/>
    <w:rPr>
      <w:rFonts w:ascii="Times New Roman" w:eastAsia="Times New Roman" w:hAnsi="Times New Roman" w:cs="Times New Roman"/>
      <w:sz w:val="28"/>
      <w:szCs w:val="28"/>
      <w:lang w:val="uk-UA" w:eastAsia="uk-UA"/>
    </w:rPr>
  </w:style>
  <w:style w:type="paragraph" w:styleId="3">
    <w:name w:val="Body Text 3"/>
    <w:basedOn w:val="a"/>
    <w:link w:val="30"/>
    <w:rsid w:val="001D0A7B"/>
    <w:pPr>
      <w:jc w:val="both"/>
    </w:pPr>
    <w:rPr>
      <w:rFonts w:ascii="Arial" w:hAnsi="Arial" w:cs="Arial"/>
      <w:b/>
      <w:bCs/>
      <w:sz w:val="20"/>
      <w:szCs w:val="20"/>
      <w:lang w:val="en-GB" w:eastAsia="en-US"/>
    </w:rPr>
  </w:style>
  <w:style w:type="character" w:customStyle="1" w:styleId="30">
    <w:name w:val="Основной текст 3 Знак"/>
    <w:basedOn w:val="a0"/>
    <w:link w:val="3"/>
    <w:rsid w:val="001D0A7B"/>
    <w:rPr>
      <w:rFonts w:ascii="Arial" w:eastAsia="Times New Roman" w:hAnsi="Arial" w:cs="Arial"/>
      <w:b/>
      <w:bCs/>
      <w:sz w:val="20"/>
      <w:szCs w:val="20"/>
      <w:lang w:val="en-GB"/>
    </w:rPr>
  </w:style>
  <w:style w:type="character" w:styleId="ac">
    <w:name w:val="annotation reference"/>
    <w:basedOn w:val="a0"/>
    <w:uiPriority w:val="99"/>
    <w:semiHidden/>
    <w:unhideWhenUsed/>
    <w:rsid w:val="001D0A7B"/>
    <w:rPr>
      <w:sz w:val="16"/>
      <w:szCs w:val="16"/>
    </w:rPr>
  </w:style>
  <w:style w:type="paragraph" w:styleId="ad">
    <w:name w:val="annotation text"/>
    <w:basedOn w:val="a"/>
    <w:link w:val="ae"/>
    <w:uiPriority w:val="99"/>
    <w:unhideWhenUsed/>
    <w:rsid w:val="001D0A7B"/>
    <w:rPr>
      <w:sz w:val="20"/>
      <w:szCs w:val="20"/>
    </w:rPr>
  </w:style>
  <w:style w:type="character" w:customStyle="1" w:styleId="ae">
    <w:name w:val="Текст примечания Знак"/>
    <w:basedOn w:val="a0"/>
    <w:link w:val="ad"/>
    <w:uiPriority w:val="99"/>
    <w:rsid w:val="001D0A7B"/>
    <w:rPr>
      <w:rFonts w:ascii="Times New Roman" w:eastAsia="Times New Roman" w:hAnsi="Times New Roman" w:cs="Times New Roman"/>
      <w:sz w:val="20"/>
      <w:szCs w:val="20"/>
      <w:lang w:val="uk-UA" w:eastAsia="uk-UA"/>
    </w:rPr>
  </w:style>
  <w:style w:type="paragraph" w:styleId="af">
    <w:name w:val="Balloon Text"/>
    <w:basedOn w:val="a"/>
    <w:link w:val="af0"/>
    <w:uiPriority w:val="99"/>
    <w:semiHidden/>
    <w:unhideWhenUsed/>
    <w:rsid w:val="001D0A7B"/>
    <w:rPr>
      <w:rFonts w:ascii="Tahoma" w:hAnsi="Tahoma" w:cs="Tahoma"/>
      <w:sz w:val="16"/>
      <w:szCs w:val="16"/>
    </w:rPr>
  </w:style>
  <w:style w:type="character" w:customStyle="1" w:styleId="af0">
    <w:name w:val="Текст выноски Знак"/>
    <w:basedOn w:val="a0"/>
    <w:link w:val="af"/>
    <w:uiPriority w:val="99"/>
    <w:semiHidden/>
    <w:rsid w:val="001D0A7B"/>
    <w:rPr>
      <w:rFonts w:ascii="Tahoma" w:eastAsia="Times New Roman" w:hAnsi="Tahoma" w:cs="Tahoma"/>
      <w:sz w:val="16"/>
      <w:szCs w:val="16"/>
      <w:lang w:val="uk-UA" w:eastAsia="uk-UA"/>
    </w:rPr>
  </w:style>
  <w:style w:type="character" w:customStyle="1" w:styleId="1">
    <w:name w:val="Незакрита згадка1"/>
    <w:basedOn w:val="a0"/>
    <w:uiPriority w:val="99"/>
    <w:semiHidden/>
    <w:unhideWhenUsed/>
    <w:rsid w:val="008A618F"/>
    <w:rPr>
      <w:color w:val="605E5C"/>
      <w:shd w:val="clear" w:color="auto" w:fill="E1DFDD"/>
    </w:rPr>
  </w:style>
  <w:style w:type="paragraph" w:styleId="af1">
    <w:name w:val="Revision"/>
    <w:hidden/>
    <w:uiPriority w:val="99"/>
    <w:semiHidden/>
    <w:rsid w:val="00C05638"/>
    <w:pPr>
      <w:spacing w:after="0" w:line="240" w:lineRule="auto"/>
    </w:pPr>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D240E4"/>
    <w:pPr>
      <w:ind w:firstLine="720"/>
      <w:jc w:val="both"/>
    </w:pPr>
    <w:rPr>
      <w:szCs w:val="20"/>
      <w:lang w:val="ru-RU" w:eastAsia="ru-RU"/>
    </w:rPr>
  </w:style>
  <w:style w:type="paragraph" w:styleId="af2">
    <w:name w:val="Normal (Web)"/>
    <w:basedOn w:val="a"/>
    <w:uiPriority w:val="99"/>
    <w:semiHidden/>
    <w:unhideWhenUsed/>
    <w:rsid w:val="00FC50A2"/>
    <w:pPr>
      <w:spacing w:before="100" w:beforeAutospacing="1" w:after="100" w:afterAutospacing="1"/>
    </w:pPr>
    <w:rPr>
      <w:sz w:val="24"/>
      <w:szCs w:val="24"/>
      <w:lang w:val="ru-RU" w:eastAsia="ru-RU"/>
    </w:rPr>
  </w:style>
  <w:style w:type="character" w:customStyle="1" w:styleId="spelle">
    <w:name w:val="spelle"/>
    <w:basedOn w:val="a0"/>
    <w:rsid w:val="00FC50A2"/>
  </w:style>
  <w:style w:type="paragraph" w:styleId="af3">
    <w:name w:val="Body Text"/>
    <w:basedOn w:val="a"/>
    <w:link w:val="af4"/>
    <w:uiPriority w:val="99"/>
    <w:semiHidden/>
    <w:unhideWhenUsed/>
    <w:rsid w:val="00B31624"/>
    <w:pPr>
      <w:spacing w:after="120"/>
    </w:pPr>
  </w:style>
  <w:style w:type="character" w:customStyle="1" w:styleId="af4">
    <w:name w:val="Основной текст Знак"/>
    <w:basedOn w:val="a0"/>
    <w:link w:val="af3"/>
    <w:uiPriority w:val="99"/>
    <w:semiHidden/>
    <w:rsid w:val="00B31624"/>
    <w:rPr>
      <w:rFonts w:ascii="Times New Roman" w:eastAsia="Times New Roman" w:hAnsi="Times New Roman" w:cs="Times New Roman"/>
      <w:sz w:val="28"/>
      <w:szCs w:val="28"/>
      <w:lang w:val="uk-UA" w:eastAsia="uk-UA"/>
    </w:rPr>
  </w:style>
  <w:style w:type="character" w:customStyle="1" w:styleId="msoins0">
    <w:name w:val="msoins"/>
    <w:basedOn w:val="a0"/>
    <w:rsid w:val="00694F20"/>
  </w:style>
  <w:style w:type="character" w:styleId="af5">
    <w:name w:val="FollowedHyperlink"/>
    <w:basedOn w:val="a0"/>
    <w:uiPriority w:val="99"/>
    <w:semiHidden/>
    <w:unhideWhenUsed/>
    <w:rsid w:val="00F3260B"/>
    <w:rPr>
      <w:color w:val="800080" w:themeColor="followedHyperlink"/>
      <w:u w:val="single"/>
    </w:rPr>
  </w:style>
  <w:style w:type="character" w:customStyle="1" w:styleId="jlqj4b">
    <w:name w:val="jlqj4b"/>
    <w:basedOn w:val="a0"/>
    <w:rsid w:val="003670D4"/>
  </w:style>
  <w:style w:type="paragraph" w:customStyle="1" w:styleId="paragraph">
    <w:name w:val="paragraph"/>
    <w:basedOn w:val="a"/>
    <w:rsid w:val="00834173"/>
    <w:pPr>
      <w:spacing w:before="100" w:beforeAutospacing="1" w:after="100" w:afterAutospacing="1"/>
    </w:pPr>
    <w:rPr>
      <w:sz w:val="24"/>
      <w:szCs w:val="24"/>
      <w:lang w:val="ru-RU" w:eastAsia="ru-RU"/>
    </w:rPr>
  </w:style>
  <w:style w:type="paragraph" w:customStyle="1" w:styleId="10">
    <w:name w:val="Абзац списка1"/>
    <w:basedOn w:val="a"/>
    <w:uiPriority w:val="34"/>
    <w:qFormat/>
    <w:rsid w:val="00497C14"/>
    <w:pPr>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556320">
      <w:bodyDiv w:val="1"/>
      <w:marLeft w:val="0"/>
      <w:marRight w:val="0"/>
      <w:marTop w:val="0"/>
      <w:marBottom w:val="0"/>
      <w:divBdr>
        <w:top w:val="none" w:sz="0" w:space="0" w:color="auto"/>
        <w:left w:val="none" w:sz="0" w:space="0" w:color="auto"/>
        <w:bottom w:val="none" w:sz="0" w:space="0" w:color="auto"/>
        <w:right w:val="none" w:sz="0" w:space="0" w:color="auto"/>
      </w:divBdr>
    </w:div>
    <w:div w:id="823736630">
      <w:bodyDiv w:val="1"/>
      <w:marLeft w:val="0"/>
      <w:marRight w:val="0"/>
      <w:marTop w:val="0"/>
      <w:marBottom w:val="0"/>
      <w:divBdr>
        <w:top w:val="none" w:sz="0" w:space="0" w:color="auto"/>
        <w:left w:val="none" w:sz="0" w:space="0" w:color="auto"/>
        <w:bottom w:val="none" w:sz="0" w:space="0" w:color="auto"/>
        <w:right w:val="none" w:sz="0" w:space="0" w:color="auto"/>
      </w:divBdr>
      <w:divsChild>
        <w:div w:id="904724831">
          <w:marLeft w:val="0"/>
          <w:marRight w:val="0"/>
          <w:marTop w:val="0"/>
          <w:marBottom w:val="0"/>
          <w:divBdr>
            <w:top w:val="none" w:sz="0" w:space="0" w:color="auto"/>
            <w:left w:val="none" w:sz="0" w:space="0" w:color="auto"/>
            <w:bottom w:val="none" w:sz="0" w:space="0" w:color="auto"/>
            <w:right w:val="none" w:sz="0" w:space="0" w:color="auto"/>
          </w:divBdr>
          <w:divsChild>
            <w:div w:id="1828132867">
              <w:marLeft w:val="720"/>
              <w:marRight w:val="0"/>
              <w:marTop w:val="0"/>
              <w:marBottom w:val="0"/>
              <w:divBdr>
                <w:top w:val="none" w:sz="0" w:space="0" w:color="auto"/>
                <w:left w:val="none" w:sz="0" w:space="0" w:color="auto"/>
                <w:bottom w:val="none" w:sz="0" w:space="0" w:color="auto"/>
                <w:right w:val="none" w:sz="0" w:space="0" w:color="auto"/>
              </w:divBdr>
              <w:divsChild>
                <w:div w:id="847989739">
                  <w:marLeft w:val="0"/>
                  <w:marRight w:val="0"/>
                  <w:marTop w:val="0"/>
                  <w:marBottom w:val="0"/>
                  <w:divBdr>
                    <w:top w:val="none" w:sz="0" w:space="0" w:color="auto"/>
                    <w:left w:val="none" w:sz="0" w:space="0" w:color="auto"/>
                    <w:bottom w:val="none" w:sz="0" w:space="0" w:color="auto"/>
                    <w:right w:val="none" w:sz="0" w:space="0" w:color="auto"/>
                  </w:divBdr>
                  <w:divsChild>
                    <w:div w:id="537624276">
                      <w:marLeft w:val="0"/>
                      <w:marRight w:val="0"/>
                      <w:marTop w:val="0"/>
                      <w:marBottom w:val="0"/>
                      <w:divBdr>
                        <w:top w:val="none" w:sz="0" w:space="0" w:color="auto"/>
                        <w:left w:val="none" w:sz="0" w:space="0" w:color="auto"/>
                        <w:bottom w:val="none" w:sz="0" w:space="0" w:color="auto"/>
                        <w:right w:val="none" w:sz="0" w:space="0" w:color="auto"/>
                      </w:divBdr>
                      <w:divsChild>
                        <w:div w:id="602880428">
                          <w:marLeft w:val="0"/>
                          <w:marRight w:val="0"/>
                          <w:marTop w:val="0"/>
                          <w:marBottom w:val="0"/>
                          <w:divBdr>
                            <w:top w:val="none" w:sz="0" w:space="0" w:color="auto"/>
                            <w:left w:val="none" w:sz="0" w:space="0" w:color="auto"/>
                            <w:bottom w:val="none" w:sz="0" w:space="0" w:color="auto"/>
                            <w:right w:val="none" w:sz="0" w:space="0" w:color="auto"/>
                          </w:divBdr>
                          <w:divsChild>
                            <w:div w:id="513035157">
                              <w:marLeft w:val="0"/>
                              <w:marRight w:val="0"/>
                              <w:marTop w:val="30"/>
                              <w:marBottom w:val="0"/>
                              <w:divBdr>
                                <w:top w:val="none" w:sz="0" w:space="0" w:color="auto"/>
                                <w:left w:val="none" w:sz="0" w:space="0" w:color="auto"/>
                                <w:bottom w:val="none" w:sz="0" w:space="0" w:color="auto"/>
                                <w:right w:val="none" w:sz="0" w:space="0" w:color="auto"/>
                              </w:divBdr>
                              <w:divsChild>
                                <w:div w:id="129679306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87920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133210691">
          <w:marLeft w:val="780"/>
          <w:marRight w:val="240"/>
          <w:marTop w:val="180"/>
          <w:marBottom w:val="0"/>
          <w:divBdr>
            <w:top w:val="none" w:sz="0" w:space="0" w:color="auto"/>
            <w:left w:val="none" w:sz="0" w:space="0" w:color="auto"/>
            <w:bottom w:val="none" w:sz="0" w:space="0" w:color="auto"/>
            <w:right w:val="none" w:sz="0" w:space="0" w:color="auto"/>
          </w:divBdr>
          <w:divsChild>
            <w:div w:id="670570247">
              <w:marLeft w:val="0"/>
              <w:marRight w:val="0"/>
              <w:marTop w:val="0"/>
              <w:marBottom w:val="0"/>
              <w:divBdr>
                <w:top w:val="none" w:sz="0" w:space="0" w:color="auto"/>
                <w:left w:val="none" w:sz="0" w:space="0" w:color="auto"/>
                <w:bottom w:val="none" w:sz="0" w:space="0" w:color="auto"/>
                <w:right w:val="none" w:sz="0" w:space="0" w:color="auto"/>
              </w:divBdr>
              <w:divsChild>
                <w:div w:id="2073842161">
                  <w:marLeft w:val="0"/>
                  <w:marRight w:val="0"/>
                  <w:marTop w:val="0"/>
                  <w:marBottom w:val="0"/>
                  <w:divBdr>
                    <w:top w:val="none" w:sz="0" w:space="0" w:color="auto"/>
                    <w:left w:val="none" w:sz="0" w:space="0" w:color="auto"/>
                    <w:bottom w:val="none" w:sz="0" w:space="0" w:color="auto"/>
                    <w:right w:val="none" w:sz="0" w:space="0" w:color="auto"/>
                  </w:divBdr>
                  <w:divsChild>
                    <w:div w:id="1331711028">
                      <w:marLeft w:val="0"/>
                      <w:marRight w:val="0"/>
                      <w:marTop w:val="0"/>
                      <w:marBottom w:val="0"/>
                      <w:divBdr>
                        <w:top w:val="none" w:sz="0" w:space="0" w:color="auto"/>
                        <w:left w:val="none" w:sz="0" w:space="0" w:color="auto"/>
                        <w:bottom w:val="none" w:sz="0" w:space="0" w:color="auto"/>
                        <w:right w:val="none" w:sz="0" w:space="0" w:color="auto"/>
                      </w:divBdr>
                      <w:divsChild>
                        <w:div w:id="1008605308">
                          <w:marLeft w:val="0"/>
                          <w:marRight w:val="0"/>
                          <w:marTop w:val="0"/>
                          <w:marBottom w:val="0"/>
                          <w:divBdr>
                            <w:top w:val="none" w:sz="0" w:space="0" w:color="auto"/>
                            <w:left w:val="none" w:sz="0" w:space="0" w:color="auto"/>
                            <w:bottom w:val="none" w:sz="0" w:space="0" w:color="auto"/>
                            <w:right w:val="none" w:sz="0" w:space="0" w:color="auto"/>
                          </w:divBdr>
                          <w:divsChild>
                            <w:div w:id="7046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222493">
      <w:bodyDiv w:val="1"/>
      <w:marLeft w:val="0"/>
      <w:marRight w:val="0"/>
      <w:marTop w:val="0"/>
      <w:marBottom w:val="0"/>
      <w:divBdr>
        <w:top w:val="none" w:sz="0" w:space="0" w:color="auto"/>
        <w:left w:val="none" w:sz="0" w:space="0" w:color="auto"/>
        <w:bottom w:val="none" w:sz="0" w:space="0" w:color="auto"/>
        <w:right w:val="none" w:sz="0" w:space="0" w:color="auto"/>
      </w:divBdr>
    </w:div>
    <w:div w:id="1291742886">
      <w:bodyDiv w:val="1"/>
      <w:marLeft w:val="0"/>
      <w:marRight w:val="0"/>
      <w:marTop w:val="0"/>
      <w:marBottom w:val="0"/>
      <w:divBdr>
        <w:top w:val="none" w:sz="0" w:space="0" w:color="auto"/>
        <w:left w:val="none" w:sz="0" w:space="0" w:color="auto"/>
        <w:bottom w:val="none" w:sz="0" w:space="0" w:color="auto"/>
        <w:right w:val="none" w:sz="0" w:space="0" w:color="auto"/>
      </w:divBdr>
    </w:div>
    <w:div w:id="1636839047">
      <w:bodyDiv w:val="1"/>
      <w:marLeft w:val="0"/>
      <w:marRight w:val="0"/>
      <w:marTop w:val="0"/>
      <w:marBottom w:val="0"/>
      <w:divBdr>
        <w:top w:val="none" w:sz="0" w:space="0" w:color="auto"/>
        <w:left w:val="none" w:sz="0" w:space="0" w:color="auto"/>
        <w:bottom w:val="none" w:sz="0" w:space="0" w:color="auto"/>
        <w:right w:val="none" w:sz="0" w:space="0" w:color="auto"/>
      </w:divBdr>
    </w:div>
    <w:div w:id="1664965230">
      <w:bodyDiv w:val="1"/>
      <w:marLeft w:val="0"/>
      <w:marRight w:val="0"/>
      <w:marTop w:val="0"/>
      <w:marBottom w:val="0"/>
      <w:divBdr>
        <w:top w:val="none" w:sz="0" w:space="0" w:color="auto"/>
        <w:left w:val="none" w:sz="0" w:space="0" w:color="auto"/>
        <w:bottom w:val="none" w:sz="0" w:space="0" w:color="auto"/>
        <w:right w:val="none" w:sz="0" w:space="0" w:color="auto"/>
      </w:divBdr>
    </w:div>
    <w:div w:id="206694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xUriServ/LexUriServ.do?uri=CONSLEG:1998R1165:20120621:EN:PDF" TargetMode="External"/><Relationship Id="rId18" Type="http://schemas.openxmlformats.org/officeDocument/2006/relationships/hyperlink" Target="https://www.ukrstat.gov.ua/operativ/operativ2018/pr/ipp_vd_m/ipp_vd_m_u/ipp_vdm1219_u.xlsx" TargetMode="External"/><Relationship Id="rId26" Type="http://schemas.openxmlformats.org/officeDocument/2006/relationships/hyperlink" Target="https://www.ukrstat.gov.ua/norm_doc/2019/283/Politnka_peregl.pdf" TargetMode="External"/><Relationship Id="rId3" Type="http://schemas.openxmlformats.org/officeDocument/2006/relationships/customXml" Target="../customXml/item3.xml"/><Relationship Id="rId21" Type="http://schemas.openxmlformats.org/officeDocument/2006/relationships/hyperlink" Target="https://www.ukrstat.gov.ua/operativ/operativ2011/pr/orp_reg/orp_reg_u/arh_orp_reg_u.html" TargetMode="External"/><Relationship Id="rId7" Type="http://schemas.openxmlformats.org/officeDocument/2006/relationships/settings" Target="settings.xml"/><Relationship Id="rId12" Type="http://schemas.openxmlformats.org/officeDocument/2006/relationships/hyperlink" Target="mailto:I.Petrenko@ukrstat.gov.ua" TargetMode="External"/><Relationship Id="rId17" Type="http://schemas.openxmlformats.org/officeDocument/2006/relationships/hyperlink" Target="https://www.ukrstat.gov.ua/operativ/operativ2016/pr/ipp/ipp_u/arh_ipp_u.htm" TargetMode="External"/><Relationship Id="rId25" Type="http://schemas.openxmlformats.org/officeDocument/2006/relationships/hyperlink" Target="http://www.ukrstat.gov.ua" TargetMode="External"/><Relationship Id="rId2" Type="http://schemas.openxmlformats.org/officeDocument/2006/relationships/customXml" Target="../customXml/item2.xml"/><Relationship Id="rId16" Type="http://schemas.openxmlformats.org/officeDocument/2006/relationships/hyperlink" Target="http://www.ukrstat.gov.ua/operativ/menu/menu_u/if.htm" TargetMode="External"/><Relationship Id="rId20" Type="http://schemas.openxmlformats.org/officeDocument/2006/relationships/hyperlink" Target="https://www.ukrstat.gov.ua/operativ/operativ2022/pr/ovp/arh_ovp_2022_u.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krstat.gov.ua/operativ/operativ2022/pr/ovp/arh_ovp_reg_2022_u.html" TargetMode="External"/><Relationship Id="rId5" Type="http://schemas.openxmlformats.org/officeDocument/2006/relationships/numbering" Target="numbering.xml"/><Relationship Id="rId15" Type="http://schemas.openxmlformats.org/officeDocument/2006/relationships/hyperlink" Target="http://www.ukrstat.gov.ua/operativ/menu/menu_u/if.htm" TargetMode="External"/><Relationship Id="rId23" Type="http://schemas.openxmlformats.org/officeDocument/2006/relationships/hyperlink" Target="https://www.ukrstat.gov.ua/operativ/operativ2019/pr/tro/tro_u/arh_tpo19_u.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krstat.gov.ua/operativ/operativ2007/pr/prm_ric/prm_ric_u/arh_ipv_u.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stat.gov.ua" TargetMode="External"/><Relationship Id="rId22" Type="http://schemas.openxmlformats.org/officeDocument/2006/relationships/hyperlink" Target="https://www.ukrstat.gov.ua/operativ/operativ2019/pr/tro/tro_u/arh_tpo19_u.html" TargetMode="External"/><Relationship Id="rId27" Type="http://schemas.openxmlformats.org/officeDocument/2006/relationships/hyperlink" Target="https://www.ukrstat.gov.ua/norm_doc/2021/220/2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0B444296D782F42A326A669C38FBAA4" ma:contentTypeVersion="7" ma:contentTypeDescription="Створення нового документа." ma:contentTypeScope="" ma:versionID="b066138c4c3e02bc96b9fbc80bb1958c">
  <xsd:schema xmlns:xsd="http://www.w3.org/2001/XMLSchema" xmlns:xs="http://www.w3.org/2001/XMLSchema" xmlns:p="http://schemas.microsoft.com/office/2006/metadata/properties" xmlns:ns3="5d05bb53-95fa-47e9-b9aa-6e2289d20a9e" xmlns:ns4="1c701f2c-985b-4280-8c0c-b3e64d7f4047" targetNamespace="http://schemas.microsoft.com/office/2006/metadata/properties" ma:root="true" ma:fieldsID="a539486055f2940812610876d6241f03" ns3:_="" ns4:_="">
    <xsd:import namespace="5d05bb53-95fa-47e9-b9aa-6e2289d20a9e"/>
    <xsd:import namespace="1c701f2c-985b-4280-8c0c-b3e64d7f404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5bb53-95fa-47e9-b9aa-6e2289d20a9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01f2c-985b-4280-8c0c-b3e64d7f4047" elementFormDefault="qualified">
    <xsd:import namespace="http://schemas.microsoft.com/office/2006/documentManagement/types"/>
    <xsd:import namespace="http://schemas.microsoft.com/office/infopath/2007/PartnerControls"/>
    <xsd:element name="SharedWithUsers" ma:index="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Відомості про тих, хто має доступ" ma:internalName="SharedWithDetails" ma:readOnly="true">
      <xsd:simpleType>
        <xsd:restriction base="dms:Note">
          <xsd:maxLength value="255"/>
        </xsd:restriction>
      </xsd:simpleType>
    </xsd:element>
    <xsd:element name="SharingHintHash" ma:index="11"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d05bb53-95fa-47e9-b9aa-6e2289d20a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A2AA9-1E13-4242-9008-E323F25C0AA9}">
  <ds:schemaRefs>
    <ds:schemaRef ds:uri="http://schemas.microsoft.com/sharepoint/v3/contenttype/forms"/>
  </ds:schemaRefs>
</ds:datastoreItem>
</file>

<file path=customXml/itemProps2.xml><?xml version="1.0" encoding="utf-8"?>
<ds:datastoreItem xmlns:ds="http://schemas.openxmlformats.org/officeDocument/2006/customXml" ds:itemID="{3F852351-84DE-487F-BB1C-3F10AD069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5bb53-95fa-47e9-b9aa-6e2289d20a9e"/>
    <ds:schemaRef ds:uri="1c701f2c-985b-4280-8c0c-b3e64d7f4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596C3-0743-4439-B25A-BD4807FD753E}">
  <ds:schemaRefs>
    <ds:schemaRef ds:uri="http://schemas.microsoft.com/office/2006/metadata/properties"/>
    <ds:schemaRef ds:uri="http://schemas.microsoft.com/office/infopath/2007/PartnerControls"/>
    <ds:schemaRef ds:uri="5d05bb53-95fa-47e9-b9aa-6e2289d20a9e"/>
  </ds:schemaRefs>
</ds:datastoreItem>
</file>

<file path=customXml/itemProps4.xml><?xml version="1.0" encoding="utf-8"?>
<ds:datastoreItem xmlns:ds="http://schemas.openxmlformats.org/officeDocument/2006/customXml" ds:itemID="{051585D5-ACE4-4360-9DA2-84A6B354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36</Pages>
  <Words>34824</Words>
  <Characters>19851</Characters>
  <Application>Microsoft Office Word</Application>
  <DocSecurity>0</DocSecurity>
  <Lines>165</Lines>
  <Paragraphs>109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Лосева</dc:creator>
  <cp:lastModifiedBy>Юлия Лосева</cp:lastModifiedBy>
  <cp:revision>61</cp:revision>
  <dcterms:created xsi:type="dcterms:W3CDTF">2024-06-18T06:42:00Z</dcterms:created>
  <dcterms:modified xsi:type="dcterms:W3CDTF">2024-07-22T08:41:00Z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0x01010000B444296D782F42A326A669C38FBAA4</vt:lpwstr>
  </property>
</Properties>
</file>