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610C9" w14:textId="67C66CA1" w:rsidR="00CE4877" w:rsidRDefault="00F53959" w:rsidP="00225EA0">
      <w:pPr>
        <w:spacing w:line="240" w:lineRule="auto"/>
        <w:ind w:left="9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5EA0">
        <w:rPr>
          <w:rFonts w:ascii="Times New Roman" w:eastAsia="Times New Roman" w:hAnsi="Times New Roman" w:cs="Times New Roman"/>
          <w:b/>
          <w:sz w:val="28"/>
          <w:szCs w:val="28"/>
        </w:rPr>
        <w:t>Звіт про якість адміністративних даних</w:t>
      </w:r>
      <w:r w:rsidR="00225E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D4501" w:rsidRPr="00FD4501">
        <w:rPr>
          <w:rFonts w:ascii="Times New Roman" w:eastAsia="Times New Roman" w:hAnsi="Times New Roman" w:cs="Times New Roman"/>
          <w:b/>
          <w:sz w:val="28"/>
          <w:szCs w:val="28"/>
        </w:rPr>
        <w:t>Міністерств</w:t>
      </w:r>
      <w:r w:rsidR="006C0406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FD4501" w:rsidRPr="00FD4501">
        <w:rPr>
          <w:rFonts w:ascii="Times New Roman" w:eastAsia="Times New Roman" w:hAnsi="Times New Roman" w:cs="Times New Roman"/>
          <w:b/>
          <w:sz w:val="28"/>
          <w:szCs w:val="28"/>
        </w:rPr>
        <w:t xml:space="preserve"> розвитку громад, територій та інфраструктури України</w:t>
      </w:r>
    </w:p>
    <w:p w14:paraId="33D6DF20" w14:textId="5C45490C" w:rsidR="00A20972" w:rsidRPr="00225EA0" w:rsidRDefault="00830E11" w:rsidP="00225EA0">
      <w:pPr>
        <w:spacing w:line="240" w:lineRule="auto"/>
        <w:ind w:left="994"/>
        <w:jc w:val="center"/>
        <w:rPr>
          <w:rFonts w:ascii="Times New Roman" w:hAnsi="Times New Roman" w:cs="Times New Roman"/>
          <w:sz w:val="28"/>
          <w:szCs w:val="28"/>
        </w:rPr>
      </w:pPr>
      <w:r w:rsidRPr="00225EA0">
        <w:rPr>
          <w:rFonts w:ascii="Times New Roman" w:eastAsia="Times New Roman" w:hAnsi="Times New Roman" w:cs="Times New Roman"/>
          <w:b/>
          <w:sz w:val="28"/>
          <w:szCs w:val="28"/>
        </w:rPr>
        <w:t>ДСС 2</w:t>
      </w:r>
      <w:r w:rsidR="00054F0E" w:rsidRPr="00225EA0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Pr="00225EA0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CE4877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054F0E" w:rsidRPr="00225EA0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Pr="00225EA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54F0E" w:rsidRPr="00225EA0">
        <w:rPr>
          <w:rFonts w:ascii="Times New Roman" w:eastAsia="Times New Roman" w:hAnsi="Times New Roman" w:cs="Times New Roman"/>
          <w:b/>
          <w:sz w:val="28"/>
          <w:szCs w:val="28"/>
        </w:rPr>
        <w:t xml:space="preserve"> "</w:t>
      </w:r>
      <w:r w:rsidR="00CE4877">
        <w:rPr>
          <w:rFonts w:ascii="Times New Roman" w:eastAsia="Times New Roman" w:hAnsi="Times New Roman" w:cs="Times New Roman"/>
          <w:b/>
          <w:sz w:val="28"/>
          <w:szCs w:val="28"/>
        </w:rPr>
        <w:t>Показники щодо початку та завершення будівництва</w:t>
      </w:r>
      <w:r w:rsidR="00054F0E" w:rsidRPr="00225EA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="00F53959" w:rsidRPr="00225E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53AB008" w14:textId="77777777" w:rsidR="00A20972" w:rsidRPr="000C45C2" w:rsidRDefault="00F53959">
      <w:pPr>
        <w:spacing w:after="7"/>
        <w:ind w:left="994"/>
      </w:pPr>
      <w:r w:rsidRPr="000C45C2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4178" w:type="dxa"/>
        <w:tblInd w:w="994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701"/>
        <w:gridCol w:w="6947"/>
        <w:gridCol w:w="6530"/>
      </w:tblGrid>
      <w:tr w:rsidR="00A20972" w:rsidRPr="00D82580" w14:paraId="5ED4B11E" w14:textId="77777777" w:rsidTr="00422A03">
        <w:trPr>
          <w:trHeight w:val="72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01D7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7444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Критерії (запитання)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2268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(вага критерію), </w:t>
            </w:r>
            <w:r w:rsid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>обґрунтування відповіді</w:t>
            </w:r>
          </w:p>
        </w:tc>
      </w:tr>
      <w:tr w:rsidR="00A20972" w:rsidRPr="00D82580" w14:paraId="1D18C8D9" w14:textId="77777777" w:rsidTr="00422A03">
        <w:trPr>
          <w:trHeight w:val="33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B4BA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FB78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F166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A20972" w:rsidRPr="00D82580" w14:paraId="56993188" w14:textId="77777777" w:rsidTr="004B0310">
        <w:trPr>
          <w:trHeight w:val="7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EACC" w14:textId="77777777"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57645" w14:textId="77777777" w:rsidR="00A20972" w:rsidRPr="004B0310" w:rsidRDefault="00F53959" w:rsidP="0015136C">
            <w:pPr>
              <w:spacing w:line="240" w:lineRule="auto"/>
              <w:ind w:left="138"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Організаційно-розпорядча інформація щодо </w:t>
            </w:r>
            <w:r w:rsidR="0015136C" w:rsidRPr="004B0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розпоряд</w:t>
            </w:r>
            <w:r w:rsidRPr="004B0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ника адміністративних даних: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E698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D82580" w14:paraId="216E861F" w14:textId="77777777" w:rsidTr="004B0310">
        <w:trPr>
          <w:trHeight w:val="63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FFDA" w14:textId="77777777"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D390C" w14:textId="77777777" w:rsidR="00A20972" w:rsidRPr="004B0310" w:rsidRDefault="00F53959" w:rsidP="0015136C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власне ім’я, прізвище та посада відповідального за постачання адміністративних даних суб’єкта </w:t>
            </w:r>
            <w:r w:rsidR="0015136C"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ника адміністративних даних?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3596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D82580" w14:paraId="7546A42F" w14:textId="77777777" w:rsidTr="004B0310">
        <w:trPr>
          <w:trHeight w:val="9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29CE" w14:textId="77777777"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C95CE" w14:textId="77777777" w:rsidR="00A20972" w:rsidRPr="004B0310" w:rsidRDefault="00F53959" w:rsidP="0015136C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</w:t>
            </w:r>
            <w:r w:rsidR="0015136C"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ника адміністративних даних?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F519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D82580" w14:paraId="14BF97D1" w14:textId="77777777" w:rsidTr="004B0310">
        <w:trPr>
          <w:trHeight w:val="7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92B1" w14:textId="77777777" w:rsidR="00A20972" w:rsidRPr="00D82580" w:rsidRDefault="00F53959" w:rsidP="00D82580">
            <w:pPr>
              <w:spacing w:line="240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94E45" w14:textId="77777777" w:rsidR="00A20972" w:rsidRPr="004B0310" w:rsidRDefault="00F53959" w:rsidP="0015136C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</w:t>
            </w:r>
            <w:r w:rsidR="0015136C"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ником?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68DB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D82580" w14:paraId="5C5CFBCE" w14:textId="77777777" w:rsidTr="004B0310">
        <w:trPr>
          <w:trHeight w:val="70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EE7E" w14:textId="77777777"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D08C6" w14:textId="77777777" w:rsidR="00A20972" w:rsidRPr="004B0310" w:rsidRDefault="00F53959" w:rsidP="0015136C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існують правові обмеження в </w:t>
            </w:r>
            <w:r w:rsidR="0015136C"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ника адміністративних даних у частині необхідності запобігання їх розголошенню ОДС?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8C31" w14:textId="3646AA2F" w:rsidR="00A20972" w:rsidRPr="00D82580" w:rsidRDefault="008B758E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</w:t>
            </w:r>
            <w:r w:rsidR="00F53959"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D17B3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53959"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A20972" w:rsidRPr="00D82580" w14:paraId="35C413A4" w14:textId="77777777" w:rsidTr="004B0310">
        <w:trPr>
          <w:trHeight w:val="3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FD07" w14:textId="77777777" w:rsidR="00A20972" w:rsidRPr="00D82580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BE4A9" w14:textId="77777777" w:rsidR="00A20972" w:rsidRPr="004B031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0F9F" w14:textId="0267C5E5" w:rsidR="00A20972" w:rsidRPr="00D82580" w:rsidRDefault="00D17B31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F53959"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20972" w:rsidRPr="00D82580" w14:paraId="441F5797" w14:textId="77777777" w:rsidTr="004B0310">
        <w:trPr>
          <w:trHeight w:val="13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3BFE" w14:textId="77777777" w:rsidR="00A20972" w:rsidRPr="00D82580" w:rsidRDefault="00F53959" w:rsidP="00D82580">
            <w:pPr>
              <w:spacing w:line="240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448B4" w14:textId="77777777" w:rsidR="00A20972" w:rsidRPr="004B031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Відповідність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FB87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D82580" w14:paraId="59CBFC93" w14:textId="77777777" w:rsidTr="004B0310">
        <w:trPr>
          <w:trHeight w:val="6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04EA" w14:textId="77777777"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93C4E" w14:textId="77777777" w:rsidR="00A20972" w:rsidRPr="002B4624" w:rsidRDefault="00F53959" w:rsidP="0015136C">
            <w:pPr>
              <w:spacing w:line="240" w:lineRule="auto"/>
              <w:ind w:left="138" w:right="115" w:firstLine="4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задоволені ОДС повнотою отриманих від </w:t>
            </w:r>
            <w:r w:rsidR="0015136C" w:rsidRPr="002B4624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2B46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ника адміністративних даних?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581F" w14:textId="77777777" w:rsidR="00DB5A84" w:rsidRPr="002B4624" w:rsidRDefault="00DB5A84" w:rsidP="00DB5A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B46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Ні (0) </w:t>
            </w:r>
          </w:p>
          <w:p w14:paraId="4540961F" w14:textId="661CB1B1" w:rsidR="00960EEE" w:rsidRPr="002B4624" w:rsidRDefault="00764A5B" w:rsidP="00F51A0A">
            <w:pPr>
              <w:spacing w:line="240" w:lineRule="auto"/>
              <w:ind w:firstLine="56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46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Отримані дані </w:t>
            </w:r>
            <w:r w:rsidR="00274D6D" w:rsidRPr="002B46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щодо </w:t>
            </w:r>
            <w:r w:rsidR="00CE4877" w:rsidRPr="002B462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об’єктів будівництва</w:t>
            </w:r>
            <w:r w:rsidR="00274D6D" w:rsidRPr="002B462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r w:rsidRPr="002B46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містять неповн</w:t>
            </w:r>
            <w:r w:rsidR="0047174C" w:rsidRPr="002B46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</w:t>
            </w:r>
            <w:r w:rsidRPr="002B46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7174C" w:rsidRPr="002B46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інформацію щодо</w:t>
            </w:r>
            <w:r w:rsidRPr="002B46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код</w:t>
            </w:r>
            <w:r w:rsidR="0047174C" w:rsidRPr="002B46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ів</w:t>
            </w:r>
            <w:r w:rsidRPr="002B46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за</w:t>
            </w:r>
            <w:r w:rsidR="00F51A0A" w:rsidRPr="002B46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B46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КАТОТТГ, </w:t>
            </w:r>
            <w:r w:rsidRPr="002B46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а також </w:t>
            </w:r>
            <w:r w:rsidR="0047174C" w:rsidRPr="002B46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значень показників </w:t>
            </w:r>
            <w:r w:rsidRPr="002B46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7174C" w:rsidRPr="002B46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щодо початку та завершення будівництва. </w:t>
            </w:r>
          </w:p>
        </w:tc>
      </w:tr>
      <w:tr w:rsidR="00A20972" w:rsidRPr="00D82580" w14:paraId="748D8ECD" w14:textId="77777777" w:rsidTr="00422A03">
        <w:trPr>
          <w:trHeight w:val="34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8107" w14:textId="77777777" w:rsidR="00A20972" w:rsidRPr="00D82580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930E" w14:textId="77777777" w:rsidR="00A20972" w:rsidRPr="00D8258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4BB1" w14:textId="77777777" w:rsidR="00A20972" w:rsidRPr="006D3884" w:rsidRDefault="00DB5A84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F53959" w:rsidRPr="006D3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20972" w:rsidRPr="00D82580" w14:paraId="74863097" w14:textId="77777777" w:rsidTr="00422A03">
        <w:trPr>
          <w:trHeight w:val="4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55F1" w14:textId="77777777"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E7F9" w14:textId="77777777" w:rsidR="00A20972" w:rsidRPr="00D8258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Точність та надійність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2B2D" w14:textId="77777777" w:rsidR="00A20972" w:rsidRPr="006D3884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D82580" w14:paraId="2435ED15" w14:textId="77777777" w:rsidTr="00422A03">
        <w:trPr>
          <w:trHeight w:val="6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097D" w14:textId="77777777"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EB56" w14:textId="77777777" w:rsidR="00A20972" w:rsidRPr="00D82580" w:rsidRDefault="00F53959" w:rsidP="00E64ED5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7832" w14:textId="5A718445" w:rsidR="005B67B9" w:rsidRPr="005B67B9" w:rsidRDefault="005B67B9" w:rsidP="005B67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r w:rsidR="006338E0" w:rsidRPr="006D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0)</w:t>
            </w:r>
          </w:p>
        </w:tc>
      </w:tr>
      <w:tr w:rsidR="00A20972" w:rsidRPr="00D82580" w14:paraId="59A5B094" w14:textId="77777777" w:rsidTr="00422A03">
        <w:trPr>
          <w:trHeight w:val="6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0D14" w14:textId="77777777"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98EC" w14:textId="77777777" w:rsidR="00A20972" w:rsidRPr="00D82580" w:rsidRDefault="00F53959" w:rsidP="00E64ED5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проводився аналіз адміністративних даних </w:t>
            </w:r>
            <w:r w:rsidR="00361B89" w:rsidRPr="00D825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>з використанням інформації, зазначеної в пункті 3.1?</w:t>
            </w:r>
            <w:r w:rsidRPr="00D825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7BB7" w14:textId="77777777" w:rsidR="008F7C94" w:rsidRDefault="00D82580" w:rsidP="008F7C94">
            <w:pPr>
              <w:pStyle w:val="Default"/>
              <w:jc w:val="center"/>
              <w:rPr>
                <w:rFonts w:eastAsia="Times New Roman"/>
                <w:sz w:val="28"/>
                <w:szCs w:val="28"/>
              </w:rPr>
            </w:pPr>
            <w:r w:rsidRPr="00694F46">
              <w:rPr>
                <w:rFonts w:eastAsia="Times New Roman"/>
                <w:sz w:val="28"/>
                <w:szCs w:val="28"/>
              </w:rPr>
              <w:t>Ні (0</w:t>
            </w:r>
            <w:r w:rsidR="00F53959" w:rsidRPr="00694F46">
              <w:rPr>
                <w:rFonts w:eastAsia="Times New Roman"/>
                <w:sz w:val="28"/>
                <w:szCs w:val="28"/>
              </w:rPr>
              <w:t xml:space="preserve">) </w:t>
            </w:r>
          </w:p>
          <w:p w14:paraId="7A0CD71F" w14:textId="77777777" w:rsidR="00A20972" w:rsidRPr="00694F46" w:rsidRDefault="00A20972" w:rsidP="00DB5A8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20972" w:rsidRPr="00D82580" w14:paraId="778A1C7E" w14:textId="77777777" w:rsidTr="00422A03">
        <w:trPr>
          <w:trHeight w:val="69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0265" w14:textId="77777777"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B45C" w14:textId="77777777" w:rsidR="00A20972" w:rsidRPr="00D82580" w:rsidRDefault="00F53959" w:rsidP="00E64ED5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F4D3" w14:textId="6E78ECEB" w:rsidR="00A20972" w:rsidRDefault="00694F46" w:rsidP="00070931">
            <w:pPr>
              <w:spacing w:line="240" w:lineRule="auto"/>
              <w:ind w:left="137" w:right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</w:t>
            </w:r>
            <w:r w:rsidR="00F53959"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D17B3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53959"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799046D3" w14:textId="13E8B3CC" w:rsidR="008F7C94" w:rsidRPr="00FC4FD1" w:rsidRDefault="004D0B07" w:rsidP="00A9168E">
            <w:pPr>
              <w:spacing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Н</w:t>
            </w:r>
            <w:r w:rsidR="00303399" w:rsidRPr="00FC4FD1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а</w:t>
            </w:r>
            <w:r w:rsidR="00A244BC" w:rsidRPr="00FC4FD1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я</w:t>
            </w:r>
            <w:r w:rsidR="00303399" w:rsidRPr="00FC4FD1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вні </w:t>
            </w:r>
            <w:r w:rsidR="00694F46"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похибки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кодування об</w:t>
            </w:r>
            <w:r w:rsidR="00491741">
              <w:rPr>
                <w:rFonts w:ascii="Times New Roman" w:hAnsi="Times New Roman" w:cs="Times New Roman"/>
                <w:i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єктів будівництва за НКБС;</w:t>
            </w:r>
          </w:p>
          <w:p w14:paraId="2EF9F661" w14:textId="12B1F4B0" w:rsidR="008F7C94" w:rsidRPr="00FC4FD1" w:rsidRDefault="004D0B07" w:rsidP="00A9168E">
            <w:pPr>
              <w:spacing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="00694F46"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еповн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інформація щодо</w:t>
            </w:r>
            <w:r w:rsidR="00694F46"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код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ів</w:t>
            </w:r>
            <w:r w:rsidR="00423858" w:rsidRPr="00FC4F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</w:t>
            </w:r>
            <w:r w:rsidR="00C55C69">
              <w:rPr>
                <w:rFonts w:ascii="Times New Roman" w:hAnsi="Times New Roman" w:cs="Times New Roman"/>
                <w:i/>
                <w:sz w:val="28"/>
                <w:szCs w:val="28"/>
              </w:rPr>
              <w:t>АТОТТГ</w:t>
            </w:r>
            <w:r w:rsidR="008F7C94" w:rsidRPr="00FC4F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B152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на підставі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інформації щодо адреси будівництва </w:t>
            </w:r>
            <w:r w:rsidR="0049174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об’єкта</w:t>
            </w:r>
            <w:r w:rsidR="008F7C94"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);</w:t>
            </w:r>
          </w:p>
          <w:p w14:paraId="466DA61A" w14:textId="5379A706" w:rsidR="00A244BC" w:rsidRPr="00A244BC" w:rsidRDefault="00491741" w:rsidP="00423858">
            <w:pPr>
              <w:spacing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i/>
                <w:strike/>
                <w:sz w:val="28"/>
                <w:szCs w:val="28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наявні </w:t>
            </w:r>
            <w:r w:rsidR="004D0B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адреси будівництва за територіальними громадами, а не за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фактичним місцезнаходженням об’єкту будівництва</w:t>
            </w:r>
            <w:r w:rsidR="00423858" w:rsidRPr="00DB5A84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r w:rsidR="008F7C94" w:rsidRPr="00DB5A84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(унеможливлює формування та поширення інформації </w:t>
            </w:r>
            <w:r w:rsidR="004D0B07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за типами місцевості (міська, сільська)</w:t>
            </w:r>
            <w:r w:rsidR="00AF2903" w:rsidRPr="00DB5A84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).</w:t>
            </w:r>
            <w:r w:rsidR="00423858" w:rsidRPr="00DB5A84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</w:p>
        </w:tc>
      </w:tr>
      <w:tr w:rsidR="00A20972" w:rsidRPr="00D82580" w14:paraId="361BF21A" w14:textId="77777777" w:rsidTr="00422A03">
        <w:trPr>
          <w:trHeight w:val="70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00F1" w14:textId="77777777"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1388430"/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A412" w14:textId="77777777" w:rsidR="009335FB" w:rsidRPr="003942AC" w:rsidRDefault="00F53959" w:rsidP="009335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2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  <w:p w14:paraId="6554D811" w14:textId="274616F6" w:rsidR="00A20972" w:rsidRPr="003942AC" w:rsidRDefault="00A20972" w:rsidP="009335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FF10" w14:textId="1840190E" w:rsidR="00A20972" w:rsidRPr="003942AC" w:rsidRDefault="00EB3B6F" w:rsidP="00311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2AC">
              <w:rPr>
                <w:rFonts w:ascii="Times New Roman" w:eastAsia="Times New Roman" w:hAnsi="Times New Roman" w:cs="Times New Roman"/>
                <w:sz w:val="28"/>
                <w:szCs w:val="28"/>
              </w:rPr>
              <w:t>Так</w:t>
            </w:r>
            <w:r w:rsidR="00D82580" w:rsidRPr="003942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3942A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53959" w:rsidRPr="003942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66ED3BCC" w14:textId="035D56D8" w:rsidR="00495785" w:rsidRPr="003942AC" w:rsidRDefault="00445088" w:rsidP="003942AC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C6772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Для формування показників ДСС м</w:t>
            </w:r>
            <w:r w:rsidR="004600C2" w:rsidRPr="00C6772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оже здійснюватись редагування у</w:t>
            </w:r>
            <w:r w:rsidR="00EB3B6F" w:rsidRPr="00C6772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разі виявлення неузгодженостей </w:t>
            </w:r>
            <w:r w:rsidR="004600C2" w:rsidRPr="00C6772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у</w:t>
            </w:r>
            <w:r w:rsidR="00EB3B6F" w:rsidRPr="00C6772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адміністративних даних</w:t>
            </w:r>
            <w:r w:rsidR="004600C2" w:rsidRPr="00C6772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за умови здійснення зв’язку з їх розпорядником</w:t>
            </w:r>
            <w:r w:rsidR="0042792E" w:rsidRPr="00C6772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.</w:t>
            </w:r>
            <w:r w:rsidR="008855EE" w:rsidRPr="00C6772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</w:p>
        </w:tc>
      </w:tr>
      <w:bookmarkEnd w:id="0"/>
      <w:tr w:rsidR="00A20972" w:rsidRPr="00D82580" w14:paraId="222DC91B" w14:textId="77777777" w:rsidTr="00422A03">
        <w:trPr>
          <w:trHeight w:val="34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A5FC" w14:textId="77777777" w:rsidR="00A20972" w:rsidRPr="00D82580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ACE2" w14:textId="77777777" w:rsidR="00A20972" w:rsidRPr="00D8258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28FF" w14:textId="3E1713C6" w:rsidR="00A20972" w:rsidRPr="006D3884" w:rsidRDefault="004E755B" w:rsidP="00694F4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</w:tr>
      <w:tr w:rsidR="00A20972" w:rsidRPr="00D82580" w14:paraId="69E8DEC6" w14:textId="77777777" w:rsidTr="00422A03">
        <w:trPr>
          <w:trHeight w:val="4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DE0F" w14:textId="77777777"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C9B5" w14:textId="77777777" w:rsidR="00A20972" w:rsidRPr="00D8258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D994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D82580" w14:paraId="714B2BF0" w14:textId="77777777" w:rsidTr="00422A03">
        <w:trPr>
          <w:trHeight w:val="4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543B" w14:textId="77777777"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3068" w14:textId="77777777" w:rsidR="00A20972" w:rsidRPr="00D82580" w:rsidRDefault="00F53959" w:rsidP="00E64ED5">
            <w:pPr>
              <w:spacing w:line="240" w:lineRule="auto"/>
              <w:ind w:left="138" w:right="115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>Чи отримані адміністративні дані своєчасно?</w:t>
            </w:r>
            <w:r w:rsidRPr="00D825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B882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D82580" w14:paraId="1B2FF83E" w14:textId="77777777" w:rsidTr="00422A03">
        <w:trPr>
          <w:trHeight w:val="6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98C9" w14:textId="77777777"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47F0" w14:textId="77777777" w:rsidR="00A20972" w:rsidRPr="00C33CBE" w:rsidRDefault="00F53959" w:rsidP="0015136C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інформує завчасно </w:t>
            </w:r>
            <w:r w:rsidR="0015136C" w:rsidRPr="00C33CBE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C33CBE">
              <w:rPr>
                <w:rFonts w:ascii="Times New Roman" w:eastAsia="Times New Roman" w:hAnsi="Times New Roman" w:cs="Times New Roman"/>
                <w:sz w:val="28"/>
                <w:szCs w:val="28"/>
              </w:rPr>
              <w:t>ник адміністративних даних щодо їх перегляду?</w:t>
            </w:r>
            <w:r w:rsidRPr="00C33CB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FE7C" w14:textId="77777777" w:rsidR="00E3573C" w:rsidRPr="00E43CA0" w:rsidRDefault="00491741" w:rsidP="000515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CA0">
              <w:rPr>
                <w:rFonts w:ascii="Times New Roman" w:eastAsia="Times New Roman" w:hAnsi="Times New Roman" w:cs="Times New Roman"/>
                <w:sz w:val="28"/>
                <w:szCs w:val="28"/>
              </w:rPr>
              <w:t>Так</w:t>
            </w:r>
            <w:r w:rsidR="00F53959" w:rsidRPr="00E43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E43C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53959" w:rsidRPr="00E43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2B529BCE" w14:textId="4D8F61C8" w:rsidR="00051540" w:rsidRPr="00E43CA0" w:rsidRDefault="00E43CA0" w:rsidP="006379C1">
            <w:pPr>
              <w:tabs>
                <w:tab w:val="left" w:pos="571"/>
              </w:tabs>
              <w:spacing w:line="240" w:lineRule="auto"/>
              <w:ind w:hanging="7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</w:t>
            </w:r>
            <w:r w:rsidR="00051540" w:rsidRPr="00E43C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Щокварталу відп</w:t>
            </w:r>
            <w:r w:rsidRPr="00E43C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овідно до договору про взаємодію розпорядник адміністративних даних надає інформацію щодо початку та завершення будівництва об’єктів по яких відбулася зміна даних або виправлено технічну помилку.</w:t>
            </w:r>
            <w:r w:rsidR="00051540" w:rsidRPr="00E43C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A20972" w:rsidRPr="00D82580" w14:paraId="5453DFED" w14:textId="77777777" w:rsidTr="00422A03">
        <w:trPr>
          <w:trHeight w:val="44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242A" w14:textId="77777777" w:rsidR="00A20972" w:rsidRPr="00D82580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173C" w14:textId="77777777" w:rsidR="00A20972" w:rsidRPr="00D8258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0036" w14:textId="465753EE" w:rsidR="00A20972" w:rsidRPr="00D82580" w:rsidRDefault="00AC3391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F53959"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20972" w:rsidRPr="00D82580" w14:paraId="05A1D420" w14:textId="77777777" w:rsidTr="00422A03">
        <w:trPr>
          <w:trHeight w:val="50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5C71" w14:textId="77777777"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309F" w14:textId="77777777" w:rsidR="00A20972" w:rsidRPr="00D8258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Послідовність та зіставність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07DF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D82580" w14:paraId="261FA9B6" w14:textId="77777777" w:rsidTr="00422A03">
        <w:trPr>
          <w:trHeight w:val="58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887F" w14:textId="77777777"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44CF" w14:textId="77777777" w:rsidR="00A20972" w:rsidRPr="00D82580" w:rsidRDefault="00F53959" w:rsidP="00E64ED5">
            <w:pPr>
              <w:spacing w:line="240" w:lineRule="auto"/>
              <w:ind w:left="138" w:right="115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є наявні адміністративні дані послідовними у часі?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766B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D82580" w14:paraId="5958C938" w14:textId="77777777" w:rsidTr="00423858">
        <w:trPr>
          <w:trHeight w:val="17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5F7E" w14:textId="77777777"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5.2.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D57" w14:textId="77777777" w:rsidR="00A20972" w:rsidRPr="00D82580" w:rsidRDefault="00F53959" w:rsidP="00E64ED5">
            <w:pPr>
              <w:spacing w:line="240" w:lineRule="auto"/>
              <w:ind w:left="138" w:right="115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зберігають адміністративні дані зіставність?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00E8" w14:textId="77777777" w:rsidR="00A20972" w:rsidRPr="00D82580" w:rsidRDefault="00F53959" w:rsidP="006D38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  <w:p w14:paraId="15A79701" w14:textId="5857F207" w:rsidR="00422A03" w:rsidRPr="00423858" w:rsidRDefault="00422A03" w:rsidP="004E755B">
            <w:pPr>
              <w:spacing w:line="240" w:lineRule="auto"/>
              <w:ind w:left="106" w:right="125" w:firstLine="463"/>
              <w:jc w:val="both"/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</w:pPr>
            <w:r w:rsidRPr="00FC4FD1"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  <w:t xml:space="preserve">Адміністративні дані </w:t>
            </w:r>
            <w:r w:rsidR="00B521A1"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  <w:t>отримуються</w:t>
            </w:r>
            <w:r w:rsidRPr="00FC4FD1"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  <w:t xml:space="preserve"> за </w:t>
            </w:r>
            <w:r w:rsidR="00F8715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договором взаємодії</w:t>
            </w:r>
            <w:r w:rsidRPr="00FC4FD1"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  <w:t xml:space="preserve">, </w:t>
            </w:r>
            <w:r w:rsidR="00F87155"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  <w:t>що підписаний у 202</w:t>
            </w:r>
            <w:r w:rsidR="008B758E"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  <w:t>4</w:t>
            </w:r>
            <w:r w:rsidR="00F87155"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  <w:t xml:space="preserve"> році (до </w:t>
            </w:r>
            <w:r w:rsidR="00B5193E"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  <w:t>моменту підписання договору</w:t>
            </w:r>
            <w:r w:rsidR="00F87155"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  <w:t xml:space="preserve"> </w:t>
            </w:r>
            <w:r w:rsidR="00B5193E"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  <w:t xml:space="preserve">про інформаційну взаємодію </w:t>
            </w:r>
            <w:r w:rsidR="00F87155"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  <w:t>адміністративні дан</w:t>
            </w:r>
            <w:r w:rsidR="00B521A1"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  <w:t xml:space="preserve">і </w:t>
            </w:r>
            <w:r w:rsidR="00B521A1" w:rsidRPr="00DA1259">
              <w:rPr>
                <w:rFonts w:ascii="Times New Roman" w:eastAsia="Times" w:hAnsi="Times New Roman" w:cs="Times New Roman"/>
                <w:i/>
                <w:noProof/>
                <w:color w:val="auto"/>
                <w:sz w:val="28"/>
                <w:szCs w:val="28"/>
              </w:rPr>
              <w:t>(за ІІІ квартал 2023 року включно)</w:t>
            </w:r>
            <w:r w:rsidR="00F87155" w:rsidRPr="00DA1259">
              <w:rPr>
                <w:rFonts w:ascii="Times New Roman" w:eastAsia="Times" w:hAnsi="Times New Roman" w:cs="Times New Roman"/>
                <w:i/>
                <w:noProof/>
                <w:color w:val="auto"/>
                <w:sz w:val="28"/>
                <w:szCs w:val="28"/>
              </w:rPr>
              <w:t xml:space="preserve"> отримувались за угодо</w:t>
            </w:r>
            <w:r w:rsidR="00B521A1" w:rsidRPr="00DA1259">
              <w:rPr>
                <w:rFonts w:ascii="Times New Roman" w:eastAsia="Times" w:hAnsi="Times New Roman" w:cs="Times New Roman"/>
                <w:i/>
                <w:noProof/>
                <w:color w:val="auto"/>
                <w:sz w:val="28"/>
                <w:szCs w:val="28"/>
              </w:rPr>
              <w:t>ю</w:t>
            </w:r>
            <w:r w:rsidRPr="00DA1259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)</w:t>
            </w:r>
            <w:r w:rsidR="004E755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,</w:t>
            </w:r>
            <w:r w:rsidR="008855EE" w:rsidRPr="00DA1259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r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довжина динамічного ряду становить </w:t>
            </w:r>
            <w:r w:rsidR="00F8715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  <w:r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років</w:t>
            </w:r>
            <w:r w:rsidR="00AB562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="00F8715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A20972" w:rsidRPr="00D82580" w14:paraId="7BC74797" w14:textId="77777777" w:rsidTr="00422A03">
        <w:trPr>
          <w:trHeight w:val="38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4A9A" w14:textId="77777777" w:rsidR="00A20972" w:rsidRPr="00D82580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C6F1" w14:textId="77777777" w:rsidR="00A20972" w:rsidRPr="00D8258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F2F5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</w:tr>
      <w:tr w:rsidR="00A20972" w:rsidRPr="00D82580" w14:paraId="1E69E46F" w14:textId="77777777" w:rsidTr="00422A03">
        <w:trPr>
          <w:trHeight w:val="42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5A9A" w14:textId="77777777"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8B68" w14:textId="77777777" w:rsidR="00A20972" w:rsidRPr="00D8258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Доступність і зрозумілість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D6DF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D82580" w14:paraId="579C548D" w14:textId="77777777" w:rsidTr="00422A03">
        <w:trPr>
          <w:trHeight w:val="25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2B5F" w14:textId="77777777"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CC6D" w14:textId="77777777" w:rsidR="00A20972" w:rsidRPr="00D82580" w:rsidRDefault="00F53959" w:rsidP="00E64ED5">
            <w:pPr>
              <w:spacing w:line="240" w:lineRule="auto"/>
              <w:ind w:left="138" w:right="115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>Чи надаються метадані до адміністративних даних?</w:t>
            </w:r>
            <w:r w:rsidRPr="00D825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678A" w14:textId="1A46C54F" w:rsidR="00E757C5" w:rsidRPr="00FC4FD1" w:rsidRDefault="00F87155" w:rsidP="00E757C5">
            <w:pPr>
              <w:spacing w:line="240" w:lineRule="auto"/>
              <w:ind w:righ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r w:rsidR="00E757C5" w:rsidRPr="00FC4F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E757C5" w:rsidRPr="00FC4F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5130C903" w14:textId="77777777" w:rsidR="00A20972" w:rsidRPr="00FC4FD1" w:rsidRDefault="00A20972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972" w:rsidRPr="00D82580" w14:paraId="78A765EA" w14:textId="77777777" w:rsidTr="00422A03">
        <w:trPr>
          <w:trHeight w:val="54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849C" w14:textId="77777777" w:rsidR="00A20972" w:rsidRPr="00D82580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10EA" w14:textId="77777777" w:rsidR="00A20972" w:rsidRPr="00D8258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BC58" w14:textId="74EB4E76" w:rsidR="00A20972" w:rsidRPr="00FC4FD1" w:rsidRDefault="00F87155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20972" w:rsidRPr="00D82580" w14:paraId="577BD230" w14:textId="77777777" w:rsidTr="00422A03">
        <w:trPr>
          <w:trHeight w:val="84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BC11" w14:textId="77777777" w:rsidR="00A20972" w:rsidRPr="00D82580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ADF8" w14:textId="77777777"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Загальна оцінка критеріїв якості адміністративних даних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DC1C" w14:textId="285FE7E9" w:rsidR="00A20972" w:rsidRPr="00826361" w:rsidRDefault="00D76F94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E755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</w:p>
          <w:p w14:paraId="7D32EFEA" w14:textId="3383D90B" w:rsidR="00DB5A84" w:rsidRPr="006338E0" w:rsidRDefault="00DB5A84" w:rsidP="00DB5A84">
            <w:pPr>
              <w:spacing w:line="240" w:lineRule="auto"/>
              <w:ind w:left="108" w:right="125" w:firstLine="461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Загальна оцінка якості адміністративних даних про </w:t>
            </w:r>
            <w:r w:rsidR="00F87155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по</w:t>
            </w:r>
            <w:r w:rsidR="00601CC8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чаток та завершення будівництва</w:t>
            </w: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, які отримуються відповідно до </w:t>
            </w:r>
            <w:r w:rsidR="00601CC8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Договору  про інформаційну взаємодію </w:t>
            </w: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між</w:t>
            </w:r>
            <w:r w:rsidR="00601CC8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Мінінфраструктури </w:t>
            </w: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r w:rsidR="00601CC8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та </w:t>
            </w: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Держстатом для проведення ДСС </w:t>
            </w:r>
            <w:r w:rsidRPr="004B031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2</w:t>
            </w: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.0</w:t>
            </w:r>
            <w:r w:rsidRPr="004B031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3</w:t>
            </w: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.</w:t>
            </w:r>
            <w:r w:rsidR="00601CC8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10</w:t>
            </w: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.0</w:t>
            </w:r>
            <w:r w:rsidRPr="004B031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1</w:t>
            </w: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"</w:t>
            </w:r>
            <w:r w:rsidR="00601CC8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Показники щодо початку та завершення будівництва</w:t>
            </w: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" – хороша.</w:t>
            </w:r>
          </w:p>
          <w:p w14:paraId="262AEABB" w14:textId="614D0B6C" w:rsidR="00DB5A84" w:rsidRPr="00FC4FD1" w:rsidRDefault="00DB5A84" w:rsidP="00DA3772">
            <w:pPr>
              <w:spacing w:line="240" w:lineRule="auto"/>
              <w:ind w:left="108" w:right="12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8E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Адміністративні дані можуть уважатися релевантними для використання їх </w:t>
            </w:r>
            <w:r w:rsidR="00DA3772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у</w:t>
            </w:r>
            <w:r w:rsidRPr="006338E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статистичних ціл</w:t>
            </w:r>
            <w:r w:rsidR="00DA3772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ях</w:t>
            </w:r>
            <w:r w:rsidRPr="006338E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. Результати цього оцінювання міститиме Стандартний звіт з якості ДСС, який використовує адміністративні дані, в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14:paraId="443B5580" w14:textId="77777777" w:rsidR="00A20972" w:rsidRDefault="00F53959">
      <w:pPr>
        <w:spacing w:line="240" w:lineRule="auto"/>
        <w:rPr>
          <w:rFonts w:ascii="Times New Roman" w:eastAsia="Times New Roman" w:hAnsi="Times New Roman" w:cs="Times New Roman"/>
          <w:i/>
          <w:sz w:val="6"/>
        </w:rPr>
      </w:pPr>
      <w:r>
        <w:rPr>
          <w:rFonts w:ascii="Times New Roman" w:eastAsia="Times New Roman" w:hAnsi="Times New Roman" w:cs="Times New Roman"/>
          <w:i/>
          <w:sz w:val="6"/>
        </w:rPr>
        <w:t xml:space="preserve"> </w:t>
      </w:r>
    </w:p>
    <w:p w14:paraId="4E31727F" w14:textId="77777777" w:rsidR="0012656D" w:rsidRDefault="0012656D">
      <w:pPr>
        <w:spacing w:line="240" w:lineRule="auto"/>
        <w:rPr>
          <w:rFonts w:ascii="Times New Roman" w:eastAsia="Times New Roman" w:hAnsi="Times New Roman" w:cs="Times New Roman"/>
          <w:i/>
          <w:sz w:val="6"/>
        </w:rPr>
      </w:pPr>
    </w:p>
    <w:p w14:paraId="5A025C89" w14:textId="77777777" w:rsidR="0012656D" w:rsidRDefault="0012656D">
      <w:pPr>
        <w:spacing w:line="240" w:lineRule="auto"/>
      </w:pPr>
    </w:p>
    <w:sectPr w:rsidR="0012656D">
      <w:pgSz w:w="16838" w:h="11909" w:orient="landscape"/>
      <w:pgMar w:top="1440" w:right="1440" w:bottom="1368" w:left="27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72"/>
    <w:rsid w:val="00022D6B"/>
    <w:rsid w:val="00034886"/>
    <w:rsid w:val="0005118C"/>
    <w:rsid w:val="00051540"/>
    <w:rsid w:val="00054F0E"/>
    <w:rsid w:val="00070931"/>
    <w:rsid w:val="0009421A"/>
    <w:rsid w:val="000C45C2"/>
    <w:rsid w:val="000D568B"/>
    <w:rsid w:val="000D6A37"/>
    <w:rsid w:val="0012656D"/>
    <w:rsid w:val="00136B01"/>
    <w:rsid w:val="0015136C"/>
    <w:rsid w:val="001737BA"/>
    <w:rsid w:val="00174DC7"/>
    <w:rsid w:val="00225EA0"/>
    <w:rsid w:val="00274D6D"/>
    <w:rsid w:val="002A4A47"/>
    <w:rsid w:val="002B4624"/>
    <w:rsid w:val="002B6E3D"/>
    <w:rsid w:val="002E1A1A"/>
    <w:rsid w:val="00303399"/>
    <w:rsid w:val="003118E7"/>
    <w:rsid w:val="00316645"/>
    <w:rsid w:val="00361B89"/>
    <w:rsid w:val="00372497"/>
    <w:rsid w:val="003942AC"/>
    <w:rsid w:val="003A3678"/>
    <w:rsid w:val="003D6CFD"/>
    <w:rsid w:val="003E0C54"/>
    <w:rsid w:val="004204BA"/>
    <w:rsid w:val="00422A03"/>
    <w:rsid w:val="00423858"/>
    <w:rsid w:val="00424DB4"/>
    <w:rsid w:val="0042792E"/>
    <w:rsid w:val="00445088"/>
    <w:rsid w:val="004600C2"/>
    <w:rsid w:val="004615DA"/>
    <w:rsid w:val="0047174C"/>
    <w:rsid w:val="00477175"/>
    <w:rsid w:val="004824B2"/>
    <w:rsid w:val="00491741"/>
    <w:rsid w:val="00495785"/>
    <w:rsid w:val="004B0310"/>
    <w:rsid w:val="004D0B07"/>
    <w:rsid w:val="004E755B"/>
    <w:rsid w:val="00504C0D"/>
    <w:rsid w:val="005561B4"/>
    <w:rsid w:val="0058482D"/>
    <w:rsid w:val="005B22C5"/>
    <w:rsid w:val="005B67B9"/>
    <w:rsid w:val="005C2512"/>
    <w:rsid w:val="005D6BFD"/>
    <w:rsid w:val="00601CC8"/>
    <w:rsid w:val="00611670"/>
    <w:rsid w:val="006338E0"/>
    <w:rsid w:val="006379C1"/>
    <w:rsid w:val="00677139"/>
    <w:rsid w:val="00694F46"/>
    <w:rsid w:val="006A717E"/>
    <w:rsid w:val="006C0406"/>
    <w:rsid w:val="006D3884"/>
    <w:rsid w:val="006D7C28"/>
    <w:rsid w:val="007455E6"/>
    <w:rsid w:val="00763E87"/>
    <w:rsid w:val="00764A5B"/>
    <w:rsid w:val="00772ABC"/>
    <w:rsid w:val="007B1350"/>
    <w:rsid w:val="007D44E6"/>
    <w:rsid w:val="007D5211"/>
    <w:rsid w:val="007E0645"/>
    <w:rsid w:val="007F261A"/>
    <w:rsid w:val="0080456F"/>
    <w:rsid w:val="00826361"/>
    <w:rsid w:val="00830E11"/>
    <w:rsid w:val="00843593"/>
    <w:rsid w:val="0088150D"/>
    <w:rsid w:val="008855EE"/>
    <w:rsid w:val="00891429"/>
    <w:rsid w:val="0089464F"/>
    <w:rsid w:val="008B758E"/>
    <w:rsid w:val="008C2E6B"/>
    <w:rsid w:val="008F2B4B"/>
    <w:rsid w:val="008F56A6"/>
    <w:rsid w:val="008F7C94"/>
    <w:rsid w:val="009335FB"/>
    <w:rsid w:val="00960EEE"/>
    <w:rsid w:val="009711E3"/>
    <w:rsid w:val="00984835"/>
    <w:rsid w:val="00A05805"/>
    <w:rsid w:val="00A07778"/>
    <w:rsid w:val="00A20972"/>
    <w:rsid w:val="00A244BC"/>
    <w:rsid w:val="00A35BE5"/>
    <w:rsid w:val="00A9168E"/>
    <w:rsid w:val="00AB562A"/>
    <w:rsid w:val="00AC3391"/>
    <w:rsid w:val="00AD1C9D"/>
    <w:rsid w:val="00AE1126"/>
    <w:rsid w:val="00AF2903"/>
    <w:rsid w:val="00B04BCC"/>
    <w:rsid w:val="00B15293"/>
    <w:rsid w:val="00B322DA"/>
    <w:rsid w:val="00B349D2"/>
    <w:rsid w:val="00B5193E"/>
    <w:rsid w:val="00B521A1"/>
    <w:rsid w:val="00BD5EB7"/>
    <w:rsid w:val="00BF2C3A"/>
    <w:rsid w:val="00C01252"/>
    <w:rsid w:val="00C04806"/>
    <w:rsid w:val="00C33CBE"/>
    <w:rsid w:val="00C55C69"/>
    <w:rsid w:val="00C610BB"/>
    <w:rsid w:val="00C6772C"/>
    <w:rsid w:val="00CE4877"/>
    <w:rsid w:val="00D11CB1"/>
    <w:rsid w:val="00D17B31"/>
    <w:rsid w:val="00D56602"/>
    <w:rsid w:val="00D66509"/>
    <w:rsid w:val="00D70100"/>
    <w:rsid w:val="00D72F63"/>
    <w:rsid w:val="00D76F94"/>
    <w:rsid w:val="00D82580"/>
    <w:rsid w:val="00D92F94"/>
    <w:rsid w:val="00DA1259"/>
    <w:rsid w:val="00DA3772"/>
    <w:rsid w:val="00DB5A84"/>
    <w:rsid w:val="00E3573C"/>
    <w:rsid w:val="00E43CA0"/>
    <w:rsid w:val="00E64ED5"/>
    <w:rsid w:val="00E65CC8"/>
    <w:rsid w:val="00E757C5"/>
    <w:rsid w:val="00EB3B6F"/>
    <w:rsid w:val="00ED0023"/>
    <w:rsid w:val="00ED77E9"/>
    <w:rsid w:val="00F33D82"/>
    <w:rsid w:val="00F370A2"/>
    <w:rsid w:val="00F51A0A"/>
    <w:rsid w:val="00F53959"/>
    <w:rsid w:val="00F87155"/>
    <w:rsid w:val="00F93ADD"/>
    <w:rsid w:val="00FB3EB4"/>
    <w:rsid w:val="00FC4FD1"/>
    <w:rsid w:val="00FD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4E99"/>
  <w15:docId w15:val="{5C6AD8EB-BE9B-45DC-BCBE-BABC8292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7713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lementtoproof">
    <w:name w:val="elementtoproof"/>
    <w:basedOn w:val="a"/>
    <w:uiPriority w:val="99"/>
    <w:semiHidden/>
    <w:rsid w:val="003118E7"/>
    <w:pPr>
      <w:spacing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17B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B3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606</Words>
  <Characters>3456</Characters>
  <Application>Microsoft Office Word</Application>
  <DocSecurity>0</DocSecurity>
  <Lines>28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NBovda</dc:creator>
  <cp:keywords/>
  <cp:lastModifiedBy>УЛЬЧЕНКО Анна Миколаївна</cp:lastModifiedBy>
  <cp:revision>3</cp:revision>
  <dcterms:created xsi:type="dcterms:W3CDTF">2024-06-18T10:38:00Z</dcterms:created>
  <dcterms:modified xsi:type="dcterms:W3CDTF">2024-06-19T08:07:00Z</dcterms:modified>
</cp:coreProperties>
</file>