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6C0" w:rsidRPr="0097738C" w:rsidRDefault="003E66C0" w:rsidP="003E66C0">
      <w:pPr>
        <w:ind w:firstLine="0"/>
        <w:jc w:val="center"/>
        <w:rPr>
          <w:b/>
        </w:rPr>
      </w:pPr>
      <w:bookmarkStart w:id="0" w:name="_GoBack"/>
      <w:bookmarkEnd w:id="0"/>
      <w:r w:rsidRPr="0097738C">
        <w:rPr>
          <w:rFonts w:cs="Times New Roman"/>
          <w:b/>
          <w:color w:val="000000"/>
          <w:szCs w:val="28"/>
        </w:rPr>
        <w:t>Державна служба статистики України</w:t>
      </w:r>
    </w:p>
    <w:p w:rsidR="003E66C0" w:rsidRDefault="003E66C0"/>
    <w:p w:rsidR="003E66C0" w:rsidRDefault="003E66C0"/>
    <w:tbl>
      <w:tblPr>
        <w:tblW w:w="5318" w:type="dxa"/>
        <w:tblInd w:w="4996" w:type="dxa"/>
        <w:tblBorders>
          <w:insideH w:val="dotted" w:sz="4" w:space="0" w:color="auto"/>
          <w:insideV w:val="dotted" w:sz="4" w:space="0" w:color="auto"/>
        </w:tblBorders>
        <w:tblLayout w:type="fixed"/>
        <w:tblLook w:val="0000" w:firstRow="0" w:lastRow="0" w:firstColumn="0" w:lastColumn="0" w:noHBand="0" w:noVBand="0"/>
      </w:tblPr>
      <w:tblGrid>
        <w:gridCol w:w="5318"/>
      </w:tblGrid>
      <w:tr w:rsidR="003E66C0" w:rsidRPr="001D4EB5" w:rsidTr="00087A63">
        <w:trPr>
          <w:trHeight w:val="610"/>
        </w:trPr>
        <w:tc>
          <w:tcPr>
            <w:tcW w:w="5318" w:type="dxa"/>
          </w:tcPr>
          <w:p w:rsidR="003E66C0" w:rsidRPr="001D4EB5" w:rsidRDefault="003E66C0" w:rsidP="00087A63">
            <w:pPr>
              <w:autoSpaceDE w:val="0"/>
              <w:autoSpaceDN w:val="0"/>
              <w:adjustRightInd w:val="0"/>
              <w:spacing w:line="360" w:lineRule="auto"/>
              <w:rPr>
                <w:color w:val="000000"/>
                <w:szCs w:val="28"/>
              </w:rPr>
            </w:pPr>
            <w:r w:rsidRPr="001D4EB5">
              <w:rPr>
                <w:color w:val="000000"/>
                <w:szCs w:val="28"/>
              </w:rPr>
              <w:t>СХВАЛЕНО</w:t>
            </w:r>
          </w:p>
          <w:p w:rsidR="003E66C0" w:rsidRPr="001D4EB5" w:rsidRDefault="003E66C0" w:rsidP="00087A63">
            <w:pPr>
              <w:autoSpaceDE w:val="0"/>
              <w:autoSpaceDN w:val="0"/>
              <w:adjustRightInd w:val="0"/>
              <w:rPr>
                <w:color w:val="000000"/>
                <w:szCs w:val="28"/>
              </w:rPr>
            </w:pPr>
            <w:r w:rsidRPr="001D4EB5">
              <w:rPr>
                <w:color w:val="000000"/>
                <w:szCs w:val="28"/>
              </w:rPr>
              <w:t>Рішення Комісії з питань</w:t>
            </w:r>
          </w:p>
          <w:p w:rsidR="003E66C0" w:rsidRPr="001D4EB5" w:rsidRDefault="003E66C0" w:rsidP="00087A63">
            <w:pPr>
              <w:autoSpaceDE w:val="0"/>
              <w:autoSpaceDN w:val="0"/>
              <w:adjustRightInd w:val="0"/>
              <w:rPr>
                <w:color w:val="000000"/>
                <w:szCs w:val="28"/>
              </w:rPr>
            </w:pPr>
            <w:r w:rsidRPr="001D4EB5">
              <w:rPr>
                <w:color w:val="000000"/>
                <w:szCs w:val="28"/>
              </w:rPr>
              <w:t>удосконалення методології</w:t>
            </w:r>
          </w:p>
          <w:p w:rsidR="003E66C0" w:rsidRPr="001D4EB5" w:rsidRDefault="003E66C0" w:rsidP="00087A63">
            <w:pPr>
              <w:autoSpaceDE w:val="0"/>
              <w:autoSpaceDN w:val="0"/>
              <w:adjustRightInd w:val="0"/>
              <w:rPr>
                <w:color w:val="000000"/>
                <w:szCs w:val="28"/>
              </w:rPr>
            </w:pPr>
            <w:r w:rsidRPr="001D4EB5">
              <w:rPr>
                <w:color w:val="000000"/>
                <w:szCs w:val="28"/>
              </w:rPr>
              <w:t>та звітної документації</w:t>
            </w:r>
          </w:p>
          <w:p w:rsidR="003E66C0" w:rsidRPr="001D4EB5" w:rsidRDefault="003E66C0" w:rsidP="00087A63">
            <w:pPr>
              <w:autoSpaceDE w:val="0"/>
              <w:autoSpaceDN w:val="0"/>
              <w:adjustRightInd w:val="0"/>
              <w:rPr>
                <w:color w:val="000000"/>
                <w:szCs w:val="28"/>
              </w:rPr>
            </w:pPr>
            <w:r w:rsidRPr="001D4EB5">
              <w:rPr>
                <w:color w:val="000000"/>
                <w:szCs w:val="28"/>
              </w:rPr>
              <w:t>(протокол від</w:t>
            </w:r>
            <w:r w:rsidRPr="001D4EB5">
              <w:rPr>
                <w:szCs w:val="28"/>
              </w:rPr>
              <w:t xml:space="preserve"> </w:t>
            </w:r>
            <w:r w:rsidR="00D17802">
              <w:rPr>
                <w:szCs w:val="28"/>
                <w:lang w:val="en-US"/>
              </w:rPr>
              <w:t>29</w:t>
            </w:r>
            <w:r w:rsidRPr="001D4EB5">
              <w:rPr>
                <w:szCs w:val="28"/>
              </w:rPr>
              <w:t>.</w:t>
            </w:r>
            <w:r w:rsidR="00D17802">
              <w:rPr>
                <w:szCs w:val="28"/>
                <w:lang w:val="en-US"/>
              </w:rPr>
              <w:t>12</w:t>
            </w:r>
            <w:r w:rsidRPr="001D4EB5">
              <w:rPr>
                <w:szCs w:val="28"/>
              </w:rPr>
              <w:t>.202</w:t>
            </w:r>
            <w:r w:rsidRPr="001D4EB5">
              <w:rPr>
                <w:szCs w:val="28"/>
                <w:lang w:val="ru-RU"/>
              </w:rPr>
              <w:t>3</w:t>
            </w:r>
            <w:r w:rsidRPr="001D4EB5">
              <w:rPr>
                <w:color w:val="000000"/>
                <w:szCs w:val="28"/>
              </w:rPr>
              <w:t xml:space="preserve"> </w:t>
            </w:r>
          </w:p>
          <w:p w:rsidR="003E66C0" w:rsidRPr="001D4EB5" w:rsidRDefault="003E66C0" w:rsidP="00D17802">
            <w:pPr>
              <w:autoSpaceDE w:val="0"/>
              <w:autoSpaceDN w:val="0"/>
              <w:adjustRightInd w:val="0"/>
              <w:rPr>
                <w:color w:val="000000"/>
                <w:szCs w:val="28"/>
              </w:rPr>
            </w:pPr>
            <w:r w:rsidRPr="001D4EB5">
              <w:rPr>
                <w:color w:val="000000"/>
                <w:szCs w:val="28"/>
              </w:rPr>
              <w:t>№</w:t>
            </w:r>
            <w:r w:rsidRPr="001D4EB5">
              <w:rPr>
                <w:color w:val="000000"/>
                <w:szCs w:val="28"/>
                <w:lang w:val="ru-RU"/>
              </w:rPr>
              <w:t xml:space="preserve"> </w:t>
            </w:r>
            <w:r w:rsidRPr="001D4EB5">
              <w:rPr>
                <w:color w:val="000000"/>
                <w:szCs w:val="28"/>
              </w:rPr>
              <w:t>КПУМ/</w:t>
            </w:r>
            <w:r w:rsidR="00D17802">
              <w:rPr>
                <w:color w:val="000000"/>
                <w:szCs w:val="28"/>
                <w:lang w:val="en-US"/>
              </w:rPr>
              <w:t>32</w:t>
            </w:r>
            <w:r w:rsidRPr="001D4EB5">
              <w:rPr>
                <w:color w:val="000000"/>
                <w:szCs w:val="28"/>
                <w:lang w:val="en-US"/>
              </w:rPr>
              <w:t>-</w:t>
            </w:r>
            <w:r w:rsidR="00D17802">
              <w:rPr>
                <w:color w:val="000000"/>
                <w:szCs w:val="28"/>
                <w:lang w:val="en-US"/>
              </w:rPr>
              <w:t>23</w:t>
            </w:r>
            <w:r w:rsidRPr="001D4EB5">
              <w:rPr>
                <w:color w:val="000000"/>
                <w:szCs w:val="28"/>
              </w:rPr>
              <w:t>)</w:t>
            </w:r>
          </w:p>
        </w:tc>
      </w:tr>
    </w:tbl>
    <w:p w:rsidR="003E66C0" w:rsidRPr="001D4EB5" w:rsidRDefault="003E66C0" w:rsidP="003E66C0">
      <w:pPr>
        <w:spacing w:after="160" w:line="259" w:lineRule="auto"/>
        <w:rPr>
          <w:rFonts w:ascii="Calibri" w:eastAsia="Calibri" w:hAnsi="Calibri"/>
          <w:sz w:val="22"/>
        </w:rPr>
      </w:pPr>
    </w:p>
    <w:p w:rsidR="003E66C0" w:rsidRPr="00B952E8" w:rsidRDefault="003E66C0" w:rsidP="003E66C0">
      <w:pPr>
        <w:pStyle w:val="Default"/>
        <w:jc w:val="center"/>
        <w:rPr>
          <w:b/>
          <w:bCs/>
          <w:i/>
          <w:caps/>
          <w:color w:val="0000CC"/>
          <w:sz w:val="28"/>
          <w:szCs w:val="28"/>
          <w:lang w:val="uk-UA"/>
        </w:rPr>
      </w:pPr>
    </w:p>
    <w:p w:rsidR="003E66C0" w:rsidRPr="00B952E8" w:rsidRDefault="003E66C0" w:rsidP="003E66C0">
      <w:pPr>
        <w:pStyle w:val="Default"/>
        <w:jc w:val="center"/>
        <w:rPr>
          <w:b/>
          <w:bCs/>
          <w:i/>
          <w:caps/>
          <w:color w:val="0000CC"/>
          <w:sz w:val="28"/>
          <w:szCs w:val="28"/>
          <w:lang w:val="uk-UA"/>
        </w:rPr>
      </w:pPr>
    </w:p>
    <w:p w:rsidR="003E66C0" w:rsidRPr="00B952E8" w:rsidRDefault="006D3952" w:rsidP="003E66C0">
      <w:pPr>
        <w:pStyle w:val="Default"/>
        <w:jc w:val="center"/>
        <w:rPr>
          <w:b/>
          <w:bCs/>
          <w:i/>
          <w:caps/>
          <w:color w:val="0000CC"/>
          <w:sz w:val="28"/>
          <w:szCs w:val="28"/>
          <w:lang w:val="uk-UA"/>
        </w:rPr>
      </w:pPr>
      <w:r>
        <w:rPr>
          <w:b/>
          <w:bCs/>
          <w:i/>
          <w:caps/>
          <w:color w:val="0000CC"/>
          <w:sz w:val="28"/>
          <w:szCs w:val="28"/>
          <w:lang w:val="uk-UA"/>
        </w:rPr>
        <w:t xml:space="preserve">  </w:t>
      </w:r>
    </w:p>
    <w:p w:rsidR="003E66C0" w:rsidRPr="00B952E8" w:rsidRDefault="003E66C0" w:rsidP="003E66C0">
      <w:pPr>
        <w:pStyle w:val="Default"/>
        <w:jc w:val="center"/>
        <w:rPr>
          <w:b/>
          <w:bCs/>
          <w:i/>
          <w:caps/>
          <w:color w:val="0000CC"/>
          <w:sz w:val="28"/>
          <w:szCs w:val="28"/>
          <w:lang w:val="uk-UA"/>
        </w:rPr>
      </w:pPr>
    </w:p>
    <w:p w:rsidR="003E66C0" w:rsidRPr="00B952E8" w:rsidRDefault="003E66C0" w:rsidP="003E66C0">
      <w:pPr>
        <w:pStyle w:val="Default"/>
        <w:jc w:val="center"/>
        <w:rPr>
          <w:b/>
          <w:bCs/>
          <w:i/>
          <w:caps/>
          <w:color w:val="0000CC"/>
          <w:sz w:val="28"/>
          <w:szCs w:val="28"/>
          <w:lang w:val="uk-UA"/>
        </w:rPr>
      </w:pPr>
    </w:p>
    <w:p w:rsidR="003E66C0" w:rsidRPr="00B952E8" w:rsidRDefault="003E66C0" w:rsidP="003E66C0">
      <w:pPr>
        <w:pStyle w:val="Default"/>
        <w:jc w:val="center"/>
        <w:rPr>
          <w:b/>
          <w:bCs/>
          <w:i/>
          <w:caps/>
          <w:color w:val="0000CC"/>
          <w:sz w:val="28"/>
          <w:szCs w:val="28"/>
          <w:lang w:val="uk-UA"/>
        </w:rPr>
      </w:pPr>
    </w:p>
    <w:p w:rsidR="003E66C0" w:rsidRPr="00B952E8" w:rsidRDefault="003E66C0" w:rsidP="003E66C0">
      <w:pPr>
        <w:pStyle w:val="Default"/>
        <w:jc w:val="center"/>
        <w:rPr>
          <w:b/>
          <w:bCs/>
          <w:i/>
          <w:caps/>
          <w:color w:val="0000CC"/>
          <w:sz w:val="28"/>
          <w:szCs w:val="28"/>
          <w:lang w:val="uk-UA"/>
        </w:rPr>
      </w:pPr>
    </w:p>
    <w:p w:rsidR="003E66C0" w:rsidRPr="00B952E8" w:rsidRDefault="003E66C0" w:rsidP="003E66C0">
      <w:pPr>
        <w:pStyle w:val="Default"/>
        <w:spacing w:line="360" w:lineRule="auto"/>
        <w:jc w:val="center"/>
        <w:rPr>
          <w:b/>
          <w:bCs/>
          <w:caps/>
          <w:sz w:val="28"/>
          <w:szCs w:val="28"/>
          <w:lang w:val="uk-UA"/>
        </w:rPr>
      </w:pPr>
    </w:p>
    <w:p w:rsidR="003E66C0" w:rsidRPr="00B952E8" w:rsidRDefault="003E66C0" w:rsidP="003E66C0">
      <w:pPr>
        <w:pStyle w:val="Default"/>
        <w:spacing w:line="360" w:lineRule="auto"/>
        <w:jc w:val="center"/>
        <w:rPr>
          <w:b/>
          <w:bCs/>
          <w:caps/>
          <w:sz w:val="28"/>
          <w:szCs w:val="28"/>
          <w:lang w:val="uk-UA"/>
        </w:rPr>
      </w:pPr>
    </w:p>
    <w:p w:rsidR="003E66C0" w:rsidRPr="00B952E8" w:rsidRDefault="003E66C0" w:rsidP="003E66C0">
      <w:pPr>
        <w:pStyle w:val="Default"/>
        <w:jc w:val="center"/>
        <w:rPr>
          <w:b/>
          <w:bCs/>
          <w:caps/>
          <w:sz w:val="28"/>
          <w:szCs w:val="28"/>
          <w:lang w:val="uk-UA"/>
        </w:rPr>
      </w:pPr>
      <w:r w:rsidRPr="00B952E8">
        <w:rPr>
          <w:b/>
          <w:bCs/>
          <w:caps/>
          <w:sz w:val="28"/>
          <w:szCs w:val="28"/>
          <w:lang w:val="uk-UA"/>
        </w:rPr>
        <w:t xml:space="preserve">стандартний ЗВІТ З ЯКОСТІ </w:t>
      </w:r>
    </w:p>
    <w:p w:rsidR="003E66C0" w:rsidRPr="00B952E8" w:rsidRDefault="003E66C0" w:rsidP="003E66C0">
      <w:pPr>
        <w:pStyle w:val="Default"/>
        <w:jc w:val="center"/>
        <w:rPr>
          <w:b/>
          <w:bCs/>
          <w:caps/>
          <w:sz w:val="28"/>
          <w:szCs w:val="28"/>
          <w:lang w:val="uk-UA"/>
        </w:rPr>
      </w:pPr>
      <w:r w:rsidRPr="00B952E8">
        <w:rPr>
          <w:b/>
          <w:bCs/>
          <w:caps/>
          <w:sz w:val="28"/>
          <w:szCs w:val="28"/>
          <w:lang w:val="uk-UA"/>
        </w:rPr>
        <w:t xml:space="preserve">державного статистичного спостереження </w:t>
      </w:r>
    </w:p>
    <w:p w:rsidR="003E66C0" w:rsidRDefault="003E66C0" w:rsidP="003E66C0">
      <w:pPr>
        <w:pStyle w:val="Default"/>
        <w:jc w:val="center"/>
        <w:rPr>
          <w:b/>
          <w:bCs/>
          <w:caps/>
          <w:sz w:val="28"/>
          <w:szCs w:val="28"/>
          <w:lang w:val="uk-UA"/>
        </w:rPr>
      </w:pPr>
      <w:r>
        <w:rPr>
          <w:b/>
          <w:bCs/>
          <w:caps/>
          <w:sz w:val="28"/>
          <w:szCs w:val="28"/>
          <w:lang w:val="uk-UA"/>
        </w:rPr>
        <w:t>"</w:t>
      </w:r>
      <w:r w:rsidR="008466A1">
        <w:rPr>
          <w:b/>
          <w:bCs/>
          <w:caps/>
          <w:sz w:val="28"/>
          <w:szCs w:val="28"/>
          <w:lang w:val="uk-UA"/>
        </w:rPr>
        <w:t xml:space="preserve">РАХУНОК </w:t>
      </w:r>
      <w:r>
        <w:rPr>
          <w:b/>
          <w:sz w:val="28"/>
          <w:szCs w:val="28"/>
          <w:lang w:val="uk-UA"/>
        </w:rPr>
        <w:t>ВИТРАТ НА ОХОРОНУ НАВКОЛИШНЬОГО ПРИРОДНОГО СЕРЕДОВИЩА</w:t>
      </w:r>
      <w:r>
        <w:rPr>
          <w:b/>
          <w:bCs/>
          <w:caps/>
          <w:sz w:val="28"/>
          <w:szCs w:val="28"/>
          <w:lang w:val="uk-UA"/>
        </w:rPr>
        <w:t>"</w:t>
      </w:r>
      <w:r w:rsidRPr="008A317B">
        <w:rPr>
          <w:b/>
          <w:bCs/>
          <w:caps/>
          <w:sz w:val="28"/>
          <w:szCs w:val="28"/>
          <w:lang w:val="uk-UA"/>
        </w:rPr>
        <w:t xml:space="preserve"> </w:t>
      </w:r>
    </w:p>
    <w:p w:rsidR="003E66C0" w:rsidRPr="002A71EC" w:rsidRDefault="008466A1" w:rsidP="003E66C0">
      <w:pPr>
        <w:pStyle w:val="Default"/>
        <w:spacing w:line="360" w:lineRule="auto"/>
        <w:jc w:val="center"/>
        <w:rPr>
          <w:bCs/>
          <w:caps/>
          <w:sz w:val="28"/>
          <w:szCs w:val="28"/>
          <w:lang w:val="uk-UA"/>
        </w:rPr>
      </w:pPr>
      <w:r>
        <w:rPr>
          <w:bCs/>
          <w:caps/>
          <w:sz w:val="28"/>
          <w:szCs w:val="28"/>
          <w:lang w:val="uk-UA"/>
        </w:rPr>
        <w:t>3.01.00.06</w:t>
      </w:r>
    </w:p>
    <w:p w:rsidR="003E66C0" w:rsidRPr="00B952E8" w:rsidRDefault="003E66C0" w:rsidP="003E66C0">
      <w:pPr>
        <w:pStyle w:val="Default"/>
        <w:jc w:val="center"/>
        <w:rPr>
          <w:b/>
          <w:bCs/>
          <w:i/>
          <w:caps/>
          <w:sz w:val="28"/>
          <w:szCs w:val="28"/>
          <w:lang w:val="uk-UA"/>
        </w:rPr>
      </w:pPr>
    </w:p>
    <w:p w:rsidR="003E66C0" w:rsidRPr="00B952E8" w:rsidRDefault="003E66C0" w:rsidP="003E66C0">
      <w:pPr>
        <w:pStyle w:val="Default"/>
        <w:jc w:val="center"/>
        <w:rPr>
          <w:b/>
          <w:bCs/>
          <w:i/>
          <w:caps/>
          <w:sz w:val="28"/>
          <w:szCs w:val="28"/>
          <w:lang w:val="uk-UA"/>
        </w:rPr>
      </w:pPr>
    </w:p>
    <w:p w:rsidR="003E66C0" w:rsidRPr="00B952E8" w:rsidRDefault="003E66C0" w:rsidP="003E66C0">
      <w:pPr>
        <w:pStyle w:val="Default"/>
        <w:jc w:val="center"/>
        <w:rPr>
          <w:b/>
          <w:bCs/>
          <w:i/>
          <w:caps/>
          <w:sz w:val="28"/>
          <w:szCs w:val="28"/>
          <w:lang w:val="uk-UA"/>
        </w:rPr>
      </w:pPr>
    </w:p>
    <w:p w:rsidR="003E66C0" w:rsidRPr="00B952E8" w:rsidRDefault="003E66C0" w:rsidP="003E66C0">
      <w:pPr>
        <w:pStyle w:val="Default"/>
        <w:jc w:val="center"/>
        <w:rPr>
          <w:b/>
          <w:bCs/>
          <w:i/>
          <w:caps/>
          <w:sz w:val="28"/>
          <w:szCs w:val="28"/>
          <w:lang w:val="uk-UA"/>
        </w:rPr>
      </w:pPr>
    </w:p>
    <w:p w:rsidR="003E66C0" w:rsidRPr="00B952E8" w:rsidRDefault="003E66C0" w:rsidP="003E66C0">
      <w:pPr>
        <w:pStyle w:val="Default"/>
        <w:jc w:val="center"/>
        <w:rPr>
          <w:b/>
          <w:bCs/>
          <w:i/>
          <w:caps/>
          <w:sz w:val="28"/>
          <w:szCs w:val="28"/>
          <w:lang w:val="uk-UA"/>
        </w:rPr>
      </w:pPr>
    </w:p>
    <w:p w:rsidR="003E66C0" w:rsidRPr="00B952E8" w:rsidRDefault="003E66C0" w:rsidP="003E66C0">
      <w:pPr>
        <w:pStyle w:val="Default"/>
        <w:jc w:val="center"/>
        <w:rPr>
          <w:b/>
          <w:bCs/>
          <w:i/>
          <w:caps/>
          <w:color w:val="0000CC"/>
          <w:sz w:val="28"/>
          <w:szCs w:val="28"/>
          <w:lang w:val="uk-UA"/>
        </w:rPr>
      </w:pPr>
    </w:p>
    <w:p w:rsidR="003E66C0" w:rsidRPr="00B952E8" w:rsidRDefault="003E66C0" w:rsidP="003E66C0">
      <w:pPr>
        <w:pStyle w:val="Default"/>
        <w:jc w:val="center"/>
        <w:rPr>
          <w:b/>
          <w:bCs/>
          <w:i/>
          <w:caps/>
          <w:color w:val="0000CC"/>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Default="003E66C0" w:rsidP="003E66C0">
      <w:pPr>
        <w:pStyle w:val="Default"/>
        <w:tabs>
          <w:tab w:val="left" w:pos="1560"/>
          <w:tab w:val="left" w:pos="5245"/>
        </w:tabs>
        <w:jc w:val="center"/>
        <w:rPr>
          <w:bCs/>
          <w:i/>
          <w:caps/>
          <w:sz w:val="28"/>
          <w:szCs w:val="28"/>
          <w:lang w:val="uk-UA"/>
        </w:rPr>
      </w:pPr>
    </w:p>
    <w:p w:rsidR="003E66C0" w:rsidRPr="00B952E8" w:rsidRDefault="003E66C0" w:rsidP="003E66C0">
      <w:pPr>
        <w:pStyle w:val="Default"/>
        <w:tabs>
          <w:tab w:val="left" w:pos="1560"/>
          <w:tab w:val="left" w:pos="5245"/>
        </w:tabs>
        <w:jc w:val="center"/>
        <w:rPr>
          <w:sz w:val="28"/>
          <w:szCs w:val="28"/>
          <w:lang w:val="uk-UA"/>
        </w:rPr>
      </w:pPr>
      <w:r w:rsidRPr="00B952E8">
        <w:rPr>
          <w:bCs/>
          <w:i/>
          <w:caps/>
          <w:sz w:val="28"/>
          <w:szCs w:val="28"/>
          <w:lang w:val="uk-UA"/>
        </w:rPr>
        <w:t xml:space="preserve">                                                                                </w:t>
      </w:r>
    </w:p>
    <w:p w:rsidR="00013989" w:rsidRDefault="003E66C0" w:rsidP="003E66C0">
      <w:pPr>
        <w:pStyle w:val="Default"/>
        <w:jc w:val="center"/>
        <w:rPr>
          <w:bCs/>
          <w:sz w:val="28"/>
          <w:szCs w:val="28"/>
          <w:lang w:val="en-US"/>
        </w:rPr>
        <w:sectPr w:rsidR="00013989" w:rsidSect="00346B48">
          <w:headerReference w:type="default" r:id="rId11"/>
          <w:pgSz w:w="11906" w:h="16838"/>
          <w:pgMar w:top="1134" w:right="567" w:bottom="1134" w:left="1701" w:header="709" w:footer="709" w:gutter="0"/>
          <w:cols w:space="708"/>
          <w:titlePg/>
          <w:docGrid w:linePitch="381"/>
        </w:sectPr>
      </w:pPr>
      <w:proofErr w:type="spellStart"/>
      <w:r w:rsidRPr="00B952E8">
        <w:rPr>
          <w:bCs/>
          <w:sz w:val="28"/>
          <w:szCs w:val="28"/>
        </w:rPr>
        <w:t>Київ</w:t>
      </w:r>
      <w:proofErr w:type="spellEnd"/>
      <w:r w:rsidRPr="00B952E8">
        <w:rPr>
          <w:bCs/>
          <w:sz w:val="28"/>
          <w:szCs w:val="28"/>
        </w:rPr>
        <w:t xml:space="preserve"> – 20</w:t>
      </w:r>
      <w:r>
        <w:rPr>
          <w:bCs/>
          <w:sz w:val="28"/>
          <w:szCs w:val="28"/>
        </w:rPr>
        <w:t>2</w:t>
      </w:r>
      <w:r>
        <w:rPr>
          <w:bCs/>
          <w:sz w:val="28"/>
          <w:szCs w:val="28"/>
          <w:lang w:val="en-US"/>
        </w:rPr>
        <w:t>3</w:t>
      </w:r>
    </w:p>
    <w:tbl>
      <w:tblPr>
        <w:tblStyle w:val="af"/>
        <w:tblW w:w="0" w:type="auto"/>
        <w:tblLook w:val="04A0" w:firstRow="1" w:lastRow="0" w:firstColumn="1" w:lastColumn="0" w:noHBand="0" w:noVBand="1"/>
      </w:tblPr>
      <w:tblGrid>
        <w:gridCol w:w="1432"/>
        <w:gridCol w:w="3260"/>
        <w:gridCol w:w="9868"/>
      </w:tblGrid>
      <w:tr w:rsidR="002849B1" w:rsidRPr="00894110" w:rsidTr="00AA6B97">
        <w:trPr>
          <w:trHeight w:val="983"/>
        </w:trPr>
        <w:tc>
          <w:tcPr>
            <w:tcW w:w="1432" w:type="dxa"/>
          </w:tcPr>
          <w:p w:rsidR="002D24D6" w:rsidRPr="00894110" w:rsidRDefault="002D24D6" w:rsidP="00087A63">
            <w:pPr>
              <w:widowControl w:val="0"/>
              <w:ind w:right="-1" w:firstLine="0"/>
              <w:jc w:val="both"/>
              <w:outlineLvl w:val="3"/>
              <w:rPr>
                <w:rFonts w:eastAsia="Times New Roman" w:cs="Times New Roman"/>
                <w:bCs/>
                <w:szCs w:val="28"/>
              </w:rPr>
            </w:pPr>
          </w:p>
        </w:tc>
        <w:tc>
          <w:tcPr>
            <w:tcW w:w="3260" w:type="dxa"/>
          </w:tcPr>
          <w:p w:rsidR="002D24D6" w:rsidRPr="00894110" w:rsidRDefault="002D24D6" w:rsidP="0097447B">
            <w:pPr>
              <w:pStyle w:val="Default"/>
              <w:ind w:firstLine="0"/>
              <w:rPr>
                <w:sz w:val="28"/>
                <w:szCs w:val="28"/>
              </w:rPr>
            </w:pPr>
            <w:r w:rsidRPr="00894110">
              <w:rPr>
                <w:sz w:val="28"/>
                <w:szCs w:val="28"/>
              </w:rPr>
              <w:t xml:space="preserve">Складові звіту з якості з урахуванням SIMS </w:t>
            </w:r>
          </w:p>
          <w:p w:rsidR="002D24D6" w:rsidRPr="00894110" w:rsidRDefault="002D24D6" w:rsidP="002D24D6">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4173"/>
            </w:tblGrid>
            <w:tr w:rsidR="002D24D6" w:rsidRPr="00894110">
              <w:trPr>
                <w:trHeight w:val="127"/>
              </w:trPr>
              <w:tc>
                <w:tcPr>
                  <w:tcW w:w="0" w:type="auto"/>
                </w:tcPr>
                <w:p w:rsidR="002D24D6" w:rsidRPr="00894110" w:rsidRDefault="002D24D6" w:rsidP="002D24D6">
                  <w:pPr>
                    <w:autoSpaceDE w:val="0"/>
                    <w:autoSpaceDN w:val="0"/>
                    <w:adjustRightInd w:val="0"/>
                    <w:ind w:firstLine="0"/>
                    <w:rPr>
                      <w:rFonts w:cs="Times New Roman"/>
                      <w:color w:val="000000"/>
                      <w:szCs w:val="28"/>
                    </w:rPr>
                  </w:pPr>
                  <w:r w:rsidRPr="00894110">
                    <w:rPr>
                      <w:rFonts w:cs="Times New Roman"/>
                      <w:color w:val="000000"/>
                      <w:szCs w:val="28"/>
                    </w:rPr>
                    <w:t xml:space="preserve">Для заповнення керівником ДСС </w:t>
                  </w:r>
                </w:p>
              </w:tc>
            </w:tr>
          </w:tbl>
          <w:p w:rsidR="002D24D6" w:rsidRPr="00894110" w:rsidRDefault="002D24D6" w:rsidP="00087A63">
            <w:pPr>
              <w:widowControl w:val="0"/>
              <w:ind w:right="-1" w:firstLine="0"/>
              <w:jc w:val="both"/>
              <w:outlineLvl w:val="3"/>
              <w:rPr>
                <w:rFonts w:eastAsia="Times New Roman" w:cs="Times New Roman"/>
                <w:bCs/>
                <w:szCs w:val="28"/>
              </w:rPr>
            </w:pPr>
          </w:p>
        </w:tc>
      </w:tr>
      <w:tr w:rsidR="002D24D6" w:rsidRPr="00894110" w:rsidTr="00AA6B97">
        <w:tc>
          <w:tcPr>
            <w:tcW w:w="1432" w:type="dxa"/>
          </w:tcPr>
          <w:tbl>
            <w:tblPr>
              <w:tblW w:w="0" w:type="auto"/>
              <w:tblBorders>
                <w:top w:val="nil"/>
                <w:left w:val="nil"/>
                <w:bottom w:val="nil"/>
                <w:right w:val="nil"/>
              </w:tblBorders>
              <w:tblLook w:val="0000" w:firstRow="0" w:lastRow="0" w:firstColumn="0" w:lastColumn="0" w:noHBand="0" w:noVBand="0"/>
            </w:tblPr>
            <w:tblGrid>
              <w:gridCol w:w="783"/>
            </w:tblGrid>
            <w:tr w:rsidR="002D24D6" w:rsidRPr="00894110" w:rsidTr="002D24D6">
              <w:trPr>
                <w:trHeight w:val="127"/>
              </w:trPr>
              <w:tc>
                <w:tcPr>
                  <w:tcW w:w="0" w:type="auto"/>
                </w:tcPr>
                <w:p w:rsidR="002D24D6" w:rsidRPr="00894110" w:rsidRDefault="002D24D6" w:rsidP="002D24D6">
                  <w:pPr>
                    <w:autoSpaceDE w:val="0"/>
                    <w:autoSpaceDN w:val="0"/>
                    <w:adjustRightInd w:val="0"/>
                    <w:ind w:left="-79" w:firstLine="0"/>
                    <w:rPr>
                      <w:rFonts w:cs="Times New Roman"/>
                      <w:color w:val="000000"/>
                      <w:szCs w:val="28"/>
                    </w:rPr>
                  </w:pPr>
                  <w:r w:rsidRPr="00894110">
                    <w:rPr>
                      <w:rFonts w:cs="Times New Roman"/>
                      <w:color w:val="000000"/>
                      <w:szCs w:val="28"/>
                    </w:rPr>
                    <w:t xml:space="preserve">S.1. </w:t>
                  </w:r>
                </w:p>
              </w:tc>
            </w:tr>
          </w:tbl>
          <w:p w:rsidR="002D24D6" w:rsidRPr="00894110" w:rsidRDefault="002D24D6" w:rsidP="002D24D6">
            <w:pPr>
              <w:widowControl w:val="0"/>
              <w:ind w:right="-1" w:firstLine="0"/>
              <w:jc w:val="both"/>
              <w:outlineLvl w:val="3"/>
              <w:rPr>
                <w:rFonts w:eastAsia="Times New Roman" w:cs="Times New Roman"/>
                <w:bCs/>
                <w:szCs w:val="28"/>
              </w:rPr>
            </w:pPr>
          </w:p>
        </w:tc>
        <w:tc>
          <w:tcPr>
            <w:tcW w:w="13128" w:type="dxa"/>
            <w:gridSpan w:val="2"/>
          </w:tcPr>
          <w:p w:rsidR="002D24D6" w:rsidRPr="00894110" w:rsidRDefault="002D24D6" w:rsidP="002D24D6">
            <w:pPr>
              <w:widowControl w:val="0"/>
              <w:ind w:right="-1" w:firstLine="0"/>
              <w:outlineLvl w:val="3"/>
              <w:rPr>
                <w:rFonts w:eastAsia="Times New Roman" w:cs="Times New Roman"/>
                <w:bCs/>
                <w:i/>
                <w:szCs w:val="28"/>
              </w:rPr>
            </w:pPr>
            <w:r w:rsidRPr="00894110">
              <w:rPr>
                <w:rFonts w:cs="Times New Roman"/>
                <w:i/>
                <w:szCs w:val="28"/>
              </w:rPr>
              <w:t xml:space="preserve">Контакти самостійних структурних підрозділів апарату </w:t>
            </w:r>
            <w:proofErr w:type="spellStart"/>
            <w:r w:rsidRPr="00894110">
              <w:rPr>
                <w:rFonts w:cs="Times New Roman"/>
                <w:i/>
                <w:szCs w:val="28"/>
              </w:rPr>
              <w:t>Держстату</w:t>
            </w:r>
            <w:proofErr w:type="spellEnd"/>
            <w:r w:rsidRPr="00894110">
              <w:rPr>
                <w:rFonts w:cs="Times New Roman"/>
                <w:i/>
                <w:szCs w:val="28"/>
              </w:rPr>
              <w:t xml:space="preserve"> з питань даних і метаданих </w:t>
            </w:r>
          </w:p>
        </w:tc>
      </w:tr>
      <w:tr w:rsidR="002849B1" w:rsidRPr="00894110" w:rsidTr="00AA6B97">
        <w:tc>
          <w:tcPr>
            <w:tcW w:w="1432" w:type="dxa"/>
          </w:tcPr>
          <w:p w:rsidR="002D24D6" w:rsidRPr="00894110" w:rsidRDefault="002D24D6" w:rsidP="002D24D6">
            <w:pPr>
              <w:pStyle w:val="Default"/>
              <w:ind w:firstLine="29"/>
              <w:jc w:val="both"/>
              <w:rPr>
                <w:sz w:val="28"/>
                <w:szCs w:val="28"/>
              </w:rPr>
            </w:pPr>
            <w:r w:rsidRPr="00894110">
              <w:rPr>
                <w:sz w:val="28"/>
                <w:szCs w:val="28"/>
              </w:rPr>
              <w:t xml:space="preserve">S.1.1. </w:t>
            </w:r>
          </w:p>
          <w:p w:rsidR="002D24D6" w:rsidRPr="00894110" w:rsidRDefault="002D24D6" w:rsidP="00087A63">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2987"/>
            </w:tblGrid>
            <w:tr w:rsidR="002D24D6" w:rsidRPr="00894110">
              <w:trPr>
                <w:trHeight w:val="127"/>
              </w:trPr>
              <w:tc>
                <w:tcPr>
                  <w:tcW w:w="0" w:type="auto"/>
                </w:tcPr>
                <w:p w:rsidR="002D24D6" w:rsidRPr="00894110" w:rsidRDefault="002D24D6" w:rsidP="002D24D6">
                  <w:pPr>
                    <w:autoSpaceDE w:val="0"/>
                    <w:autoSpaceDN w:val="0"/>
                    <w:adjustRightInd w:val="0"/>
                    <w:ind w:left="-103" w:firstLine="0"/>
                    <w:rPr>
                      <w:rFonts w:cs="Times New Roman"/>
                      <w:color w:val="000000"/>
                      <w:szCs w:val="28"/>
                    </w:rPr>
                  </w:pPr>
                  <w:r w:rsidRPr="00894110">
                    <w:rPr>
                      <w:rFonts w:cs="Times New Roman"/>
                      <w:color w:val="000000"/>
                      <w:szCs w:val="28"/>
                    </w:rPr>
                    <w:t xml:space="preserve">Контактна організація </w:t>
                  </w:r>
                </w:p>
              </w:tc>
            </w:tr>
          </w:tbl>
          <w:p w:rsidR="002D24D6" w:rsidRPr="00894110" w:rsidRDefault="002D24D6" w:rsidP="002D24D6">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4772"/>
            </w:tblGrid>
            <w:tr w:rsidR="002D24D6" w:rsidRPr="00894110">
              <w:trPr>
                <w:trHeight w:val="127"/>
              </w:trPr>
              <w:tc>
                <w:tcPr>
                  <w:tcW w:w="0" w:type="auto"/>
                </w:tcPr>
                <w:p w:rsidR="002D24D6" w:rsidRPr="00894110" w:rsidRDefault="002D24D6" w:rsidP="002D24D6">
                  <w:pPr>
                    <w:autoSpaceDE w:val="0"/>
                    <w:autoSpaceDN w:val="0"/>
                    <w:adjustRightInd w:val="0"/>
                    <w:ind w:firstLine="0"/>
                    <w:rPr>
                      <w:rFonts w:cs="Times New Roman"/>
                      <w:color w:val="000000"/>
                      <w:szCs w:val="28"/>
                    </w:rPr>
                  </w:pPr>
                  <w:r w:rsidRPr="00894110">
                    <w:rPr>
                      <w:rFonts w:cs="Times New Roman"/>
                      <w:color w:val="000000"/>
                      <w:szCs w:val="28"/>
                    </w:rPr>
                    <w:t xml:space="preserve">Державна служба статистики України </w:t>
                  </w:r>
                </w:p>
              </w:tc>
            </w:tr>
          </w:tbl>
          <w:p w:rsidR="002D24D6" w:rsidRPr="00894110" w:rsidRDefault="002D24D6" w:rsidP="00087A63">
            <w:pPr>
              <w:widowControl w:val="0"/>
              <w:ind w:right="-1" w:firstLine="0"/>
              <w:jc w:val="both"/>
              <w:outlineLvl w:val="3"/>
              <w:rPr>
                <w:rFonts w:eastAsia="Times New Roman" w:cs="Times New Roman"/>
                <w:bCs/>
                <w:szCs w:val="28"/>
              </w:rPr>
            </w:pPr>
          </w:p>
        </w:tc>
      </w:tr>
      <w:tr w:rsidR="002849B1" w:rsidRPr="00894110" w:rsidTr="00AA6B97">
        <w:tc>
          <w:tcPr>
            <w:tcW w:w="1432" w:type="dxa"/>
          </w:tcPr>
          <w:p w:rsidR="002D24D6" w:rsidRPr="00894110" w:rsidRDefault="002D24D6" w:rsidP="002D24D6">
            <w:pPr>
              <w:pStyle w:val="Default"/>
              <w:ind w:firstLine="0"/>
              <w:jc w:val="both"/>
              <w:rPr>
                <w:sz w:val="28"/>
                <w:szCs w:val="28"/>
              </w:rPr>
            </w:pPr>
            <w:r w:rsidRPr="00894110">
              <w:rPr>
                <w:sz w:val="28"/>
                <w:szCs w:val="28"/>
              </w:rPr>
              <w:t xml:space="preserve">S.1.2 </w:t>
            </w:r>
          </w:p>
          <w:p w:rsidR="002D24D6" w:rsidRPr="00894110" w:rsidRDefault="002D24D6" w:rsidP="00087A63">
            <w:pPr>
              <w:widowControl w:val="0"/>
              <w:ind w:right="-1" w:firstLine="0"/>
              <w:jc w:val="both"/>
              <w:outlineLvl w:val="3"/>
              <w:rPr>
                <w:rFonts w:eastAsia="Times New Roman" w:cs="Times New Roman"/>
                <w:bCs/>
                <w:szCs w:val="28"/>
              </w:rPr>
            </w:pPr>
          </w:p>
        </w:tc>
        <w:tc>
          <w:tcPr>
            <w:tcW w:w="3260" w:type="dxa"/>
          </w:tcPr>
          <w:p w:rsidR="002D24D6" w:rsidRPr="00894110" w:rsidRDefault="002D24D6" w:rsidP="002D24D6">
            <w:pPr>
              <w:pStyle w:val="Default"/>
              <w:ind w:firstLine="0"/>
              <w:rPr>
                <w:sz w:val="28"/>
                <w:szCs w:val="28"/>
              </w:rPr>
            </w:pPr>
            <w:r w:rsidRPr="00894110">
              <w:rPr>
                <w:sz w:val="28"/>
                <w:szCs w:val="28"/>
              </w:rPr>
              <w:t xml:space="preserve">Контактний підрозділ в організації </w:t>
            </w:r>
          </w:p>
          <w:p w:rsidR="002D24D6" w:rsidRPr="00894110" w:rsidRDefault="002D24D6" w:rsidP="002D24D6">
            <w:pPr>
              <w:widowControl w:val="0"/>
              <w:ind w:right="-1" w:firstLine="0"/>
              <w:outlineLvl w:val="3"/>
              <w:rPr>
                <w:rFonts w:eastAsia="Times New Roman" w:cs="Times New Roman"/>
                <w:bCs/>
                <w:szCs w:val="28"/>
              </w:rPr>
            </w:pPr>
          </w:p>
        </w:tc>
        <w:tc>
          <w:tcPr>
            <w:tcW w:w="9868" w:type="dxa"/>
          </w:tcPr>
          <w:p w:rsidR="002D24D6" w:rsidRPr="00894110" w:rsidRDefault="002D24D6" w:rsidP="00087A63">
            <w:pPr>
              <w:widowControl w:val="0"/>
              <w:ind w:right="-1" w:firstLine="0"/>
              <w:jc w:val="both"/>
              <w:outlineLvl w:val="3"/>
              <w:rPr>
                <w:rFonts w:eastAsia="Times New Roman" w:cs="Times New Roman"/>
                <w:bCs/>
                <w:szCs w:val="28"/>
              </w:rPr>
            </w:pPr>
            <w:r w:rsidRPr="00894110">
              <w:rPr>
                <w:rFonts w:eastAsia="Times New Roman" w:cs="Times New Roman"/>
                <w:bCs/>
                <w:szCs w:val="28"/>
              </w:rPr>
              <w:t>Департамент статистики сільського господарства та навколишнього середовища</w:t>
            </w:r>
          </w:p>
        </w:tc>
      </w:tr>
      <w:tr w:rsidR="002849B1" w:rsidRPr="00894110" w:rsidTr="00AA6B97">
        <w:tc>
          <w:tcPr>
            <w:tcW w:w="1432" w:type="dxa"/>
          </w:tcPr>
          <w:p w:rsidR="002D24D6" w:rsidRPr="00894110" w:rsidRDefault="002D24D6" w:rsidP="002D24D6">
            <w:pPr>
              <w:pStyle w:val="Default"/>
              <w:ind w:firstLine="0"/>
              <w:jc w:val="both"/>
              <w:rPr>
                <w:sz w:val="28"/>
                <w:szCs w:val="28"/>
              </w:rPr>
            </w:pPr>
            <w:r w:rsidRPr="00894110">
              <w:rPr>
                <w:sz w:val="28"/>
                <w:szCs w:val="28"/>
              </w:rPr>
              <w:t xml:space="preserve">S.1.3 </w:t>
            </w:r>
          </w:p>
          <w:p w:rsidR="002D24D6" w:rsidRPr="00894110" w:rsidRDefault="002D24D6" w:rsidP="002D24D6">
            <w:pPr>
              <w:widowControl w:val="0"/>
              <w:ind w:right="-1" w:firstLine="0"/>
              <w:jc w:val="both"/>
              <w:outlineLvl w:val="3"/>
              <w:rPr>
                <w:rFonts w:eastAsia="Times New Roman" w:cs="Times New Roman"/>
                <w:bCs/>
                <w:szCs w:val="28"/>
              </w:rPr>
            </w:pPr>
          </w:p>
        </w:tc>
        <w:tc>
          <w:tcPr>
            <w:tcW w:w="3260" w:type="dxa"/>
          </w:tcPr>
          <w:p w:rsidR="002D24D6" w:rsidRPr="00894110" w:rsidRDefault="002D24D6" w:rsidP="002D24D6">
            <w:pPr>
              <w:pStyle w:val="Default"/>
              <w:ind w:hanging="11"/>
              <w:rPr>
                <w:sz w:val="28"/>
                <w:szCs w:val="28"/>
              </w:rPr>
            </w:pPr>
            <w:r w:rsidRPr="00894110">
              <w:rPr>
                <w:sz w:val="28"/>
                <w:szCs w:val="28"/>
              </w:rPr>
              <w:t xml:space="preserve">Власне ім’я, прізвище контактної особи </w:t>
            </w:r>
          </w:p>
          <w:p w:rsidR="002D24D6" w:rsidRPr="00894110" w:rsidRDefault="002D24D6" w:rsidP="002D24D6">
            <w:pPr>
              <w:widowControl w:val="0"/>
              <w:ind w:right="-1" w:firstLine="0"/>
              <w:outlineLvl w:val="3"/>
              <w:rPr>
                <w:rFonts w:eastAsia="Times New Roman" w:cs="Times New Roman"/>
                <w:bCs/>
                <w:szCs w:val="28"/>
              </w:rPr>
            </w:pPr>
          </w:p>
        </w:tc>
        <w:tc>
          <w:tcPr>
            <w:tcW w:w="9868" w:type="dxa"/>
          </w:tcPr>
          <w:p w:rsidR="002D24D6" w:rsidRPr="00894110" w:rsidRDefault="002D24D6" w:rsidP="002D24D6">
            <w:pPr>
              <w:widowControl w:val="0"/>
              <w:ind w:right="-1" w:firstLine="0"/>
              <w:jc w:val="both"/>
              <w:outlineLvl w:val="3"/>
              <w:rPr>
                <w:rFonts w:eastAsia="Times New Roman" w:cs="Times New Roman"/>
                <w:bCs/>
                <w:szCs w:val="28"/>
              </w:rPr>
            </w:pPr>
            <w:r w:rsidRPr="00894110">
              <w:rPr>
                <w:rFonts w:eastAsia="Times New Roman" w:cs="Times New Roman"/>
                <w:bCs/>
                <w:szCs w:val="28"/>
              </w:rPr>
              <w:t>Прокопенко Олег Миколайович</w:t>
            </w:r>
          </w:p>
          <w:p w:rsidR="003D7694" w:rsidRPr="00894110" w:rsidRDefault="003D7694" w:rsidP="003D7694">
            <w:pPr>
              <w:widowControl w:val="0"/>
              <w:ind w:right="-1" w:firstLine="0"/>
              <w:jc w:val="both"/>
              <w:outlineLvl w:val="3"/>
              <w:rPr>
                <w:rFonts w:eastAsia="Times New Roman" w:cs="Times New Roman"/>
                <w:bCs/>
                <w:szCs w:val="28"/>
              </w:rPr>
            </w:pPr>
            <w:r w:rsidRPr="00894110">
              <w:rPr>
                <w:rFonts w:eastAsia="Times New Roman" w:cs="Times New Roman"/>
                <w:bCs/>
                <w:szCs w:val="28"/>
              </w:rPr>
              <w:t>Борецька Оксана Юріївна</w:t>
            </w:r>
          </w:p>
          <w:p w:rsidR="002D24D6" w:rsidRPr="00894110" w:rsidRDefault="002D24D6" w:rsidP="002D24D6">
            <w:pPr>
              <w:widowControl w:val="0"/>
              <w:ind w:right="-1" w:firstLine="0"/>
              <w:jc w:val="both"/>
              <w:outlineLvl w:val="3"/>
              <w:rPr>
                <w:rFonts w:eastAsia="Times New Roman" w:cs="Times New Roman"/>
                <w:bCs/>
                <w:szCs w:val="28"/>
              </w:rPr>
            </w:pPr>
            <w:r w:rsidRPr="00894110">
              <w:rPr>
                <w:rFonts w:eastAsia="Times New Roman" w:cs="Times New Roman"/>
                <w:bCs/>
                <w:szCs w:val="28"/>
              </w:rPr>
              <w:t>Мартинюк Ольга Анатоліївна</w:t>
            </w:r>
          </w:p>
          <w:p w:rsidR="002D24D6" w:rsidRPr="00894110" w:rsidRDefault="002D24D6" w:rsidP="002D24D6">
            <w:pPr>
              <w:widowControl w:val="0"/>
              <w:ind w:right="-1" w:firstLine="0"/>
              <w:jc w:val="both"/>
              <w:outlineLvl w:val="3"/>
              <w:rPr>
                <w:rFonts w:eastAsia="Times New Roman" w:cs="Times New Roman"/>
                <w:bCs/>
                <w:szCs w:val="28"/>
              </w:rPr>
            </w:pPr>
          </w:p>
        </w:tc>
      </w:tr>
      <w:tr w:rsidR="002849B1" w:rsidRPr="00894110" w:rsidTr="00AA6B97">
        <w:tc>
          <w:tcPr>
            <w:tcW w:w="1432" w:type="dxa"/>
          </w:tcPr>
          <w:p w:rsidR="002D24D6" w:rsidRPr="00894110" w:rsidRDefault="00F20F3D" w:rsidP="002D24D6">
            <w:pPr>
              <w:pStyle w:val="Default"/>
              <w:ind w:firstLine="0"/>
              <w:jc w:val="both"/>
              <w:rPr>
                <w:sz w:val="28"/>
                <w:szCs w:val="28"/>
              </w:rPr>
            </w:pPr>
            <w:r w:rsidRPr="00894110">
              <w:rPr>
                <w:sz w:val="28"/>
                <w:szCs w:val="28"/>
              </w:rPr>
              <w:t>S.1.4</w:t>
            </w:r>
          </w:p>
          <w:p w:rsidR="002D24D6" w:rsidRPr="00894110" w:rsidRDefault="002D24D6" w:rsidP="002D24D6">
            <w:pPr>
              <w:widowControl w:val="0"/>
              <w:ind w:right="-1" w:firstLine="0"/>
              <w:jc w:val="both"/>
              <w:outlineLvl w:val="3"/>
              <w:rPr>
                <w:rFonts w:eastAsia="Times New Roman" w:cs="Times New Roman"/>
                <w:bCs/>
                <w:szCs w:val="28"/>
              </w:rPr>
            </w:pPr>
          </w:p>
        </w:tc>
        <w:tc>
          <w:tcPr>
            <w:tcW w:w="3260" w:type="dxa"/>
          </w:tcPr>
          <w:p w:rsidR="00F20F3D" w:rsidRPr="00894110" w:rsidRDefault="00F20F3D" w:rsidP="00F20F3D">
            <w:pPr>
              <w:pStyle w:val="Default"/>
              <w:ind w:firstLine="0"/>
              <w:jc w:val="both"/>
              <w:rPr>
                <w:sz w:val="28"/>
                <w:szCs w:val="28"/>
              </w:rPr>
            </w:pPr>
            <w:r w:rsidRPr="00894110">
              <w:rPr>
                <w:sz w:val="28"/>
                <w:szCs w:val="28"/>
              </w:rPr>
              <w:t xml:space="preserve">Посада контактної особи </w:t>
            </w:r>
          </w:p>
          <w:p w:rsidR="002D24D6" w:rsidRPr="00894110" w:rsidRDefault="002D24D6" w:rsidP="002D24D6">
            <w:pPr>
              <w:widowControl w:val="0"/>
              <w:ind w:right="-1" w:firstLine="0"/>
              <w:outlineLvl w:val="3"/>
              <w:rPr>
                <w:rFonts w:eastAsia="Times New Roman" w:cs="Times New Roman"/>
                <w:bCs/>
                <w:szCs w:val="28"/>
              </w:rPr>
            </w:pPr>
          </w:p>
        </w:tc>
        <w:tc>
          <w:tcPr>
            <w:tcW w:w="9868" w:type="dxa"/>
          </w:tcPr>
          <w:p w:rsidR="002D24D6" w:rsidRPr="00894110" w:rsidRDefault="005F30AF" w:rsidP="005F30AF">
            <w:pPr>
              <w:widowControl w:val="0"/>
              <w:ind w:right="-1" w:firstLine="0"/>
              <w:jc w:val="both"/>
              <w:outlineLvl w:val="3"/>
              <w:rPr>
                <w:rFonts w:eastAsia="Times New Roman" w:cs="Times New Roman"/>
                <w:bCs/>
                <w:szCs w:val="28"/>
              </w:rPr>
            </w:pPr>
            <w:r w:rsidRPr="00894110">
              <w:rPr>
                <w:rFonts w:eastAsia="Times New Roman" w:cs="Times New Roman"/>
                <w:bCs/>
                <w:szCs w:val="28"/>
              </w:rPr>
              <w:t>Директор департаменту статистики сільського господарства та навколишнього середовища</w:t>
            </w:r>
            <w:r w:rsidR="00F66C38" w:rsidRPr="00894110">
              <w:rPr>
                <w:rFonts w:eastAsia="Times New Roman" w:cs="Times New Roman"/>
                <w:bCs/>
                <w:szCs w:val="28"/>
              </w:rPr>
              <w:t>;</w:t>
            </w:r>
          </w:p>
          <w:p w:rsidR="005F30AF" w:rsidRPr="00894110" w:rsidRDefault="005F30AF" w:rsidP="005F30AF">
            <w:pPr>
              <w:widowControl w:val="0"/>
              <w:ind w:right="-1" w:firstLine="0"/>
              <w:jc w:val="both"/>
              <w:outlineLvl w:val="3"/>
              <w:rPr>
                <w:rFonts w:eastAsia="Times New Roman" w:cs="Times New Roman"/>
                <w:bCs/>
                <w:szCs w:val="28"/>
              </w:rPr>
            </w:pPr>
            <w:r w:rsidRPr="00894110">
              <w:rPr>
                <w:rFonts w:eastAsia="Times New Roman" w:cs="Times New Roman"/>
                <w:bCs/>
                <w:szCs w:val="28"/>
              </w:rPr>
              <w:t xml:space="preserve">начальник відділу </w:t>
            </w:r>
            <w:r w:rsidR="00F66C38" w:rsidRPr="00894110">
              <w:rPr>
                <w:rFonts w:eastAsia="Times New Roman" w:cs="Times New Roman"/>
                <w:bCs/>
                <w:szCs w:val="28"/>
              </w:rPr>
              <w:t xml:space="preserve">екологічних рахунків і </w:t>
            </w:r>
            <w:r w:rsidRPr="00894110">
              <w:rPr>
                <w:rFonts w:eastAsia="Times New Roman" w:cs="Times New Roman"/>
                <w:bCs/>
                <w:szCs w:val="28"/>
              </w:rPr>
              <w:t xml:space="preserve">статистики </w:t>
            </w:r>
            <w:r w:rsidR="00F66C38" w:rsidRPr="00894110">
              <w:rPr>
                <w:rFonts w:eastAsia="Times New Roman" w:cs="Times New Roman"/>
                <w:bCs/>
                <w:szCs w:val="28"/>
              </w:rPr>
              <w:t>навколишнього середовища департаменту статистики сільського господарства та навколишнього середовища;</w:t>
            </w:r>
          </w:p>
          <w:p w:rsidR="00F66C38" w:rsidRDefault="00F66C38" w:rsidP="0097447B">
            <w:pPr>
              <w:widowControl w:val="0"/>
              <w:ind w:right="-1" w:firstLine="0"/>
              <w:jc w:val="both"/>
              <w:outlineLvl w:val="3"/>
              <w:rPr>
                <w:rFonts w:eastAsia="Times New Roman" w:cs="Times New Roman"/>
                <w:bCs/>
                <w:szCs w:val="28"/>
              </w:rPr>
            </w:pPr>
            <w:r w:rsidRPr="00894110">
              <w:rPr>
                <w:rFonts w:eastAsia="Times New Roman" w:cs="Times New Roman"/>
                <w:bCs/>
                <w:szCs w:val="28"/>
              </w:rPr>
              <w:t>головний спеціаліст відділу екологічних рахунків і статистики навколишнього середовища департаменту статистики сільського господарства та навколишнього середовища</w:t>
            </w:r>
          </w:p>
          <w:p w:rsidR="0097447B" w:rsidRPr="00894110" w:rsidRDefault="0097447B" w:rsidP="0097447B">
            <w:pPr>
              <w:widowControl w:val="0"/>
              <w:ind w:right="-1" w:firstLine="0"/>
              <w:jc w:val="both"/>
              <w:outlineLvl w:val="3"/>
              <w:rPr>
                <w:rFonts w:eastAsia="Times New Roman" w:cs="Times New Roman"/>
                <w:bCs/>
                <w:szCs w:val="28"/>
              </w:rPr>
            </w:pPr>
          </w:p>
        </w:tc>
      </w:tr>
      <w:tr w:rsidR="002849B1" w:rsidRPr="00894110" w:rsidTr="00AA6B97">
        <w:tc>
          <w:tcPr>
            <w:tcW w:w="1432" w:type="dxa"/>
          </w:tcPr>
          <w:p w:rsidR="002D24D6" w:rsidRPr="00894110" w:rsidRDefault="00F66C38" w:rsidP="002D24D6">
            <w:pPr>
              <w:pStyle w:val="Default"/>
              <w:ind w:firstLine="0"/>
              <w:jc w:val="both"/>
              <w:rPr>
                <w:sz w:val="28"/>
                <w:szCs w:val="28"/>
              </w:rPr>
            </w:pPr>
            <w:r w:rsidRPr="00894110">
              <w:rPr>
                <w:sz w:val="28"/>
                <w:szCs w:val="28"/>
              </w:rPr>
              <w:t>S.1.5</w:t>
            </w:r>
            <w:r w:rsidR="002D24D6" w:rsidRPr="00894110">
              <w:rPr>
                <w:sz w:val="28"/>
                <w:szCs w:val="28"/>
              </w:rPr>
              <w:t xml:space="preserve"> </w:t>
            </w:r>
          </w:p>
          <w:p w:rsidR="002D24D6" w:rsidRPr="00894110" w:rsidRDefault="002D24D6" w:rsidP="002D24D6">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F66C38" w:rsidRPr="00894110">
              <w:trPr>
                <w:trHeight w:val="127"/>
              </w:trPr>
              <w:tc>
                <w:tcPr>
                  <w:tcW w:w="0" w:type="auto"/>
                </w:tcPr>
                <w:p w:rsidR="00F66C38" w:rsidRPr="00894110" w:rsidRDefault="00F66C38" w:rsidP="00F66C38">
                  <w:pPr>
                    <w:widowControl w:val="0"/>
                    <w:ind w:right="-1" w:hanging="119"/>
                    <w:outlineLvl w:val="3"/>
                    <w:rPr>
                      <w:rFonts w:eastAsia="Times New Roman" w:cs="Times New Roman"/>
                      <w:bCs/>
                      <w:szCs w:val="28"/>
                    </w:rPr>
                  </w:pPr>
                  <w:r w:rsidRPr="00894110">
                    <w:rPr>
                      <w:rFonts w:eastAsia="Times New Roman" w:cs="Times New Roman"/>
                      <w:bCs/>
                      <w:szCs w:val="28"/>
                    </w:rPr>
                    <w:t xml:space="preserve">Контактна поштова адреса </w:t>
                  </w:r>
                </w:p>
              </w:tc>
            </w:tr>
          </w:tbl>
          <w:p w:rsidR="002D24D6" w:rsidRPr="00894110" w:rsidRDefault="002D24D6" w:rsidP="00F66C38">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5546"/>
            </w:tblGrid>
            <w:tr w:rsidR="00F66C38" w:rsidRPr="00894110">
              <w:trPr>
                <w:trHeight w:val="127"/>
              </w:trPr>
              <w:tc>
                <w:tcPr>
                  <w:tcW w:w="0" w:type="auto"/>
                </w:tcPr>
                <w:p w:rsidR="00F66C38" w:rsidRPr="00894110" w:rsidRDefault="00F66C38" w:rsidP="00F66C38">
                  <w:pPr>
                    <w:autoSpaceDE w:val="0"/>
                    <w:autoSpaceDN w:val="0"/>
                    <w:adjustRightInd w:val="0"/>
                    <w:ind w:firstLine="0"/>
                    <w:rPr>
                      <w:rFonts w:cs="Times New Roman"/>
                      <w:color w:val="000000"/>
                      <w:szCs w:val="28"/>
                    </w:rPr>
                  </w:pPr>
                  <w:r w:rsidRPr="00894110">
                    <w:rPr>
                      <w:rFonts w:cs="Times New Roman"/>
                      <w:color w:val="000000"/>
                      <w:szCs w:val="28"/>
                    </w:rPr>
                    <w:t xml:space="preserve">вул. Ш. Руставелі, 3, м. Київ, 01601, Україна </w:t>
                  </w:r>
                </w:p>
              </w:tc>
            </w:tr>
          </w:tbl>
          <w:p w:rsidR="002D24D6" w:rsidRPr="00894110" w:rsidRDefault="002D24D6" w:rsidP="002D24D6">
            <w:pPr>
              <w:widowControl w:val="0"/>
              <w:ind w:right="-1" w:firstLine="0"/>
              <w:jc w:val="both"/>
              <w:outlineLvl w:val="3"/>
              <w:rPr>
                <w:rFonts w:eastAsia="Times New Roman" w:cs="Times New Roman"/>
                <w:bCs/>
                <w:szCs w:val="28"/>
              </w:rPr>
            </w:pPr>
          </w:p>
        </w:tc>
      </w:tr>
      <w:tr w:rsidR="002849B1" w:rsidRPr="00894110" w:rsidTr="00AA6B97">
        <w:tc>
          <w:tcPr>
            <w:tcW w:w="1432" w:type="dxa"/>
          </w:tcPr>
          <w:p w:rsidR="002D24D6" w:rsidRPr="00894110" w:rsidRDefault="00F66C38" w:rsidP="0097447B">
            <w:pPr>
              <w:pStyle w:val="Default"/>
              <w:ind w:firstLine="0"/>
              <w:jc w:val="both"/>
              <w:rPr>
                <w:bCs/>
                <w:szCs w:val="28"/>
              </w:rPr>
            </w:pPr>
            <w:r w:rsidRPr="00894110">
              <w:rPr>
                <w:sz w:val="28"/>
                <w:szCs w:val="28"/>
              </w:rPr>
              <w:t>S.1.6</w:t>
            </w:r>
            <w:r w:rsidR="002D24D6" w:rsidRPr="00894110">
              <w:rPr>
                <w:sz w:val="28"/>
                <w:szCs w:val="28"/>
              </w:rPr>
              <w:t xml:space="preserve"> </w:t>
            </w:r>
          </w:p>
        </w:tc>
        <w:tc>
          <w:tcPr>
            <w:tcW w:w="3260" w:type="dxa"/>
          </w:tcPr>
          <w:p w:rsidR="002D24D6" w:rsidRPr="00894110" w:rsidRDefault="00F66C38" w:rsidP="0097447B">
            <w:pPr>
              <w:pStyle w:val="Default"/>
              <w:ind w:firstLine="0"/>
              <w:rPr>
                <w:bCs/>
                <w:szCs w:val="28"/>
              </w:rPr>
            </w:pPr>
            <w:r w:rsidRPr="00894110">
              <w:rPr>
                <w:sz w:val="28"/>
                <w:szCs w:val="28"/>
              </w:rPr>
              <w:t xml:space="preserve">Контактна електронна адреса </w:t>
            </w:r>
          </w:p>
        </w:tc>
        <w:tc>
          <w:tcPr>
            <w:tcW w:w="9868" w:type="dxa"/>
          </w:tcPr>
          <w:tbl>
            <w:tblPr>
              <w:tblW w:w="0" w:type="auto"/>
              <w:tblBorders>
                <w:top w:val="nil"/>
                <w:left w:val="nil"/>
                <w:bottom w:val="nil"/>
                <w:right w:val="nil"/>
              </w:tblBorders>
              <w:tblLook w:val="0000" w:firstRow="0" w:lastRow="0" w:firstColumn="0" w:lastColumn="0" w:noHBand="0" w:noVBand="0"/>
            </w:tblPr>
            <w:tblGrid>
              <w:gridCol w:w="3548"/>
            </w:tblGrid>
            <w:tr w:rsidR="00FC7F11" w:rsidRPr="00894110">
              <w:trPr>
                <w:trHeight w:val="127"/>
              </w:trPr>
              <w:tc>
                <w:tcPr>
                  <w:tcW w:w="0" w:type="auto"/>
                </w:tcPr>
                <w:tbl>
                  <w:tblPr>
                    <w:tblW w:w="0" w:type="auto"/>
                    <w:tblBorders>
                      <w:top w:val="nil"/>
                      <w:left w:val="nil"/>
                      <w:bottom w:val="nil"/>
                      <w:right w:val="nil"/>
                    </w:tblBorders>
                    <w:tblLook w:val="0000" w:firstRow="0" w:lastRow="0" w:firstColumn="0" w:lastColumn="0" w:noHBand="0" w:noVBand="0"/>
                  </w:tblPr>
                  <w:tblGrid>
                    <w:gridCol w:w="3332"/>
                  </w:tblGrid>
                  <w:tr w:rsidR="0097447B" w:rsidRPr="00086173" w:rsidTr="003F339E">
                    <w:trPr>
                      <w:trHeight w:val="127"/>
                    </w:trPr>
                    <w:tc>
                      <w:tcPr>
                        <w:tcW w:w="3317" w:type="dxa"/>
                      </w:tcPr>
                      <w:p w:rsidR="0097447B" w:rsidRPr="003F339E" w:rsidRDefault="00DF4062" w:rsidP="0097447B">
                        <w:pPr>
                          <w:autoSpaceDE w:val="0"/>
                          <w:autoSpaceDN w:val="0"/>
                          <w:adjustRightInd w:val="0"/>
                          <w:ind w:left="-59" w:firstLine="0"/>
                          <w:rPr>
                            <w:rFonts w:cs="Times New Roman"/>
                            <w:color w:val="000000"/>
                            <w:szCs w:val="28"/>
                          </w:rPr>
                        </w:pPr>
                        <w:hyperlink r:id="rId12" w:history="1">
                          <w:r w:rsidR="003F339E" w:rsidRPr="003F339E">
                            <w:rPr>
                              <w:color w:val="000000"/>
                            </w:rPr>
                            <w:t>О.Prokopenko@sssu.gov.</w:t>
                          </w:r>
                        </w:hyperlink>
                        <w:r w:rsidR="003F339E" w:rsidRPr="003F339E">
                          <w:rPr>
                            <w:rFonts w:cs="Times New Roman"/>
                            <w:color w:val="000000"/>
                            <w:szCs w:val="28"/>
                          </w:rPr>
                          <w:t>ua</w:t>
                        </w:r>
                      </w:p>
                      <w:p w:rsidR="003F339E" w:rsidRPr="00086173" w:rsidRDefault="003F339E" w:rsidP="003F339E">
                        <w:pPr>
                          <w:autoSpaceDE w:val="0"/>
                          <w:autoSpaceDN w:val="0"/>
                          <w:adjustRightInd w:val="0"/>
                          <w:ind w:left="-59" w:firstLine="0"/>
                          <w:rPr>
                            <w:rFonts w:cs="Times New Roman"/>
                            <w:color w:val="000000"/>
                            <w:szCs w:val="28"/>
                          </w:rPr>
                        </w:pPr>
                        <w:r w:rsidRPr="00894110">
                          <w:rPr>
                            <w:rFonts w:cs="Times New Roman"/>
                            <w:color w:val="000000"/>
                            <w:szCs w:val="28"/>
                          </w:rPr>
                          <w:t>О.</w:t>
                        </w:r>
                        <w:proofErr w:type="spellStart"/>
                        <w:r>
                          <w:rPr>
                            <w:rFonts w:cs="Times New Roman"/>
                            <w:color w:val="000000"/>
                            <w:szCs w:val="28"/>
                            <w:lang w:val="en-US"/>
                          </w:rPr>
                          <w:t>Boretska</w:t>
                        </w:r>
                        <w:proofErr w:type="spellEnd"/>
                        <w:r w:rsidRPr="00894110">
                          <w:rPr>
                            <w:rFonts w:cs="Times New Roman"/>
                            <w:color w:val="000000"/>
                            <w:szCs w:val="28"/>
                          </w:rPr>
                          <w:t>@sssu.gov.ua</w:t>
                        </w:r>
                      </w:p>
                    </w:tc>
                  </w:tr>
                  <w:tr w:rsidR="0097447B" w:rsidRPr="00086173" w:rsidTr="003F339E">
                    <w:trPr>
                      <w:trHeight w:val="127"/>
                    </w:trPr>
                    <w:tc>
                      <w:tcPr>
                        <w:tcW w:w="3317" w:type="dxa"/>
                      </w:tcPr>
                      <w:p w:rsidR="0097447B" w:rsidRPr="00086173" w:rsidRDefault="0097447B" w:rsidP="0097447B">
                        <w:pPr>
                          <w:autoSpaceDE w:val="0"/>
                          <w:autoSpaceDN w:val="0"/>
                          <w:adjustRightInd w:val="0"/>
                          <w:ind w:left="-59" w:firstLine="0"/>
                          <w:rPr>
                            <w:rFonts w:cs="Times New Roman"/>
                            <w:color w:val="000000"/>
                            <w:szCs w:val="28"/>
                          </w:rPr>
                        </w:pPr>
                        <w:r>
                          <w:rPr>
                            <w:color w:val="000000"/>
                            <w:szCs w:val="28"/>
                            <w:lang w:val="en-US"/>
                          </w:rPr>
                          <w:t>O</w:t>
                        </w:r>
                        <w:r w:rsidRPr="00EF6AF7">
                          <w:rPr>
                            <w:color w:val="000000"/>
                            <w:szCs w:val="28"/>
                          </w:rPr>
                          <w:t>.</w:t>
                        </w:r>
                        <w:r>
                          <w:rPr>
                            <w:color w:val="000000"/>
                            <w:szCs w:val="28"/>
                            <w:lang w:val="en-US"/>
                          </w:rPr>
                          <w:t>M</w:t>
                        </w:r>
                        <w:r w:rsidRPr="00EF6AF7">
                          <w:rPr>
                            <w:color w:val="000000"/>
                            <w:szCs w:val="28"/>
                          </w:rPr>
                          <w:t>artyniuk@sssu.gov.ua</w:t>
                        </w:r>
                      </w:p>
                    </w:tc>
                  </w:tr>
                </w:tbl>
                <w:p w:rsidR="00FC7F11" w:rsidRPr="00894110" w:rsidRDefault="00FC7F11" w:rsidP="00053CA2">
                  <w:pPr>
                    <w:autoSpaceDE w:val="0"/>
                    <w:autoSpaceDN w:val="0"/>
                    <w:adjustRightInd w:val="0"/>
                    <w:ind w:firstLine="0"/>
                    <w:rPr>
                      <w:rFonts w:cs="Times New Roman"/>
                      <w:color w:val="000000"/>
                      <w:szCs w:val="28"/>
                    </w:rPr>
                  </w:pPr>
                </w:p>
              </w:tc>
            </w:tr>
          </w:tbl>
          <w:p w:rsidR="002D24D6" w:rsidRPr="00894110" w:rsidRDefault="002D24D6" w:rsidP="002D24D6">
            <w:pPr>
              <w:widowControl w:val="0"/>
              <w:ind w:right="-1" w:firstLine="0"/>
              <w:jc w:val="both"/>
              <w:outlineLvl w:val="3"/>
              <w:rPr>
                <w:rFonts w:eastAsia="Times New Roman" w:cs="Times New Roman"/>
                <w:bCs/>
                <w:szCs w:val="28"/>
              </w:rPr>
            </w:pPr>
          </w:p>
        </w:tc>
      </w:tr>
      <w:tr w:rsidR="002849B1" w:rsidRPr="00894110" w:rsidTr="00AA6B97">
        <w:tc>
          <w:tcPr>
            <w:tcW w:w="1432" w:type="dxa"/>
          </w:tcPr>
          <w:p w:rsidR="002D24D6" w:rsidRPr="00894110" w:rsidRDefault="00F66C38" w:rsidP="002D24D6">
            <w:pPr>
              <w:pStyle w:val="Default"/>
              <w:ind w:firstLine="0"/>
              <w:jc w:val="both"/>
              <w:rPr>
                <w:sz w:val="28"/>
                <w:szCs w:val="28"/>
              </w:rPr>
            </w:pPr>
            <w:r w:rsidRPr="00894110">
              <w:rPr>
                <w:sz w:val="28"/>
                <w:szCs w:val="28"/>
              </w:rPr>
              <w:t>S.1.7</w:t>
            </w:r>
            <w:r w:rsidR="002D24D6" w:rsidRPr="00894110">
              <w:rPr>
                <w:sz w:val="28"/>
                <w:szCs w:val="28"/>
              </w:rPr>
              <w:t xml:space="preserve"> </w:t>
            </w:r>
          </w:p>
          <w:p w:rsidR="002D24D6" w:rsidRPr="00894110" w:rsidRDefault="002D24D6" w:rsidP="002D24D6">
            <w:pPr>
              <w:widowControl w:val="0"/>
              <w:ind w:right="-1" w:firstLine="0"/>
              <w:jc w:val="both"/>
              <w:outlineLvl w:val="3"/>
              <w:rPr>
                <w:rFonts w:eastAsia="Times New Roman" w:cs="Times New Roman"/>
                <w:bCs/>
                <w:szCs w:val="28"/>
              </w:rPr>
            </w:pPr>
          </w:p>
        </w:tc>
        <w:tc>
          <w:tcPr>
            <w:tcW w:w="3260" w:type="dxa"/>
          </w:tcPr>
          <w:p w:rsidR="00137F17" w:rsidRPr="00894110" w:rsidRDefault="00137F17" w:rsidP="00902285">
            <w:pPr>
              <w:pStyle w:val="Default"/>
              <w:ind w:firstLine="5"/>
              <w:rPr>
                <w:sz w:val="28"/>
                <w:szCs w:val="28"/>
              </w:rPr>
            </w:pPr>
            <w:r w:rsidRPr="00894110">
              <w:rPr>
                <w:sz w:val="28"/>
                <w:szCs w:val="28"/>
              </w:rPr>
              <w:t xml:space="preserve">Контактний номер телефону </w:t>
            </w:r>
          </w:p>
          <w:p w:rsidR="002D24D6" w:rsidRPr="00894110" w:rsidRDefault="002D24D6" w:rsidP="00F66C38">
            <w:pPr>
              <w:widowControl w:val="0"/>
              <w:ind w:right="-1" w:firstLine="0"/>
              <w:outlineLvl w:val="3"/>
              <w:rPr>
                <w:rFonts w:eastAsia="Times New Roman" w:cs="Times New Roman"/>
                <w:bCs/>
                <w:szCs w:val="28"/>
              </w:rPr>
            </w:pPr>
          </w:p>
        </w:tc>
        <w:tc>
          <w:tcPr>
            <w:tcW w:w="9868" w:type="dxa"/>
          </w:tcPr>
          <w:p w:rsidR="00137F17" w:rsidRPr="00894110" w:rsidRDefault="00137F17" w:rsidP="00137F17">
            <w:pPr>
              <w:pStyle w:val="Default"/>
              <w:ind w:firstLine="0"/>
              <w:jc w:val="both"/>
              <w:rPr>
                <w:sz w:val="28"/>
                <w:szCs w:val="28"/>
              </w:rPr>
            </w:pPr>
            <w:r w:rsidRPr="00894110">
              <w:rPr>
                <w:sz w:val="28"/>
                <w:szCs w:val="28"/>
              </w:rPr>
              <w:lastRenderedPageBreak/>
              <w:t xml:space="preserve">(044) </w:t>
            </w:r>
            <w:r w:rsidR="00E22367" w:rsidRPr="00894110">
              <w:rPr>
                <w:sz w:val="28"/>
              </w:rPr>
              <w:t>289-72-80</w:t>
            </w:r>
          </w:p>
          <w:p w:rsidR="00137F17" w:rsidRPr="00894110" w:rsidRDefault="00137F17" w:rsidP="00137F17">
            <w:pPr>
              <w:widowControl w:val="0"/>
              <w:ind w:right="-1" w:firstLine="0"/>
              <w:jc w:val="both"/>
              <w:outlineLvl w:val="3"/>
              <w:rPr>
                <w:rFonts w:cs="Times New Roman"/>
                <w:szCs w:val="28"/>
              </w:rPr>
            </w:pPr>
            <w:r w:rsidRPr="00894110">
              <w:rPr>
                <w:rFonts w:cs="Times New Roman"/>
                <w:szCs w:val="28"/>
              </w:rPr>
              <w:t>(044) 287 12 22</w:t>
            </w:r>
          </w:p>
          <w:p w:rsidR="002D24D6" w:rsidRPr="00894110" w:rsidRDefault="00137F17" w:rsidP="0097447B">
            <w:pPr>
              <w:widowControl w:val="0"/>
              <w:ind w:right="-1" w:firstLine="0"/>
              <w:jc w:val="both"/>
              <w:outlineLvl w:val="3"/>
              <w:rPr>
                <w:rFonts w:eastAsia="Times New Roman" w:cs="Times New Roman"/>
                <w:bCs/>
                <w:szCs w:val="28"/>
              </w:rPr>
            </w:pPr>
            <w:r w:rsidRPr="00894110">
              <w:rPr>
                <w:rFonts w:cs="Times New Roman"/>
                <w:szCs w:val="28"/>
              </w:rPr>
              <w:lastRenderedPageBreak/>
              <w:t>(044) 287 02 38</w:t>
            </w:r>
          </w:p>
        </w:tc>
      </w:tr>
      <w:tr w:rsidR="002849B1" w:rsidRPr="00894110" w:rsidTr="00AA6B97">
        <w:tc>
          <w:tcPr>
            <w:tcW w:w="1432" w:type="dxa"/>
          </w:tcPr>
          <w:p w:rsidR="002D24D6" w:rsidRPr="00894110" w:rsidRDefault="00F66C38" w:rsidP="002D24D6">
            <w:pPr>
              <w:pStyle w:val="Default"/>
              <w:ind w:firstLine="0"/>
              <w:jc w:val="both"/>
              <w:rPr>
                <w:sz w:val="28"/>
                <w:szCs w:val="28"/>
              </w:rPr>
            </w:pPr>
            <w:r w:rsidRPr="00894110">
              <w:rPr>
                <w:sz w:val="28"/>
                <w:szCs w:val="28"/>
              </w:rPr>
              <w:lastRenderedPageBreak/>
              <w:t>S.1.8</w:t>
            </w:r>
          </w:p>
          <w:p w:rsidR="002D24D6" w:rsidRPr="00894110" w:rsidRDefault="002D24D6" w:rsidP="002D24D6">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FC1873" w:rsidRPr="00894110">
              <w:trPr>
                <w:trHeight w:val="127"/>
              </w:trPr>
              <w:tc>
                <w:tcPr>
                  <w:tcW w:w="0" w:type="auto"/>
                </w:tcPr>
                <w:p w:rsidR="00FC1873" w:rsidRPr="00894110" w:rsidRDefault="00FC1873" w:rsidP="00FC1873">
                  <w:pPr>
                    <w:widowControl w:val="0"/>
                    <w:ind w:left="-103" w:right="-1" w:firstLine="0"/>
                    <w:outlineLvl w:val="3"/>
                    <w:rPr>
                      <w:rFonts w:eastAsia="Times New Roman" w:cs="Times New Roman"/>
                      <w:bCs/>
                      <w:szCs w:val="28"/>
                    </w:rPr>
                  </w:pPr>
                  <w:r w:rsidRPr="00894110">
                    <w:rPr>
                      <w:rFonts w:eastAsia="Times New Roman" w:cs="Times New Roman"/>
                      <w:bCs/>
                      <w:szCs w:val="28"/>
                    </w:rPr>
                    <w:t xml:space="preserve">Контактний номер факсу </w:t>
                  </w:r>
                </w:p>
              </w:tc>
            </w:tr>
          </w:tbl>
          <w:p w:rsidR="002D24D6" w:rsidRPr="00894110" w:rsidRDefault="002D24D6" w:rsidP="00F66C38">
            <w:pPr>
              <w:widowControl w:val="0"/>
              <w:ind w:right="-1" w:firstLine="0"/>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2138"/>
            </w:tblGrid>
            <w:tr w:rsidR="00FC1873" w:rsidRPr="00894110">
              <w:trPr>
                <w:trHeight w:val="127"/>
              </w:trPr>
              <w:tc>
                <w:tcPr>
                  <w:tcW w:w="0" w:type="auto"/>
                </w:tcPr>
                <w:p w:rsidR="00FC1873" w:rsidRPr="00894110" w:rsidRDefault="00FC1873" w:rsidP="00FC1873">
                  <w:pPr>
                    <w:autoSpaceDE w:val="0"/>
                    <w:autoSpaceDN w:val="0"/>
                    <w:adjustRightInd w:val="0"/>
                    <w:ind w:left="-85" w:firstLine="0"/>
                    <w:rPr>
                      <w:rFonts w:cs="Times New Roman"/>
                      <w:color w:val="000000"/>
                      <w:szCs w:val="28"/>
                    </w:rPr>
                  </w:pPr>
                  <w:r w:rsidRPr="00894110">
                    <w:rPr>
                      <w:rFonts w:cs="Times New Roman"/>
                      <w:color w:val="000000"/>
                      <w:szCs w:val="28"/>
                    </w:rPr>
                    <w:t xml:space="preserve">(044) 235 37 39 </w:t>
                  </w:r>
                </w:p>
              </w:tc>
            </w:tr>
          </w:tbl>
          <w:p w:rsidR="002D24D6" w:rsidRPr="00894110" w:rsidRDefault="002D24D6" w:rsidP="002D24D6">
            <w:pPr>
              <w:widowControl w:val="0"/>
              <w:ind w:right="-1" w:firstLine="0"/>
              <w:jc w:val="both"/>
              <w:outlineLvl w:val="3"/>
              <w:rPr>
                <w:rFonts w:eastAsia="Times New Roman" w:cs="Times New Roman"/>
                <w:bCs/>
                <w:szCs w:val="28"/>
              </w:rPr>
            </w:pPr>
          </w:p>
        </w:tc>
      </w:tr>
      <w:tr w:rsidR="00FC1873" w:rsidRPr="00894110" w:rsidTr="00AA6B97">
        <w:tc>
          <w:tcPr>
            <w:tcW w:w="1432" w:type="dxa"/>
          </w:tcPr>
          <w:p w:rsidR="00FC1873" w:rsidRPr="00894110" w:rsidRDefault="00FC1873" w:rsidP="002D24D6">
            <w:pPr>
              <w:pStyle w:val="Default"/>
              <w:ind w:firstLine="0"/>
              <w:jc w:val="both"/>
              <w:rPr>
                <w:sz w:val="28"/>
                <w:szCs w:val="28"/>
              </w:rPr>
            </w:pPr>
            <w:r w:rsidRPr="00894110">
              <w:rPr>
                <w:sz w:val="28"/>
                <w:szCs w:val="28"/>
              </w:rPr>
              <w:t xml:space="preserve">S.2 </w:t>
            </w:r>
          </w:p>
          <w:p w:rsidR="00FC1873" w:rsidRPr="00894110" w:rsidRDefault="00FC1873" w:rsidP="002D24D6">
            <w:pPr>
              <w:widowControl w:val="0"/>
              <w:ind w:right="-1" w:firstLine="0"/>
              <w:jc w:val="both"/>
              <w:outlineLvl w:val="3"/>
              <w:rPr>
                <w:rFonts w:eastAsia="Times New Roman" w:cs="Times New Roman"/>
                <w:bCs/>
                <w:szCs w:val="28"/>
              </w:rPr>
            </w:pPr>
          </w:p>
        </w:tc>
        <w:tc>
          <w:tcPr>
            <w:tcW w:w="13128" w:type="dxa"/>
            <w:gridSpan w:val="2"/>
          </w:tcPr>
          <w:p w:rsidR="00FC1873" w:rsidRPr="00894110" w:rsidRDefault="00FC1873" w:rsidP="00FC1873">
            <w:pPr>
              <w:pStyle w:val="Default"/>
              <w:ind w:firstLine="0"/>
              <w:rPr>
                <w:i/>
                <w:sz w:val="28"/>
                <w:szCs w:val="28"/>
              </w:rPr>
            </w:pPr>
            <w:r w:rsidRPr="00894110">
              <w:rPr>
                <w:i/>
                <w:sz w:val="28"/>
                <w:szCs w:val="28"/>
              </w:rPr>
              <w:t xml:space="preserve">Оновлення метаданих </w:t>
            </w:r>
          </w:p>
          <w:p w:rsidR="00FC1873" w:rsidRPr="00894110" w:rsidRDefault="00FC1873" w:rsidP="00FC1873">
            <w:pPr>
              <w:widowControl w:val="0"/>
              <w:ind w:right="-1" w:firstLine="0"/>
              <w:outlineLvl w:val="3"/>
              <w:rPr>
                <w:rFonts w:eastAsia="Times New Roman" w:cs="Times New Roman"/>
                <w:bCs/>
                <w:i/>
                <w:szCs w:val="28"/>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S.2.1</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D0B27" w:rsidRPr="00894110" w:rsidTr="00474195">
              <w:trPr>
                <w:trHeight w:val="127"/>
              </w:trPr>
              <w:tc>
                <w:tcPr>
                  <w:tcW w:w="0" w:type="auto"/>
                </w:tcPr>
                <w:p w:rsidR="000D0B27" w:rsidRPr="00894110" w:rsidRDefault="000D0B27" w:rsidP="000D0B27">
                  <w:pPr>
                    <w:pStyle w:val="Default"/>
                    <w:ind w:firstLine="5"/>
                    <w:rPr>
                      <w:sz w:val="28"/>
                      <w:szCs w:val="28"/>
                      <w:lang w:val="uk-UA"/>
                    </w:rPr>
                  </w:pPr>
                  <w:r w:rsidRPr="00894110">
                    <w:rPr>
                      <w:sz w:val="28"/>
                      <w:szCs w:val="28"/>
                      <w:lang w:val="uk-UA"/>
                    </w:rPr>
                    <w:t xml:space="preserve">Дата останнього оновлення метаданих </w:t>
                  </w:r>
                </w:p>
              </w:tc>
            </w:tr>
          </w:tbl>
          <w:p w:rsidR="000D0B27" w:rsidRPr="00894110" w:rsidRDefault="000D0B27" w:rsidP="000D0B27">
            <w:pPr>
              <w:widowControl w:val="0"/>
              <w:ind w:right="-1" w:firstLine="0"/>
              <w:jc w:val="both"/>
              <w:outlineLvl w:val="3"/>
              <w:rPr>
                <w:rFonts w:eastAsia="Times New Roman" w:cs="Times New Roman"/>
                <w:color w:val="000000"/>
                <w:szCs w:val="28"/>
                <w:lang w:eastAsia="ru-RU"/>
              </w:rPr>
            </w:pPr>
          </w:p>
        </w:tc>
        <w:tc>
          <w:tcPr>
            <w:tcW w:w="9868" w:type="dxa"/>
          </w:tcPr>
          <w:p w:rsidR="000D0B27" w:rsidRPr="00894110" w:rsidRDefault="00726770" w:rsidP="00B66287">
            <w:pPr>
              <w:autoSpaceDE w:val="0"/>
              <w:autoSpaceDN w:val="0"/>
              <w:adjustRightInd w:val="0"/>
              <w:ind w:firstLine="0"/>
              <w:rPr>
                <w:rFonts w:cs="Times New Roman"/>
                <w:color w:val="000000"/>
                <w:szCs w:val="28"/>
              </w:rPr>
            </w:pPr>
            <w:r>
              <w:rPr>
                <w:rFonts w:cs="Times New Roman"/>
                <w:color w:val="000000"/>
                <w:szCs w:val="28"/>
              </w:rPr>
              <w:t>26 грудня 2022 року</w:t>
            </w:r>
          </w:p>
        </w:tc>
      </w:tr>
      <w:tr w:rsidR="00B66287" w:rsidRPr="00894110" w:rsidTr="00AA6B97">
        <w:tc>
          <w:tcPr>
            <w:tcW w:w="1432" w:type="dxa"/>
          </w:tcPr>
          <w:p w:rsidR="00B66287" w:rsidRPr="00894110" w:rsidRDefault="00B66287" w:rsidP="00B66287">
            <w:pPr>
              <w:pStyle w:val="Default"/>
              <w:ind w:firstLine="0"/>
              <w:jc w:val="both"/>
              <w:rPr>
                <w:sz w:val="28"/>
                <w:szCs w:val="28"/>
              </w:rPr>
            </w:pPr>
            <w:r w:rsidRPr="00894110">
              <w:rPr>
                <w:sz w:val="28"/>
                <w:szCs w:val="28"/>
              </w:rPr>
              <w:t>S.2.2</w:t>
            </w:r>
          </w:p>
          <w:p w:rsidR="00B66287" w:rsidRPr="00894110" w:rsidRDefault="00B66287" w:rsidP="00B66287">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B66287" w:rsidRPr="00894110" w:rsidTr="00474195">
              <w:trPr>
                <w:trHeight w:val="127"/>
              </w:trPr>
              <w:tc>
                <w:tcPr>
                  <w:tcW w:w="0" w:type="auto"/>
                </w:tcPr>
                <w:p w:rsidR="00B66287" w:rsidRPr="00894110" w:rsidRDefault="00B66287" w:rsidP="00B66287">
                  <w:pPr>
                    <w:pStyle w:val="Default"/>
                    <w:ind w:firstLine="5"/>
                    <w:rPr>
                      <w:sz w:val="28"/>
                      <w:szCs w:val="28"/>
                      <w:lang w:val="uk-UA"/>
                    </w:rPr>
                  </w:pPr>
                  <w:r w:rsidRPr="00894110">
                    <w:rPr>
                      <w:sz w:val="28"/>
                      <w:szCs w:val="28"/>
                      <w:lang w:val="uk-UA"/>
                    </w:rPr>
                    <w:t xml:space="preserve">Дата останнього розміщення метаданих </w:t>
                  </w:r>
                </w:p>
              </w:tc>
            </w:tr>
            <w:tr w:rsidR="00B66287" w:rsidRPr="00894110" w:rsidTr="00474195">
              <w:trPr>
                <w:trHeight w:val="127"/>
              </w:trPr>
              <w:tc>
                <w:tcPr>
                  <w:tcW w:w="0" w:type="auto"/>
                </w:tcPr>
                <w:p w:rsidR="00B66287" w:rsidRPr="00894110" w:rsidRDefault="00B66287" w:rsidP="00B66287">
                  <w:pPr>
                    <w:pStyle w:val="Default"/>
                    <w:ind w:firstLine="5"/>
                    <w:rPr>
                      <w:sz w:val="28"/>
                      <w:szCs w:val="28"/>
                      <w:lang w:val="uk-UA"/>
                    </w:rPr>
                  </w:pPr>
                </w:p>
              </w:tc>
            </w:tr>
          </w:tbl>
          <w:p w:rsidR="00B66287" w:rsidRPr="00894110" w:rsidRDefault="00B66287" w:rsidP="00B66287">
            <w:pPr>
              <w:widowControl w:val="0"/>
              <w:ind w:right="-1" w:firstLine="0"/>
              <w:jc w:val="both"/>
              <w:outlineLvl w:val="3"/>
              <w:rPr>
                <w:rFonts w:eastAsia="Times New Roman" w:cs="Times New Roman"/>
                <w:color w:val="000000"/>
                <w:szCs w:val="28"/>
                <w:lang w:eastAsia="ru-RU"/>
              </w:rPr>
            </w:pPr>
          </w:p>
        </w:tc>
        <w:tc>
          <w:tcPr>
            <w:tcW w:w="9868" w:type="dxa"/>
          </w:tcPr>
          <w:p w:rsidR="00B66287" w:rsidRPr="00894110" w:rsidRDefault="00726770" w:rsidP="00B66287">
            <w:pPr>
              <w:autoSpaceDE w:val="0"/>
              <w:autoSpaceDN w:val="0"/>
              <w:adjustRightInd w:val="0"/>
              <w:ind w:firstLine="0"/>
              <w:rPr>
                <w:rFonts w:cs="Times New Roman"/>
                <w:color w:val="000000"/>
                <w:szCs w:val="28"/>
              </w:rPr>
            </w:pPr>
            <w:r>
              <w:rPr>
                <w:rFonts w:cs="Times New Roman"/>
                <w:color w:val="000000"/>
                <w:szCs w:val="28"/>
              </w:rPr>
              <w:t>26 грудня 2022 року</w:t>
            </w:r>
          </w:p>
        </w:tc>
      </w:tr>
      <w:tr w:rsidR="00B66287" w:rsidRPr="00894110" w:rsidTr="00AA6B97">
        <w:tc>
          <w:tcPr>
            <w:tcW w:w="1432" w:type="dxa"/>
          </w:tcPr>
          <w:p w:rsidR="00B66287" w:rsidRPr="00894110" w:rsidRDefault="00B66287" w:rsidP="00B66287">
            <w:pPr>
              <w:pStyle w:val="Default"/>
              <w:ind w:firstLine="0"/>
              <w:jc w:val="both"/>
              <w:rPr>
                <w:sz w:val="28"/>
                <w:szCs w:val="28"/>
              </w:rPr>
            </w:pPr>
            <w:r w:rsidRPr="00894110">
              <w:rPr>
                <w:sz w:val="28"/>
                <w:szCs w:val="28"/>
              </w:rPr>
              <w:t>S.2.3</w:t>
            </w:r>
          </w:p>
          <w:p w:rsidR="00B66287" w:rsidRPr="00894110" w:rsidRDefault="00B66287" w:rsidP="00B66287">
            <w:pPr>
              <w:widowControl w:val="0"/>
              <w:ind w:right="-1" w:firstLine="0"/>
              <w:jc w:val="both"/>
              <w:outlineLvl w:val="3"/>
              <w:rPr>
                <w:rFonts w:eastAsia="Times New Roman" w:cs="Times New Roman"/>
                <w:bCs/>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B66287" w:rsidRPr="00894110" w:rsidTr="00474195">
              <w:trPr>
                <w:trHeight w:val="127"/>
              </w:trPr>
              <w:tc>
                <w:tcPr>
                  <w:tcW w:w="0" w:type="auto"/>
                </w:tcPr>
                <w:p w:rsidR="00B66287" w:rsidRPr="00894110" w:rsidRDefault="00B66287" w:rsidP="00B66287">
                  <w:pPr>
                    <w:pStyle w:val="Default"/>
                    <w:ind w:firstLine="5"/>
                    <w:rPr>
                      <w:sz w:val="28"/>
                      <w:szCs w:val="28"/>
                      <w:lang w:val="uk-UA"/>
                    </w:rPr>
                  </w:pPr>
                  <w:r w:rsidRPr="00894110">
                    <w:rPr>
                      <w:sz w:val="28"/>
                      <w:szCs w:val="28"/>
                      <w:lang w:val="uk-UA"/>
                    </w:rPr>
                    <w:t xml:space="preserve">Дата останнього оновлення вмісту метаданих </w:t>
                  </w:r>
                </w:p>
              </w:tc>
            </w:tr>
          </w:tbl>
          <w:p w:rsidR="00B66287" w:rsidRPr="00894110" w:rsidRDefault="00B66287" w:rsidP="00B66287">
            <w:pPr>
              <w:widowControl w:val="0"/>
              <w:ind w:right="-1" w:firstLine="0"/>
              <w:jc w:val="both"/>
              <w:outlineLvl w:val="3"/>
              <w:rPr>
                <w:rFonts w:eastAsia="Times New Roman" w:cs="Times New Roman"/>
                <w:color w:val="000000"/>
                <w:szCs w:val="28"/>
                <w:lang w:eastAsia="ru-RU"/>
              </w:rPr>
            </w:pPr>
          </w:p>
        </w:tc>
        <w:tc>
          <w:tcPr>
            <w:tcW w:w="9868" w:type="dxa"/>
          </w:tcPr>
          <w:p w:rsidR="00B66287" w:rsidRPr="00894110" w:rsidRDefault="00726770" w:rsidP="00B66287">
            <w:pPr>
              <w:autoSpaceDE w:val="0"/>
              <w:autoSpaceDN w:val="0"/>
              <w:adjustRightInd w:val="0"/>
              <w:ind w:firstLine="0"/>
              <w:rPr>
                <w:rFonts w:cs="Times New Roman"/>
                <w:color w:val="000000"/>
                <w:szCs w:val="28"/>
              </w:rPr>
            </w:pPr>
            <w:r>
              <w:rPr>
                <w:rFonts w:cs="Times New Roman"/>
                <w:color w:val="000000"/>
                <w:szCs w:val="28"/>
              </w:rPr>
              <w:t>26 грудня 2022 року</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S.3</w:t>
            </w:r>
          </w:p>
          <w:p w:rsidR="000D0B27" w:rsidRPr="00894110" w:rsidRDefault="000D0B27" w:rsidP="000D0B27">
            <w:pPr>
              <w:widowControl w:val="0"/>
              <w:ind w:right="-1" w:firstLine="0"/>
              <w:jc w:val="both"/>
              <w:outlineLvl w:val="3"/>
              <w:rPr>
                <w:rFonts w:eastAsia="Times New Roman" w:cs="Times New Roman"/>
                <w:bCs/>
                <w:szCs w:val="28"/>
              </w:rPr>
            </w:pPr>
          </w:p>
        </w:tc>
        <w:tc>
          <w:tcPr>
            <w:tcW w:w="13128" w:type="dxa"/>
            <w:gridSpan w:val="2"/>
          </w:tcPr>
          <w:p w:rsidR="000D0B27" w:rsidRPr="00894110" w:rsidRDefault="000D0B27" w:rsidP="000D0B27">
            <w:pPr>
              <w:widowControl w:val="0"/>
              <w:ind w:right="-1" w:firstLine="459"/>
              <w:jc w:val="both"/>
              <w:outlineLvl w:val="3"/>
              <w:rPr>
                <w:rFonts w:cs="Times New Roman"/>
                <w:szCs w:val="28"/>
              </w:rPr>
            </w:pPr>
            <w:r w:rsidRPr="00894110">
              <w:rPr>
                <w:rFonts w:cs="Times New Roman"/>
                <w:i/>
                <w:szCs w:val="28"/>
              </w:rPr>
              <w:t xml:space="preserve">Статистичне представлення </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S.3.1</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Опис даних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693D40" w:rsidRPr="00894110" w:rsidRDefault="00693D40" w:rsidP="00894110">
            <w:pPr>
              <w:widowControl w:val="0"/>
              <w:ind w:right="-1" w:firstLine="459"/>
              <w:jc w:val="both"/>
              <w:outlineLvl w:val="3"/>
              <w:rPr>
                <w:rFonts w:cs="Times New Roman"/>
                <w:szCs w:val="28"/>
              </w:rPr>
            </w:pPr>
            <w:r w:rsidRPr="00894110">
              <w:rPr>
                <w:rFonts w:cs="Times New Roman"/>
                <w:szCs w:val="28"/>
              </w:rPr>
              <w:t>Метою спостереження</w:t>
            </w:r>
            <w:r w:rsidR="0097447B">
              <w:rPr>
                <w:rFonts w:cs="Times New Roman"/>
                <w:szCs w:val="28"/>
              </w:rPr>
              <w:t xml:space="preserve"> </w:t>
            </w:r>
            <w:r w:rsidRPr="00894110">
              <w:rPr>
                <w:rFonts w:cs="Times New Roman"/>
                <w:szCs w:val="28"/>
              </w:rPr>
              <w:t>є формування інформації про попит на послуги з охорони навколишнього природного середовища та їх пропозицію, взаємозв’язки, які виникають між резидентами у процесі виробництва та використання товарів і послуг з охорони навколишнього природного середовища у межах економічної території країни, для інформаційного забезпечення аналізу масштабів природоохоронної діяльності, методів фінансування витрат на охорону навколишнього природного середовища, задоволення потреб користувачів.</w:t>
            </w:r>
          </w:p>
          <w:p w:rsidR="00693D40" w:rsidRPr="00894110" w:rsidRDefault="00693D40" w:rsidP="00894110">
            <w:pPr>
              <w:pStyle w:val="Default"/>
              <w:widowControl w:val="0"/>
              <w:ind w:right="-1" w:firstLine="459"/>
              <w:jc w:val="both"/>
              <w:outlineLvl w:val="3"/>
              <w:rPr>
                <w:rFonts w:eastAsiaTheme="minorHAnsi"/>
                <w:color w:val="auto"/>
                <w:sz w:val="28"/>
                <w:szCs w:val="28"/>
                <w:lang w:eastAsia="en-US"/>
              </w:rPr>
            </w:pPr>
            <w:r w:rsidRPr="00894110">
              <w:rPr>
                <w:rFonts w:eastAsiaTheme="minorHAnsi"/>
                <w:color w:val="auto"/>
                <w:sz w:val="28"/>
                <w:szCs w:val="28"/>
                <w:lang w:eastAsia="en-US"/>
              </w:rPr>
              <w:t xml:space="preserve">За результатами ДСС формуються показники: </w:t>
            </w:r>
          </w:p>
          <w:p w:rsidR="008466A1" w:rsidRPr="00894110" w:rsidRDefault="00693D40" w:rsidP="00894110">
            <w:pPr>
              <w:pStyle w:val="a7"/>
              <w:widowControl w:val="0"/>
              <w:numPr>
                <w:ilvl w:val="0"/>
                <w:numId w:val="14"/>
              </w:numPr>
              <w:ind w:left="0" w:right="-1" w:firstLine="459"/>
              <w:jc w:val="both"/>
              <w:outlineLvl w:val="3"/>
              <w:rPr>
                <w:rFonts w:cs="Times New Roman"/>
                <w:szCs w:val="28"/>
              </w:rPr>
            </w:pPr>
            <w:r w:rsidRPr="00894110">
              <w:rPr>
                <w:szCs w:val="28"/>
              </w:rPr>
              <w:t>валове нагромадження основного капіталу та придбання за виключенням вибуття невироблених нефінансових активів для виробництва послуг з охорони навколишнього природного середовища;</w:t>
            </w:r>
          </w:p>
          <w:p w:rsidR="00693D40" w:rsidRPr="00894110" w:rsidRDefault="00693D40" w:rsidP="00894110">
            <w:pPr>
              <w:ind w:firstLine="459"/>
              <w:rPr>
                <w:szCs w:val="28"/>
              </w:rPr>
            </w:pPr>
            <w:r w:rsidRPr="00894110">
              <w:rPr>
                <w:rFonts w:cs="Times New Roman"/>
                <w:szCs w:val="28"/>
              </w:rPr>
              <w:t>2)</w:t>
            </w:r>
            <w:r w:rsidRPr="00894110">
              <w:rPr>
                <w:szCs w:val="28"/>
              </w:rPr>
              <w:t xml:space="preserve"> побічна продукція, отримана при здійсненні  заходів з охорони навколишнього природного середовища;</w:t>
            </w:r>
          </w:p>
          <w:p w:rsidR="00693D40" w:rsidRPr="00894110" w:rsidRDefault="00693D40" w:rsidP="00894110">
            <w:pPr>
              <w:ind w:firstLine="459"/>
              <w:rPr>
                <w:szCs w:val="28"/>
              </w:rPr>
            </w:pPr>
            <w:r w:rsidRPr="00894110">
              <w:rPr>
                <w:szCs w:val="28"/>
              </w:rPr>
              <w:lastRenderedPageBreak/>
              <w:t>3) допоміжний випуск послуг з охорони навколишнього природного середовища;</w:t>
            </w:r>
          </w:p>
          <w:p w:rsidR="00693D40" w:rsidRPr="00894110" w:rsidRDefault="00693D40" w:rsidP="00894110">
            <w:pPr>
              <w:ind w:firstLine="459"/>
              <w:rPr>
                <w:szCs w:val="28"/>
              </w:rPr>
            </w:pPr>
            <w:r w:rsidRPr="00894110">
              <w:rPr>
                <w:szCs w:val="28"/>
              </w:rPr>
              <w:t>4) проміжне споживання послуг з охорони навколишнього природного середовища спеціалізованими виробниками послуг з охорони навколишнього природного середовища;</w:t>
            </w:r>
          </w:p>
          <w:p w:rsidR="00693D40" w:rsidRPr="00894110" w:rsidRDefault="00693D40" w:rsidP="00894110">
            <w:pPr>
              <w:ind w:firstLine="459"/>
              <w:rPr>
                <w:szCs w:val="28"/>
              </w:rPr>
            </w:pPr>
            <w:r w:rsidRPr="00894110">
              <w:rPr>
                <w:szCs w:val="28"/>
              </w:rPr>
              <w:t>5) ринковий випуск послуг з охорони навколишнього природного середовища від основного виду економічної діяльності;</w:t>
            </w:r>
          </w:p>
          <w:p w:rsidR="00693D40" w:rsidRPr="00894110" w:rsidRDefault="00693D40" w:rsidP="00894110">
            <w:pPr>
              <w:ind w:firstLine="459"/>
              <w:rPr>
                <w:szCs w:val="28"/>
              </w:rPr>
            </w:pPr>
            <w:r w:rsidRPr="00894110">
              <w:rPr>
                <w:szCs w:val="28"/>
              </w:rPr>
              <w:t>6) проміжне споживання послуг з охорони навколишнього природного середовища;</w:t>
            </w:r>
          </w:p>
          <w:p w:rsidR="00693D40" w:rsidRPr="00894110" w:rsidRDefault="00693D40" w:rsidP="00894110">
            <w:pPr>
              <w:ind w:firstLine="459"/>
              <w:rPr>
                <w:szCs w:val="28"/>
              </w:rPr>
            </w:pPr>
            <w:r w:rsidRPr="00894110">
              <w:rPr>
                <w:szCs w:val="28"/>
              </w:rPr>
              <w:t>7) оплата праці найманих працівників  спеціалізованих виробників послуг з охорони навколишнього природного середовища;</w:t>
            </w:r>
          </w:p>
          <w:p w:rsidR="00693D40" w:rsidRPr="00894110" w:rsidRDefault="00693D40" w:rsidP="00894110">
            <w:pPr>
              <w:ind w:firstLine="459"/>
              <w:rPr>
                <w:szCs w:val="28"/>
              </w:rPr>
            </w:pPr>
            <w:r w:rsidRPr="00894110">
              <w:rPr>
                <w:szCs w:val="28"/>
              </w:rPr>
              <w:t>8) споживання основного капіталу  спеціалізованими виробниками послуг з охорони навколишнього природного середовища;</w:t>
            </w:r>
          </w:p>
          <w:p w:rsidR="00693D40" w:rsidRPr="00894110" w:rsidRDefault="00693D40" w:rsidP="00894110">
            <w:pPr>
              <w:ind w:firstLine="459"/>
              <w:rPr>
                <w:szCs w:val="28"/>
              </w:rPr>
            </w:pPr>
            <w:r w:rsidRPr="00894110">
              <w:rPr>
                <w:szCs w:val="28"/>
              </w:rPr>
              <w:t>9) інші податки за  виключенням субсидій на виробництво спеціалізованих виробників послуг з охорони навколишнього природного середовища;</w:t>
            </w:r>
          </w:p>
          <w:p w:rsidR="00693D40" w:rsidRPr="00894110" w:rsidRDefault="00693D40" w:rsidP="00894110">
            <w:pPr>
              <w:ind w:firstLine="459"/>
              <w:rPr>
                <w:szCs w:val="28"/>
              </w:rPr>
            </w:pPr>
            <w:r w:rsidRPr="00894110">
              <w:rPr>
                <w:szCs w:val="28"/>
              </w:rPr>
              <w:t>10) чистий прибуток, змішаний дохід спеціалізованих виробників послуг з охорони навколишнього природного середовища;</w:t>
            </w:r>
          </w:p>
          <w:p w:rsidR="00693D40" w:rsidRPr="00894110" w:rsidRDefault="00693D40" w:rsidP="00894110">
            <w:pPr>
              <w:ind w:firstLine="459"/>
              <w:rPr>
                <w:szCs w:val="28"/>
              </w:rPr>
            </w:pPr>
            <w:r w:rsidRPr="00894110">
              <w:rPr>
                <w:szCs w:val="28"/>
              </w:rPr>
              <w:t>11) податки на послуги спеціалізованих виробників послуг з охорони навколишнього природного середовища;</w:t>
            </w:r>
          </w:p>
          <w:p w:rsidR="00693D40" w:rsidRPr="00894110" w:rsidRDefault="00693D40" w:rsidP="00894110">
            <w:pPr>
              <w:ind w:firstLine="459"/>
              <w:rPr>
                <w:szCs w:val="28"/>
              </w:rPr>
            </w:pPr>
            <w:r w:rsidRPr="00894110">
              <w:rPr>
                <w:szCs w:val="28"/>
              </w:rPr>
              <w:t>12) субсидії на послуги спеціалізованих виробників послуг з охорони навколишнього природного середовища;</w:t>
            </w:r>
          </w:p>
          <w:p w:rsidR="00693D40" w:rsidRPr="00894110" w:rsidRDefault="00693D40" w:rsidP="00894110">
            <w:pPr>
              <w:ind w:firstLine="459"/>
              <w:rPr>
                <w:szCs w:val="28"/>
              </w:rPr>
            </w:pPr>
            <w:r w:rsidRPr="00894110">
              <w:rPr>
                <w:szCs w:val="28"/>
              </w:rPr>
              <w:t>13) кінцеве споживання послуг з охорони навколишнього природного середовища домогосподарств;</w:t>
            </w:r>
          </w:p>
          <w:p w:rsidR="00693D40" w:rsidRPr="00894110" w:rsidRDefault="00693D40" w:rsidP="00894110">
            <w:pPr>
              <w:ind w:firstLine="459"/>
              <w:rPr>
                <w:szCs w:val="28"/>
              </w:rPr>
            </w:pPr>
            <w:r w:rsidRPr="00894110">
              <w:rPr>
                <w:szCs w:val="28"/>
              </w:rPr>
              <w:t>14) кінцеве споживання послуг з охорони навколишнього природного середовища сектору загального державного управління та сектору некомерційних організацій, що обслуговують домашні господарства;</w:t>
            </w:r>
          </w:p>
          <w:p w:rsidR="00693D40" w:rsidRPr="00894110" w:rsidRDefault="00693D40" w:rsidP="00894110">
            <w:pPr>
              <w:ind w:firstLine="459"/>
              <w:rPr>
                <w:szCs w:val="28"/>
              </w:rPr>
            </w:pPr>
            <w:r w:rsidRPr="00894110">
              <w:rPr>
                <w:szCs w:val="28"/>
              </w:rPr>
              <w:t>15) неринковий випуск послуг з охорони навколишнього природного середовища;</w:t>
            </w:r>
          </w:p>
          <w:p w:rsidR="00693D40" w:rsidRPr="00894110" w:rsidRDefault="00693D40" w:rsidP="00894110">
            <w:pPr>
              <w:ind w:firstLine="459"/>
              <w:rPr>
                <w:szCs w:val="28"/>
              </w:rPr>
            </w:pPr>
            <w:r w:rsidRPr="00894110">
              <w:rPr>
                <w:szCs w:val="28"/>
              </w:rPr>
              <w:t>16) імпорт послуг з охорони навколишнього природного середовища;</w:t>
            </w:r>
          </w:p>
          <w:p w:rsidR="00693D40" w:rsidRPr="00894110" w:rsidRDefault="00693D40" w:rsidP="00894110">
            <w:pPr>
              <w:ind w:firstLine="459"/>
              <w:rPr>
                <w:szCs w:val="28"/>
              </w:rPr>
            </w:pPr>
            <w:r w:rsidRPr="00894110">
              <w:rPr>
                <w:szCs w:val="28"/>
              </w:rPr>
              <w:lastRenderedPageBreak/>
              <w:t>17) експорт послуг з охорони навколишнього природного середовища;</w:t>
            </w:r>
          </w:p>
          <w:p w:rsidR="00693D40" w:rsidRPr="00894110" w:rsidRDefault="00693D40" w:rsidP="00894110">
            <w:pPr>
              <w:ind w:firstLine="459"/>
              <w:rPr>
                <w:szCs w:val="28"/>
              </w:rPr>
            </w:pPr>
            <w:r w:rsidRPr="00894110">
              <w:rPr>
                <w:szCs w:val="28"/>
              </w:rPr>
              <w:t>18) екологічні податки, сплачені підприємствами;</w:t>
            </w:r>
          </w:p>
          <w:p w:rsidR="00693D40" w:rsidRPr="00894110" w:rsidRDefault="00693D40" w:rsidP="00894110">
            <w:pPr>
              <w:ind w:firstLine="459"/>
              <w:rPr>
                <w:szCs w:val="28"/>
              </w:rPr>
            </w:pPr>
            <w:r w:rsidRPr="00894110">
              <w:rPr>
                <w:szCs w:val="28"/>
              </w:rPr>
              <w:t>19) поточні трансферти на охорону навколишнього природного середовища підприємствам;</w:t>
            </w:r>
          </w:p>
          <w:p w:rsidR="00693D40" w:rsidRPr="00894110" w:rsidRDefault="00693D40" w:rsidP="00894110">
            <w:pPr>
              <w:ind w:firstLine="459"/>
              <w:rPr>
                <w:szCs w:val="28"/>
              </w:rPr>
            </w:pPr>
            <w:r w:rsidRPr="00894110">
              <w:rPr>
                <w:szCs w:val="28"/>
              </w:rPr>
              <w:t>20) інвестиційні гранти та інші капітальні трансферти, отримані підприємствами від органів державної управління;</w:t>
            </w:r>
          </w:p>
          <w:p w:rsidR="00693D40" w:rsidRPr="00894110" w:rsidRDefault="00693D40" w:rsidP="00894110">
            <w:pPr>
              <w:ind w:firstLine="459"/>
              <w:rPr>
                <w:szCs w:val="28"/>
              </w:rPr>
            </w:pPr>
            <w:r w:rsidRPr="00894110">
              <w:rPr>
                <w:szCs w:val="28"/>
              </w:rPr>
              <w:t>21) субсидії, отримані неспеціалізованими виробниками послуг з охорони навколишнього природного середовища;</w:t>
            </w:r>
          </w:p>
          <w:p w:rsidR="00693D40" w:rsidRPr="00894110" w:rsidRDefault="00693D40" w:rsidP="00894110">
            <w:pPr>
              <w:ind w:firstLine="459"/>
              <w:rPr>
                <w:szCs w:val="28"/>
              </w:rPr>
            </w:pPr>
            <w:r w:rsidRPr="00894110">
              <w:rPr>
                <w:szCs w:val="28"/>
              </w:rPr>
              <w:t>22) поточні трансферти на охорону навколишнього природного середовища, отримані іншим світом від органів державного управління;</w:t>
            </w:r>
          </w:p>
          <w:p w:rsidR="00693D40" w:rsidRPr="00894110" w:rsidRDefault="00693D40" w:rsidP="00894110">
            <w:pPr>
              <w:ind w:firstLine="459"/>
              <w:rPr>
                <w:szCs w:val="28"/>
              </w:rPr>
            </w:pPr>
            <w:r w:rsidRPr="00894110">
              <w:rPr>
                <w:szCs w:val="28"/>
              </w:rPr>
              <w:t>23) капітальні трансферти на охорону навколишнього природного середовища, отримані іншим світом від органів державного управління;</w:t>
            </w:r>
          </w:p>
          <w:p w:rsidR="00693D40" w:rsidRPr="00894110" w:rsidRDefault="00693D40" w:rsidP="00894110">
            <w:pPr>
              <w:ind w:firstLine="459"/>
              <w:rPr>
                <w:szCs w:val="28"/>
              </w:rPr>
            </w:pPr>
            <w:r w:rsidRPr="00894110">
              <w:rPr>
                <w:szCs w:val="28"/>
              </w:rPr>
              <w:t>24) валовий випуск послуг з  охорони навколишнього природного середовища;</w:t>
            </w:r>
          </w:p>
          <w:p w:rsidR="00693D40" w:rsidRPr="00894110" w:rsidRDefault="00693D40" w:rsidP="00894110">
            <w:pPr>
              <w:ind w:firstLine="459"/>
              <w:rPr>
                <w:szCs w:val="28"/>
              </w:rPr>
            </w:pPr>
            <w:r w:rsidRPr="00894110">
              <w:rPr>
                <w:szCs w:val="28"/>
              </w:rPr>
              <w:t>25) витрати на охорону навколишнього природного середовища у цінах споживачів;</w:t>
            </w:r>
          </w:p>
          <w:p w:rsidR="000D0B27" w:rsidRPr="00894110" w:rsidRDefault="00693D40" w:rsidP="00894110">
            <w:pPr>
              <w:ind w:firstLine="459"/>
              <w:rPr>
                <w:rFonts w:cs="Times New Roman"/>
                <w:szCs w:val="28"/>
              </w:rPr>
            </w:pPr>
            <w:r w:rsidRPr="00894110">
              <w:rPr>
                <w:szCs w:val="28"/>
              </w:rPr>
              <w:t>26) національні витрати на охорону навколишнього природного середовища.</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S.3.2</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Класифікатори (класифікації) та стандарти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D44062" w:rsidRDefault="000D0B27" w:rsidP="00D44062">
            <w:pPr>
              <w:ind w:firstLine="459"/>
              <w:rPr>
                <w:szCs w:val="28"/>
              </w:rPr>
            </w:pPr>
            <w:r w:rsidRPr="00D44062">
              <w:rPr>
                <w:szCs w:val="28"/>
              </w:rPr>
              <w:t xml:space="preserve">При проведенні ДСС використовують: </w:t>
            </w:r>
          </w:p>
          <w:p w:rsidR="000D0B27" w:rsidRPr="00D44062" w:rsidRDefault="000D0B27" w:rsidP="00D44062">
            <w:pPr>
              <w:ind w:firstLine="459"/>
              <w:rPr>
                <w:szCs w:val="28"/>
              </w:rPr>
            </w:pPr>
            <w:r w:rsidRPr="00D44062">
              <w:rPr>
                <w:szCs w:val="28"/>
              </w:rPr>
              <w:t>Класифікацію видів економічної діяльності (КВЕД)</w:t>
            </w:r>
            <w:r w:rsidR="00DC02DD" w:rsidRPr="00D44062">
              <w:rPr>
                <w:szCs w:val="28"/>
              </w:rPr>
              <w:t>:</w:t>
            </w:r>
            <w:r w:rsidRPr="00D44062">
              <w:rPr>
                <w:szCs w:val="28"/>
              </w:rPr>
              <w:t xml:space="preserve"> </w:t>
            </w:r>
          </w:p>
          <w:p w:rsidR="00680265" w:rsidRPr="00D44062" w:rsidRDefault="00680265" w:rsidP="00D44062">
            <w:pPr>
              <w:ind w:firstLine="459"/>
              <w:rPr>
                <w:szCs w:val="28"/>
              </w:rPr>
            </w:pPr>
            <w:r w:rsidRPr="00D44062">
              <w:rPr>
                <w:szCs w:val="28"/>
              </w:rPr>
              <w:t>https://ukrstat.gov.ua/klasf/nac_kls/op_dk009_20_2016.htm</w:t>
            </w:r>
            <w:r w:rsidR="00DC02DD" w:rsidRPr="00D44062">
              <w:rPr>
                <w:szCs w:val="28"/>
              </w:rPr>
              <w:t>;</w:t>
            </w:r>
          </w:p>
          <w:p w:rsidR="000D0B27" w:rsidRPr="00D44062" w:rsidRDefault="000D0B27" w:rsidP="00D44062">
            <w:pPr>
              <w:ind w:firstLine="459"/>
              <w:rPr>
                <w:szCs w:val="28"/>
              </w:rPr>
            </w:pPr>
            <w:r w:rsidRPr="00D44062">
              <w:rPr>
                <w:szCs w:val="28"/>
              </w:rPr>
              <w:t>Класифікацію інституційних секторів економіки (КІСЕ)</w:t>
            </w:r>
            <w:r w:rsidR="00DC02DD" w:rsidRPr="00D44062">
              <w:rPr>
                <w:szCs w:val="28"/>
              </w:rPr>
              <w:t>:</w:t>
            </w:r>
          </w:p>
          <w:p w:rsidR="001B1B96" w:rsidRPr="00D44062" w:rsidRDefault="001B1B96" w:rsidP="00D44062">
            <w:pPr>
              <w:ind w:firstLine="459"/>
              <w:rPr>
                <w:szCs w:val="28"/>
              </w:rPr>
            </w:pPr>
            <w:r w:rsidRPr="00D44062">
              <w:rPr>
                <w:szCs w:val="28"/>
              </w:rPr>
              <w:t>https://ukrstat.gov.ua/klasf/st_kls/op_kise_2016.htm</w:t>
            </w:r>
            <w:r w:rsidR="00DC02DD" w:rsidRPr="00D44062">
              <w:rPr>
                <w:szCs w:val="28"/>
              </w:rPr>
              <w:t>;</w:t>
            </w:r>
          </w:p>
          <w:p w:rsidR="00027660" w:rsidRPr="00D44062" w:rsidRDefault="000D0B27" w:rsidP="000D0B27">
            <w:pPr>
              <w:ind w:firstLine="459"/>
              <w:rPr>
                <w:szCs w:val="28"/>
              </w:rPr>
            </w:pPr>
            <w:r w:rsidRPr="00D44062">
              <w:rPr>
                <w:szCs w:val="28"/>
              </w:rPr>
              <w:t>Перелік напрямів природоохоронної діяльності і витрат (згідно із класифікацією CEPA 2000)</w:t>
            </w:r>
            <w:r w:rsidR="00027660" w:rsidRPr="00D44062">
              <w:rPr>
                <w:szCs w:val="28"/>
              </w:rPr>
              <w:t>:</w:t>
            </w:r>
            <w:r w:rsidRPr="00D44062">
              <w:rPr>
                <w:szCs w:val="28"/>
              </w:rPr>
              <w:t xml:space="preserve"> </w:t>
            </w:r>
          </w:p>
          <w:p w:rsidR="001B1B96" w:rsidRPr="00027660" w:rsidRDefault="00716EA9" w:rsidP="000D0B27">
            <w:pPr>
              <w:ind w:firstLine="459"/>
              <w:rPr>
                <w:rFonts w:cs="Times New Roman"/>
                <w:szCs w:val="28"/>
                <w:highlight w:val="lightGray"/>
                <w:lang w:val="ru-RU"/>
              </w:rPr>
            </w:pPr>
            <w:r w:rsidRPr="00D44062">
              <w:rPr>
                <w:szCs w:val="28"/>
              </w:rPr>
              <w:t>https://ukrstat.gov.ua/norm_doc/2022/433/433.pdf</w:t>
            </w:r>
            <w:r w:rsidR="00027660" w:rsidRPr="00D44062">
              <w:rPr>
                <w:szCs w:val="28"/>
              </w:rPr>
              <w:t>.</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S.3.3</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Сектор охоплення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027660" w:rsidRDefault="00027660" w:rsidP="00292EE2">
            <w:pPr>
              <w:widowControl w:val="0"/>
              <w:ind w:right="-1" w:firstLine="459"/>
              <w:jc w:val="both"/>
              <w:outlineLvl w:val="3"/>
              <w:rPr>
                <w:rFonts w:cs="Times New Roman"/>
                <w:szCs w:val="28"/>
                <w:highlight w:val="lightGray"/>
              </w:rPr>
            </w:pPr>
            <w:r w:rsidRPr="00027660">
              <w:t xml:space="preserve">Рахунок </w:t>
            </w:r>
            <w:r w:rsidRPr="00027660">
              <w:rPr>
                <w:rFonts w:cs="Times New Roman"/>
                <w:szCs w:val="28"/>
              </w:rPr>
              <w:t>витрат на охорону навколишнього природного середовища</w:t>
            </w:r>
            <w:r w:rsidR="001B1B96" w:rsidRPr="00027660">
              <w:t xml:space="preserve"> складається за такими секторами економіки згідно з КІСЕ: економіка в цілому (S.1), у тому числі </w:t>
            </w:r>
            <w:r w:rsidRPr="00027660">
              <w:t xml:space="preserve">нефінансові корпорації </w:t>
            </w:r>
            <w:r w:rsidR="001B1B96" w:rsidRPr="00027660">
              <w:t xml:space="preserve"> (S.11), </w:t>
            </w:r>
            <w:r w:rsidRPr="00027660">
              <w:t xml:space="preserve">фінансові корпорації  </w:t>
            </w:r>
            <w:r w:rsidR="001B1B96" w:rsidRPr="00027660">
              <w:t xml:space="preserve">(S.12), </w:t>
            </w:r>
            <w:r>
              <w:lastRenderedPageBreak/>
              <w:t>сектор загального державного управління</w:t>
            </w:r>
            <w:r w:rsidR="001B1B96" w:rsidRPr="00027660">
              <w:t xml:space="preserve"> (S.13), </w:t>
            </w:r>
            <w:r>
              <w:t>домашні господарства</w:t>
            </w:r>
            <w:r w:rsidRPr="00027660">
              <w:t xml:space="preserve"> </w:t>
            </w:r>
            <w:r w:rsidR="001B1B96" w:rsidRPr="00027660">
              <w:t xml:space="preserve">(S.14), </w:t>
            </w:r>
            <w:r w:rsidRPr="00D12ED3">
              <w:t>некомерційні організації, що обслуговують домашні господарства</w:t>
            </w:r>
            <w:r w:rsidR="001B1B96" w:rsidRPr="00D12ED3">
              <w:t xml:space="preserve"> (S.15) та інший світ (S.2)</w:t>
            </w:r>
            <w:r w:rsidR="00292EE2" w:rsidRPr="00D12ED3">
              <w:t xml:space="preserve"> в частині сфери економічних операцій, яка стосується тільки охорони навколишнього природного середовища</w:t>
            </w:r>
            <w:r w:rsidR="001B1B96" w:rsidRPr="00D12ED3">
              <w:t>.</w:t>
            </w:r>
            <w:r w:rsidR="001B1B96" w:rsidRPr="00027660">
              <w:t xml:space="preserve"> </w:t>
            </w:r>
          </w:p>
        </w:tc>
      </w:tr>
      <w:tr w:rsidR="000D0B27" w:rsidRPr="00894110" w:rsidTr="00AA6B97">
        <w:trPr>
          <w:trHeight w:val="845"/>
        </w:trPr>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S.3.4</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Статистичні визначення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EC50A9" w:rsidRPr="00894110" w:rsidRDefault="00EC50A9" w:rsidP="00EC50A9">
            <w:pPr>
              <w:pStyle w:val="Default"/>
              <w:widowControl w:val="0"/>
              <w:ind w:right="-1" w:firstLine="459"/>
              <w:jc w:val="both"/>
              <w:outlineLvl w:val="3"/>
              <w:rPr>
                <w:rFonts w:eastAsiaTheme="minorHAnsi"/>
                <w:color w:val="auto"/>
                <w:sz w:val="28"/>
                <w:szCs w:val="28"/>
                <w:lang w:eastAsia="en-US"/>
              </w:rPr>
            </w:pPr>
            <w:r w:rsidRPr="00EC50A9">
              <w:rPr>
                <w:rFonts w:eastAsiaTheme="minorHAnsi" w:cstheme="minorBidi"/>
                <w:color w:val="auto"/>
                <w:sz w:val="28"/>
                <w:szCs w:val="28"/>
                <w:lang w:eastAsia="en-US"/>
              </w:rPr>
              <w:t xml:space="preserve">За результатами ДСС формуються показники та їх характеристики:  </w:t>
            </w:r>
          </w:p>
          <w:p w:rsidR="00226B5B" w:rsidRPr="00894110" w:rsidRDefault="00226B5B" w:rsidP="00894110">
            <w:pPr>
              <w:widowControl w:val="0"/>
              <w:ind w:right="-1" w:firstLine="459"/>
              <w:jc w:val="both"/>
              <w:outlineLvl w:val="3"/>
              <w:rPr>
                <w:rFonts w:cs="Times New Roman"/>
                <w:szCs w:val="28"/>
              </w:rPr>
            </w:pPr>
            <w:r w:rsidRPr="00894110">
              <w:rPr>
                <w:szCs w:val="28"/>
              </w:rPr>
              <w:t xml:space="preserve">1) валове нагромадження основного капіталу та придбання за виключенням вибуття невироблених нефінансових активів для виробництва послуг з охорони навколишнього природного середовища </w:t>
            </w:r>
            <w:r w:rsidRPr="00894110">
              <w:rPr>
                <w:rFonts w:cs="Times New Roman"/>
                <w:szCs w:val="28"/>
              </w:rPr>
              <w:t xml:space="preserve">(показник </w:t>
            </w:r>
            <w:r w:rsidR="00474195" w:rsidRPr="00894110">
              <w:rPr>
                <w:noProof/>
                <w:snapToGrid w:val="0"/>
                <w:szCs w:val="28"/>
                <w:lang w:eastAsia="ru-RU"/>
              </w:rPr>
              <w:t xml:space="preserve">є сумою валового нагромадження основного капіталу та чистих придбань невироблених нефінансових активів для виробництва послуг з </w:t>
            </w:r>
            <w:r w:rsidR="00474195" w:rsidRPr="00894110">
              <w:rPr>
                <w:szCs w:val="28"/>
              </w:rPr>
              <w:t>охорони навколишнього природного середовища</w:t>
            </w:r>
            <w:r w:rsidR="0052269A" w:rsidRPr="00894110">
              <w:rPr>
                <w:noProof/>
                <w:snapToGrid w:val="0"/>
                <w:szCs w:val="28"/>
                <w:lang w:eastAsia="ru-RU"/>
              </w:rPr>
              <w:t>);</w:t>
            </w:r>
          </w:p>
          <w:p w:rsidR="00226B5B" w:rsidRPr="00894110" w:rsidRDefault="00226B5B" w:rsidP="00894110">
            <w:pPr>
              <w:ind w:firstLine="459"/>
              <w:jc w:val="both"/>
              <w:rPr>
                <w:szCs w:val="28"/>
              </w:rPr>
            </w:pPr>
            <w:r w:rsidRPr="00894110">
              <w:rPr>
                <w:rFonts w:cs="Times New Roman"/>
                <w:szCs w:val="28"/>
              </w:rPr>
              <w:t>2)</w:t>
            </w:r>
            <w:r w:rsidR="007E3414">
              <w:rPr>
                <w:rFonts w:cs="Times New Roman"/>
                <w:szCs w:val="28"/>
              </w:rPr>
              <w:t> </w:t>
            </w:r>
            <w:r w:rsidRPr="00894110">
              <w:rPr>
                <w:szCs w:val="28"/>
              </w:rPr>
              <w:t>побічна продукція, отримана при здійсненні  заходів з охорони навколишнього природного середовища</w:t>
            </w:r>
            <w:r w:rsidR="00474195" w:rsidRPr="00894110">
              <w:rPr>
                <w:szCs w:val="28"/>
              </w:rPr>
              <w:t xml:space="preserve"> (</w:t>
            </w:r>
            <w:r w:rsidR="00B53617" w:rsidRPr="00894110">
              <w:rPr>
                <w:szCs w:val="28"/>
              </w:rPr>
              <w:t>показник</w:t>
            </w:r>
            <w:r w:rsidR="00474195" w:rsidRPr="00894110">
              <w:rPr>
                <w:szCs w:val="28"/>
              </w:rPr>
              <w:t xml:space="preserve"> відображає вартість побічної продукції, яка не належить до випуску послуг </w:t>
            </w:r>
            <w:r w:rsidR="00B53617" w:rsidRPr="00894110">
              <w:rPr>
                <w:noProof/>
                <w:snapToGrid w:val="0"/>
                <w:szCs w:val="28"/>
                <w:lang w:eastAsia="ru-RU"/>
              </w:rPr>
              <w:t xml:space="preserve">з </w:t>
            </w:r>
            <w:r w:rsidR="00B53617" w:rsidRPr="00894110">
              <w:rPr>
                <w:szCs w:val="28"/>
              </w:rPr>
              <w:t>охорони навколишнього природного середовища</w:t>
            </w:r>
            <w:r w:rsidR="00B53617" w:rsidRPr="00894110">
              <w:rPr>
                <w:noProof/>
                <w:snapToGrid w:val="0"/>
                <w:szCs w:val="28"/>
                <w:lang w:eastAsia="ru-RU"/>
              </w:rPr>
              <w:t xml:space="preserve"> </w:t>
            </w:r>
            <w:r w:rsidR="00474195" w:rsidRPr="00894110">
              <w:rPr>
                <w:szCs w:val="28"/>
              </w:rPr>
              <w:t>та має економічну цінність, до якої, зокрема, належить виробництво енергії або утилізація матеріалів, отримані в результаті переробки відходів</w:t>
            </w:r>
            <w:r w:rsidR="00B53617" w:rsidRPr="00894110">
              <w:rPr>
                <w:szCs w:val="28"/>
              </w:rPr>
              <w:t>)</w:t>
            </w:r>
            <w:r w:rsidRPr="00894110">
              <w:rPr>
                <w:szCs w:val="28"/>
              </w:rPr>
              <w:t>;</w:t>
            </w:r>
          </w:p>
          <w:p w:rsidR="00226B5B" w:rsidRPr="00894110" w:rsidRDefault="00226B5B" w:rsidP="00894110">
            <w:pPr>
              <w:autoSpaceDE w:val="0"/>
              <w:autoSpaceDN w:val="0"/>
              <w:adjustRightInd w:val="0"/>
              <w:ind w:firstLine="459"/>
              <w:jc w:val="both"/>
              <w:rPr>
                <w:szCs w:val="28"/>
              </w:rPr>
            </w:pPr>
            <w:r w:rsidRPr="00894110">
              <w:rPr>
                <w:szCs w:val="28"/>
              </w:rPr>
              <w:t>3)</w:t>
            </w:r>
            <w:r w:rsidR="007E3414">
              <w:rPr>
                <w:szCs w:val="28"/>
              </w:rPr>
              <w:t> </w:t>
            </w:r>
            <w:r w:rsidRPr="00894110">
              <w:rPr>
                <w:szCs w:val="28"/>
              </w:rPr>
              <w:t>допоміжний випуск послуг з охорони навколишнього природного середовища</w:t>
            </w:r>
            <w:r w:rsidR="00875A78" w:rsidRPr="00894110">
              <w:rPr>
                <w:szCs w:val="28"/>
              </w:rPr>
              <w:t xml:space="preserve"> (</w:t>
            </w:r>
            <w:r w:rsidR="009C6A7F" w:rsidRPr="00894110">
              <w:rPr>
                <w:noProof/>
                <w:snapToGrid w:val="0"/>
                <w:szCs w:val="28"/>
                <w:lang w:eastAsia="ru-RU"/>
              </w:rPr>
              <w:t>показник відображає</w:t>
            </w:r>
            <w:r w:rsidR="00875A78" w:rsidRPr="00894110">
              <w:rPr>
                <w:noProof/>
                <w:snapToGrid w:val="0"/>
                <w:szCs w:val="28"/>
                <w:lang w:eastAsia="ru-RU"/>
              </w:rPr>
              <w:t xml:space="preserve"> витрат</w:t>
            </w:r>
            <w:r w:rsidR="0036624F" w:rsidRPr="00894110">
              <w:rPr>
                <w:noProof/>
                <w:snapToGrid w:val="0"/>
                <w:szCs w:val="28"/>
                <w:lang w:eastAsia="ru-RU"/>
              </w:rPr>
              <w:t>и</w:t>
            </w:r>
            <w:r w:rsidR="00D852A2" w:rsidRPr="00894110">
              <w:rPr>
                <w:color w:val="000000"/>
                <w:szCs w:val="28"/>
              </w:rPr>
              <w:t xml:space="preserve"> на утримання, технічне обслуговування, експлуатацію, експертне обстеження основних засобів природоохоронного призначення, на вимірювання рівня забруднення та моніторинг стану навколишнього природного середовища, на виконання науково-дослідних робіт, на адміністративну, управлінську діяльність, на  підготовку дозвільної документації, підвищення кваліфікації в галузі охорони навколишнього природного середовища</w:t>
            </w:r>
            <w:r w:rsidR="00D852A2" w:rsidRPr="00894110">
              <w:rPr>
                <w:noProof/>
                <w:snapToGrid w:val="0"/>
                <w:szCs w:val="28"/>
                <w:lang w:eastAsia="ru-RU"/>
              </w:rPr>
              <w:t>)</w:t>
            </w:r>
            <w:r w:rsidRPr="00894110">
              <w:rPr>
                <w:szCs w:val="28"/>
              </w:rPr>
              <w:t>;</w:t>
            </w:r>
          </w:p>
          <w:p w:rsidR="00D852A2" w:rsidRPr="00894110" w:rsidRDefault="00226B5B" w:rsidP="00894110">
            <w:pPr>
              <w:ind w:firstLine="459"/>
              <w:jc w:val="both"/>
              <w:rPr>
                <w:szCs w:val="28"/>
              </w:rPr>
            </w:pPr>
            <w:r w:rsidRPr="00894110">
              <w:rPr>
                <w:szCs w:val="28"/>
              </w:rPr>
              <w:t>4)</w:t>
            </w:r>
            <w:r w:rsidR="007E3414">
              <w:rPr>
                <w:szCs w:val="28"/>
              </w:rPr>
              <w:t> </w:t>
            </w:r>
            <w:r w:rsidRPr="00894110">
              <w:rPr>
                <w:szCs w:val="28"/>
              </w:rPr>
              <w:t>проміжне споживання послуг з охорони навколишнього природного середовища спеціалізованими виробниками послуг з охорони навколишнього природного середовища</w:t>
            </w:r>
            <w:r w:rsidR="00A87879" w:rsidRPr="00894110">
              <w:rPr>
                <w:szCs w:val="28"/>
              </w:rPr>
              <w:t xml:space="preserve"> (показник </w:t>
            </w:r>
            <w:r w:rsidR="00D106D8" w:rsidRPr="00894110">
              <w:rPr>
                <w:szCs w:val="28"/>
              </w:rPr>
              <w:t>відображає витрати підприємств</w:t>
            </w:r>
            <w:r w:rsidR="001C2B05" w:rsidRPr="00894110">
              <w:rPr>
                <w:szCs w:val="28"/>
              </w:rPr>
              <w:t xml:space="preserve">, які </w:t>
            </w:r>
            <w:r w:rsidR="001C2B05" w:rsidRPr="00894110">
              <w:rPr>
                <w:szCs w:val="28"/>
              </w:rPr>
              <w:lastRenderedPageBreak/>
              <w:t>належать до секції Е за КВЕД,</w:t>
            </w:r>
            <w:r w:rsidR="00D106D8" w:rsidRPr="00894110">
              <w:rPr>
                <w:szCs w:val="28"/>
              </w:rPr>
              <w:t xml:space="preserve"> на споживання послуг за секцією </w:t>
            </w:r>
            <w:r w:rsidR="00CC552A" w:rsidRPr="00894110">
              <w:rPr>
                <w:szCs w:val="28"/>
              </w:rPr>
              <w:t>секції Е за КВЕД “</w:t>
            </w:r>
            <w:r w:rsidR="001C2B05" w:rsidRPr="00894110">
              <w:rPr>
                <w:szCs w:val="28"/>
              </w:rPr>
              <w:t>Водопостачання; каналізація, поводження з відходами</w:t>
            </w:r>
            <w:r w:rsidR="00CC552A" w:rsidRPr="00894110">
              <w:rPr>
                <w:szCs w:val="28"/>
              </w:rPr>
              <w:t>”</w:t>
            </w:r>
            <w:r w:rsidR="001C2B05" w:rsidRPr="00894110">
              <w:rPr>
                <w:szCs w:val="28"/>
              </w:rPr>
              <w:t>);</w:t>
            </w:r>
          </w:p>
          <w:p w:rsidR="00226B5B" w:rsidRPr="00894110" w:rsidRDefault="00226B5B" w:rsidP="00894110">
            <w:pPr>
              <w:autoSpaceDE w:val="0"/>
              <w:autoSpaceDN w:val="0"/>
              <w:adjustRightInd w:val="0"/>
              <w:ind w:firstLine="459"/>
              <w:jc w:val="both"/>
              <w:rPr>
                <w:szCs w:val="28"/>
              </w:rPr>
            </w:pPr>
            <w:r w:rsidRPr="00894110">
              <w:rPr>
                <w:szCs w:val="28"/>
              </w:rPr>
              <w:t>5)</w:t>
            </w:r>
            <w:r w:rsidR="007E3414">
              <w:rPr>
                <w:szCs w:val="28"/>
              </w:rPr>
              <w:t> </w:t>
            </w:r>
            <w:r w:rsidRPr="00894110">
              <w:rPr>
                <w:szCs w:val="28"/>
              </w:rPr>
              <w:t>ринковий випуск послуг з охорони навколишнього природного середовища від основного виду економічної діяльності</w:t>
            </w:r>
            <w:r w:rsidR="003826CE" w:rsidRPr="00894110">
              <w:rPr>
                <w:szCs w:val="28"/>
              </w:rPr>
              <w:t xml:space="preserve"> (</w:t>
            </w:r>
            <w:r w:rsidR="003826CE" w:rsidRPr="00894110">
              <w:rPr>
                <w:snapToGrid w:val="0"/>
                <w:szCs w:val="28"/>
                <w:lang w:eastAsia="ru-RU"/>
              </w:rPr>
              <w:t>показник складається з продукції, яка продається на ринку або призначена для продажу на ринку)</w:t>
            </w:r>
            <w:r w:rsidRPr="00894110">
              <w:rPr>
                <w:szCs w:val="28"/>
              </w:rPr>
              <w:t>;</w:t>
            </w:r>
          </w:p>
          <w:p w:rsidR="001C2B05" w:rsidRPr="00894110" w:rsidRDefault="00226B5B" w:rsidP="00894110">
            <w:pPr>
              <w:ind w:firstLine="459"/>
              <w:jc w:val="both"/>
              <w:rPr>
                <w:szCs w:val="28"/>
              </w:rPr>
            </w:pPr>
            <w:r w:rsidRPr="00894110">
              <w:rPr>
                <w:szCs w:val="28"/>
              </w:rPr>
              <w:t>6)</w:t>
            </w:r>
            <w:r w:rsidR="007E3414">
              <w:rPr>
                <w:szCs w:val="28"/>
              </w:rPr>
              <w:t> </w:t>
            </w:r>
            <w:r w:rsidRPr="00894110">
              <w:rPr>
                <w:szCs w:val="28"/>
              </w:rPr>
              <w:t>проміжне споживання послуг з охорони навколишнього природного середовища</w:t>
            </w:r>
            <w:r w:rsidR="001C2B05" w:rsidRPr="00894110">
              <w:rPr>
                <w:szCs w:val="28"/>
              </w:rPr>
              <w:t xml:space="preserve"> (показник відображає витрати підприємств на споживання посл</w:t>
            </w:r>
            <w:r w:rsidR="0011528A" w:rsidRPr="00894110">
              <w:rPr>
                <w:szCs w:val="28"/>
              </w:rPr>
              <w:t>уг за секцією секції Е за КВЕД “</w:t>
            </w:r>
            <w:r w:rsidR="001C2B05" w:rsidRPr="00894110">
              <w:rPr>
                <w:szCs w:val="28"/>
              </w:rPr>
              <w:t>Водопостачання; каналізація, поводження з відходами</w:t>
            </w:r>
            <w:r w:rsidR="0011528A" w:rsidRPr="00894110">
              <w:rPr>
                <w:szCs w:val="28"/>
              </w:rPr>
              <w:t>”</w:t>
            </w:r>
            <w:r w:rsidR="001C2B05" w:rsidRPr="00894110">
              <w:rPr>
                <w:szCs w:val="28"/>
              </w:rPr>
              <w:t>);</w:t>
            </w:r>
          </w:p>
          <w:p w:rsidR="00226B5B" w:rsidRPr="00894110" w:rsidRDefault="00226B5B" w:rsidP="00894110">
            <w:pPr>
              <w:pStyle w:val="a7"/>
              <w:tabs>
                <w:tab w:val="left" w:pos="567"/>
              </w:tabs>
              <w:ind w:left="0" w:firstLine="459"/>
              <w:jc w:val="both"/>
              <w:rPr>
                <w:szCs w:val="28"/>
              </w:rPr>
            </w:pPr>
            <w:r w:rsidRPr="00894110">
              <w:rPr>
                <w:szCs w:val="28"/>
              </w:rPr>
              <w:t>7) оп</w:t>
            </w:r>
            <w:r w:rsidR="003826CE" w:rsidRPr="00894110">
              <w:rPr>
                <w:szCs w:val="28"/>
              </w:rPr>
              <w:t xml:space="preserve">лата праці найманих працівників </w:t>
            </w:r>
            <w:r w:rsidRPr="00894110">
              <w:rPr>
                <w:szCs w:val="28"/>
              </w:rPr>
              <w:t>спеціалізованих виробників послуг з охорони навколишнього природного середовища</w:t>
            </w:r>
            <w:r w:rsidR="003826CE" w:rsidRPr="00894110">
              <w:rPr>
                <w:szCs w:val="28"/>
              </w:rPr>
              <w:t xml:space="preserve"> (показник відображає винагороду в грошовій або натуральній формі, сплаченій працівникам, які займаються виробництвом послуг з охорони навколишнього природного середовища (заробітна плата та відрахування на соціальні заходи)</w:t>
            </w:r>
            <w:r w:rsidRPr="00894110">
              <w:rPr>
                <w:szCs w:val="28"/>
              </w:rPr>
              <w:t>;</w:t>
            </w:r>
          </w:p>
          <w:p w:rsidR="00226B5B" w:rsidRPr="00894110" w:rsidRDefault="00226B5B" w:rsidP="00894110">
            <w:pPr>
              <w:pStyle w:val="a7"/>
              <w:tabs>
                <w:tab w:val="left" w:pos="567"/>
              </w:tabs>
              <w:ind w:left="0" w:firstLine="459"/>
              <w:jc w:val="both"/>
              <w:rPr>
                <w:szCs w:val="28"/>
              </w:rPr>
            </w:pPr>
            <w:r w:rsidRPr="00894110">
              <w:rPr>
                <w:szCs w:val="28"/>
              </w:rPr>
              <w:t>8) споживання основного капіталу  спеціалізованими виробниками послуг з охорони навколишнього природного середовища</w:t>
            </w:r>
            <w:r w:rsidR="007D5138" w:rsidRPr="00894110">
              <w:rPr>
                <w:szCs w:val="28"/>
              </w:rPr>
              <w:t xml:space="preserve"> (показник відображає зниження вартості основних засобів, задіяних у виробництві послуг з охорони навколишнього природного середовища, у результаті їх фізичного й морального зносу або випадкових ушкоджень для підприємств </w:t>
            </w:r>
            <w:r w:rsidR="0011528A" w:rsidRPr="00894110">
              <w:rPr>
                <w:szCs w:val="28"/>
              </w:rPr>
              <w:t>секції Е за КВЕД “</w:t>
            </w:r>
            <w:r w:rsidR="00265FAF" w:rsidRPr="00894110">
              <w:rPr>
                <w:szCs w:val="28"/>
              </w:rPr>
              <w:t>Водопостачання; каналізація, поводження з відходами</w:t>
            </w:r>
            <w:r w:rsidR="0011528A" w:rsidRPr="00894110">
              <w:rPr>
                <w:szCs w:val="28"/>
              </w:rPr>
              <w:t>”</w:t>
            </w:r>
            <w:r w:rsidR="00265FAF" w:rsidRPr="00894110">
              <w:rPr>
                <w:szCs w:val="28"/>
              </w:rPr>
              <w:t>)</w:t>
            </w:r>
            <w:r w:rsidRPr="00894110">
              <w:rPr>
                <w:szCs w:val="28"/>
              </w:rPr>
              <w:t>;</w:t>
            </w:r>
          </w:p>
          <w:p w:rsidR="00B3582D" w:rsidRPr="00894110" w:rsidRDefault="00226B5B" w:rsidP="00894110">
            <w:pPr>
              <w:ind w:firstLine="459"/>
              <w:jc w:val="both"/>
              <w:rPr>
                <w:szCs w:val="28"/>
              </w:rPr>
            </w:pPr>
            <w:r w:rsidRPr="00894110">
              <w:rPr>
                <w:szCs w:val="28"/>
              </w:rPr>
              <w:t>9) інші податки за</w:t>
            </w:r>
            <w:r w:rsidR="00E5717D" w:rsidRPr="00894110">
              <w:rPr>
                <w:szCs w:val="28"/>
              </w:rPr>
              <w:t xml:space="preserve"> </w:t>
            </w:r>
            <w:r w:rsidRPr="00894110">
              <w:rPr>
                <w:szCs w:val="28"/>
              </w:rPr>
              <w:t>виключенням субсидій на виробництво спеціалізованих виробників послуг з охорони навколишнього природного середовища</w:t>
            </w:r>
            <w:r w:rsidR="00B3582D" w:rsidRPr="00894110">
              <w:rPr>
                <w:szCs w:val="28"/>
              </w:rPr>
              <w:t xml:space="preserve"> (показник визначається як сплачені спеціалізованими виробниками послуг з охорони навколишнього природного середовища податки (екологічні та інші податки) за виключенням субсидій на виробництво та імпорт послуг з охорони навколишнього природного середовища, які надійшли підприємствам для здійснення природоохоронних заходів);</w:t>
            </w:r>
          </w:p>
          <w:p w:rsidR="00EA2C54" w:rsidRPr="00894110" w:rsidRDefault="00226B5B" w:rsidP="00894110">
            <w:pPr>
              <w:pStyle w:val="a7"/>
              <w:tabs>
                <w:tab w:val="left" w:pos="567"/>
              </w:tabs>
              <w:ind w:left="0" w:firstLine="459"/>
              <w:jc w:val="both"/>
              <w:rPr>
                <w:szCs w:val="28"/>
              </w:rPr>
            </w:pPr>
            <w:r w:rsidRPr="00894110">
              <w:rPr>
                <w:szCs w:val="28"/>
              </w:rPr>
              <w:t>10) чистий прибуток, змішаний дохід спеціалізованих виробників послуг з охорони навколишнього природного середовища</w:t>
            </w:r>
            <w:r w:rsidR="00EA2C54" w:rsidRPr="00894110">
              <w:rPr>
                <w:szCs w:val="28"/>
              </w:rPr>
              <w:t xml:space="preserve"> (показник розраховується як </w:t>
            </w:r>
            <w:r w:rsidR="00EA2C54" w:rsidRPr="00894110">
              <w:rPr>
                <w:szCs w:val="28"/>
              </w:rPr>
              <w:lastRenderedPageBreak/>
              <w:t>сума випуску послуг з охорони навколишнього природного середовища та побічної продукції, отриманої при здійсненні природоохоронних заходів, за виключенням проміжного споживання, оплати праці найманих працівників, споживання основного капіталу, податків на виробництво та імпорт за виключенням субсидій</w:t>
            </w:r>
            <w:r w:rsidR="00CB6FD9" w:rsidRPr="00894110">
              <w:rPr>
                <w:szCs w:val="28"/>
              </w:rPr>
              <w:t xml:space="preserve"> дл</w:t>
            </w:r>
            <w:r w:rsidR="0011528A" w:rsidRPr="00894110">
              <w:rPr>
                <w:szCs w:val="28"/>
              </w:rPr>
              <w:t>я підприємств секції Е за КВЕД “</w:t>
            </w:r>
            <w:r w:rsidR="00CB6FD9" w:rsidRPr="00894110">
              <w:rPr>
                <w:szCs w:val="28"/>
              </w:rPr>
              <w:t>Водопостачання; каналізація, поводження з відходами</w:t>
            </w:r>
            <w:r w:rsidR="0011528A" w:rsidRPr="00894110">
              <w:rPr>
                <w:szCs w:val="28"/>
              </w:rPr>
              <w:t>”</w:t>
            </w:r>
            <w:r w:rsidR="00CB6FD9" w:rsidRPr="00894110">
              <w:rPr>
                <w:szCs w:val="28"/>
              </w:rPr>
              <w:t>);</w:t>
            </w:r>
          </w:p>
          <w:p w:rsidR="00CB6FD9" w:rsidRPr="00894110" w:rsidRDefault="00226B5B" w:rsidP="00894110">
            <w:pPr>
              <w:ind w:firstLine="459"/>
              <w:jc w:val="both"/>
              <w:rPr>
                <w:szCs w:val="28"/>
              </w:rPr>
            </w:pPr>
            <w:r w:rsidRPr="00894110">
              <w:rPr>
                <w:szCs w:val="28"/>
              </w:rPr>
              <w:t>11)</w:t>
            </w:r>
            <w:r w:rsidR="007E3414">
              <w:rPr>
                <w:szCs w:val="28"/>
              </w:rPr>
              <w:t> </w:t>
            </w:r>
            <w:r w:rsidRPr="00894110">
              <w:rPr>
                <w:szCs w:val="28"/>
              </w:rPr>
              <w:t>податки на послуги спеціалізованих виробників послуг з охорони навколишнього природного середовища</w:t>
            </w:r>
            <w:r w:rsidR="00362AD2" w:rsidRPr="00894110">
              <w:rPr>
                <w:szCs w:val="28"/>
              </w:rPr>
              <w:t xml:space="preserve"> (показник відображає податки, сплачені на реалізовані послуги щодо очищення та  відведення стічних вод, поводження з відходами для підприємств секції Е за КВЕД </w:t>
            </w:r>
            <w:r w:rsidR="0011528A" w:rsidRPr="00894110">
              <w:rPr>
                <w:szCs w:val="28"/>
              </w:rPr>
              <w:t>“Водопостачання; каналізація, поводження з відходами”</w:t>
            </w:r>
            <w:r w:rsidR="00362AD2" w:rsidRPr="00894110">
              <w:rPr>
                <w:szCs w:val="28"/>
              </w:rPr>
              <w:t>);</w:t>
            </w:r>
          </w:p>
          <w:p w:rsidR="00362AD2" w:rsidRPr="00894110" w:rsidRDefault="00226B5B" w:rsidP="00894110">
            <w:pPr>
              <w:ind w:firstLine="459"/>
              <w:jc w:val="both"/>
              <w:rPr>
                <w:szCs w:val="28"/>
              </w:rPr>
            </w:pPr>
            <w:r w:rsidRPr="00894110">
              <w:rPr>
                <w:szCs w:val="28"/>
              </w:rPr>
              <w:t>12)</w:t>
            </w:r>
            <w:r w:rsidR="007E3414">
              <w:rPr>
                <w:szCs w:val="28"/>
              </w:rPr>
              <w:t> </w:t>
            </w:r>
            <w:r w:rsidRPr="00894110">
              <w:rPr>
                <w:szCs w:val="28"/>
              </w:rPr>
              <w:t>субсидії на послуги спеціалізованих виробників послуг з охорони навколишнього природного середовища</w:t>
            </w:r>
            <w:r w:rsidR="00362AD2" w:rsidRPr="00894110">
              <w:rPr>
                <w:szCs w:val="28"/>
              </w:rPr>
              <w:t xml:space="preserve"> (показник відображає субсидії, отримані на послуги щодо очищення та  відведення стічних вод, поводження з відходами для підприємств секції Е за КВЕД </w:t>
            </w:r>
            <w:r w:rsidR="0011528A" w:rsidRPr="00894110">
              <w:rPr>
                <w:szCs w:val="28"/>
              </w:rPr>
              <w:t>“Водопостачання; каналізація, поводження з відходами”</w:t>
            </w:r>
            <w:r w:rsidR="00362AD2" w:rsidRPr="00894110">
              <w:rPr>
                <w:szCs w:val="28"/>
              </w:rPr>
              <w:t>);</w:t>
            </w:r>
          </w:p>
          <w:p w:rsidR="00226B5B" w:rsidRPr="00894110" w:rsidRDefault="00226B5B" w:rsidP="00894110">
            <w:pPr>
              <w:tabs>
                <w:tab w:val="num" w:pos="851"/>
              </w:tabs>
              <w:ind w:firstLine="459"/>
              <w:jc w:val="both"/>
              <w:rPr>
                <w:szCs w:val="28"/>
              </w:rPr>
            </w:pPr>
            <w:r w:rsidRPr="00894110">
              <w:rPr>
                <w:szCs w:val="28"/>
              </w:rPr>
              <w:t>13)</w:t>
            </w:r>
            <w:r w:rsidR="007E3414">
              <w:rPr>
                <w:szCs w:val="28"/>
              </w:rPr>
              <w:t> </w:t>
            </w:r>
            <w:r w:rsidRPr="00894110">
              <w:rPr>
                <w:szCs w:val="28"/>
              </w:rPr>
              <w:t>кінцеве споживання послуг з охорони навколишнього природного середовища домогосподарств</w:t>
            </w:r>
            <w:r w:rsidR="002B490E" w:rsidRPr="00894110">
              <w:rPr>
                <w:szCs w:val="28"/>
              </w:rPr>
              <w:t xml:space="preserve"> (показник </w:t>
            </w:r>
            <w:r w:rsidR="002B490E" w:rsidRPr="00894110">
              <w:rPr>
                <w:noProof/>
                <w:snapToGrid w:val="0"/>
                <w:szCs w:val="28"/>
                <w:lang w:eastAsia="ru-RU"/>
              </w:rPr>
              <w:t xml:space="preserve">складається з витрат, понесених домогосподарствами на придбання послуг </w:t>
            </w:r>
            <w:r w:rsidR="002B490E" w:rsidRPr="00894110">
              <w:rPr>
                <w:szCs w:val="28"/>
              </w:rPr>
              <w:t>щодо очищення та  відведення стічних вод, поводження з відходами</w:t>
            </w:r>
            <w:r w:rsidR="002B490E" w:rsidRPr="00894110">
              <w:rPr>
                <w:noProof/>
                <w:snapToGrid w:val="0"/>
                <w:szCs w:val="28"/>
                <w:lang w:eastAsia="ru-RU"/>
              </w:rPr>
              <w:t>, що належать до споживання з метою задоволення індивідуальних потреб)</w:t>
            </w:r>
            <w:r w:rsidRPr="00894110">
              <w:rPr>
                <w:szCs w:val="28"/>
              </w:rPr>
              <w:t>;</w:t>
            </w:r>
          </w:p>
          <w:p w:rsidR="00226B5B" w:rsidRPr="00894110" w:rsidRDefault="00226B5B" w:rsidP="00894110">
            <w:pPr>
              <w:ind w:firstLine="459"/>
              <w:jc w:val="both"/>
              <w:rPr>
                <w:szCs w:val="28"/>
              </w:rPr>
            </w:pPr>
            <w:r w:rsidRPr="00894110">
              <w:rPr>
                <w:szCs w:val="28"/>
              </w:rPr>
              <w:t>14)</w:t>
            </w:r>
            <w:r w:rsidR="007E3414">
              <w:rPr>
                <w:szCs w:val="28"/>
              </w:rPr>
              <w:t> </w:t>
            </w:r>
            <w:r w:rsidRPr="00894110">
              <w:rPr>
                <w:szCs w:val="28"/>
              </w:rPr>
              <w:t>кінцеве споживання послуг з охорони навколишнього природного середовища сектору загального державного управління та сектору некомерційних організацій, що обслуговують домашні господарства</w:t>
            </w:r>
            <w:r w:rsidR="002B490E" w:rsidRPr="00894110">
              <w:rPr>
                <w:szCs w:val="28"/>
              </w:rPr>
              <w:t xml:space="preserve"> (показник </w:t>
            </w:r>
            <w:r w:rsidR="002B490E" w:rsidRPr="00894110">
              <w:rPr>
                <w:noProof/>
                <w:snapToGrid w:val="0"/>
                <w:szCs w:val="28"/>
                <w:lang w:eastAsia="ru-RU"/>
              </w:rPr>
              <w:t>дорівнює вартості їх неринкового випуску за вирахуванням платежів неринкової продукції)</w:t>
            </w:r>
            <w:r w:rsidRPr="00894110">
              <w:rPr>
                <w:szCs w:val="28"/>
              </w:rPr>
              <w:t>;</w:t>
            </w:r>
          </w:p>
          <w:p w:rsidR="00226B5B" w:rsidRPr="00894110" w:rsidRDefault="00226B5B" w:rsidP="00894110">
            <w:pPr>
              <w:autoSpaceDE w:val="0"/>
              <w:autoSpaceDN w:val="0"/>
              <w:adjustRightInd w:val="0"/>
              <w:ind w:firstLine="459"/>
              <w:jc w:val="both"/>
              <w:rPr>
                <w:szCs w:val="28"/>
              </w:rPr>
            </w:pPr>
            <w:r w:rsidRPr="00894110">
              <w:rPr>
                <w:szCs w:val="28"/>
              </w:rPr>
              <w:t>15)</w:t>
            </w:r>
            <w:r w:rsidR="007E3414">
              <w:rPr>
                <w:szCs w:val="28"/>
              </w:rPr>
              <w:t> </w:t>
            </w:r>
            <w:r w:rsidRPr="00894110">
              <w:rPr>
                <w:szCs w:val="28"/>
              </w:rPr>
              <w:t>неринковий випуск послуг з охорони навколишнього природного середовища</w:t>
            </w:r>
            <w:r w:rsidR="002B490E" w:rsidRPr="00894110">
              <w:rPr>
                <w:szCs w:val="28"/>
              </w:rPr>
              <w:t xml:space="preserve"> (показник </w:t>
            </w:r>
            <w:r w:rsidR="002B490E" w:rsidRPr="00894110">
              <w:rPr>
                <w:noProof/>
                <w:snapToGrid w:val="0"/>
                <w:szCs w:val="28"/>
                <w:lang w:eastAsia="ru-RU"/>
              </w:rPr>
              <w:t>оцінюється за загальними витратами виробництва як сума проміжного споживання;</w:t>
            </w:r>
            <w:r w:rsidR="002B490E" w:rsidRPr="00894110">
              <w:rPr>
                <w:bCs/>
                <w:sz w:val="22"/>
                <w:lang w:eastAsia="ru-RU"/>
              </w:rPr>
              <w:t xml:space="preserve"> </w:t>
            </w:r>
            <w:r w:rsidR="002B490E" w:rsidRPr="00894110">
              <w:rPr>
                <w:bCs/>
                <w:szCs w:val="28"/>
                <w:lang w:eastAsia="ru-RU"/>
              </w:rPr>
              <w:t>оплати праці найманих працівників</w:t>
            </w:r>
            <w:r w:rsidR="002B490E" w:rsidRPr="00894110">
              <w:rPr>
                <w:noProof/>
                <w:snapToGrid w:val="0"/>
                <w:szCs w:val="28"/>
                <w:lang w:eastAsia="ru-RU"/>
              </w:rPr>
              <w:t xml:space="preserve">; споживання </w:t>
            </w:r>
            <w:r w:rsidR="002B490E" w:rsidRPr="00894110">
              <w:rPr>
                <w:noProof/>
                <w:snapToGrid w:val="0"/>
                <w:szCs w:val="28"/>
                <w:lang w:eastAsia="ru-RU"/>
              </w:rPr>
              <w:lastRenderedPageBreak/>
              <w:t>основного капіталу та нших податків на виробництво за вирахуванням інших субсидій на виробництво);</w:t>
            </w:r>
          </w:p>
          <w:p w:rsidR="00226B5B" w:rsidRPr="00894110" w:rsidRDefault="00226B5B" w:rsidP="00894110">
            <w:pPr>
              <w:ind w:firstLine="459"/>
              <w:jc w:val="both"/>
              <w:rPr>
                <w:szCs w:val="28"/>
              </w:rPr>
            </w:pPr>
            <w:r w:rsidRPr="00894110">
              <w:rPr>
                <w:szCs w:val="28"/>
              </w:rPr>
              <w:t>16)</w:t>
            </w:r>
            <w:r w:rsidR="007E3414">
              <w:rPr>
                <w:szCs w:val="28"/>
              </w:rPr>
              <w:t> </w:t>
            </w:r>
            <w:r w:rsidRPr="00894110">
              <w:rPr>
                <w:szCs w:val="28"/>
              </w:rPr>
              <w:t>імпорт послуг з охорони навколишнього природного середовища</w:t>
            </w:r>
            <w:r w:rsidR="002B490E" w:rsidRPr="00894110">
              <w:rPr>
                <w:szCs w:val="28"/>
              </w:rPr>
              <w:t xml:space="preserve"> (показник відображає (показник відображає імпорт послуг з охорони навколишнього природного середовища дл</w:t>
            </w:r>
            <w:r w:rsidR="00267053" w:rsidRPr="00894110">
              <w:rPr>
                <w:szCs w:val="28"/>
              </w:rPr>
              <w:t>я підприємств секції Е за КВЕД “</w:t>
            </w:r>
            <w:r w:rsidR="002B490E" w:rsidRPr="00894110">
              <w:rPr>
                <w:szCs w:val="28"/>
              </w:rPr>
              <w:t>Водопостачання; каналізація, поводження з відходами</w:t>
            </w:r>
            <w:r w:rsidR="00267053" w:rsidRPr="00894110">
              <w:rPr>
                <w:szCs w:val="28"/>
              </w:rPr>
              <w:t>”</w:t>
            </w:r>
            <w:r w:rsidR="002B490E" w:rsidRPr="00894110">
              <w:rPr>
                <w:szCs w:val="28"/>
              </w:rPr>
              <w:t>)</w:t>
            </w:r>
            <w:r w:rsidRPr="00894110">
              <w:rPr>
                <w:szCs w:val="28"/>
              </w:rPr>
              <w:t>;</w:t>
            </w:r>
          </w:p>
          <w:p w:rsidR="002B490E" w:rsidRPr="00894110" w:rsidRDefault="00226B5B" w:rsidP="00894110">
            <w:pPr>
              <w:ind w:firstLine="459"/>
              <w:jc w:val="both"/>
              <w:rPr>
                <w:szCs w:val="28"/>
              </w:rPr>
            </w:pPr>
            <w:r w:rsidRPr="00894110">
              <w:rPr>
                <w:szCs w:val="28"/>
              </w:rPr>
              <w:t>17)</w:t>
            </w:r>
            <w:r w:rsidR="007E3414">
              <w:rPr>
                <w:szCs w:val="28"/>
              </w:rPr>
              <w:t> </w:t>
            </w:r>
            <w:r w:rsidRPr="00894110">
              <w:rPr>
                <w:szCs w:val="28"/>
              </w:rPr>
              <w:t>експорт послуг з охорони навколишнього природного середовища</w:t>
            </w:r>
            <w:r w:rsidR="002B490E" w:rsidRPr="00894110">
              <w:rPr>
                <w:szCs w:val="28"/>
              </w:rPr>
              <w:t xml:space="preserve"> (показник відображає експорт послуг з охорони навколишнього природного середовища для підприємств секції Е за КВЕД </w:t>
            </w:r>
            <w:r w:rsidR="0011528A" w:rsidRPr="00894110">
              <w:rPr>
                <w:szCs w:val="28"/>
              </w:rPr>
              <w:t>“Водопостачання; каналізація, поводження з відходами”</w:t>
            </w:r>
            <w:r w:rsidR="002B490E" w:rsidRPr="00894110">
              <w:rPr>
                <w:szCs w:val="28"/>
              </w:rPr>
              <w:t>);</w:t>
            </w:r>
          </w:p>
          <w:p w:rsidR="002B490E" w:rsidRPr="00894110" w:rsidRDefault="00226B5B" w:rsidP="00894110">
            <w:pPr>
              <w:pStyle w:val="a7"/>
              <w:tabs>
                <w:tab w:val="left" w:pos="851"/>
              </w:tabs>
              <w:ind w:left="0" w:firstLine="459"/>
              <w:jc w:val="both"/>
              <w:rPr>
                <w:szCs w:val="28"/>
              </w:rPr>
            </w:pPr>
            <w:r w:rsidRPr="00894110">
              <w:rPr>
                <w:szCs w:val="28"/>
              </w:rPr>
              <w:t>18) екологічні податки, сплачені підприємствами</w:t>
            </w:r>
            <w:r w:rsidR="002B490E" w:rsidRPr="00894110">
              <w:rPr>
                <w:szCs w:val="28"/>
              </w:rPr>
              <w:t xml:space="preserve"> (показник відображає обсяг податків, призначених для фінансування природоохоронних заходів: за викиди забруднюючих речовин в атмосферне повітря стаціонарними джерелами забруднення, за скиди забруднюючих речовин безпосередньо у водні об</w:t>
            </w:r>
            <w:r w:rsidR="002B490E" w:rsidRPr="00894110">
              <w:rPr>
                <w:szCs w:val="28"/>
                <w:lang w:eastAsia="ru-RU"/>
              </w:rPr>
              <w:t>’</w:t>
            </w:r>
            <w:r w:rsidR="002B490E" w:rsidRPr="00894110">
              <w:rPr>
                <w:szCs w:val="28"/>
              </w:rPr>
              <w:t>єкти, за розміщення відходів у спеціально відведених для цього місцях чи на об</w:t>
            </w:r>
            <w:r w:rsidR="002B490E" w:rsidRPr="00894110">
              <w:rPr>
                <w:szCs w:val="28"/>
                <w:lang w:eastAsia="ru-RU"/>
              </w:rPr>
              <w:t>’</w:t>
            </w:r>
            <w:r w:rsidR="002B490E" w:rsidRPr="00894110">
              <w:rPr>
                <w:szCs w:val="28"/>
              </w:rPr>
              <w:t>єктах, крім розміщення окремих видів відходів як вторинної сировини,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ліцензій строк. Цей показник не включає рентну плату та плату за використання інших природних ресурсів (рентну плату за спеціальне використання лісових ресурсів, води, за користування надрами); </w:t>
            </w:r>
          </w:p>
          <w:p w:rsidR="00226B5B" w:rsidRPr="00894110" w:rsidRDefault="00226B5B" w:rsidP="00894110">
            <w:pPr>
              <w:ind w:firstLine="459"/>
              <w:jc w:val="both"/>
              <w:rPr>
                <w:szCs w:val="28"/>
              </w:rPr>
            </w:pPr>
            <w:r w:rsidRPr="00894110">
              <w:rPr>
                <w:szCs w:val="28"/>
              </w:rPr>
              <w:t>19) поточні трансферти на охорону навколишнього природного середовища підприємствам</w:t>
            </w:r>
            <w:r w:rsidR="00B63797" w:rsidRPr="00894110">
              <w:rPr>
                <w:szCs w:val="28"/>
              </w:rPr>
              <w:t xml:space="preserve"> (показник характеризує субсидії</w:t>
            </w:r>
            <w:r w:rsidR="00B63797" w:rsidRPr="00894110">
              <w:t xml:space="preserve"> на заходи з </w:t>
            </w:r>
            <w:r w:rsidR="00B63797" w:rsidRPr="00894110">
              <w:rPr>
                <w:szCs w:val="28"/>
              </w:rPr>
              <w:t>охорони навколишнього природного середовища</w:t>
            </w:r>
            <w:r w:rsidR="00B63797" w:rsidRPr="00894110">
              <w:t>, виплачені органами державного управління підприємствам)</w:t>
            </w:r>
            <w:r w:rsidRPr="00894110">
              <w:rPr>
                <w:szCs w:val="28"/>
              </w:rPr>
              <w:t>;</w:t>
            </w:r>
          </w:p>
          <w:p w:rsidR="00226B5B" w:rsidRPr="00894110" w:rsidRDefault="00226B5B" w:rsidP="00894110">
            <w:pPr>
              <w:ind w:firstLine="459"/>
              <w:jc w:val="both"/>
              <w:rPr>
                <w:szCs w:val="28"/>
              </w:rPr>
            </w:pPr>
            <w:r w:rsidRPr="00894110">
              <w:rPr>
                <w:szCs w:val="28"/>
              </w:rPr>
              <w:t>20)</w:t>
            </w:r>
            <w:r w:rsidR="007E3414">
              <w:rPr>
                <w:szCs w:val="28"/>
              </w:rPr>
              <w:t> </w:t>
            </w:r>
            <w:r w:rsidRPr="00894110">
              <w:rPr>
                <w:szCs w:val="28"/>
              </w:rPr>
              <w:t>інвестиційні гранти та інші капітальні трансферти, отримані підприємствами від органів державної управління</w:t>
            </w:r>
            <w:r w:rsidR="00B63797" w:rsidRPr="00894110">
              <w:rPr>
                <w:szCs w:val="28"/>
              </w:rPr>
              <w:t xml:space="preserve"> (показник характеризує субсидії</w:t>
            </w:r>
            <w:r w:rsidR="00B63797" w:rsidRPr="00894110">
              <w:t xml:space="preserve"> у вигляді </w:t>
            </w:r>
            <w:r w:rsidR="00B63797" w:rsidRPr="00894110">
              <w:rPr>
                <w:szCs w:val="28"/>
              </w:rPr>
              <w:t>інвестиційних грантів та інших капітальних трансфертів</w:t>
            </w:r>
            <w:r w:rsidR="00B63797" w:rsidRPr="00894110">
              <w:t xml:space="preserve"> на </w:t>
            </w:r>
            <w:r w:rsidR="00B63797" w:rsidRPr="00894110">
              <w:lastRenderedPageBreak/>
              <w:t xml:space="preserve">заходи з </w:t>
            </w:r>
            <w:r w:rsidR="00B63797" w:rsidRPr="00894110">
              <w:rPr>
                <w:szCs w:val="28"/>
              </w:rPr>
              <w:t>охорони навколишнього природного середовища</w:t>
            </w:r>
            <w:r w:rsidR="00B63797" w:rsidRPr="00894110">
              <w:t>, виплачені органами державного управління підприємствам)</w:t>
            </w:r>
            <w:r w:rsidRPr="00894110">
              <w:rPr>
                <w:szCs w:val="28"/>
              </w:rPr>
              <w:t>;</w:t>
            </w:r>
          </w:p>
          <w:p w:rsidR="00226B5B" w:rsidRPr="00894110" w:rsidRDefault="00226B5B" w:rsidP="00894110">
            <w:pPr>
              <w:ind w:firstLine="459"/>
              <w:jc w:val="both"/>
              <w:rPr>
                <w:szCs w:val="28"/>
              </w:rPr>
            </w:pPr>
            <w:r w:rsidRPr="00894110">
              <w:rPr>
                <w:szCs w:val="28"/>
              </w:rPr>
              <w:t>21) субсидії, отримані неспеціалізованими виробниками послуг з охорони навколишнього природного середовища</w:t>
            </w:r>
            <w:r w:rsidR="00D20A85" w:rsidRPr="00894110">
              <w:rPr>
                <w:szCs w:val="28"/>
              </w:rPr>
              <w:t xml:space="preserve"> (показник відображає </w:t>
            </w:r>
            <w:r w:rsidR="00D20A85" w:rsidRPr="00894110">
              <w:rPr>
                <w:bCs/>
                <w:szCs w:val="28"/>
                <w:lang w:eastAsia="ru-RU"/>
              </w:rPr>
              <w:t xml:space="preserve">кошти державного та місцевих бюджетів, які надійшли підприємствам для здійснення заходів з </w:t>
            </w:r>
            <w:r w:rsidR="00D20A85" w:rsidRPr="00894110">
              <w:rPr>
                <w:szCs w:val="28"/>
              </w:rPr>
              <w:t>охорони навколишнього природного середовища)</w:t>
            </w:r>
            <w:r w:rsidRPr="00894110">
              <w:rPr>
                <w:szCs w:val="28"/>
              </w:rPr>
              <w:t>;</w:t>
            </w:r>
          </w:p>
          <w:p w:rsidR="00226B5B" w:rsidRPr="00894110" w:rsidRDefault="00226B5B" w:rsidP="00894110">
            <w:pPr>
              <w:ind w:firstLine="459"/>
              <w:jc w:val="both"/>
              <w:rPr>
                <w:szCs w:val="28"/>
              </w:rPr>
            </w:pPr>
            <w:r w:rsidRPr="00894110">
              <w:rPr>
                <w:szCs w:val="28"/>
              </w:rPr>
              <w:t>22) поточні трансферти на охорону навколишнього природного середовища, отримані іншим світом від органів державного управління</w:t>
            </w:r>
            <w:r w:rsidR="00D20A85" w:rsidRPr="00894110">
              <w:rPr>
                <w:szCs w:val="28"/>
              </w:rPr>
              <w:t xml:space="preserve"> (показник відображає поточні трансферти урядам іноземних держав та міжнародним організаціям на фінансування заходів з охорони навколишнього природного середовища)</w:t>
            </w:r>
            <w:r w:rsidRPr="00894110">
              <w:rPr>
                <w:szCs w:val="28"/>
              </w:rPr>
              <w:t>;</w:t>
            </w:r>
          </w:p>
          <w:p w:rsidR="00226B5B" w:rsidRPr="00894110" w:rsidRDefault="00226B5B" w:rsidP="00894110">
            <w:pPr>
              <w:ind w:firstLine="459"/>
              <w:jc w:val="both"/>
              <w:rPr>
                <w:szCs w:val="28"/>
              </w:rPr>
            </w:pPr>
            <w:r w:rsidRPr="00894110">
              <w:rPr>
                <w:szCs w:val="28"/>
              </w:rPr>
              <w:t>23)</w:t>
            </w:r>
            <w:r w:rsidR="007E3414">
              <w:rPr>
                <w:szCs w:val="28"/>
              </w:rPr>
              <w:t> </w:t>
            </w:r>
            <w:r w:rsidRPr="00894110">
              <w:rPr>
                <w:szCs w:val="28"/>
              </w:rPr>
              <w:t>капітальні трансферти на охорону навколишнього природного середовища, отримані іншим світом від органів державного управління</w:t>
            </w:r>
            <w:r w:rsidR="00D20A85" w:rsidRPr="00894110">
              <w:rPr>
                <w:szCs w:val="28"/>
              </w:rPr>
              <w:t xml:space="preserve"> (показник відображає капітальні трансферти урядам іноземних держав та міжнародним організаціям на фінансування заходів з охорони навколишнього природного середовища)</w:t>
            </w:r>
            <w:r w:rsidRPr="00894110">
              <w:rPr>
                <w:szCs w:val="28"/>
              </w:rPr>
              <w:t>;</w:t>
            </w:r>
          </w:p>
          <w:p w:rsidR="00226B5B" w:rsidRPr="00894110" w:rsidRDefault="00226B5B" w:rsidP="00894110">
            <w:pPr>
              <w:ind w:firstLine="459"/>
              <w:jc w:val="both"/>
              <w:rPr>
                <w:szCs w:val="28"/>
              </w:rPr>
            </w:pPr>
            <w:r w:rsidRPr="00894110">
              <w:rPr>
                <w:szCs w:val="28"/>
              </w:rPr>
              <w:t>24)</w:t>
            </w:r>
            <w:r w:rsidR="007E3414">
              <w:rPr>
                <w:szCs w:val="28"/>
              </w:rPr>
              <w:t> </w:t>
            </w:r>
            <w:r w:rsidRPr="00894110">
              <w:rPr>
                <w:szCs w:val="28"/>
              </w:rPr>
              <w:t>валовий випуск послуг з  охорони навколишнього природного середовища</w:t>
            </w:r>
            <w:r w:rsidR="00BE7E2F" w:rsidRPr="00894110">
              <w:rPr>
                <w:szCs w:val="28"/>
              </w:rPr>
              <w:t xml:space="preserve"> (показник розраховується як сума ринкового, неринкового та допоміжного випуску послуг з</w:t>
            </w:r>
            <w:r w:rsidR="00BE7E2F" w:rsidRPr="00894110">
              <w:t xml:space="preserve"> </w:t>
            </w:r>
            <w:r w:rsidR="00BE7E2F" w:rsidRPr="00894110">
              <w:rPr>
                <w:szCs w:val="28"/>
              </w:rPr>
              <w:t>охорони навколишнього природного середовища)</w:t>
            </w:r>
            <w:r w:rsidRPr="00894110">
              <w:rPr>
                <w:szCs w:val="28"/>
              </w:rPr>
              <w:t>;</w:t>
            </w:r>
          </w:p>
          <w:p w:rsidR="00226B5B" w:rsidRPr="00894110" w:rsidRDefault="00226B5B" w:rsidP="00894110">
            <w:pPr>
              <w:ind w:firstLine="459"/>
              <w:jc w:val="both"/>
              <w:rPr>
                <w:szCs w:val="28"/>
              </w:rPr>
            </w:pPr>
            <w:r w:rsidRPr="00894110">
              <w:rPr>
                <w:szCs w:val="28"/>
              </w:rPr>
              <w:t>25)</w:t>
            </w:r>
            <w:r w:rsidR="007E3414">
              <w:rPr>
                <w:szCs w:val="28"/>
              </w:rPr>
              <w:t> </w:t>
            </w:r>
            <w:r w:rsidRPr="00894110">
              <w:rPr>
                <w:szCs w:val="28"/>
              </w:rPr>
              <w:t>витрати на охорону навколишнього природного середовища у цінах споживачів</w:t>
            </w:r>
            <w:r w:rsidR="00E61046" w:rsidRPr="00894110">
              <w:rPr>
                <w:szCs w:val="28"/>
              </w:rPr>
              <w:t xml:space="preserve"> (показник </w:t>
            </w:r>
            <w:r w:rsidR="00E61046" w:rsidRPr="00894110">
              <w:rPr>
                <w:szCs w:val="28"/>
                <w:lang w:eastAsia="ru-RU"/>
              </w:rPr>
              <w:t xml:space="preserve">обчислюються шляхом додавання до випуску послуг з </w:t>
            </w:r>
            <w:r w:rsidR="000956DC" w:rsidRPr="00894110">
              <w:rPr>
                <w:szCs w:val="28"/>
              </w:rPr>
              <w:t>охорони навколишнього природного середовища</w:t>
            </w:r>
            <w:r w:rsidR="000956DC" w:rsidRPr="00894110">
              <w:rPr>
                <w:szCs w:val="28"/>
                <w:lang w:eastAsia="ru-RU"/>
              </w:rPr>
              <w:t xml:space="preserve"> </w:t>
            </w:r>
            <w:r w:rsidR="00E61046" w:rsidRPr="00894110">
              <w:rPr>
                <w:szCs w:val="28"/>
                <w:lang w:eastAsia="ru-RU"/>
              </w:rPr>
              <w:t xml:space="preserve">в основних цінах  імпорту послуг з </w:t>
            </w:r>
            <w:r w:rsidR="000956DC" w:rsidRPr="00894110">
              <w:rPr>
                <w:szCs w:val="28"/>
              </w:rPr>
              <w:t>охорони навколишнього природного середовища</w:t>
            </w:r>
            <w:r w:rsidR="00E61046" w:rsidRPr="00894110">
              <w:rPr>
                <w:szCs w:val="28"/>
                <w:lang w:eastAsia="ru-RU"/>
              </w:rPr>
              <w:t xml:space="preserve">, ПДВ та інших податків, за </w:t>
            </w:r>
            <w:r w:rsidR="000956DC" w:rsidRPr="00894110">
              <w:rPr>
                <w:szCs w:val="28"/>
                <w:lang w:eastAsia="ru-RU"/>
              </w:rPr>
              <w:t>виключенням</w:t>
            </w:r>
            <w:r w:rsidR="00E61046" w:rsidRPr="00894110">
              <w:rPr>
                <w:szCs w:val="28"/>
                <w:lang w:eastAsia="ru-RU"/>
              </w:rPr>
              <w:t xml:space="preserve"> субсидій на послуги з </w:t>
            </w:r>
            <w:r w:rsidR="000956DC" w:rsidRPr="00894110">
              <w:rPr>
                <w:szCs w:val="28"/>
              </w:rPr>
              <w:t>охорони навколишнього природного середовища)</w:t>
            </w:r>
            <w:r w:rsidRPr="00894110">
              <w:rPr>
                <w:szCs w:val="28"/>
              </w:rPr>
              <w:t>;</w:t>
            </w:r>
          </w:p>
          <w:p w:rsidR="000D0B27" w:rsidRPr="00894110" w:rsidRDefault="00226B5B" w:rsidP="00894110">
            <w:pPr>
              <w:ind w:firstLine="459"/>
              <w:jc w:val="both"/>
              <w:rPr>
                <w:szCs w:val="28"/>
                <w:highlight w:val="lightGray"/>
              </w:rPr>
            </w:pPr>
            <w:r w:rsidRPr="00894110">
              <w:rPr>
                <w:szCs w:val="28"/>
              </w:rPr>
              <w:t>26) національні витрати на охорону навколишнього природного середовища</w:t>
            </w:r>
            <w:r w:rsidR="000956DC" w:rsidRPr="00894110">
              <w:rPr>
                <w:szCs w:val="28"/>
              </w:rPr>
              <w:t xml:space="preserve"> (показник відображає</w:t>
            </w:r>
            <w:r w:rsidR="000956DC" w:rsidRPr="00894110">
              <w:rPr>
                <w:snapToGrid w:val="0"/>
                <w:szCs w:val="28"/>
                <w:lang w:eastAsia="ru-RU"/>
              </w:rPr>
              <w:t xml:space="preserve"> суму використаних послуг з </w:t>
            </w:r>
            <w:r w:rsidR="000956DC" w:rsidRPr="00894110">
              <w:rPr>
                <w:szCs w:val="28"/>
              </w:rPr>
              <w:t>охорони навколишнього природного середовища</w:t>
            </w:r>
            <w:r w:rsidR="000956DC" w:rsidRPr="00894110">
              <w:rPr>
                <w:snapToGrid w:val="0"/>
                <w:szCs w:val="28"/>
                <w:lang w:eastAsia="ru-RU"/>
              </w:rPr>
              <w:t xml:space="preserve"> одиницями-резидентами, валового нагромадження основного капіталу у сфері </w:t>
            </w:r>
            <w:r w:rsidR="000956DC" w:rsidRPr="00894110">
              <w:rPr>
                <w:szCs w:val="28"/>
              </w:rPr>
              <w:t>охорони навколишнього природного середовища</w:t>
            </w:r>
            <w:r w:rsidR="000956DC" w:rsidRPr="00894110">
              <w:rPr>
                <w:snapToGrid w:val="0"/>
                <w:szCs w:val="28"/>
                <w:lang w:eastAsia="ru-RU"/>
              </w:rPr>
              <w:t xml:space="preserve">, а </w:t>
            </w:r>
            <w:r w:rsidR="000956DC" w:rsidRPr="00894110">
              <w:rPr>
                <w:snapToGrid w:val="0"/>
                <w:szCs w:val="28"/>
                <w:lang w:eastAsia="ru-RU"/>
              </w:rPr>
              <w:lastRenderedPageBreak/>
              <w:t xml:space="preserve">також трансфертів на </w:t>
            </w:r>
            <w:r w:rsidR="000956DC" w:rsidRPr="00894110">
              <w:rPr>
                <w:szCs w:val="28"/>
              </w:rPr>
              <w:t>охорону навколишнього природного середовища</w:t>
            </w:r>
            <w:r w:rsidR="000956DC" w:rsidRPr="00894110">
              <w:rPr>
                <w:snapToGrid w:val="0"/>
                <w:szCs w:val="28"/>
                <w:lang w:eastAsia="ru-RU"/>
              </w:rPr>
              <w:t>, за виключенням фінансування з боку іншого світу).</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S.3.5</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Статистична одиниця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3024CB" w:rsidP="00894110">
            <w:pPr>
              <w:pStyle w:val="a7"/>
              <w:tabs>
                <w:tab w:val="left" w:pos="851"/>
              </w:tabs>
              <w:ind w:left="0" w:firstLine="459"/>
              <w:jc w:val="both"/>
              <w:rPr>
                <w:rFonts w:cs="Times New Roman"/>
                <w:szCs w:val="28"/>
                <w:highlight w:val="lightGray"/>
              </w:rPr>
            </w:pPr>
            <w:r w:rsidRPr="00894110">
              <w:rPr>
                <w:szCs w:val="28"/>
              </w:rPr>
              <w:t xml:space="preserve">Одиницею статистичного спостереження (статистичною одиницею) є інституційна одиниця, а також для розрахунку витрат на </w:t>
            </w:r>
            <w:r w:rsidR="00060621" w:rsidRPr="00894110">
              <w:rPr>
                <w:szCs w:val="28"/>
              </w:rPr>
              <w:t>охорону навколишнього природного середовища</w:t>
            </w:r>
            <w:r w:rsidR="00060621" w:rsidRPr="00894110">
              <w:rPr>
                <w:snapToGrid w:val="0"/>
                <w:szCs w:val="28"/>
                <w:lang w:eastAsia="ru-RU"/>
              </w:rPr>
              <w:t xml:space="preserve"> </w:t>
            </w:r>
            <w:r w:rsidRPr="00894110">
              <w:rPr>
                <w:szCs w:val="28"/>
              </w:rPr>
              <w:t xml:space="preserve">спеціалізованими та неспеціалізованими виробниками послуг з </w:t>
            </w:r>
            <w:r w:rsidR="00060621" w:rsidRPr="00894110">
              <w:rPr>
                <w:szCs w:val="28"/>
              </w:rPr>
              <w:t>охорони навколишнього природного середовища</w:t>
            </w:r>
            <w:r w:rsidR="00060621" w:rsidRPr="00894110">
              <w:rPr>
                <w:snapToGrid w:val="0"/>
                <w:szCs w:val="28"/>
                <w:lang w:eastAsia="ru-RU"/>
              </w:rPr>
              <w:t xml:space="preserve"> </w:t>
            </w:r>
            <w:r w:rsidRPr="00894110">
              <w:rPr>
                <w:szCs w:val="28"/>
              </w:rPr>
              <w:t>використовується одиниця за видом економічної діяльності.</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S.3.6</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Статистична сукупність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60621" w:rsidP="00894110">
            <w:pPr>
              <w:pStyle w:val="af7"/>
              <w:spacing w:before="0" w:beforeAutospacing="0" w:after="0" w:afterAutospacing="0"/>
              <w:ind w:firstLine="459"/>
              <w:jc w:val="both"/>
              <w:rPr>
                <w:szCs w:val="28"/>
                <w:highlight w:val="lightGray"/>
                <w:lang w:val="uk-UA"/>
              </w:rPr>
            </w:pPr>
            <w:r w:rsidRPr="00894110">
              <w:rPr>
                <w:sz w:val="28"/>
                <w:szCs w:val="28"/>
                <w:lang w:val="uk-UA"/>
              </w:rPr>
              <w:t>Об’єктом статистичного спостереження (цільовою сукупністю) є одиниці-резиденти, які здійснюють діяльність у межах економічної території країни (S.1 згідно з КІСЕ) та можуть мати зв’язки з одиницями-нерезидентами іншого світу (S.2).</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S.3.7</w:t>
            </w:r>
          </w:p>
          <w:p w:rsidR="000D0B27" w:rsidRPr="00894110" w:rsidRDefault="000D0B27" w:rsidP="000D0B27">
            <w:pPr>
              <w:widowControl w:val="0"/>
              <w:ind w:right="-1" w:firstLine="0"/>
              <w:jc w:val="both"/>
              <w:outlineLvl w:val="3"/>
              <w:rPr>
                <w:rFonts w:eastAsia="Times New Roman" w:cs="Times New Roman"/>
                <w:bCs/>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Відповідна область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tbl>
            <w:tblPr>
              <w:tblW w:w="0" w:type="auto"/>
              <w:tblBorders>
                <w:top w:val="nil"/>
                <w:left w:val="nil"/>
                <w:bottom w:val="nil"/>
                <w:right w:val="nil"/>
              </w:tblBorders>
              <w:tblLook w:val="0000" w:firstRow="0" w:lastRow="0" w:firstColumn="0" w:lastColumn="0" w:noHBand="0" w:noVBand="0"/>
            </w:tblPr>
            <w:tblGrid>
              <w:gridCol w:w="9652"/>
            </w:tblGrid>
            <w:tr w:rsidR="000D0B27" w:rsidRPr="00894110">
              <w:trPr>
                <w:trHeight w:val="611"/>
              </w:trPr>
              <w:tc>
                <w:tcPr>
                  <w:tcW w:w="0" w:type="auto"/>
                </w:tcPr>
                <w:p w:rsidR="000D0B27" w:rsidRPr="00894110" w:rsidRDefault="00060621" w:rsidP="006F21D7">
                  <w:pPr>
                    <w:widowControl w:val="0"/>
                    <w:ind w:right="-1" w:firstLine="459"/>
                    <w:jc w:val="both"/>
                    <w:outlineLvl w:val="3"/>
                    <w:rPr>
                      <w:rFonts w:cs="Times New Roman"/>
                      <w:szCs w:val="28"/>
                      <w:highlight w:val="lightGray"/>
                    </w:rPr>
                  </w:pPr>
                  <w:r w:rsidRPr="00894110">
                    <w:rPr>
                      <w:color w:val="000000"/>
                    </w:rPr>
                    <w:t xml:space="preserve">Результати ДСС формуються по Україні в цілому </w:t>
                  </w:r>
                  <w:r w:rsidRPr="00894110">
                    <w:rPr>
                      <w:bCs/>
                    </w:rPr>
                    <w:t xml:space="preserve">(без урахування тимчасово окупованої території Автономної Республіки Крим, </w:t>
                  </w:r>
                  <w:r w:rsidRPr="00894110">
                    <w:rPr>
                      <w:bCs/>
                    </w:rPr>
                    <w:br/>
                    <w:t>м. Севастополя та частини тимчасово окупованих територій у Донецькій та Луганській областях).</w:t>
                  </w:r>
                </w:p>
              </w:tc>
            </w:tr>
          </w:tbl>
          <w:p w:rsidR="000D0B27" w:rsidRPr="00894110" w:rsidRDefault="000D0B27" w:rsidP="00894110">
            <w:pPr>
              <w:widowControl w:val="0"/>
              <w:ind w:right="-1" w:firstLine="459"/>
              <w:jc w:val="both"/>
              <w:outlineLvl w:val="3"/>
              <w:rPr>
                <w:rFonts w:eastAsia="Times New Roman" w:cs="Times New Roman"/>
                <w:bCs/>
                <w:szCs w:val="28"/>
                <w:highlight w:val="lightGray"/>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S.3.8</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Часове охоплення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5C2100" w:rsidRPr="00894110" w:rsidRDefault="000D0B27" w:rsidP="00894110">
            <w:pPr>
              <w:widowControl w:val="0"/>
              <w:ind w:right="-1" w:firstLine="459"/>
              <w:jc w:val="both"/>
              <w:outlineLvl w:val="3"/>
              <w:rPr>
                <w:rFonts w:cs="Times New Roman"/>
                <w:szCs w:val="28"/>
              </w:rPr>
            </w:pPr>
            <w:r w:rsidRPr="00894110">
              <w:rPr>
                <w:rFonts w:cs="Times New Roman"/>
                <w:szCs w:val="28"/>
              </w:rPr>
              <w:t xml:space="preserve">ДСС охоплює період із </w:t>
            </w:r>
            <w:r w:rsidR="005C2100" w:rsidRPr="00894110">
              <w:rPr>
                <w:rFonts w:cs="Times New Roman"/>
                <w:szCs w:val="28"/>
              </w:rPr>
              <w:t>2018</w:t>
            </w:r>
            <w:r w:rsidRPr="00894110">
              <w:rPr>
                <w:rFonts w:cs="Times New Roman"/>
                <w:szCs w:val="28"/>
              </w:rPr>
              <w:t xml:space="preserve"> по 202</w:t>
            </w:r>
            <w:r w:rsidR="001D4EB5">
              <w:rPr>
                <w:rFonts w:cs="Times New Roman"/>
                <w:szCs w:val="28"/>
              </w:rPr>
              <w:t>1</w:t>
            </w:r>
            <w:r w:rsidRPr="00894110">
              <w:rPr>
                <w:rFonts w:cs="Times New Roman"/>
                <w:szCs w:val="28"/>
              </w:rPr>
              <w:t xml:space="preserve"> роки. </w:t>
            </w:r>
            <w:r w:rsidR="005C2100" w:rsidRPr="00894110">
              <w:rPr>
                <w:rFonts w:cs="Times New Roman"/>
                <w:szCs w:val="28"/>
              </w:rPr>
              <w:t xml:space="preserve">Динамічний ряд описаний у пункті розділу S.15.2. </w:t>
            </w:r>
          </w:p>
          <w:p w:rsidR="000D0B27" w:rsidRPr="00894110" w:rsidRDefault="000D0B27" w:rsidP="00894110">
            <w:pPr>
              <w:widowControl w:val="0"/>
              <w:ind w:right="-1" w:firstLine="459"/>
              <w:jc w:val="both"/>
              <w:outlineLvl w:val="3"/>
              <w:rPr>
                <w:rFonts w:cs="Times New Roman"/>
                <w:szCs w:val="28"/>
              </w:rPr>
            </w:pPr>
          </w:p>
        </w:tc>
      </w:tr>
      <w:tr w:rsidR="003A356E" w:rsidRPr="00894110" w:rsidTr="00AA6B97">
        <w:tc>
          <w:tcPr>
            <w:tcW w:w="1432" w:type="dxa"/>
          </w:tcPr>
          <w:p w:rsidR="003A356E" w:rsidRPr="00027660" w:rsidRDefault="003A356E" w:rsidP="00027660">
            <w:pPr>
              <w:pStyle w:val="Default"/>
              <w:ind w:firstLine="0"/>
              <w:rPr>
                <w:sz w:val="28"/>
                <w:szCs w:val="28"/>
              </w:rPr>
            </w:pPr>
            <w:r w:rsidRPr="00027660">
              <w:rPr>
                <w:sz w:val="27"/>
                <w:szCs w:val="27"/>
              </w:rPr>
              <w:t>S.3.9.</w:t>
            </w:r>
          </w:p>
        </w:tc>
        <w:tc>
          <w:tcPr>
            <w:tcW w:w="3260" w:type="dxa"/>
          </w:tcPr>
          <w:p w:rsidR="003A356E" w:rsidRPr="00027660" w:rsidRDefault="003A356E" w:rsidP="000D0B27">
            <w:pPr>
              <w:pStyle w:val="Default"/>
              <w:ind w:firstLine="5"/>
              <w:rPr>
                <w:sz w:val="28"/>
                <w:szCs w:val="28"/>
              </w:rPr>
            </w:pPr>
            <w:r w:rsidRPr="00027660">
              <w:rPr>
                <w:sz w:val="27"/>
                <w:szCs w:val="27"/>
              </w:rPr>
              <w:t>Базисний період</w:t>
            </w:r>
          </w:p>
        </w:tc>
        <w:tc>
          <w:tcPr>
            <w:tcW w:w="9868" w:type="dxa"/>
          </w:tcPr>
          <w:p w:rsidR="003A356E" w:rsidRPr="00027660" w:rsidRDefault="003A356E" w:rsidP="00894110">
            <w:pPr>
              <w:widowControl w:val="0"/>
              <w:ind w:right="-1" w:firstLine="459"/>
              <w:jc w:val="both"/>
              <w:outlineLvl w:val="3"/>
              <w:rPr>
                <w:bCs/>
              </w:rPr>
            </w:pPr>
            <w:r w:rsidRPr="0097447B">
              <w:rPr>
                <w:bCs/>
              </w:rPr>
              <w:t>За цим ДСС не застосовується поняття базового періоду.</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S.4</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Одиниця вимірювання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E67F93" w:rsidP="00894110">
            <w:pPr>
              <w:widowControl w:val="0"/>
              <w:ind w:right="-1" w:firstLine="459"/>
              <w:jc w:val="both"/>
              <w:outlineLvl w:val="3"/>
              <w:rPr>
                <w:rFonts w:cs="Times New Roman"/>
                <w:szCs w:val="28"/>
              </w:rPr>
            </w:pPr>
            <w:r w:rsidRPr="00B8353C">
              <w:rPr>
                <w:bCs/>
              </w:rPr>
              <w:t>Мільйон гривень</w:t>
            </w:r>
            <w:r w:rsidR="00DE20D5" w:rsidRPr="00B8353C">
              <w:rPr>
                <w:bCs/>
              </w:rPr>
              <w:t>, вартість</w:t>
            </w:r>
            <w:r w:rsidRPr="00B8353C">
              <w:rPr>
                <w:bCs/>
              </w:rPr>
              <w:t>.</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S.5</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Звітний період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D92CAC" w:rsidP="00D92CAC">
            <w:pPr>
              <w:widowControl w:val="0"/>
              <w:ind w:right="-1" w:firstLine="459"/>
              <w:jc w:val="both"/>
              <w:outlineLvl w:val="3"/>
              <w:rPr>
                <w:rFonts w:cs="Times New Roman"/>
                <w:szCs w:val="28"/>
              </w:rPr>
            </w:pPr>
            <w:r w:rsidRPr="00086173">
              <w:rPr>
                <w:rFonts w:cs="Times New Roman"/>
                <w:szCs w:val="28"/>
              </w:rPr>
              <w:t xml:space="preserve">Останнім </w:t>
            </w:r>
            <w:r w:rsidRPr="00B8353C">
              <w:rPr>
                <w:rFonts w:cs="Times New Roman"/>
                <w:szCs w:val="28"/>
              </w:rPr>
              <w:t>звітним періодом</w:t>
            </w:r>
            <w:r w:rsidR="00AE14F7" w:rsidRPr="00B8353C">
              <w:rPr>
                <w:rFonts w:cs="Times New Roman"/>
                <w:szCs w:val="28"/>
              </w:rPr>
              <w:t>,</w:t>
            </w:r>
            <w:r w:rsidRPr="00B8353C">
              <w:rPr>
                <w:rFonts w:cs="Times New Roman"/>
                <w:szCs w:val="28"/>
              </w:rPr>
              <w:t xml:space="preserve"> </w:t>
            </w:r>
            <w:r w:rsidR="00AE14F7" w:rsidRPr="00B8353C">
              <w:t xml:space="preserve">за який поширено результати </w:t>
            </w:r>
            <w:r w:rsidRPr="00B8353C">
              <w:rPr>
                <w:rFonts w:cs="Times New Roman"/>
                <w:szCs w:val="28"/>
              </w:rPr>
              <w:t>цього ДСС</w:t>
            </w:r>
            <w:r w:rsidRPr="00B8353C">
              <w:t>,</w:t>
            </w:r>
            <w:r w:rsidRPr="00B8353C">
              <w:rPr>
                <w:rFonts w:cs="Times New Roman"/>
                <w:szCs w:val="28"/>
              </w:rPr>
              <w:t xml:space="preserve"> уважається 2021 рік.</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S.6</w:t>
            </w:r>
          </w:p>
          <w:p w:rsidR="000D0B27" w:rsidRPr="00894110" w:rsidRDefault="000D0B27" w:rsidP="000D0B27">
            <w:pPr>
              <w:pStyle w:val="Default"/>
              <w:jc w:val="both"/>
              <w:rPr>
                <w:sz w:val="28"/>
                <w:szCs w:val="28"/>
              </w:rPr>
            </w:pPr>
          </w:p>
        </w:tc>
        <w:tc>
          <w:tcPr>
            <w:tcW w:w="13128" w:type="dxa"/>
            <w:gridSpan w:val="2"/>
          </w:tcPr>
          <w:p w:rsidR="000D0B27" w:rsidRPr="00894110" w:rsidRDefault="000D0B27" w:rsidP="00894110">
            <w:pPr>
              <w:pStyle w:val="Default"/>
              <w:ind w:firstLine="5"/>
              <w:jc w:val="both"/>
              <w:rPr>
                <w:i/>
                <w:sz w:val="28"/>
                <w:szCs w:val="28"/>
              </w:rPr>
            </w:pPr>
            <w:r w:rsidRPr="00894110">
              <w:rPr>
                <w:i/>
                <w:sz w:val="28"/>
                <w:szCs w:val="28"/>
              </w:rPr>
              <w:t xml:space="preserve">Підстава для проведення спостереження </w:t>
            </w:r>
          </w:p>
          <w:p w:rsidR="000D0B27" w:rsidRPr="00894110" w:rsidRDefault="000D0B27" w:rsidP="00894110">
            <w:pPr>
              <w:widowControl w:val="0"/>
              <w:ind w:right="-1" w:firstLine="459"/>
              <w:jc w:val="both"/>
              <w:outlineLvl w:val="3"/>
              <w:rPr>
                <w:rFonts w:eastAsia="Times New Roman" w:cs="Times New Roman"/>
                <w:bCs/>
                <w:i/>
                <w:szCs w:val="28"/>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S.6.1</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Законодавчі акти й угоди </w:t>
            </w:r>
          </w:p>
          <w:p w:rsidR="000D0B27" w:rsidRPr="00894110" w:rsidRDefault="000D0B27" w:rsidP="000D0B27">
            <w:pPr>
              <w:widowControl w:val="0"/>
              <w:ind w:right="-1" w:firstLine="5"/>
              <w:outlineLvl w:val="3"/>
              <w:rPr>
                <w:rFonts w:eastAsia="Times New Roman" w:cs="Times New Roman"/>
                <w:color w:val="000000"/>
                <w:szCs w:val="28"/>
                <w:lang w:eastAsia="ru-RU"/>
              </w:rPr>
            </w:pPr>
          </w:p>
        </w:tc>
        <w:tc>
          <w:tcPr>
            <w:tcW w:w="9868" w:type="dxa"/>
          </w:tcPr>
          <w:p w:rsidR="000D0B27" w:rsidRPr="00AE7E17" w:rsidRDefault="000D0B27" w:rsidP="00894110">
            <w:pPr>
              <w:widowControl w:val="0"/>
              <w:ind w:right="-1" w:firstLine="459"/>
              <w:jc w:val="both"/>
              <w:outlineLvl w:val="3"/>
            </w:pPr>
            <w:r w:rsidRPr="00AE7E17">
              <w:t xml:space="preserve">Європейський рівень: </w:t>
            </w:r>
          </w:p>
          <w:p w:rsidR="00AC7A30" w:rsidRPr="00AE7E17" w:rsidRDefault="005B299C" w:rsidP="00894110">
            <w:pPr>
              <w:autoSpaceDE w:val="0"/>
              <w:autoSpaceDN w:val="0"/>
              <w:adjustRightInd w:val="0"/>
              <w:ind w:firstLine="459"/>
              <w:jc w:val="both"/>
            </w:pPr>
            <w:r w:rsidRPr="00AE7E17">
              <w:lastRenderedPageBreak/>
              <w:t>Центральна основа Системи природно-економічного обліку (СПЕО) (прийнята Статистичною комісією Організації Об'єднаних Націй на її сорок третій сесії в березні 2012 року)</w:t>
            </w:r>
            <w:r w:rsidR="006069AE" w:rsidRPr="00AE7E17">
              <w:t>:</w:t>
            </w:r>
          </w:p>
          <w:p w:rsidR="00AE7E17" w:rsidRPr="00AE7E17" w:rsidRDefault="00DF4062" w:rsidP="00301FDC">
            <w:pPr>
              <w:ind w:firstLine="0"/>
            </w:pPr>
            <w:hyperlink r:id="rId13" w:tgtFrame="_blank" w:history="1">
              <w:r w:rsidR="009B58EC" w:rsidRPr="009B58EC">
                <w:t>https://bit.ly/49X65pg</w:t>
              </w:r>
            </w:hyperlink>
            <w:r w:rsidR="00CC004C">
              <w:t>;</w:t>
            </w:r>
          </w:p>
          <w:p w:rsidR="00AC7A30" w:rsidRPr="00AE7E17" w:rsidRDefault="005B299C" w:rsidP="00894110">
            <w:pPr>
              <w:autoSpaceDE w:val="0"/>
              <w:autoSpaceDN w:val="0"/>
              <w:adjustRightInd w:val="0"/>
              <w:ind w:firstLine="459"/>
              <w:jc w:val="both"/>
            </w:pPr>
            <w:r w:rsidRPr="00AE7E17">
              <w:t xml:space="preserve">Регламент (ЄC) від 06 липня 2011 року № 691/2011 </w:t>
            </w:r>
            <w:r w:rsidR="00267053" w:rsidRPr="00AE7E17">
              <w:t>“</w:t>
            </w:r>
            <w:r w:rsidRPr="00AE7E17">
              <w:t>Про Європейську систему еколого-економічних рахунків</w:t>
            </w:r>
            <w:r w:rsidR="002C3B84" w:rsidRPr="00AE7E17">
              <w:t>”</w:t>
            </w:r>
            <w:r w:rsidR="006069AE" w:rsidRPr="00AE7E17">
              <w:t>:</w:t>
            </w:r>
            <w:r w:rsidRPr="00AE7E17">
              <w:t xml:space="preserve"> </w:t>
            </w:r>
          </w:p>
          <w:p w:rsidR="00AC7A30" w:rsidRPr="00AE7E17" w:rsidRDefault="00DF4062" w:rsidP="00301FDC">
            <w:pPr>
              <w:ind w:firstLine="0"/>
            </w:pPr>
            <w:hyperlink r:id="rId14" w:tgtFrame="_blank" w:history="1">
              <w:r w:rsidR="009B58EC" w:rsidRPr="009B58EC">
                <w:t>https://bit.ly/499UuCX</w:t>
              </w:r>
            </w:hyperlink>
            <w:r w:rsidR="00CC004C">
              <w:t>;</w:t>
            </w:r>
          </w:p>
          <w:p w:rsidR="00AC7A30" w:rsidRPr="00AE7E17" w:rsidRDefault="005B299C" w:rsidP="00894110">
            <w:pPr>
              <w:autoSpaceDE w:val="0"/>
              <w:autoSpaceDN w:val="0"/>
              <w:adjustRightInd w:val="0"/>
              <w:ind w:firstLine="459"/>
              <w:jc w:val="both"/>
            </w:pPr>
            <w:r w:rsidRPr="00AE7E17">
              <w:t>Регламент ЄС від 16 квітня 2014 року № 538/2014</w:t>
            </w:r>
            <w:r w:rsidR="00AE7E17">
              <w:t xml:space="preserve"> </w:t>
            </w:r>
            <w:r w:rsidR="00AE7E17" w:rsidRPr="00AE7E17">
              <w:t>“Про внесення змін до Регламент</w:t>
            </w:r>
            <w:r w:rsidR="00AE7E17">
              <w:t>у</w:t>
            </w:r>
            <w:r w:rsidR="00AE7E17" w:rsidRPr="00AE7E17">
              <w:t xml:space="preserve"> (ЄC) від 06 липня 2011 року № 691/2011 “Про Європейську систему еколого-економічних рахунків””</w:t>
            </w:r>
            <w:r w:rsidR="00AE7E17">
              <w:t>:</w:t>
            </w:r>
          </w:p>
          <w:p w:rsidR="00CF1342" w:rsidRPr="00AE7E17" w:rsidRDefault="009B58EC" w:rsidP="00301FDC">
            <w:pPr>
              <w:autoSpaceDE w:val="0"/>
              <w:autoSpaceDN w:val="0"/>
              <w:adjustRightInd w:val="0"/>
              <w:ind w:firstLine="0"/>
              <w:jc w:val="both"/>
            </w:pPr>
            <w:r w:rsidRPr="009B58EC">
              <w:t>https://bit.ly/3urrxCB</w:t>
            </w:r>
            <w:r w:rsidR="00CC004C">
              <w:t>;</w:t>
            </w:r>
          </w:p>
          <w:p w:rsidR="00AC7A30" w:rsidRPr="00AE7E17" w:rsidRDefault="00AC7A30" w:rsidP="00894110">
            <w:pPr>
              <w:autoSpaceDE w:val="0"/>
              <w:autoSpaceDN w:val="0"/>
              <w:adjustRightInd w:val="0"/>
              <w:ind w:firstLine="459"/>
              <w:jc w:val="both"/>
            </w:pPr>
            <w:r w:rsidRPr="00AE7E17">
              <w:t xml:space="preserve">Регламент ЄС </w:t>
            </w:r>
            <w:r w:rsidR="005B299C" w:rsidRPr="00AE7E17">
              <w:t>від 19 листопада 2021 року № 2022/125</w:t>
            </w:r>
            <w:r w:rsidR="00AE7E17">
              <w:t xml:space="preserve"> </w:t>
            </w:r>
            <w:r w:rsidR="00AE7E17" w:rsidRPr="00AE7E17">
              <w:t>“Про внесення змін до Регламент</w:t>
            </w:r>
            <w:r w:rsidR="00AE7E17">
              <w:t>у</w:t>
            </w:r>
            <w:r w:rsidR="00AE7E17" w:rsidRPr="00AE7E17">
              <w:t xml:space="preserve"> (ЄC) від 06 липня 2011 року № 691/2011 “Про Європейську систему еколого-економічних рахунків””</w:t>
            </w:r>
            <w:r w:rsidR="00AE7E17">
              <w:t>:</w:t>
            </w:r>
            <w:r w:rsidR="00876C5F" w:rsidRPr="00AE7E17">
              <w:t xml:space="preserve"> </w:t>
            </w:r>
          </w:p>
          <w:p w:rsidR="00CF1342" w:rsidRDefault="00DF4062" w:rsidP="00301FDC">
            <w:pPr>
              <w:autoSpaceDE w:val="0"/>
              <w:autoSpaceDN w:val="0"/>
              <w:adjustRightInd w:val="0"/>
              <w:ind w:firstLine="0"/>
              <w:jc w:val="both"/>
            </w:pPr>
            <w:hyperlink r:id="rId15" w:tgtFrame="_blank" w:history="1">
              <w:r w:rsidR="009B58EC" w:rsidRPr="009B58EC">
                <w:t>https://bit.ly/3GbcWh4</w:t>
              </w:r>
            </w:hyperlink>
            <w:r w:rsidR="00CC004C">
              <w:t>;</w:t>
            </w:r>
          </w:p>
          <w:p w:rsidR="00AE7E17" w:rsidRDefault="00AE7E17" w:rsidP="00D92CAC">
            <w:pPr>
              <w:ind w:firstLine="440"/>
            </w:pPr>
            <w:r w:rsidRPr="00AE7E17">
              <w:t xml:space="preserve">Регламент ЄС від  21 травня 2013 року № 549/2013  “Про Європейську систему </w:t>
            </w:r>
            <w:r w:rsidRPr="00894110">
              <w:t xml:space="preserve">національних та регіональних рахунків </w:t>
            </w:r>
            <w:r>
              <w:t>Європейського Союзу</w:t>
            </w:r>
            <w:r w:rsidRPr="00AE7E17">
              <w:t>”</w:t>
            </w:r>
          </w:p>
          <w:p w:rsidR="003019D7" w:rsidRPr="00AE7E17" w:rsidRDefault="00DF4062" w:rsidP="00CC004C">
            <w:pPr>
              <w:ind w:firstLine="0"/>
            </w:pPr>
            <w:hyperlink r:id="rId16" w:tgtFrame="_blank" w:history="1">
              <w:r w:rsidR="009B58EC" w:rsidRPr="009B58EC">
                <w:t>https://bit.ly/3QGD204</w:t>
              </w:r>
            </w:hyperlink>
            <w:r w:rsidR="00CC004C">
              <w:t>;</w:t>
            </w:r>
          </w:p>
          <w:p w:rsidR="006069AE" w:rsidRDefault="00876C5F" w:rsidP="00894110">
            <w:pPr>
              <w:autoSpaceDE w:val="0"/>
              <w:autoSpaceDN w:val="0"/>
              <w:adjustRightInd w:val="0"/>
              <w:ind w:firstLine="459"/>
              <w:jc w:val="both"/>
            </w:pPr>
            <w:r w:rsidRPr="00894110">
              <w:t>Систем</w:t>
            </w:r>
            <w:r w:rsidR="00E67F93" w:rsidRPr="00894110">
              <w:t>а</w:t>
            </w:r>
            <w:r w:rsidRPr="00894110">
              <w:t xml:space="preserve"> націон</w:t>
            </w:r>
            <w:r w:rsidR="00E67F93" w:rsidRPr="00894110">
              <w:t>альних рахунків ООН 2008 року</w:t>
            </w:r>
            <w:r w:rsidR="006069AE">
              <w:t>:</w:t>
            </w:r>
            <w:r w:rsidR="003A356E">
              <w:t xml:space="preserve"> </w:t>
            </w:r>
          </w:p>
          <w:p w:rsidR="006069AE" w:rsidRPr="00301FDC" w:rsidRDefault="00301FDC" w:rsidP="00301FDC">
            <w:pPr>
              <w:autoSpaceDE w:val="0"/>
              <w:autoSpaceDN w:val="0"/>
              <w:adjustRightInd w:val="0"/>
              <w:ind w:firstLine="0"/>
              <w:jc w:val="both"/>
            </w:pPr>
            <w:r w:rsidRPr="00301FDC">
              <w:t>https://unstats.un.org/unsd/nationalaccount/docs/sna2008.pdf.</w:t>
            </w:r>
          </w:p>
          <w:p w:rsidR="00352381" w:rsidRDefault="00352381" w:rsidP="00894110">
            <w:pPr>
              <w:pStyle w:val="Default"/>
              <w:ind w:firstLine="459"/>
              <w:jc w:val="both"/>
              <w:rPr>
                <w:rFonts w:eastAsiaTheme="minorHAnsi" w:cstheme="minorBidi"/>
                <w:color w:val="auto"/>
                <w:sz w:val="28"/>
                <w:szCs w:val="22"/>
                <w:lang w:eastAsia="en-US"/>
              </w:rPr>
            </w:pPr>
          </w:p>
          <w:p w:rsidR="000D0B27" w:rsidRPr="00AE7E17" w:rsidRDefault="000D0B27" w:rsidP="00894110">
            <w:pPr>
              <w:pStyle w:val="Default"/>
              <w:ind w:firstLine="459"/>
              <w:jc w:val="both"/>
              <w:rPr>
                <w:rFonts w:eastAsiaTheme="minorHAnsi" w:cstheme="minorBidi"/>
                <w:color w:val="auto"/>
                <w:sz w:val="28"/>
                <w:szCs w:val="22"/>
                <w:lang w:eastAsia="en-US"/>
              </w:rPr>
            </w:pPr>
            <w:r w:rsidRPr="00AE7E17">
              <w:rPr>
                <w:rFonts w:eastAsiaTheme="minorHAnsi" w:cstheme="minorBidi"/>
                <w:color w:val="auto"/>
                <w:sz w:val="28"/>
                <w:szCs w:val="22"/>
                <w:lang w:eastAsia="en-US"/>
              </w:rPr>
              <w:t xml:space="preserve">Національний рівень: </w:t>
            </w:r>
          </w:p>
          <w:p w:rsidR="000D17B1" w:rsidRDefault="000D0B27" w:rsidP="00D92CAC">
            <w:pPr>
              <w:ind w:firstLine="440"/>
            </w:pPr>
            <w:r w:rsidRPr="00AE7E17">
              <w:t xml:space="preserve">Закон України </w:t>
            </w:r>
            <w:r w:rsidR="00267053" w:rsidRPr="00AE7E17">
              <w:t>“</w:t>
            </w:r>
            <w:r w:rsidRPr="00AE7E17">
              <w:t>Про офіційну статистику</w:t>
            </w:r>
            <w:r w:rsidR="00267053" w:rsidRPr="00AE7E17">
              <w:t>”</w:t>
            </w:r>
            <w:r w:rsidR="00E15090" w:rsidRPr="00AE7E17">
              <w:t>:</w:t>
            </w:r>
          </w:p>
          <w:p w:rsidR="000D0B27" w:rsidRDefault="00DF4062" w:rsidP="00D92CAC">
            <w:pPr>
              <w:ind w:firstLine="0"/>
            </w:pPr>
            <w:hyperlink r:id="rId17" w:history="1">
              <w:r w:rsidR="00D92CAC" w:rsidRPr="00D92CAC">
                <w:t>https://zakon.rada.gov.ua/laws/show/2524-20</w:t>
              </w:r>
            </w:hyperlink>
            <w:r w:rsidR="004D0E01" w:rsidRPr="00AE7E17">
              <w:t>.</w:t>
            </w:r>
          </w:p>
          <w:p w:rsidR="00D44062" w:rsidRDefault="00D92CAC" w:rsidP="00D44062">
            <w:pPr>
              <w:widowControl w:val="0"/>
              <w:ind w:right="-1" w:firstLine="459"/>
              <w:jc w:val="both"/>
              <w:outlineLvl w:val="3"/>
              <w:rPr>
                <w:rFonts w:cs="Times New Roman"/>
                <w:szCs w:val="28"/>
              </w:rPr>
            </w:pPr>
            <w:r w:rsidRPr="00894110">
              <w:rPr>
                <w:rFonts w:cs="Times New Roman"/>
                <w:szCs w:val="28"/>
              </w:rPr>
              <w:t xml:space="preserve">Методологічні положення державного статистичного спостереження “Рахунок витрат на охорону навколишнього природного середовища”, затверджені наказом </w:t>
            </w:r>
            <w:proofErr w:type="spellStart"/>
            <w:r w:rsidRPr="00894110">
              <w:rPr>
                <w:rFonts w:cs="Times New Roman"/>
                <w:szCs w:val="28"/>
              </w:rPr>
              <w:t>Держстату</w:t>
            </w:r>
            <w:proofErr w:type="spellEnd"/>
            <w:r w:rsidRPr="00894110">
              <w:rPr>
                <w:rFonts w:cs="Times New Roman"/>
                <w:szCs w:val="28"/>
              </w:rPr>
              <w:t xml:space="preserve"> від 30 грудня 2022 року № 433</w:t>
            </w:r>
            <w:r w:rsidR="00D44062">
              <w:rPr>
                <w:rFonts w:cs="Times New Roman"/>
                <w:szCs w:val="28"/>
              </w:rPr>
              <w:t xml:space="preserve"> </w:t>
            </w:r>
            <w:r w:rsidR="00D44062" w:rsidRPr="0074528C">
              <w:rPr>
                <w:rFonts w:cs="Times New Roman"/>
                <w:szCs w:val="28"/>
              </w:rPr>
              <w:t>(</w:t>
            </w:r>
            <w:r w:rsidR="00D44062">
              <w:rPr>
                <w:rFonts w:cs="Times New Roman"/>
                <w:szCs w:val="28"/>
              </w:rPr>
              <w:t>далі – Методологічні положення):</w:t>
            </w:r>
          </w:p>
          <w:p w:rsidR="00A3699F" w:rsidRPr="00A3699F" w:rsidRDefault="00DF4062" w:rsidP="00A3699F">
            <w:pPr>
              <w:widowControl w:val="0"/>
              <w:ind w:right="-1" w:firstLine="0"/>
              <w:jc w:val="both"/>
              <w:outlineLvl w:val="3"/>
              <w:rPr>
                <w:rFonts w:cs="Times New Roman"/>
                <w:szCs w:val="28"/>
              </w:rPr>
            </w:pPr>
            <w:hyperlink r:id="rId18" w:history="1">
              <w:r w:rsidR="00A3699F" w:rsidRPr="00A3699F">
                <w:rPr>
                  <w:rStyle w:val="ae"/>
                  <w:color w:val="auto"/>
                  <w:szCs w:val="28"/>
                  <w:u w:val="none"/>
                </w:rPr>
                <w:t>https://ukrstat.gov.ua/norm_doc/2022/433/433.pdf</w:t>
              </w:r>
            </w:hyperlink>
            <w:r w:rsidR="00D92CAC" w:rsidRPr="00A3699F">
              <w:rPr>
                <w:rFonts w:cs="Times New Roman"/>
                <w:szCs w:val="28"/>
              </w:rPr>
              <w:t>.</w:t>
            </w:r>
          </w:p>
          <w:p w:rsidR="00A3699F" w:rsidRPr="00D12ED3" w:rsidRDefault="00D12ED3" w:rsidP="00A3699F">
            <w:pPr>
              <w:widowControl w:val="0"/>
              <w:ind w:right="-1" w:firstLine="0"/>
              <w:jc w:val="both"/>
              <w:outlineLvl w:val="3"/>
            </w:pPr>
            <w:r w:rsidRPr="00141238">
              <w:lastRenderedPageBreak/>
              <w:t xml:space="preserve">       </w:t>
            </w:r>
            <w:r>
              <w:t>З</w:t>
            </w:r>
            <w:r w:rsidR="00A3699F" w:rsidRPr="00D12ED3">
              <w:t>обов’язання України щодо ім</w:t>
            </w:r>
            <w:r>
              <w:t xml:space="preserve">плементації статті 355 Глави 5 </w:t>
            </w:r>
            <w:r w:rsidRPr="00141238">
              <w:t>“</w:t>
            </w:r>
            <w:r w:rsidR="00A3699F" w:rsidRPr="00D12ED3">
              <w:t>Статистика</w:t>
            </w:r>
            <w:r w:rsidRPr="00141238">
              <w:t>”</w:t>
            </w:r>
            <w:r w:rsidR="00A3699F" w:rsidRPr="00D12ED3">
              <w:t xml:space="preserve"> розділу V Угоди про асоціацію з ЄС у частині питань щодо надання вчасних та надійних даних, які можна п</w:t>
            </w:r>
            <w:r>
              <w:t>орівняти на міжнародному рівні.</w:t>
            </w:r>
          </w:p>
          <w:p w:rsidR="00D92CAC" w:rsidRPr="00AE7E17" w:rsidRDefault="00D12ED3" w:rsidP="00D12ED3">
            <w:pPr>
              <w:widowControl w:val="0"/>
              <w:ind w:right="-1" w:firstLine="0"/>
              <w:jc w:val="both"/>
              <w:outlineLvl w:val="3"/>
            </w:pPr>
            <w:r w:rsidRPr="00141238">
              <w:t xml:space="preserve">      </w:t>
            </w:r>
            <w:r>
              <w:t xml:space="preserve"> П</w:t>
            </w:r>
            <w:r w:rsidR="00A3699F" w:rsidRPr="00D12ED3">
              <w:t>лан державних статистичних спостережень на відповідний рік, затверджений розпорядженням Кабінету Міністрів України.</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S.6.2</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Обмін інформацією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2F7567" w:rsidRDefault="000D0B27" w:rsidP="00C17605">
            <w:pPr>
              <w:ind w:firstLine="459"/>
              <w:jc w:val="both"/>
              <w:rPr>
                <w:szCs w:val="28"/>
              </w:rPr>
            </w:pPr>
            <w:proofErr w:type="spellStart"/>
            <w:r w:rsidRPr="00894110">
              <w:rPr>
                <w:rFonts w:cs="Times New Roman"/>
                <w:szCs w:val="28"/>
              </w:rPr>
              <w:t>Держстат</w:t>
            </w:r>
            <w:proofErr w:type="spellEnd"/>
            <w:r w:rsidRPr="00894110">
              <w:rPr>
                <w:rFonts w:cs="Times New Roman"/>
                <w:szCs w:val="28"/>
              </w:rPr>
              <w:t xml:space="preserve"> за цим ДСС </w:t>
            </w:r>
            <w:r w:rsidR="00E67F93" w:rsidRPr="00894110">
              <w:rPr>
                <w:rFonts w:cs="Times New Roman"/>
                <w:szCs w:val="28"/>
              </w:rPr>
              <w:t xml:space="preserve">використовує </w:t>
            </w:r>
            <w:r w:rsidRPr="00894110">
              <w:rPr>
                <w:rFonts w:cs="Times New Roman"/>
                <w:szCs w:val="28"/>
              </w:rPr>
              <w:t xml:space="preserve">адміністративні дані </w:t>
            </w:r>
            <w:r w:rsidR="00E67F93" w:rsidRPr="00894110">
              <w:rPr>
                <w:szCs w:val="28"/>
              </w:rPr>
              <w:t>Міністерства фінансів</w:t>
            </w:r>
            <w:r w:rsidR="001F1246" w:rsidRPr="00894110">
              <w:rPr>
                <w:szCs w:val="28"/>
              </w:rPr>
              <w:t xml:space="preserve"> (</w:t>
            </w:r>
            <w:r w:rsidR="001F1246" w:rsidRPr="00894110">
              <w:rPr>
                <w:rFonts w:eastAsia="Times New Roman" w:cs="Times New Roman"/>
              </w:rPr>
              <w:t xml:space="preserve">які отримуються з відкритих джерел на офіційному </w:t>
            </w:r>
            <w:proofErr w:type="spellStart"/>
            <w:r w:rsidR="001F1246" w:rsidRPr="00894110">
              <w:rPr>
                <w:rFonts w:eastAsia="Times New Roman" w:cs="Times New Roman"/>
              </w:rPr>
              <w:t>вебсайті</w:t>
            </w:r>
            <w:proofErr w:type="spellEnd"/>
            <w:r w:rsidR="001F1246" w:rsidRPr="00894110">
              <w:rPr>
                <w:rFonts w:eastAsia="Times New Roman" w:cs="Times New Roman"/>
              </w:rPr>
              <w:t xml:space="preserve"> Міністерства фінансів)</w:t>
            </w:r>
            <w:r w:rsidR="00E67F93" w:rsidRPr="00894110">
              <w:rPr>
                <w:szCs w:val="28"/>
              </w:rPr>
              <w:t>, Державної податкової служби</w:t>
            </w:r>
            <w:r w:rsidR="001F1246" w:rsidRPr="00894110">
              <w:rPr>
                <w:szCs w:val="28"/>
              </w:rPr>
              <w:t xml:space="preserve"> (</w:t>
            </w:r>
            <w:r w:rsidR="001F1246" w:rsidRPr="00894110">
              <w:rPr>
                <w:rFonts w:eastAsia="Times New Roman" w:cs="Times New Roman"/>
              </w:rPr>
              <w:t xml:space="preserve">які отримуються відповідно до угоди про </w:t>
            </w:r>
            <w:proofErr w:type="spellStart"/>
            <w:r w:rsidR="001F1246" w:rsidRPr="00894110">
              <w:rPr>
                <w:rFonts w:eastAsia="Times New Roman" w:cs="Times New Roman"/>
              </w:rPr>
              <w:t>взаємообмін</w:t>
            </w:r>
            <w:proofErr w:type="spellEnd"/>
            <w:r w:rsidR="001F1246" w:rsidRPr="00894110">
              <w:rPr>
                <w:rFonts w:eastAsia="Times New Roman" w:cs="Times New Roman"/>
              </w:rPr>
              <w:t xml:space="preserve"> інформаційними ресурсами між </w:t>
            </w:r>
            <w:proofErr w:type="spellStart"/>
            <w:r w:rsidR="001F1246" w:rsidRPr="00894110">
              <w:rPr>
                <w:rFonts w:eastAsia="Times New Roman" w:cs="Times New Roman"/>
              </w:rPr>
              <w:t>Держстатом</w:t>
            </w:r>
            <w:proofErr w:type="spellEnd"/>
            <w:r w:rsidR="001F1246" w:rsidRPr="00894110">
              <w:rPr>
                <w:rFonts w:eastAsia="Times New Roman" w:cs="Times New Roman"/>
              </w:rPr>
              <w:t xml:space="preserve"> та Державною податковою службою України)</w:t>
            </w:r>
            <w:r w:rsidR="00E67F93" w:rsidRPr="00894110">
              <w:rPr>
                <w:szCs w:val="28"/>
              </w:rPr>
              <w:t>.</w:t>
            </w:r>
          </w:p>
          <w:p w:rsidR="00F75881" w:rsidRDefault="00F75881" w:rsidP="00C17605">
            <w:pPr>
              <w:ind w:firstLine="459"/>
              <w:jc w:val="both"/>
            </w:pPr>
            <w:r>
              <w:t xml:space="preserve">Інформацію за результатами ДСС </w:t>
            </w:r>
            <w:proofErr w:type="spellStart"/>
            <w:r>
              <w:t>Держстат</w:t>
            </w:r>
            <w:proofErr w:type="spellEnd"/>
            <w:r>
              <w:t xml:space="preserve"> також надає: </w:t>
            </w:r>
          </w:p>
          <w:p w:rsidR="00020292" w:rsidRPr="00020292" w:rsidRDefault="00F75881" w:rsidP="00D64967">
            <w:pPr>
              <w:ind w:firstLine="459"/>
              <w:jc w:val="both"/>
              <w:rPr>
                <w:rFonts w:cs="Times New Roman"/>
                <w:szCs w:val="28"/>
              </w:rPr>
            </w:pPr>
            <w:r>
              <w:t>за запитами користувачів статистичної інформації у порядку та на умовах, ви</w:t>
            </w:r>
            <w:r w:rsidR="00B8353C">
              <w:t>значених чинним законодавством.</w:t>
            </w:r>
          </w:p>
        </w:tc>
      </w:tr>
      <w:tr w:rsidR="000D0B27" w:rsidRPr="00894110" w:rsidTr="00AA6B97">
        <w:trPr>
          <w:trHeight w:val="365"/>
        </w:trPr>
        <w:tc>
          <w:tcPr>
            <w:tcW w:w="1432" w:type="dxa"/>
          </w:tcPr>
          <w:p w:rsidR="000D0B27" w:rsidRPr="00894110" w:rsidRDefault="000D0B27" w:rsidP="000D0B27">
            <w:pPr>
              <w:pStyle w:val="Default"/>
              <w:ind w:firstLine="0"/>
              <w:jc w:val="both"/>
              <w:rPr>
                <w:sz w:val="28"/>
                <w:szCs w:val="28"/>
              </w:rPr>
            </w:pPr>
            <w:r w:rsidRPr="00894110">
              <w:rPr>
                <w:sz w:val="28"/>
                <w:szCs w:val="28"/>
              </w:rPr>
              <w:t>S.7</w:t>
            </w:r>
          </w:p>
        </w:tc>
        <w:tc>
          <w:tcPr>
            <w:tcW w:w="13128" w:type="dxa"/>
            <w:gridSpan w:val="2"/>
          </w:tcPr>
          <w:p w:rsidR="000D0B27" w:rsidRPr="00894110" w:rsidRDefault="000D0B27" w:rsidP="00894110">
            <w:pPr>
              <w:pStyle w:val="Default"/>
              <w:ind w:firstLine="5"/>
              <w:rPr>
                <w:bCs/>
                <w:sz w:val="28"/>
                <w:szCs w:val="28"/>
              </w:rPr>
            </w:pPr>
            <w:r w:rsidRPr="00894110">
              <w:rPr>
                <w:i/>
                <w:sz w:val="28"/>
                <w:szCs w:val="28"/>
              </w:rPr>
              <w:t>Конфіденційність</w:t>
            </w:r>
            <w:r w:rsidRPr="00894110">
              <w:rPr>
                <w:sz w:val="28"/>
                <w:szCs w:val="28"/>
              </w:rPr>
              <w:t xml:space="preserve"> </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S.7.1</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Конфіденційність ‒ політика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D92CAC" w:rsidRDefault="00252C70" w:rsidP="00D92CAC">
            <w:pPr>
              <w:widowControl w:val="0"/>
              <w:ind w:right="-1" w:firstLine="459"/>
              <w:jc w:val="both"/>
              <w:outlineLvl w:val="3"/>
            </w:pPr>
            <w:r w:rsidRPr="00D92CAC">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до </w:t>
            </w:r>
            <w:r w:rsidR="001B1B96" w:rsidRPr="00D92CAC">
              <w:t>розділу V</w:t>
            </w:r>
            <w:r w:rsidRPr="00D92CAC">
              <w:t xml:space="preserve"> Регламенту (ЄС) №223/2009 Європейського Парламенту та Ради від 11 березня 2009 року щодо європейської статистики, а також відповідно до вимог статей 24, 25, 29, 30, 31  </w:t>
            </w:r>
            <w:r w:rsidR="00795D5B" w:rsidRPr="00D92CAC">
              <w:t>Закону України “</w:t>
            </w:r>
            <w:r w:rsidRPr="00D92CAC">
              <w:t>Про офіційну статистику</w:t>
            </w:r>
            <w:r w:rsidR="00795D5B" w:rsidRPr="00D92CAC">
              <w:t>”, статей 18, 21 Закону України “</w:t>
            </w:r>
            <w:r w:rsidRPr="00D92CAC">
              <w:t>Про інформацію</w:t>
            </w:r>
            <w:r w:rsidR="00795D5B" w:rsidRPr="00D92CAC">
              <w:t>”</w:t>
            </w:r>
            <w:r w:rsidRPr="00D92CAC">
              <w:t xml:space="preserve">, статей 6, 7 Закону України </w:t>
            </w:r>
            <w:r w:rsidR="00795D5B" w:rsidRPr="00D92CAC">
              <w:t>“</w:t>
            </w:r>
            <w:r w:rsidRPr="00D92CAC">
              <w:t>Про доступ до публічної інформації</w:t>
            </w:r>
            <w:r w:rsidR="00795D5B" w:rsidRPr="00D92CAC">
              <w:t>”</w:t>
            </w:r>
            <w:r w:rsidRPr="00D92CAC">
              <w:t xml:space="preserve">, статей 5, 6, 7, 24 Закону України </w:t>
            </w:r>
            <w:r w:rsidR="00795D5B" w:rsidRPr="00D92CAC">
              <w:t>“</w:t>
            </w:r>
            <w:r w:rsidRPr="00D92CAC">
              <w:t>Про захист персональних даних</w:t>
            </w:r>
            <w:r w:rsidR="00795D5B" w:rsidRPr="00D92CAC">
              <w:t>”</w:t>
            </w:r>
            <w:r w:rsidRPr="00D92CAC">
              <w:t xml:space="preserve">. Також забезпечення статистичної конфіденційності проведення статистичного спостереження відбувається з урахуванням основних принципів, правил і статистичних методів, визначених пунктом 1 підрозділу 2 розділу ІV </w:t>
            </w:r>
            <w:r w:rsidR="003A356E" w:rsidRPr="00D92CAC">
              <w:t xml:space="preserve">Методологічних положень щодо забезпечення статистичної конфіденційності офіційної державної статистичної інформації, затверджених наказом </w:t>
            </w:r>
            <w:proofErr w:type="spellStart"/>
            <w:r w:rsidR="003A356E" w:rsidRPr="00D92CAC">
              <w:t>Держстату</w:t>
            </w:r>
            <w:proofErr w:type="spellEnd"/>
            <w:r w:rsidR="003A356E" w:rsidRPr="00D92CAC">
              <w:t xml:space="preserve"> від 30 грудня 2022 року № 434, зареєстрованим у Міністерстві юстиції України 05 квітня 2023 року </w:t>
            </w:r>
            <w:r w:rsidR="004447F5">
              <w:t xml:space="preserve">                                        </w:t>
            </w:r>
            <w:r w:rsidR="003A356E" w:rsidRPr="00D92CAC">
              <w:t>за № 573/39629.</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S.7.2</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Конфіденційність ‒ обробка даних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252C70" w:rsidRPr="00894110" w:rsidRDefault="009574A6" w:rsidP="00252C70">
            <w:pPr>
              <w:ind w:firstLine="567"/>
              <w:jc w:val="both"/>
              <w:rPr>
                <w:szCs w:val="28"/>
              </w:rPr>
            </w:pPr>
            <w:r w:rsidRPr="00D64967">
              <w:t xml:space="preserve">При складанні рахунку здійснюються заходи щодо забезпечення статистичної конфіденційності </w:t>
            </w:r>
            <w:r w:rsidR="00252C70" w:rsidRPr="00D64967">
              <w:rPr>
                <w:szCs w:val="28"/>
              </w:rPr>
              <w:t>для:</w:t>
            </w:r>
            <w:r w:rsidR="00252C70" w:rsidRPr="00894110">
              <w:rPr>
                <w:szCs w:val="28"/>
              </w:rPr>
              <w:t xml:space="preserve"> </w:t>
            </w:r>
          </w:p>
          <w:p w:rsidR="00252C70" w:rsidRPr="00894110" w:rsidRDefault="00252C70" w:rsidP="00252C70">
            <w:pPr>
              <w:ind w:firstLine="567"/>
              <w:jc w:val="both"/>
              <w:rPr>
                <w:szCs w:val="28"/>
              </w:rPr>
            </w:pPr>
            <w:r w:rsidRPr="00894110">
              <w:rPr>
                <w:szCs w:val="28"/>
              </w:rPr>
              <w:t xml:space="preserve">1) агрегованих статистичних даних інших державних статистичних спостережень; </w:t>
            </w:r>
          </w:p>
          <w:p w:rsidR="00252C70" w:rsidRPr="00894110" w:rsidRDefault="00252C70" w:rsidP="00252C70">
            <w:pPr>
              <w:ind w:firstLine="567"/>
              <w:jc w:val="both"/>
              <w:rPr>
                <w:szCs w:val="28"/>
              </w:rPr>
            </w:pPr>
            <w:r w:rsidRPr="00894110">
              <w:rPr>
                <w:szCs w:val="28"/>
              </w:rPr>
              <w:t>2) </w:t>
            </w:r>
            <w:r w:rsidRPr="00894110">
              <w:t xml:space="preserve">адміністративних даних, наданих органам державної статистики відповідно до угод щодо </w:t>
            </w:r>
            <w:proofErr w:type="spellStart"/>
            <w:r w:rsidRPr="00894110">
              <w:t>взаємообміну</w:t>
            </w:r>
            <w:proofErr w:type="spellEnd"/>
            <w:r w:rsidRPr="00894110">
              <w:t xml:space="preserve"> інформаційними ресурсами між </w:t>
            </w:r>
            <w:proofErr w:type="spellStart"/>
            <w:r w:rsidRPr="00894110">
              <w:t>Держстатом</w:t>
            </w:r>
            <w:proofErr w:type="spellEnd"/>
            <w:r w:rsidRPr="00894110">
              <w:t xml:space="preserve"> та іншими державними органами, установами, організаціями;</w:t>
            </w:r>
          </w:p>
          <w:p w:rsidR="00252C70" w:rsidRPr="00894110" w:rsidRDefault="00252C70" w:rsidP="00252C70">
            <w:pPr>
              <w:ind w:firstLine="567"/>
              <w:jc w:val="both"/>
              <w:rPr>
                <w:szCs w:val="28"/>
              </w:rPr>
            </w:pPr>
            <w:r w:rsidRPr="00894110">
              <w:rPr>
                <w:szCs w:val="28"/>
              </w:rPr>
              <w:t>3) </w:t>
            </w:r>
            <w:r w:rsidRPr="00894110">
              <w:t>складових показників системи розрахунків, які містять зазначені вище дані.</w:t>
            </w:r>
          </w:p>
          <w:p w:rsidR="00252C70" w:rsidRPr="00894110" w:rsidRDefault="00252C70" w:rsidP="00252C70">
            <w:pPr>
              <w:ind w:firstLine="567"/>
              <w:jc w:val="both"/>
              <w:rPr>
                <w:szCs w:val="28"/>
              </w:rPr>
            </w:pPr>
            <w:r w:rsidRPr="00894110">
              <w:t>Під час проведення ДСС реалізуються такі заходи щодо забезпечення конфіденційності статистичної інформації:</w:t>
            </w:r>
          </w:p>
          <w:p w:rsidR="00252C70" w:rsidRPr="00503D94" w:rsidRDefault="00252C70" w:rsidP="00252C70">
            <w:pPr>
              <w:ind w:firstLine="567"/>
              <w:jc w:val="both"/>
              <w:rPr>
                <w:sz w:val="20"/>
                <w:szCs w:val="20"/>
              </w:rPr>
            </w:pPr>
            <w:r w:rsidRPr="00894110">
              <w:rPr>
                <w:szCs w:val="28"/>
              </w:rPr>
              <w:t>1)</w:t>
            </w:r>
            <w:r w:rsidR="00476B93" w:rsidRPr="00894110">
              <w:rPr>
                <w:szCs w:val="28"/>
              </w:rPr>
              <w:t> </w:t>
            </w:r>
            <w:r w:rsidRPr="00894110">
              <w:rPr>
                <w:szCs w:val="28"/>
              </w:rPr>
              <w:t xml:space="preserve">забезпечення конфіденційності адміністративних даних та використання їх виключно для </w:t>
            </w:r>
            <w:r w:rsidRPr="00503D94">
              <w:rPr>
                <w:szCs w:val="28"/>
              </w:rPr>
              <w:t>статистичних цілей;</w:t>
            </w:r>
          </w:p>
          <w:p w:rsidR="00252C70" w:rsidRPr="00503D94" w:rsidRDefault="00252C70" w:rsidP="00252C70">
            <w:pPr>
              <w:ind w:firstLine="567"/>
              <w:jc w:val="both"/>
              <w:rPr>
                <w:sz w:val="20"/>
                <w:szCs w:val="20"/>
              </w:rPr>
            </w:pPr>
            <w:r w:rsidRPr="00503D94">
              <w:rPr>
                <w:szCs w:val="28"/>
              </w:rPr>
              <w:t>2) </w:t>
            </w:r>
            <w:r w:rsidRPr="00503D94">
              <w:t xml:space="preserve">надання статистичної інформації, отриманої за результатами ДСС, користувачам у </w:t>
            </w:r>
            <w:r w:rsidR="00802416" w:rsidRPr="00503D94">
              <w:t>агрегованому</w:t>
            </w:r>
            <w:r w:rsidRPr="00503D94">
              <w:t xml:space="preserve"> знеособленому вигляді;</w:t>
            </w:r>
            <w:r w:rsidRPr="00503D94">
              <w:rPr>
                <w:szCs w:val="28"/>
              </w:rPr>
              <w:t xml:space="preserve"> </w:t>
            </w:r>
          </w:p>
          <w:p w:rsidR="000D0B27" w:rsidRPr="00894110" w:rsidRDefault="00252C70" w:rsidP="00252C70">
            <w:pPr>
              <w:ind w:firstLine="567"/>
              <w:jc w:val="both"/>
              <w:rPr>
                <w:rFonts w:cs="Times New Roman"/>
                <w:szCs w:val="28"/>
                <w:highlight w:val="lightGray"/>
              </w:rPr>
            </w:pPr>
            <w:r w:rsidRPr="00503D94">
              <w:rPr>
                <w:szCs w:val="28"/>
              </w:rPr>
              <w:t>3) </w:t>
            </w:r>
            <w:r w:rsidRPr="00503D94">
              <w:t>нерозповсюдження статистичної інформації, яка була отримана в ході проведення ДСС, уключаючи адміністративну</w:t>
            </w:r>
            <w:r w:rsidRPr="00894110">
              <w:t xml:space="preserve"> та отриману із зовнішніх джерел, якщо є загроза розкриття первинних даних.</w:t>
            </w:r>
          </w:p>
        </w:tc>
      </w:tr>
      <w:tr w:rsidR="000D0B27" w:rsidRPr="00894110" w:rsidTr="00AA6B97">
        <w:tc>
          <w:tcPr>
            <w:tcW w:w="1432" w:type="dxa"/>
          </w:tcPr>
          <w:p w:rsidR="000D0B27" w:rsidRPr="00894110" w:rsidRDefault="000D0B27" w:rsidP="000D0B27">
            <w:pPr>
              <w:pStyle w:val="Default"/>
              <w:ind w:firstLine="0"/>
              <w:rPr>
                <w:sz w:val="28"/>
                <w:szCs w:val="28"/>
              </w:rPr>
            </w:pPr>
            <w:r w:rsidRPr="00894110">
              <w:rPr>
                <w:sz w:val="28"/>
                <w:szCs w:val="28"/>
              </w:rPr>
              <w:t>S.8</w:t>
            </w:r>
          </w:p>
        </w:tc>
        <w:tc>
          <w:tcPr>
            <w:tcW w:w="13128" w:type="dxa"/>
            <w:gridSpan w:val="2"/>
          </w:tcPr>
          <w:tbl>
            <w:tblPr>
              <w:tblW w:w="0" w:type="auto"/>
              <w:tblBorders>
                <w:top w:val="nil"/>
                <w:left w:val="nil"/>
                <w:bottom w:val="nil"/>
                <w:right w:val="nil"/>
              </w:tblBorders>
              <w:tblLook w:val="0000" w:firstRow="0" w:lastRow="0" w:firstColumn="0" w:lastColumn="0" w:noHBand="0" w:noVBand="0"/>
            </w:tblPr>
            <w:tblGrid>
              <w:gridCol w:w="3171"/>
            </w:tblGrid>
            <w:tr w:rsidR="000D0B27" w:rsidRPr="00894110">
              <w:trPr>
                <w:trHeight w:val="127"/>
              </w:trPr>
              <w:tc>
                <w:tcPr>
                  <w:tcW w:w="0" w:type="auto"/>
                </w:tcPr>
                <w:p w:rsidR="000D0B27" w:rsidRPr="00894110" w:rsidRDefault="000D0B27" w:rsidP="000D0B27">
                  <w:pPr>
                    <w:autoSpaceDE w:val="0"/>
                    <w:autoSpaceDN w:val="0"/>
                    <w:adjustRightInd w:val="0"/>
                    <w:ind w:hanging="103"/>
                    <w:jc w:val="center"/>
                    <w:rPr>
                      <w:rFonts w:cs="Times New Roman"/>
                      <w:i/>
                      <w:color w:val="000000"/>
                      <w:szCs w:val="28"/>
                    </w:rPr>
                  </w:pPr>
                  <w:r w:rsidRPr="00894110">
                    <w:rPr>
                      <w:rFonts w:cs="Times New Roman"/>
                      <w:i/>
                      <w:color w:val="000000"/>
                      <w:szCs w:val="28"/>
                    </w:rPr>
                    <w:t>Політика оприлюднення</w:t>
                  </w:r>
                </w:p>
              </w:tc>
            </w:tr>
            <w:tr w:rsidR="005A48D9" w:rsidRPr="00894110">
              <w:trPr>
                <w:trHeight w:val="127"/>
              </w:trPr>
              <w:tc>
                <w:tcPr>
                  <w:tcW w:w="0" w:type="auto"/>
                </w:tcPr>
                <w:p w:rsidR="005A48D9" w:rsidRPr="00894110" w:rsidRDefault="005A48D9" w:rsidP="000D0B27">
                  <w:pPr>
                    <w:autoSpaceDE w:val="0"/>
                    <w:autoSpaceDN w:val="0"/>
                    <w:adjustRightInd w:val="0"/>
                    <w:ind w:hanging="103"/>
                    <w:jc w:val="center"/>
                    <w:rPr>
                      <w:rFonts w:cs="Times New Roman"/>
                      <w:i/>
                      <w:color w:val="000000"/>
                      <w:szCs w:val="28"/>
                    </w:rPr>
                  </w:pPr>
                </w:p>
              </w:tc>
            </w:tr>
          </w:tbl>
          <w:p w:rsidR="000D0B27" w:rsidRPr="00894110" w:rsidRDefault="000D0B27" w:rsidP="000D0B27">
            <w:pPr>
              <w:widowControl w:val="0"/>
              <w:ind w:right="-1" w:firstLine="0"/>
              <w:jc w:val="center"/>
              <w:outlineLvl w:val="3"/>
              <w:rPr>
                <w:rFonts w:eastAsia="Times New Roman" w:cs="Times New Roman"/>
                <w:bCs/>
                <w:szCs w:val="28"/>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S.8.1</w:t>
            </w:r>
          </w:p>
          <w:p w:rsidR="000D0B27" w:rsidRPr="00894110" w:rsidRDefault="000D0B27" w:rsidP="000D0B27">
            <w:pPr>
              <w:pStyle w:val="Default"/>
              <w:jc w:val="both"/>
              <w:rPr>
                <w:sz w:val="28"/>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D0B27" w:rsidRPr="00894110">
              <w:trPr>
                <w:trHeight w:val="127"/>
              </w:trPr>
              <w:tc>
                <w:tcPr>
                  <w:tcW w:w="0" w:type="auto"/>
                </w:tcPr>
                <w:p w:rsidR="000D0B27" w:rsidRPr="00894110" w:rsidRDefault="000D0B27" w:rsidP="000D0B27">
                  <w:pPr>
                    <w:autoSpaceDE w:val="0"/>
                    <w:autoSpaceDN w:val="0"/>
                    <w:adjustRightInd w:val="0"/>
                    <w:ind w:hanging="103"/>
                    <w:rPr>
                      <w:rFonts w:cs="Times New Roman"/>
                      <w:color w:val="000000"/>
                      <w:szCs w:val="28"/>
                    </w:rPr>
                  </w:pPr>
                  <w:r w:rsidRPr="00894110">
                    <w:rPr>
                      <w:rFonts w:cs="Times New Roman"/>
                      <w:color w:val="000000"/>
                      <w:szCs w:val="28"/>
                    </w:rPr>
                    <w:t xml:space="preserve">Календар оприлюднення </w:t>
                  </w:r>
                </w:p>
                <w:p w:rsidR="000D0B27" w:rsidRPr="00894110" w:rsidRDefault="000D0B27" w:rsidP="000D0B27">
                  <w:pPr>
                    <w:autoSpaceDE w:val="0"/>
                    <w:autoSpaceDN w:val="0"/>
                    <w:adjustRightInd w:val="0"/>
                    <w:ind w:hanging="103"/>
                    <w:rPr>
                      <w:rFonts w:cs="Times New Roman"/>
                      <w:color w:val="000000"/>
                      <w:szCs w:val="28"/>
                    </w:rPr>
                  </w:pPr>
                  <w:r w:rsidRPr="00894110">
                    <w:rPr>
                      <w:rFonts w:cs="Times New Roman"/>
                      <w:color w:val="000000"/>
                      <w:szCs w:val="28"/>
                    </w:rPr>
                    <w:t xml:space="preserve">інформації </w:t>
                  </w:r>
                </w:p>
              </w:tc>
            </w:tr>
          </w:tbl>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4447F5" w:rsidP="000D0B27">
            <w:pPr>
              <w:widowControl w:val="0"/>
              <w:ind w:right="-1" w:firstLine="459"/>
              <w:jc w:val="both"/>
              <w:outlineLvl w:val="3"/>
              <w:rPr>
                <w:rFonts w:cs="Times New Roman"/>
                <w:szCs w:val="28"/>
              </w:rPr>
            </w:pPr>
            <w:proofErr w:type="spellStart"/>
            <w:r w:rsidRPr="00086173">
              <w:rPr>
                <w:rFonts w:cs="Times New Roman"/>
                <w:szCs w:val="28"/>
              </w:rPr>
              <w:t>Держстат</w:t>
            </w:r>
            <w:proofErr w:type="spellEnd"/>
            <w:r w:rsidRPr="00086173">
              <w:rPr>
                <w:rFonts w:cs="Times New Roman"/>
                <w:szCs w:val="28"/>
              </w:rPr>
              <w:t xml:space="preserve">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w:t>
            </w:r>
            <w:r w:rsidR="000D0B27" w:rsidRPr="00894110">
              <w:rPr>
                <w:rFonts w:cs="Times New Roman"/>
                <w:szCs w:val="28"/>
              </w:rPr>
              <w:t xml:space="preserve"> </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S.8.2</w:t>
            </w:r>
          </w:p>
          <w:p w:rsidR="000D0B27" w:rsidRPr="00894110" w:rsidRDefault="000D0B27" w:rsidP="000D0B27">
            <w:pPr>
              <w:pStyle w:val="Default"/>
              <w:jc w:val="both"/>
              <w:rPr>
                <w:sz w:val="28"/>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3044"/>
            </w:tblGrid>
            <w:tr w:rsidR="000D0B27" w:rsidRPr="00894110">
              <w:trPr>
                <w:trHeight w:val="127"/>
              </w:trPr>
              <w:tc>
                <w:tcPr>
                  <w:tcW w:w="0" w:type="auto"/>
                </w:tcPr>
                <w:p w:rsidR="000D0B27" w:rsidRPr="00894110" w:rsidRDefault="000D0B27" w:rsidP="000D0B27">
                  <w:pPr>
                    <w:autoSpaceDE w:val="0"/>
                    <w:autoSpaceDN w:val="0"/>
                    <w:adjustRightInd w:val="0"/>
                    <w:ind w:hanging="103"/>
                    <w:rPr>
                      <w:rFonts w:cs="Times New Roman"/>
                      <w:color w:val="000000"/>
                      <w:szCs w:val="28"/>
                    </w:rPr>
                  </w:pPr>
                  <w:r w:rsidRPr="00894110">
                    <w:rPr>
                      <w:rFonts w:cs="Times New Roman"/>
                      <w:color w:val="000000"/>
                      <w:szCs w:val="28"/>
                    </w:rPr>
                    <w:t xml:space="preserve">Доступ до календаря </w:t>
                  </w:r>
                </w:p>
                <w:p w:rsidR="000D0B27" w:rsidRPr="00894110" w:rsidRDefault="000D0B27" w:rsidP="000D0B27">
                  <w:pPr>
                    <w:autoSpaceDE w:val="0"/>
                    <w:autoSpaceDN w:val="0"/>
                    <w:adjustRightInd w:val="0"/>
                    <w:ind w:hanging="103"/>
                    <w:rPr>
                      <w:rFonts w:cs="Times New Roman"/>
                      <w:color w:val="000000"/>
                      <w:szCs w:val="28"/>
                    </w:rPr>
                  </w:pPr>
                  <w:r w:rsidRPr="00894110">
                    <w:rPr>
                      <w:rFonts w:cs="Times New Roman"/>
                      <w:color w:val="000000"/>
                      <w:szCs w:val="28"/>
                    </w:rPr>
                    <w:t xml:space="preserve">оприлюднення інформації </w:t>
                  </w:r>
                </w:p>
              </w:tc>
            </w:tr>
          </w:tbl>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4447F5" w:rsidRPr="00086173" w:rsidRDefault="004447F5" w:rsidP="004447F5">
            <w:pPr>
              <w:widowControl w:val="0"/>
              <w:ind w:right="-1" w:firstLine="459"/>
              <w:jc w:val="both"/>
              <w:outlineLvl w:val="3"/>
              <w:rPr>
                <w:rFonts w:cs="Times New Roman"/>
                <w:szCs w:val="28"/>
              </w:rPr>
            </w:pPr>
            <w:r w:rsidRPr="00086173">
              <w:rPr>
                <w:rFonts w:cs="Times New Roman"/>
                <w:szCs w:val="28"/>
              </w:rPr>
              <w:t>Результати ДСС оприлюднюються відповідно до календаря оприлюднення інформації.</w:t>
            </w:r>
          </w:p>
          <w:p w:rsidR="000D0B27" w:rsidRPr="001800FE" w:rsidRDefault="004447F5" w:rsidP="005A48D9">
            <w:pPr>
              <w:widowControl w:val="0"/>
              <w:autoSpaceDE w:val="0"/>
              <w:autoSpaceDN w:val="0"/>
              <w:adjustRightInd w:val="0"/>
              <w:ind w:right="-1" w:firstLine="459"/>
              <w:jc w:val="both"/>
              <w:outlineLvl w:val="3"/>
              <w:rPr>
                <w:rFonts w:cs="Times New Roman"/>
                <w:strike/>
                <w:szCs w:val="28"/>
              </w:rPr>
            </w:pPr>
            <w:r w:rsidRPr="00086173">
              <w:rPr>
                <w:rFonts w:cs="Times New Roman"/>
                <w:szCs w:val="28"/>
              </w:rPr>
              <w:t xml:space="preserve">Річний календар оприлюднення інформації, розміщений на офіційному </w:t>
            </w:r>
            <w:proofErr w:type="spellStart"/>
            <w:r w:rsidRPr="00086173">
              <w:rPr>
                <w:rFonts w:cs="Times New Roman"/>
                <w:szCs w:val="28"/>
              </w:rPr>
              <w:t>вебсайті</w:t>
            </w:r>
            <w:proofErr w:type="spellEnd"/>
            <w:r w:rsidRPr="00086173">
              <w:rPr>
                <w:rFonts w:cs="Times New Roman"/>
                <w:szCs w:val="28"/>
              </w:rPr>
              <w:t xml:space="preserve"> </w:t>
            </w:r>
            <w:proofErr w:type="spellStart"/>
            <w:r w:rsidRPr="00086173">
              <w:rPr>
                <w:rFonts w:cs="Times New Roman"/>
                <w:szCs w:val="28"/>
              </w:rPr>
              <w:t>Держстату</w:t>
            </w:r>
            <w:proofErr w:type="spellEnd"/>
            <w:r w:rsidRPr="00086173">
              <w:rPr>
                <w:rFonts w:cs="Times New Roman"/>
                <w:szCs w:val="28"/>
              </w:rPr>
              <w:t xml:space="preserve"> (www.ukrstat.gov.ua) у розділі </w:t>
            </w:r>
            <w:r w:rsidRPr="00820778">
              <w:rPr>
                <w:rFonts w:cs="Times New Roman"/>
                <w:szCs w:val="28"/>
              </w:rPr>
              <w:t>“</w:t>
            </w:r>
            <w:r w:rsidRPr="00086173">
              <w:rPr>
                <w:rFonts w:cs="Times New Roman"/>
                <w:szCs w:val="28"/>
              </w:rPr>
              <w:t>Діяльність</w:t>
            </w:r>
            <w:r w:rsidRPr="00820778">
              <w:rPr>
                <w:rFonts w:cs="Times New Roman"/>
                <w:szCs w:val="28"/>
              </w:rPr>
              <w:t>”</w:t>
            </w:r>
            <w:r w:rsidRPr="00086173">
              <w:rPr>
                <w:rFonts w:cs="Times New Roman"/>
                <w:szCs w:val="28"/>
              </w:rPr>
              <w:t>/</w:t>
            </w:r>
            <w:r w:rsidRPr="00820778">
              <w:rPr>
                <w:rFonts w:cs="Times New Roman"/>
                <w:szCs w:val="28"/>
              </w:rPr>
              <w:t>“</w:t>
            </w:r>
            <w:r w:rsidRPr="00086173">
              <w:rPr>
                <w:rFonts w:cs="Times New Roman"/>
                <w:szCs w:val="28"/>
              </w:rPr>
              <w:t>Плани та графіки роботи</w:t>
            </w:r>
            <w:r w:rsidRPr="00820778">
              <w:rPr>
                <w:rFonts w:cs="Times New Roman"/>
                <w:szCs w:val="28"/>
              </w:rPr>
              <w:t>”</w:t>
            </w:r>
            <w:r w:rsidRPr="00086173">
              <w:rPr>
                <w:rFonts w:cs="Times New Roman"/>
                <w:szCs w:val="28"/>
              </w:rPr>
              <w:t xml:space="preserve"> та розділі </w:t>
            </w:r>
            <w:r w:rsidRPr="00820778">
              <w:rPr>
                <w:rFonts w:cs="Times New Roman"/>
                <w:szCs w:val="28"/>
              </w:rPr>
              <w:t>“</w:t>
            </w:r>
            <w:r w:rsidRPr="00086173">
              <w:rPr>
                <w:rFonts w:cs="Times New Roman"/>
                <w:szCs w:val="28"/>
              </w:rPr>
              <w:t>Статистична інформація</w:t>
            </w:r>
            <w:r w:rsidR="005A48D9">
              <w:rPr>
                <w:rFonts w:cs="Times New Roman"/>
                <w:szCs w:val="28"/>
              </w:rPr>
              <w:t>”.</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S.8.3</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Доступ користувача до інформації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B41E26" w:rsidP="00BD1BE1">
            <w:pPr>
              <w:ind w:firstLine="459"/>
              <w:jc w:val="both"/>
              <w:rPr>
                <w:rFonts w:cs="Times New Roman"/>
                <w:szCs w:val="28"/>
                <w:highlight w:val="lightGray"/>
              </w:rPr>
            </w:pPr>
            <w:r w:rsidRPr="00086173">
              <w:rPr>
                <w:rFonts w:cs="Times New Roman"/>
                <w:szCs w:val="28"/>
              </w:rPr>
              <w:t xml:space="preserve">Принципи оприлюднення інформації визначені Політикою поширення офіційної державної статистичної інформації, затвердженої наказом </w:t>
            </w:r>
            <w:proofErr w:type="spellStart"/>
            <w:r w:rsidRPr="00086173">
              <w:rPr>
                <w:rFonts w:cs="Times New Roman"/>
                <w:szCs w:val="28"/>
              </w:rPr>
              <w:t>Держстату</w:t>
            </w:r>
            <w:proofErr w:type="spellEnd"/>
            <w:r w:rsidRPr="00086173">
              <w:rPr>
                <w:rFonts w:cs="Times New Roman"/>
                <w:szCs w:val="28"/>
              </w:rPr>
              <w:t xml:space="preserve"> від 21 грудня 2022 року № 335, зареєстрованою у Міністерстві юстиції України 24 січня 2023 року № 155/39211</w:t>
            </w:r>
            <w:r>
              <w:rPr>
                <w:rFonts w:cs="Times New Roman"/>
                <w:szCs w:val="28"/>
              </w:rPr>
              <w:t xml:space="preserve"> та розділом </w:t>
            </w:r>
            <w:r w:rsidR="002E7A11">
              <w:t>VII</w:t>
            </w:r>
            <w:r w:rsidRPr="00655F35">
              <w:t xml:space="preserve"> від</w:t>
            </w:r>
            <w:r w:rsidRPr="00655F35">
              <w:rPr>
                <w:rFonts w:cs="Times New Roman"/>
                <w:szCs w:val="28"/>
              </w:rPr>
              <w:t>повідних Методологічних положень.</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S.9</w:t>
            </w:r>
          </w:p>
        </w:tc>
        <w:tc>
          <w:tcPr>
            <w:tcW w:w="3260" w:type="dxa"/>
          </w:tcPr>
          <w:p w:rsidR="000D0B27" w:rsidRPr="00894110" w:rsidRDefault="000D0B27" w:rsidP="000D0B27">
            <w:pPr>
              <w:pStyle w:val="Default"/>
              <w:ind w:firstLine="5"/>
              <w:rPr>
                <w:sz w:val="28"/>
                <w:szCs w:val="28"/>
              </w:rPr>
            </w:pPr>
            <w:r w:rsidRPr="00894110">
              <w:rPr>
                <w:sz w:val="28"/>
                <w:szCs w:val="28"/>
              </w:rPr>
              <w:t xml:space="preserve">Періодичність оприлюднення інформації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20292" w:rsidRDefault="000D0B27" w:rsidP="00957EDD">
            <w:pPr>
              <w:widowControl w:val="0"/>
              <w:ind w:right="-1" w:firstLine="459"/>
              <w:jc w:val="both"/>
              <w:outlineLvl w:val="3"/>
              <w:rPr>
                <w:rFonts w:cs="Times New Roman"/>
                <w:szCs w:val="28"/>
              </w:rPr>
            </w:pPr>
            <w:r w:rsidRPr="00894110">
              <w:rPr>
                <w:rFonts w:cs="Times New Roman"/>
                <w:szCs w:val="28"/>
              </w:rPr>
              <w:t xml:space="preserve">Відповідно до Методологічних положень статистична інформація за результатами цього ДСС </w:t>
            </w:r>
            <w:r w:rsidR="00957EDD">
              <w:rPr>
                <w:rFonts w:cs="Times New Roman"/>
                <w:szCs w:val="28"/>
              </w:rPr>
              <w:t>розраховується</w:t>
            </w:r>
            <w:r w:rsidR="00957EDD" w:rsidRPr="00086173">
              <w:rPr>
                <w:rFonts w:cs="Times New Roman"/>
                <w:szCs w:val="28"/>
              </w:rPr>
              <w:t xml:space="preserve"> та поширюється з річною періодичністю.</w:t>
            </w:r>
            <w:r w:rsidR="00957EDD">
              <w:rPr>
                <w:rFonts w:cs="Times New Roman"/>
                <w:szCs w:val="28"/>
              </w:rPr>
              <w:t xml:space="preserve"> </w:t>
            </w:r>
          </w:p>
          <w:p w:rsidR="000D0B27" w:rsidRPr="00894110" w:rsidRDefault="000D0B27" w:rsidP="00957EDD">
            <w:pPr>
              <w:widowControl w:val="0"/>
              <w:ind w:right="-1" w:firstLine="459"/>
              <w:jc w:val="both"/>
              <w:outlineLvl w:val="3"/>
              <w:rPr>
                <w:rFonts w:cs="Times New Roman"/>
                <w:szCs w:val="28"/>
              </w:rPr>
            </w:pPr>
            <w:r w:rsidRPr="00D64967">
              <w:rPr>
                <w:rFonts w:cs="Times New Roman"/>
                <w:szCs w:val="28"/>
              </w:rPr>
              <w:t>Термін поширення, статистичні</w:t>
            </w:r>
            <w:r w:rsidRPr="00894110">
              <w:rPr>
                <w:rFonts w:cs="Times New Roman"/>
                <w:szCs w:val="28"/>
              </w:rPr>
              <w:t xml:space="preserve"> показники та їх розрізи (деталізація), а також статистична інформація, яка поширюються за результатами ДСС, зазначаються у </w:t>
            </w:r>
            <w:hyperlink r:id="rId19" w:history="1">
              <w:r w:rsidRPr="00894110">
                <w:rPr>
                  <w:rFonts w:cs="Times New Roman"/>
                  <w:szCs w:val="28"/>
                </w:rPr>
                <w:t>плані державних статистичних спостережень</w:t>
              </w:r>
            </w:hyperlink>
            <w:r w:rsidRPr="00894110">
              <w:rPr>
                <w:rFonts w:cs="Times New Roman"/>
                <w:szCs w:val="28"/>
              </w:rPr>
              <w:t xml:space="preserve"> на відповідний рік, який розміщений на офіційному </w:t>
            </w:r>
            <w:proofErr w:type="spellStart"/>
            <w:r w:rsidRPr="00894110">
              <w:rPr>
                <w:rFonts w:cs="Times New Roman"/>
                <w:szCs w:val="28"/>
              </w:rPr>
              <w:t>вебсайті</w:t>
            </w:r>
            <w:proofErr w:type="spellEnd"/>
            <w:r w:rsidRPr="00894110">
              <w:rPr>
                <w:rFonts w:cs="Times New Roman"/>
                <w:szCs w:val="28"/>
              </w:rPr>
              <w:t xml:space="preserve"> </w:t>
            </w:r>
            <w:proofErr w:type="spellStart"/>
            <w:r w:rsidRPr="00894110">
              <w:rPr>
                <w:rFonts w:cs="Times New Roman"/>
                <w:szCs w:val="28"/>
              </w:rPr>
              <w:t>Держстату</w:t>
            </w:r>
            <w:proofErr w:type="spellEnd"/>
            <w:r w:rsidRPr="00894110">
              <w:rPr>
                <w:rFonts w:cs="Times New Roman"/>
                <w:szCs w:val="28"/>
              </w:rPr>
              <w:t xml:space="preserve"> (http://www.ukrstat.gov.ua) у розділі “Діяльність”/“Плани та графіки роботи”.</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S.10</w:t>
            </w:r>
          </w:p>
        </w:tc>
        <w:tc>
          <w:tcPr>
            <w:tcW w:w="13128" w:type="dxa"/>
            <w:gridSpan w:val="2"/>
          </w:tcPr>
          <w:p w:rsidR="000D0B27" w:rsidRPr="00894110" w:rsidRDefault="000D0B27" w:rsidP="000D0B27">
            <w:pPr>
              <w:pStyle w:val="Default"/>
              <w:ind w:firstLine="5"/>
              <w:rPr>
                <w:i/>
                <w:sz w:val="28"/>
                <w:szCs w:val="28"/>
              </w:rPr>
            </w:pPr>
            <w:r w:rsidRPr="00894110">
              <w:rPr>
                <w:i/>
                <w:sz w:val="28"/>
                <w:szCs w:val="28"/>
              </w:rPr>
              <w:t xml:space="preserve">Доступність і ясність </w:t>
            </w:r>
          </w:p>
          <w:p w:rsidR="000D0B27" w:rsidRPr="00894110" w:rsidRDefault="000D0B27" w:rsidP="000D0B27">
            <w:pPr>
              <w:widowControl w:val="0"/>
              <w:ind w:right="-1" w:firstLine="0"/>
              <w:jc w:val="both"/>
              <w:outlineLvl w:val="3"/>
              <w:rPr>
                <w:rFonts w:eastAsia="Times New Roman" w:cs="Times New Roman"/>
                <w:bCs/>
                <w:szCs w:val="28"/>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S.10.1</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Повідомлення для ЗМІ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 xml:space="preserve">Експрес випуски не передбачені для цього спостереження. </w:t>
            </w:r>
          </w:p>
          <w:p w:rsidR="00957EDD" w:rsidRPr="00086173" w:rsidRDefault="00957EDD" w:rsidP="00957EDD">
            <w:pPr>
              <w:autoSpaceDE w:val="0"/>
              <w:autoSpaceDN w:val="0"/>
              <w:adjustRightInd w:val="0"/>
              <w:ind w:firstLine="459"/>
              <w:jc w:val="both"/>
              <w:rPr>
                <w:rFonts w:cs="Times New Roman"/>
                <w:szCs w:val="28"/>
              </w:rPr>
            </w:pPr>
            <w:r w:rsidRPr="00086173">
              <w:rPr>
                <w:rFonts w:cs="Times New Roman"/>
                <w:szCs w:val="28"/>
              </w:rPr>
              <w:t xml:space="preserve">Статистична інформація за результатами спостереження поширюється згідно з планом державних статистичних </w:t>
            </w:r>
            <w:r w:rsidRPr="00D64967">
              <w:rPr>
                <w:rFonts w:cs="Times New Roman"/>
                <w:szCs w:val="28"/>
              </w:rPr>
              <w:t xml:space="preserve">спостережень </w:t>
            </w:r>
            <w:r w:rsidR="00020292" w:rsidRPr="00D64967">
              <w:rPr>
                <w:rFonts w:cs="Times New Roman"/>
                <w:szCs w:val="28"/>
              </w:rPr>
              <w:t xml:space="preserve">на відповідний рік </w:t>
            </w:r>
            <w:r w:rsidRPr="00D64967">
              <w:rPr>
                <w:rFonts w:cs="Times New Roman"/>
                <w:szCs w:val="28"/>
              </w:rPr>
              <w:t xml:space="preserve">на офіційному сайті </w:t>
            </w:r>
            <w:proofErr w:type="spellStart"/>
            <w:r w:rsidRPr="00D64967">
              <w:rPr>
                <w:rFonts w:cs="Times New Roman"/>
                <w:szCs w:val="28"/>
              </w:rPr>
              <w:t>Держстату</w:t>
            </w:r>
            <w:proofErr w:type="spellEnd"/>
            <w:r w:rsidRPr="00D64967">
              <w:rPr>
                <w:rFonts w:cs="Times New Roman"/>
                <w:szCs w:val="28"/>
              </w:rPr>
              <w:t xml:space="preserve"> в розділі:</w:t>
            </w:r>
          </w:p>
          <w:p w:rsidR="000D0B27" w:rsidRPr="00894110" w:rsidRDefault="000D0B27" w:rsidP="00795D5B">
            <w:pPr>
              <w:widowControl w:val="0"/>
              <w:ind w:right="-1" w:firstLine="459"/>
              <w:jc w:val="both"/>
              <w:outlineLvl w:val="3"/>
              <w:rPr>
                <w:rFonts w:cs="Times New Roman"/>
                <w:szCs w:val="28"/>
              </w:rPr>
            </w:pPr>
            <w:r w:rsidRPr="00894110">
              <w:rPr>
                <w:rFonts w:cs="Times New Roman"/>
                <w:szCs w:val="28"/>
              </w:rPr>
              <w:t xml:space="preserve"> “Статистична інформація”/“Економічна статистика”/“Навколишнє природне середовище</w:t>
            </w:r>
            <w:r w:rsidR="00EF0683" w:rsidRPr="00894110">
              <w:rPr>
                <w:rFonts w:cs="Times New Roman"/>
                <w:szCs w:val="28"/>
              </w:rPr>
              <w:t>”/“Екологічні рахунки”/“Рахунок витрат на охорону навколишнього природного середовища”.</w:t>
            </w:r>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t>S.10.2</w:t>
            </w:r>
          </w:p>
          <w:p w:rsidR="000D0B27" w:rsidRPr="00894110" w:rsidRDefault="000D0B27" w:rsidP="000D0B27">
            <w:pPr>
              <w:pStyle w:val="Default"/>
              <w:jc w:val="both"/>
              <w:rPr>
                <w:sz w:val="28"/>
                <w:szCs w:val="28"/>
              </w:rPr>
            </w:pPr>
          </w:p>
        </w:tc>
        <w:tc>
          <w:tcPr>
            <w:tcW w:w="3260" w:type="dxa"/>
            <w:shd w:val="clear" w:color="auto" w:fill="auto"/>
          </w:tcPr>
          <w:p w:rsidR="000D0B27" w:rsidRPr="00894110" w:rsidRDefault="000D0B27" w:rsidP="000D0B27">
            <w:pPr>
              <w:pStyle w:val="Default"/>
              <w:ind w:firstLine="5"/>
              <w:rPr>
                <w:sz w:val="28"/>
                <w:szCs w:val="28"/>
              </w:rPr>
            </w:pPr>
            <w:r w:rsidRPr="00894110">
              <w:rPr>
                <w:sz w:val="28"/>
                <w:szCs w:val="28"/>
              </w:rPr>
              <w:t xml:space="preserve">Публікації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 xml:space="preserve">Статистична інформація щорічно оприлюднюється на офіційному </w:t>
            </w:r>
            <w:proofErr w:type="spellStart"/>
            <w:r w:rsidRPr="00894110">
              <w:rPr>
                <w:rFonts w:cs="Times New Roman"/>
                <w:szCs w:val="28"/>
              </w:rPr>
              <w:t>вебсайті</w:t>
            </w:r>
            <w:proofErr w:type="spellEnd"/>
            <w:r w:rsidRPr="00894110">
              <w:rPr>
                <w:rFonts w:cs="Times New Roman"/>
                <w:szCs w:val="28"/>
              </w:rPr>
              <w:t xml:space="preserve"> </w:t>
            </w:r>
            <w:proofErr w:type="spellStart"/>
            <w:r w:rsidRPr="00894110">
              <w:rPr>
                <w:rFonts w:cs="Times New Roman"/>
                <w:szCs w:val="28"/>
              </w:rPr>
              <w:t>Держстату</w:t>
            </w:r>
            <w:proofErr w:type="spellEnd"/>
            <w:r w:rsidRPr="00894110">
              <w:rPr>
                <w:rFonts w:cs="Times New Roman"/>
                <w:szCs w:val="28"/>
              </w:rPr>
              <w:t xml:space="preserve"> в розділ</w:t>
            </w:r>
            <w:r w:rsidR="00294F5F" w:rsidRPr="00894110">
              <w:rPr>
                <w:rFonts w:cs="Times New Roman"/>
                <w:szCs w:val="28"/>
              </w:rPr>
              <w:t>і</w:t>
            </w:r>
            <w:r w:rsidRPr="00894110">
              <w:rPr>
                <w:rFonts w:cs="Times New Roman"/>
                <w:szCs w:val="28"/>
              </w:rPr>
              <w:t>:</w:t>
            </w:r>
          </w:p>
          <w:p w:rsidR="000D0B27" w:rsidRPr="00894110" w:rsidRDefault="000D0B27" w:rsidP="00795D5B">
            <w:pPr>
              <w:widowControl w:val="0"/>
              <w:ind w:right="-1" w:firstLine="459"/>
              <w:jc w:val="both"/>
              <w:outlineLvl w:val="3"/>
              <w:rPr>
                <w:szCs w:val="28"/>
              </w:rPr>
            </w:pPr>
            <w:r w:rsidRPr="00894110">
              <w:rPr>
                <w:rFonts w:cs="Times New Roman"/>
                <w:szCs w:val="28"/>
              </w:rPr>
              <w:t xml:space="preserve"> “Статистична інформація”/“Економічна статистика”/“Навколишнє природне середовище”/</w:t>
            </w:r>
            <w:r w:rsidR="00476B93" w:rsidRPr="00894110">
              <w:rPr>
                <w:rFonts w:cs="Times New Roman"/>
                <w:szCs w:val="28"/>
              </w:rPr>
              <w:t>“Екологічні рахунки”/</w:t>
            </w:r>
            <w:r w:rsidRPr="00894110">
              <w:rPr>
                <w:rFonts w:cs="Times New Roman"/>
                <w:szCs w:val="28"/>
              </w:rPr>
              <w:t>“</w:t>
            </w:r>
            <w:r w:rsidR="00294F5F" w:rsidRPr="00894110">
              <w:rPr>
                <w:rFonts w:cs="Times New Roman"/>
                <w:szCs w:val="28"/>
              </w:rPr>
              <w:t>Рахунок в</w:t>
            </w:r>
            <w:r w:rsidRPr="00894110">
              <w:rPr>
                <w:rFonts w:cs="Times New Roman"/>
                <w:szCs w:val="28"/>
              </w:rPr>
              <w:t>итрат на охорону навколишнього природ</w:t>
            </w:r>
            <w:r w:rsidR="00294F5F" w:rsidRPr="00894110">
              <w:rPr>
                <w:rFonts w:cs="Times New Roman"/>
                <w:szCs w:val="28"/>
              </w:rPr>
              <w:t>ного середовища”.</w:t>
            </w:r>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t>S.10.3</w:t>
            </w:r>
          </w:p>
          <w:p w:rsidR="000D0B27" w:rsidRPr="00894110" w:rsidRDefault="000D0B27" w:rsidP="000D0B27">
            <w:pPr>
              <w:pStyle w:val="Default"/>
              <w:jc w:val="both"/>
              <w:rPr>
                <w:sz w:val="28"/>
                <w:szCs w:val="28"/>
              </w:rPr>
            </w:pPr>
          </w:p>
        </w:tc>
        <w:tc>
          <w:tcPr>
            <w:tcW w:w="3260"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543"/>
            </w:tblGrid>
            <w:tr w:rsidR="000D0B27" w:rsidRPr="00894110">
              <w:trPr>
                <w:trHeight w:val="127"/>
              </w:trPr>
              <w:tc>
                <w:tcPr>
                  <w:tcW w:w="0" w:type="auto"/>
                </w:tcPr>
                <w:p w:rsidR="000D0B27" w:rsidRPr="00894110" w:rsidRDefault="000D0B27" w:rsidP="000D0B27">
                  <w:pPr>
                    <w:autoSpaceDE w:val="0"/>
                    <w:autoSpaceDN w:val="0"/>
                    <w:adjustRightInd w:val="0"/>
                    <w:ind w:hanging="103"/>
                    <w:rPr>
                      <w:rFonts w:cs="Times New Roman"/>
                      <w:color w:val="000000"/>
                      <w:szCs w:val="28"/>
                    </w:rPr>
                  </w:pPr>
                  <w:r w:rsidRPr="00894110">
                    <w:rPr>
                      <w:rFonts w:cs="Times New Roman"/>
                      <w:color w:val="000000"/>
                      <w:szCs w:val="28"/>
                    </w:rPr>
                    <w:t xml:space="preserve">База даних онлайн </w:t>
                  </w:r>
                </w:p>
              </w:tc>
            </w:tr>
          </w:tbl>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795D5B">
            <w:pPr>
              <w:widowControl w:val="0"/>
              <w:ind w:right="-1" w:firstLine="459"/>
              <w:jc w:val="both"/>
              <w:outlineLvl w:val="3"/>
              <w:rPr>
                <w:rFonts w:cs="Times New Roman"/>
                <w:szCs w:val="28"/>
              </w:rPr>
            </w:pPr>
            <w:r w:rsidRPr="00894110">
              <w:rPr>
                <w:rFonts w:cs="Times New Roman"/>
                <w:szCs w:val="28"/>
              </w:rPr>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894110">
              <w:rPr>
                <w:rFonts w:cs="Times New Roman"/>
                <w:szCs w:val="28"/>
              </w:rPr>
              <w:t>вебсайті</w:t>
            </w:r>
            <w:proofErr w:type="spellEnd"/>
            <w:r w:rsidRPr="00894110">
              <w:rPr>
                <w:rFonts w:cs="Times New Roman"/>
                <w:szCs w:val="28"/>
              </w:rPr>
              <w:t xml:space="preserve"> </w:t>
            </w:r>
            <w:proofErr w:type="spellStart"/>
            <w:r w:rsidRPr="00894110">
              <w:rPr>
                <w:rFonts w:cs="Times New Roman"/>
                <w:szCs w:val="28"/>
              </w:rPr>
              <w:t>Держстату</w:t>
            </w:r>
            <w:proofErr w:type="spellEnd"/>
            <w:r w:rsidRPr="00894110">
              <w:rPr>
                <w:rFonts w:cs="Times New Roman"/>
                <w:szCs w:val="28"/>
              </w:rPr>
              <w:t xml:space="preserve"> в </w:t>
            </w:r>
            <w:r w:rsidRPr="00894110">
              <w:rPr>
                <w:rFonts w:cs="Times New Roman"/>
                <w:szCs w:val="28"/>
              </w:rPr>
              <w:lastRenderedPageBreak/>
              <w:t xml:space="preserve">розділі </w:t>
            </w:r>
            <w:r w:rsidR="00795D5B" w:rsidRPr="00894110">
              <w:rPr>
                <w:szCs w:val="28"/>
              </w:rPr>
              <w:t>“</w:t>
            </w:r>
            <w:r w:rsidRPr="00894110">
              <w:rPr>
                <w:rFonts w:cs="Times New Roman"/>
                <w:szCs w:val="28"/>
              </w:rPr>
              <w:t>Статистична інформація</w:t>
            </w:r>
            <w:r w:rsidR="00795D5B" w:rsidRPr="00894110">
              <w:rPr>
                <w:rFonts w:cs="Times New Roman"/>
                <w:szCs w:val="28"/>
              </w:rPr>
              <w:t>”</w:t>
            </w:r>
            <w:r w:rsidRPr="00894110">
              <w:rPr>
                <w:rFonts w:cs="Times New Roman"/>
                <w:szCs w:val="28"/>
              </w:rPr>
              <w:t xml:space="preserve">.  </w:t>
            </w:r>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lastRenderedPageBreak/>
              <w:t>S.10.3.1</w:t>
            </w:r>
          </w:p>
          <w:p w:rsidR="000D0B27" w:rsidRPr="00894110" w:rsidRDefault="000D0B27" w:rsidP="000D0B27">
            <w:pPr>
              <w:pStyle w:val="Default"/>
              <w:jc w:val="both"/>
              <w:rPr>
                <w:sz w:val="28"/>
                <w:szCs w:val="28"/>
              </w:rPr>
            </w:pPr>
          </w:p>
        </w:tc>
        <w:tc>
          <w:tcPr>
            <w:tcW w:w="3260" w:type="dxa"/>
            <w:shd w:val="clear" w:color="auto" w:fill="auto"/>
          </w:tcPr>
          <w:p w:rsidR="000D0B27" w:rsidRPr="00894110" w:rsidRDefault="000D0B27" w:rsidP="000D0B27">
            <w:pPr>
              <w:pStyle w:val="Default"/>
              <w:ind w:firstLine="5"/>
              <w:rPr>
                <w:sz w:val="28"/>
                <w:szCs w:val="28"/>
              </w:rPr>
            </w:pPr>
            <w:r w:rsidRPr="00894110">
              <w:rPr>
                <w:sz w:val="28"/>
                <w:szCs w:val="28"/>
              </w:rPr>
              <w:t xml:space="preserve">Таблиці даних ‒ консультації (AC1)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Не розраховується через відсутність онлайн-бази статистичних даних.</w:t>
            </w:r>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t>S.10.4</w:t>
            </w:r>
          </w:p>
          <w:p w:rsidR="000D0B27" w:rsidRPr="00894110" w:rsidRDefault="000D0B27" w:rsidP="000D0B27">
            <w:pPr>
              <w:pStyle w:val="Default"/>
              <w:jc w:val="both"/>
              <w:rPr>
                <w:sz w:val="28"/>
                <w:szCs w:val="28"/>
              </w:rPr>
            </w:pPr>
          </w:p>
        </w:tc>
        <w:tc>
          <w:tcPr>
            <w:tcW w:w="3260" w:type="dxa"/>
            <w:shd w:val="clear" w:color="auto" w:fill="auto"/>
          </w:tcPr>
          <w:p w:rsidR="000D0B27" w:rsidRPr="00894110" w:rsidRDefault="000D0B27" w:rsidP="000D0B27">
            <w:pPr>
              <w:pStyle w:val="Default"/>
              <w:ind w:firstLine="5"/>
              <w:rPr>
                <w:sz w:val="28"/>
                <w:szCs w:val="28"/>
              </w:rPr>
            </w:pPr>
            <w:r w:rsidRPr="00894110">
              <w:rPr>
                <w:sz w:val="28"/>
                <w:szCs w:val="28"/>
              </w:rPr>
              <w:t xml:space="preserve">Доступ до </w:t>
            </w:r>
            <w:proofErr w:type="spellStart"/>
            <w:r w:rsidRPr="00894110">
              <w:rPr>
                <w:sz w:val="28"/>
                <w:szCs w:val="28"/>
              </w:rPr>
              <w:t>мікроданих</w:t>
            </w:r>
            <w:proofErr w:type="spellEnd"/>
            <w:r w:rsidRPr="00894110">
              <w:rPr>
                <w:sz w:val="28"/>
                <w:szCs w:val="28"/>
              </w:rPr>
              <w:t xml:space="preserve"> </w:t>
            </w:r>
          </w:p>
          <w:p w:rsidR="000D0B27" w:rsidRPr="00894110" w:rsidRDefault="000D0B27" w:rsidP="000D0B27">
            <w:pPr>
              <w:widowControl w:val="0"/>
              <w:tabs>
                <w:tab w:val="left" w:pos="1227"/>
              </w:tabs>
              <w:ind w:right="-1" w:firstLine="5"/>
              <w:outlineLvl w:val="3"/>
              <w:rPr>
                <w:rFonts w:eastAsia="Times New Roman" w:cs="Times New Roman"/>
                <w:bCs/>
                <w:szCs w:val="28"/>
              </w:rPr>
            </w:pPr>
            <w:r w:rsidRPr="00894110">
              <w:rPr>
                <w:rFonts w:eastAsia="Times New Roman" w:cs="Times New Roman"/>
                <w:bCs/>
                <w:szCs w:val="28"/>
              </w:rPr>
              <w:tab/>
            </w:r>
          </w:p>
        </w:tc>
        <w:tc>
          <w:tcPr>
            <w:tcW w:w="9868" w:type="dxa"/>
          </w:tcPr>
          <w:p w:rsidR="000D0B27" w:rsidRPr="00894110" w:rsidRDefault="000D0B27" w:rsidP="00E51D57">
            <w:pPr>
              <w:widowControl w:val="0"/>
              <w:ind w:right="-1" w:firstLine="459"/>
              <w:jc w:val="both"/>
              <w:outlineLvl w:val="3"/>
              <w:rPr>
                <w:rFonts w:cs="Times New Roman"/>
                <w:szCs w:val="28"/>
              </w:rPr>
            </w:pPr>
            <w:proofErr w:type="spellStart"/>
            <w:r w:rsidRPr="00894110">
              <w:rPr>
                <w:rFonts w:cs="Times New Roman"/>
                <w:szCs w:val="28"/>
              </w:rPr>
              <w:t>Мікродані</w:t>
            </w:r>
            <w:proofErr w:type="spellEnd"/>
            <w:r w:rsidRPr="00894110">
              <w:rPr>
                <w:rFonts w:cs="Times New Roman"/>
                <w:szCs w:val="28"/>
              </w:rPr>
              <w:t xml:space="preserve"> за цим ДСС не формуються.  </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S.10.5</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Інше </w:t>
            </w:r>
          </w:p>
        </w:tc>
        <w:tc>
          <w:tcPr>
            <w:tcW w:w="9868" w:type="dxa"/>
          </w:tcPr>
          <w:p w:rsidR="000D0B27" w:rsidRDefault="000D0B27" w:rsidP="000D0B27">
            <w:pPr>
              <w:widowControl w:val="0"/>
              <w:ind w:right="-1" w:firstLine="459"/>
              <w:jc w:val="both"/>
              <w:outlineLvl w:val="3"/>
              <w:rPr>
                <w:rFonts w:cs="Times New Roman"/>
                <w:szCs w:val="28"/>
              </w:rPr>
            </w:pPr>
            <w:r w:rsidRPr="00894110">
              <w:rPr>
                <w:rFonts w:cs="Times New Roman"/>
                <w:szCs w:val="28"/>
              </w:rPr>
              <w:t xml:space="preserve">Результати проведення цього ДСС оприлюднюються виключно на офіційному </w:t>
            </w:r>
            <w:proofErr w:type="spellStart"/>
            <w:r w:rsidRPr="00894110">
              <w:rPr>
                <w:rFonts w:cs="Times New Roman"/>
                <w:szCs w:val="28"/>
              </w:rPr>
              <w:t>вебсайті</w:t>
            </w:r>
            <w:proofErr w:type="spellEnd"/>
            <w:r w:rsidRPr="00894110">
              <w:rPr>
                <w:rFonts w:cs="Times New Roman"/>
                <w:szCs w:val="28"/>
              </w:rPr>
              <w:t xml:space="preserve"> </w:t>
            </w:r>
            <w:proofErr w:type="spellStart"/>
            <w:r w:rsidRPr="00894110">
              <w:rPr>
                <w:rFonts w:cs="Times New Roman"/>
                <w:szCs w:val="28"/>
              </w:rPr>
              <w:t>Держстату</w:t>
            </w:r>
            <w:proofErr w:type="spellEnd"/>
            <w:r w:rsidRPr="00894110">
              <w:rPr>
                <w:rFonts w:cs="Times New Roman"/>
                <w:szCs w:val="28"/>
              </w:rPr>
              <w:t>.</w:t>
            </w:r>
          </w:p>
          <w:p w:rsidR="00AA6B97" w:rsidRPr="00894110" w:rsidRDefault="00AA6B97" w:rsidP="000D0B27">
            <w:pPr>
              <w:widowControl w:val="0"/>
              <w:ind w:right="-1" w:firstLine="459"/>
              <w:jc w:val="both"/>
              <w:outlineLvl w:val="3"/>
              <w:rPr>
                <w:rFonts w:cs="Times New Roman"/>
                <w:szCs w:val="28"/>
              </w:rPr>
            </w:pPr>
            <w:r w:rsidRPr="00086173">
              <w:rPr>
                <w:rFonts w:cs="Times New Roman"/>
                <w:szCs w:val="28"/>
              </w:rPr>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S.10.5.1</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Кількість консультацій щодо метаданих (AC2)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Не розраховується через відсутність онлайн-бази статистичних даних.</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S.10.6</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Документація з методології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AA6B97" w:rsidRDefault="000D0B27" w:rsidP="00AA6B97">
            <w:pPr>
              <w:widowControl w:val="0"/>
              <w:ind w:right="-1" w:firstLine="459"/>
              <w:jc w:val="both"/>
              <w:outlineLvl w:val="3"/>
              <w:rPr>
                <w:rFonts w:cs="Times New Roman"/>
                <w:szCs w:val="28"/>
              </w:rPr>
            </w:pPr>
            <w:r w:rsidRPr="00894110">
              <w:rPr>
                <w:rFonts w:cs="Times New Roman"/>
                <w:szCs w:val="28"/>
              </w:rPr>
              <w:t xml:space="preserve">Методологічні положення державного статистичного спостереження </w:t>
            </w:r>
            <w:r w:rsidR="003F42D9" w:rsidRPr="00894110">
              <w:rPr>
                <w:rFonts w:cs="Times New Roman"/>
                <w:szCs w:val="28"/>
              </w:rPr>
              <w:t xml:space="preserve">“Рахунок </w:t>
            </w:r>
            <w:r w:rsidRPr="00D64967">
              <w:rPr>
                <w:rFonts w:cs="Times New Roman"/>
                <w:szCs w:val="28"/>
              </w:rPr>
              <w:t>витрат на охорону навколишнього природного середовища</w:t>
            </w:r>
            <w:r w:rsidR="00AA6B97" w:rsidRPr="00141238">
              <w:rPr>
                <w:rFonts w:cs="Times New Roman"/>
                <w:szCs w:val="28"/>
                <w:lang w:val="ru-RU"/>
              </w:rPr>
              <w:t>”</w:t>
            </w:r>
            <w:r w:rsidR="00020292" w:rsidRPr="00D64967">
              <w:rPr>
                <w:rFonts w:cs="Times New Roman"/>
                <w:szCs w:val="28"/>
              </w:rPr>
              <w:t xml:space="preserve">, </w:t>
            </w:r>
            <w:r w:rsidR="00020292" w:rsidRPr="00D64967">
              <w:t>затверджені наказом Державної служби статистики України від 30 грудня 2022 року № 433</w:t>
            </w:r>
            <w:r w:rsidR="00AA6B97" w:rsidRPr="00D64967">
              <w:rPr>
                <w:rFonts w:cs="Times New Roman"/>
                <w:szCs w:val="28"/>
              </w:rPr>
              <w:t>.</w:t>
            </w:r>
          </w:p>
          <w:p w:rsidR="000D0B27" w:rsidRPr="00894110" w:rsidRDefault="000D0B27" w:rsidP="00AA6B97">
            <w:pPr>
              <w:widowControl w:val="0"/>
              <w:ind w:right="-1" w:firstLine="459"/>
              <w:jc w:val="both"/>
              <w:outlineLvl w:val="3"/>
              <w:rPr>
                <w:rFonts w:cs="Times New Roman"/>
                <w:szCs w:val="28"/>
              </w:rPr>
            </w:pPr>
            <w:r w:rsidRPr="00894110">
              <w:rPr>
                <w:rFonts w:cs="Times New Roman"/>
                <w:szCs w:val="28"/>
              </w:rPr>
              <w:t xml:space="preserve">Цей документ розміщений на офіційному </w:t>
            </w:r>
            <w:proofErr w:type="spellStart"/>
            <w:r w:rsidRPr="00894110">
              <w:rPr>
                <w:rFonts w:cs="Times New Roman"/>
                <w:szCs w:val="28"/>
              </w:rPr>
              <w:t>вебсайті</w:t>
            </w:r>
            <w:proofErr w:type="spellEnd"/>
            <w:r w:rsidRPr="00894110">
              <w:rPr>
                <w:rFonts w:cs="Times New Roman"/>
                <w:szCs w:val="28"/>
              </w:rPr>
              <w:t xml:space="preserve"> </w:t>
            </w:r>
            <w:proofErr w:type="spellStart"/>
            <w:r w:rsidRPr="00894110">
              <w:rPr>
                <w:rFonts w:cs="Times New Roman"/>
                <w:szCs w:val="28"/>
              </w:rPr>
              <w:t>Держстату</w:t>
            </w:r>
            <w:proofErr w:type="spellEnd"/>
            <w:r w:rsidRPr="00894110">
              <w:rPr>
                <w:rFonts w:cs="Times New Roman"/>
                <w:szCs w:val="28"/>
              </w:rPr>
              <w:t xml:space="preserve"> www.ukrstat.gov.ua у розділі </w:t>
            </w:r>
            <w:r w:rsidR="00795D5B" w:rsidRPr="00D92CAC">
              <w:rPr>
                <w:rFonts w:cs="Times New Roman"/>
                <w:szCs w:val="28"/>
              </w:rPr>
              <w:t>“</w:t>
            </w:r>
            <w:r w:rsidRPr="00894110">
              <w:rPr>
                <w:rFonts w:cs="Times New Roman"/>
                <w:szCs w:val="28"/>
              </w:rPr>
              <w:t>Методологія та класифікатори</w:t>
            </w:r>
            <w:r w:rsidR="00795D5B" w:rsidRPr="00894110">
              <w:rPr>
                <w:rFonts w:cs="Times New Roman"/>
                <w:szCs w:val="28"/>
              </w:rPr>
              <w:t>”</w:t>
            </w:r>
            <w:r w:rsidRPr="00894110">
              <w:rPr>
                <w:rFonts w:cs="Times New Roman"/>
                <w:szCs w:val="28"/>
              </w:rPr>
              <w:t>/</w:t>
            </w:r>
            <w:r w:rsidR="00795D5B" w:rsidRPr="00D92CAC">
              <w:rPr>
                <w:rFonts w:cs="Times New Roman"/>
                <w:szCs w:val="28"/>
              </w:rPr>
              <w:t>“</w:t>
            </w:r>
            <w:r w:rsidRPr="00894110">
              <w:rPr>
                <w:rFonts w:cs="Times New Roman"/>
                <w:szCs w:val="28"/>
              </w:rPr>
              <w:t>Статистична методологія</w:t>
            </w:r>
            <w:r w:rsidR="00795D5B" w:rsidRPr="00894110">
              <w:rPr>
                <w:rFonts w:cs="Times New Roman"/>
                <w:szCs w:val="28"/>
              </w:rPr>
              <w:t>”</w:t>
            </w:r>
            <w:r w:rsidRPr="00894110">
              <w:rPr>
                <w:rFonts w:cs="Times New Roman"/>
                <w:szCs w:val="28"/>
              </w:rPr>
              <w:t>/</w:t>
            </w:r>
            <w:r w:rsidR="00795D5B" w:rsidRPr="00D92CAC">
              <w:rPr>
                <w:rFonts w:cs="Times New Roman"/>
                <w:szCs w:val="28"/>
              </w:rPr>
              <w:t>“</w:t>
            </w:r>
            <w:r w:rsidRPr="00894110">
              <w:rPr>
                <w:rFonts w:cs="Times New Roman"/>
                <w:szCs w:val="28"/>
              </w:rPr>
              <w:t>Економічна статистика</w:t>
            </w:r>
            <w:r w:rsidR="00795D5B" w:rsidRPr="00894110">
              <w:rPr>
                <w:rFonts w:cs="Times New Roman"/>
                <w:szCs w:val="28"/>
              </w:rPr>
              <w:t>”</w:t>
            </w:r>
            <w:r w:rsidRPr="00894110">
              <w:rPr>
                <w:rFonts w:cs="Times New Roman"/>
                <w:szCs w:val="28"/>
              </w:rPr>
              <w:t>/</w:t>
            </w:r>
            <w:r w:rsidR="00795D5B" w:rsidRPr="00D92CAC">
              <w:rPr>
                <w:rFonts w:cs="Times New Roman"/>
                <w:szCs w:val="28"/>
              </w:rPr>
              <w:t>“</w:t>
            </w:r>
            <w:r w:rsidRPr="00894110">
              <w:rPr>
                <w:rFonts w:cs="Times New Roman"/>
                <w:szCs w:val="28"/>
              </w:rPr>
              <w:t>Навколишнє природне середовище”</w:t>
            </w:r>
            <w:hyperlink r:id="rId20" w:history="1"/>
            <w:r w:rsidR="00795D5B" w:rsidRPr="00D92CAC">
              <w:rPr>
                <w:rFonts w:cs="Times New Roman"/>
                <w:szCs w:val="28"/>
              </w:rPr>
              <w:t>.</w:t>
            </w:r>
            <w:r w:rsidRPr="00894110">
              <w:rPr>
                <w:rFonts w:cs="Times New Roman"/>
                <w:szCs w:val="28"/>
              </w:rPr>
              <w:t xml:space="preserve"> </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S.10.6.1</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Рівень повноти метаданих (AC3)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9F5105" w:rsidRPr="00894110" w:rsidRDefault="009F5105" w:rsidP="00964AEF">
            <w:pPr>
              <w:pStyle w:val="Default"/>
              <w:ind w:firstLine="437"/>
              <w:jc w:val="both"/>
              <w:rPr>
                <w:rFonts w:eastAsiaTheme="minorHAnsi"/>
                <w:color w:val="auto"/>
                <w:sz w:val="28"/>
                <w:szCs w:val="28"/>
                <w:lang w:eastAsia="en-US"/>
              </w:rPr>
            </w:pPr>
            <w:r w:rsidRPr="00894110">
              <w:rPr>
                <w:rFonts w:eastAsiaTheme="minorHAnsi"/>
                <w:color w:val="auto"/>
                <w:sz w:val="28"/>
                <w:szCs w:val="28"/>
                <w:lang w:eastAsia="en-US"/>
              </w:rPr>
              <w:t>1. Рівень повноти представлення метаданих щодо оприлюднення інформації</w:t>
            </w:r>
            <w:r w:rsidR="00BD1BE1" w:rsidRPr="00894110">
              <w:rPr>
                <w:rFonts w:eastAsiaTheme="minorHAnsi"/>
                <w:color w:val="auto"/>
                <w:sz w:val="28"/>
                <w:szCs w:val="28"/>
                <w:lang w:eastAsia="en-US"/>
              </w:rPr>
              <w:t xml:space="preserve"> складає 100%</w:t>
            </w:r>
            <w:r w:rsidRPr="00894110">
              <w:rPr>
                <w:rFonts w:eastAsiaTheme="minorHAnsi"/>
                <w:color w:val="auto"/>
                <w:sz w:val="28"/>
                <w:szCs w:val="28"/>
                <w:lang w:eastAsia="en-US"/>
              </w:rPr>
              <w:t xml:space="preserve">: </w:t>
            </w:r>
          </w:p>
          <w:p w:rsidR="009F5105" w:rsidRPr="00894110" w:rsidRDefault="009F5105" w:rsidP="00964AEF">
            <w:pPr>
              <w:pStyle w:val="Default"/>
              <w:ind w:firstLine="437"/>
              <w:jc w:val="both"/>
              <w:rPr>
                <w:szCs w:val="28"/>
              </w:rPr>
            </w:pPr>
            <w:r w:rsidRPr="00894110">
              <w:rPr>
                <w:rFonts w:eastAsiaTheme="minorHAnsi"/>
                <w:color w:val="auto"/>
                <w:sz w:val="28"/>
                <w:szCs w:val="28"/>
                <w:lang w:eastAsia="en-US"/>
              </w:rPr>
              <w:t xml:space="preserve">AC3 = 18/18 = 1. </w:t>
            </w:r>
          </w:p>
          <w:p w:rsidR="009F5105" w:rsidRPr="00894110" w:rsidRDefault="009F5105" w:rsidP="00964AEF">
            <w:pPr>
              <w:pStyle w:val="Default"/>
              <w:ind w:firstLine="437"/>
              <w:jc w:val="both"/>
              <w:rPr>
                <w:szCs w:val="28"/>
              </w:rPr>
            </w:pPr>
            <w:r w:rsidRPr="00894110">
              <w:rPr>
                <w:sz w:val="28"/>
                <w:szCs w:val="28"/>
              </w:rPr>
              <w:t>2. Рівень повноти представлення метаданих щодо обробки</w:t>
            </w:r>
            <w:r w:rsidR="00BD1BE1" w:rsidRPr="00894110">
              <w:rPr>
                <w:sz w:val="28"/>
                <w:szCs w:val="28"/>
              </w:rPr>
              <w:t xml:space="preserve"> складає 80%</w:t>
            </w:r>
            <w:r w:rsidRPr="00894110">
              <w:rPr>
                <w:sz w:val="28"/>
                <w:szCs w:val="28"/>
              </w:rPr>
              <w:t xml:space="preserve">: </w:t>
            </w:r>
          </w:p>
          <w:p w:rsidR="009F5105" w:rsidRPr="00894110" w:rsidRDefault="009F5105" w:rsidP="00964AEF">
            <w:pPr>
              <w:pStyle w:val="Default"/>
              <w:ind w:firstLine="437"/>
              <w:jc w:val="both"/>
              <w:rPr>
                <w:szCs w:val="28"/>
              </w:rPr>
            </w:pPr>
            <w:r w:rsidRPr="00894110">
              <w:rPr>
                <w:rFonts w:eastAsiaTheme="minorHAnsi"/>
                <w:color w:val="auto"/>
                <w:sz w:val="28"/>
                <w:szCs w:val="28"/>
                <w:lang w:eastAsia="en-US"/>
              </w:rPr>
              <w:t xml:space="preserve">AC3 = 12/15 = 0,8. </w:t>
            </w:r>
          </w:p>
          <w:p w:rsidR="009F5105" w:rsidRPr="00894110" w:rsidRDefault="009F5105" w:rsidP="00964AEF">
            <w:pPr>
              <w:pStyle w:val="Default"/>
              <w:ind w:firstLine="437"/>
              <w:jc w:val="both"/>
              <w:rPr>
                <w:szCs w:val="28"/>
              </w:rPr>
            </w:pPr>
            <w:r w:rsidRPr="00894110">
              <w:rPr>
                <w:sz w:val="28"/>
                <w:szCs w:val="28"/>
              </w:rPr>
              <w:t>3. Рівень повноти представлення метаданих щодо якості</w:t>
            </w:r>
            <w:r w:rsidR="00BD1BE1" w:rsidRPr="00894110">
              <w:rPr>
                <w:sz w:val="28"/>
                <w:szCs w:val="28"/>
              </w:rPr>
              <w:t xml:space="preserve"> складає 60%</w:t>
            </w:r>
            <w:r w:rsidRPr="00894110">
              <w:rPr>
                <w:sz w:val="28"/>
                <w:szCs w:val="28"/>
              </w:rPr>
              <w:t xml:space="preserve">: </w:t>
            </w:r>
          </w:p>
          <w:p w:rsidR="000D0B27" w:rsidRPr="00894110" w:rsidRDefault="009F5105" w:rsidP="00162DD9">
            <w:pPr>
              <w:widowControl w:val="0"/>
              <w:ind w:right="-1" w:firstLine="459"/>
              <w:jc w:val="both"/>
              <w:outlineLvl w:val="3"/>
              <w:rPr>
                <w:rFonts w:cs="Times New Roman"/>
                <w:szCs w:val="28"/>
                <w:highlight w:val="lightGray"/>
              </w:rPr>
            </w:pPr>
            <w:r w:rsidRPr="00894110">
              <w:rPr>
                <w:szCs w:val="28"/>
              </w:rPr>
              <w:t xml:space="preserve">AC3 = </w:t>
            </w:r>
            <w:r w:rsidR="00162DD9" w:rsidRPr="00894110">
              <w:rPr>
                <w:szCs w:val="28"/>
              </w:rPr>
              <w:t>26/43 = 0,6</w:t>
            </w:r>
            <w:r w:rsidRPr="00894110">
              <w:rPr>
                <w:szCs w:val="28"/>
              </w:rPr>
              <w:t>.</w:t>
            </w:r>
          </w:p>
        </w:tc>
      </w:tr>
      <w:tr w:rsidR="00AA6B97" w:rsidRPr="00894110" w:rsidTr="00AA6B97">
        <w:tc>
          <w:tcPr>
            <w:tcW w:w="1432" w:type="dxa"/>
          </w:tcPr>
          <w:p w:rsidR="00AA6B97" w:rsidRPr="00894110" w:rsidRDefault="00AA6B97" w:rsidP="00AA6B97">
            <w:pPr>
              <w:pStyle w:val="Default"/>
              <w:ind w:firstLine="0"/>
              <w:jc w:val="both"/>
              <w:rPr>
                <w:sz w:val="28"/>
                <w:szCs w:val="28"/>
              </w:rPr>
            </w:pPr>
            <w:r w:rsidRPr="00894110">
              <w:rPr>
                <w:sz w:val="28"/>
                <w:szCs w:val="28"/>
              </w:rPr>
              <w:t>S.10.7</w:t>
            </w:r>
          </w:p>
          <w:p w:rsidR="00AA6B97" w:rsidRPr="00894110" w:rsidRDefault="00AA6B97" w:rsidP="00AA6B97">
            <w:pPr>
              <w:pStyle w:val="Default"/>
              <w:jc w:val="both"/>
              <w:rPr>
                <w:sz w:val="28"/>
                <w:szCs w:val="28"/>
              </w:rPr>
            </w:pPr>
          </w:p>
        </w:tc>
        <w:tc>
          <w:tcPr>
            <w:tcW w:w="3260" w:type="dxa"/>
          </w:tcPr>
          <w:p w:rsidR="00AA6B97" w:rsidRPr="00894110" w:rsidRDefault="00AA6B97" w:rsidP="00AA6B97">
            <w:pPr>
              <w:pStyle w:val="Default"/>
              <w:ind w:firstLine="5"/>
              <w:rPr>
                <w:sz w:val="28"/>
                <w:szCs w:val="28"/>
              </w:rPr>
            </w:pPr>
            <w:r w:rsidRPr="00894110">
              <w:rPr>
                <w:sz w:val="28"/>
                <w:szCs w:val="28"/>
              </w:rPr>
              <w:lastRenderedPageBreak/>
              <w:t xml:space="preserve">Документація з якості </w:t>
            </w:r>
          </w:p>
          <w:p w:rsidR="00AA6B97" w:rsidRPr="00894110" w:rsidRDefault="00AA6B97" w:rsidP="00AA6B97">
            <w:pPr>
              <w:widowControl w:val="0"/>
              <w:ind w:right="-1" w:firstLine="5"/>
              <w:outlineLvl w:val="3"/>
              <w:rPr>
                <w:rFonts w:eastAsia="Times New Roman" w:cs="Times New Roman"/>
                <w:bCs/>
                <w:szCs w:val="28"/>
              </w:rPr>
            </w:pPr>
          </w:p>
        </w:tc>
        <w:tc>
          <w:tcPr>
            <w:tcW w:w="9868" w:type="dxa"/>
          </w:tcPr>
          <w:p w:rsidR="00AA6B97" w:rsidRPr="00086173" w:rsidRDefault="00AA6B97" w:rsidP="00AA6B97">
            <w:pPr>
              <w:widowControl w:val="0"/>
              <w:ind w:right="-1" w:firstLine="459"/>
              <w:jc w:val="both"/>
              <w:outlineLvl w:val="3"/>
              <w:rPr>
                <w:rFonts w:cs="Times New Roman"/>
                <w:szCs w:val="28"/>
              </w:rPr>
            </w:pPr>
            <w:r w:rsidRPr="00086173">
              <w:rPr>
                <w:rFonts w:cs="Times New Roman"/>
                <w:szCs w:val="28"/>
              </w:rPr>
              <w:lastRenderedPageBreak/>
              <w:t xml:space="preserve">ДСС враховує всі </w:t>
            </w:r>
            <w:r>
              <w:rPr>
                <w:rFonts w:cs="Times New Roman"/>
                <w:szCs w:val="28"/>
              </w:rPr>
              <w:t>положення</w:t>
            </w:r>
            <w:r w:rsidRPr="00086173">
              <w:rPr>
                <w:rFonts w:cs="Times New Roman"/>
                <w:szCs w:val="28"/>
              </w:rPr>
              <w:t xml:space="preserve"> Політики з якості в органах державної </w:t>
            </w:r>
            <w:r w:rsidRPr="00086173">
              <w:rPr>
                <w:rFonts w:cs="Times New Roman"/>
                <w:szCs w:val="28"/>
              </w:rPr>
              <w:lastRenderedPageBreak/>
              <w:t>статистики, затвердженої наказом Державної служби статистики України від 30 листопада 2016 року № 228 (зі змінами) (</w:t>
            </w:r>
            <w:hyperlink r:id="rId21" w:history="1">
              <w:r w:rsidRPr="00086173">
                <w:rPr>
                  <w:rFonts w:cs="Times New Roman"/>
                  <w:szCs w:val="28"/>
                </w:rPr>
                <w:t>www.ukrstat.gov.ua</w:t>
              </w:r>
            </w:hyperlink>
            <w:r w:rsidRPr="00086173">
              <w:rPr>
                <w:rFonts w:cs="Times New Roman"/>
                <w:szCs w:val="28"/>
              </w:rPr>
              <w:t xml:space="preserve"> у розділі </w:t>
            </w:r>
            <w:r w:rsidRPr="00820778">
              <w:rPr>
                <w:rFonts w:cs="Times New Roman"/>
                <w:szCs w:val="28"/>
              </w:rPr>
              <w:t>“</w:t>
            </w:r>
            <w:r w:rsidRPr="00086173">
              <w:rPr>
                <w:rFonts w:cs="Times New Roman"/>
                <w:szCs w:val="28"/>
              </w:rPr>
              <w:t>Діяльність</w:t>
            </w:r>
            <w:r w:rsidRPr="00820778">
              <w:rPr>
                <w:rFonts w:cs="Times New Roman"/>
                <w:szCs w:val="28"/>
              </w:rPr>
              <w:t>”</w:t>
            </w:r>
            <w:r w:rsidRPr="00086173">
              <w:rPr>
                <w:rFonts w:cs="Times New Roman"/>
                <w:szCs w:val="28"/>
              </w:rPr>
              <w:t>/</w:t>
            </w:r>
            <w:r w:rsidRPr="00820778">
              <w:rPr>
                <w:rFonts w:cs="Times New Roman"/>
                <w:szCs w:val="28"/>
              </w:rPr>
              <w:t>“</w:t>
            </w:r>
            <w:r w:rsidRPr="00086173">
              <w:rPr>
                <w:rFonts w:cs="Times New Roman"/>
                <w:szCs w:val="28"/>
              </w:rPr>
              <w:t>Якість діяльності</w:t>
            </w:r>
            <w:r w:rsidRPr="00820778">
              <w:rPr>
                <w:rFonts w:cs="Times New Roman"/>
                <w:szCs w:val="28"/>
              </w:rPr>
              <w:t>”</w:t>
            </w:r>
            <w:r w:rsidRPr="00086173">
              <w:rPr>
                <w:rFonts w:cs="Times New Roman"/>
                <w:szCs w:val="28"/>
              </w:rPr>
              <w:t>),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 (зі змінами).</w:t>
            </w:r>
          </w:p>
          <w:p w:rsidR="0011343B" w:rsidRDefault="008207A5" w:rsidP="00D64967">
            <w:pPr>
              <w:widowControl w:val="0"/>
              <w:ind w:right="-1" w:firstLine="459"/>
              <w:jc w:val="both"/>
              <w:outlineLvl w:val="3"/>
              <w:rPr>
                <w:rFonts w:eastAsia="Times New Roman"/>
                <w:szCs w:val="28"/>
                <w:lang w:eastAsia="uk-UA"/>
              </w:rPr>
            </w:pPr>
            <w:r w:rsidRPr="00D64967">
              <w:rPr>
                <w:rFonts w:eastAsia="Times New Roman"/>
                <w:szCs w:val="28"/>
                <w:lang w:eastAsia="uk-UA"/>
              </w:rPr>
              <w:t>За цим спостереженням стандартний звіт з якості складається вперше.</w:t>
            </w:r>
          </w:p>
          <w:p w:rsidR="00D64967" w:rsidRPr="001A63C8" w:rsidRDefault="00D64967" w:rsidP="00D64967">
            <w:pPr>
              <w:widowControl w:val="0"/>
              <w:ind w:right="-1" w:firstLine="459"/>
              <w:jc w:val="both"/>
              <w:outlineLvl w:val="3"/>
              <w:rPr>
                <w:rFonts w:cs="Times New Roman"/>
                <w:szCs w:val="28"/>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S.11</w:t>
            </w:r>
          </w:p>
        </w:tc>
        <w:tc>
          <w:tcPr>
            <w:tcW w:w="13128" w:type="dxa"/>
            <w:gridSpan w:val="2"/>
          </w:tcPr>
          <w:p w:rsidR="000D0B27" w:rsidRPr="00894110" w:rsidRDefault="000D0B27" w:rsidP="000D0B27">
            <w:pPr>
              <w:pStyle w:val="Default"/>
              <w:ind w:firstLine="5"/>
              <w:rPr>
                <w:i/>
                <w:sz w:val="28"/>
                <w:szCs w:val="28"/>
              </w:rPr>
            </w:pPr>
            <w:r w:rsidRPr="00894110">
              <w:rPr>
                <w:i/>
                <w:sz w:val="28"/>
                <w:szCs w:val="28"/>
              </w:rPr>
              <w:t xml:space="preserve">Управління якістю </w:t>
            </w:r>
          </w:p>
          <w:p w:rsidR="000D0B27" w:rsidRPr="00894110" w:rsidRDefault="000D0B27" w:rsidP="000D0B27">
            <w:pPr>
              <w:widowControl w:val="0"/>
              <w:ind w:right="-1" w:firstLine="0"/>
              <w:jc w:val="both"/>
              <w:outlineLvl w:val="3"/>
              <w:rPr>
                <w:rFonts w:eastAsia="Times New Roman" w:cs="Times New Roman"/>
                <w:bCs/>
                <w:szCs w:val="28"/>
              </w:rPr>
            </w:pPr>
          </w:p>
        </w:tc>
      </w:tr>
      <w:tr w:rsidR="005D115D" w:rsidRPr="00894110" w:rsidTr="00AA6B97">
        <w:tc>
          <w:tcPr>
            <w:tcW w:w="1432" w:type="dxa"/>
          </w:tcPr>
          <w:p w:rsidR="005D115D" w:rsidRPr="00894110" w:rsidRDefault="005D115D" w:rsidP="005D115D">
            <w:pPr>
              <w:pStyle w:val="Default"/>
              <w:ind w:firstLine="0"/>
              <w:jc w:val="both"/>
              <w:rPr>
                <w:sz w:val="28"/>
                <w:szCs w:val="28"/>
              </w:rPr>
            </w:pPr>
            <w:r w:rsidRPr="00894110">
              <w:rPr>
                <w:sz w:val="28"/>
                <w:szCs w:val="28"/>
              </w:rPr>
              <w:t>S.11.1</w:t>
            </w:r>
          </w:p>
          <w:p w:rsidR="005D115D" w:rsidRPr="00894110" w:rsidRDefault="005D115D" w:rsidP="005D115D">
            <w:pPr>
              <w:pStyle w:val="Default"/>
              <w:jc w:val="both"/>
              <w:rPr>
                <w:sz w:val="28"/>
                <w:szCs w:val="28"/>
              </w:rPr>
            </w:pPr>
          </w:p>
        </w:tc>
        <w:tc>
          <w:tcPr>
            <w:tcW w:w="3260" w:type="dxa"/>
          </w:tcPr>
          <w:p w:rsidR="005D115D" w:rsidRPr="00894110" w:rsidRDefault="005D115D" w:rsidP="005D115D">
            <w:pPr>
              <w:pStyle w:val="Default"/>
              <w:ind w:firstLine="5"/>
              <w:rPr>
                <w:sz w:val="28"/>
                <w:szCs w:val="28"/>
              </w:rPr>
            </w:pPr>
            <w:r w:rsidRPr="00894110">
              <w:rPr>
                <w:sz w:val="28"/>
                <w:szCs w:val="28"/>
              </w:rPr>
              <w:t xml:space="preserve">Забезпечення якості </w:t>
            </w:r>
          </w:p>
          <w:p w:rsidR="005D115D" w:rsidRPr="00894110" w:rsidRDefault="005D115D" w:rsidP="005D115D">
            <w:pPr>
              <w:widowControl w:val="0"/>
              <w:ind w:right="-1" w:firstLine="5"/>
              <w:outlineLvl w:val="3"/>
              <w:rPr>
                <w:rFonts w:eastAsia="Times New Roman" w:cs="Times New Roman"/>
                <w:bCs/>
                <w:szCs w:val="28"/>
              </w:rPr>
            </w:pPr>
          </w:p>
        </w:tc>
        <w:tc>
          <w:tcPr>
            <w:tcW w:w="9868" w:type="dxa"/>
          </w:tcPr>
          <w:p w:rsidR="005D115D" w:rsidRPr="0099692E" w:rsidRDefault="005D115D" w:rsidP="005D115D">
            <w:pPr>
              <w:widowControl w:val="0"/>
              <w:ind w:right="-1" w:firstLine="459"/>
              <w:jc w:val="both"/>
              <w:outlineLvl w:val="3"/>
              <w:rPr>
                <w:rFonts w:cs="Times New Roman"/>
                <w:szCs w:val="28"/>
              </w:rPr>
            </w:pPr>
            <w:proofErr w:type="spellStart"/>
            <w:r w:rsidRPr="00086173">
              <w:rPr>
                <w:rFonts w:cs="Times New Roman"/>
                <w:szCs w:val="28"/>
              </w:rPr>
              <w:t>Держстат</w:t>
            </w:r>
            <w:proofErr w:type="spellEnd"/>
            <w:r w:rsidRPr="00086173">
              <w:rPr>
                <w:rFonts w:cs="Times New Roman"/>
                <w:szCs w:val="28"/>
              </w:rPr>
              <w:t xml:space="preserve"> впровадив Політику з якості в органах державної статистики </w:t>
            </w:r>
            <w:r w:rsidRPr="0099692E">
              <w:rPr>
                <w:rFonts w:cs="Times New Roman"/>
                <w:szCs w:val="28"/>
              </w:rPr>
              <w:t xml:space="preserve">відповідно до Закону України </w:t>
            </w:r>
            <w:r w:rsidRPr="00820778">
              <w:rPr>
                <w:rFonts w:cs="Times New Roman"/>
                <w:szCs w:val="28"/>
                <w:lang w:val="ru-RU"/>
              </w:rPr>
              <w:t>“</w:t>
            </w:r>
            <w:r w:rsidRPr="0099692E">
              <w:rPr>
                <w:rFonts w:cs="Times New Roman"/>
                <w:szCs w:val="28"/>
              </w:rPr>
              <w:t>Про офіційну статистику</w:t>
            </w:r>
            <w:r w:rsidRPr="00820778">
              <w:rPr>
                <w:rFonts w:cs="Times New Roman"/>
                <w:szCs w:val="28"/>
                <w:lang w:val="ru-RU"/>
              </w:rPr>
              <w:t>”</w:t>
            </w:r>
            <w:r w:rsidRPr="0099692E">
              <w:rPr>
                <w:rFonts w:cs="Times New Roman"/>
                <w:szCs w:val="28"/>
              </w:rPr>
              <w:t xml:space="preserve">, Положення про Державну службу статистики України, затвердженого постановою Кабінету Міністрів України від 23 вересня 2014 року № 481  (зі змінами), Кодексу практики </w:t>
            </w:r>
            <w:r w:rsidRPr="00D64967">
              <w:rPr>
                <w:rFonts w:cs="Times New Roman"/>
                <w:szCs w:val="28"/>
              </w:rPr>
              <w:t xml:space="preserve">європейської </w:t>
            </w:r>
            <w:r w:rsidR="00801629" w:rsidRPr="00D64967">
              <w:rPr>
                <w:rFonts w:cs="Times New Roman"/>
                <w:szCs w:val="28"/>
              </w:rPr>
              <w:t>статистики</w:t>
            </w:r>
            <w:r w:rsidRPr="00D64967">
              <w:rPr>
                <w:rFonts w:cs="Times New Roman"/>
                <w:szCs w:val="28"/>
              </w:rPr>
              <w:t>.</w:t>
            </w:r>
          </w:p>
          <w:p w:rsidR="005D115D" w:rsidRPr="00086173" w:rsidRDefault="005D115D" w:rsidP="005D115D">
            <w:pPr>
              <w:ind w:firstLine="459"/>
              <w:jc w:val="both"/>
              <w:rPr>
                <w:rFonts w:cs="Times New Roman"/>
                <w:szCs w:val="28"/>
              </w:rPr>
            </w:pPr>
            <w:r w:rsidRPr="0099692E">
              <w:rPr>
                <w:rFonts w:cs="Times New Roman"/>
                <w:szCs w:val="28"/>
              </w:rPr>
              <w:t>Усі етапи проведення ДСС повністю відповідають Політиці з якості в органах державної статистики. </w:t>
            </w:r>
          </w:p>
        </w:tc>
      </w:tr>
      <w:tr w:rsidR="000D0B27" w:rsidRPr="00894110" w:rsidTr="00AA6B97">
        <w:tc>
          <w:tcPr>
            <w:tcW w:w="1432" w:type="dxa"/>
          </w:tcPr>
          <w:p w:rsidR="000D0B27" w:rsidRPr="00D43870" w:rsidRDefault="000D0B27" w:rsidP="000D0B27">
            <w:pPr>
              <w:pStyle w:val="Default"/>
              <w:ind w:firstLine="0"/>
              <w:jc w:val="both"/>
              <w:rPr>
                <w:sz w:val="28"/>
                <w:szCs w:val="28"/>
              </w:rPr>
            </w:pPr>
            <w:r w:rsidRPr="00D43870">
              <w:rPr>
                <w:sz w:val="28"/>
                <w:szCs w:val="28"/>
              </w:rPr>
              <w:t>S.11.2</w:t>
            </w:r>
          </w:p>
          <w:p w:rsidR="000D0B27" w:rsidRPr="00D43870" w:rsidRDefault="000D0B27" w:rsidP="000D0B27">
            <w:pPr>
              <w:pStyle w:val="Default"/>
              <w:jc w:val="both"/>
              <w:rPr>
                <w:sz w:val="28"/>
                <w:szCs w:val="28"/>
              </w:rPr>
            </w:pPr>
          </w:p>
        </w:tc>
        <w:tc>
          <w:tcPr>
            <w:tcW w:w="3260" w:type="dxa"/>
          </w:tcPr>
          <w:p w:rsidR="000D0B27" w:rsidRPr="00D43870" w:rsidRDefault="000D0B27" w:rsidP="000D0B27">
            <w:pPr>
              <w:pStyle w:val="Default"/>
              <w:ind w:firstLine="5"/>
              <w:rPr>
                <w:sz w:val="28"/>
                <w:szCs w:val="28"/>
              </w:rPr>
            </w:pPr>
            <w:r w:rsidRPr="00D43870">
              <w:rPr>
                <w:sz w:val="28"/>
                <w:szCs w:val="28"/>
              </w:rPr>
              <w:t xml:space="preserve">Оцінка якості </w:t>
            </w:r>
          </w:p>
          <w:p w:rsidR="000D0B27" w:rsidRPr="00D4387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ДСС проводиться з урахуванням Національної моделі діяльності органів державної статистики:</w:t>
            </w:r>
          </w:p>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https://ukrstat.gov.ua/norm_doc/dok/onmd_ODS.pdf.</w:t>
            </w:r>
          </w:p>
          <w:p w:rsidR="00C917B3" w:rsidRPr="00B12743" w:rsidRDefault="00C917B3" w:rsidP="00C917B3">
            <w:pPr>
              <w:tabs>
                <w:tab w:val="left" w:pos="993"/>
              </w:tabs>
              <w:ind w:firstLine="567"/>
              <w:jc w:val="both"/>
              <w:rPr>
                <w:szCs w:val="28"/>
              </w:rPr>
            </w:pPr>
            <w:r w:rsidRPr="00894110">
              <w:rPr>
                <w:rFonts w:cs="Times New Roman"/>
                <w:szCs w:val="28"/>
              </w:rPr>
              <w:t>За результатами анкетного опитування, проведеного у липні</w:t>
            </w:r>
            <w:r w:rsidRPr="00894110">
              <w:rPr>
                <w:rFonts w:cs="Times New Roman"/>
                <w:szCs w:val="28"/>
              </w:rPr>
              <w:br/>
              <w:t>2022 року з метою вивчення ступеня відповідності потребам користувачів у інформації щодо показників рахунку витрат на охорону навко</w:t>
            </w:r>
            <w:r w:rsidR="00141238">
              <w:rPr>
                <w:rFonts w:cs="Times New Roman"/>
                <w:szCs w:val="28"/>
              </w:rPr>
              <w:t xml:space="preserve">лишнього природного </w:t>
            </w:r>
            <w:r w:rsidR="00141238" w:rsidRPr="00AF6E61">
              <w:rPr>
                <w:rFonts w:cs="Times New Roman"/>
                <w:szCs w:val="28"/>
              </w:rPr>
              <w:t xml:space="preserve">середовища, </w:t>
            </w:r>
            <w:r w:rsidRPr="00AF6E61">
              <w:rPr>
                <w:szCs w:val="28"/>
              </w:rPr>
              <w:t>від 21</w:t>
            </w:r>
            <w:r w:rsidRPr="00B12743">
              <w:rPr>
                <w:szCs w:val="28"/>
              </w:rPr>
              <w:t xml:space="preserve">% до 25% та від 49% до 57% користувачів дали оцінку відповідно "відмінно" та "добре" за всіма критеріями якості даних щодо показників рахунку витрат на охорону навколишнього природного середовища, при цьому найбільш важливим критерієм якості статистичної інформації </w:t>
            </w:r>
            <w:r w:rsidRPr="00B12743">
              <w:rPr>
                <w:szCs w:val="28"/>
              </w:rPr>
              <w:lastRenderedPageBreak/>
              <w:t>користувачі визначили "Точність/Надійність", на другому місці ‒ "Своєчасність та Пунктуальність", на третьому ‒ "Доступність та Зрозумілість/Ясність", на четвертому – "Відповідність/</w:t>
            </w:r>
            <w:proofErr w:type="spellStart"/>
            <w:r w:rsidRPr="00B12743">
              <w:rPr>
                <w:szCs w:val="28"/>
              </w:rPr>
              <w:t>Релевантність</w:t>
            </w:r>
            <w:proofErr w:type="spellEnd"/>
            <w:r w:rsidRPr="00B12743">
              <w:rPr>
                <w:szCs w:val="28"/>
              </w:rPr>
              <w:t xml:space="preserve">", на п’ятому – "Послідовність/ Узгодженість та </w:t>
            </w:r>
            <w:proofErr w:type="spellStart"/>
            <w:r w:rsidRPr="00B12743">
              <w:rPr>
                <w:szCs w:val="28"/>
              </w:rPr>
              <w:t>Зіставність</w:t>
            </w:r>
            <w:proofErr w:type="spellEnd"/>
            <w:r w:rsidRPr="00B12743">
              <w:rPr>
                <w:szCs w:val="28"/>
              </w:rPr>
              <w:t>/</w:t>
            </w:r>
            <w:r w:rsidRPr="005A48D9">
              <w:rPr>
                <w:szCs w:val="28"/>
              </w:rPr>
              <w:t>Порівнянність"</w:t>
            </w:r>
            <w:r w:rsidR="00141238" w:rsidRPr="005A48D9">
              <w:rPr>
                <w:szCs w:val="28"/>
              </w:rPr>
              <w:t>.</w:t>
            </w:r>
          </w:p>
          <w:p w:rsidR="001A2CB8" w:rsidRPr="004818A5" w:rsidRDefault="001A2CB8" w:rsidP="001A2CB8">
            <w:pPr>
              <w:ind w:left="137" w:firstLine="460"/>
              <w:jc w:val="both"/>
              <w:rPr>
                <w:szCs w:val="28"/>
              </w:rPr>
            </w:pPr>
            <w:r w:rsidRPr="004818A5">
              <w:rPr>
                <w:szCs w:val="28"/>
              </w:rPr>
              <w:t xml:space="preserve">Загальна оцінка якості адміністративних даних Міністерства фінансів </w:t>
            </w:r>
            <w:r w:rsidRPr="004818A5">
              <w:rPr>
                <w:rFonts w:eastAsia="Times New Roman" w:cs="Times New Roman"/>
              </w:rPr>
              <w:t xml:space="preserve">щодо видатків бюджетних коштів на фінансування охорони навколишнього природного середовища, які отримуються з відкритих джерел на офіційному </w:t>
            </w:r>
            <w:proofErr w:type="spellStart"/>
            <w:r w:rsidRPr="004818A5">
              <w:rPr>
                <w:rFonts w:eastAsia="Times New Roman" w:cs="Times New Roman"/>
              </w:rPr>
              <w:t>вебсайті</w:t>
            </w:r>
            <w:proofErr w:type="spellEnd"/>
            <w:r w:rsidRPr="004818A5">
              <w:rPr>
                <w:rFonts w:eastAsia="Times New Roman" w:cs="Times New Roman"/>
              </w:rPr>
              <w:t xml:space="preserve"> Мінфіну, а також Державної податкової служби  щодо екологічних податків за видами економічної діяльності, які отримуються відповідно до угоди про </w:t>
            </w:r>
            <w:proofErr w:type="spellStart"/>
            <w:r w:rsidRPr="004818A5">
              <w:rPr>
                <w:rFonts w:eastAsia="Times New Roman" w:cs="Times New Roman"/>
              </w:rPr>
              <w:t>взаємообмін</w:t>
            </w:r>
            <w:proofErr w:type="spellEnd"/>
            <w:r w:rsidRPr="004818A5">
              <w:rPr>
                <w:rFonts w:eastAsia="Times New Roman" w:cs="Times New Roman"/>
              </w:rPr>
              <w:t xml:space="preserve"> інформаційними ресурсами між </w:t>
            </w:r>
            <w:proofErr w:type="spellStart"/>
            <w:r w:rsidRPr="004818A5">
              <w:rPr>
                <w:rFonts w:eastAsia="Times New Roman" w:cs="Times New Roman"/>
              </w:rPr>
              <w:t>Держстатом</w:t>
            </w:r>
            <w:proofErr w:type="spellEnd"/>
            <w:r w:rsidRPr="004818A5">
              <w:rPr>
                <w:rFonts w:eastAsia="Times New Roman" w:cs="Times New Roman"/>
              </w:rPr>
              <w:t xml:space="preserve"> та ДПС, </w:t>
            </w:r>
            <w:r w:rsidRPr="004818A5">
              <w:rPr>
                <w:szCs w:val="28"/>
              </w:rPr>
              <w:t xml:space="preserve">− </w:t>
            </w:r>
            <w:r w:rsidRPr="00802416">
              <w:rPr>
                <w:szCs w:val="28"/>
              </w:rPr>
              <w:t>відмінна</w:t>
            </w:r>
            <w:r w:rsidR="00802416">
              <w:rPr>
                <w:szCs w:val="28"/>
              </w:rPr>
              <w:t>.</w:t>
            </w:r>
          </w:p>
          <w:p w:rsidR="0011343B" w:rsidRPr="00A3699F" w:rsidRDefault="001A2CB8" w:rsidP="00352381">
            <w:pPr>
              <w:ind w:left="137" w:firstLine="460"/>
              <w:jc w:val="both"/>
              <w:rPr>
                <w:rFonts w:cs="Times New Roman"/>
                <w:strike/>
                <w:szCs w:val="28"/>
              </w:rPr>
            </w:pPr>
            <w:r w:rsidRPr="004818A5">
              <w:rPr>
                <w:spacing w:val="-5"/>
              </w:rPr>
              <w:t>Адміністративні дані можуть уважатися надійними  для використання їх для статистичних цілей.</w:t>
            </w: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lastRenderedPageBreak/>
              <w:t>S.12</w:t>
            </w:r>
          </w:p>
          <w:p w:rsidR="000D0B27" w:rsidRPr="00894110" w:rsidRDefault="000D0B27" w:rsidP="000D0B27">
            <w:pPr>
              <w:pStyle w:val="Default"/>
              <w:jc w:val="both"/>
              <w:rPr>
                <w:sz w:val="28"/>
                <w:szCs w:val="28"/>
              </w:rPr>
            </w:pPr>
          </w:p>
        </w:tc>
        <w:tc>
          <w:tcPr>
            <w:tcW w:w="13128" w:type="dxa"/>
            <w:gridSpan w:val="2"/>
          </w:tcPr>
          <w:p w:rsidR="000D0B27" w:rsidRPr="00894110" w:rsidRDefault="000D0B27" w:rsidP="000D0B27">
            <w:pPr>
              <w:widowControl w:val="0"/>
              <w:tabs>
                <w:tab w:val="left" w:pos="1315"/>
              </w:tabs>
              <w:ind w:right="-1" w:firstLine="5"/>
              <w:outlineLvl w:val="3"/>
              <w:rPr>
                <w:rFonts w:cs="Times New Roman"/>
                <w:szCs w:val="28"/>
              </w:rPr>
            </w:pPr>
            <w:r w:rsidRPr="00894110">
              <w:rPr>
                <w:rFonts w:cs="Times New Roman"/>
                <w:szCs w:val="28"/>
              </w:rPr>
              <w:t xml:space="preserve">Актуальність </w:t>
            </w:r>
          </w:p>
          <w:p w:rsidR="000D0B27" w:rsidRPr="00894110" w:rsidRDefault="000D0B27" w:rsidP="000D0B27">
            <w:pPr>
              <w:widowControl w:val="0"/>
              <w:ind w:right="-1" w:firstLine="0"/>
              <w:jc w:val="both"/>
              <w:outlineLvl w:val="3"/>
              <w:rPr>
                <w:rFonts w:eastAsia="Times New Roman" w:cs="Times New Roman"/>
                <w:bCs/>
                <w:szCs w:val="28"/>
              </w:rPr>
            </w:pPr>
          </w:p>
        </w:tc>
      </w:tr>
      <w:tr w:rsidR="000D0B27" w:rsidRPr="00894110" w:rsidTr="00AA6B97">
        <w:tc>
          <w:tcPr>
            <w:tcW w:w="1432" w:type="dxa"/>
          </w:tcPr>
          <w:p w:rsidR="000D0B27" w:rsidRPr="00894110" w:rsidRDefault="000D0B27" w:rsidP="000D0B27">
            <w:pPr>
              <w:pStyle w:val="Default"/>
              <w:ind w:firstLine="0"/>
              <w:jc w:val="both"/>
              <w:rPr>
                <w:sz w:val="28"/>
                <w:szCs w:val="28"/>
              </w:rPr>
            </w:pPr>
            <w:r w:rsidRPr="00894110">
              <w:rPr>
                <w:sz w:val="28"/>
                <w:szCs w:val="28"/>
              </w:rPr>
              <w:t>S.12.1</w:t>
            </w:r>
          </w:p>
          <w:p w:rsidR="000D0B27" w:rsidRPr="00894110" w:rsidRDefault="000D0B27" w:rsidP="000D0B27">
            <w:pPr>
              <w:pStyle w:val="Default"/>
              <w:jc w:val="both"/>
              <w:rPr>
                <w:sz w:val="28"/>
                <w:szCs w:val="28"/>
              </w:rPr>
            </w:pPr>
          </w:p>
        </w:tc>
        <w:tc>
          <w:tcPr>
            <w:tcW w:w="3260" w:type="dxa"/>
          </w:tcPr>
          <w:p w:rsidR="000D0B27" w:rsidRPr="00894110" w:rsidRDefault="000D0B27" w:rsidP="000D0B27">
            <w:pPr>
              <w:pStyle w:val="Default"/>
              <w:ind w:firstLine="5"/>
              <w:rPr>
                <w:sz w:val="28"/>
                <w:szCs w:val="28"/>
              </w:rPr>
            </w:pPr>
            <w:r w:rsidRPr="00894110">
              <w:rPr>
                <w:sz w:val="28"/>
                <w:szCs w:val="28"/>
              </w:rPr>
              <w:t xml:space="preserve">Потреби користувачів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C31B59" w:rsidRPr="00086173" w:rsidRDefault="00C31B59" w:rsidP="00C31B59">
            <w:pPr>
              <w:widowControl w:val="0"/>
              <w:ind w:right="-1" w:firstLine="459"/>
              <w:jc w:val="both"/>
              <w:outlineLvl w:val="3"/>
              <w:rPr>
                <w:rFonts w:cs="Times New Roman"/>
                <w:szCs w:val="28"/>
              </w:rPr>
            </w:pPr>
            <w:r w:rsidRPr="00086173">
              <w:rPr>
                <w:rFonts w:cs="Times New Roman"/>
                <w:szCs w:val="28"/>
              </w:rPr>
              <w:t>Користувачами ДСС 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w:t>
            </w:r>
          </w:p>
          <w:p w:rsidR="000D0B27" w:rsidRPr="00894110" w:rsidRDefault="000D0B27" w:rsidP="005A48D9">
            <w:pPr>
              <w:widowControl w:val="0"/>
              <w:ind w:right="-1" w:firstLine="459"/>
              <w:jc w:val="both"/>
              <w:outlineLvl w:val="3"/>
              <w:rPr>
                <w:rFonts w:cs="Times New Roman"/>
                <w:szCs w:val="28"/>
              </w:rPr>
            </w:pPr>
            <w:r w:rsidRPr="00894110">
              <w:rPr>
                <w:rFonts w:cs="Times New Roman"/>
                <w:szCs w:val="28"/>
              </w:rPr>
              <w:t xml:space="preserve">Пропозиції </w:t>
            </w:r>
            <w:r w:rsidRPr="005A48D9">
              <w:rPr>
                <w:rFonts w:cs="Times New Roman"/>
                <w:szCs w:val="28"/>
              </w:rPr>
              <w:t xml:space="preserve">користувачів </w:t>
            </w:r>
            <w:r w:rsidR="00141238" w:rsidRPr="005A48D9">
              <w:rPr>
                <w:rFonts w:cs="Times New Roman"/>
                <w:szCs w:val="28"/>
              </w:rPr>
              <w:t xml:space="preserve">за результатами анкетного опитування </w:t>
            </w:r>
            <w:r w:rsidRPr="005A48D9">
              <w:rPr>
                <w:rFonts w:cs="Times New Roman"/>
                <w:szCs w:val="28"/>
              </w:rPr>
              <w:t>та інформація щодо їх урахування доступні на офіційном</w:t>
            </w:r>
            <w:r w:rsidR="00795D5B" w:rsidRPr="005A48D9">
              <w:rPr>
                <w:rFonts w:cs="Times New Roman"/>
                <w:szCs w:val="28"/>
              </w:rPr>
              <w:t xml:space="preserve">у </w:t>
            </w:r>
            <w:proofErr w:type="spellStart"/>
            <w:r w:rsidR="00795D5B" w:rsidRPr="005A48D9">
              <w:rPr>
                <w:rFonts w:cs="Times New Roman"/>
                <w:szCs w:val="28"/>
              </w:rPr>
              <w:t>вебсайті</w:t>
            </w:r>
            <w:proofErr w:type="spellEnd"/>
            <w:r w:rsidR="00795D5B" w:rsidRPr="00894110">
              <w:rPr>
                <w:rFonts w:cs="Times New Roman"/>
                <w:szCs w:val="28"/>
              </w:rPr>
              <w:t xml:space="preserve"> </w:t>
            </w:r>
            <w:proofErr w:type="spellStart"/>
            <w:r w:rsidR="00795D5B" w:rsidRPr="00894110">
              <w:rPr>
                <w:rFonts w:cs="Times New Roman"/>
                <w:szCs w:val="28"/>
              </w:rPr>
              <w:t>Держстату</w:t>
            </w:r>
            <w:proofErr w:type="spellEnd"/>
            <w:r w:rsidR="00795D5B" w:rsidRPr="00894110">
              <w:rPr>
                <w:rFonts w:cs="Times New Roman"/>
                <w:szCs w:val="28"/>
              </w:rPr>
              <w:t xml:space="preserve"> в р</w:t>
            </w:r>
            <w:r w:rsidR="00795D5B" w:rsidRPr="005A48D9">
              <w:rPr>
                <w:rFonts w:cs="Times New Roman"/>
                <w:szCs w:val="28"/>
              </w:rPr>
              <w:t>озділі “</w:t>
            </w:r>
            <w:r w:rsidRPr="005A48D9">
              <w:rPr>
                <w:rFonts w:cs="Times New Roman"/>
                <w:szCs w:val="28"/>
              </w:rPr>
              <w:t>Анкетні опитування</w:t>
            </w:r>
            <w:r w:rsidR="00795D5B" w:rsidRPr="005A48D9">
              <w:rPr>
                <w:rFonts w:cs="Times New Roman"/>
                <w:szCs w:val="28"/>
              </w:rPr>
              <w:t>”</w:t>
            </w:r>
            <w:r w:rsidRPr="005A48D9">
              <w:rPr>
                <w:rFonts w:cs="Times New Roman"/>
                <w:szCs w:val="28"/>
              </w:rPr>
              <w:t xml:space="preserve"> за посиланням  </w:t>
            </w:r>
            <w:hyperlink r:id="rId22" w:history="1">
              <w:r w:rsidR="005A48D9" w:rsidRPr="005A48D9">
                <w:t xml:space="preserve">https://ukrstat.gov.ua/anketa/2022/povid/ohor_prurod.doc. </w:t>
              </w:r>
            </w:hyperlink>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t>S.12.2</w:t>
            </w:r>
          </w:p>
          <w:p w:rsidR="000D0B27" w:rsidRPr="00894110" w:rsidRDefault="000D0B27" w:rsidP="000D0B27">
            <w:pPr>
              <w:pStyle w:val="Default"/>
              <w:jc w:val="both"/>
              <w:rPr>
                <w:sz w:val="28"/>
                <w:szCs w:val="28"/>
              </w:rPr>
            </w:pPr>
          </w:p>
        </w:tc>
        <w:tc>
          <w:tcPr>
            <w:tcW w:w="3260" w:type="dxa"/>
            <w:shd w:val="clear" w:color="auto" w:fill="auto"/>
          </w:tcPr>
          <w:p w:rsidR="000D0B27" w:rsidRPr="00894110" w:rsidRDefault="000D0B27" w:rsidP="000D0B27">
            <w:pPr>
              <w:pStyle w:val="Default"/>
              <w:ind w:firstLine="5"/>
              <w:rPr>
                <w:sz w:val="28"/>
                <w:szCs w:val="28"/>
              </w:rPr>
            </w:pPr>
            <w:r w:rsidRPr="00894110">
              <w:rPr>
                <w:sz w:val="28"/>
                <w:szCs w:val="28"/>
              </w:rPr>
              <w:t xml:space="preserve">Задоволення користувачів </w:t>
            </w:r>
          </w:p>
          <w:p w:rsidR="000D0B27" w:rsidRPr="00894110" w:rsidRDefault="000D0B27" w:rsidP="000D0B27">
            <w:pPr>
              <w:widowControl w:val="0"/>
              <w:tabs>
                <w:tab w:val="left" w:pos="1152"/>
              </w:tabs>
              <w:ind w:right="-1" w:firstLine="5"/>
              <w:outlineLvl w:val="3"/>
              <w:rPr>
                <w:rFonts w:eastAsia="Times New Roman" w:cs="Times New Roman"/>
                <w:bCs/>
                <w:szCs w:val="28"/>
              </w:rPr>
            </w:pPr>
            <w:r w:rsidRPr="00894110">
              <w:rPr>
                <w:rFonts w:eastAsia="Times New Roman" w:cs="Times New Roman"/>
                <w:bCs/>
                <w:szCs w:val="28"/>
              </w:rPr>
              <w:tab/>
            </w:r>
          </w:p>
        </w:tc>
        <w:tc>
          <w:tcPr>
            <w:tcW w:w="9868" w:type="dxa"/>
          </w:tcPr>
          <w:p w:rsidR="004843C5" w:rsidRDefault="004843C5" w:rsidP="004843C5">
            <w:pPr>
              <w:widowControl w:val="0"/>
              <w:ind w:right="-1" w:firstLine="459"/>
              <w:jc w:val="both"/>
              <w:outlineLvl w:val="3"/>
              <w:rPr>
                <w:rFonts w:cs="Times New Roman"/>
                <w:szCs w:val="28"/>
              </w:rPr>
            </w:pPr>
            <w:proofErr w:type="spellStart"/>
            <w:r w:rsidRPr="004F09F3">
              <w:rPr>
                <w:rFonts w:cs="Times New Roman"/>
                <w:szCs w:val="28"/>
              </w:rPr>
              <w:t>Держстат</w:t>
            </w:r>
            <w:proofErr w:type="spellEnd"/>
            <w:r w:rsidRPr="004F09F3">
              <w:rPr>
                <w:rFonts w:cs="Times New Roman"/>
                <w:szCs w:val="28"/>
              </w:rPr>
              <w:t xml:space="preserve"> розраховує індекс задоволеності користувачів статистичної інформації, який у 2022 році склав 84,</w:t>
            </w:r>
            <w:r w:rsidRPr="00820778">
              <w:rPr>
                <w:rFonts w:cs="Times New Roman"/>
                <w:szCs w:val="28"/>
              </w:rPr>
              <w:t xml:space="preserve">3 %, </w:t>
            </w:r>
            <w:r w:rsidR="00B12743">
              <w:rPr>
                <w:rFonts w:cs="Times New Roman"/>
                <w:szCs w:val="28"/>
              </w:rPr>
              <w:t>у</w:t>
            </w:r>
            <w:r w:rsidRPr="00820778">
              <w:rPr>
                <w:rFonts w:cs="Times New Roman"/>
                <w:szCs w:val="28"/>
              </w:rPr>
              <w:t xml:space="preserve"> 2021 р</w:t>
            </w:r>
            <w:r w:rsidR="00B12743">
              <w:rPr>
                <w:rFonts w:cs="Times New Roman"/>
                <w:szCs w:val="28"/>
              </w:rPr>
              <w:t>оці</w:t>
            </w:r>
            <w:r w:rsidRPr="00820778">
              <w:rPr>
                <w:rFonts w:cs="Times New Roman"/>
                <w:szCs w:val="28"/>
              </w:rPr>
              <w:t xml:space="preserve"> – 88,7%.</w:t>
            </w:r>
          </w:p>
          <w:p w:rsidR="000D0B27" w:rsidRPr="00894110" w:rsidRDefault="000D0B27" w:rsidP="000D0B27">
            <w:pPr>
              <w:widowControl w:val="0"/>
              <w:ind w:right="-1" w:firstLine="459"/>
              <w:jc w:val="both"/>
              <w:outlineLvl w:val="3"/>
              <w:rPr>
                <w:rFonts w:cs="Times New Roman"/>
                <w:szCs w:val="28"/>
              </w:rPr>
            </w:pPr>
            <w:r w:rsidRPr="00894110">
              <w:rPr>
                <w:rFonts w:cs="Times New Roman"/>
                <w:szCs w:val="28"/>
              </w:rPr>
              <w:t xml:space="preserve">Основні висновки за результатами анкетного опитування користувачів щодо показників </w:t>
            </w:r>
            <w:r w:rsidR="00D127F2">
              <w:rPr>
                <w:rFonts w:cs="Times New Roman"/>
                <w:szCs w:val="28"/>
              </w:rPr>
              <w:t xml:space="preserve">рахунку </w:t>
            </w:r>
            <w:r w:rsidRPr="00894110">
              <w:rPr>
                <w:rFonts w:cs="Times New Roman"/>
                <w:szCs w:val="28"/>
              </w:rPr>
              <w:t xml:space="preserve">витрат на охорону навколишнього природного середовища, яке було  проведено у </w:t>
            </w:r>
            <w:r w:rsidR="00AE075F" w:rsidRPr="00894110">
              <w:rPr>
                <w:rFonts w:cs="Times New Roman"/>
                <w:szCs w:val="28"/>
              </w:rPr>
              <w:t>липні</w:t>
            </w:r>
            <w:r w:rsidRPr="00894110">
              <w:rPr>
                <w:rFonts w:cs="Times New Roman"/>
                <w:szCs w:val="28"/>
              </w:rPr>
              <w:t xml:space="preserve"> 202</w:t>
            </w:r>
            <w:r w:rsidR="00AE075F" w:rsidRPr="00894110">
              <w:rPr>
                <w:rFonts w:cs="Times New Roman"/>
                <w:szCs w:val="28"/>
              </w:rPr>
              <w:t>2</w:t>
            </w:r>
            <w:r w:rsidRPr="00894110">
              <w:rPr>
                <w:rFonts w:cs="Times New Roman"/>
                <w:szCs w:val="28"/>
              </w:rPr>
              <w:t xml:space="preserve"> року:</w:t>
            </w:r>
          </w:p>
          <w:p w:rsidR="000D0B27" w:rsidRPr="00894110" w:rsidRDefault="00F560DF" w:rsidP="000D0B27">
            <w:pPr>
              <w:widowControl w:val="0"/>
              <w:ind w:right="-1" w:firstLine="459"/>
              <w:jc w:val="both"/>
              <w:outlineLvl w:val="3"/>
              <w:rPr>
                <w:rFonts w:cs="Times New Roman"/>
                <w:szCs w:val="28"/>
              </w:rPr>
            </w:pPr>
            <w:r w:rsidRPr="00894110">
              <w:rPr>
                <w:rFonts w:cs="Times New Roman"/>
                <w:szCs w:val="28"/>
              </w:rPr>
              <w:t>4</w:t>
            </w:r>
            <w:r w:rsidR="000D0B27" w:rsidRPr="00894110">
              <w:rPr>
                <w:rFonts w:cs="Times New Roman"/>
                <w:szCs w:val="28"/>
              </w:rPr>
              <w:t xml:space="preserve">8%  опитаних користувачів зазначили, що статистична інформація з тематики опитування є основною або важливою складовою у їх професійній </w:t>
            </w:r>
            <w:r w:rsidR="000D0B27" w:rsidRPr="00894110">
              <w:rPr>
                <w:rFonts w:cs="Times New Roman"/>
                <w:szCs w:val="28"/>
              </w:rPr>
              <w:lastRenderedPageBreak/>
              <w:t>діяльності;</w:t>
            </w:r>
            <w:r w:rsidR="00791E29">
              <w:rPr>
                <w:rFonts w:cs="Times New Roman"/>
                <w:szCs w:val="28"/>
              </w:rPr>
              <w:t xml:space="preserve"> </w:t>
            </w:r>
            <w:r w:rsidR="006D740C" w:rsidRPr="00894110">
              <w:rPr>
                <w:rFonts w:cs="Times New Roman"/>
                <w:szCs w:val="28"/>
              </w:rPr>
              <w:t>4</w:t>
            </w:r>
            <w:r w:rsidR="000D0B27" w:rsidRPr="00894110">
              <w:rPr>
                <w:rFonts w:cs="Times New Roman"/>
                <w:szCs w:val="28"/>
              </w:rPr>
              <w:t>1% – додатковою інформацією;</w:t>
            </w:r>
          </w:p>
          <w:p w:rsidR="000D0B27" w:rsidRPr="00894110" w:rsidRDefault="006D740C" w:rsidP="000D0B27">
            <w:pPr>
              <w:widowControl w:val="0"/>
              <w:tabs>
                <w:tab w:val="left" w:pos="993"/>
              </w:tabs>
              <w:ind w:right="-1" w:firstLine="459"/>
              <w:jc w:val="both"/>
              <w:outlineLvl w:val="3"/>
              <w:rPr>
                <w:rFonts w:cs="Times New Roman"/>
                <w:szCs w:val="28"/>
              </w:rPr>
            </w:pPr>
            <w:r w:rsidRPr="00894110">
              <w:rPr>
                <w:rFonts w:cs="Times New Roman"/>
                <w:szCs w:val="28"/>
              </w:rPr>
              <w:t>52</w:t>
            </w:r>
            <w:r w:rsidR="000D0B27" w:rsidRPr="00894110">
              <w:rPr>
                <w:rFonts w:cs="Times New Roman"/>
                <w:szCs w:val="28"/>
              </w:rPr>
              <w:t>% опитаних дали позитивну оцінку інформаційній підтримці з тематики показників витрат на охорону навколишнього природного середовища;</w:t>
            </w:r>
          </w:p>
          <w:p w:rsidR="000D0B27" w:rsidRPr="00894110" w:rsidRDefault="000D0B27" w:rsidP="000D0B27">
            <w:pPr>
              <w:widowControl w:val="0"/>
              <w:tabs>
                <w:tab w:val="left" w:pos="993"/>
              </w:tabs>
              <w:ind w:right="-1" w:firstLine="459"/>
              <w:jc w:val="both"/>
              <w:outlineLvl w:val="3"/>
              <w:rPr>
                <w:rFonts w:cs="Times New Roman"/>
                <w:szCs w:val="28"/>
              </w:rPr>
            </w:pPr>
            <w:r w:rsidRPr="00894110">
              <w:rPr>
                <w:rFonts w:cs="Times New Roman"/>
                <w:szCs w:val="28"/>
              </w:rPr>
              <w:t>1</w:t>
            </w:r>
            <w:r w:rsidR="006D740C" w:rsidRPr="00894110">
              <w:rPr>
                <w:rFonts w:cs="Times New Roman"/>
                <w:szCs w:val="28"/>
              </w:rPr>
              <w:t>4</w:t>
            </w:r>
            <w:r w:rsidRPr="00894110">
              <w:rPr>
                <w:rFonts w:cs="Times New Roman"/>
                <w:szCs w:val="28"/>
              </w:rPr>
              <w:t xml:space="preserve">% користувачів висловились про поліпшення якості інформаційної підтримки щодо показників витрат на охорону навколишнього природного середовища порівняно з минулим роком,    </w:t>
            </w:r>
          </w:p>
          <w:p w:rsidR="000D0B27" w:rsidRDefault="006D740C" w:rsidP="00D71A98">
            <w:pPr>
              <w:widowControl w:val="0"/>
              <w:tabs>
                <w:tab w:val="left" w:pos="993"/>
              </w:tabs>
              <w:ind w:right="-1" w:firstLine="459"/>
              <w:jc w:val="both"/>
              <w:outlineLvl w:val="3"/>
              <w:rPr>
                <w:rFonts w:cs="Times New Roman"/>
                <w:szCs w:val="28"/>
              </w:rPr>
            </w:pPr>
            <w:r w:rsidRPr="00894110">
              <w:rPr>
                <w:rFonts w:cs="Times New Roman"/>
                <w:szCs w:val="28"/>
              </w:rPr>
              <w:t>43</w:t>
            </w:r>
            <w:r w:rsidR="000D0B27" w:rsidRPr="00894110">
              <w:rPr>
                <w:rFonts w:cs="Times New Roman"/>
                <w:szCs w:val="28"/>
              </w:rPr>
              <w:t>% ‒ вважають, що вона не змінилася.</w:t>
            </w:r>
          </w:p>
          <w:p w:rsidR="00D127F2" w:rsidRPr="00894110" w:rsidRDefault="00D127F2" w:rsidP="00D71A98">
            <w:pPr>
              <w:widowControl w:val="0"/>
              <w:tabs>
                <w:tab w:val="left" w:pos="993"/>
              </w:tabs>
              <w:ind w:right="-1" w:firstLine="459"/>
              <w:jc w:val="both"/>
              <w:outlineLvl w:val="3"/>
              <w:rPr>
                <w:rFonts w:cs="Times New Roman"/>
                <w:szCs w:val="28"/>
              </w:rPr>
            </w:pPr>
            <w:r w:rsidRPr="00086173">
              <w:rPr>
                <w:rFonts w:cs="Times New Roman"/>
                <w:szCs w:val="28"/>
              </w:rPr>
              <w:t>Інформацію щодо проведення анкетних опитувань користувачів статистичної інформації наведено також у пункті розділу S.11.2.</w:t>
            </w:r>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lastRenderedPageBreak/>
              <w:t>S.12.3</w:t>
            </w:r>
          </w:p>
          <w:p w:rsidR="000D0B27" w:rsidRPr="00894110" w:rsidRDefault="000D0B27" w:rsidP="000D0B27">
            <w:pPr>
              <w:pStyle w:val="Default"/>
              <w:jc w:val="both"/>
              <w:rPr>
                <w:sz w:val="28"/>
                <w:szCs w:val="28"/>
              </w:rPr>
            </w:pPr>
          </w:p>
        </w:tc>
        <w:tc>
          <w:tcPr>
            <w:tcW w:w="3260" w:type="dxa"/>
            <w:shd w:val="clear" w:color="auto" w:fill="auto"/>
          </w:tcPr>
          <w:p w:rsidR="000D0B27" w:rsidRPr="00894110" w:rsidRDefault="000D0B27" w:rsidP="000D0B27">
            <w:pPr>
              <w:pStyle w:val="Default"/>
              <w:ind w:firstLine="5"/>
              <w:rPr>
                <w:sz w:val="28"/>
                <w:szCs w:val="28"/>
              </w:rPr>
            </w:pPr>
            <w:r w:rsidRPr="00894110">
              <w:rPr>
                <w:sz w:val="28"/>
                <w:szCs w:val="28"/>
              </w:rPr>
              <w:t xml:space="preserve">Рівень </w:t>
            </w:r>
            <w:proofErr w:type="spellStart"/>
            <w:r w:rsidRPr="00894110">
              <w:rPr>
                <w:sz w:val="28"/>
                <w:szCs w:val="28"/>
              </w:rPr>
              <w:t>релевантності</w:t>
            </w:r>
            <w:proofErr w:type="spellEnd"/>
            <w:r w:rsidRPr="00894110">
              <w:rPr>
                <w:sz w:val="28"/>
                <w:szCs w:val="28"/>
              </w:rPr>
              <w:t xml:space="preserve"> інформації (R1(U)) </w:t>
            </w:r>
          </w:p>
          <w:p w:rsidR="000D0B27" w:rsidRPr="00894110" w:rsidRDefault="000D0B27" w:rsidP="000D0B27">
            <w:pPr>
              <w:widowControl w:val="0"/>
              <w:ind w:right="-1" w:firstLine="5"/>
              <w:outlineLvl w:val="3"/>
              <w:rPr>
                <w:rFonts w:eastAsia="Times New Roman" w:cs="Times New Roman"/>
                <w:bCs/>
                <w:szCs w:val="28"/>
              </w:rPr>
            </w:pPr>
          </w:p>
        </w:tc>
        <w:tc>
          <w:tcPr>
            <w:tcW w:w="9868" w:type="dxa"/>
          </w:tcPr>
          <w:p w:rsidR="000D0B27" w:rsidRPr="00894110" w:rsidRDefault="000D0B27" w:rsidP="000D0B27">
            <w:pPr>
              <w:ind w:firstLine="459"/>
              <w:jc w:val="both"/>
              <w:rPr>
                <w:rStyle w:val="jlqj4b"/>
                <w:szCs w:val="28"/>
              </w:rPr>
            </w:pPr>
            <w:r w:rsidRPr="00894110">
              <w:rPr>
                <w:spacing w:val="-1"/>
                <w:szCs w:val="28"/>
              </w:rPr>
              <w:t xml:space="preserve">Інформація цього спостереження надається у повному обсязі відповідно до плану державних статистичних спостережень, затвердженого Кабінетом Міністрів </w:t>
            </w:r>
            <w:r w:rsidRPr="00A53E95">
              <w:rPr>
                <w:spacing w:val="-1"/>
                <w:szCs w:val="28"/>
              </w:rPr>
              <w:t>України</w:t>
            </w:r>
            <w:r w:rsidR="00D127F2" w:rsidRPr="00A53E95">
              <w:rPr>
                <w:spacing w:val="-1"/>
                <w:szCs w:val="28"/>
              </w:rPr>
              <w:t xml:space="preserve"> за 202</w:t>
            </w:r>
            <w:r w:rsidR="00F34FE8" w:rsidRPr="00A53E95">
              <w:rPr>
                <w:spacing w:val="-1"/>
                <w:szCs w:val="28"/>
              </w:rPr>
              <w:t>3</w:t>
            </w:r>
            <w:r w:rsidR="00D127F2" w:rsidRPr="00A53E95">
              <w:rPr>
                <w:spacing w:val="-1"/>
                <w:szCs w:val="28"/>
              </w:rPr>
              <w:t xml:space="preserve"> рік</w:t>
            </w:r>
            <w:r w:rsidR="00D127F2" w:rsidRPr="00A53E95">
              <w:rPr>
                <w:rStyle w:val="jlqj4b"/>
                <w:szCs w:val="28"/>
              </w:rPr>
              <w:t>:</w:t>
            </w:r>
          </w:p>
          <w:p w:rsidR="000D0B27" w:rsidRPr="00894110" w:rsidRDefault="000D0B27" w:rsidP="00F2027D">
            <w:pPr>
              <w:widowControl w:val="0"/>
              <w:ind w:right="-1" w:firstLine="0"/>
              <w:jc w:val="both"/>
              <w:outlineLvl w:val="3"/>
              <w:rPr>
                <w:rFonts w:eastAsia="Times New Roman" w:cs="Times New Roman"/>
                <w:bCs/>
                <w:szCs w:val="28"/>
                <w:highlight w:val="lightGray"/>
              </w:rPr>
            </w:pPr>
            <w:r w:rsidRPr="00894110">
              <w:rPr>
                <w:rStyle w:val="jlqj4b"/>
                <w:szCs w:val="28"/>
              </w:rPr>
              <w:t>R1(U) = 7</w:t>
            </w:r>
            <w:r w:rsidR="00F2027D" w:rsidRPr="00894110">
              <w:rPr>
                <w:rStyle w:val="jlqj4b"/>
                <w:szCs w:val="28"/>
              </w:rPr>
              <w:t>31</w:t>
            </w:r>
            <w:r w:rsidRPr="00894110">
              <w:rPr>
                <w:rStyle w:val="jlqj4b"/>
                <w:szCs w:val="28"/>
              </w:rPr>
              <w:t>/7</w:t>
            </w:r>
            <w:r w:rsidR="00F2027D" w:rsidRPr="00894110">
              <w:rPr>
                <w:rStyle w:val="jlqj4b"/>
                <w:szCs w:val="28"/>
              </w:rPr>
              <w:t>31</w:t>
            </w:r>
            <w:r w:rsidRPr="00894110">
              <w:rPr>
                <w:rStyle w:val="jlqj4b"/>
                <w:szCs w:val="28"/>
              </w:rPr>
              <w:t>=1.</w:t>
            </w:r>
          </w:p>
        </w:tc>
      </w:tr>
      <w:tr w:rsidR="00D127F2" w:rsidRPr="00894110" w:rsidTr="00AA6B97">
        <w:tc>
          <w:tcPr>
            <w:tcW w:w="1432" w:type="dxa"/>
            <w:shd w:val="clear" w:color="auto" w:fill="auto"/>
          </w:tcPr>
          <w:p w:rsidR="00D127F2" w:rsidRPr="00894110" w:rsidRDefault="00D127F2" w:rsidP="00D127F2">
            <w:pPr>
              <w:pStyle w:val="Default"/>
              <w:ind w:firstLine="0"/>
              <w:jc w:val="both"/>
              <w:rPr>
                <w:sz w:val="28"/>
                <w:szCs w:val="28"/>
              </w:rPr>
            </w:pPr>
            <w:r w:rsidRPr="00894110">
              <w:rPr>
                <w:sz w:val="28"/>
                <w:szCs w:val="28"/>
              </w:rPr>
              <w:t>S.12.3.1</w:t>
            </w:r>
          </w:p>
          <w:p w:rsidR="00D127F2" w:rsidRPr="00894110" w:rsidRDefault="00D127F2" w:rsidP="00D127F2">
            <w:pPr>
              <w:pStyle w:val="Default"/>
              <w:jc w:val="both"/>
              <w:rPr>
                <w:sz w:val="28"/>
                <w:szCs w:val="28"/>
              </w:rPr>
            </w:pPr>
          </w:p>
        </w:tc>
        <w:tc>
          <w:tcPr>
            <w:tcW w:w="3260" w:type="dxa"/>
            <w:shd w:val="clear" w:color="auto" w:fill="auto"/>
          </w:tcPr>
          <w:p w:rsidR="00D127F2" w:rsidRPr="00894110" w:rsidRDefault="00D127F2" w:rsidP="00D127F2">
            <w:pPr>
              <w:pStyle w:val="Default"/>
              <w:ind w:firstLine="5"/>
              <w:rPr>
                <w:sz w:val="28"/>
                <w:szCs w:val="28"/>
              </w:rPr>
            </w:pPr>
            <w:r w:rsidRPr="00894110">
              <w:rPr>
                <w:sz w:val="28"/>
                <w:szCs w:val="28"/>
              </w:rPr>
              <w:t xml:space="preserve">Рівень повноти інформації (R1(Р)) </w:t>
            </w:r>
          </w:p>
          <w:p w:rsidR="00D127F2" w:rsidRPr="00894110" w:rsidRDefault="00D127F2" w:rsidP="00D127F2">
            <w:pPr>
              <w:widowControl w:val="0"/>
              <w:ind w:right="-1" w:firstLine="5"/>
              <w:outlineLvl w:val="3"/>
              <w:rPr>
                <w:rFonts w:eastAsia="Times New Roman" w:cs="Times New Roman"/>
                <w:bCs/>
                <w:szCs w:val="28"/>
              </w:rPr>
            </w:pPr>
          </w:p>
        </w:tc>
        <w:tc>
          <w:tcPr>
            <w:tcW w:w="9868" w:type="dxa"/>
          </w:tcPr>
          <w:p w:rsidR="00D127F2" w:rsidRDefault="00D127F2" w:rsidP="00D127F2">
            <w:pPr>
              <w:widowControl w:val="0"/>
              <w:ind w:right="-1" w:firstLine="459"/>
              <w:jc w:val="both"/>
              <w:outlineLvl w:val="3"/>
              <w:rPr>
                <w:rFonts w:cs="Times New Roman"/>
                <w:szCs w:val="28"/>
              </w:rPr>
            </w:pPr>
            <w:r w:rsidRPr="00086173">
              <w:rPr>
                <w:rFonts w:cs="Times New Roman"/>
                <w:szCs w:val="28"/>
              </w:rPr>
              <w:t>Рівень повноти статистичної інформації R1(Р), що поширюється за результатами цього ДСС</w:t>
            </w:r>
            <w:r w:rsidRPr="00B57C46">
              <w:rPr>
                <w:rFonts w:cs="Times New Roman"/>
                <w:szCs w:val="28"/>
              </w:rPr>
              <w:t>, складає – 1.</w:t>
            </w:r>
          </w:p>
          <w:p w:rsidR="00D127F2" w:rsidRPr="00086173" w:rsidRDefault="00D127F2" w:rsidP="00D127F2">
            <w:pPr>
              <w:widowControl w:val="0"/>
              <w:ind w:right="-1" w:firstLine="459"/>
              <w:jc w:val="both"/>
              <w:outlineLvl w:val="3"/>
              <w:rPr>
                <w:rFonts w:cs="Times New Roman"/>
                <w:szCs w:val="28"/>
              </w:rPr>
            </w:pPr>
          </w:p>
        </w:tc>
      </w:tr>
      <w:tr w:rsidR="000D0B27" w:rsidRPr="00894110" w:rsidTr="00AA6B97">
        <w:tc>
          <w:tcPr>
            <w:tcW w:w="1432" w:type="dxa"/>
            <w:shd w:val="clear" w:color="auto" w:fill="auto"/>
          </w:tcPr>
          <w:p w:rsidR="000D0B27" w:rsidRPr="00894110" w:rsidRDefault="000D0B27" w:rsidP="000D0B27">
            <w:pPr>
              <w:pStyle w:val="Default"/>
              <w:ind w:firstLine="0"/>
              <w:jc w:val="both"/>
              <w:rPr>
                <w:sz w:val="28"/>
                <w:szCs w:val="28"/>
              </w:rPr>
            </w:pPr>
            <w:r w:rsidRPr="00894110">
              <w:rPr>
                <w:sz w:val="28"/>
                <w:szCs w:val="28"/>
              </w:rPr>
              <w:t>S.13</w:t>
            </w:r>
          </w:p>
          <w:p w:rsidR="000D0B27" w:rsidRPr="00894110" w:rsidRDefault="000D0B27" w:rsidP="000D0B27">
            <w:pPr>
              <w:pStyle w:val="Default"/>
              <w:jc w:val="both"/>
              <w:rPr>
                <w:sz w:val="28"/>
                <w:szCs w:val="28"/>
              </w:rPr>
            </w:pPr>
          </w:p>
        </w:tc>
        <w:tc>
          <w:tcPr>
            <w:tcW w:w="13128" w:type="dxa"/>
            <w:gridSpan w:val="2"/>
            <w:shd w:val="clear" w:color="auto" w:fill="auto"/>
          </w:tcPr>
          <w:p w:rsidR="000D0B27" w:rsidRPr="00894110" w:rsidRDefault="000D0B27" w:rsidP="000D0B27">
            <w:pPr>
              <w:pStyle w:val="Default"/>
              <w:ind w:firstLine="5"/>
              <w:rPr>
                <w:i/>
                <w:sz w:val="28"/>
                <w:szCs w:val="28"/>
              </w:rPr>
            </w:pPr>
            <w:r w:rsidRPr="00894110">
              <w:rPr>
                <w:i/>
                <w:sz w:val="28"/>
                <w:szCs w:val="28"/>
              </w:rPr>
              <w:t xml:space="preserve">Точність і надійність </w:t>
            </w:r>
          </w:p>
          <w:p w:rsidR="000D0B27" w:rsidRPr="00894110" w:rsidRDefault="000D0B27" w:rsidP="000D0B27">
            <w:pPr>
              <w:widowControl w:val="0"/>
              <w:ind w:right="-1" w:firstLine="0"/>
              <w:jc w:val="both"/>
              <w:outlineLvl w:val="3"/>
              <w:rPr>
                <w:rFonts w:eastAsia="Times New Roman" w:cs="Times New Roman"/>
                <w:bCs/>
                <w:szCs w:val="28"/>
              </w:rPr>
            </w:pPr>
          </w:p>
        </w:tc>
      </w:tr>
      <w:tr w:rsidR="006D740C" w:rsidRPr="00894110" w:rsidTr="00AA6B97">
        <w:tc>
          <w:tcPr>
            <w:tcW w:w="1432" w:type="dxa"/>
            <w:shd w:val="clear" w:color="auto" w:fill="auto"/>
          </w:tcPr>
          <w:p w:rsidR="006D740C" w:rsidRPr="00894110" w:rsidRDefault="006D740C" w:rsidP="006D740C">
            <w:pPr>
              <w:pStyle w:val="Default"/>
              <w:ind w:firstLine="0"/>
              <w:jc w:val="both"/>
              <w:rPr>
                <w:sz w:val="28"/>
                <w:szCs w:val="28"/>
              </w:rPr>
            </w:pPr>
            <w:r w:rsidRPr="00894110">
              <w:rPr>
                <w:sz w:val="28"/>
                <w:szCs w:val="28"/>
              </w:rPr>
              <w:t>S.13.1</w:t>
            </w:r>
          </w:p>
          <w:p w:rsidR="006D740C" w:rsidRPr="00894110" w:rsidRDefault="006D740C" w:rsidP="006D740C">
            <w:pPr>
              <w:pStyle w:val="Default"/>
              <w:jc w:val="both"/>
              <w:rPr>
                <w:sz w:val="28"/>
                <w:szCs w:val="28"/>
              </w:rPr>
            </w:pPr>
          </w:p>
        </w:tc>
        <w:tc>
          <w:tcPr>
            <w:tcW w:w="3260" w:type="dxa"/>
            <w:shd w:val="clear" w:color="auto" w:fill="auto"/>
          </w:tcPr>
          <w:p w:rsidR="006D740C" w:rsidRPr="00894110" w:rsidRDefault="006D740C" w:rsidP="006D740C">
            <w:pPr>
              <w:pStyle w:val="Default"/>
              <w:ind w:firstLine="5"/>
              <w:rPr>
                <w:sz w:val="28"/>
                <w:szCs w:val="28"/>
              </w:rPr>
            </w:pPr>
            <w:r w:rsidRPr="00894110">
              <w:rPr>
                <w:sz w:val="28"/>
                <w:szCs w:val="28"/>
              </w:rPr>
              <w:t xml:space="preserve">Загальна точність </w:t>
            </w:r>
          </w:p>
          <w:p w:rsidR="006D740C" w:rsidRPr="00894110" w:rsidRDefault="006D740C" w:rsidP="006D740C">
            <w:pPr>
              <w:widowControl w:val="0"/>
              <w:ind w:right="-1" w:firstLine="5"/>
              <w:outlineLvl w:val="3"/>
              <w:rPr>
                <w:rFonts w:eastAsia="Times New Roman" w:cs="Times New Roman"/>
                <w:bCs/>
                <w:szCs w:val="28"/>
              </w:rPr>
            </w:pPr>
          </w:p>
        </w:tc>
        <w:tc>
          <w:tcPr>
            <w:tcW w:w="9868" w:type="dxa"/>
          </w:tcPr>
          <w:p w:rsidR="0068705B" w:rsidRPr="00352381" w:rsidRDefault="0068705B" w:rsidP="006D740C">
            <w:pPr>
              <w:ind w:firstLine="430"/>
              <w:jc w:val="both"/>
            </w:pPr>
            <w:r w:rsidRPr="00352381">
              <w:t>ДСС проводиться методом суцільного статистичного спостереження з використанням результатів проведення інших ДСС та адміністративних даних.</w:t>
            </w:r>
          </w:p>
          <w:p w:rsidR="001C57B4" w:rsidRDefault="001C57B4" w:rsidP="006D740C">
            <w:pPr>
              <w:ind w:firstLine="430"/>
              <w:jc w:val="both"/>
            </w:pPr>
            <w:r w:rsidRPr="00352381">
              <w:t>Загальна т</w:t>
            </w:r>
            <w:r w:rsidRPr="00352381">
              <w:rPr>
                <w:rStyle w:val="rynqvb"/>
              </w:rPr>
              <w:t>очність даних ДСС тісно пов’язана з якістю інформації, отриманої</w:t>
            </w:r>
            <w:r w:rsidRPr="000546CD">
              <w:rPr>
                <w:rStyle w:val="rynqvb"/>
              </w:rPr>
              <w:t xml:space="preserve"> в рамках статистичних спостережень та адміністративних джерел, які використовуються для розрахунків. </w:t>
            </w:r>
            <w:r w:rsidRPr="000546CD">
              <w:t>Формування показників ДСС відбувається методом поєднання даних за результа</w:t>
            </w:r>
            <w:r>
              <w:t>та</w:t>
            </w:r>
            <w:r w:rsidRPr="000546CD">
              <w:t xml:space="preserve">ми проведення </w:t>
            </w:r>
            <w:r>
              <w:t>державних статистичних спостережень</w:t>
            </w:r>
            <w:r w:rsidR="0088502A">
              <w:t xml:space="preserve"> </w:t>
            </w:r>
            <w:r>
              <w:t xml:space="preserve">у галузі </w:t>
            </w:r>
            <w:r w:rsidRPr="000546CD">
              <w:t>витрат на охорону навколишнього природного середовища</w:t>
            </w:r>
            <w:r>
              <w:t xml:space="preserve">, </w:t>
            </w:r>
            <w:r w:rsidRPr="000546CD">
              <w:t xml:space="preserve"> </w:t>
            </w:r>
            <w:r>
              <w:t xml:space="preserve">оплати населенням житлово-комунальних послуг, національних рахунків, а також адміністративних даних щодо </w:t>
            </w:r>
            <w:r w:rsidR="00B12743">
              <w:t xml:space="preserve">екологічних податків та </w:t>
            </w:r>
            <w:r>
              <w:t xml:space="preserve">видатків бюджету на </w:t>
            </w:r>
            <w:r w:rsidRPr="000546CD">
              <w:t>охорону навколишнього природного середовища</w:t>
            </w:r>
            <w:r>
              <w:t xml:space="preserve">. </w:t>
            </w:r>
          </w:p>
          <w:p w:rsidR="006D740C" w:rsidRPr="00894110" w:rsidRDefault="006D740C" w:rsidP="006D740C">
            <w:pPr>
              <w:ind w:firstLine="430"/>
              <w:jc w:val="both"/>
            </w:pPr>
            <w:r w:rsidRPr="00894110">
              <w:t xml:space="preserve">При проведенні спостереження методи </w:t>
            </w:r>
            <w:proofErr w:type="spellStart"/>
            <w:r w:rsidRPr="00894110">
              <w:t>імпутації</w:t>
            </w:r>
            <w:proofErr w:type="spellEnd"/>
            <w:r w:rsidRPr="00894110">
              <w:t xml:space="preserve"> не застосовуються, </w:t>
            </w:r>
          </w:p>
        </w:tc>
      </w:tr>
      <w:tr w:rsidR="006D740C" w:rsidRPr="00894110" w:rsidTr="00AA6B97">
        <w:tc>
          <w:tcPr>
            <w:tcW w:w="1432" w:type="dxa"/>
          </w:tcPr>
          <w:p w:rsidR="006D740C" w:rsidRPr="00894110" w:rsidRDefault="006D740C" w:rsidP="006D740C">
            <w:pPr>
              <w:pStyle w:val="Default"/>
              <w:ind w:firstLine="0"/>
              <w:jc w:val="both"/>
              <w:rPr>
                <w:sz w:val="28"/>
                <w:szCs w:val="28"/>
              </w:rPr>
            </w:pPr>
            <w:r w:rsidRPr="00894110">
              <w:rPr>
                <w:sz w:val="28"/>
                <w:szCs w:val="28"/>
              </w:rPr>
              <w:lastRenderedPageBreak/>
              <w:t>S.13.2</w:t>
            </w:r>
          </w:p>
          <w:p w:rsidR="006D740C" w:rsidRPr="00894110" w:rsidRDefault="006D740C" w:rsidP="006D740C">
            <w:pPr>
              <w:pStyle w:val="Default"/>
              <w:jc w:val="both"/>
              <w:rPr>
                <w:sz w:val="28"/>
                <w:szCs w:val="28"/>
              </w:rPr>
            </w:pPr>
          </w:p>
        </w:tc>
        <w:tc>
          <w:tcPr>
            <w:tcW w:w="3260" w:type="dxa"/>
          </w:tcPr>
          <w:p w:rsidR="006D740C" w:rsidRPr="00894110" w:rsidRDefault="006D740C" w:rsidP="006D740C">
            <w:pPr>
              <w:pStyle w:val="Default"/>
              <w:ind w:firstLine="5"/>
              <w:rPr>
                <w:sz w:val="28"/>
                <w:szCs w:val="28"/>
              </w:rPr>
            </w:pPr>
            <w:r w:rsidRPr="00894110">
              <w:rPr>
                <w:sz w:val="28"/>
                <w:szCs w:val="28"/>
              </w:rPr>
              <w:t xml:space="preserve">Похибки вибірки (A1 (U)) </w:t>
            </w:r>
          </w:p>
          <w:p w:rsidR="006D740C" w:rsidRPr="00894110" w:rsidRDefault="006D740C" w:rsidP="006D740C">
            <w:pPr>
              <w:widowControl w:val="0"/>
              <w:ind w:right="-1" w:firstLine="5"/>
              <w:outlineLvl w:val="3"/>
              <w:rPr>
                <w:rFonts w:eastAsia="Times New Roman" w:cs="Times New Roman"/>
                <w:bCs/>
                <w:szCs w:val="28"/>
              </w:rPr>
            </w:pPr>
          </w:p>
        </w:tc>
        <w:tc>
          <w:tcPr>
            <w:tcW w:w="9868" w:type="dxa"/>
          </w:tcPr>
          <w:p w:rsidR="0088502A" w:rsidRDefault="006D740C" w:rsidP="006D740C">
            <w:pPr>
              <w:ind w:firstLine="430"/>
              <w:jc w:val="both"/>
              <w:rPr>
                <w:bCs/>
              </w:rPr>
            </w:pPr>
            <w:r w:rsidRPr="00894110">
              <w:rPr>
                <w:bCs/>
              </w:rPr>
              <w:t xml:space="preserve">Не застосовується. </w:t>
            </w:r>
          </w:p>
          <w:p w:rsidR="006D740C" w:rsidRPr="00894110" w:rsidRDefault="00D9290D" w:rsidP="006D740C">
            <w:pPr>
              <w:ind w:firstLine="430"/>
              <w:jc w:val="both"/>
            </w:pPr>
            <w:r w:rsidRPr="00A53E95">
              <w:rPr>
                <w:bCs/>
                <w:color w:val="000000" w:themeColor="text1"/>
              </w:rPr>
              <w:t xml:space="preserve">За цим ДСС не розраховуються </w:t>
            </w:r>
            <w:r w:rsidRPr="00A53E95">
              <w:rPr>
                <w:color w:val="000000" w:themeColor="text1"/>
              </w:rPr>
              <w:t xml:space="preserve">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w:t>
            </w:r>
            <w:r w:rsidR="006D740C" w:rsidRPr="00A53E95">
              <w:rPr>
                <w:bCs/>
              </w:rPr>
              <w:t>використовує агреговані дані інших спостережень</w:t>
            </w:r>
            <w:r w:rsidRPr="00A53E95">
              <w:rPr>
                <w:bCs/>
              </w:rPr>
              <w:t xml:space="preserve"> та адміністративні дані</w:t>
            </w:r>
            <w:r w:rsidR="006D740C" w:rsidRPr="00A53E95">
              <w:rPr>
                <w:bCs/>
              </w:rPr>
              <w:t>.</w:t>
            </w:r>
            <w:r w:rsidR="006D740C" w:rsidRPr="00894110">
              <w:rPr>
                <w:bCs/>
              </w:rPr>
              <w:t xml:space="preserve"> </w:t>
            </w:r>
          </w:p>
        </w:tc>
      </w:tr>
      <w:tr w:rsidR="006D740C" w:rsidRPr="00894110" w:rsidTr="00AA6B97">
        <w:tc>
          <w:tcPr>
            <w:tcW w:w="1432" w:type="dxa"/>
          </w:tcPr>
          <w:p w:rsidR="006D740C" w:rsidRPr="00894110" w:rsidRDefault="006D740C" w:rsidP="006D740C">
            <w:pPr>
              <w:pStyle w:val="Default"/>
              <w:ind w:firstLine="0"/>
              <w:jc w:val="both"/>
              <w:rPr>
                <w:sz w:val="28"/>
                <w:szCs w:val="28"/>
              </w:rPr>
            </w:pPr>
            <w:r w:rsidRPr="00894110">
              <w:rPr>
                <w:sz w:val="28"/>
                <w:szCs w:val="28"/>
              </w:rPr>
              <w:t>S.13.2.1</w:t>
            </w:r>
          </w:p>
          <w:p w:rsidR="006D740C" w:rsidRPr="00894110" w:rsidRDefault="006D740C" w:rsidP="006D740C">
            <w:pPr>
              <w:pStyle w:val="Default"/>
              <w:jc w:val="both"/>
              <w:rPr>
                <w:sz w:val="28"/>
                <w:szCs w:val="28"/>
              </w:rPr>
            </w:pPr>
          </w:p>
        </w:tc>
        <w:tc>
          <w:tcPr>
            <w:tcW w:w="3260" w:type="dxa"/>
          </w:tcPr>
          <w:p w:rsidR="006D740C" w:rsidRPr="00894110" w:rsidRDefault="006D740C" w:rsidP="006D740C">
            <w:pPr>
              <w:pStyle w:val="Default"/>
              <w:ind w:firstLine="5"/>
              <w:rPr>
                <w:sz w:val="28"/>
                <w:szCs w:val="28"/>
              </w:rPr>
            </w:pPr>
            <w:r w:rsidRPr="00894110">
              <w:rPr>
                <w:sz w:val="28"/>
                <w:szCs w:val="28"/>
              </w:rPr>
              <w:t xml:space="preserve">Похибки вибірки (A1(P)) </w:t>
            </w:r>
          </w:p>
          <w:p w:rsidR="006D740C" w:rsidRPr="00894110" w:rsidRDefault="006D740C" w:rsidP="006D740C">
            <w:pPr>
              <w:widowControl w:val="0"/>
              <w:ind w:right="-1" w:firstLine="5"/>
              <w:outlineLvl w:val="3"/>
              <w:rPr>
                <w:rFonts w:eastAsia="Times New Roman" w:cs="Times New Roman"/>
                <w:bCs/>
                <w:szCs w:val="28"/>
              </w:rPr>
            </w:pPr>
          </w:p>
        </w:tc>
        <w:tc>
          <w:tcPr>
            <w:tcW w:w="9868" w:type="dxa"/>
          </w:tcPr>
          <w:p w:rsidR="0088502A" w:rsidRDefault="006D740C" w:rsidP="006D740C">
            <w:pPr>
              <w:ind w:firstLine="430"/>
              <w:jc w:val="both"/>
              <w:rPr>
                <w:bCs/>
              </w:rPr>
            </w:pPr>
            <w:r w:rsidRPr="00894110">
              <w:t>Не застосовується.</w:t>
            </w:r>
            <w:r w:rsidRPr="00894110">
              <w:rPr>
                <w:bCs/>
              </w:rPr>
              <w:t xml:space="preserve"> </w:t>
            </w:r>
          </w:p>
          <w:p w:rsidR="006D740C" w:rsidRPr="00894110" w:rsidRDefault="006D740C" w:rsidP="006D740C">
            <w:pPr>
              <w:ind w:firstLine="430"/>
              <w:jc w:val="both"/>
            </w:pPr>
            <w:r w:rsidRPr="00894110">
              <w:rPr>
                <w:bCs/>
              </w:rPr>
              <w:t xml:space="preserve">ДСС використовує агреговані дані інших </w:t>
            </w:r>
            <w:r w:rsidRPr="00A53E95">
              <w:rPr>
                <w:bCs/>
              </w:rPr>
              <w:t>спостережень</w:t>
            </w:r>
            <w:r w:rsidR="00D9290D" w:rsidRPr="00A53E95">
              <w:rPr>
                <w:bCs/>
              </w:rPr>
              <w:t xml:space="preserve"> та адміністративні дані</w:t>
            </w:r>
            <w:r w:rsidR="00A53E95" w:rsidRPr="00A53E95">
              <w:rPr>
                <w:bCs/>
              </w:rPr>
              <w:t>.</w:t>
            </w:r>
          </w:p>
        </w:tc>
      </w:tr>
      <w:tr w:rsidR="006D740C" w:rsidRPr="00894110" w:rsidTr="00AA6B97">
        <w:tc>
          <w:tcPr>
            <w:tcW w:w="1432" w:type="dxa"/>
          </w:tcPr>
          <w:p w:rsidR="006D740C" w:rsidRPr="00894110" w:rsidRDefault="006D740C" w:rsidP="006D740C">
            <w:pPr>
              <w:pStyle w:val="Default"/>
              <w:ind w:firstLine="0"/>
              <w:jc w:val="both"/>
              <w:rPr>
                <w:sz w:val="28"/>
                <w:szCs w:val="28"/>
              </w:rPr>
            </w:pPr>
            <w:r w:rsidRPr="00894110">
              <w:rPr>
                <w:sz w:val="28"/>
                <w:szCs w:val="28"/>
              </w:rPr>
              <w:t>S.13.3</w:t>
            </w:r>
          </w:p>
          <w:p w:rsidR="006D740C" w:rsidRPr="00894110" w:rsidRDefault="006D740C" w:rsidP="006D740C">
            <w:pPr>
              <w:pStyle w:val="Default"/>
              <w:jc w:val="both"/>
              <w:rPr>
                <w:sz w:val="28"/>
                <w:szCs w:val="28"/>
              </w:rPr>
            </w:pPr>
          </w:p>
        </w:tc>
        <w:tc>
          <w:tcPr>
            <w:tcW w:w="3260" w:type="dxa"/>
          </w:tcPr>
          <w:p w:rsidR="006D740C" w:rsidRPr="00894110" w:rsidRDefault="006D740C" w:rsidP="00D71A98">
            <w:pPr>
              <w:pStyle w:val="Default"/>
              <w:ind w:firstLine="5"/>
              <w:rPr>
                <w:bCs/>
                <w:szCs w:val="28"/>
              </w:rPr>
            </w:pPr>
            <w:r w:rsidRPr="00894110">
              <w:rPr>
                <w:sz w:val="28"/>
                <w:szCs w:val="28"/>
              </w:rPr>
              <w:t xml:space="preserve">Похибки, що не стосуються вибірки та A4. </w:t>
            </w:r>
            <w:proofErr w:type="spellStart"/>
            <w:r w:rsidRPr="00894110">
              <w:rPr>
                <w:sz w:val="28"/>
                <w:szCs w:val="28"/>
              </w:rPr>
              <w:t>Невідповіді</w:t>
            </w:r>
            <w:proofErr w:type="spellEnd"/>
            <w:r w:rsidRPr="00894110">
              <w:rPr>
                <w:sz w:val="28"/>
                <w:szCs w:val="28"/>
              </w:rPr>
              <w:t xml:space="preserve"> одиниць і рівень </w:t>
            </w:r>
            <w:proofErr w:type="spellStart"/>
            <w:r w:rsidRPr="00894110">
              <w:rPr>
                <w:sz w:val="28"/>
                <w:szCs w:val="28"/>
              </w:rPr>
              <w:t>невідповідей</w:t>
            </w:r>
            <w:proofErr w:type="spellEnd"/>
            <w:r w:rsidRPr="00894110">
              <w:rPr>
                <w:sz w:val="28"/>
                <w:szCs w:val="28"/>
              </w:rPr>
              <w:t xml:space="preserve"> одиниць (A5) </w:t>
            </w:r>
          </w:p>
        </w:tc>
        <w:tc>
          <w:tcPr>
            <w:tcW w:w="9868" w:type="dxa"/>
          </w:tcPr>
          <w:p w:rsidR="00D9290D" w:rsidRPr="00D53EB1" w:rsidRDefault="00D9290D" w:rsidP="00D9290D">
            <w:pPr>
              <w:ind w:firstLine="454"/>
              <w:jc w:val="both"/>
            </w:pPr>
            <w:r w:rsidRPr="00A53E95">
              <w:t>В межах ДСС присутні похибки вимірювання, охоплення, обробки тощо.</w:t>
            </w:r>
          </w:p>
          <w:p w:rsidR="00D9290D" w:rsidRPr="00355BF6" w:rsidRDefault="00D9290D" w:rsidP="0068705B">
            <w:pPr>
              <w:autoSpaceDE w:val="0"/>
              <w:autoSpaceDN w:val="0"/>
              <w:adjustRightInd w:val="0"/>
              <w:ind w:firstLine="459"/>
              <w:jc w:val="both"/>
            </w:pPr>
            <w:r w:rsidRPr="00A53E95">
              <w:t>Спостереження використовує агреговані дані інших ДСС та</w:t>
            </w:r>
            <w:r w:rsidRPr="00A53E95">
              <w:rPr>
                <w:rStyle w:val="ad"/>
              </w:rPr>
              <w:t xml:space="preserve"> </w:t>
            </w:r>
            <w:r w:rsidRPr="00A53E95">
              <w:t xml:space="preserve">адміністративні дані. </w:t>
            </w:r>
            <w:r w:rsidRPr="00A53E95">
              <w:rPr>
                <w:rStyle w:val="jlqj4b"/>
              </w:rPr>
              <w:t xml:space="preserve"> Інформація щодо </w:t>
            </w:r>
            <w:proofErr w:type="spellStart"/>
            <w:r w:rsidRPr="00A53E95">
              <w:rPr>
                <w:rStyle w:val="jlqj4b"/>
              </w:rPr>
              <w:t>невідповідей</w:t>
            </w:r>
            <w:proofErr w:type="spellEnd"/>
            <w:r w:rsidRPr="00A53E95">
              <w:rPr>
                <w:rStyle w:val="jlqj4b"/>
              </w:rPr>
              <w:t xml:space="preserve"> в інших </w:t>
            </w:r>
            <w:r w:rsidRPr="00352381">
              <w:rPr>
                <w:rStyle w:val="jlqj4b"/>
              </w:rPr>
              <w:t>спостережен</w:t>
            </w:r>
            <w:r w:rsidR="0068705B" w:rsidRPr="00352381">
              <w:rPr>
                <w:rStyle w:val="jlqj4b"/>
              </w:rPr>
              <w:t>нях</w:t>
            </w:r>
            <w:r w:rsidRPr="00352381">
              <w:rPr>
                <w:rStyle w:val="jlqj4b"/>
              </w:rPr>
              <w:t xml:space="preserve"> і адміністративних</w:t>
            </w:r>
            <w:r w:rsidRPr="00A53E95">
              <w:rPr>
                <w:rStyle w:val="jlqj4b"/>
              </w:rPr>
              <w:t xml:space="preserve"> даних не надається.</w:t>
            </w:r>
          </w:p>
        </w:tc>
      </w:tr>
      <w:tr w:rsidR="006D740C" w:rsidRPr="00894110" w:rsidTr="00AA6B97">
        <w:tc>
          <w:tcPr>
            <w:tcW w:w="1432" w:type="dxa"/>
          </w:tcPr>
          <w:p w:rsidR="006D740C" w:rsidRPr="00894110" w:rsidRDefault="006D740C" w:rsidP="006D740C">
            <w:pPr>
              <w:pStyle w:val="Default"/>
              <w:ind w:firstLine="0"/>
              <w:jc w:val="both"/>
              <w:rPr>
                <w:sz w:val="28"/>
                <w:szCs w:val="28"/>
              </w:rPr>
            </w:pPr>
            <w:r w:rsidRPr="00894110">
              <w:rPr>
                <w:sz w:val="28"/>
                <w:szCs w:val="28"/>
              </w:rPr>
              <w:t>S.13.3.1</w:t>
            </w:r>
          </w:p>
          <w:p w:rsidR="006D740C" w:rsidRPr="00894110" w:rsidRDefault="006D740C" w:rsidP="006D740C">
            <w:pPr>
              <w:pStyle w:val="Default"/>
              <w:jc w:val="both"/>
              <w:rPr>
                <w:sz w:val="28"/>
                <w:szCs w:val="28"/>
              </w:rPr>
            </w:pPr>
          </w:p>
        </w:tc>
        <w:tc>
          <w:tcPr>
            <w:tcW w:w="3260" w:type="dxa"/>
          </w:tcPr>
          <w:p w:rsidR="006D740C" w:rsidRPr="00894110" w:rsidRDefault="006D740C" w:rsidP="006D740C">
            <w:pPr>
              <w:pStyle w:val="Default"/>
              <w:ind w:firstLine="5"/>
              <w:rPr>
                <w:sz w:val="28"/>
                <w:szCs w:val="28"/>
              </w:rPr>
            </w:pPr>
            <w:r w:rsidRPr="00894110">
              <w:rPr>
                <w:sz w:val="28"/>
                <w:szCs w:val="28"/>
              </w:rPr>
              <w:t xml:space="preserve">Похибки охоплення </w:t>
            </w:r>
          </w:p>
          <w:p w:rsidR="006D740C" w:rsidRPr="00894110" w:rsidRDefault="006D740C" w:rsidP="006D740C">
            <w:pPr>
              <w:widowControl w:val="0"/>
              <w:ind w:right="-1" w:firstLine="5"/>
              <w:outlineLvl w:val="3"/>
              <w:rPr>
                <w:rFonts w:eastAsia="Times New Roman" w:cs="Times New Roman"/>
                <w:bCs/>
                <w:szCs w:val="28"/>
              </w:rPr>
            </w:pPr>
          </w:p>
        </w:tc>
        <w:tc>
          <w:tcPr>
            <w:tcW w:w="9868" w:type="dxa"/>
          </w:tcPr>
          <w:p w:rsidR="006D740C" w:rsidRPr="00894110" w:rsidRDefault="006D740C" w:rsidP="006D740C">
            <w:pPr>
              <w:ind w:firstLine="458"/>
              <w:jc w:val="both"/>
              <w:rPr>
                <w:bCs/>
              </w:rPr>
            </w:pPr>
            <w:r w:rsidRPr="00894110">
              <w:rPr>
                <w:bCs/>
              </w:rPr>
              <w:t xml:space="preserve">Не застосовується. </w:t>
            </w:r>
          </w:p>
          <w:p w:rsidR="00DD5D85" w:rsidRPr="00355BF6" w:rsidRDefault="00B03CA0" w:rsidP="00355BF6">
            <w:pPr>
              <w:ind w:firstLine="458"/>
              <w:jc w:val="both"/>
            </w:pPr>
            <w:r w:rsidRPr="00A53E95">
              <w:t>Застосовується метод суцільного статистичного спостереження.</w:t>
            </w:r>
          </w:p>
        </w:tc>
      </w:tr>
      <w:tr w:rsidR="006D740C" w:rsidRPr="00894110" w:rsidTr="00AA6B97">
        <w:tc>
          <w:tcPr>
            <w:tcW w:w="1432" w:type="dxa"/>
          </w:tcPr>
          <w:p w:rsidR="006D740C" w:rsidRPr="00894110" w:rsidRDefault="006D740C" w:rsidP="006D740C">
            <w:pPr>
              <w:pStyle w:val="Default"/>
              <w:ind w:firstLine="0"/>
              <w:jc w:val="both"/>
              <w:rPr>
                <w:sz w:val="28"/>
                <w:szCs w:val="28"/>
              </w:rPr>
            </w:pPr>
            <w:r w:rsidRPr="00894110">
              <w:rPr>
                <w:sz w:val="28"/>
                <w:szCs w:val="28"/>
              </w:rPr>
              <w:t>S.13.3.1.1</w:t>
            </w:r>
          </w:p>
          <w:p w:rsidR="006D740C" w:rsidRPr="00894110" w:rsidRDefault="006D740C" w:rsidP="006D740C">
            <w:pPr>
              <w:pStyle w:val="Default"/>
              <w:jc w:val="both"/>
              <w:rPr>
                <w:sz w:val="28"/>
                <w:szCs w:val="28"/>
              </w:rPr>
            </w:pPr>
          </w:p>
        </w:tc>
        <w:tc>
          <w:tcPr>
            <w:tcW w:w="3260" w:type="dxa"/>
          </w:tcPr>
          <w:p w:rsidR="006D740C" w:rsidRPr="00894110" w:rsidRDefault="006D740C" w:rsidP="006D740C">
            <w:pPr>
              <w:pStyle w:val="Default"/>
              <w:ind w:firstLine="5"/>
              <w:rPr>
                <w:sz w:val="28"/>
                <w:szCs w:val="28"/>
              </w:rPr>
            </w:pPr>
            <w:r w:rsidRPr="00894110">
              <w:rPr>
                <w:sz w:val="28"/>
                <w:szCs w:val="28"/>
              </w:rPr>
              <w:t xml:space="preserve">Рівень надмірного охоплення (A2) </w:t>
            </w:r>
          </w:p>
          <w:p w:rsidR="006D740C" w:rsidRPr="00894110" w:rsidRDefault="006D740C" w:rsidP="006D740C">
            <w:pPr>
              <w:widowControl w:val="0"/>
              <w:ind w:right="-1" w:firstLine="5"/>
              <w:outlineLvl w:val="3"/>
              <w:rPr>
                <w:rFonts w:eastAsia="Times New Roman" w:cs="Times New Roman"/>
                <w:bCs/>
                <w:szCs w:val="28"/>
              </w:rPr>
            </w:pPr>
          </w:p>
        </w:tc>
        <w:tc>
          <w:tcPr>
            <w:tcW w:w="9868" w:type="dxa"/>
          </w:tcPr>
          <w:p w:rsidR="00B03CA0" w:rsidRDefault="006D740C" w:rsidP="00B03CA0">
            <w:pPr>
              <w:ind w:firstLine="430"/>
              <w:jc w:val="both"/>
              <w:rPr>
                <w:rStyle w:val="jlqj4b"/>
              </w:rPr>
            </w:pPr>
            <w:r w:rsidRPr="00894110">
              <w:rPr>
                <w:bCs/>
              </w:rPr>
              <w:t>Не застосовується.</w:t>
            </w:r>
            <w:r w:rsidRPr="00894110">
              <w:rPr>
                <w:rStyle w:val="jlqj4b"/>
              </w:rPr>
              <w:t xml:space="preserve"> </w:t>
            </w:r>
          </w:p>
          <w:p w:rsidR="00D9290D" w:rsidRPr="00894110" w:rsidRDefault="00B03CA0" w:rsidP="00B03CA0">
            <w:pPr>
              <w:ind w:firstLine="430"/>
              <w:jc w:val="both"/>
            </w:pPr>
            <w:r w:rsidRPr="00A53E95">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пункті розділу S.3.3.</w:t>
            </w:r>
          </w:p>
        </w:tc>
      </w:tr>
      <w:tr w:rsidR="006D740C" w:rsidRPr="00894110" w:rsidTr="00AA6B97">
        <w:tc>
          <w:tcPr>
            <w:tcW w:w="1432" w:type="dxa"/>
          </w:tcPr>
          <w:p w:rsidR="006D740C" w:rsidRPr="00894110" w:rsidRDefault="006D740C" w:rsidP="006D740C">
            <w:pPr>
              <w:pStyle w:val="Default"/>
              <w:ind w:firstLine="0"/>
              <w:jc w:val="both"/>
              <w:rPr>
                <w:sz w:val="28"/>
                <w:szCs w:val="28"/>
              </w:rPr>
            </w:pPr>
            <w:r w:rsidRPr="00894110">
              <w:rPr>
                <w:sz w:val="28"/>
                <w:szCs w:val="28"/>
              </w:rPr>
              <w:t>S.13.3.1.2</w:t>
            </w:r>
          </w:p>
          <w:p w:rsidR="006D740C" w:rsidRPr="00894110" w:rsidRDefault="006D740C" w:rsidP="006D740C">
            <w:pPr>
              <w:pStyle w:val="Default"/>
              <w:jc w:val="both"/>
              <w:rPr>
                <w:sz w:val="28"/>
                <w:szCs w:val="28"/>
              </w:rPr>
            </w:pPr>
          </w:p>
        </w:tc>
        <w:tc>
          <w:tcPr>
            <w:tcW w:w="3260" w:type="dxa"/>
          </w:tcPr>
          <w:p w:rsidR="006D740C" w:rsidRPr="00894110" w:rsidRDefault="006D740C" w:rsidP="00D71A98">
            <w:pPr>
              <w:pStyle w:val="Default"/>
              <w:ind w:firstLine="5"/>
              <w:rPr>
                <w:bCs/>
                <w:szCs w:val="28"/>
              </w:rPr>
            </w:pPr>
            <w:r w:rsidRPr="00894110">
              <w:rPr>
                <w:sz w:val="28"/>
                <w:szCs w:val="28"/>
              </w:rPr>
              <w:t xml:space="preserve">Частка спільних одиниць (A3) </w:t>
            </w:r>
          </w:p>
        </w:tc>
        <w:tc>
          <w:tcPr>
            <w:tcW w:w="9868" w:type="dxa"/>
          </w:tcPr>
          <w:p w:rsidR="00A53E95" w:rsidRDefault="006D740C" w:rsidP="006D740C">
            <w:pPr>
              <w:ind w:firstLine="430"/>
              <w:jc w:val="both"/>
            </w:pPr>
            <w:r w:rsidRPr="00894110">
              <w:rPr>
                <w:bCs/>
              </w:rPr>
              <w:t>Не застосовується.</w:t>
            </w:r>
            <w:r w:rsidRPr="00894110">
              <w:t xml:space="preserve"> </w:t>
            </w:r>
          </w:p>
          <w:p w:rsidR="00DD5D85" w:rsidRPr="00894110" w:rsidRDefault="006D740C" w:rsidP="00A53E95">
            <w:pPr>
              <w:ind w:firstLine="430"/>
              <w:jc w:val="both"/>
            </w:pPr>
            <w:r w:rsidRPr="00A53E95">
              <w:t xml:space="preserve">Показник не розраховується, оскільки спостереження не використовує </w:t>
            </w:r>
            <w:r w:rsidR="00B03CA0" w:rsidRPr="00A53E95">
              <w:t xml:space="preserve">подібні </w:t>
            </w:r>
            <w:r w:rsidRPr="00A53E95">
              <w:t xml:space="preserve">дані, отримані від </w:t>
            </w:r>
            <w:r w:rsidR="00B03CA0" w:rsidRPr="00A53E95">
              <w:t>декількох джерел</w:t>
            </w:r>
            <w:r w:rsidRPr="00A53E95">
              <w:t>.</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S.13.3.2</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Похибки вимірювання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123137" w:rsidRPr="00A53E95" w:rsidRDefault="00123137" w:rsidP="00FC3E86">
            <w:pPr>
              <w:pStyle w:val="aa"/>
              <w:ind w:firstLine="458"/>
              <w:jc w:val="both"/>
              <w:rPr>
                <w:color w:val="000000"/>
                <w:sz w:val="28"/>
                <w:szCs w:val="28"/>
                <w:lang w:val="uk-UA"/>
              </w:rPr>
            </w:pPr>
            <w:r>
              <w:rPr>
                <w:sz w:val="28"/>
                <w:szCs w:val="28"/>
                <w:lang w:val="uk-UA"/>
              </w:rPr>
              <w:t>З метою</w:t>
            </w:r>
            <w:r w:rsidR="00FC3E86" w:rsidRPr="00894110">
              <w:rPr>
                <w:sz w:val="28"/>
                <w:szCs w:val="28"/>
                <w:lang w:val="uk-UA"/>
              </w:rPr>
              <w:t xml:space="preserve"> уникнення похибок вимірювання здійснюється аналіз даних, що використовуються. Похибки вимірювання можуть </w:t>
            </w:r>
            <w:r w:rsidR="0072789B">
              <w:rPr>
                <w:sz w:val="28"/>
                <w:szCs w:val="28"/>
                <w:lang w:val="uk-UA"/>
              </w:rPr>
              <w:t>бути пов’язані з арифметичними помилками у джерелах інформації, які використовуються для побудови рахунку, наприклад, якщо для певного показника сума складових не дорівнює підсумковому значенню (наприклад</w:t>
            </w:r>
            <w:r>
              <w:rPr>
                <w:sz w:val="28"/>
                <w:szCs w:val="28"/>
                <w:lang w:val="uk-UA"/>
              </w:rPr>
              <w:t>,</w:t>
            </w:r>
            <w:r w:rsidR="0072789B">
              <w:rPr>
                <w:sz w:val="28"/>
                <w:szCs w:val="28"/>
                <w:lang w:val="uk-UA"/>
              </w:rPr>
              <w:t xml:space="preserve"> поточн</w:t>
            </w:r>
            <w:r>
              <w:rPr>
                <w:sz w:val="28"/>
                <w:szCs w:val="28"/>
                <w:lang w:val="uk-UA"/>
              </w:rPr>
              <w:t>і</w:t>
            </w:r>
            <w:r w:rsidR="0072789B">
              <w:rPr>
                <w:sz w:val="28"/>
                <w:szCs w:val="28"/>
                <w:lang w:val="uk-UA"/>
              </w:rPr>
              <w:t xml:space="preserve"> витрат</w:t>
            </w:r>
            <w:r>
              <w:rPr>
                <w:sz w:val="28"/>
                <w:szCs w:val="28"/>
                <w:lang w:val="uk-UA"/>
              </w:rPr>
              <w:t>и</w:t>
            </w:r>
            <w:r w:rsidR="0072789B">
              <w:rPr>
                <w:sz w:val="28"/>
                <w:szCs w:val="28"/>
                <w:lang w:val="uk-UA"/>
              </w:rPr>
              <w:t xml:space="preserve"> на охорону навколишнього природного середовища </w:t>
            </w:r>
            <w:r>
              <w:rPr>
                <w:sz w:val="28"/>
                <w:szCs w:val="28"/>
                <w:lang w:val="uk-UA"/>
              </w:rPr>
              <w:t xml:space="preserve">у цілому </w:t>
            </w:r>
            <w:r w:rsidR="0072789B">
              <w:rPr>
                <w:sz w:val="28"/>
                <w:szCs w:val="28"/>
                <w:lang w:val="uk-UA"/>
              </w:rPr>
              <w:t xml:space="preserve">за усіма видами економічної діяльності </w:t>
            </w:r>
            <w:r>
              <w:rPr>
                <w:sz w:val="28"/>
                <w:szCs w:val="28"/>
                <w:lang w:val="uk-UA"/>
              </w:rPr>
              <w:t xml:space="preserve">не дорівнюють сумі поточних витрат </w:t>
            </w:r>
            <w:r w:rsidR="0072789B">
              <w:rPr>
                <w:sz w:val="28"/>
                <w:szCs w:val="28"/>
                <w:lang w:val="uk-UA"/>
              </w:rPr>
              <w:t xml:space="preserve">за видами економічної </w:t>
            </w:r>
            <w:r w:rsidR="0072789B">
              <w:rPr>
                <w:sz w:val="28"/>
                <w:szCs w:val="28"/>
                <w:lang w:val="uk-UA"/>
              </w:rPr>
              <w:lastRenderedPageBreak/>
              <w:t xml:space="preserve">діяльності, або якщо </w:t>
            </w:r>
            <w:r>
              <w:rPr>
                <w:sz w:val="28"/>
                <w:szCs w:val="28"/>
                <w:lang w:val="uk-UA"/>
              </w:rPr>
              <w:t xml:space="preserve">загальний обсяг екологічних податків не дорівнює сумі екологічних </w:t>
            </w:r>
            <w:r w:rsidRPr="00A53E95">
              <w:rPr>
                <w:sz w:val="28"/>
                <w:szCs w:val="28"/>
                <w:lang w:val="uk-UA"/>
              </w:rPr>
              <w:t>податків за видами). У</w:t>
            </w:r>
            <w:r w:rsidRPr="00A53E95">
              <w:rPr>
                <w:color w:val="000000"/>
                <w:sz w:val="28"/>
                <w:szCs w:val="28"/>
                <w:lang w:val="uk-UA"/>
              </w:rPr>
              <w:t xml:space="preserve"> разі виявлення </w:t>
            </w:r>
            <w:proofErr w:type="spellStart"/>
            <w:r w:rsidRPr="00A53E95">
              <w:rPr>
                <w:color w:val="000000"/>
                <w:sz w:val="28"/>
                <w:szCs w:val="28"/>
                <w:lang w:val="uk-UA"/>
              </w:rPr>
              <w:t>неузгодженостей</w:t>
            </w:r>
            <w:proofErr w:type="spellEnd"/>
            <w:r w:rsidRPr="00A53E95">
              <w:rPr>
                <w:color w:val="000000"/>
                <w:sz w:val="28"/>
                <w:szCs w:val="28"/>
                <w:lang w:val="uk-UA"/>
              </w:rPr>
              <w:t xml:space="preserve">  здійсн</w:t>
            </w:r>
            <w:r w:rsidR="00B03CA0" w:rsidRPr="00A53E95">
              <w:rPr>
                <w:color w:val="000000"/>
                <w:sz w:val="28"/>
                <w:szCs w:val="28"/>
                <w:lang w:val="uk-UA"/>
              </w:rPr>
              <w:t>юється</w:t>
            </w:r>
            <w:r w:rsidRPr="00A53E95">
              <w:rPr>
                <w:color w:val="000000"/>
                <w:sz w:val="28"/>
                <w:szCs w:val="28"/>
                <w:lang w:val="uk-UA"/>
              </w:rPr>
              <w:t xml:space="preserve"> зв’язок із виробником інформації та її редагування.</w:t>
            </w:r>
          </w:p>
          <w:p w:rsidR="00FC3E86" w:rsidRPr="00D9290D" w:rsidRDefault="00D9290D" w:rsidP="00A53E95">
            <w:pPr>
              <w:autoSpaceDE w:val="0"/>
              <w:autoSpaceDN w:val="0"/>
              <w:adjustRightInd w:val="0"/>
              <w:ind w:firstLine="459"/>
              <w:jc w:val="both"/>
              <w:rPr>
                <w:strike/>
                <w:szCs w:val="28"/>
              </w:rPr>
            </w:pPr>
            <w:r w:rsidRPr="00A53E95">
              <w:t xml:space="preserve">За цим ДСС можуть виникати незначні похибки, пов’язані з округленням даних при переведенні значень </w:t>
            </w:r>
            <w:r w:rsidRPr="00503D94">
              <w:t xml:space="preserve">показників  із </w:t>
            </w:r>
            <w:proofErr w:type="spellStart"/>
            <w:r w:rsidRPr="00503D94">
              <w:t>тис.грн</w:t>
            </w:r>
            <w:proofErr w:type="spellEnd"/>
            <w:r w:rsidRPr="00503D94">
              <w:t xml:space="preserve">. в </w:t>
            </w:r>
            <w:proofErr w:type="spellStart"/>
            <w:r w:rsidRPr="00503D94">
              <w:t>млн.грн</w:t>
            </w:r>
            <w:proofErr w:type="spellEnd"/>
            <w:r w:rsidR="00B03CA0" w:rsidRPr="00503D94">
              <w:t xml:space="preserve"> з метою їх поєднання</w:t>
            </w:r>
            <w:r w:rsidRPr="00503D94">
              <w:t>, в результаті чого інформація за окремими напрямами природоохоронної діяльності, чи видами економічної діяльності може містити похибки. Такі похибки суттєво не впливають на якість статистичних даних</w:t>
            </w:r>
            <w:r w:rsidR="00A53E95" w:rsidRPr="00503D94">
              <w:t xml:space="preserve">        </w:t>
            </w:r>
            <w:r w:rsidRPr="00503D94">
              <w:t xml:space="preserve"> (</w:t>
            </w:r>
            <w:r w:rsidR="00802416" w:rsidRPr="00503D94">
              <w:t xml:space="preserve">за оцінкою </w:t>
            </w:r>
            <w:r w:rsidRPr="00503D94">
              <w:t>до 1 %).</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lastRenderedPageBreak/>
              <w:t>S.13.3.3</w:t>
            </w:r>
          </w:p>
          <w:p w:rsidR="00FC3E86" w:rsidRPr="00894110" w:rsidRDefault="00FC3E86" w:rsidP="00FC3E86">
            <w:pPr>
              <w:pStyle w:val="Default"/>
              <w:jc w:val="both"/>
              <w:rPr>
                <w:sz w:val="28"/>
                <w:szCs w:val="28"/>
              </w:rPr>
            </w:pPr>
          </w:p>
        </w:tc>
        <w:tc>
          <w:tcPr>
            <w:tcW w:w="3260" w:type="dxa"/>
          </w:tcPr>
          <w:p w:rsidR="00FC3E86" w:rsidRPr="00894110" w:rsidRDefault="00FC3E86" w:rsidP="00D71A98">
            <w:pPr>
              <w:pStyle w:val="Default"/>
              <w:ind w:firstLine="5"/>
              <w:rPr>
                <w:bCs/>
                <w:szCs w:val="28"/>
              </w:rPr>
            </w:pPr>
            <w:r w:rsidRPr="00894110">
              <w:rPr>
                <w:sz w:val="28"/>
                <w:szCs w:val="28"/>
              </w:rPr>
              <w:t xml:space="preserve">Похибки </w:t>
            </w:r>
            <w:proofErr w:type="spellStart"/>
            <w:r w:rsidRPr="00894110">
              <w:rPr>
                <w:sz w:val="28"/>
                <w:szCs w:val="28"/>
              </w:rPr>
              <w:t>невідповідей</w:t>
            </w:r>
            <w:proofErr w:type="spellEnd"/>
            <w:r w:rsidRPr="00894110">
              <w:rPr>
                <w:sz w:val="28"/>
                <w:szCs w:val="28"/>
              </w:rPr>
              <w:t xml:space="preserve"> одиниць </w:t>
            </w:r>
          </w:p>
        </w:tc>
        <w:tc>
          <w:tcPr>
            <w:tcW w:w="9868" w:type="dxa"/>
            <w:shd w:val="clear" w:color="auto" w:fill="auto"/>
          </w:tcPr>
          <w:p w:rsidR="00A53E95" w:rsidRDefault="00FC3E86" w:rsidP="00FC3E86">
            <w:pPr>
              <w:ind w:firstLine="458"/>
            </w:pPr>
            <w:r w:rsidRPr="00894110">
              <w:t xml:space="preserve">Не застосовується. </w:t>
            </w:r>
          </w:p>
          <w:p w:rsidR="00FC3E86" w:rsidRPr="00894110" w:rsidRDefault="00FC3E86" w:rsidP="0068705B">
            <w:pPr>
              <w:ind w:firstLine="458"/>
            </w:pPr>
            <w:r w:rsidRPr="00894110">
              <w:t>Спостереження використовує агреговані дані інших ДСС та</w:t>
            </w:r>
            <w:r w:rsidRPr="00894110">
              <w:rPr>
                <w:rStyle w:val="ad"/>
              </w:rPr>
              <w:t xml:space="preserve"> </w:t>
            </w:r>
            <w:r w:rsidRPr="00894110">
              <w:t xml:space="preserve">адміністративні дані. </w:t>
            </w:r>
            <w:r w:rsidRPr="00894110">
              <w:rPr>
                <w:rStyle w:val="jlqj4b"/>
              </w:rPr>
              <w:t xml:space="preserve"> </w:t>
            </w:r>
            <w:r w:rsidR="0098314C" w:rsidRPr="00894110">
              <w:rPr>
                <w:rStyle w:val="jlqj4b"/>
              </w:rPr>
              <w:t xml:space="preserve">Інформація щодо </w:t>
            </w:r>
            <w:proofErr w:type="spellStart"/>
            <w:r w:rsidR="0098314C" w:rsidRPr="00894110">
              <w:rPr>
                <w:rStyle w:val="jlqj4b"/>
              </w:rPr>
              <w:t>невідповідей</w:t>
            </w:r>
            <w:proofErr w:type="spellEnd"/>
            <w:r w:rsidR="0098314C" w:rsidRPr="00894110">
              <w:rPr>
                <w:rStyle w:val="jlqj4b"/>
              </w:rPr>
              <w:t xml:space="preserve"> в інших </w:t>
            </w:r>
            <w:r w:rsidR="0098314C" w:rsidRPr="00352381">
              <w:rPr>
                <w:rStyle w:val="jlqj4b"/>
              </w:rPr>
              <w:t>спостережен</w:t>
            </w:r>
            <w:r w:rsidR="0068705B" w:rsidRPr="00352381">
              <w:rPr>
                <w:rStyle w:val="jlqj4b"/>
              </w:rPr>
              <w:t>нях</w:t>
            </w:r>
            <w:r w:rsidR="0098314C" w:rsidRPr="00352381">
              <w:rPr>
                <w:rStyle w:val="jlqj4b"/>
              </w:rPr>
              <w:t xml:space="preserve"> і адміністративних даних не надається.</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S.13.3.3.1</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Частка </w:t>
            </w:r>
            <w:proofErr w:type="spellStart"/>
            <w:r w:rsidRPr="00894110">
              <w:rPr>
                <w:sz w:val="28"/>
                <w:szCs w:val="28"/>
              </w:rPr>
              <w:t>невідповідей</w:t>
            </w:r>
            <w:proofErr w:type="spellEnd"/>
            <w:r w:rsidRPr="00894110">
              <w:rPr>
                <w:sz w:val="28"/>
                <w:szCs w:val="28"/>
              </w:rPr>
              <w:t xml:space="preserve"> одиниць (A4)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A53E95" w:rsidRDefault="006179BF" w:rsidP="00FC3E86">
            <w:pPr>
              <w:ind w:firstLine="458"/>
            </w:pPr>
            <w:r w:rsidRPr="00A53E95">
              <w:t xml:space="preserve">Не застосовується.  </w:t>
            </w:r>
          </w:p>
          <w:p w:rsidR="00FC3E86" w:rsidRPr="00894110" w:rsidRDefault="006179BF" w:rsidP="0068705B">
            <w:pPr>
              <w:ind w:firstLine="458"/>
            </w:pPr>
            <w:r w:rsidRPr="00A53E95">
              <w:t>Спостереження використовує агреговані дані інших ДСС та</w:t>
            </w:r>
            <w:r w:rsidRPr="00A53E95">
              <w:rPr>
                <w:rStyle w:val="ad"/>
              </w:rPr>
              <w:t xml:space="preserve"> </w:t>
            </w:r>
            <w:r w:rsidRPr="00A53E95">
              <w:t xml:space="preserve">адміністративні дані. </w:t>
            </w:r>
            <w:r w:rsidRPr="00A53E95">
              <w:rPr>
                <w:rStyle w:val="jlqj4b"/>
              </w:rPr>
              <w:t xml:space="preserve"> Інформація щодо </w:t>
            </w:r>
            <w:proofErr w:type="spellStart"/>
            <w:r w:rsidRPr="00352381">
              <w:rPr>
                <w:rStyle w:val="jlqj4b"/>
              </w:rPr>
              <w:t>невідповідей</w:t>
            </w:r>
            <w:proofErr w:type="spellEnd"/>
            <w:r w:rsidRPr="00352381">
              <w:rPr>
                <w:rStyle w:val="jlqj4b"/>
              </w:rPr>
              <w:t xml:space="preserve"> в інших спостережен</w:t>
            </w:r>
            <w:r w:rsidR="0068705B" w:rsidRPr="00352381">
              <w:rPr>
                <w:rStyle w:val="jlqj4b"/>
              </w:rPr>
              <w:t>нях</w:t>
            </w:r>
            <w:r w:rsidRPr="00352381">
              <w:rPr>
                <w:rStyle w:val="jlqj4b"/>
              </w:rPr>
              <w:t xml:space="preserve"> і адміністративних даних не надається.</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S.13.3.3.2</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Рівень </w:t>
            </w:r>
            <w:proofErr w:type="spellStart"/>
            <w:r w:rsidRPr="00894110">
              <w:rPr>
                <w:sz w:val="28"/>
                <w:szCs w:val="28"/>
              </w:rPr>
              <w:t>невідповідей</w:t>
            </w:r>
            <w:proofErr w:type="spellEnd"/>
            <w:r w:rsidRPr="00894110">
              <w:rPr>
                <w:sz w:val="28"/>
                <w:szCs w:val="28"/>
              </w:rPr>
              <w:t xml:space="preserve"> одиниць (A5)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D26CCC" w:rsidRDefault="006179BF" w:rsidP="00FC3E86">
            <w:pPr>
              <w:ind w:firstLine="458"/>
              <w:jc w:val="both"/>
            </w:pPr>
            <w:r w:rsidRPr="00D26CCC">
              <w:t xml:space="preserve">Не застосовується.  </w:t>
            </w:r>
          </w:p>
          <w:p w:rsidR="00FC3E86" w:rsidRPr="00894110" w:rsidRDefault="006179BF" w:rsidP="0068705B">
            <w:pPr>
              <w:ind w:firstLine="458"/>
              <w:jc w:val="both"/>
            </w:pPr>
            <w:r w:rsidRPr="00D26CCC">
              <w:t>Спостереження використовує агреговані дані інших ДСС та</w:t>
            </w:r>
            <w:r w:rsidRPr="00D26CCC">
              <w:rPr>
                <w:rStyle w:val="ad"/>
              </w:rPr>
              <w:t xml:space="preserve"> </w:t>
            </w:r>
            <w:r w:rsidRPr="00D26CCC">
              <w:t xml:space="preserve">адміністративні дані. </w:t>
            </w:r>
            <w:r w:rsidRPr="00D26CCC">
              <w:rPr>
                <w:rStyle w:val="jlqj4b"/>
              </w:rPr>
              <w:t xml:space="preserve"> Інформація щодо </w:t>
            </w:r>
            <w:proofErr w:type="spellStart"/>
            <w:r w:rsidRPr="00D26CCC">
              <w:rPr>
                <w:rStyle w:val="jlqj4b"/>
              </w:rPr>
              <w:t>невідповідей</w:t>
            </w:r>
            <w:proofErr w:type="spellEnd"/>
            <w:r w:rsidRPr="00D26CCC">
              <w:rPr>
                <w:rStyle w:val="jlqj4b"/>
              </w:rPr>
              <w:t xml:space="preserve"> в </w:t>
            </w:r>
            <w:r w:rsidRPr="00352381">
              <w:rPr>
                <w:rStyle w:val="jlqj4b"/>
              </w:rPr>
              <w:t>інших спостережен</w:t>
            </w:r>
            <w:r w:rsidR="0068705B" w:rsidRPr="00352381">
              <w:rPr>
                <w:rStyle w:val="jlqj4b"/>
              </w:rPr>
              <w:t>нях</w:t>
            </w:r>
            <w:r w:rsidRPr="00352381">
              <w:rPr>
                <w:rStyle w:val="jlqj4b"/>
              </w:rPr>
              <w:t xml:space="preserve"> і адміністративних</w:t>
            </w:r>
            <w:r w:rsidRPr="00D26CCC">
              <w:rPr>
                <w:rStyle w:val="jlqj4b"/>
              </w:rPr>
              <w:t xml:space="preserve"> даних не надається.</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S.13.3.4</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Похибки обробки даних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FC3E86" w:rsidRPr="00894110" w:rsidRDefault="00FC3E86" w:rsidP="00FC3E86">
            <w:pPr>
              <w:pStyle w:val="aa"/>
              <w:ind w:firstLine="458"/>
              <w:jc w:val="both"/>
              <w:rPr>
                <w:sz w:val="28"/>
                <w:szCs w:val="28"/>
                <w:lang w:val="uk-UA"/>
              </w:rPr>
            </w:pPr>
            <w:r w:rsidRPr="00894110">
              <w:rPr>
                <w:sz w:val="28"/>
                <w:szCs w:val="28"/>
                <w:lang w:val="uk-UA"/>
              </w:rPr>
              <w:t>У</w:t>
            </w:r>
            <w:r w:rsidR="00355BF6" w:rsidRPr="00141238">
              <w:rPr>
                <w:sz w:val="28"/>
                <w:szCs w:val="28"/>
              </w:rPr>
              <w:t xml:space="preserve"> </w:t>
            </w:r>
            <w:r w:rsidR="00355BF6">
              <w:rPr>
                <w:sz w:val="28"/>
                <w:szCs w:val="28"/>
                <w:lang w:val="uk-UA"/>
              </w:rPr>
              <w:t xml:space="preserve">цьому </w:t>
            </w:r>
            <w:r w:rsidRPr="00894110">
              <w:rPr>
                <w:sz w:val="28"/>
                <w:szCs w:val="28"/>
                <w:lang w:val="uk-UA"/>
              </w:rPr>
              <w:t>спостереженні використовуються агреговані дані інших статистичних спостережень та адміністративні дані.</w:t>
            </w:r>
          </w:p>
          <w:p w:rsidR="00FC3E86" w:rsidRPr="00CE7C31" w:rsidRDefault="00FC3E86" w:rsidP="00D26CCC">
            <w:pPr>
              <w:pStyle w:val="aa"/>
              <w:ind w:firstLine="458"/>
              <w:jc w:val="both"/>
              <w:rPr>
                <w:i/>
                <w:lang w:val="uk-UA"/>
              </w:rPr>
            </w:pPr>
            <w:r w:rsidRPr="00894110">
              <w:rPr>
                <w:sz w:val="28"/>
                <w:szCs w:val="28"/>
                <w:lang w:val="uk-UA"/>
              </w:rPr>
              <w:t>Вплив похибки обробки даних на точність, якщо вона присутня в джерелах інформації інших ДСС, вважається незначним</w:t>
            </w:r>
            <w:r w:rsidR="00223F3B">
              <w:rPr>
                <w:sz w:val="28"/>
                <w:szCs w:val="28"/>
                <w:lang w:val="uk-UA"/>
              </w:rPr>
              <w:t xml:space="preserve">, </w:t>
            </w:r>
            <w:r w:rsidR="00223F3B" w:rsidRPr="00503D94">
              <w:rPr>
                <w:sz w:val="28"/>
                <w:szCs w:val="28"/>
                <w:lang w:val="uk-UA"/>
              </w:rPr>
              <w:t xml:space="preserve">менше </w:t>
            </w:r>
            <w:r w:rsidR="00CE7C31" w:rsidRPr="00503D94">
              <w:rPr>
                <w:sz w:val="28"/>
                <w:szCs w:val="28"/>
                <w:lang w:val="uk-UA"/>
              </w:rPr>
              <w:t>0,1%</w:t>
            </w:r>
            <w:r w:rsidR="00802416" w:rsidRPr="00503D94">
              <w:rPr>
                <w:sz w:val="28"/>
                <w:szCs w:val="28"/>
                <w:lang w:val="uk-UA"/>
              </w:rPr>
              <w:t xml:space="preserve"> (за оцінкою)</w:t>
            </w:r>
            <w:r w:rsidR="00CE7C31" w:rsidRPr="00503D94">
              <w:rPr>
                <w:sz w:val="28"/>
                <w:szCs w:val="28"/>
                <w:lang w:val="uk-UA"/>
              </w:rPr>
              <w:t>, оскільки</w:t>
            </w:r>
            <w:r w:rsidR="00350C4E" w:rsidRPr="00503D94">
              <w:rPr>
                <w:sz w:val="28"/>
                <w:szCs w:val="28"/>
                <w:lang w:val="uk-UA"/>
              </w:rPr>
              <w:t xml:space="preserve"> для проведення спостереження використовуються агреговані</w:t>
            </w:r>
            <w:r w:rsidR="00350C4E" w:rsidRPr="00D26CCC">
              <w:rPr>
                <w:sz w:val="28"/>
                <w:szCs w:val="28"/>
                <w:lang w:val="uk-UA"/>
              </w:rPr>
              <w:t xml:space="preserve"> результати інших спостережень і похибки обробки можуть виникати під час поєднання цих результатів</w:t>
            </w:r>
            <w:r w:rsidR="00D26CCC">
              <w:rPr>
                <w:sz w:val="28"/>
                <w:szCs w:val="28"/>
                <w:lang w:val="uk-UA"/>
              </w:rPr>
              <w:t>.</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lastRenderedPageBreak/>
              <w:t>S.13.3.5</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Похибки вибору моделі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FC3E86" w:rsidRDefault="002F448B" w:rsidP="00FC3E86">
            <w:pPr>
              <w:ind w:firstLine="458"/>
              <w:jc w:val="both"/>
            </w:pPr>
            <w:r>
              <w:t>Рахунок витрат на охорону навколишнього природного середовища передбачає формування системи взаємопов’язаних таблиць, що відображають, з яких ресурсів створюються і як споживаються послуги з охорони навколишнього природного середовища.</w:t>
            </w:r>
            <w:r w:rsidR="00633C95">
              <w:t xml:space="preserve"> </w:t>
            </w:r>
            <w:r w:rsidR="00B05DC3">
              <w:t xml:space="preserve">Рахунок містить сім основних таблиць, які </w:t>
            </w:r>
            <w:r w:rsidR="00633C95">
              <w:t xml:space="preserve">складені за принципом виробництва та споживання послуг з охорони навколишнього природного середовища. Послуги з охорони навколишнього природного середовища у таблицях розподіляються на спеціалізовані та неспеціалізовані. </w:t>
            </w:r>
          </w:p>
          <w:p w:rsidR="002A5EC2" w:rsidRDefault="002A5EC2" w:rsidP="00FC3E86">
            <w:pPr>
              <w:ind w:firstLine="458"/>
              <w:jc w:val="both"/>
            </w:pPr>
            <w:r>
              <w:t xml:space="preserve">Таблиця 1 містить дані, пов’язані з витратами на </w:t>
            </w:r>
            <w:r w:rsidR="00F06C68">
              <w:t xml:space="preserve">охорону навколишнього природного середовища сектору загального державного управління та сектору  </w:t>
            </w:r>
            <w:r>
              <w:t xml:space="preserve"> </w:t>
            </w:r>
            <w:r w:rsidR="00F06C68">
              <w:t>некомерційних організацій, що обслуговують домашні господарства</w:t>
            </w:r>
            <w:r>
              <w:t>.</w:t>
            </w:r>
          </w:p>
          <w:p w:rsidR="00F06C68" w:rsidRDefault="002A5EC2" w:rsidP="00FC3E86">
            <w:pPr>
              <w:ind w:firstLine="458"/>
              <w:jc w:val="both"/>
            </w:pPr>
            <w:r>
              <w:t xml:space="preserve">Таблиця 2 містить дані, пов’язані з наданням спеціалізованих послуг з </w:t>
            </w:r>
            <w:r w:rsidR="00F06C68">
              <w:t xml:space="preserve">охорони навколишнього природного середовища </w:t>
            </w:r>
            <w:r>
              <w:t>спеціалізованими виробниками (секція Е розділ 36-39 за КВЕД), неспеціалізованими виробниками (інші секції за КВЕД) та виробництвом для власного кінцевого використання</w:t>
            </w:r>
            <w:r w:rsidR="00F06C68">
              <w:t xml:space="preserve"> підприємств (нефінансові  та фінансові корпорації за КІСЕ).</w:t>
            </w:r>
          </w:p>
          <w:p w:rsidR="00F06C68" w:rsidRDefault="002A5EC2" w:rsidP="00FC3E86">
            <w:pPr>
              <w:ind w:firstLine="458"/>
              <w:jc w:val="both"/>
            </w:pPr>
            <w:r>
              <w:t xml:space="preserve">Таблиця 3 містить загальні дані, пов’язані з наданням допоміжних послуг з </w:t>
            </w:r>
            <w:r w:rsidR="00F06C68">
              <w:t xml:space="preserve">охорони навколишнього природного середовища </w:t>
            </w:r>
            <w:r>
              <w:t xml:space="preserve">підприємствами </w:t>
            </w:r>
            <w:r w:rsidR="00F06C68">
              <w:t>(нефінансові  та фінансові корпорації за КІСЕ).</w:t>
            </w:r>
          </w:p>
          <w:p w:rsidR="002A5EC2" w:rsidRDefault="00F06C68" w:rsidP="00FC3E86">
            <w:pPr>
              <w:ind w:firstLine="458"/>
              <w:jc w:val="both"/>
            </w:pPr>
            <w:r>
              <w:t>Таблиця 4 містить дані про загальну пропозицію послуг з охорони навколишнього природного середовища, доступних резидентам у цінах споживачів</w:t>
            </w:r>
            <w:r w:rsidR="00C86618">
              <w:t>.</w:t>
            </w:r>
          </w:p>
          <w:p w:rsidR="002A5EC2" w:rsidRDefault="00F06C68" w:rsidP="00FC3E86">
            <w:pPr>
              <w:ind w:firstLine="458"/>
              <w:jc w:val="both"/>
            </w:pPr>
            <w:r>
              <w:t>Таблиця 5 містить дані, пов’язані зі споживанням послуг з охорони навколишнього природного середовища домашніми господарствами.</w:t>
            </w:r>
          </w:p>
          <w:p w:rsidR="00F06C68" w:rsidRDefault="00F06C68" w:rsidP="00FC3E86">
            <w:pPr>
              <w:ind w:firstLine="458"/>
              <w:jc w:val="both"/>
            </w:pPr>
            <w:r>
              <w:t>Таблиця 6 містить дані, пов’язані з даними щодо трансфертів на охорону навколишнього природного середовища.</w:t>
            </w:r>
          </w:p>
          <w:p w:rsidR="00F06C68" w:rsidRDefault="00F06C68" w:rsidP="00FC3E86">
            <w:pPr>
              <w:ind w:firstLine="458"/>
              <w:jc w:val="both"/>
            </w:pPr>
            <w:r>
              <w:t>Таблиці 7.1–7.3 містять дані про загальні національні витрати на охорону навколишнього природного середовища.</w:t>
            </w:r>
          </w:p>
          <w:p w:rsidR="00292EE2" w:rsidRDefault="00343977" w:rsidP="00292EE2">
            <w:pPr>
              <w:ind w:firstLine="458"/>
              <w:jc w:val="both"/>
            </w:pPr>
            <w:r>
              <w:lastRenderedPageBreak/>
              <w:t>Джерела інформації, які використовуються для формування показників спостереження та впливають на якість результатів спостереження є релевантними.</w:t>
            </w:r>
          </w:p>
          <w:p w:rsidR="00343977" w:rsidRPr="00894110" w:rsidRDefault="00292EE2" w:rsidP="00292EE2">
            <w:pPr>
              <w:ind w:firstLine="458"/>
              <w:jc w:val="both"/>
            </w:pPr>
            <w:r w:rsidRPr="00352381">
              <w:t xml:space="preserve">Рахунок уключає показники, які є обов’язковими для звітування до </w:t>
            </w:r>
            <w:proofErr w:type="spellStart"/>
            <w:r w:rsidRPr="00352381">
              <w:t>Євростату</w:t>
            </w:r>
            <w:proofErr w:type="spellEnd"/>
            <w:r w:rsidRPr="00352381">
              <w:t xml:space="preserve"> згідно з Регламентом (ЄС) № 691/2011, тому п</w:t>
            </w:r>
            <w:r w:rsidR="00B05DC3" w:rsidRPr="00352381">
              <w:t>охибки вибору моделі відсутні.</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lastRenderedPageBreak/>
              <w:t>S.14</w:t>
            </w:r>
          </w:p>
          <w:p w:rsidR="00FC3E86" w:rsidRPr="00894110" w:rsidRDefault="00FC3E86" w:rsidP="00FC3E86">
            <w:pPr>
              <w:pStyle w:val="Default"/>
              <w:jc w:val="both"/>
              <w:rPr>
                <w:sz w:val="28"/>
                <w:szCs w:val="28"/>
              </w:rPr>
            </w:pPr>
          </w:p>
        </w:tc>
        <w:tc>
          <w:tcPr>
            <w:tcW w:w="13128" w:type="dxa"/>
            <w:gridSpan w:val="2"/>
          </w:tcPr>
          <w:p w:rsidR="00FC3E86" w:rsidRPr="00894110" w:rsidRDefault="00FC3E86" w:rsidP="00FC3E86">
            <w:pPr>
              <w:pStyle w:val="Default"/>
              <w:ind w:firstLine="5"/>
              <w:rPr>
                <w:i/>
                <w:sz w:val="28"/>
                <w:szCs w:val="28"/>
              </w:rPr>
            </w:pPr>
            <w:r w:rsidRPr="00894110">
              <w:rPr>
                <w:i/>
                <w:sz w:val="28"/>
                <w:szCs w:val="28"/>
              </w:rPr>
              <w:t xml:space="preserve">Своєчасність і пунктуальність </w:t>
            </w:r>
          </w:p>
          <w:p w:rsidR="00FC3E86" w:rsidRPr="00894110" w:rsidRDefault="00FC3E86" w:rsidP="00FC3E86">
            <w:pPr>
              <w:widowControl w:val="0"/>
              <w:ind w:right="-1" w:firstLine="0"/>
              <w:jc w:val="both"/>
              <w:outlineLvl w:val="3"/>
              <w:rPr>
                <w:rFonts w:eastAsia="Times New Roman" w:cs="Times New Roman"/>
                <w:bCs/>
                <w:i/>
                <w:szCs w:val="28"/>
              </w:rPr>
            </w:pP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S.14.1</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Своєчасність і тривалість часу до оприлюднення інформації (TP2)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E51D77" w:rsidRPr="00894110" w:rsidRDefault="00E51D77" w:rsidP="00E51D77">
            <w:pPr>
              <w:ind w:firstLine="430"/>
              <w:jc w:val="both"/>
            </w:pPr>
            <w:r w:rsidRPr="00894110">
              <w:t xml:space="preserve">Для цього спостереження збір інформації здійснюється з урахуванням термінів оприлюднення ДСС, які є джерелами для </w:t>
            </w:r>
            <w:r w:rsidRPr="00E51D77">
              <w:t>розрахунків даних (травень-жовтень року, другого за звітним).</w:t>
            </w:r>
          </w:p>
          <w:p w:rsidR="00AA14EB" w:rsidRPr="00894110" w:rsidRDefault="00AA14EB" w:rsidP="00AA14EB">
            <w:pPr>
              <w:ind w:firstLine="430"/>
              <w:jc w:val="both"/>
            </w:pPr>
            <w:r w:rsidRPr="00894110">
              <w:rPr>
                <w:spacing w:val="-2"/>
              </w:rPr>
              <w:t xml:space="preserve">Результати ДСС оприлюднюються у листопаді щорічно. </w:t>
            </w:r>
          </w:p>
          <w:p w:rsidR="00B65592" w:rsidRPr="00894110" w:rsidRDefault="00FC3E86" w:rsidP="00802416">
            <w:pPr>
              <w:widowControl w:val="0"/>
              <w:ind w:right="-1" w:firstLine="459"/>
              <w:jc w:val="both"/>
              <w:outlineLvl w:val="3"/>
              <w:rPr>
                <w:rFonts w:cs="Times New Roman"/>
                <w:szCs w:val="28"/>
              </w:rPr>
            </w:pPr>
            <w:r w:rsidRPr="00894110">
              <w:rPr>
                <w:rFonts w:cs="Times New Roman"/>
                <w:szCs w:val="28"/>
              </w:rPr>
              <w:t xml:space="preserve">Кількість днів з </w:t>
            </w:r>
            <w:r w:rsidRPr="00352381">
              <w:rPr>
                <w:rFonts w:cs="Times New Roman"/>
                <w:szCs w:val="28"/>
              </w:rPr>
              <w:t xml:space="preserve">останнього дня </w:t>
            </w:r>
            <w:r w:rsidR="00292EE2" w:rsidRPr="00352381">
              <w:rPr>
                <w:rFonts w:cs="Times New Roman"/>
                <w:szCs w:val="28"/>
              </w:rPr>
              <w:t xml:space="preserve">отримання даних </w:t>
            </w:r>
            <w:r w:rsidRPr="00352381">
              <w:rPr>
                <w:rFonts w:cs="Times New Roman"/>
                <w:szCs w:val="28"/>
              </w:rPr>
              <w:t xml:space="preserve">звітного періоду до дня оприлюднення результатів ДСС </w:t>
            </w:r>
            <w:r w:rsidRPr="00503D94">
              <w:rPr>
                <w:rFonts w:cs="Times New Roman"/>
                <w:szCs w:val="28"/>
              </w:rPr>
              <w:t xml:space="preserve">становить TP2 = </w:t>
            </w:r>
            <w:r w:rsidR="00F34FE8" w:rsidRPr="00503D94">
              <w:rPr>
                <w:rFonts w:cs="Times New Roman"/>
                <w:szCs w:val="28"/>
              </w:rPr>
              <w:t>(365+316)-</w:t>
            </w:r>
            <w:r w:rsidR="008207A5" w:rsidRPr="00503D94">
              <w:rPr>
                <w:rFonts w:cs="Times New Roman"/>
                <w:szCs w:val="28"/>
              </w:rPr>
              <w:t>(</w:t>
            </w:r>
            <w:r w:rsidR="00F34FE8" w:rsidRPr="00503D94">
              <w:rPr>
                <w:rFonts w:cs="Times New Roman"/>
                <w:szCs w:val="28"/>
              </w:rPr>
              <w:t>365+</w:t>
            </w:r>
            <w:r w:rsidR="00B65592" w:rsidRPr="00503D94">
              <w:rPr>
                <w:rFonts w:cs="Times New Roman"/>
                <w:szCs w:val="28"/>
              </w:rPr>
              <w:t>275</w:t>
            </w:r>
            <w:r w:rsidR="00F34FE8" w:rsidRPr="00503D94">
              <w:rPr>
                <w:rFonts w:cs="Times New Roman"/>
                <w:szCs w:val="28"/>
              </w:rPr>
              <w:t>)</w:t>
            </w:r>
            <w:r w:rsidR="00802416" w:rsidRPr="00503D94">
              <w:rPr>
                <w:rFonts w:cs="Times New Roman"/>
                <w:szCs w:val="28"/>
              </w:rPr>
              <w:t>=41</w:t>
            </w:r>
            <w:r w:rsidRPr="00503D94">
              <w:rPr>
                <w:rFonts w:cs="Times New Roman"/>
                <w:szCs w:val="28"/>
              </w:rPr>
              <w:t>.</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S.14.1.1</w:t>
            </w:r>
          </w:p>
          <w:p w:rsidR="00FC3E86" w:rsidRPr="00894110" w:rsidRDefault="00FC3E86" w:rsidP="00FC3E86">
            <w:pPr>
              <w:pStyle w:val="Default"/>
              <w:jc w:val="both"/>
              <w:rPr>
                <w:sz w:val="28"/>
                <w:szCs w:val="28"/>
              </w:rPr>
            </w:pPr>
          </w:p>
        </w:tc>
        <w:tc>
          <w:tcPr>
            <w:tcW w:w="3260" w:type="dxa"/>
          </w:tcPr>
          <w:p w:rsidR="00FC3E86" w:rsidRPr="00355BF6" w:rsidRDefault="00FC3E86" w:rsidP="00355BF6">
            <w:pPr>
              <w:pStyle w:val="Default"/>
              <w:ind w:firstLine="5"/>
              <w:rPr>
                <w:sz w:val="28"/>
                <w:szCs w:val="28"/>
              </w:rPr>
            </w:pPr>
            <w:r w:rsidRPr="00894110">
              <w:rPr>
                <w:sz w:val="28"/>
                <w:szCs w:val="28"/>
              </w:rPr>
              <w:t xml:space="preserve">Тривалість часу до оприлюднення попередніх результатів ДСС (TP1) </w:t>
            </w:r>
          </w:p>
        </w:tc>
        <w:tc>
          <w:tcPr>
            <w:tcW w:w="9868" w:type="dxa"/>
          </w:tcPr>
          <w:p w:rsidR="00FC3E86" w:rsidRPr="00894110" w:rsidRDefault="00FC3E86" w:rsidP="00FC3E86">
            <w:pPr>
              <w:widowControl w:val="0"/>
              <w:ind w:right="-1" w:firstLine="459"/>
              <w:jc w:val="both"/>
              <w:outlineLvl w:val="3"/>
              <w:rPr>
                <w:rFonts w:cs="Times New Roman"/>
                <w:szCs w:val="28"/>
              </w:rPr>
            </w:pPr>
            <w:r w:rsidRPr="00894110">
              <w:rPr>
                <w:rFonts w:cs="Times New Roman"/>
                <w:szCs w:val="28"/>
              </w:rPr>
              <w:t xml:space="preserve">За цим ДСС не здійснюється оприлюднення попередніх результатів, поширюються тільки остаточні дані. </w:t>
            </w:r>
          </w:p>
          <w:p w:rsidR="00FC3E86" w:rsidRPr="00894110" w:rsidRDefault="00FC3E86" w:rsidP="00FC3E86">
            <w:pPr>
              <w:widowControl w:val="0"/>
              <w:ind w:right="-1" w:firstLine="459"/>
              <w:jc w:val="both"/>
              <w:outlineLvl w:val="3"/>
              <w:rPr>
                <w:rFonts w:cs="Times New Roman"/>
                <w:szCs w:val="28"/>
              </w:rPr>
            </w:pP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S.14.1.2</w:t>
            </w:r>
          </w:p>
          <w:p w:rsidR="00FC3E86" w:rsidRPr="00894110" w:rsidRDefault="00FC3E86" w:rsidP="00FC3E86">
            <w:pPr>
              <w:pStyle w:val="Default"/>
              <w:jc w:val="both"/>
              <w:rPr>
                <w:sz w:val="28"/>
                <w:szCs w:val="28"/>
              </w:rPr>
            </w:pPr>
          </w:p>
        </w:tc>
        <w:tc>
          <w:tcPr>
            <w:tcW w:w="3260" w:type="dxa"/>
          </w:tcPr>
          <w:p w:rsidR="00FC3E86" w:rsidRPr="00355BF6" w:rsidRDefault="00FC3E86" w:rsidP="00355BF6">
            <w:pPr>
              <w:pStyle w:val="Default"/>
              <w:ind w:firstLine="5"/>
              <w:rPr>
                <w:sz w:val="28"/>
                <w:szCs w:val="28"/>
              </w:rPr>
            </w:pPr>
            <w:r w:rsidRPr="00894110">
              <w:rPr>
                <w:sz w:val="28"/>
                <w:szCs w:val="28"/>
              </w:rPr>
              <w:t xml:space="preserve">Тривалість часу до оприлюднення остаточних результатів ДСС (TP2) </w:t>
            </w:r>
          </w:p>
        </w:tc>
        <w:tc>
          <w:tcPr>
            <w:tcW w:w="9868" w:type="dxa"/>
          </w:tcPr>
          <w:p w:rsidR="00FC3E86" w:rsidRPr="00894110" w:rsidRDefault="00FC3E86" w:rsidP="00FC3E86">
            <w:pPr>
              <w:widowControl w:val="0"/>
              <w:ind w:right="-1" w:firstLine="459"/>
              <w:jc w:val="both"/>
              <w:outlineLvl w:val="3"/>
              <w:rPr>
                <w:rFonts w:cs="Times New Roman"/>
                <w:szCs w:val="28"/>
              </w:rPr>
            </w:pPr>
            <w:r w:rsidRPr="00894110">
              <w:rPr>
                <w:rFonts w:cs="Times New Roman"/>
                <w:szCs w:val="28"/>
              </w:rPr>
              <w:t xml:space="preserve">За цим ДСС поширюються тільки остаточні дані. </w:t>
            </w:r>
          </w:p>
          <w:p w:rsidR="00FC3E86" w:rsidRPr="00894110" w:rsidRDefault="00FC3E86" w:rsidP="00FC3E86">
            <w:pPr>
              <w:widowControl w:val="0"/>
              <w:ind w:right="-1" w:firstLine="459"/>
              <w:jc w:val="both"/>
              <w:outlineLvl w:val="3"/>
              <w:rPr>
                <w:rFonts w:cs="Times New Roman"/>
                <w:szCs w:val="28"/>
              </w:rPr>
            </w:pP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S.14.2</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Пунктуальність і оприлюднення (TP3(U))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F34FE8" w:rsidRDefault="00FC3E86" w:rsidP="00355BF6">
            <w:pPr>
              <w:widowControl w:val="0"/>
              <w:ind w:right="-1" w:firstLine="459"/>
              <w:jc w:val="both"/>
              <w:outlineLvl w:val="3"/>
              <w:rPr>
                <w:rFonts w:cs="Times New Roman"/>
                <w:szCs w:val="28"/>
              </w:rPr>
            </w:pPr>
            <w:r w:rsidRPr="00894110">
              <w:rPr>
                <w:rFonts w:cs="Times New Roman"/>
                <w:szCs w:val="28"/>
              </w:rPr>
              <w:t xml:space="preserve">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100 %.   </w:t>
            </w:r>
          </w:p>
          <w:p w:rsidR="0051458E" w:rsidRPr="00894110" w:rsidRDefault="00FC3E86" w:rsidP="00355BF6">
            <w:pPr>
              <w:widowControl w:val="0"/>
              <w:ind w:right="-1" w:firstLine="459"/>
              <w:jc w:val="both"/>
              <w:outlineLvl w:val="3"/>
              <w:rPr>
                <w:rFonts w:cs="Times New Roman"/>
                <w:szCs w:val="28"/>
              </w:rPr>
            </w:pPr>
            <w:r w:rsidRPr="00D26CCC">
              <w:rPr>
                <w:rFonts w:cs="Times New Roman"/>
                <w:szCs w:val="28"/>
              </w:rPr>
              <w:t>ТР3 (U)  = 1.</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S.14.2.1</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Пунктуальність і оприлюднення (TP3(Р))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E54D5B" w:rsidRPr="00537A5E" w:rsidRDefault="00FC3E86" w:rsidP="00F34FE8">
            <w:pPr>
              <w:widowControl w:val="0"/>
              <w:ind w:left="446" w:right="-1" w:firstLine="0"/>
              <w:jc w:val="both"/>
              <w:outlineLvl w:val="3"/>
              <w:rPr>
                <w:rFonts w:cs="Times New Roman"/>
                <w:szCs w:val="28"/>
              </w:rPr>
            </w:pPr>
            <w:r w:rsidRPr="00894110">
              <w:rPr>
                <w:rFonts w:cs="Times New Roman"/>
                <w:szCs w:val="28"/>
              </w:rPr>
              <w:t>Терміни поширення інформації за цим ДСС жодного разу не порушувалися.</w:t>
            </w:r>
            <w:r w:rsidR="00F34FE8">
              <w:rPr>
                <w:rFonts w:cs="Times New Roman"/>
                <w:szCs w:val="28"/>
              </w:rPr>
              <w:t xml:space="preserve">  </w:t>
            </w:r>
            <w:r w:rsidRPr="00D26CCC">
              <w:rPr>
                <w:rFonts w:cs="Times New Roman"/>
                <w:szCs w:val="28"/>
              </w:rPr>
              <w:t>ТР3 (Р) = 0.</w:t>
            </w:r>
            <w:r w:rsidR="0051458E" w:rsidRPr="00537A5E">
              <w:rPr>
                <w:rFonts w:cs="Times New Roman"/>
                <w:szCs w:val="28"/>
              </w:rPr>
              <w:t xml:space="preserve"> </w:t>
            </w:r>
          </w:p>
          <w:p w:rsidR="00FC3E86" w:rsidRPr="00894110" w:rsidRDefault="00537A5E" w:rsidP="00355BF6">
            <w:pPr>
              <w:widowControl w:val="0"/>
              <w:ind w:right="-1" w:firstLine="459"/>
              <w:jc w:val="both"/>
              <w:outlineLvl w:val="3"/>
              <w:rPr>
                <w:rFonts w:cs="Times New Roman"/>
                <w:szCs w:val="28"/>
              </w:rPr>
            </w:pPr>
            <w:r w:rsidRPr="00537A5E">
              <w:rPr>
                <w:rFonts w:cs="Times New Roman"/>
                <w:szCs w:val="28"/>
              </w:rPr>
              <w:t xml:space="preserve">Водночас, ураховуючи ситуацію, що склалася у зв’язку з військовою </w:t>
            </w:r>
            <w:r w:rsidRPr="00537A5E">
              <w:rPr>
                <w:rFonts w:cs="Times New Roman"/>
                <w:szCs w:val="28"/>
              </w:rPr>
              <w:lastRenderedPageBreak/>
              <w:t xml:space="preserve">агресією </w:t>
            </w:r>
            <w:proofErr w:type="spellStart"/>
            <w:r w:rsidRPr="00537A5E">
              <w:rPr>
                <w:rFonts w:cs="Times New Roman"/>
                <w:szCs w:val="28"/>
              </w:rPr>
              <w:t>росії</w:t>
            </w:r>
            <w:proofErr w:type="spellEnd"/>
            <w:r w:rsidRPr="00537A5E">
              <w:rPr>
                <w:rFonts w:cs="Times New Roman"/>
                <w:szCs w:val="28"/>
              </w:rPr>
              <w:t xml:space="preserve"> проти України</w:t>
            </w:r>
            <w:r>
              <w:rPr>
                <w:rFonts w:cs="Times New Roman"/>
                <w:szCs w:val="28"/>
              </w:rPr>
              <w:t xml:space="preserve"> </w:t>
            </w:r>
            <w:r w:rsidRPr="00537A5E">
              <w:rPr>
                <w:rFonts w:cs="Times New Roman"/>
                <w:szCs w:val="28"/>
              </w:rPr>
              <w:t xml:space="preserve">за підтримки білорусі, результати спостереження за 2021 </w:t>
            </w:r>
            <w:r>
              <w:rPr>
                <w:rFonts w:cs="Times New Roman"/>
                <w:szCs w:val="28"/>
              </w:rPr>
              <w:t>рік</w:t>
            </w:r>
            <w:r w:rsidRPr="00537A5E">
              <w:rPr>
                <w:rFonts w:cs="Times New Roman"/>
                <w:szCs w:val="28"/>
              </w:rPr>
              <w:t xml:space="preserve"> можуть бути уточнені у разі уточнення та оприлюднення даних </w:t>
            </w:r>
            <w:r>
              <w:rPr>
                <w:rFonts w:cs="Times New Roman"/>
                <w:szCs w:val="28"/>
              </w:rPr>
              <w:t xml:space="preserve">інших </w:t>
            </w:r>
            <w:r w:rsidRPr="00537A5E">
              <w:rPr>
                <w:rFonts w:cs="Times New Roman"/>
                <w:szCs w:val="28"/>
              </w:rPr>
              <w:t>ДСС</w:t>
            </w:r>
            <w:r>
              <w:rPr>
                <w:rFonts w:cs="Times New Roman"/>
                <w:szCs w:val="28"/>
              </w:rPr>
              <w:t xml:space="preserve"> та адміністративних даних</w:t>
            </w:r>
            <w:r w:rsidRPr="00537A5E">
              <w:rPr>
                <w:rFonts w:cs="Times New Roman"/>
                <w:szCs w:val="28"/>
              </w:rPr>
              <w:t>, які є джерелами інформації для цього спостереження (розділ S.18.1), по яких оприлюднення даних визначається або обмежується завершенням терміну для подання статистичної та фінансової звітності, встановленого Законом України "Про захист інтересів суб’єктів подання звітності та інших документів у період дії воєнного стану або стану війни".</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lastRenderedPageBreak/>
              <w:t>S.15</w:t>
            </w:r>
          </w:p>
          <w:p w:rsidR="00FC3E86" w:rsidRPr="00894110" w:rsidRDefault="00FC3E86" w:rsidP="00FC3E86">
            <w:pPr>
              <w:pStyle w:val="Default"/>
              <w:jc w:val="both"/>
              <w:rPr>
                <w:sz w:val="28"/>
                <w:szCs w:val="28"/>
              </w:rPr>
            </w:pPr>
          </w:p>
        </w:tc>
        <w:tc>
          <w:tcPr>
            <w:tcW w:w="13128" w:type="dxa"/>
            <w:gridSpan w:val="2"/>
          </w:tcPr>
          <w:p w:rsidR="00FC3E86" w:rsidRPr="00894110" w:rsidRDefault="00FC3E86" w:rsidP="00FC3E86">
            <w:pPr>
              <w:pStyle w:val="Default"/>
              <w:ind w:firstLine="5"/>
              <w:rPr>
                <w:i/>
                <w:sz w:val="28"/>
                <w:szCs w:val="28"/>
              </w:rPr>
            </w:pPr>
            <w:r w:rsidRPr="00894110">
              <w:rPr>
                <w:i/>
                <w:sz w:val="28"/>
                <w:szCs w:val="28"/>
              </w:rPr>
              <w:t xml:space="preserve">Узгодженість і порівнянність </w:t>
            </w:r>
          </w:p>
          <w:p w:rsidR="00FC3E86" w:rsidRPr="00894110" w:rsidRDefault="00FC3E86" w:rsidP="00FC3E86">
            <w:pPr>
              <w:widowControl w:val="0"/>
              <w:ind w:right="-1" w:firstLine="0"/>
              <w:jc w:val="both"/>
              <w:outlineLvl w:val="3"/>
              <w:rPr>
                <w:rFonts w:eastAsia="Times New Roman" w:cs="Times New Roman"/>
                <w:bCs/>
                <w:i/>
                <w:szCs w:val="28"/>
              </w:rPr>
            </w:pP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S.15.1</w:t>
            </w:r>
          </w:p>
          <w:p w:rsidR="00FC3E86" w:rsidRPr="00894110" w:rsidRDefault="00FC3E86" w:rsidP="00FC3E86">
            <w:pPr>
              <w:pStyle w:val="Default"/>
              <w:jc w:val="both"/>
              <w:rPr>
                <w:sz w:val="28"/>
                <w:szCs w:val="28"/>
              </w:rPr>
            </w:pPr>
          </w:p>
        </w:tc>
        <w:tc>
          <w:tcPr>
            <w:tcW w:w="3260" w:type="dxa"/>
          </w:tcPr>
          <w:p w:rsidR="00FC3E86" w:rsidRPr="00894110" w:rsidRDefault="00FC3E86" w:rsidP="00FC3E86">
            <w:pPr>
              <w:pStyle w:val="Default"/>
              <w:ind w:firstLine="5"/>
              <w:rPr>
                <w:sz w:val="28"/>
                <w:szCs w:val="28"/>
              </w:rPr>
            </w:pPr>
            <w:r w:rsidRPr="00894110">
              <w:rPr>
                <w:sz w:val="28"/>
                <w:szCs w:val="28"/>
              </w:rPr>
              <w:t xml:space="preserve">Узгодженість ‒ географічна </w:t>
            </w:r>
          </w:p>
          <w:p w:rsidR="00FC3E86" w:rsidRPr="00894110" w:rsidRDefault="00FC3E86" w:rsidP="00FC3E86">
            <w:pPr>
              <w:widowControl w:val="0"/>
              <w:ind w:right="-1" w:firstLine="5"/>
              <w:outlineLvl w:val="3"/>
              <w:rPr>
                <w:rFonts w:eastAsia="Times New Roman" w:cs="Times New Roman"/>
                <w:bCs/>
                <w:szCs w:val="28"/>
              </w:rPr>
            </w:pPr>
          </w:p>
        </w:tc>
        <w:tc>
          <w:tcPr>
            <w:tcW w:w="9868" w:type="dxa"/>
          </w:tcPr>
          <w:p w:rsidR="003C2C0C" w:rsidRPr="00894110" w:rsidRDefault="00894110" w:rsidP="003C2C0C">
            <w:pPr>
              <w:ind w:firstLine="458"/>
              <w:jc w:val="both"/>
              <w:rPr>
                <w:szCs w:val="28"/>
              </w:rPr>
            </w:pPr>
            <w:r w:rsidRPr="00894110">
              <w:rPr>
                <w:rFonts w:cs="Times New Roman"/>
                <w:szCs w:val="28"/>
              </w:rPr>
              <w:t>Система</w:t>
            </w:r>
            <w:r w:rsidR="00FC3E86" w:rsidRPr="00894110">
              <w:rPr>
                <w:rFonts w:cs="Times New Roman"/>
                <w:szCs w:val="28"/>
              </w:rPr>
              <w:t xml:space="preserve"> показників ДСС, їхній зміст та визначення відповідають рекомендаціям </w:t>
            </w:r>
            <w:r w:rsidR="003C2C0C" w:rsidRPr="00894110">
              <w:rPr>
                <w:szCs w:val="28"/>
              </w:rPr>
              <w:t>Регламенту (ЄC) від</w:t>
            </w:r>
            <w:r w:rsidR="000E4A62" w:rsidRPr="00894110">
              <w:rPr>
                <w:szCs w:val="28"/>
              </w:rPr>
              <w:t xml:space="preserve"> 06 липня 2011 року № 691/2011 “</w:t>
            </w:r>
            <w:r w:rsidR="003C2C0C" w:rsidRPr="00894110">
              <w:rPr>
                <w:szCs w:val="28"/>
              </w:rPr>
              <w:t>Про Європейську систему еколого-економічних рахунків</w:t>
            </w:r>
            <w:r w:rsidR="000E4A62" w:rsidRPr="00894110">
              <w:rPr>
                <w:rFonts w:cs="Times New Roman"/>
                <w:szCs w:val="28"/>
              </w:rPr>
              <w:t>”</w:t>
            </w:r>
            <w:r w:rsidR="003C2C0C" w:rsidRPr="00894110">
              <w:rPr>
                <w:szCs w:val="28"/>
              </w:rPr>
              <w:t xml:space="preserve">, зі змінами, внесеними Регламентами ЄС від 16 квітня 2014 року № 538/2014, від 19 листопада 2021 року № 2022/125; </w:t>
            </w:r>
            <w:r w:rsidR="003C2C0C" w:rsidRPr="00894110">
              <w:t>Європейської системи національних та регіональних рахунків 2010 року; Системи національних рахунків ООН 2008 року</w:t>
            </w:r>
            <w:r w:rsidR="00B57654" w:rsidRPr="00894110">
              <w:t>;</w:t>
            </w:r>
            <w:r w:rsidR="003C2C0C" w:rsidRPr="00894110">
              <w:t xml:space="preserve"> </w:t>
            </w:r>
            <w:r w:rsidR="003C2C0C" w:rsidRPr="00894110">
              <w:rPr>
                <w:szCs w:val="28"/>
              </w:rPr>
              <w:t>Центральної основи Системи природно-економічного обліку (СПЕО) (прийнятій Статистичною комісією Організації Об'єднаних Націй на її сорок третій сесії в березні 2012 року)</w:t>
            </w:r>
            <w:r w:rsidR="003C2C0C" w:rsidRPr="00894110">
              <w:t>.</w:t>
            </w:r>
          </w:p>
          <w:p w:rsidR="00FC3E86" w:rsidRPr="00894110" w:rsidRDefault="00FC3E86" w:rsidP="00FC3E86">
            <w:pPr>
              <w:widowControl w:val="0"/>
              <w:ind w:right="-1" w:firstLine="459"/>
              <w:jc w:val="both"/>
              <w:outlineLvl w:val="3"/>
              <w:rPr>
                <w:rFonts w:cs="Times New Roman"/>
                <w:szCs w:val="28"/>
              </w:rPr>
            </w:pPr>
            <w:r w:rsidRPr="00894110">
              <w:rPr>
                <w:rFonts w:cs="Times New Roman"/>
                <w:szCs w:val="28"/>
              </w:rPr>
              <w:t xml:space="preserve">Результати ДСС </w:t>
            </w:r>
            <w:r w:rsidRPr="003939F1">
              <w:rPr>
                <w:rFonts w:cs="Times New Roman"/>
                <w:szCs w:val="28"/>
              </w:rPr>
              <w:t xml:space="preserve">формуються </w:t>
            </w:r>
            <w:r w:rsidR="0051458E" w:rsidRPr="003939F1">
              <w:rPr>
                <w:rFonts w:cs="Times New Roman"/>
                <w:szCs w:val="28"/>
              </w:rPr>
              <w:t xml:space="preserve">в цілому по Україні </w:t>
            </w:r>
            <w:r w:rsidRPr="003939F1">
              <w:rPr>
                <w:rFonts w:cs="Times New Roman"/>
                <w:szCs w:val="28"/>
              </w:rPr>
              <w:t xml:space="preserve">без урахування </w:t>
            </w:r>
            <w:r w:rsidRPr="00894110">
              <w:rPr>
                <w:rFonts w:cs="Times New Roman"/>
                <w:szCs w:val="28"/>
              </w:rPr>
              <w:t xml:space="preserve">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p>
        </w:tc>
      </w:tr>
      <w:tr w:rsidR="00FC3E86" w:rsidRPr="00894110" w:rsidTr="00AA6B97">
        <w:tc>
          <w:tcPr>
            <w:tcW w:w="1432" w:type="dxa"/>
          </w:tcPr>
          <w:p w:rsidR="00FC3E86" w:rsidRPr="00894110" w:rsidRDefault="00FC3E86" w:rsidP="00FC3E86">
            <w:pPr>
              <w:pStyle w:val="Default"/>
              <w:ind w:firstLine="0"/>
              <w:jc w:val="both"/>
              <w:rPr>
                <w:sz w:val="28"/>
                <w:szCs w:val="28"/>
              </w:rPr>
            </w:pPr>
            <w:r w:rsidRPr="00894110">
              <w:rPr>
                <w:sz w:val="28"/>
                <w:szCs w:val="28"/>
              </w:rPr>
              <w:t>S.15.1.1</w:t>
            </w:r>
          </w:p>
          <w:p w:rsidR="00FC3E86" w:rsidRPr="00894110" w:rsidRDefault="00FC3E86" w:rsidP="00FC3E86">
            <w:pPr>
              <w:pStyle w:val="Default"/>
              <w:jc w:val="both"/>
              <w:rPr>
                <w:sz w:val="28"/>
                <w:szCs w:val="28"/>
              </w:rPr>
            </w:pPr>
          </w:p>
        </w:tc>
        <w:tc>
          <w:tcPr>
            <w:tcW w:w="3260" w:type="dxa"/>
          </w:tcPr>
          <w:p w:rsidR="00FC3E86" w:rsidRPr="00355BF6" w:rsidRDefault="00FC3E86" w:rsidP="00355BF6">
            <w:pPr>
              <w:pStyle w:val="Default"/>
              <w:ind w:firstLine="5"/>
              <w:rPr>
                <w:sz w:val="28"/>
                <w:szCs w:val="28"/>
              </w:rPr>
            </w:pPr>
            <w:r w:rsidRPr="00894110">
              <w:rPr>
                <w:sz w:val="28"/>
                <w:szCs w:val="28"/>
              </w:rPr>
              <w:t xml:space="preserve">Розмір асиметрії для дзеркальної статистики (CC1) </w:t>
            </w:r>
          </w:p>
        </w:tc>
        <w:tc>
          <w:tcPr>
            <w:tcW w:w="9868" w:type="dxa"/>
          </w:tcPr>
          <w:p w:rsidR="00537A5E" w:rsidRDefault="00FC3E86" w:rsidP="00FC3E86">
            <w:pPr>
              <w:widowControl w:val="0"/>
              <w:ind w:right="-1" w:firstLine="459"/>
              <w:jc w:val="both"/>
              <w:outlineLvl w:val="3"/>
              <w:rPr>
                <w:rFonts w:cs="Times New Roman"/>
                <w:szCs w:val="28"/>
              </w:rPr>
            </w:pPr>
            <w:r w:rsidRPr="00894110">
              <w:rPr>
                <w:rFonts w:cs="Times New Roman"/>
                <w:szCs w:val="28"/>
              </w:rPr>
              <w:t xml:space="preserve">Не застосовується. </w:t>
            </w:r>
          </w:p>
          <w:p w:rsidR="00FC3E86" w:rsidRPr="00894110" w:rsidRDefault="00FC3E86" w:rsidP="00FC3E86">
            <w:pPr>
              <w:widowControl w:val="0"/>
              <w:ind w:right="-1" w:firstLine="459"/>
              <w:jc w:val="both"/>
              <w:outlineLvl w:val="3"/>
              <w:rPr>
                <w:rFonts w:cs="Times New Roman"/>
                <w:szCs w:val="28"/>
              </w:rPr>
            </w:pPr>
            <w:r w:rsidRPr="00894110">
              <w:rPr>
                <w:rFonts w:cs="Times New Roman"/>
                <w:szCs w:val="28"/>
              </w:rPr>
              <w:t>Жодних вимірюваних дзеркальних потоків щодо цих статистичних даних не існує.</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t>S.15.2</w:t>
            </w:r>
          </w:p>
        </w:tc>
        <w:tc>
          <w:tcPr>
            <w:tcW w:w="3260" w:type="dxa"/>
          </w:tcPr>
          <w:p w:rsidR="00267354" w:rsidRPr="00894110" w:rsidRDefault="00267354" w:rsidP="00267354">
            <w:pPr>
              <w:pStyle w:val="Default"/>
              <w:ind w:firstLine="5"/>
              <w:rPr>
                <w:sz w:val="28"/>
                <w:szCs w:val="28"/>
              </w:rPr>
            </w:pPr>
            <w:r w:rsidRPr="00894110">
              <w:rPr>
                <w:sz w:val="28"/>
                <w:szCs w:val="28"/>
              </w:rPr>
              <w:t xml:space="preserve">Порівнянність ‒ у часі. Довжина порівнюваних часових рядів (CC2(U))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563CD1" w:rsidRDefault="00267354" w:rsidP="00563CD1">
            <w:pPr>
              <w:ind w:firstLine="458"/>
              <w:jc w:val="both"/>
            </w:pPr>
            <w:r w:rsidRPr="003939F1">
              <w:t xml:space="preserve">Статистичне спостереження щодо рахунку витрат на охорону навколишнього природного середовища проводиться </w:t>
            </w:r>
            <w:r w:rsidR="00563CD1" w:rsidRPr="003939F1">
              <w:t xml:space="preserve">та можна порівнювати </w:t>
            </w:r>
            <w:r w:rsidRPr="003939F1">
              <w:t>починаючи з 2018 року</w:t>
            </w:r>
            <w:r w:rsidR="00563CD1" w:rsidRPr="003939F1">
              <w:t>.</w:t>
            </w:r>
            <w:r w:rsidR="00563CD1">
              <w:t xml:space="preserve"> </w:t>
            </w:r>
          </w:p>
          <w:p w:rsidR="00267354" w:rsidRPr="00894110" w:rsidRDefault="00267354" w:rsidP="00563CD1">
            <w:pPr>
              <w:ind w:firstLine="458"/>
              <w:jc w:val="both"/>
            </w:pPr>
            <w:r w:rsidRPr="00894110">
              <w:lastRenderedPageBreak/>
              <w:t>Спостереженням не охоплюються тимчасово окуповані території Автономної Республіки Крим і м. Севастополя та</w:t>
            </w:r>
            <w:r w:rsidR="003939F1">
              <w:t xml:space="preserve"> </w:t>
            </w:r>
            <w:r w:rsidR="003939F1" w:rsidRPr="00894110">
              <w:rPr>
                <w:rFonts w:cs="Times New Roman"/>
                <w:szCs w:val="28"/>
              </w:rPr>
              <w:t>частини тимчасово окупованих територій у Донецькій та Луганській областях.</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lastRenderedPageBreak/>
              <w:t>S.15.2.1</w:t>
            </w:r>
          </w:p>
          <w:p w:rsidR="00267354" w:rsidRPr="00894110" w:rsidRDefault="00267354" w:rsidP="00267354">
            <w:pPr>
              <w:pStyle w:val="Default"/>
              <w:jc w:val="both"/>
              <w:rPr>
                <w:sz w:val="28"/>
                <w:szCs w:val="28"/>
              </w:rPr>
            </w:pPr>
          </w:p>
        </w:tc>
        <w:tc>
          <w:tcPr>
            <w:tcW w:w="3260" w:type="dxa"/>
          </w:tcPr>
          <w:p w:rsidR="00267354" w:rsidRPr="00355BF6" w:rsidRDefault="00267354" w:rsidP="00355BF6">
            <w:pPr>
              <w:pStyle w:val="Default"/>
              <w:ind w:firstLine="5"/>
              <w:rPr>
                <w:sz w:val="28"/>
                <w:szCs w:val="28"/>
              </w:rPr>
            </w:pPr>
            <w:r w:rsidRPr="00894110">
              <w:rPr>
                <w:sz w:val="28"/>
                <w:szCs w:val="28"/>
              </w:rPr>
              <w:t xml:space="preserve">Порівнянність. Довжина порівнюваних часових рядів (CC2 (Р)) </w:t>
            </w:r>
          </w:p>
        </w:tc>
        <w:tc>
          <w:tcPr>
            <w:tcW w:w="9868" w:type="dxa"/>
          </w:tcPr>
          <w:p w:rsidR="00267354" w:rsidRPr="00894110" w:rsidRDefault="00267354" w:rsidP="00B31089">
            <w:pPr>
              <w:widowControl w:val="0"/>
              <w:ind w:right="-1" w:firstLine="459"/>
              <w:jc w:val="both"/>
              <w:outlineLvl w:val="3"/>
              <w:rPr>
                <w:rFonts w:cs="Times New Roman"/>
                <w:szCs w:val="28"/>
              </w:rPr>
            </w:pPr>
            <w:r w:rsidRPr="00894110">
              <w:rPr>
                <w:rFonts w:cs="Times New Roman"/>
                <w:szCs w:val="28"/>
              </w:rPr>
              <w:t>Статистичні показники цього спостереження можна порівнювати в динаміці з 2018 року:</w:t>
            </w:r>
          </w:p>
          <w:p w:rsidR="00267354" w:rsidRPr="00894110" w:rsidRDefault="00724163" w:rsidP="00B31089">
            <w:pPr>
              <w:widowControl w:val="0"/>
              <w:ind w:right="-1" w:firstLine="459"/>
              <w:jc w:val="both"/>
              <w:outlineLvl w:val="3"/>
              <w:rPr>
                <w:rFonts w:cs="Times New Roman"/>
                <w:szCs w:val="28"/>
              </w:rPr>
            </w:pPr>
            <w:r>
              <w:rPr>
                <w:rFonts w:cs="Times New Roman"/>
                <w:szCs w:val="28"/>
              </w:rPr>
              <w:t>СС21 = (2021-2018)+1 = 4</w:t>
            </w:r>
            <w:r w:rsidR="00267354" w:rsidRPr="00894110">
              <w:rPr>
                <w:rFonts w:cs="Times New Roman"/>
                <w:szCs w:val="28"/>
              </w:rPr>
              <w:t>.</w:t>
            </w:r>
          </w:p>
        </w:tc>
      </w:tr>
      <w:tr w:rsidR="003E0938" w:rsidRPr="00894110" w:rsidTr="00AA6B97">
        <w:tc>
          <w:tcPr>
            <w:tcW w:w="1432" w:type="dxa"/>
          </w:tcPr>
          <w:p w:rsidR="003E0938" w:rsidRPr="00894110" w:rsidRDefault="003E0938" w:rsidP="003E0938">
            <w:pPr>
              <w:pStyle w:val="Default"/>
              <w:ind w:firstLine="0"/>
              <w:jc w:val="both"/>
              <w:rPr>
                <w:sz w:val="28"/>
                <w:szCs w:val="28"/>
              </w:rPr>
            </w:pPr>
            <w:r w:rsidRPr="00894110">
              <w:rPr>
                <w:sz w:val="28"/>
                <w:szCs w:val="28"/>
              </w:rPr>
              <w:t>S.15.3</w:t>
            </w:r>
          </w:p>
          <w:p w:rsidR="003E0938" w:rsidRPr="00894110" w:rsidRDefault="003E0938" w:rsidP="003E0938">
            <w:pPr>
              <w:pStyle w:val="Default"/>
              <w:jc w:val="both"/>
              <w:rPr>
                <w:sz w:val="28"/>
                <w:szCs w:val="28"/>
              </w:rPr>
            </w:pPr>
          </w:p>
        </w:tc>
        <w:tc>
          <w:tcPr>
            <w:tcW w:w="3260" w:type="dxa"/>
          </w:tcPr>
          <w:p w:rsidR="003E0938" w:rsidRPr="00894110" w:rsidRDefault="003E0938" w:rsidP="003E0938">
            <w:pPr>
              <w:pStyle w:val="Default"/>
              <w:ind w:firstLine="5"/>
              <w:rPr>
                <w:sz w:val="28"/>
                <w:szCs w:val="28"/>
              </w:rPr>
            </w:pPr>
            <w:r w:rsidRPr="00894110">
              <w:rPr>
                <w:sz w:val="28"/>
                <w:szCs w:val="28"/>
              </w:rPr>
              <w:t xml:space="preserve">Узгодженість ‒ перехресні області </w:t>
            </w:r>
          </w:p>
          <w:p w:rsidR="003E0938" w:rsidRPr="00894110" w:rsidRDefault="003E0938" w:rsidP="003E0938">
            <w:pPr>
              <w:widowControl w:val="0"/>
              <w:ind w:right="-1" w:firstLine="5"/>
              <w:outlineLvl w:val="3"/>
              <w:rPr>
                <w:rFonts w:eastAsia="Times New Roman" w:cs="Times New Roman"/>
                <w:bCs/>
                <w:szCs w:val="28"/>
              </w:rPr>
            </w:pPr>
          </w:p>
        </w:tc>
        <w:tc>
          <w:tcPr>
            <w:tcW w:w="9868" w:type="dxa"/>
          </w:tcPr>
          <w:p w:rsidR="003E0938" w:rsidRPr="00894110" w:rsidRDefault="008D6CF6" w:rsidP="002055E8">
            <w:pPr>
              <w:widowControl w:val="0"/>
              <w:ind w:right="-1" w:firstLine="459"/>
              <w:jc w:val="both"/>
              <w:outlineLvl w:val="3"/>
            </w:pPr>
            <w:r>
              <w:t xml:space="preserve">Показники ДСС є повністю зіставними з показниками </w:t>
            </w:r>
            <w:r w:rsidR="002055E8" w:rsidRPr="00894110">
              <w:rPr>
                <w:szCs w:val="28"/>
                <w:lang w:eastAsia="ru-RU"/>
              </w:rPr>
              <w:t>ДСС “Річні національні рахунки</w:t>
            </w:r>
            <w:r w:rsidR="002055E8" w:rsidRPr="00894110">
              <w:rPr>
                <w:rFonts w:cs="Times New Roman"/>
                <w:szCs w:val="28"/>
              </w:rPr>
              <w:t>”</w:t>
            </w:r>
            <w:r w:rsidR="002055E8">
              <w:rPr>
                <w:rFonts w:cs="Times New Roman"/>
                <w:szCs w:val="28"/>
              </w:rPr>
              <w:t xml:space="preserve">, </w:t>
            </w:r>
            <w:r w:rsidR="002055E8" w:rsidRPr="00894110">
              <w:rPr>
                <w:szCs w:val="28"/>
                <w:lang w:eastAsia="ru-RU"/>
              </w:rPr>
              <w:t>ДСС “Таблиця “витрати-випуск</w:t>
            </w:r>
            <w:r w:rsidR="002055E8" w:rsidRPr="00894110">
              <w:rPr>
                <w:rFonts w:cs="Times New Roman"/>
                <w:szCs w:val="28"/>
              </w:rPr>
              <w:t>””</w:t>
            </w:r>
            <w:r w:rsidR="002055E8">
              <w:rPr>
                <w:rFonts w:cs="Times New Roman"/>
                <w:szCs w:val="28"/>
              </w:rPr>
              <w:t xml:space="preserve">, </w:t>
            </w:r>
            <w:r w:rsidR="002055E8" w:rsidRPr="00894110">
              <w:rPr>
                <w:szCs w:val="28"/>
                <w:lang w:eastAsia="ru-RU"/>
              </w:rPr>
              <w:t>ДСС “Витрати на охорону навколишнього природного середовища</w:t>
            </w:r>
            <w:r w:rsidR="002055E8" w:rsidRPr="00894110">
              <w:rPr>
                <w:rFonts w:cs="Times New Roman"/>
                <w:szCs w:val="28"/>
              </w:rPr>
              <w:t>”</w:t>
            </w:r>
            <w:r w:rsidR="002055E8">
              <w:rPr>
                <w:rFonts w:cs="Times New Roman"/>
                <w:szCs w:val="28"/>
              </w:rPr>
              <w:t>,</w:t>
            </w:r>
            <w:r w:rsidR="002055E8" w:rsidRPr="00894110">
              <w:rPr>
                <w:szCs w:val="28"/>
                <w:lang w:eastAsia="ru-RU"/>
              </w:rPr>
              <w:t xml:space="preserve"> ДСС “Оплата населенням житлово-комунальних послуг</w:t>
            </w:r>
            <w:r w:rsidR="002055E8" w:rsidRPr="00894110">
              <w:rPr>
                <w:rFonts w:cs="Times New Roman"/>
                <w:szCs w:val="28"/>
              </w:rPr>
              <w:t>”</w:t>
            </w:r>
            <w:r w:rsidR="002055E8">
              <w:rPr>
                <w:rFonts w:cs="Times New Roman"/>
                <w:szCs w:val="28"/>
              </w:rPr>
              <w:t xml:space="preserve">, які </w:t>
            </w:r>
            <w:r w:rsidR="003E0938" w:rsidRPr="00894110">
              <w:t>використовуються як джерело інформації для розрахунку показників Рахунку витрат на охорону навколишнього природного середовища.</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t>S.15.3.1</w:t>
            </w:r>
          </w:p>
          <w:p w:rsidR="00267354" w:rsidRPr="00894110" w:rsidRDefault="00267354" w:rsidP="00267354">
            <w:pPr>
              <w:pStyle w:val="Default"/>
              <w:jc w:val="both"/>
              <w:rPr>
                <w:sz w:val="28"/>
                <w:szCs w:val="28"/>
              </w:rPr>
            </w:pPr>
          </w:p>
        </w:tc>
        <w:tc>
          <w:tcPr>
            <w:tcW w:w="3260" w:type="dxa"/>
          </w:tcPr>
          <w:p w:rsidR="00267354" w:rsidRPr="00894110" w:rsidRDefault="00267354" w:rsidP="00267354">
            <w:pPr>
              <w:pStyle w:val="Default"/>
              <w:ind w:firstLine="5"/>
              <w:rPr>
                <w:sz w:val="28"/>
                <w:szCs w:val="28"/>
              </w:rPr>
            </w:pPr>
            <w:r w:rsidRPr="00894110">
              <w:rPr>
                <w:sz w:val="28"/>
                <w:szCs w:val="28"/>
              </w:rPr>
              <w:t xml:space="preserve">Узгодженість ‒ внутрішньорічна та річна статистика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042498" w:rsidRDefault="00267354" w:rsidP="00267354">
            <w:pPr>
              <w:widowControl w:val="0"/>
              <w:ind w:right="-1" w:firstLine="459"/>
              <w:jc w:val="both"/>
              <w:outlineLvl w:val="3"/>
              <w:rPr>
                <w:rFonts w:cs="Times New Roman"/>
                <w:szCs w:val="28"/>
              </w:rPr>
            </w:pPr>
            <w:r w:rsidRPr="00894110">
              <w:rPr>
                <w:rFonts w:cs="Times New Roman"/>
                <w:szCs w:val="28"/>
              </w:rPr>
              <w:t>Не застосовується</w:t>
            </w:r>
            <w:r w:rsidR="00042498">
              <w:rPr>
                <w:rFonts w:cs="Times New Roman"/>
                <w:szCs w:val="28"/>
              </w:rPr>
              <w:t>.</w:t>
            </w:r>
          </w:p>
          <w:p w:rsidR="00267354" w:rsidRPr="00894110" w:rsidRDefault="00F34FE8" w:rsidP="00355BF6">
            <w:pPr>
              <w:widowControl w:val="0"/>
              <w:ind w:right="-1" w:firstLine="459"/>
              <w:jc w:val="both"/>
              <w:outlineLvl w:val="3"/>
              <w:rPr>
                <w:rFonts w:cs="Times New Roman"/>
                <w:szCs w:val="28"/>
              </w:rPr>
            </w:pPr>
            <w:r w:rsidRPr="00D26CCC">
              <w:rPr>
                <w:rFonts w:cs="Times New Roman"/>
                <w:szCs w:val="28"/>
              </w:rPr>
              <w:t>Для проведення цього</w:t>
            </w:r>
            <w:r w:rsidR="00267354" w:rsidRPr="00D26CCC">
              <w:rPr>
                <w:rFonts w:cs="Times New Roman"/>
                <w:szCs w:val="28"/>
              </w:rPr>
              <w:t xml:space="preserve"> ДСС </w:t>
            </w:r>
            <w:r w:rsidRPr="00D26CCC">
              <w:rPr>
                <w:rFonts w:cs="Times New Roman"/>
                <w:szCs w:val="28"/>
              </w:rPr>
              <w:t>використовуються</w:t>
            </w:r>
            <w:r w:rsidR="00267354" w:rsidRPr="00D26CCC">
              <w:rPr>
                <w:rFonts w:cs="Times New Roman"/>
                <w:szCs w:val="28"/>
              </w:rPr>
              <w:t xml:space="preserve"> тільки річні дані.</w:t>
            </w:r>
            <w:r w:rsidR="00267354" w:rsidRPr="00894110">
              <w:rPr>
                <w:rFonts w:cs="Times New Roman"/>
                <w:szCs w:val="28"/>
              </w:rPr>
              <w:t xml:space="preserve"> </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t>S.15.3.2</w:t>
            </w:r>
          </w:p>
          <w:p w:rsidR="00267354" w:rsidRPr="00894110" w:rsidRDefault="00267354" w:rsidP="00267354">
            <w:pPr>
              <w:pStyle w:val="Default"/>
              <w:jc w:val="both"/>
              <w:rPr>
                <w:sz w:val="28"/>
                <w:szCs w:val="28"/>
              </w:rPr>
            </w:pPr>
          </w:p>
        </w:tc>
        <w:tc>
          <w:tcPr>
            <w:tcW w:w="3260" w:type="dxa"/>
          </w:tcPr>
          <w:p w:rsidR="00267354" w:rsidRPr="00894110" w:rsidRDefault="00267354" w:rsidP="00267354">
            <w:pPr>
              <w:pStyle w:val="Default"/>
              <w:ind w:firstLine="5"/>
              <w:rPr>
                <w:sz w:val="28"/>
                <w:szCs w:val="28"/>
              </w:rPr>
            </w:pPr>
            <w:r w:rsidRPr="00894110">
              <w:rPr>
                <w:sz w:val="28"/>
                <w:szCs w:val="28"/>
              </w:rPr>
              <w:t xml:space="preserve">Узгодженість ‒ національні рахунки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042498" w:rsidRDefault="00042498" w:rsidP="00267354">
            <w:pPr>
              <w:widowControl w:val="0"/>
              <w:ind w:right="-1" w:firstLine="459"/>
              <w:jc w:val="both"/>
              <w:outlineLvl w:val="3"/>
              <w:rPr>
                <w:rFonts w:cs="Times New Roman"/>
                <w:szCs w:val="28"/>
              </w:rPr>
            </w:pPr>
            <w:r>
              <w:rPr>
                <w:rFonts w:cs="Times New Roman"/>
                <w:szCs w:val="28"/>
              </w:rPr>
              <w:t>Не застосовується.</w:t>
            </w:r>
            <w:r w:rsidR="00267354" w:rsidRPr="00894110">
              <w:rPr>
                <w:rFonts w:cs="Times New Roman"/>
                <w:szCs w:val="28"/>
              </w:rPr>
              <w:t xml:space="preserve"> </w:t>
            </w:r>
          </w:p>
          <w:p w:rsidR="00267354" w:rsidRPr="00894110" w:rsidRDefault="00042498" w:rsidP="00267354">
            <w:pPr>
              <w:widowControl w:val="0"/>
              <w:ind w:right="-1" w:firstLine="459"/>
              <w:jc w:val="both"/>
              <w:outlineLvl w:val="3"/>
              <w:rPr>
                <w:rFonts w:cs="Times New Roman"/>
                <w:szCs w:val="28"/>
              </w:rPr>
            </w:pPr>
            <w:r w:rsidRPr="00D26CCC">
              <w:rPr>
                <w:rFonts w:cs="Times New Roman"/>
                <w:szCs w:val="28"/>
              </w:rPr>
              <w:t>Д</w:t>
            </w:r>
            <w:r w:rsidR="00267354" w:rsidRPr="00D26CCC">
              <w:rPr>
                <w:rFonts w:cs="Times New Roman"/>
                <w:szCs w:val="28"/>
              </w:rPr>
              <w:t>ані статистичного спостереження не використовуються для статистики національних рахунків.</w:t>
            </w:r>
            <w:r w:rsidR="00F34FE8" w:rsidRPr="00D26CCC">
              <w:rPr>
                <w:rFonts w:cs="Times New Roman"/>
                <w:szCs w:val="28"/>
              </w:rPr>
              <w:t xml:space="preserve"> Водночас для проведення цього ДСС використовуються агреговані результати </w:t>
            </w:r>
            <w:r w:rsidR="00F34FE8" w:rsidRPr="00D26CCC">
              <w:t>ДСС "Річні національні рахунки" та ДСС "Таблиця "витрати-випуск"</w:t>
            </w:r>
            <w:r w:rsidR="0035167F" w:rsidRPr="00D26CCC">
              <w:t>.</w:t>
            </w:r>
            <w:r w:rsidR="00F34FE8">
              <w:rPr>
                <w:rFonts w:cs="Times New Roman"/>
                <w:szCs w:val="28"/>
              </w:rPr>
              <w:t xml:space="preserve"> </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t>S.15.4</w:t>
            </w:r>
          </w:p>
          <w:p w:rsidR="00267354" w:rsidRPr="00894110" w:rsidRDefault="00267354" w:rsidP="00267354">
            <w:pPr>
              <w:pStyle w:val="Default"/>
              <w:jc w:val="both"/>
              <w:rPr>
                <w:sz w:val="28"/>
                <w:szCs w:val="28"/>
              </w:rPr>
            </w:pPr>
          </w:p>
        </w:tc>
        <w:tc>
          <w:tcPr>
            <w:tcW w:w="3260" w:type="dxa"/>
          </w:tcPr>
          <w:p w:rsidR="00267354" w:rsidRPr="00894110" w:rsidRDefault="00267354" w:rsidP="00267354">
            <w:pPr>
              <w:pStyle w:val="Default"/>
              <w:ind w:firstLine="5"/>
              <w:rPr>
                <w:sz w:val="28"/>
                <w:szCs w:val="28"/>
              </w:rPr>
            </w:pPr>
            <w:r w:rsidRPr="00894110">
              <w:rPr>
                <w:sz w:val="28"/>
                <w:szCs w:val="28"/>
              </w:rPr>
              <w:t xml:space="preserve">Узгодженість ‒ внутрішня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267354" w:rsidRPr="00894110" w:rsidRDefault="00FF6A6E" w:rsidP="00267354">
            <w:pPr>
              <w:widowControl w:val="0"/>
              <w:ind w:right="-1" w:firstLine="459"/>
              <w:jc w:val="both"/>
              <w:outlineLvl w:val="3"/>
              <w:rPr>
                <w:rFonts w:cs="Times New Roman"/>
                <w:szCs w:val="28"/>
              </w:rPr>
            </w:pPr>
            <w:r>
              <w:t>Результати цього статистичного спостереження внутрішньо узгоджені та є послідовними в часі</w:t>
            </w:r>
            <w:r w:rsidR="008D6CF6">
              <w:t>.</w:t>
            </w:r>
          </w:p>
        </w:tc>
      </w:tr>
      <w:tr w:rsidR="00EF05CD" w:rsidRPr="00894110" w:rsidTr="00AA6B97">
        <w:tc>
          <w:tcPr>
            <w:tcW w:w="1432" w:type="dxa"/>
          </w:tcPr>
          <w:p w:rsidR="00EF05CD" w:rsidRPr="00894110" w:rsidRDefault="00EF05CD" w:rsidP="00EF05CD">
            <w:pPr>
              <w:pStyle w:val="Default"/>
              <w:ind w:firstLine="0"/>
              <w:jc w:val="both"/>
              <w:rPr>
                <w:sz w:val="28"/>
                <w:szCs w:val="28"/>
              </w:rPr>
            </w:pPr>
            <w:r w:rsidRPr="00894110">
              <w:rPr>
                <w:sz w:val="28"/>
                <w:szCs w:val="28"/>
              </w:rPr>
              <w:t>S.16</w:t>
            </w:r>
          </w:p>
          <w:p w:rsidR="00EF05CD" w:rsidRPr="00894110" w:rsidRDefault="00EF05CD" w:rsidP="00EF05CD">
            <w:pPr>
              <w:pStyle w:val="Default"/>
              <w:jc w:val="both"/>
              <w:rPr>
                <w:sz w:val="28"/>
                <w:szCs w:val="28"/>
              </w:rPr>
            </w:pPr>
          </w:p>
        </w:tc>
        <w:tc>
          <w:tcPr>
            <w:tcW w:w="3260" w:type="dxa"/>
          </w:tcPr>
          <w:p w:rsidR="00EF05CD" w:rsidRPr="00894110" w:rsidRDefault="00EF05CD" w:rsidP="00EF05CD">
            <w:pPr>
              <w:pStyle w:val="Default"/>
              <w:ind w:firstLine="5"/>
              <w:rPr>
                <w:sz w:val="28"/>
                <w:szCs w:val="28"/>
              </w:rPr>
            </w:pPr>
            <w:r w:rsidRPr="00894110">
              <w:rPr>
                <w:sz w:val="28"/>
                <w:szCs w:val="28"/>
              </w:rPr>
              <w:t xml:space="preserve">Витрати та навантаження </w:t>
            </w:r>
          </w:p>
          <w:p w:rsidR="00EF05CD" w:rsidRPr="00894110" w:rsidRDefault="00EF05CD" w:rsidP="00EF05CD">
            <w:pPr>
              <w:widowControl w:val="0"/>
              <w:ind w:right="-1" w:firstLine="5"/>
              <w:outlineLvl w:val="3"/>
              <w:rPr>
                <w:rFonts w:eastAsia="Times New Roman" w:cs="Times New Roman"/>
                <w:bCs/>
                <w:szCs w:val="28"/>
              </w:rPr>
            </w:pPr>
          </w:p>
        </w:tc>
        <w:tc>
          <w:tcPr>
            <w:tcW w:w="9868" w:type="dxa"/>
          </w:tcPr>
          <w:p w:rsidR="00042498" w:rsidRDefault="00EF05CD" w:rsidP="00EF05CD">
            <w:pPr>
              <w:ind w:firstLine="459"/>
              <w:jc w:val="both"/>
            </w:pPr>
            <w:r w:rsidRPr="00894110">
              <w:t xml:space="preserve">Не застосовується. </w:t>
            </w:r>
          </w:p>
          <w:p w:rsidR="00EF05CD" w:rsidRPr="00894110" w:rsidRDefault="00EF05CD" w:rsidP="00EF05CD">
            <w:pPr>
              <w:ind w:firstLine="459"/>
              <w:jc w:val="both"/>
            </w:pPr>
            <w:r w:rsidRPr="00894110">
              <w:t xml:space="preserve">Враховуючи, що спостереження </w:t>
            </w:r>
            <w:r w:rsidRPr="00D26CCC">
              <w:t xml:space="preserve">здійснюється методом </w:t>
            </w:r>
            <w:r w:rsidR="0035167F" w:rsidRPr="00D26CCC">
              <w:t>поєднання</w:t>
            </w:r>
            <w:r w:rsidRPr="00D26CCC">
              <w:t xml:space="preserve"> агрегованих </w:t>
            </w:r>
            <w:r w:rsidR="0035167F" w:rsidRPr="00D26CCC">
              <w:t>результатів</w:t>
            </w:r>
            <w:r w:rsidRPr="00D26CCC">
              <w:t xml:space="preserve"> інших ДСС та адміністративних</w:t>
            </w:r>
            <w:r w:rsidRPr="00894110">
              <w:t xml:space="preserve"> даних, звітне навантаження на респондентів за цим спостереженням не розраховується.</w:t>
            </w:r>
          </w:p>
        </w:tc>
      </w:tr>
      <w:tr w:rsidR="00267354" w:rsidRPr="00894110" w:rsidTr="00AA6B97">
        <w:tc>
          <w:tcPr>
            <w:tcW w:w="1432" w:type="dxa"/>
          </w:tcPr>
          <w:p w:rsidR="00267354" w:rsidRPr="00894110" w:rsidRDefault="00267354" w:rsidP="00267354">
            <w:pPr>
              <w:pStyle w:val="Default"/>
              <w:ind w:firstLine="29"/>
              <w:rPr>
                <w:sz w:val="28"/>
                <w:szCs w:val="28"/>
              </w:rPr>
            </w:pPr>
            <w:r w:rsidRPr="00894110">
              <w:rPr>
                <w:sz w:val="28"/>
                <w:szCs w:val="28"/>
              </w:rPr>
              <w:t>S.17</w:t>
            </w:r>
          </w:p>
        </w:tc>
        <w:tc>
          <w:tcPr>
            <w:tcW w:w="13128" w:type="dxa"/>
            <w:gridSpan w:val="2"/>
          </w:tcPr>
          <w:p w:rsidR="00267354" w:rsidRPr="00894110" w:rsidRDefault="00267354" w:rsidP="00267354">
            <w:pPr>
              <w:pStyle w:val="Default"/>
              <w:ind w:firstLine="5"/>
              <w:rPr>
                <w:i/>
                <w:sz w:val="28"/>
                <w:szCs w:val="28"/>
              </w:rPr>
            </w:pPr>
            <w:r w:rsidRPr="00894110">
              <w:rPr>
                <w:i/>
                <w:sz w:val="28"/>
                <w:szCs w:val="28"/>
              </w:rPr>
              <w:t xml:space="preserve">Перегляд </w:t>
            </w:r>
          </w:p>
          <w:p w:rsidR="00267354" w:rsidRPr="00894110" w:rsidRDefault="00267354" w:rsidP="00267354">
            <w:pPr>
              <w:widowControl w:val="0"/>
              <w:ind w:right="-1" w:firstLine="0"/>
              <w:jc w:val="both"/>
              <w:outlineLvl w:val="3"/>
              <w:rPr>
                <w:rFonts w:eastAsia="Times New Roman" w:cs="Times New Roman"/>
                <w:bCs/>
                <w:i/>
                <w:szCs w:val="28"/>
              </w:rPr>
            </w:pPr>
          </w:p>
        </w:tc>
      </w:tr>
      <w:tr w:rsidR="00267354" w:rsidRPr="00894110" w:rsidTr="00AA6B97">
        <w:tc>
          <w:tcPr>
            <w:tcW w:w="1432" w:type="dxa"/>
          </w:tcPr>
          <w:p w:rsidR="00267354" w:rsidRPr="00894110" w:rsidRDefault="00267354" w:rsidP="00267354">
            <w:pPr>
              <w:pStyle w:val="Default"/>
              <w:ind w:firstLine="29"/>
              <w:rPr>
                <w:sz w:val="28"/>
                <w:szCs w:val="28"/>
              </w:rPr>
            </w:pPr>
            <w:r w:rsidRPr="00894110">
              <w:rPr>
                <w:sz w:val="28"/>
                <w:szCs w:val="28"/>
              </w:rPr>
              <w:lastRenderedPageBreak/>
              <w:t>S.17.1</w:t>
            </w:r>
          </w:p>
        </w:tc>
        <w:tc>
          <w:tcPr>
            <w:tcW w:w="3260" w:type="dxa"/>
          </w:tcPr>
          <w:p w:rsidR="00267354" w:rsidRPr="00894110" w:rsidRDefault="00267354" w:rsidP="00267354">
            <w:pPr>
              <w:pStyle w:val="Default"/>
              <w:ind w:firstLine="5"/>
              <w:rPr>
                <w:sz w:val="28"/>
                <w:szCs w:val="28"/>
              </w:rPr>
            </w:pPr>
            <w:r w:rsidRPr="00894110">
              <w:rPr>
                <w:sz w:val="28"/>
                <w:szCs w:val="28"/>
              </w:rPr>
              <w:t xml:space="preserve">Перегляд ‒ політика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303B03" w:rsidRPr="00894110" w:rsidRDefault="00267354" w:rsidP="00267354">
            <w:pPr>
              <w:widowControl w:val="0"/>
              <w:ind w:right="-1" w:firstLine="459"/>
              <w:jc w:val="both"/>
              <w:outlineLvl w:val="3"/>
              <w:rPr>
                <w:rFonts w:cs="Times New Roman"/>
                <w:szCs w:val="28"/>
              </w:rPr>
            </w:pPr>
            <w:r w:rsidRPr="00894110">
              <w:rPr>
                <w:rFonts w:cs="Times New Roman"/>
                <w:szCs w:val="28"/>
              </w:rPr>
              <w:t xml:space="preserve">Перегляд статистичної інформації ДСС відбувається відповідно до </w:t>
            </w:r>
            <w:hyperlink r:id="rId23" w:history="1">
              <w:r w:rsidRPr="00894110">
                <w:rPr>
                  <w:rFonts w:cs="Times New Roman"/>
                  <w:szCs w:val="28"/>
                </w:rPr>
                <w:t>Політики перегляду офіційної державної статистичної інформації, затвердженої наказом Держстату від 20 грудня 2022 року № 328</w:t>
              </w:r>
            </w:hyperlink>
            <w:r w:rsidRPr="00894110">
              <w:rPr>
                <w:rFonts w:cs="Times New Roman"/>
                <w:szCs w:val="28"/>
              </w:rPr>
              <w:t xml:space="preserve"> (зі змінами): </w:t>
            </w:r>
            <w:hyperlink r:id="rId24" w:history="1">
              <w:r w:rsidRPr="00894110">
                <w:rPr>
                  <w:rFonts w:cs="Times New Roman"/>
                  <w:szCs w:val="28"/>
                </w:rPr>
                <w:t>https://ukrstat.gov.ua/norm_doc/2019/283/Politnka_peregl.pdf</w:t>
              </w:r>
            </w:hyperlink>
            <w:r w:rsidRPr="00894110">
              <w:rPr>
                <w:rFonts w:cs="Times New Roman"/>
                <w:szCs w:val="28"/>
              </w:rPr>
              <w:t xml:space="preserve">  </w:t>
            </w:r>
          </w:p>
          <w:p w:rsidR="00267354" w:rsidRPr="00894110" w:rsidRDefault="00267354" w:rsidP="00303B03">
            <w:pPr>
              <w:widowControl w:val="0"/>
              <w:ind w:right="-1" w:firstLine="0"/>
              <w:jc w:val="both"/>
              <w:outlineLvl w:val="3"/>
              <w:rPr>
                <w:rFonts w:cs="Times New Roman"/>
                <w:szCs w:val="28"/>
              </w:rPr>
            </w:pPr>
            <w:r w:rsidRPr="00894110">
              <w:rPr>
                <w:rFonts w:cs="Times New Roman"/>
                <w:szCs w:val="28"/>
              </w:rPr>
              <w:t xml:space="preserve">та </w:t>
            </w:r>
            <w:hyperlink r:id="rId25" w:tgtFrame="_blank" w:history="1">
              <w:r w:rsidRPr="00894110">
                <w:rPr>
                  <w:rFonts w:cs="Times New Roman"/>
                  <w:szCs w:val="28"/>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 (зі змінами</w:t>
              </w:r>
            </w:hyperlink>
            <w:r w:rsidRPr="00894110">
              <w:rPr>
                <w:rFonts w:cs="Times New Roman"/>
                <w:szCs w:val="28"/>
              </w:rPr>
              <w:t>):</w:t>
            </w:r>
          </w:p>
          <w:p w:rsidR="00267354" w:rsidRPr="00894110" w:rsidRDefault="00DF4062" w:rsidP="00267354">
            <w:pPr>
              <w:widowControl w:val="0"/>
              <w:ind w:right="-1" w:firstLine="0"/>
              <w:jc w:val="both"/>
              <w:outlineLvl w:val="3"/>
              <w:rPr>
                <w:rFonts w:cs="Times New Roman"/>
                <w:szCs w:val="28"/>
              </w:rPr>
            </w:pPr>
            <w:hyperlink r:id="rId26" w:history="1">
              <w:r w:rsidR="00267354" w:rsidRPr="00894110">
                <w:rPr>
                  <w:rFonts w:cs="Times New Roman"/>
                  <w:szCs w:val="28"/>
                </w:rPr>
                <w:t>https://ukrstat.gov.ua/norm_doc/2021/220/220.pdf</w:t>
              </w:r>
            </w:hyperlink>
            <w:r w:rsidR="00267354" w:rsidRPr="00894110">
              <w:rPr>
                <w:rFonts w:cs="Times New Roman"/>
                <w:szCs w:val="28"/>
              </w:rPr>
              <w:t>.</w:t>
            </w:r>
          </w:p>
          <w:p w:rsidR="00267354" w:rsidRPr="00894110" w:rsidRDefault="00267354" w:rsidP="00D26CCC">
            <w:pPr>
              <w:widowControl w:val="0"/>
              <w:ind w:right="-1" w:firstLine="459"/>
              <w:jc w:val="both"/>
              <w:outlineLvl w:val="3"/>
              <w:rPr>
                <w:rFonts w:cs="Times New Roman"/>
                <w:szCs w:val="28"/>
              </w:rPr>
            </w:pPr>
            <w:r w:rsidRPr="00894110">
              <w:rPr>
                <w:rFonts w:cs="Times New Roman"/>
                <w:szCs w:val="28"/>
              </w:rPr>
              <w:t xml:space="preserve">Перегляд  інформації ДСС відбувається відповідно до визначеної методології, зокрема, розділу </w:t>
            </w:r>
            <w:r w:rsidR="00A7362E" w:rsidRPr="00D26CCC">
              <w:rPr>
                <w:rFonts w:cs="Times New Roman"/>
                <w:szCs w:val="28"/>
              </w:rPr>
              <w:t>VIII</w:t>
            </w:r>
            <w:r w:rsidRPr="00D26CCC">
              <w:rPr>
                <w:rFonts w:cs="Times New Roman"/>
                <w:szCs w:val="28"/>
              </w:rPr>
              <w:t xml:space="preserve"> </w:t>
            </w:r>
            <w:r w:rsidR="0035167F" w:rsidRPr="00D26CCC">
              <w:rPr>
                <w:rFonts w:cs="Times New Roman"/>
                <w:szCs w:val="28"/>
              </w:rPr>
              <w:t>відповідних</w:t>
            </w:r>
            <w:r w:rsidR="0035167F">
              <w:rPr>
                <w:rFonts w:cs="Times New Roman"/>
                <w:szCs w:val="28"/>
              </w:rPr>
              <w:t xml:space="preserve"> </w:t>
            </w:r>
            <w:r w:rsidRPr="00894110">
              <w:rPr>
                <w:rFonts w:cs="Times New Roman"/>
                <w:szCs w:val="28"/>
              </w:rPr>
              <w:t>Методологічних положень</w:t>
            </w:r>
            <w:r w:rsidR="0035167F">
              <w:rPr>
                <w:rFonts w:cs="Times New Roman"/>
                <w:szCs w:val="28"/>
              </w:rPr>
              <w:t>.</w:t>
            </w:r>
            <w:r w:rsidRPr="00894110">
              <w:rPr>
                <w:rFonts w:cs="Times New Roman"/>
                <w:szCs w:val="28"/>
              </w:rPr>
              <w:t xml:space="preserve"> </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t>S.17.2</w:t>
            </w:r>
          </w:p>
          <w:p w:rsidR="00267354" w:rsidRPr="00894110" w:rsidRDefault="00267354" w:rsidP="00267354">
            <w:pPr>
              <w:pStyle w:val="Default"/>
              <w:jc w:val="both"/>
              <w:rPr>
                <w:sz w:val="28"/>
                <w:szCs w:val="28"/>
              </w:rPr>
            </w:pPr>
          </w:p>
        </w:tc>
        <w:tc>
          <w:tcPr>
            <w:tcW w:w="3260" w:type="dxa"/>
          </w:tcPr>
          <w:p w:rsidR="00267354" w:rsidRPr="00894110" w:rsidRDefault="00267354" w:rsidP="00267354">
            <w:pPr>
              <w:pStyle w:val="Default"/>
              <w:ind w:firstLine="5"/>
              <w:rPr>
                <w:sz w:val="28"/>
                <w:szCs w:val="28"/>
              </w:rPr>
            </w:pPr>
            <w:r w:rsidRPr="00894110">
              <w:rPr>
                <w:sz w:val="28"/>
                <w:szCs w:val="28"/>
              </w:rPr>
              <w:t xml:space="preserve">Перегляд ‒ середній розмір перегляду (A6 (U))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A7362E" w:rsidRPr="00BE0F88" w:rsidRDefault="00A7362E" w:rsidP="00A7362E">
            <w:pPr>
              <w:ind w:firstLine="567"/>
              <w:jc w:val="both"/>
            </w:pPr>
            <w:r w:rsidRPr="00BE0F88">
              <w:t>Для цього ДСС передбачений спеціальний перегляд статистичної інформації, який здійснюється в разі зміни нормативно-правової бази, його методології, класифікації, появі нових джерел інформації, що використовується для формування розподілу показників ДСС за КВЕД, КІСЕ. Спеціальний перегляд здійснюється в терміни, зазначені у плані ДСС на відповідний рік.</w:t>
            </w:r>
          </w:p>
          <w:p w:rsidR="00A7362E" w:rsidRPr="00BE0F88" w:rsidRDefault="00A7362E" w:rsidP="00A7362E">
            <w:pPr>
              <w:ind w:firstLine="567"/>
              <w:jc w:val="both"/>
            </w:pPr>
            <w:r w:rsidRPr="00BE0F88">
              <w:t>Також у разі непередбачуваних подій, які можуть значно (від 10 відсотків) вплинути на оприлюднену статистичну інформацію за цим ДСС, може здійснюватися незапланований перегляд статистичної інформації.</w:t>
            </w:r>
          </w:p>
          <w:p w:rsidR="00A7362E" w:rsidRPr="00BE0F88" w:rsidRDefault="00A7362E" w:rsidP="00A7362E">
            <w:pPr>
              <w:ind w:firstLine="567"/>
              <w:jc w:val="both"/>
            </w:pPr>
            <w:r w:rsidRPr="00BE0F88">
              <w:t xml:space="preserve">Про спеціальний перегляд статистичної інформації користувачам повідомляють не пізніше як за пів року. Про незапланований перегляд статистичної інформації користувачам повідомляють як тільки виникає потреба в ньому. Повідомлення здійснюється шляхом оприлюднення на офіційному </w:t>
            </w:r>
            <w:proofErr w:type="spellStart"/>
            <w:r w:rsidRPr="00BE0F88">
              <w:t>вебсайті</w:t>
            </w:r>
            <w:proofErr w:type="spellEnd"/>
            <w:r w:rsidRPr="00BE0F88">
              <w:t xml:space="preserve"> </w:t>
            </w:r>
            <w:proofErr w:type="spellStart"/>
            <w:r w:rsidRPr="00BE0F88">
              <w:t>Держстату</w:t>
            </w:r>
            <w:proofErr w:type="spellEnd"/>
            <w:r w:rsidRPr="00BE0F88">
              <w:t xml:space="preserve"> відповідного оголошення. </w:t>
            </w:r>
          </w:p>
          <w:p w:rsidR="00A7362E" w:rsidRPr="00BE0F88" w:rsidRDefault="00A7362E" w:rsidP="00A7362E">
            <w:pPr>
              <w:ind w:firstLine="567"/>
              <w:jc w:val="both"/>
            </w:pPr>
            <w:r w:rsidRPr="00BE0F88">
              <w:t>Переглянута інформація оприлюднюється разом із черговим оприлюдненням відповідної статистичної інформації за підсумками ДСС, згідно із календарем оприлюднення інформації, і з відповідними поясненнями.</w:t>
            </w:r>
          </w:p>
          <w:p w:rsidR="00267354" w:rsidRPr="00BE0F88" w:rsidRDefault="00563CD1" w:rsidP="00267354">
            <w:pPr>
              <w:widowControl w:val="0"/>
              <w:ind w:right="-1" w:firstLine="459"/>
              <w:jc w:val="both"/>
              <w:outlineLvl w:val="3"/>
              <w:rPr>
                <w:rFonts w:cs="Times New Roman"/>
                <w:szCs w:val="28"/>
              </w:rPr>
            </w:pPr>
            <w:r w:rsidRPr="00BE0F88">
              <w:rPr>
                <w:rFonts w:cs="Times New Roman"/>
                <w:szCs w:val="28"/>
              </w:rPr>
              <w:t>Спеціальний</w:t>
            </w:r>
            <w:r w:rsidR="0098314C" w:rsidRPr="00BE0F88">
              <w:rPr>
                <w:rFonts w:cs="Times New Roman"/>
                <w:szCs w:val="28"/>
              </w:rPr>
              <w:t xml:space="preserve"> та незапланований перегляди статистичної інформації за цим спостереженням не проводилися.</w:t>
            </w:r>
          </w:p>
        </w:tc>
      </w:tr>
      <w:tr w:rsidR="00267354" w:rsidRPr="00894110" w:rsidTr="00AA6B97">
        <w:tc>
          <w:tcPr>
            <w:tcW w:w="1432" w:type="dxa"/>
          </w:tcPr>
          <w:p w:rsidR="00267354" w:rsidRPr="00894110" w:rsidRDefault="00267354" w:rsidP="00267354">
            <w:pPr>
              <w:pStyle w:val="Default"/>
              <w:ind w:firstLine="0"/>
              <w:jc w:val="both"/>
              <w:rPr>
                <w:sz w:val="28"/>
                <w:szCs w:val="28"/>
              </w:rPr>
            </w:pPr>
            <w:r w:rsidRPr="00894110">
              <w:rPr>
                <w:sz w:val="28"/>
                <w:szCs w:val="28"/>
              </w:rPr>
              <w:lastRenderedPageBreak/>
              <w:t>S.17.2.1</w:t>
            </w:r>
          </w:p>
          <w:p w:rsidR="00267354" w:rsidRPr="00894110" w:rsidRDefault="00267354" w:rsidP="00267354">
            <w:pPr>
              <w:pStyle w:val="Default"/>
              <w:jc w:val="both"/>
              <w:rPr>
                <w:sz w:val="28"/>
                <w:szCs w:val="28"/>
              </w:rPr>
            </w:pPr>
          </w:p>
        </w:tc>
        <w:tc>
          <w:tcPr>
            <w:tcW w:w="3260" w:type="dxa"/>
          </w:tcPr>
          <w:p w:rsidR="00267354" w:rsidRPr="00894110" w:rsidRDefault="00267354" w:rsidP="00D26CCC">
            <w:pPr>
              <w:pStyle w:val="Default"/>
              <w:ind w:firstLine="5"/>
              <w:rPr>
                <w:bCs/>
                <w:szCs w:val="28"/>
              </w:rPr>
            </w:pPr>
            <w:r w:rsidRPr="00894110">
              <w:rPr>
                <w:sz w:val="28"/>
                <w:szCs w:val="28"/>
              </w:rPr>
              <w:t xml:space="preserve">Перегляд ‒ середній розмір перегляду (A6 (Р)) </w:t>
            </w:r>
          </w:p>
        </w:tc>
        <w:tc>
          <w:tcPr>
            <w:tcW w:w="9868" w:type="dxa"/>
            <w:shd w:val="clear" w:color="auto" w:fill="auto"/>
          </w:tcPr>
          <w:p w:rsidR="00042498" w:rsidRDefault="00042498" w:rsidP="00267354">
            <w:pPr>
              <w:widowControl w:val="0"/>
              <w:ind w:right="-1" w:firstLine="459"/>
              <w:jc w:val="both"/>
              <w:outlineLvl w:val="3"/>
              <w:rPr>
                <w:rFonts w:cs="Times New Roman"/>
                <w:szCs w:val="28"/>
              </w:rPr>
            </w:pPr>
            <w:r>
              <w:rPr>
                <w:rFonts w:cs="Times New Roman"/>
                <w:szCs w:val="28"/>
              </w:rPr>
              <w:t>Не застосовується.</w:t>
            </w:r>
          </w:p>
          <w:p w:rsidR="00267354" w:rsidRPr="00894110" w:rsidRDefault="00042498" w:rsidP="00267354">
            <w:pPr>
              <w:widowControl w:val="0"/>
              <w:ind w:right="-1" w:firstLine="459"/>
              <w:jc w:val="both"/>
              <w:outlineLvl w:val="3"/>
              <w:rPr>
                <w:rFonts w:cs="Times New Roman"/>
                <w:szCs w:val="28"/>
              </w:rPr>
            </w:pPr>
            <w:r>
              <w:rPr>
                <w:rFonts w:cs="Times New Roman"/>
                <w:szCs w:val="28"/>
              </w:rPr>
              <w:t>С</w:t>
            </w:r>
            <w:r w:rsidR="00563CD1" w:rsidRPr="00BE0F88">
              <w:rPr>
                <w:rFonts w:cs="Times New Roman"/>
                <w:szCs w:val="28"/>
              </w:rPr>
              <w:t>пеціальний</w:t>
            </w:r>
            <w:r w:rsidR="00267354" w:rsidRPr="00BE0F88">
              <w:rPr>
                <w:rFonts w:cs="Times New Roman"/>
                <w:szCs w:val="28"/>
              </w:rPr>
              <w:t xml:space="preserve"> та незапланований перегляди статистичної інформації за цим спостереженням</w:t>
            </w:r>
            <w:r w:rsidR="00267354" w:rsidRPr="00894110">
              <w:rPr>
                <w:rFonts w:cs="Times New Roman"/>
                <w:szCs w:val="28"/>
              </w:rPr>
              <w:t xml:space="preserve"> не проводилися.</w:t>
            </w:r>
          </w:p>
        </w:tc>
      </w:tr>
      <w:tr w:rsidR="00267354" w:rsidRPr="00894110" w:rsidTr="00AA6B97">
        <w:tc>
          <w:tcPr>
            <w:tcW w:w="1432" w:type="dxa"/>
          </w:tcPr>
          <w:p w:rsidR="00267354" w:rsidRPr="00894110" w:rsidRDefault="00267354" w:rsidP="00267354">
            <w:pPr>
              <w:pStyle w:val="Default"/>
              <w:ind w:firstLine="29"/>
              <w:jc w:val="both"/>
              <w:rPr>
                <w:sz w:val="28"/>
                <w:szCs w:val="28"/>
              </w:rPr>
            </w:pPr>
            <w:r w:rsidRPr="00894110">
              <w:rPr>
                <w:sz w:val="28"/>
                <w:szCs w:val="28"/>
              </w:rPr>
              <w:t>S.18</w:t>
            </w:r>
          </w:p>
        </w:tc>
        <w:tc>
          <w:tcPr>
            <w:tcW w:w="13128" w:type="dxa"/>
            <w:gridSpan w:val="2"/>
          </w:tcPr>
          <w:p w:rsidR="00267354" w:rsidRPr="00894110" w:rsidRDefault="00267354" w:rsidP="00267354">
            <w:pPr>
              <w:pStyle w:val="Default"/>
              <w:ind w:firstLine="5"/>
              <w:rPr>
                <w:i/>
                <w:sz w:val="28"/>
                <w:szCs w:val="28"/>
              </w:rPr>
            </w:pPr>
            <w:r w:rsidRPr="00894110">
              <w:rPr>
                <w:i/>
                <w:sz w:val="28"/>
                <w:szCs w:val="28"/>
              </w:rPr>
              <w:t xml:space="preserve">Статистична обробка </w:t>
            </w:r>
          </w:p>
          <w:p w:rsidR="00267354" w:rsidRPr="00894110" w:rsidRDefault="00267354" w:rsidP="00267354">
            <w:pPr>
              <w:widowControl w:val="0"/>
              <w:ind w:right="-1" w:firstLine="0"/>
              <w:jc w:val="both"/>
              <w:outlineLvl w:val="3"/>
              <w:rPr>
                <w:rFonts w:eastAsia="Times New Roman" w:cs="Times New Roman"/>
                <w:bCs/>
                <w:i/>
                <w:szCs w:val="28"/>
              </w:rPr>
            </w:pPr>
          </w:p>
        </w:tc>
      </w:tr>
      <w:tr w:rsidR="00267354" w:rsidRPr="00894110" w:rsidTr="00AA6B97">
        <w:tc>
          <w:tcPr>
            <w:tcW w:w="1432" w:type="dxa"/>
          </w:tcPr>
          <w:p w:rsidR="00267354" w:rsidRPr="00894110" w:rsidRDefault="00267354" w:rsidP="00267354">
            <w:pPr>
              <w:pStyle w:val="Default"/>
              <w:ind w:firstLine="29"/>
              <w:jc w:val="both"/>
              <w:rPr>
                <w:sz w:val="28"/>
                <w:szCs w:val="28"/>
              </w:rPr>
            </w:pPr>
            <w:r w:rsidRPr="00894110">
              <w:rPr>
                <w:sz w:val="28"/>
                <w:szCs w:val="28"/>
              </w:rPr>
              <w:t>S.18.1</w:t>
            </w:r>
          </w:p>
        </w:tc>
        <w:tc>
          <w:tcPr>
            <w:tcW w:w="3260" w:type="dxa"/>
          </w:tcPr>
          <w:p w:rsidR="00267354" w:rsidRPr="00894110" w:rsidRDefault="00267354" w:rsidP="00267354">
            <w:pPr>
              <w:pStyle w:val="Default"/>
              <w:ind w:firstLine="5"/>
              <w:rPr>
                <w:sz w:val="28"/>
                <w:szCs w:val="28"/>
              </w:rPr>
            </w:pPr>
            <w:r w:rsidRPr="00894110">
              <w:rPr>
                <w:sz w:val="28"/>
                <w:szCs w:val="28"/>
              </w:rPr>
              <w:t xml:space="preserve">Джерела інформації для проведення ДСС </w:t>
            </w:r>
          </w:p>
          <w:p w:rsidR="00267354" w:rsidRPr="00894110" w:rsidRDefault="00267354" w:rsidP="00267354">
            <w:pPr>
              <w:widowControl w:val="0"/>
              <w:ind w:right="-1" w:firstLine="5"/>
              <w:outlineLvl w:val="3"/>
              <w:rPr>
                <w:rFonts w:eastAsia="Times New Roman" w:cs="Times New Roman"/>
                <w:bCs/>
                <w:szCs w:val="28"/>
              </w:rPr>
            </w:pPr>
          </w:p>
        </w:tc>
        <w:tc>
          <w:tcPr>
            <w:tcW w:w="9868" w:type="dxa"/>
          </w:tcPr>
          <w:p w:rsidR="007115EC" w:rsidRPr="00894110" w:rsidRDefault="007115EC" w:rsidP="007115EC">
            <w:pPr>
              <w:ind w:firstLine="458"/>
              <w:jc w:val="both"/>
            </w:pPr>
            <w:r w:rsidRPr="00894110">
              <w:t xml:space="preserve">Спостереження ґрунтується на використанні </w:t>
            </w:r>
            <w:r w:rsidRPr="00D26CCC">
              <w:t xml:space="preserve">агрегованих </w:t>
            </w:r>
            <w:r w:rsidR="0035167F" w:rsidRPr="00D26CCC">
              <w:t>результатів</w:t>
            </w:r>
            <w:r w:rsidRPr="00D26CCC">
              <w:t xml:space="preserve"> </w:t>
            </w:r>
            <w:r w:rsidR="00B878EF" w:rsidRPr="00D26CCC">
              <w:t>інших</w:t>
            </w:r>
            <w:r w:rsidRPr="00D26CCC">
              <w:t xml:space="preserve"> ДСС:</w:t>
            </w:r>
          </w:p>
          <w:p w:rsidR="007115EC" w:rsidRPr="00894110" w:rsidRDefault="007115EC" w:rsidP="007115EC">
            <w:pPr>
              <w:tabs>
                <w:tab w:val="left" w:pos="1134"/>
              </w:tabs>
              <w:ind w:firstLine="0"/>
              <w:jc w:val="both"/>
              <w:outlineLvl w:val="4"/>
              <w:rPr>
                <w:szCs w:val="28"/>
                <w:lang w:eastAsia="ru-RU"/>
              </w:rPr>
            </w:pPr>
            <w:r w:rsidRPr="00894110">
              <w:rPr>
                <w:szCs w:val="28"/>
                <w:lang w:eastAsia="ru-RU"/>
              </w:rPr>
              <w:t xml:space="preserve">      </w:t>
            </w:r>
            <w:r w:rsidR="000E4A62" w:rsidRPr="00894110">
              <w:rPr>
                <w:szCs w:val="28"/>
                <w:lang w:eastAsia="ru-RU"/>
              </w:rPr>
              <w:t>ДСС “</w:t>
            </w:r>
            <w:r w:rsidRPr="00894110">
              <w:rPr>
                <w:szCs w:val="28"/>
                <w:lang w:eastAsia="ru-RU"/>
              </w:rPr>
              <w:t>Річні національні рахунки</w:t>
            </w:r>
            <w:r w:rsidR="000E4A62" w:rsidRPr="00894110">
              <w:rPr>
                <w:rFonts w:cs="Times New Roman"/>
                <w:szCs w:val="28"/>
              </w:rPr>
              <w:t>”</w:t>
            </w:r>
            <w:r w:rsidRPr="00894110">
              <w:rPr>
                <w:szCs w:val="28"/>
                <w:lang w:eastAsia="ru-RU"/>
              </w:rPr>
              <w:t xml:space="preserve"> </w:t>
            </w:r>
            <w:r w:rsidR="00B878EF">
              <w:rPr>
                <w:szCs w:val="28"/>
                <w:lang w:eastAsia="ru-RU"/>
              </w:rPr>
              <w:t>щодо</w:t>
            </w:r>
            <w:r w:rsidRPr="00894110">
              <w:rPr>
                <w:szCs w:val="28"/>
                <w:lang w:eastAsia="ru-RU"/>
              </w:rPr>
              <w:t>:</w:t>
            </w:r>
          </w:p>
          <w:p w:rsidR="007115EC" w:rsidRPr="00894110" w:rsidRDefault="000E4A62" w:rsidP="006536FB">
            <w:pPr>
              <w:tabs>
                <w:tab w:val="left" w:pos="1134"/>
              </w:tabs>
              <w:ind w:firstLine="440"/>
              <w:jc w:val="both"/>
              <w:outlineLvl w:val="4"/>
              <w:rPr>
                <w:szCs w:val="28"/>
                <w:lang w:eastAsia="ru-RU"/>
              </w:rPr>
            </w:pPr>
            <w:r w:rsidRPr="00894110">
              <w:rPr>
                <w:szCs w:val="28"/>
                <w:lang w:eastAsia="ru-RU"/>
              </w:rPr>
              <w:t>“</w:t>
            </w:r>
            <w:r w:rsidR="007115EC" w:rsidRPr="00894110">
              <w:rPr>
                <w:szCs w:val="28"/>
                <w:lang w:eastAsia="ru-RU"/>
              </w:rPr>
              <w:t>Рахунку виробництва та утворення доходу</w:t>
            </w:r>
            <w:r w:rsidRPr="00894110">
              <w:rPr>
                <w:rFonts w:cs="Times New Roman"/>
                <w:szCs w:val="28"/>
              </w:rPr>
              <w:t>”</w:t>
            </w:r>
            <w:r w:rsidR="007115EC" w:rsidRPr="00894110">
              <w:rPr>
                <w:szCs w:val="28"/>
                <w:lang w:eastAsia="ru-RU"/>
              </w:rPr>
              <w:t xml:space="preserve"> для визначення показників випуску (P.11.2), проміжного споживання (P.2.2), оплати праці найманих працівників (D.1.2),  інших податків, пов’язаних з виробництвом (D.29.2), інших субсидій, пов’язаних з виробництвом (D.39.2), споживання основного капіталу (P.51c.2), чистого прибутку, змішаного доходу (B2N.2) для спеціалізованих виробників (Е 36</w:t>
            </w:r>
            <w:r w:rsidR="007115EC" w:rsidRPr="00894110">
              <w:rPr>
                <w:snapToGrid w:val="0"/>
                <w:szCs w:val="28"/>
                <w:lang w:eastAsia="ru-RU"/>
              </w:rPr>
              <w:t>–</w:t>
            </w:r>
            <w:r w:rsidR="007115EC" w:rsidRPr="00894110">
              <w:rPr>
                <w:szCs w:val="28"/>
                <w:lang w:eastAsia="ru-RU"/>
              </w:rPr>
              <w:t>39 за КВЕД);</w:t>
            </w:r>
          </w:p>
          <w:p w:rsidR="007115EC" w:rsidRPr="00894110" w:rsidRDefault="000E4A62" w:rsidP="006536FB">
            <w:pPr>
              <w:tabs>
                <w:tab w:val="left" w:pos="1134"/>
              </w:tabs>
              <w:ind w:firstLine="440"/>
              <w:jc w:val="both"/>
              <w:outlineLvl w:val="4"/>
              <w:rPr>
                <w:szCs w:val="28"/>
                <w:lang w:eastAsia="ru-RU"/>
              </w:rPr>
            </w:pPr>
            <w:r w:rsidRPr="00894110">
              <w:rPr>
                <w:szCs w:val="28"/>
                <w:lang w:eastAsia="ru-RU"/>
              </w:rPr>
              <w:t>“</w:t>
            </w:r>
            <w:r w:rsidR="007115EC" w:rsidRPr="00894110">
              <w:rPr>
                <w:szCs w:val="28"/>
                <w:lang w:eastAsia="ru-RU"/>
              </w:rPr>
              <w:t>Балансу проп</w:t>
            </w:r>
            <w:r w:rsidRPr="00894110">
              <w:rPr>
                <w:szCs w:val="28"/>
                <w:lang w:eastAsia="ru-RU"/>
              </w:rPr>
              <w:t>озиції та використання ресурсів</w:t>
            </w:r>
            <w:r w:rsidRPr="00894110">
              <w:rPr>
                <w:rFonts w:cs="Times New Roman"/>
                <w:szCs w:val="28"/>
              </w:rPr>
              <w:t>”</w:t>
            </w:r>
            <w:r w:rsidR="007115EC" w:rsidRPr="00894110">
              <w:rPr>
                <w:szCs w:val="28"/>
                <w:lang w:eastAsia="ru-RU"/>
              </w:rPr>
              <w:t xml:space="preserve"> для визначення експорту (P.6.7) та імпорту (P.7.7) спеціалізованих послуг з </w:t>
            </w:r>
            <w:r w:rsidR="007F747F" w:rsidRPr="003939F1">
              <w:t>охорон</w:t>
            </w:r>
            <w:r w:rsidR="007F747F">
              <w:t>и</w:t>
            </w:r>
            <w:r w:rsidR="007F747F" w:rsidRPr="003939F1">
              <w:t xml:space="preserve"> навколишнього природного середовища </w:t>
            </w:r>
            <w:r w:rsidR="007115EC" w:rsidRPr="00894110">
              <w:rPr>
                <w:szCs w:val="28"/>
                <w:lang w:eastAsia="ru-RU"/>
              </w:rPr>
              <w:t>(</w:t>
            </w:r>
            <w:r w:rsidR="007F747F">
              <w:rPr>
                <w:szCs w:val="28"/>
                <w:lang w:eastAsia="ru-RU"/>
              </w:rPr>
              <w:t xml:space="preserve">секція </w:t>
            </w:r>
            <w:r w:rsidR="007115EC" w:rsidRPr="00894110">
              <w:rPr>
                <w:szCs w:val="28"/>
                <w:lang w:eastAsia="ru-RU"/>
              </w:rPr>
              <w:t>Е 36</w:t>
            </w:r>
            <w:r w:rsidR="007115EC" w:rsidRPr="00894110">
              <w:rPr>
                <w:snapToGrid w:val="0"/>
                <w:szCs w:val="28"/>
                <w:lang w:eastAsia="ru-RU"/>
              </w:rPr>
              <w:t>–</w:t>
            </w:r>
            <w:r w:rsidR="007115EC" w:rsidRPr="00894110">
              <w:rPr>
                <w:szCs w:val="28"/>
                <w:lang w:eastAsia="ru-RU"/>
              </w:rPr>
              <w:t xml:space="preserve">39 за КВЕД); </w:t>
            </w:r>
          </w:p>
          <w:p w:rsidR="007115EC" w:rsidRPr="00894110" w:rsidRDefault="007115EC" w:rsidP="006536FB">
            <w:pPr>
              <w:tabs>
                <w:tab w:val="left" w:pos="1134"/>
              </w:tabs>
              <w:ind w:firstLine="0"/>
              <w:jc w:val="both"/>
              <w:outlineLvl w:val="4"/>
              <w:rPr>
                <w:szCs w:val="28"/>
                <w:lang w:eastAsia="ru-RU"/>
              </w:rPr>
            </w:pPr>
            <w:r w:rsidRPr="00894110">
              <w:rPr>
                <w:szCs w:val="28"/>
                <w:lang w:eastAsia="ru-RU"/>
              </w:rPr>
              <w:t xml:space="preserve">таблиці </w:t>
            </w:r>
            <w:r w:rsidR="000E4A62" w:rsidRPr="00894110">
              <w:rPr>
                <w:szCs w:val="28"/>
                <w:lang w:eastAsia="ru-RU"/>
              </w:rPr>
              <w:t>“</w:t>
            </w:r>
            <w:r w:rsidRPr="00894110">
              <w:rPr>
                <w:szCs w:val="28"/>
                <w:lang w:eastAsia="ru-RU"/>
              </w:rPr>
              <w:t>Кінцеві споживчі витрати сектору загального державного управління за функціями</w:t>
            </w:r>
            <w:r w:rsidR="000E4A62" w:rsidRPr="00894110">
              <w:rPr>
                <w:rFonts w:cs="Times New Roman"/>
                <w:szCs w:val="28"/>
              </w:rPr>
              <w:t>”</w:t>
            </w:r>
            <w:r w:rsidRPr="00894110">
              <w:rPr>
                <w:szCs w:val="28"/>
                <w:lang w:eastAsia="ru-RU"/>
              </w:rPr>
              <w:t xml:space="preserve"> та </w:t>
            </w:r>
            <w:r w:rsidR="000E4A62" w:rsidRPr="00894110">
              <w:rPr>
                <w:szCs w:val="28"/>
                <w:lang w:eastAsia="ru-RU"/>
              </w:rPr>
              <w:t>“</w:t>
            </w:r>
            <w:r w:rsidRPr="00894110">
              <w:rPr>
                <w:szCs w:val="28"/>
                <w:lang w:eastAsia="ru-RU"/>
              </w:rPr>
              <w:t>Кінцеві споживчі витрати некомерційних організацій, що обслуговують домашні господарства, за цілями</w:t>
            </w:r>
            <w:r w:rsidR="000E4A62" w:rsidRPr="00894110">
              <w:rPr>
                <w:rFonts w:cs="Times New Roman"/>
                <w:szCs w:val="28"/>
              </w:rPr>
              <w:t>”</w:t>
            </w:r>
            <w:r w:rsidRPr="00894110">
              <w:rPr>
                <w:szCs w:val="28"/>
                <w:lang w:eastAsia="ru-RU"/>
              </w:rPr>
              <w:t xml:space="preserve"> для визначення кінцевих споживчих витрат послуг з </w:t>
            </w:r>
            <w:r w:rsidR="007F747F" w:rsidRPr="003939F1">
              <w:t>охорон</w:t>
            </w:r>
            <w:r w:rsidR="007F747F">
              <w:t>и</w:t>
            </w:r>
            <w:r w:rsidR="007F747F" w:rsidRPr="003939F1">
              <w:t xml:space="preserve"> навколишнього природного середовища </w:t>
            </w:r>
            <w:r w:rsidRPr="00894110">
              <w:rPr>
                <w:szCs w:val="28"/>
                <w:lang w:eastAsia="ru-RU"/>
              </w:rPr>
              <w:t xml:space="preserve">(P3_EPS.1) у </w:t>
            </w:r>
            <w:r w:rsidR="00A152B7" w:rsidRPr="00894110">
              <w:rPr>
                <w:bCs/>
                <w:szCs w:val="28"/>
                <w:lang w:eastAsia="ru-RU"/>
              </w:rPr>
              <w:t>сектор</w:t>
            </w:r>
            <w:r w:rsidR="00A152B7">
              <w:rPr>
                <w:bCs/>
                <w:szCs w:val="28"/>
                <w:lang w:eastAsia="ru-RU"/>
              </w:rPr>
              <w:t>і</w:t>
            </w:r>
            <w:r w:rsidR="00A152B7" w:rsidRPr="00894110">
              <w:rPr>
                <w:bCs/>
                <w:szCs w:val="28"/>
                <w:lang w:eastAsia="ru-RU"/>
              </w:rPr>
              <w:t xml:space="preserve"> загального  державного управління</w:t>
            </w:r>
            <w:r w:rsidRPr="00894110">
              <w:rPr>
                <w:szCs w:val="28"/>
                <w:lang w:eastAsia="ru-RU"/>
              </w:rPr>
              <w:t xml:space="preserve"> (S.13) та </w:t>
            </w:r>
            <w:r w:rsidR="00A152B7" w:rsidRPr="00894110">
              <w:rPr>
                <w:szCs w:val="28"/>
              </w:rPr>
              <w:t>сектор</w:t>
            </w:r>
            <w:r w:rsidR="00A152B7">
              <w:rPr>
                <w:szCs w:val="28"/>
              </w:rPr>
              <w:t>і</w:t>
            </w:r>
            <w:r w:rsidR="00A152B7" w:rsidRPr="00894110">
              <w:rPr>
                <w:szCs w:val="28"/>
              </w:rPr>
              <w:t xml:space="preserve"> некомерційних організацій, що обслуговують домашні господарства</w:t>
            </w:r>
            <w:r w:rsidRPr="00894110">
              <w:rPr>
                <w:szCs w:val="28"/>
                <w:lang w:eastAsia="ru-RU"/>
              </w:rPr>
              <w:t xml:space="preserve"> (S.15);</w:t>
            </w:r>
          </w:p>
          <w:p w:rsidR="007115EC" w:rsidRPr="00894110" w:rsidRDefault="007115EC" w:rsidP="006536FB">
            <w:pPr>
              <w:tabs>
                <w:tab w:val="left" w:pos="0"/>
              </w:tabs>
              <w:ind w:firstLine="440"/>
              <w:jc w:val="both"/>
              <w:outlineLvl w:val="4"/>
              <w:rPr>
                <w:szCs w:val="28"/>
                <w:lang w:eastAsia="ru-RU"/>
              </w:rPr>
            </w:pPr>
            <w:r w:rsidRPr="00894110">
              <w:rPr>
                <w:szCs w:val="28"/>
                <w:lang w:eastAsia="ru-RU"/>
              </w:rPr>
              <w:t xml:space="preserve">ДСС </w:t>
            </w:r>
            <w:r w:rsidR="000E4A62" w:rsidRPr="00894110">
              <w:rPr>
                <w:szCs w:val="28"/>
                <w:lang w:eastAsia="ru-RU"/>
              </w:rPr>
              <w:t>“</w:t>
            </w:r>
            <w:r w:rsidRPr="00894110">
              <w:rPr>
                <w:szCs w:val="28"/>
                <w:lang w:eastAsia="ru-RU"/>
              </w:rPr>
              <w:t xml:space="preserve">Таблиця </w:t>
            </w:r>
            <w:r w:rsidR="000E4A62" w:rsidRPr="00894110">
              <w:rPr>
                <w:szCs w:val="28"/>
                <w:lang w:eastAsia="ru-RU"/>
              </w:rPr>
              <w:t>“</w:t>
            </w:r>
            <w:r w:rsidRPr="00894110">
              <w:rPr>
                <w:szCs w:val="28"/>
                <w:lang w:eastAsia="ru-RU"/>
              </w:rPr>
              <w:t>витрати-випуск</w:t>
            </w:r>
            <w:r w:rsidR="000E4A62" w:rsidRPr="00894110">
              <w:rPr>
                <w:rFonts w:cs="Times New Roman"/>
                <w:szCs w:val="28"/>
              </w:rPr>
              <w:t>””</w:t>
            </w:r>
            <w:r w:rsidRPr="00894110">
              <w:rPr>
                <w:szCs w:val="28"/>
                <w:lang w:eastAsia="ru-RU"/>
              </w:rPr>
              <w:t xml:space="preserve"> використовується для визначення показників проміжне споживання послуг з </w:t>
            </w:r>
            <w:r w:rsidR="00A152B7" w:rsidRPr="003939F1">
              <w:t>охорон</w:t>
            </w:r>
            <w:r w:rsidR="00A152B7">
              <w:t>и</w:t>
            </w:r>
            <w:r w:rsidR="00A152B7" w:rsidRPr="003939F1">
              <w:t xml:space="preserve"> навколишнього природного середовища </w:t>
            </w:r>
            <w:r w:rsidRPr="00894110">
              <w:rPr>
                <w:szCs w:val="28"/>
                <w:lang w:eastAsia="ru-RU"/>
              </w:rPr>
              <w:t xml:space="preserve">спеціалізованими виробниками послуг з </w:t>
            </w:r>
            <w:r w:rsidR="00A152B7" w:rsidRPr="003939F1">
              <w:t>охорон</w:t>
            </w:r>
            <w:r w:rsidR="00A152B7">
              <w:t>и</w:t>
            </w:r>
            <w:r w:rsidR="00A152B7" w:rsidRPr="003939F1">
              <w:t xml:space="preserve"> навколишнього природного середовища </w:t>
            </w:r>
            <w:r w:rsidRPr="00894110">
              <w:rPr>
                <w:szCs w:val="28"/>
                <w:lang w:eastAsia="ru-RU"/>
              </w:rPr>
              <w:t xml:space="preserve">(P2_EPS_SP.2), кінцеве споживання послуг з </w:t>
            </w:r>
            <w:r w:rsidR="00A152B7" w:rsidRPr="003939F1">
              <w:t>охорон</w:t>
            </w:r>
            <w:r w:rsidR="00A152B7">
              <w:t>и</w:t>
            </w:r>
            <w:r w:rsidR="00A152B7" w:rsidRPr="003939F1">
              <w:t xml:space="preserve"> навколишнього природного середовища </w:t>
            </w:r>
            <w:r w:rsidRPr="00894110">
              <w:rPr>
                <w:szCs w:val="28"/>
                <w:lang w:eastAsia="ru-RU"/>
              </w:rPr>
              <w:t>домашніми господарствами (P3_EPS.5);</w:t>
            </w:r>
          </w:p>
          <w:p w:rsidR="007115EC" w:rsidRPr="00894110" w:rsidRDefault="007115EC" w:rsidP="006536FB">
            <w:pPr>
              <w:tabs>
                <w:tab w:val="left" w:pos="1134"/>
              </w:tabs>
              <w:ind w:firstLine="440"/>
              <w:jc w:val="both"/>
              <w:outlineLvl w:val="4"/>
              <w:rPr>
                <w:szCs w:val="28"/>
                <w:lang w:eastAsia="ru-RU"/>
              </w:rPr>
            </w:pPr>
            <w:r w:rsidRPr="00894110">
              <w:rPr>
                <w:szCs w:val="28"/>
                <w:lang w:eastAsia="ru-RU"/>
              </w:rPr>
              <w:lastRenderedPageBreak/>
              <w:t>ДСС </w:t>
            </w:r>
            <w:r w:rsidR="000E4A62" w:rsidRPr="00894110">
              <w:rPr>
                <w:szCs w:val="28"/>
                <w:lang w:eastAsia="ru-RU"/>
              </w:rPr>
              <w:t>“</w:t>
            </w:r>
            <w:r w:rsidRPr="00894110">
              <w:rPr>
                <w:szCs w:val="28"/>
                <w:lang w:eastAsia="ru-RU"/>
              </w:rPr>
              <w:t>Витрати на охорону навколишнього природного середовища</w:t>
            </w:r>
            <w:r w:rsidR="000E4A62" w:rsidRPr="00894110">
              <w:rPr>
                <w:rFonts w:cs="Times New Roman"/>
                <w:szCs w:val="28"/>
              </w:rPr>
              <w:t>”</w:t>
            </w:r>
            <w:r w:rsidRPr="00894110">
              <w:rPr>
                <w:szCs w:val="28"/>
                <w:lang w:eastAsia="ru-RU"/>
              </w:rPr>
              <w:t xml:space="preserve"> </w:t>
            </w:r>
            <w:bookmarkStart w:id="1" w:name="_Hlk120814693"/>
            <w:r w:rsidRPr="00894110">
              <w:rPr>
                <w:szCs w:val="28"/>
                <w:lang w:eastAsia="ru-RU"/>
              </w:rPr>
              <w:t xml:space="preserve">використовується </w:t>
            </w:r>
            <w:bookmarkEnd w:id="1"/>
            <w:r w:rsidRPr="00894110">
              <w:rPr>
                <w:szCs w:val="28"/>
                <w:lang w:eastAsia="ru-RU"/>
              </w:rPr>
              <w:t xml:space="preserve">для визначення показників валового нагромадження основного капіталу (P51G_NP.2, P51G_NP.3), ринкового випуску послуг з </w:t>
            </w:r>
            <w:r w:rsidR="00A152B7" w:rsidRPr="003939F1">
              <w:t>охорон</w:t>
            </w:r>
            <w:r w:rsidR="00A152B7">
              <w:t>и</w:t>
            </w:r>
            <w:r w:rsidR="00A152B7" w:rsidRPr="003939F1">
              <w:t xml:space="preserve"> навколишнього природного середовища </w:t>
            </w:r>
            <w:r w:rsidRPr="00894110">
              <w:rPr>
                <w:szCs w:val="28"/>
                <w:lang w:eastAsia="ru-RU"/>
              </w:rPr>
              <w:t>для ЗДУ (S.13) та</w:t>
            </w:r>
            <w:r w:rsidRPr="00894110">
              <w:rPr>
                <w:szCs w:val="28"/>
              </w:rPr>
              <w:t xml:space="preserve"> від другорядних видів економічної діяльності неспеціалізованих виробників секторів S.11, S.12 (Р11_SА),  д</w:t>
            </w:r>
            <w:r w:rsidRPr="00894110">
              <w:rPr>
                <w:bCs/>
                <w:szCs w:val="28"/>
                <w:lang w:eastAsia="ru-RU"/>
              </w:rPr>
              <w:t xml:space="preserve">опоміжного випуску послуг з </w:t>
            </w:r>
            <w:r w:rsidR="00A152B7" w:rsidRPr="003939F1">
              <w:t>охорон</w:t>
            </w:r>
            <w:r w:rsidR="00A152B7">
              <w:t>и</w:t>
            </w:r>
            <w:r w:rsidR="00A152B7" w:rsidRPr="003939F1">
              <w:t xml:space="preserve"> навколишнього природного середовища </w:t>
            </w:r>
            <w:r w:rsidRPr="00894110">
              <w:rPr>
                <w:bCs/>
                <w:szCs w:val="28"/>
                <w:lang w:eastAsia="ru-RU"/>
              </w:rPr>
              <w:t xml:space="preserve">для неспеціалізованих виробників послуг з </w:t>
            </w:r>
            <w:r w:rsidR="00A152B7" w:rsidRPr="003939F1">
              <w:t>охорон</w:t>
            </w:r>
            <w:r w:rsidR="00A152B7">
              <w:t>и</w:t>
            </w:r>
            <w:r w:rsidR="00A152B7" w:rsidRPr="003939F1">
              <w:t xml:space="preserve"> навколишнього природного середовища </w:t>
            </w:r>
            <w:r w:rsidRPr="00894110">
              <w:rPr>
                <w:bCs/>
                <w:szCs w:val="28"/>
                <w:lang w:eastAsia="ru-RU"/>
              </w:rPr>
              <w:t xml:space="preserve">(P1_ANC.3), </w:t>
            </w:r>
            <w:r w:rsidRPr="00894110">
              <w:rPr>
                <w:szCs w:val="28"/>
              </w:rPr>
              <w:t xml:space="preserve">побічної продукції, яка утворюється при здійсненні природоохоронних заходів (RNO), субсидій, отриманих неспеціалізованими виробниками послуг з </w:t>
            </w:r>
            <w:r w:rsidR="00A152B7" w:rsidRPr="003939F1">
              <w:t>охорон</w:t>
            </w:r>
            <w:r w:rsidR="00A152B7">
              <w:t>и</w:t>
            </w:r>
            <w:r w:rsidR="00A152B7" w:rsidRPr="003939F1">
              <w:t xml:space="preserve"> навколишнього природного середовища </w:t>
            </w:r>
            <w:r w:rsidRPr="00894110">
              <w:rPr>
                <w:bCs/>
                <w:szCs w:val="28"/>
                <w:lang w:eastAsia="ru-RU"/>
              </w:rPr>
              <w:t xml:space="preserve">для виробництва послуг з </w:t>
            </w:r>
            <w:r w:rsidR="00A152B7" w:rsidRPr="003939F1">
              <w:t>охорон</w:t>
            </w:r>
            <w:r w:rsidR="00A152B7">
              <w:t>и</w:t>
            </w:r>
            <w:r w:rsidR="00A152B7" w:rsidRPr="003939F1">
              <w:t xml:space="preserve"> навколишнього природного середовища </w:t>
            </w:r>
            <w:r w:rsidRPr="00894110">
              <w:rPr>
                <w:bCs/>
                <w:szCs w:val="28"/>
                <w:lang w:eastAsia="ru-RU"/>
              </w:rPr>
              <w:t>(D.39.3)</w:t>
            </w:r>
            <w:r w:rsidRPr="00894110">
              <w:rPr>
                <w:szCs w:val="28"/>
              </w:rPr>
              <w:t>.</w:t>
            </w:r>
            <w:r w:rsidRPr="00894110">
              <w:rPr>
                <w:szCs w:val="28"/>
                <w:lang w:eastAsia="ru-RU"/>
              </w:rPr>
              <w:t xml:space="preserve"> Крім того, дані ДСС використовуються для перерозподілу окремих показників </w:t>
            </w:r>
            <w:r w:rsidR="00A152B7">
              <w:rPr>
                <w:szCs w:val="28"/>
                <w:lang w:eastAsia="ru-RU"/>
              </w:rPr>
              <w:t xml:space="preserve">Рахунку витрат на </w:t>
            </w:r>
            <w:r w:rsidR="00A152B7" w:rsidRPr="003939F1">
              <w:t>охорон</w:t>
            </w:r>
            <w:r w:rsidR="00A152B7">
              <w:t>у</w:t>
            </w:r>
            <w:r w:rsidR="00A152B7" w:rsidRPr="003939F1">
              <w:t xml:space="preserve"> навколишнього природного середовища</w:t>
            </w:r>
            <w:r w:rsidRPr="00894110">
              <w:rPr>
                <w:szCs w:val="28"/>
                <w:lang w:eastAsia="ru-RU"/>
              </w:rPr>
              <w:t xml:space="preserve"> за основними напрямами природоохоронної діяльності (СЕРА);</w:t>
            </w:r>
          </w:p>
          <w:p w:rsidR="007115EC" w:rsidRPr="00894110" w:rsidRDefault="007115EC" w:rsidP="006536FB">
            <w:pPr>
              <w:tabs>
                <w:tab w:val="left" w:pos="1134"/>
              </w:tabs>
              <w:ind w:firstLine="440"/>
              <w:jc w:val="both"/>
              <w:outlineLvl w:val="4"/>
              <w:rPr>
                <w:szCs w:val="28"/>
                <w:lang w:eastAsia="ru-RU"/>
              </w:rPr>
            </w:pPr>
            <w:r w:rsidRPr="00894110">
              <w:rPr>
                <w:szCs w:val="28"/>
                <w:lang w:eastAsia="ru-RU"/>
              </w:rPr>
              <w:t xml:space="preserve">ДСС </w:t>
            </w:r>
            <w:r w:rsidR="000E4A62" w:rsidRPr="00894110">
              <w:rPr>
                <w:szCs w:val="28"/>
                <w:lang w:eastAsia="ru-RU"/>
              </w:rPr>
              <w:t>“</w:t>
            </w:r>
            <w:r w:rsidRPr="00894110">
              <w:rPr>
                <w:szCs w:val="28"/>
                <w:lang w:eastAsia="ru-RU"/>
              </w:rPr>
              <w:t>Оплата населенням житлово-комунальних послуг</w:t>
            </w:r>
            <w:r w:rsidR="000E4A62" w:rsidRPr="00894110">
              <w:rPr>
                <w:rFonts w:cs="Times New Roman"/>
                <w:szCs w:val="28"/>
              </w:rPr>
              <w:t>”</w:t>
            </w:r>
            <w:r w:rsidRPr="00894110">
              <w:rPr>
                <w:szCs w:val="28"/>
                <w:lang w:eastAsia="ru-RU"/>
              </w:rPr>
              <w:t xml:space="preserve"> використовується для перерозподілу кінцевого споживання послуг з </w:t>
            </w:r>
            <w:r w:rsidR="00A152B7" w:rsidRPr="003939F1">
              <w:t>охорон</w:t>
            </w:r>
            <w:r w:rsidR="00A152B7">
              <w:t>и</w:t>
            </w:r>
            <w:r w:rsidR="00A152B7" w:rsidRPr="003939F1">
              <w:t xml:space="preserve"> навколишнього природного середовища </w:t>
            </w:r>
            <w:r w:rsidRPr="00894110">
              <w:rPr>
                <w:szCs w:val="28"/>
                <w:lang w:eastAsia="ru-RU"/>
              </w:rPr>
              <w:t>домашніми господарствами (P3_EPS.5) за основними напрямами природоохоронної діяльності (СЕРА 2, СЕРА 3).</w:t>
            </w:r>
          </w:p>
          <w:p w:rsidR="007115EC" w:rsidRPr="00894110" w:rsidRDefault="007115EC" w:rsidP="006536FB">
            <w:pPr>
              <w:tabs>
                <w:tab w:val="left" w:pos="1134"/>
              </w:tabs>
              <w:ind w:firstLine="440"/>
              <w:jc w:val="both"/>
              <w:outlineLvl w:val="4"/>
              <w:rPr>
                <w:szCs w:val="28"/>
                <w:lang w:eastAsia="ru-RU"/>
              </w:rPr>
            </w:pPr>
            <w:r w:rsidRPr="00894110">
              <w:t xml:space="preserve">Також використовуються адміністративні дані, отримані в електронній формі в терміни відповідно до укладених угод про </w:t>
            </w:r>
            <w:proofErr w:type="spellStart"/>
            <w:r w:rsidRPr="00894110">
              <w:t>взаємообмін</w:t>
            </w:r>
            <w:proofErr w:type="spellEnd"/>
            <w:r w:rsidRPr="00894110">
              <w:t xml:space="preserve"> інформаційними ресурсами, та інформація з відкритих джерел установ та організацій:</w:t>
            </w:r>
          </w:p>
          <w:p w:rsidR="007115EC" w:rsidRPr="00894110" w:rsidRDefault="007115EC" w:rsidP="006536FB">
            <w:pPr>
              <w:pStyle w:val="a7"/>
              <w:tabs>
                <w:tab w:val="left" w:pos="0"/>
              </w:tabs>
              <w:ind w:left="0" w:firstLine="440"/>
              <w:jc w:val="both"/>
            </w:pPr>
            <w:r w:rsidRPr="00894110">
              <w:t xml:space="preserve">Міністерства фінансів – для розрахунку показників сектору </w:t>
            </w:r>
            <w:r w:rsidR="004D5552">
              <w:t>загального державного управління</w:t>
            </w:r>
            <w:r w:rsidRPr="00894110">
              <w:t xml:space="preserve"> (S.13): валове нагромадження основного капіталу та придбання за виключенням вибуття невироблених нефінансових активів для виробництва послуг з </w:t>
            </w:r>
            <w:r w:rsidR="00A152B7" w:rsidRPr="003939F1">
              <w:t>охорон</w:t>
            </w:r>
            <w:r w:rsidR="00A152B7">
              <w:t>и</w:t>
            </w:r>
            <w:r w:rsidR="00A152B7" w:rsidRPr="003939F1">
              <w:t xml:space="preserve"> навколишнього природного середовища </w:t>
            </w:r>
            <w:r w:rsidRPr="00894110">
              <w:t xml:space="preserve">(P51G_NP.1), неринковий випуск послуг з </w:t>
            </w:r>
            <w:r w:rsidR="00A152B7" w:rsidRPr="003939F1">
              <w:t>охорон</w:t>
            </w:r>
            <w:r w:rsidR="00A152B7">
              <w:t>и</w:t>
            </w:r>
            <w:r w:rsidR="00A152B7" w:rsidRPr="003939F1">
              <w:t xml:space="preserve"> навколишнього природного середовища </w:t>
            </w:r>
            <w:r w:rsidRPr="00894110">
              <w:t xml:space="preserve">(P13.1), поточні трансферти на </w:t>
            </w:r>
            <w:r w:rsidR="00A152B7" w:rsidRPr="003939F1">
              <w:t>охорон</w:t>
            </w:r>
            <w:r w:rsidR="00A152B7">
              <w:t>у</w:t>
            </w:r>
            <w:r w:rsidR="00A152B7" w:rsidRPr="003939F1">
              <w:t xml:space="preserve"> навколишнього природного середовища</w:t>
            </w:r>
            <w:r w:rsidRPr="00894110">
              <w:t xml:space="preserve">, виплачені органами державного управління підприємствам </w:t>
            </w:r>
            <w:r w:rsidRPr="00894110">
              <w:lastRenderedPageBreak/>
              <w:t xml:space="preserve">(D3_D7_PAY_GG.6), інвестиційні гранти та інші капітальні трансферти на </w:t>
            </w:r>
            <w:r w:rsidR="00A152B7" w:rsidRPr="003939F1">
              <w:t>охорон</w:t>
            </w:r>
            <w:r w:rsidR="00A152B7">
              <w:t>у</w:t>
            </w:r>
            <w:r w:rsidR="00A152B7" w:rsidRPr="003939F1">
              <w:t xml:space="preserve"> навколишнього природного середовища</w:t>
            </w:r>
            <w:r w:rsidRPr="00894110">
              <w:t>, виплачені органами державного управління підприємствам (D92_D99_PAY_GG.6);</w:t>
            </w:r>
          </w:p>
          <w:p w:rsidR="00267354" w:rsidRPr="00894110" w:rsidRDefault="007115EC" w:rsidP="006536FB">
            <w:pPr>
              <w:tabs>
                <w:tab w:val="left" w:pos="0"/>
              </w:tabs>
              <w:ind w:firstLine="440"/>
              <w:jc w:val="both"/>
              <w:outlineLvl w:val="4"/>
              <w:rPr>
                <w:rFonts w:cs="Times New Roman"/>
                <w:szCs w:val="28"/>
              </w:rPr>
            </w:pPr>
            <w:r w:rsidRPr="00894110">
              <w:rPr>
                <w:szCs w:val="28"/>
                <w:lang w:eastAsia="ru-RU"/>
              </w:rPr>
              <w:t xml:space="preserve">Державної податкової служби – для </w:t>
            </w:r>
            <w:r w:rsidRPr="00894110">
              <w:rPr>
                <w:szCs w:val="28"/>
              </w:rPr>
              <w:t>визначення обсягу надходжень екологічного податку (TAX_EM_PAY_CORP.6).</w:t>
            </w:r>
          </w:p>
        </w:tc>
      </w:tr>
      <w:tr w:rsidR="008A7FCF" w:rsidRPr="00894110" w:rsidTr="00AA6B97">
        <w:tc>
          <w:tcPr>
            <w:tcW w:w="1432" w:type="dxa"/>
          </w:tcPr>
          <w:p w:rsidR="008A7FCF" w:rsidRPr="00894110" w:rsidRDefault="008A7FCF" w:rsidP="008A7FCF">
            <w:pPr>
              <w:pStyle w:val="Default"/>
              <w:ind w:firstLine="29"/>
              <w:jc w:val="both"/>
              <w:rPr>
                <w:sz w:val="28"/>
                <w:szCs w:val="28"/>
              </w:rPr>
            </w:pPr>
            <w:r w:rsidRPr="00894110">
              <w:rPr>
                <w:sz w:val="28"/>
                <w:szCs w:val="28"/>
              </w:rPr>
              <w:lastRenderedPageBreak/>
              <w:t>S.18.2</w:t>
            </w:r>
          </w:p>
          <w:p w:rsidR="008A7FCF" w:rsidRPr="00894110" w:rsidRDefault="008A7FCF" w:rsidP="008A7FCF">
            <w:pPr>
              <w:pStyle w:val="Default"/>
              <w:ind w:firstLine="29"/>
              <w:jc w:val="both"/>
              <w:rPr>
                <w:sz w:val="28"/>
                <w:szCs w:val="28"/>
              </w:rPr>
            </w:pPr>
          </w:p>
        </w:tc>
        <w:tc>
          <w:tcPr>
            <w:tcW w:w="3260" w:type="dxa"/>
          </w:tcPr>
          <w:p w:rsidR="008A7FCF" w:rsidRPr="00894110" w:rsidRDefault="008A7FCF" w:rsidP="008A7FCF">
            <w:pPr>
              <w:pStyle w:val="Default"/>
              <w:ind w:firstLine="5"/>
              <w:rPr>
                <w:sz w:val="28"/>
                <w:szCs w:val="28"/>
              </w:rPr>
            </w:pPr>
            <w:r w:rsidRPr="00894110">
              <w:rPr>
                <w:sz w:val="28"/>
                <w:szCs w:val="28"/>
              </w:rPr>
              <w:t xml:space="preserve">Періодичність отримання інформації </w:t>
            </w:r>
          </w:p>
          <w:p w:rsidR="008A7FCF" w:rsidRPr="00894110" w:rsidRDefault="008A7FCF" w:rsidP="008A7FCF">
            <w:pPr>
              <w:widowControl w:val="0"/>
              <w:ind w:right="-1" w:firstLine="5"/>
              <w:outlineLvl w:val="3"/>
              <w:rPr>
                <w:rFonts w:eastAsia="Times New Roman" w:cs="Times New Roman"/>
                <w:bCs/>
                <w:szCs w:val="28"/>
              </w:rPr>
            </w:pPr>
          </w:p>
        </w:tc>
        <w:tc>
          <w:tcPr>
            <w:tcW w:w="9868" w:type="dxa"/>
          </w:tcPr>
          <w:p w:rsidR="008A7FCF" w:rsidRPr="00894110" w:rsidRDefault="008A7FCF" w:rsidP="002E1537">
            <w:pPr>
              <w:widowControl w:val="0"/>
              <w:autoSpaceDE w:val="0"/>
              <w:autoSpaceDN w:val="0"/>
              <w:adjustRightInd w:val="0"/>
              <w:ind w:firstLine="430"/>
              <w:jc w:val="both"/>
            </w:pPr>
            <w:r w:rsidRPr="00894110">
              <w:t>Для цього спостереження отримання інформації</w:t>
            </w:r>
            <w:r w:rsidR="002E1537" w:rsidRPr="00894110">
              <w:t xml:space="preserve"> державних статистичних спостережень</w:t>
            </w:r>
            <w:r w:rsidRPr="00894110">
              <w:t>, які є джерелами для формування рахунку витрат на охорону навколишнього природного середовища, здійснюється з річною періодичністю.</w:t>
            </w:r>
          </w:p>
        </w:tc>
      </w:tr>
      <w:tr w:rsidR="007F2284" w:rsidRPr="00894110" w:rsidTr="00AA6B97">
        <w:tc>
          <w:tcPr>
            <w:tcW w:w="1432" w:type="dxa"/>
          </w:tcPr>
          <w:p w:rsidR="007F2284" w:rsidRPr="00894110" w:rsidRDefault="007F2284" w:rsidP="007F2284">
            <w:pPr>
              <w:pStyle w:val="Default"/>
              <w:ind w:firstLine="29"/>
              <w:jc w:val="both"/>
              <w:rPr>
                <w:sz w:val="28"/>
                <w:szCs w:val="28"/>
              </w:rPr>
            </w:pPr>
            <w:r w:rsidRPr="00894110">
              <w:rPr>
                <w:sz w:val="28"/>
                <w:szCs w:val="28"/>
              </w:rPr>
              <w:t>S.18.3</w:t>
            </w:r>
          </w:p>
          <w:p w:rsidR="007F2284" w:rsidRPr="00894110" w:rsidRDefault="007F2284" w:rsidP="007F2284">
            <w:pPr>
              <w:pStyle w:val="Default"/>
              <w:jc w:val="both"/>
              <w:rPr>
                <w:sz w:val="28"/>
                <w:szCs w:val="28"/>
              </w:rPr>
            </w:pPr>
          </w:p>
        </w:tc>
        <w:tc>
          <w:tcPr>
            <w:tcW w:w="3260" w:type="dxa"/>
          </w:tcPr>
          <w:p w:rsidR="007F2284" w:rsidRPr="00894110" w:rsidRDefault="007F2284" w:rsidP="007F2284">
            <w:pPr>
              <w:pStyle w:val="Default"/>
              <w:ind w:firstLine="5"/>
              <w:rPr>
                <w:sz w:val="28"/>
                <w:szCs w:val="28"/>
              </w:rPr>
            </w:pPr>
            <w:r w:rsidRPr="00894110">
              <w:rPr>
                <w:sz w:val="28"/>
                <w:szCs w:val="28"/>
              </w:rPr>
              <w:t xml:space="preserve">Збір інформації </w:t>
            </w:r>
          </w:p>
          <w:p w:rsidR="007F2284" w:rsidRPr="00894110" w:rsidRDefault="007F2284" w:rsidP="007F2284">
            <w:pPr>
              <w:widowControl w:val="0"/>
              <w:ind w:right="-1" w:firstLine="5"/>
              <w:outlineLvl w:val="3"/>
              <w:rPr>
                <w:rFonts w:eastAsia="Times New Roman" w:cs="Times New Roman"/>
                <w:bCs/>
                <w:szCs w:val="28"/>
              </w:rPr>
            </w:pPr>
          </w:p>
        </w:tc>
        <w:tc>
          <w:tcPr>
            <w:tcW w:w="9868" w:type="dxa"/>
          </w:tcPr>
          <w:p w:rsidR="007F2284" w:rsidRPr="00894110" w:rsidRDefault="007F2284" w:rsidP="007F2284">
            <w:pPr>
              <w:ind w:firstLine="430"/>
              <w:jc w:val="both"/>
            </w:pPr>
            <w:r w:rsidRPr="00894110">
              <w:t>Збір інформації для спостереження здійснюється в електронній формі у травні-</w:t>
            </w:r>
            <w:r w:rsidRPr="00D26CCC">
              <w:t xml:space="preserve">жовтні </w:t>
            </w:r>
            <w:r w:rsidR="0035167F" w:rsidRPr="00D26CCC">
              <w:t xml:space="preserve">року, </w:t>
            </w:r>
            <w:r w:rsidRPr="00D26CCC">
              <w:t>другого за звітним:</w:t>
            </w:r>
          </w:p>
          <w:p w:rsidR="003B26C2" w:rsidRPr="00894110" w:rsidRDefault="003B26C2" w:rsidP="003E474E">
            <w:pPr>
              <w:ind w:firstLine="441"/>
              <w:jc w:val="both"/>
              <w:rPr>
                <w:color w:val="FF0000"/>
              </w:rPr>
            </w:pPr>
            <w:r w:rsidRPr="00894110">
              <w:rPr>
                <w:szCs w:val="28"/>
                <w:lang w:eastAsia="ru-RU"/>
              </w:rPr>
              <w:t>інформація ДСС </w:t>
            </w:r>
            <w:r w:rsidR="000E4A62" w:rsidRPr="00894110">
              <w:rPr>
                <w:szCs w:val="28"/>
                <w:lang w:eastAsia="ru-RU"/>
              </w:rPr>
              <w:t>“</w:t>
            </w:r>
            <w:r w:rsidRPr="00894110">
              <w:rPr>
                <w:szCs w:val="28"/>
                <w:lang w:eastAsia="ru-RU"/>
              </w:rPr>
              <w:t>Витрати на охорону навколишнього природного середовища</w:t>
            </w:r>
            <w:r w:rsidR="000E4A62" w:rsidRPr="00894110">
              <w:rPr>
                <w:szCs w:val="28"/>
                <w:lang w:eastAsia="ru-RU"/>
              </w:rPr>
              <w:t xml:space="preserve">” </w:t>
            </w:r>
            <w:r w:rsidRPr="00894110">
              <w:rPr>
                <w:szCs w:val="28"/>
                <w:lang w:eastAsia="ru-RU"/>
              </w:rPr>
              <w:t xml:space="preserve"> </w:t>
            </w:r>
            <w:r w:rsidRPr="00894110">
              <w:t xml:space="preserve">– </w:t>
            </w:r>
            <w:r w:rsidRPr="00894110">
              <w:rPr>
                <w:szCs w:val="28"/>
                <w:lang w:eastAsia="ru-RU"/>
              </w:rPr>
              <w:t xml:space="preserve"> у травні;</w:t>
            </w:r>
          </w:p>
          <w:p w:rsidR="003B26C2" w:rsidRPr="00894110" w:rsidRDefault="003B26C2" w:rsidP="003E474E">
            <w:pPr>
              <w:ind w:firstLine="441"/>
              <w:jc w:val="both"/>
              <w:rPr>
                <w:szCs w:val="28"/>
                <w:lang w:eastAsia="ru-RU"/>
              </w:rPr>
            </w:pPr>
            <w:r w:rsidRPr="00894110">
              <w:rPr>
                <w:szCs w:val="28"/>
                <w:lang w:eastAsia="ru-RU"/>
              </w:rPr>
              <w:t xml:space="preserve">інформація ДСС </w:t>
            </w:r>
            <w:r w:rsidR="000E4A62" w:rsidRPr="00894110">
              <w:rPr>
                <w:szCs w:val="28"/>
                <w:lang w:eastAsia="ru-RU"/>
              </w:rPr>
              <w:t>“</w:t>
            </w:r>
            <w:r w:rsidRPr="00894110">
              <w:rPr>
                <w:szCs w:val="28"/>
                <w:lang w:eastAsia="ru-RU"/>
              </w:rPr>
              <w:t>Річні національні рахунки</w:t>
            </w:r>
            <w:r w:rsidR="000E4A62" w:rsidRPr="00894110">
              <w:rPr>
                <w:szCs w:val="28"/>
                <w:lang w:eastAsia="ru-RU"/>
              </w:rPr>
              <w:t>”</w:t>
            </w:r>
            <w:r w:rsidRPr="00894110">
              <w:rPr>
                <w:szCs w:val="28"/>
                <w:lang w:eastAsia="ru-RU"/>
              </w:rPr>
              <w:t xml:space="preserve">, </w:t>
            </w:r>
            <w:r w:rsidR="000E4A62" w:rsidRPr="00894110">
              <w:rPr>
                <w:szCs w:val="28"/>
                <w:lang w:eastAsia="ru-RU"/>
              </w:rPr>
              <w:t>“</w:t>
            </w:r>
            <w:r w:rsidRPr="00894110">
              <w:rPr>
                <w:szCs w:val="28"/>
                <w:lang w:eastAsia="ru-RU"/>
              </w:rPr>
              <w:t xml:space="preserve">Таблиця </w:t>
            </w:r>
            <w:r w:rsidR="000E4A62" w:rsidRPr="00894110">
              <w:rPr>
                <w:szCs w:val="28"/>
                <w:lang w:eastAsia="ru-RU"/>
              </w:rPr>
              <w:t>“</w:t>
            </w:r>
            <w:r w:rsidRPr="00894110">
              <w:rPr>
                <w:szCs w:val="28"/>
                <w:lang w:eastAsia="ru-RU"/>
              </w:rPr>
              <w:t>витрати-випуск</w:t>
            </w:r>
            <w:r w:rsidR="000E4A62" w:rsidRPr="00894110">
              <w:rPr>
                <w:szCs w:val="28"/>
                <w:lang w:eastAsia="ru-RU"/>
              </w:rPr>
              <w:t>””</w:t>
            </w:r>
            <w:r w:rsidR="00E61B38">
              <w:rPr>
                <w:szCs w:val="28"/>
                <w:lang w:eastAsia="ru-RU"/>
              </w:rPr>
              <w:t> </w:t>
            </w:r>
            <w:r w:rsidRPr="00894110">
              <w:t xml:space="preserve">– </w:t>
            </w:r>
            <w:r w:rsidRPr="00894110">
              <w:rPr>
                <w:szCs w:val="28"/>
                <w:lang w:eastAsia="ru-RU"/>
              </w:rPr>
              <w:t xml:space="preserve"> у липні-</w:t>
            </w:r>
            <w:r w:rsidR="005A3D30" w:rsidRPr="00894110">
              <w:rPr>
                <w:szCs w:val="28"/>
                <w:lang w:eastAsia="ru-RU"/>
              </w:rPr>
              <w:t>жовтні</w:t>
            </w:r>
            <w:r w:rsidRPr="00894110">
              <w:rPr>
                <w:szCs w:val="28"/>
                <w:lang w:eastAsia="ru-RU"/>
              </w:rPr>
              <w:t xml:space="preserve">; </w:t>
            </w:r>
          </w:p>
          <w:p w:rsidR="003B26C2" w:rsidRPr="00894110" w:rsidRDefault="003B26C2" w:rsidP="003E474E">
            <w:pPr>
              <w:ind w:firstLine="441"/>
              <w:jc w:val="both"/>
              <w:rPr>
                <w:color w:val="FF0000"/>
              </w:rPr>
            </w:pPr>
            <w:r w:rsidRPr="00894110">
              <w:rPr>
                <w:szCs w:val="28"/>
                <w:lang w:eastAsia="ru-RU"/>
              </w:rPr>
              <w:t xml:space="preserve">ДСС </w:t>
            </w:r>
            <w:r w:rsidR="000E4A62" w:rsidRPr="00894110">
              <w:rPr>
                <w:szCs w:val="28"/>
                <w:lang w:eastAsia="ru-RU"/>
              </w:rPr>
              <w:t>“</w:t>
            </w:r>
            <w:r w:rsidRPr="00894110">
              <w:rPr>
                <w:szCs w:val="28"/>
                <w:lang w:eastAsia="ru-RU"/>
              </w:rPr>
              <w:t>Оплата населенням житлово-комунальних послуг</w:t>
            </w:r>
            <w:r w:rsidR="000E4A62" w:rsidRPr="00894110">
              <w:rPr>
                <w:szCs w:val="28"/>
                <w:lang w:eastAsia="ru-RU"/>
              </w:rPr>
              <w:t>”</w:t>
            </w:r>
            <w:r w:rsidRPr="00894110">
              <w:rPr>
                <w:szCs w:val="28"/>
                <w:lang w:eastAsia="ru-RU"/>
              </w:rPr>
              <w:t xml:space="preserve"> </w:t>
            </w:r>
            <w:r w:rsidRPr="00894110">
              <w:t xml:space="preserve">– </w:t>
            </w:r>
            <w:r w:rsidRPr="00894110">
              <w:rPr>
                <w:szCs w:val="28"/>
                <w:lang w:eastAsia="ru-RU"/>
              </w:rPr>
              <w:t xml:space="preserve"> у </w:t>
            </w:r>
            <w:r w:rsidR="005A3D30" w:rsidRPr="00894110">
              <w:rPr>
                <w:szCs w:val="28"/>
                <w:lang w:eastAsia="ru-RU"/>
              </w:rPr>
              <w:t>черв</w:t>
            </w:r>
            <w:r w:rsidRPr="00894110">
              <w:rPr>
                <w:szCs w:val="28"/>
                <w:lang w:eastAsia="ru-RU"/>
              </w:rPr>
              <w:t>ні;</w:t>
            </w:r>
          </w:p>
          <w:p w:rsidR="007F2284" w:rsidRPr="00894110" w:rsidRDefault="007F2284" w:rsidP="003E474E">
            <w:pPr>
              <w:widowControl w:val="0"/>
              <w:autoSpaceDE w:val="0"/>
              <w:autoSpaceDN w:val="0"/>
              <w:adjustRightInd w:val="0"/>
              <w:ind w:firstLine="441"/>
              <w:jc w:val="both"/>
              <w:rPr>
                <w:color w:val="FF0000"/>
              </w:rPr>
            </w:pPr>
            <w:r w:rsidRPr="00894110">
              <w:t xml:space="preserve">адміністративні дані </w:t>
            </w:r>
            <w:r w:rsidR="00C26947" w:rsidRPr="00894110">
              <w:t xml:space="preserve">Міністерства фінансів </w:t>
            </w:r>
            <w:r w:rsidRPr="00894110">
              <w:t xml:space="preserve"> – </w:t>
            </w:r>
            <w:r w:rsidR="0057004A" w:rsidRPr="00894110">
              <w:t>у червні</w:t>
            </w:r>
            <w:r w:rsidRPr="00894110">
              <w:rPr>
                <w:i/>
              </w:rPr>
              <w:t xml:space="preserve"> </w:t>
            </w:r>
            <w:r w:rsidR="0057004A" w:rsidRPr="00894110">
              <w:t xml:space="preserve">з відкритих джерел на офіційному </w:t>
            </w:r>
            <w:proofErr w:type="spellStart"/>
            <w:r w:rsidR="0057004A" w:rsidRPr="00894110">
              <w:t>вебсайті</w:t>
            </w:r>
            <w:proofErr w:type="spellEnd"/>
            <w:r w:rsidR="0057004A" w:rsidRPr="00894110">
              <w:t xml:space="preserve"> Міністерства фінансів</w:t>
            </w:r>
            <w:r w:rsidR="003B26C2" w:rsidRPr="00894110">
              <w:t xml:space="preserve">, </w:t>
            </w:r>
            <w:r w:rsidR="00C26947" w:rsidRPr="00894110">
              <w:rPr>
                <w:szCs w:val="28"/>
              </w:rPr>
              <w:t xml:space="preserve">Державної податкової служби </w:t>
            </w:r>
            <w:r w:rsidR="00C26947" w:rsidRPr="00894110">
              <w:t xml:space="preserve">– </w:t>
            </w:r>
            <w:r w:rsidRPr="00894110">
              <w:t xml:space="preserve">згідно термінів в угоді </w:t>
            </w:r>
            <w:r w:rsidRPr="00894110">
              <w:rPr>
                <w:rStyle w:val="markedcontent"/>
              </w:rPr>
              <w:t xml:space="preserve">щодо </w:t>
            </w:r>
            <w:proofErr w:type="spellStart"/>
            <w:r w:rsidRPr="00894110">
              <w:rPr>
                <w:rStyle w:val="markedcontent"/>
              </w:rPr>
              <w:t>взаємообміну</w:t>
            </w:r>
            <w:proofErr w:type="spellEnd"/>
            <w:r w:rsidRPr="00894110">
              <w:rPr>
                <w:rStyle w:val="markedcontent"/>
              </w:rPr>
              <w:t xml:space="preserve"> інформаційними ресурсами між </w:t>
            </w:r>
            <w:proofErr w:type="spellStart"/>
            <w:r w:rsidRPr="00894110">
              <w:rPr>
                <w:rStyle w:val="markedcontent"/>
              </w:rPr>
              <w:t>Держстатом</w:t>
            </w:r>
            <w:proofErr w:type="spellEnd"/>
            <w:r w:rsidRPr="00894110">
              <w:rPr>
                <w:rStyle w:val="markedcontent"/>
              </w:rPr>
              <w:t xml:space="preserve"> і </w:t>
            </w:r>
            <w:r w:rsidR="00C26947" w:rsidRPr="00894110">
              <w:rPr>
                <w:szCs w:val="28"/>
              </w:rPr>
              <w:t>Державною податковою службою</w:t>
            </w:r>
            <w:r w:rsidRPr="00894110">
              <w:rPr>
                <w:rStyle w:val="markedcontent"/>
              </w:rPr>
              <w:t>.</w:t>
            </w:r>
          </w:p>
        </w:tc>
      </w:tr>
      <w:tr w:rsidR="00AB0B16" w:rsidRPr="00894110" w:rsidTr="00AA6B97">
        <w:tc>
          <w:tcPr>
            <w:tcW w:w="1432" w:type="dxa"/>
          </w:tcPr>
          <w:p w:rsidR="00AB0B16" w:rsidRPr="00894110" w:rsidRDefault="00AB0B16" w:rsidP="00AB0B16">
            <w:pPr>
              <w:pStyle w:val="Default"/>
              <w:ind w:firstLine="29"/>
              <w:jc w:val="both"/>
              <w:rPr>
                <w:sz w:val="28"/>
                <w:szCs w:val="28"/>
              </w:rPr>
            </w:pPr>
            <w:r w:rsidRPr="00894110">
              <w:rPr>
                <w:sz w:val="28"/>
                <w:szCs w:val="28"/>
              </w:rPr>
              <w:t>S.18.4</w:t>
            </w:r>
          </w:p>
          <w:p w:rsidR="00AB0B16" w:rsidRPr="00894110" w:rsidRDefault="00AB0B16" w:rsidP="00AB0B16">
            <w:pPr>
              <w:pStyle w:val="Default"/>
              <w:jc w:val="both"/>
              <w:rPr>
                <w:sz w:val="28"/>
                <w:szCs w:val="28"/>
              </w:rPr>
            </w:pPr>
          </w:p>
        </w:tc>
        <w:tc>
          <w:tcPr>
            <w:tcW w:w="3260" w:type="dxa"/>
          </w:tcPr>
          <w:p w:rsidR="00AB0B16" w:rsidRPr="00894110" w:rsidRDefault="00AB0B16" w:rsidP="00AB0B16">
            <w:pPr>
              <w:pStyle w:val="Default"/>
              <w:ind w:firstLine="5"/>
              <w:rPr>
                <w:sz w:val="28"/>
                <w:szCs w:val="28"/>
              </w:rPr>
            </w:pPr>
            <w:proofErr w:type="spellStart"/>
            <w:r w:rsidRPr="00894110">
              <w:rPr>
                <w:sz w:val="28"/>
                <w:szCs w:val="28"/>
              </w:rPr>
              <w:t>Валідація</w:t>
            </w:r>
            <w:proofErr w:type="spellEnd"/>
            <w:r w:rsidRPr="00894110">
              <w:rPr>
                <w:sz w:val="28"/>
                <w:szCs w:val="28"/>
              </w:rPr>
              <w:t xml:space="preserve"> даних. Підтвердження інформації, необхідної для проведення ДСС </w:t>
            </w:r>
          </w:p>
          <w:p w:rsidR="00AB0B16" w:rsidRPr="00894110" w:rsidRDefault="00AB0B16" w:rsidP="00AB0B16">
            <w:pPr>
              <w:widowControl w:val="0"/>
              <w:ind w:right="-1" w:firstLine="5"/>
              <w:outlineLvl w:val="3"/>
              <w:rPr>
                <w:rFonts w:eastAsia="Times New Roman" w:cs="Times New Roman"/>
                <w:bCs/>
                <w:szCs w:val="28"/>
              </w:rPr>
            </w:pPr>
          </w:p>
        </w:tc>
        <w:tc>
          <w:tcPr>
            <w:tcW w:w="9868" w:type="dxa"/>
          </w:tcPr>
          <w:p w:rsidR="00AB0B16" w:rsidRPr="00894110" w:rsidRDefault="00AB0B16" w:rsidP="003E474E">
            <w:pPr>
              <w:widowControl w:val="0"/>
              <w:autoSpaceDE w:val="0"/>
              <w:autoSpaceDN w:val="0"/>
              <w:adjustRightInd w:val="0"/>
              <w:ind w:firstLine="441"/>
              <w:contextualSpacing/>
              <w:jc w:val="both"/>
            </w:pPr>
            <w:r w:rsidRPr="00894110">
              <w:t xml:space="preserve">Якість інформації, що використовується для статистичного спостереження, постійно перевіряється у процесі складання рахунку. </w:t>
            </w:r>
          </w:p>
          <w:p w:rsidR="00AB0B16" w:rsidRPr="00894110" w:rsidRDefault="00AB0B16" w:rsidP="003E474E">
            <w:pPr>
              <w:widowControl w:val="0"/>
              <w:autoSpaceDE w:val="0"/>
              <w:autoSpaceDN w:val="0"/>
              <w:adjustRightInd w:val="0"/>
              <w:ind w:firstLine="441"/>
              <w:contextualSpacing/>
              <w:jc w:val="both"/>
            </w:pPr>
            <w:r w:rsidRPr="00894110">
              <w:t>Основними елементами цієї процедури є:</w:t>
            </w:r>
          </w:p>
          <w:p w:rsidR="00AB0B16" w:rsidRPr="00894110" w:rsidRDefault="00AB0B16" w:rsidP="003E474E">
            <w:pPr>
              <w:pStyle w:val="a7"/>
              <w:ind w:left="0" w:firstLine="441"/>
              <w:jc w:val="both"/>
            </w:pPr>
            <w:r w:rsidRPr="00894110">
              <w:t xml:space="preserve">контроль </w:t>
            </w:r>
            <w:r w:rsidRPr="00D26CCC">
              <w:t xml:space="preserve">якості </w:t>
            </w:r>
            <w:r w:rsidR="0035167F" w:rsidRPr="00D26CCC">
              <w:t xml:space="preserve">агрегованих результатів інших ДСС проводять </w:t>
            </w:r>
            <w:r w:rsidRPr="00D26CCC">
              <w:t xml:space="preserve">ССП </w:t>
            </w:r>
            <w:proofErr w:type="spellStart"/>
            <w:r w:rsidRPr="00D26CCC">
              <w:t>Держстату</w:t>
            </w:r>
            <w:proofErr w:type="spellEnd"/>
            <w:r w:rsidRPr="00D26CCC">
              <w:t xml:space="preserve">, </w:t>
            </w:r>
            <w:r w:rsidR="0035167F" w:rsidRPr="00D26CCC">
              <w:t>відповідальні за їх проведення</w:t>
            </w:r>
            <w:r w:rsidRPr="00D26CCC">
              <w:t>;</w:t>
            </w:r>
          </w:p>
          <w:p w:rsidR="00AB0B16" w:rsidRPr="00894110" w:rsidRDefault="00AB0B16" w:rsidP="003E474E">
            <w:pPr>
              <w:pStyle w:val="a7"/>
              <w:ind w:left="0" w:firstLine="441"/>
              <w:jc w:val="both"/>
            </w:pPr>
            <w:r w:rsidRPr="00894110">
              <w:t xml:space="preserve">опрацювання та коригування виявлених </w:t>
            </w:r>
            <w:proofErr w:type="spellStart"/>
            <w:r w:rsidRPr="00894110">
              <w:t>неузгодженостей</w:t>
            </w:r>
            <w:proofErr w:type="spellEnd"/>
            <w:r w:rsidRPr="00894110">
              <w:t xml:space="preserve"> у статистичній інформації із залученням її виробників;</w:t>
            </w:r>
          </w:p>
          <w:p w:rsidR="00AB0B16" w:rsidRPr="00894110" w:rsidRDefault="00AB0B16" w:rsidP="003E474E">
            <w:pPr>
              <w:pStyle w:val="a7"/>
              <w:ind w:left="0" w:firstLine="441"/>
              <w:jc w:val="both"/>
            </w:pPr>
            <w:r w:rsidRPr="00894110">
              <w:t>перевірка повноти інформації, необхідної для проведення ДСС;</w:t>
            </w:r>
          </w:p>
          <w:p w:rsidR="00AB0B16" w:rsidRDefault="00AB0B16" w:rsidP="003E474E">
            <w:pPr>
              <w:pStyle w:val="a7"/>
              <w:ind w:left="0" w:firstLine="441"/>
              <w:jc w:val="both"/>
            </w:pPr>
            <w:r w:rsidRPr="00894110">
              <w:t>перевірка даних з точки зору відповідності показникам попереднього року</w:t>
            </w:r>
            <w:r w:rsidR="00695A05">
              <w:t>;</w:t>
            </w:r>
          </w:p>
          <w:p w:rsidR="00695A05" w:rsidRDefault="00695A05" w:rsidP="003E474E">
            <w:pPr>
              <w:pStyle w:val="a7"/>
              <w:ind w:left="0" w:firstLine="441"/>
              <w:jc w:val="both"/>
            </w:pPr>
            <w:r w:rsidRPr="00D26CCC">
              <w:t>редагування даних.</w:t>
            </w:r>
          </w:p>
          <w:p w:rsidR="004F3196" w:rsidRPr="00695A05" w:rsidRDefault="004F3196" w:rsidP="003E474E">
            <w:pPr>
              <w:pStyle w:val="a7"/>
              <w:ind w:left="0" w:firstLine="441"/>
              <w:jc w:val="both"/>
              <w:rPr>
                <w:strike/>
                <w:sz w:val="32"/>
                <w:szCs w:val="32"/>
              </w:rPr>
            </w:pPr>
          </w:p>
        </w:tc>
      </w:tr>
      <w:tr w:rsidR="00045B36" w:rsidRPr="00894110" w:rsidTr="00AA6B97">
        <w:tc>
          <w:tcPr>
            <w:tcW w:w="1432" w:type="dxa"/>
          </w:tcPr>
          <w:p w:rsidR="00045B36" w:rsidRPr="00894110" w:rsidRDefault="00045B36" w:rsidP="00045B36">
            <w:pPr>
              <w:pStyle w:val="Default"/>
              <w:ind w:firstLine="29"/>
              <w:jc w:val="both"/>
              <w:rPr>
                <w:sz w:val="28"/>
                <w:szCs w:val="28"/>
              </w:rPr>
            </w:pPr>
            <w:r w:rsidRPr="00894110">
              <w:rPr>
                <w:sz w:val="28"/>
                <w:szCs w:val="28"/>
              </w:rPr>
              <w:lastRenderedPageBreak/>
              <w:t>S.18.5</w:t>
            </w:r>
          </w:p>
          <w:p w:rsidR="00045B36" w:rsidRPr="00894110" w:rsidRDefault="00045B36" w:rsidP="00045B36">
            <w:pPr>
              <w:pStyle w:val="Default"/>
              <w:jc w:val="both"/>
              <w:rPr>
                <w:sz w:val="28"/>
                <w:szCs w:val="28"/>
              </w:rPr>
            </w:pPr>
          </w:p>
        </w:tc>
        <w:tc>
          <w:tcPr>
            <w:tcW w:w="3260" w:type="dxa"/>
          </w:tcPr>
          <w:p w:rsidR="00045B36" w:rsidRPr="00894110" w:rsidRDefault="00045B36" w:rsidP="00045B36">
            <w:pPr>
              <w:widowControl w:val="0"/>
              <w:tabs>
                <w:tab w:val="left" w:pos="5"/>
              </w:tabs>
              <w:ind w:right="-1" w:firstLine="5"/>
              <w:jc w:val="both"/>
              <w:outlineLvl w:val="3"/>
              <w:rPr>
                <w:rFonts w:cs="Times New Roman"/>
                <w:szCs w:val="28"/>
              </w:rPr>
            </w:pPr>
            <w:r w:rsidRPr="00894110">
              <w:rPr>
                <w:rFonts w:cs="Times New Roman"/>
                <w:szCs w:val="28"/>
              </w:rPr>
              <w:t xml:space="preserve">Об’єднання даних </w:t>
            </w:r>
          </w:p>
          <w:p w:rsidR="00045B36" w:rsidRPr="00894110" w:rsidRDefault="00045B36" w:rsidP="00045B36">
            <w:pPr>
              <w:widowControl w:val="0"/>
              <w:tabs>
                <w:tab w:val="left" w:pos="1089"/>
              </w:tabs>
              <w:ind w:right="-1" w:firstLine="5"/>
              <w:outlineLvl w:val="3"/>
              <w:rPr>
                <w:rFonts w:eastAsia="Times New Roman" w:cs="Times New Roman"/>
                <w:bCs/>
                <w:szCs w:val="28"/>
              </w:rPr>
            </w:pPr>
          </w:p>
        </w:tc>
        <w:tc>
          <w:tcPr>
            <w:tcW w:w="9868" w:type="dxa"/>
          </w:tcPr>
          <w:p w:rsidR="00045B36" w:rsidRPr="00894110" w:rsidRDefault="00045B36" w:rsidP="003E474E">
            <w:pPr>
              <w:pStyle w:val="af7"/>
              <w:spacing w:before="0" w:beforeAutospacing="0" w:after="0" w:afterAutospacing="0"/>
              <w:ind w:firstLine="441"/>
              <w:contextualSpacing/>
              <w:jc w:val="both"/>
              <w:rPr>
                <w:sz w:val="28"/>
                <w:szCs w:val="28"/>
                <w:lang w:val="uk-UA" w:eastAsia="uk-UA"/>
              </w:rPr>
            </w:pPr>
            <w:r w:rsidRPr="00894110">
              <w:rPr>
                <w:sz w:val="28"/>
                <w:szCs w:val="28"/>
                <w:lang w:val="uk-UA"/>
              </w:rPr>
              <w:t xml:space="preserve">При формуванні показників ДСС об'єднуються </w:t>
            </w:r>
            <w:r w:rsidRPr="00D26CCC">
              <w:rPr>
                <w:sz w:val="28"/>
                <w:szCs w:val="28"/>
                <w:lang w:val="uk-UA"/>
              </w:rPr>
              <w:t xml:space="preserve">агреговані </w:t>
            </w:r>
            <w:r w:rsidR="00695A05" w:rsidRPr="00D26CCC">
              <w:rPr>
                <w:sz w:val="28"/>
                <w:szCs w:val="28"/>
                <w:lang w:val="uk-UA"/>
              </w:rPr>
              <w:t>результати</w:t>
            </w:r>
            <w:r w:rsidRPr="00D26CCC">
              <w:rPr>
                <w:sz w:val="28"/>
                <w:szCs w:val="28"/>
                <w:lang w:val="uk-UA"/>
              </w:rPr>
              <w:t xml:space="preserve"> інших </w:t>
            </w:r>
            <w:r w:rsidR="00695A05" w:rsidRPr="00D26CCC">
              <w:rPr>
                <w:sz w:val="28"/>
                <w:szCs w:val="28"/>
                <w:lang w:val="uk-UA"/>
              </w:rPr>
              <w:t>ДСС</w:t>
            </w:r>
            <w:r w:rsidRPr="00D26CCC">
              <w:rPr>
                <w:sz w:val="28"/>
                <w:szCs w:val="28"/>
                <w:lang w:val="uk-UA"/>
              </w:rPr>
              <w:t xml:space="preserve"> </w:t>
            </w:r>
            <w:r w:rsidR="00282C05" w:rsidRPr="00D26CCC">
              <w:rPr>
                <w:sz w:val="28"/>
                <w:szCs w:val="28"/>
                <w:lang w:val="uk-UA"/>
              </w:rPr>
              <w:t>та адміністративн</w:t>
            </w:r>
            <w:r w:rsidR="00695A05" w:rsidRPr="00D26CCC">
              <w:rPr>
                <w:sz w:val="28"/>
                <w:szCs w:val="28"/>
                <w:lang w:val="uk-UA"/>
              </w:rPr>
              <w:t>і дані</w:t>
            </w:r>
            <w:r w:rsidR="00282C05" w:rsidRPr="00D26CCC">
              <w:rPr>
                <w:sz w:val="28"/>
                <w:szCs w:val="28"/>
                <w:lang w:val="uk-UA"/>
              </w:rPr>
              <w:t xml:space="preserve"> </w:t>
            </w:r>
            <w:r w:rsidRPr="00D26CCC">
              <w:rPr>
                <w:sz w:val="28"/>
                <w:szCs w:val="28"/>
                <w:lang w:val="uk-UA"/>
              </w:rPr>
              <w:t>із застосуванням</w:t>
            </w:r>
            <w:r w:rsidRPr="00894110">
              <w:rPr>
                <w:sz w:val="28"/>
                <w:szCs w:val="28"/>
                <w:lang w:val="uk-UA"/>
              </w:rPr>
              <w:t xml:space="preserve"> </w:t>
            </w:r>
            <w:r w:rsidRPr="00894110">
              <w:rPr>
                <w:sz w:val="28"/>
                <w:szCs w:val="28"/>
                <w:lang w:val="uk-UA" w:eastAsia="uk-UA"/>
              </w:rPr>
              <w:t xml:space="preserve">методів </w:t>
            </w:r>
            <w:r w:rsidR="006C0D80" w:rsidRPr="00894110">
              <w:rPr>
                <w:sz w:val="28"/>
                <w:szCs w:val="28"/>
                <w:lang w:val="uk-UA" w:eastAsia="uk-UA"/>
              </w:rPr>
              <w:t xml:space="preserve">арифметичного підсумовування абсолютних величин, </w:t>
            </w:r>
            <w:r w:rsidRPr="00894110">
              <w:rPr>
                <w:sz w:val="28"/>
                <w:szCs w:val="28"/>
                <w:lang w:val="uk-UA" w:eastAsia="uk-UA"/>
              </w:rPr>
              <w:t>обчислення відносних величин структури</w:t>
            </w:r>
            <w:r w:rsidR="004F3196">
              <w:rPr>
                <w:sz w:val="28"/>
                <w:szCs w:val="28"/>
                <w:lang w:val="uk-UA" w:eastAsia="uk-UA"/>
              </w:rPr>
              <w:t>.</w:t>
            </w:r>
          </w:p>
          <w:p w:rsidR="00AF613A" w:rsidRPr="00894110" w:rsidRDefault="006C0D80" w:rsidP="003E474E">
            <w:pPr>
              <w:ind w:firstLine="441"/>
              <w:jc w:val="both"/>
              <w:rPr>
                <w:rStyle w:val="rynqvb"/>
                <w:color w:val="FF0000"/>
              </w:rPr>
            </w:pPr>
            <w:r w:rsidRPr="00894110">
              <w:t>Статистичне спостереження передбачає формування с</w:t>
            </w:r>
            <w:r w:rsidRPr="00894110">
              <w:rPr>
                <w:bCs/>
                <w:szCs w:val="28"/>
                <w:lang w:eastAsia="uk-UA"/>
              </w:rPr>
              <w:t>истеми статистичних показників у вигляді взаємопов</w:t>
            </w:r>
            <w:r w:rsidRPr="00894110">
              <w:rPr>
                <w:szCs w:val="28"/>
                <w:lang w:eastAsia="ru-RU"/>
              </w:rPr>
              <w:t>’</w:t>
            </w:r>
            <w:r w:rsidRPr="00894110">
              <w:rPr>
                <w:bCs/>
                <w:szCs w:val="28"/>
                <w:lang w:eastAsia="uk-UA"/>
              </w:rPr>
              <w:t xml:space="preserve">язаних таблиць, що відображають, з яких ресурсів створюються і як споживаються послуги з </w:t>
            </w:r>
            <w:r w:rsidRPr="00894110">
              <w:t>охорони навколишнього природного середовища.</w:t>
            </w:r>
          </w:p>
          <w:p w:rsidR="006C0D80" w:rsidRPr="00894110" w:rsidRDefault="00AF613A" w:rsidP="003E474E">
            <w:pPr>
              <w:ind w:firstLine="441"/>
              <w:contextualSpacing/>
              <w:jc w:val="both"/>
              <w:rPr>
                <w:rStyle w:val="rynqvb"/>
                <w:color w:val="FF0000"/>
              </w:rPr>
            </w:pPr>
            <w:bookmarkStart w:id="2" w:name="_Hlk149651863"/>
            <w:r w:rsidRPr="00894110">
              <w:t xml:space="preserve">Для використання в розрахунках показників </w:t>
            </w:r>
            <w:r w:rsidR="006C0D80" w:rsidRPr="00894110">
              <w:t xml:space="preserve">спостереження </w:t>
            </w:r>
            <w:r w:rsidRPr="00894110">
              <w:t xml:space="preserve"> статистичні й адміністративні дані додатково опрацьовують, зокрема, проводять</w:t>
            </w:r>
            <w:r w:rsidR="006C0D80" w:rsidRPr="00894110">
              <w:t xml:space="preserve"> </w:t>
            </w:r>
            <w:r w:rsidRPr="00894110">
              <w:t>розподіл й групування відповідно до статистичних класифікацій</w:t>
            </w:r>
            <w:bookmarkEnd w:id="2"/>
            <w:r w:rsidRPr="00894110">
              <w:t>, які застосовують у національних рахунках (за цільовим призначенням, функціями, в</w:t>
            </w:r>
            <w:r w:rsidR="006C0D80" w:rsidRPr="00894110">
              <w:t xml:space="preserve">идами активів та операцій тощо). Адміністративні </w:t>
            </w:r>
            <w:r w:rsidR="006C0D80" w:rsidRPr="00894110">
              <w:rPr>
                <w:szCs w:val="28"/>
              </w:rPr>
              <w:t xml:space="preserve">дані Міністерства фінансів щодо видатків Зведеного бюджету України </w:t>
            </w:r>
            <w:r w:rsidR="003E2AE5" w:rsidRPr="00894110">
              <w:rPr>
                <w:szCs w:val="28"/>
              </w:rPr>
              <w:t>розподіляють з</w:t>
            </w:r>
            <w:r w:rsidR="006C0D80" w:rsidRPr="00894110">
              <w:rPr>
                <w:szCs w:val="28"/>
              </w:rPr>
              <w:t>а</w:t>
            </w:r>
            <w:r w:rsidR="003E2AE5" w:rsidRPr="00894110">
              <w:rPr>
                <w:szCs w:val="28"/>
              </w:rPr>
              <w:t xml:space="preserve"> </w:t>
            </w:r>
            <w:r w:rsidR="006C0D80" w:rsidRPr="00894110">
              <w:rPr>
                <w:szCs w:val="28"/>
              </w:rPr>
              <w:t>функціональною класифікацією в</w:t>
            </w:r>
            <w:r w:rsidR="003E2AE5" w:rsidRPr="00894110">
              <w:rPr>
                <w:szCs w:val="28"/>
              </w:rPr>
              <w:t xml:space="preserve">идатків та кредитування бюджету та </w:t>
            </w:r>
            <w:r w:rsidR="006C0D80" w:rsidRPr="00894110">
              <w:rPr>
                <w:szCs w:val="28"/>
              </w:rPr>
              <w:t>економічною класифікацією видатків бюджету</w:t>
            </w:r>
            <w:r w:rsidR="003E2AE5" w:rsidRPr="00894110">
              <w:rPr>
                <w:szCs w:val="28"/>
              </w:rPr>
              <w:t xml:space="preserve">. </w:t>
            </w:r>
            <w:bookmarkStart w:id="3" w:name="_Hlk149651761"/>
            <w:r w:rsidR="003E2AE5" w:rsidRPr="00894110">
              <w:rPr>
                <w:szCs w:val="28"/>
              </w:rPr>
              <w:t xml:space="preserve">На основі класифікації видів економічної діяльності здійснюється розподіл </w:t>
            </w:r>
            <w:r w:rsidR="000556D4" w:rsidRPr="00894110">
              <w:rPr>
                <w:szCs w:val="28"/>
              </w:rPr>
              <w:t>виробників екологічних послуг на спеціалізованих та неспеціалізованих виробників екологічних послуг</w:t>
            </w:r>
            <w:bookmarkEnd w:id="3"/>
            <w:r w:rsidR="000556D4" w:rsidRPr="00894110">
              <w:rPr>
                <w:szCs w:val="28"/>
              </w:rPr>
              <w:t>.</w:t>
            </w:r>
          </w:p>
          <w:p w:rsidR="00DD4200" w:rsidRPr="00894110" w:rsidRDefault="00DD4200" w:rsidP="003E474E">
            <w:pPr>
              <w:tabs>
                <w:tab w:val="left" w:pos="360"/>
                <w:tab w:val="left" w:pos="1134"/>
              </w:tabs>
              <w:ind w:firstLine="441"/>
              <w:jc w:val="both"/>
              <w:rPr>
                <w:bCs/>
                <w:szCs w:val="28"/>
                <w:lang w:eastAsia="ru-RU"/>
              </w:rPr>
            </w:pPr>
            <w:r w:rsidRPr="00894110">
              <w:rPr>
                <w:szCs w:val="28"/>
              </w:rPr>
              <w:t>З</w:t>
            </w:r>
            <w:r w:rsidRPr="00894110">
              <w:rPr>
                <w:szCs w:val="28"/>
                <w:lang w:eastAsia="ru-RU"/>
              </w:rPr>
              <w:t xml:space="preserve">агальні витрати на випуск послуг з </w:t>
            </w:r>
            <w:r w:rsidRPr="00894110">
              <w:t>охорони навколишнього природного середовища</w:t>
            </w:r>
            <w:r w:rsidRPr="00894110">
              <w:rPr>
                <w:szCs w:val="28"/>
              </w:rPr>
              <w:t xml:space="preserve"> розраховуються як сума загального випуску послуг з охорони довкілля в основних цінах (складається з ринкового, д</w:t>
            </w:r>
            <w:r w:rsidRPr="00894110">
              <w:rPr>
                <w:bCs/>
                <w:szCs w:val="28"/>
                <w:lang w:eastAsia="ru-RU"/>
              </w:rPr>
              <w:t>опоміжного та</w:t>
            </w:r>
            <w:r w:rsidRPr="00894110">
              <w:rPr>
                <w:szCs w:val="28"/>
              </w:rPr>
              <w:t xml:space="preserve"> неринкового  випуску  послуг), імпорту </w:t>
            </w:r>
            <w:r w:rsidRPr="00894110">
              <w:rPr>
                <w:bCs/>
                <w:szCs w:val="28"/>
                <w:lang w:eastAsia="ru-RU"/>
              </w:rPr>
              <w:t>послуг</w:t>
            </w:r>
            <w:r w:rsidR="001E3B41" w:rsidRPr="00894110">
              <w:rPr>
                <w:bCs/>
                <w:szCs w:val="28"/>
                <w:lang w:eastAsia="ru-RU"/>
              </w:rPr>
              <w:t>,</w:t>
            </w:r>
            <w:r w:rsidRPr="00894110">
              <w:rPr>
                <w:bCs/>
                <w:szCs w:val="28"/>
                <w:lang w:eastAsia="ru-RU"/>
              </w:rPr>
              <w:t xml:space="preserve"> ПДВ та інших</w:t>
            </w:r>
            <w:r w:rsidR="001E3B41" w:rsidRPr="00894110">
              <w:rPr>
                <w:bCs/>
                <w:szCs w:val="28"/>
                <w:lang w:eastAsia="ru-RU"/>
              </w:rPr>
              <w:t xml:space="preserve"> податків</w:t>
            </w:r>
            <w:r w:rsidRPr="00894110">
              <w:rPr>
                <w:bCs/>
                <w:szCs w:val="28"/>
                <w:lang w:eastAsia="ru-RU"/>
              </w:rPr>
              <w:t xml:space="preserve"> за виключенням субсидій на послуги з охорони довкілля</w:t>
            </w:r>
            <w:r w:rsidR="001E3B41" w:rsidRPr="00894110">
              <w:rPr>
                <w:bCs/>
                <w:szCs w:val="28"/>
                <w:lang w:eastAsia="ru-RU"/>
              </w:rPr>
              <w:t xml:space="preserve"> за </w:t>
            </w:r>
            <w:r w:rsidR="0006039D" w:rsidRPr="00894110">
              <w:rPr>
                <w:bCs/>
                <w:szCs w:val="28"/>
                <w:lang w:eastAsia="ru-RU"/>
              </w:rPr>
              <w:t>відрахуванням</w:t>
            </w:r>
            <w:r w:rsidR="001E3B41" w:rsidRPr="00894110">
              <w:rPr>
                <w:bCs/>
                <w:szCs w:val="28"/>
                <w:lang w:eastAsia="ru-RU"/>
              </w:rPr>
              <w:t xml:space="preserve"> експорту послуг та проміжного </w:t>
            </w:r>
            <w:r w:rsidRPr="00894110">
              <w:rPr>
                <w:bCs/>
                <w:szCs w:val="28"/>
                <w:lang w:eastAsia="ru-RU"/>
              </w:rPr>
              <w:t xml:space="preserve">споживання послуг з </w:t>
            </w:r>
            <w:r w:rsidR="001E3B41" w:rsidRPr="00894110">
              <w:t>охорони навколишнього природного середовища</w:t>
            </w:r>
            <w:r w:rsidR="001E3B41" w:rsidRPr="00894110">
              <w:rPr>
                <w:bCs/>
                <w:szCs w:val="28"/>
                <w:lang w:eastAsia="ru-RU"/>
              </w:rPr>
              <w:t xml:space="preserve"> </w:t>
            </w:r>
            <w:r w:rsidRPr="00894110">
              <w:rPr>
                <w:bCs/>
                <w:szCs w:val="28"/>
                <w:lang w:eastAsia="ru-RU"/>
              </w:rPr>
              <w:t>спеціалізованими</w:t>
            </w:r>
            <w:r w:rsidR="001E3B41" w:rsidRPr="00894110">
              <w:rPr>
                <w:bCs/>
                <w:szCs w:val="28"/>
                <w:lang w:eastAsia="ru-RU"/>
              </w:rPr>
              <w:t xml:space="preserve"> в</w:t>
            </w:r>
            <w:r w:rsidRPr="00894110">
              <w:rPr>
                <w:bCs/>
                <w:szCs w:val="28"/>
                <w:lang w:eastAsia="ru-RU"/>
              </w:rPr>
              <w:t>иробниками</w:t>
            </w:r>
            <w:r w:rsidR="001E3B41" w:rsidRPr="00894110">
              <w:rPr>
                <w:bCs/>
                <w:szCs w:val="28"/>
                <w:lang w:eastAsia="ru-RU"/>
              </w:rPr>
              <w:t xml:space="preserve"> (</w:t>
            </w:r>
            <w:r w:rsidRPr="00894110">
              <w:rPr>
                <w:szCs w:val="28"/>
              </w:rPr>
              <w:t>складається з про</w:t>
            </w:r>
            <w:r w:rsidRPr="00894110">
              <w:rPr>
                <w:bCs/>
                <w:szCs w:val="28"/>
                <w:lang w:eastAsia="ru-RU"/>
              </w:rPr>
              <w:t>міжного споживання послуг</w:t>
            </w:r>
            <w:r w:rsidR="001E3B41" w:rsidRPr="00894110">
              <w:rPr>
                <w:bCs/>
                <w:szCs w:val="28"/>
                <w:lang w:eastAsia="ru-RU"/>
              </w:rPr>
              <w:t xml:space="preserve"> </w:t>
            </w:r>
            <w:r w:rsidRPr="00894110">
              <w:rPr>
                <w:bCs/>
                <w:szCs w:val="28"/>
                <w:lang w:eastAsia="ru-RU"/>
              </w:rPr>
              <w:t>спеціалізованими</w:t>
            </w:r>
            <w:r w:rsidR="001E3B41" w:rsidRPr="00894110">
              <w:rPr>
                <w:szCs w:val="28"/>
              </w:rPr>
              <w:t xml:space="preserve"> підприємствами </w:t>
            </w:r>
            <w:r w:rsidRPr="00894110">
              <w:rPr>
                <w:szCs w:val="28"/>
              </w:rPr>
              <w:t>т</w:t>
            </w:r>
            <w:r w:rsidR="001E3B41" w:rsidRPr="00894110">
              <w:rPr>
                <w:szCs w:val="28"/>
              </w:rPr>
              <w:t xml:space="preserve">а </w:t>
            </w:r>
            <w:r w:rsidRPr="00894110">
              <w:rPr>
                <w:szCs w:val="28"/>
              </w:rPr>
              <w:t>про</w:t>
            </w:r>
            <w:r w:rsidRPr="00894110">
              <w:rPr>
                <w:bCs/>
                <w:szCs w:val="28"/>
                <w:lang w:eastAsia="ru-RU"/>
              </w:rPr>
              <w:t xml:space="preserve">міжного споживання послуг з </w:t>
            </w:r>
            <w:r w:rsidR="001E3B41" w:rsidRPr="00894110">
              <w:t>охорони навколишнього природного середовища</w:t>
            </w:r>
            <w:r w:rsidR="001E3B41" w:rsidRPr="00894110">
              <w:rPr>
                <w:bCs/>
                <w:szCs w:val="28"/>
                <w:lang w:eastAsia="ru-RU"/>
              </w:rPr>
              <w:t xml:space="preserve"> підприємствами сектору загального </w:t>
            </w:r>
            <w:r w:rsidRPr="00894110">
              <w:rPr>
                <w:bCs/>
                <w:szCs w:val="28"/>
                <w:lang w:eastAsia="ru-RU"/>
              </w:rPr>
              <w:t xml:space="preserve"> </w:t>
            </w:r>
            <w:r w:rsidR="001E3B41" w:rsidRPr="00894110">
              <w:rPr>
                <w:bCs/>
                <w:szCs w:val="28"/>
                <w:lang w:eastAsia="ru-RU"/>
              </w:rPr>
              <w:t>державного управління).</w:t>
            </w:r>
            <w:r w:rsidRPr="00894110">
              <w:rPr>
                <w:bCs/>
                <w:szCs w:val="28"/>
                <w:lang w:eastAsia="ru-RU"/>
              </w:rPr>
              <w:t xml:space="preserve"> </w:t>
            </w:r>
          </w:p>
          <w:p w:rsidR="00D26CCC" w:rsidRPr="00894110" w:rsidRDefault="00045B36" w:rsidP="00D26CCC">
            <w:pPr>
              <w:widowControl w:val="0"/>
              <w:ind w:right="-1" w:firstLine="459"/>
              <w:jc w:val="both"/>
              <w:outlineLvl w:val="3"/>
            </w:pPr>
            <w:bookmarkStart w:id="4" w:name="_Hlk149651798"/>
            <w:r w:rsidRPr="00894110">
              <w:t xml:space="preserve">Правила поєднання та розрахунку показників рахунків із застосуванням </w:t>
            </w:r>
            <w:r w:rsidRPr="00894110">
              <w:lastRenderedPageBreak/>
              <w:t xml:space="preserve">методів додавання значень абсолютних величин та розрахунку відносних величин </w:t>
            </w:r>
            <w:bookmarkEnd w:id="4"/>
            <w:r w:rsidRPr="00D26CCC">
              <w:t xml:space="preserve">описані у </w:t>
            </w:r>
            <w:r w:rsidR="00695A05" w:rsidRPr="00D26CCC">
              <w:t xml:space="preserve">відповідних </w:t>
            </w:r>
            <w:r w:rsidRPr="00D26CCC">
              <w:t>Методологічних</w:t>
            </w:r>
            <w:r w:rsidRPr="00894110">
              <w:t xml:space="preserve"> положеннях</w:t>
            </w:r>
            <w:r w:rsidR="00695A05">
              <w:t>.</w:t>
            </w:r>
            <w:r w:rsidRPr="00894110">
              <w:t xml:space="preserve"> </w:t>
            </w:r>
          </w:p>
          <w:p w:rsidR="00045B36" w:rsidRPr="00894110" w:rsidRDefault="00045B36" w:rsidP="0006039D">
            <w:pPr>
              <w:widowControl w:val="0"/>
              <w:autoSpaceDE w:val="0"/>
              <w:autoSpaceDN w:val="0"/>
              <w:adjustRightInd w:val="0"/>
              <w:ind w:firstLine="0"/>
              <w:jc w:val="both"/>
              <w:rPr>
                <w:highlight w:val="lightGray"/>
              </w:rPr>
            </w:pPr>
          </w:p>
        </w:tc>
      </w:tr>
      <w:tr w:rsidR="001F1238" w:rsidRPr="00894110" w:rsidTr="00AA6B97">
        <w:trPr>
          <w:trHeight w:val="417"/>
        </w:trPr>
        <w:tc>
          <w:tcPr>
            <w:tcW w:w="1432" w:type="dxa"/>
          </w:tcPr>
          <w:p w:rsidR="001F1238" w:rsidRPr="00894110" w:rsidRDefault="001F1238" w:rsidP="000E4A62">
            <w:pPr>
              <w:pStyle w:val="Default"/>
              <w:ind w:firstLine="29"/>
              <w:jc w:val="both"/>
              <w:rPr>
                <w:sz w:val="28"/>
                <w:szCs w:val="28"/>
              </w:rPr>
            </w:pPr>
            <w:r w:rsidRPr="00894110">
              <w:rPr>
                <w:sz w:val="28"/>
                <w:szCs w:val="28"/>
              </w:rPr>
              <w:lastRenderedPageBreak/>
              <w:t>S.18.5.1</w:t>
            </w:r>
          </w:p>
        </w:tc>
        <w:tc>
          <w:tcPr>
            <w:tcW w:w="3260" w:type="dxa"/>
          </w:tcPr>
          <w:p w:rsidR="001F1238" w:rsidRPr="00894110" w:rsidRDefault="001F1238" w:rsidP="000E4A62">
            <w:pPr>
              <w:pStyle w:val="Default"/>
              <w:ind w:firstLine="5"/>
              <w:rPr>
                <w:bCs/>
                <w:szCs w:val="28"/>
              </w:rPr>
            </w:pPr>
            <w:r w:rsidRPr="00894110">
              <w:rPr>
                <w:sz w:val="28"/>
                <w:szCs w:val="28"/>
              </w:rPr>
              <w:t xml:space="preserve">Рівень </w:t>
            </w:r>
            <w:proofErr w:type="spellStart"/>
            <w:r w:rsidRPr="00894110">
              <w:rPr>
                <w:sz w:val="28"/>
                <w:szCs w:val="28"/>
              </w:rPr>
              <w:t>імпутації</w:t>
            </w:r>
            <w:proofErr w:type="spellEnd"/>
            <w:r w:rsidRPr="00894110">
              <w:rPr>
                <w:sz w:val="28"/>
                <w:szCs w:val="28"/>
              </w:rPr>
              <w:t xml:space="preserve"> (A7) </w:t>
            </w:r>
          </w:p>
        </w:tc>
        <w:tc>
          <w:tcPr>
            <w:tcW w:w="9868" w:type="dxa"/>
          </w:tcPr>
          <w:p w:rsidR="00D26CCC" w:rsidRDefault="00D762CB" w:rsidP="00D762CB">
            <w:pPr>
              <w:ind w:firstLine="0"/>
            </w:pPr>
            <w:r w:rsidRPr="00894110">
              <w:t xml:space="preserve">      </w:t>
            </w:r>
            <w:r w:rsidR="001F1238" w:rsidRPr="00894110">
              <w:t xml:space="preserve">Не передбачено. </w:t>
            </w:r>
          </w:p>
          <w:p w:rsidR="001F1238" w:rsidRPr="00894110" w:rsidRDefault="00D26CCC" w:rsidP="00D762CB">
            <w:pPr>
              <w:ind w:firstLine="0"/>
            </w:pPr>
            <w:r>
              <w:t xml:space="preserve">      </w:t>
            </w:r>
            <w:r w:rsidR="001F1238" w:rsidRPr="00894110">
              <w:t xml:space="preserve">Методи </w:t>
            </w:r>
            <w:proofErr w:type="spellStart"/>
            <w:r w:rsidR="001F1238" w:rsidRPr="00894110">
              <w:t>імпутації</w:t>
            </w:r>
            <w:proofErr w:type="spellEnd"/>
            <w:r w:rsidR="001F1238" w:rsidRPr="00894110">
              <w:t xml:space="preserve"> не застосовуються.</w:t>
            </w:r>
          </w:p>
        </w:tc>
      </w:tr>
      <w:tr w:rsidR="001F1238" w:rsidRPr="00894110" w:rsidTr="00AA6B97">
        <w:tc>
          <w:tcPr>
            <w:tcW w:w="1432" w:type="dxa"/>
          </w:tcPr>
          <w:p w:rsidR="001F1238" w:rsidRPr="00894110" w:rsidRDefault="001F1238" w:rsidP="001F1238">
            <w:pPr>
              <w:pStyle w:val="Default"/>
              <w:ind w:firstLine="29"/>
              <w:jc w:val="both"/>
              <w:rPr>
                <w:sz w:val="28"/>
                <w:szCs w:val="28"/>
              </w:rPr>
            </w:pPr>
            <w:r w:rsidRPr="00894110">
              <w:rPr>
                <w:sz w:val="28"/>
                <w:szCs w:val="28"/>
              </w:rPr>
              <w:t>S.18.6</w:t>
            </w:r>
          </w:p>
          <w:p w:rsidR="001F1238" w:rsidRPr="00894110" w:rsidRDefault="001F1238" w:rsidP="001F1238">
            <w:pPr>
              <w:pStyle w:val="Default"/>
              <w:jc w:val="both"/>
              <w:rPr>
                <w:sz w:val="28"/>
                <w:szCs w:val="28"/>
              </w:rPr>
            </w:pPr>
          </w:p>
        </w:tc>
        <w:tc>
          <w:tcPr>
            <w:tcW w:w="3260" w:type="dxa"/>
          </w:tcPr>
          <w:p w:rsidR="001F1238" w:rsidRPr="00894110" w:rsidRDefault="001F1238" w:rsidP="001F1238">
            <w:pPr>
              <w:widowControl w:val="0"/>
              <w:tabs>
                <w:tab w:val="left" w:pos="964"/>
              </w:tabs>
              <w:ind w:right="-1" w:firstLine="5"/>
              <w:outlineLvl w:val="3"/>
              <w:rPr>
                <w:szCs w:val="28"/>
              </w:rPr>
            </w:pPr>
            <w:r w:rsidRPr="00894110">
              <w:rPr>
                <w:szCs w:val="28"/>
              </w:rPr>
              <w:t xml:space="preserve">Коригування </w:t>
            </w:r>
          </w:p>
          <w:p w:rsidR="001F1238" w:rsidRPr="00894110" w:rsidRDefault="001F1238" w:rsidP="001F1238">
            <w:pPr>
              <w:widowControl w:val="0"/>
              <w:tabs>
                <w:tab w:val="left" w:pos="964"/>
              </w:tabs>
              <w:ind w:right="-1" w:firstLine="5"/>
              <w:outlineLvl w:val="3"/>
              <w:rPr>
                <w:rFonts w:eastAsia="Times New Roman" w:cs="Times New Roman"/>
                <w:bCs/>
                <w:szCs w:val="28"/>
              </w:rPr>
            </w:pPr>
          </w:p>
        </w:tc>
        <w:tc>
          <w:tcPr>
            <w:tcW w:w="9868" w:type="dxa"/>
          </w:tcPr>
          <w:p w:rsidR="001F1238" w:rsidRPr="00503D94" w:rsidRDefault="001F1238" w:rsidP="0098314C">
            <w:pPr>
              <w:ind w:left="5" w:firstLine="394"/>
              <w:jc w:val="both"/>
            </w:pPr>
            <w:r w:rsidRPr="00894110">
              <w:t xml:space="preserve">Обробка даних ДСС складається з опрацювання інформації, що надійшла за результатами </w:t>
            </w:r>
            <w:r w:rsidR="0098314C" w:rsidRPr="00894110">
              <w:t xml:space="preserve">проведення інших </w:t>
            </w:r>
            <w:r w:rsidRPr="00894110">
              <w:t>ДСС</w:t>
            </w:r>
            <w:r w:rsidR="0098314C" w:rsidRPr="00894110">
              <w:t xml:space="preserve"> та з адміністративних джерел інформації</w:t>
            </w:r>
            <w:r w:rsidRPr="00894110">
              <w:t xml:space="preserve">, зазначених у S.18.1. У разі виявлення </w:t>
            </w:r>
            <w:proofErr w:type="spellStart"/>
            <w:r w:rsidRPr="00894110">
              <w:t>неузгодженостей</w:t>
            </w:r>
            <w:proofErr w:type="spellEnd"/>
            <w:r w:rsidR="009558FA">
              <w:t xml:space="preserve">, наприклад змін у назвах </w:t>
            </w:r>
            <w:r w:rsidR="009558FA" w:rsidRPr="00503D94">
              <w:t>показників та їх розрізах,</w:t>
            </w:r>
            <w:r w:rsidRPr="00503D94">
              <w:t xml:space="preserve"> може здійснюватися зв’язок з </w:t>
            </w:r>
            <w:r w:rsidR="004F3196" w:rsidRPr="00503D94">
              <w:t>виробниками</w:t>
            </w:r>
            <w:r w:rsidRPr="00503D94">
              <w:t xml:space="preserve"> даних і відповідне їх </w:t>
            </w:r>
            <w:r w:rsidR="00B846A9" w:rsidRPr="00503D94">
              <w:t>редагування</w:t>
            </w:r>
            <w:r w:rsidRPr="00503D94">
              <w:t>.</w:t>
            </w:r>
            <w:r w:rsidR="004F3196" w:rsidRPr="00503D94">
              <w:t xml:space="preserve"> </w:t>
            </w:r>
          </w:p>
          <w:p w:rsidR="004F3196" w:rsidRPr="00894110" w:rsidRDefault="00730BDC" w:rsidP="00F33EEC">
            <w:pPr>
              <w:ind w:left="5" w:firstLine="394"/>
              <w:jc w:val="both"/>
            </w:pPr>
            <w:r w:rsidRPr="00503D94">
              <w:t>Розпорядник</w:t>
            </w:r>
            <w:r w:rsidR="007E0729" w:rsidRPr="00503D94">
              <w:t xml:space="preserve"> адміністративних</w:t>
            </w:r>
            <w:r w:rsidR="007E0729" w:rsidRPr="009558FA">
              <w:t xml:space="preserve"> даних не переглядав надану інформацію</w:t>
            </w:r>
            <w:r w:rsidR="00F33EEC">
              <w:t>, уточнень адміністративних даних не було</w:t>
            </w:r>
            <w:r w:rsidR="007E0729" w:rsidRPr="009558FA">
              <w:t>.</w:t>
            </w:r>
          </w:p>
        </w:tc>
      </w:tr>
      <w:tr w:rsidR="001F1238" w:rsidRPr="00894110" w:rsidTr="00AA6B97">
        <w:tc>
          <w:tcPr>
            <w:tcW w:w="1432" w:type="dxa"/>
          </w:tcPr>
          <w:p w:rsidR="001F1238" w:rsidRPr="00894110" w:rsidRDefault="001F1238" w:rsidP="001F1238">
            <w:pPr>
              <w:pStyle w:val="Default"/>
              <w:ind w:firstLine="29"/>
              <w:jc w:val="both"/>
              <w:rPr>
                <w:sz w:val="28"/>
                <w:szCs w:val="28"/>
              </w:rPr>
            </w:pPr>
            <w:r w:rsidRPr="00894110">
              <w:rPr>
                <w:sz w:val="28"/>
                <w:szCs w:val="28"/>
              </w:rPr>
              <w:t>S.18.6.1</w:t>
            </w:r>
          </w:p>
          <w:p w:rsidR="001F1238" w:rsidRPr="00894110" w:rsidRDefault="001F1238" w:rsidP="001F1238">
            <w:pPr>
              <w:pStyle w:val="Default"/>
              <w:jc w:val="both"/>
              <w:rPr>
                <w:sz w:val="28"/>
                <w:szCs w:val="28"/>
              </w:rPr>
            </w:pPr>
          </w:p>
        </w:tc>
        <w:tc>
          <w:tcPr>
            <w:tcW w:w="3260" w:type="dxa"/>
          </w:tcPr>
          <w:p w:rsidR="001F1238" w:rsidRPr="00894110" w:rsidRDefault="001F1238" w:rsidP="001F1238">
            <w:pPr>
              <w:pStyle w:val="Default"/>
              <w:ind w:firstLine="5"/>
              <w:rPr>
                <w:sz w:val="28"/>
                <w:szCs w:val="28"/>
              </w:rPr>
            </w:pPr>
            <w:r w:rsidRPr="00894110">
              <w:rPr>
                <w:sz w:val="28"/>
                <w:szCs w:val="28"/>
              </w:rPr>
              <w:t xml:space="preserve">Сезонне коригування </w:t>
            </w:r>
          </w:p>
          <w:p w:rsidR="001F1238" w:rsidRPr="00894110" w:rsidRDefault="001F1238" w:rsidP="001F1238">
            <w:pPr>
              <w:widowControl w:val="0"/>
              <w:ind w:right="-1" w:firstLine="5"/>
              <w:outlineLvl w:val="3"/>
              <w:rPr>
                <w:rFonts w:eastAsia="Times New Roman" w:cs="Times New Roman"/>
                <w:bCs/>
                <w:szCs w:val="28"/>
              </w:rPr>
            </w:pPr>
          </w:p>
        </w:tc>
        <w:tc>
          <w:tcPr>
            <w:tcW w:w="9868" w:type="dxa"/>
          </w:tcPr>
          <w:p w:rsidR="00042498" w:rsidRDefault="001F1238" w:rsidP="001F1238">
            <w:pPr>
              <w:spacing w:line="228" w:lineRule="auto"/>
              <w:ind w:firstLine="430"/>
              <w:jc w:val="both"/>
            </w:pPr>
            <w:r w:rsidRPr="00894110">
              <w:t>Не застосовується</w:t>
            </w:r>
            <w:r w:rsidR="00042498">
              <w:t>.</w:t>
            </w:r>
            <w:r w:rsidRPr="00894110">
              <w:t xml:space="preserve"> </w:t>
            </w:r>
          </w:p>
          <w:p w:rsidR="001F1238" w:rsidRPr="00894110" w:rsidRDefault="001F1238" w:rsidP="001F1238">
            <w:pPr>
              <w:spacing w:line="228" w:lineRule="auto"/>
              <w:ind w:firstLine="430"/>
              <w:jc w:val="both"/>
            </w:pPr>
            <w:r w:rsidRPr="00894110">
              <w:t xml:space="preserve">ДСС проводиться з річною періодичністю й методи коригування сезонних коливань для цього ДСС не застосовуються. </w:t>
            </w:r>
          </w:p>
        </w:tc>
      </w:tr>
      <w:tr w:rsidR="001F1238" w:rsidRPr="00894110" w:rsidTr="00AA6B97">
        <w:tc>
          <w:tcPr>
            <w:tcW w:w="1432" w:type="dxa"/>
          </w:tcPr>
          <w:p w:rsidR="001F1238" w:rsidRPr="00894110" w:rsidRDefault="001F1238" w:rsidP="001F1238">
            <w:pPr>
              <w:pStyle w:val="Default"/>
              <w:ind w:firstLine="29"/>
              <w:jc w:val="both"/>
              <w:rPr>
                <w:sz w:val="28"/>
                <w:szCs w:val="28"/>
              </w:rPr>
            </w:pPr>
            <w:r w:rsidRPr="00894110">
              <w:rPr>
                <w:sz w:val="28"/>
                <w:szCs w:val="28"/>
              </w:rPr>
              <w:t>S.19</w:t>
            </w:r>
          </w:p>
          <w:p w:rsidR="001F1238" w:rsidRPr="00894110" w:rsidRDefault="001F1238" w:rsidP="001F1238">
            <w:pPr>
              <w:pStyle w:val="Default"/>
              <w:jc w:val="both"/>
              <w:rPr>
                <w:sz w:val="28"/>
                <w:szCs w:val="28"/>
              </w:rPr>
            </w:pPr>
          </w:p>
        </w:tc>
        <w:tc>
          <w:tcPr>
            <w:tcW w:w="3260" w:type="dxa"/>
          </w:tcPr>
          <w:tbl>
            <w:tblPr>
              <w:tblW w:w="0" w:type="auto"/>
              <w:tblBorders>
                <w:top w:val="nil"/>
                <w:left w:val="nil"/>
                <w:bottom w:val="nil"/>
                <w:right w:val="nil"/>
              </w:tblBorders>
              <w:tblLook w:val="0000" w:firstRow="0" w:lastRow="0" w:firstColumn="0" w:lastColumn="0" w:noHBand="0" w:noVBand="0"/>
            </w:tblPr>
            <w:tblGrid>
              <w:gridCol w:w="1566"/>
            </w:tblGrid>
            <w:tr w:rsidR="001F1238" w:rsidRPr="00894110">
              <w:trPr>
                <w:trHeight w:val="127"/>
              </w:trPr>
              <w:tc>
                <w:tcPr>
                  <w:tcW w:w="0" w:type="auto"/>
                </w:tcPr>
                <w:p w:rsidR="001F1238" w:rsidRPr="00894110" w:rsidRDefault="001F1238" w:rsidP="001F1238">
                  <w:pPr>
                    <w:autoSpaceDE w:val="0"/>
                    <w:autoSpaceDN w:val="0"/>
                    <w:adjustRightInd w:val="0"/>
                    <w:ind w:hanging="103"/>
                    <w:rPr>
                      <w:rFonts w:cs="Times New Roman"/>
                      <w:color w:val="000000"/>
                      <w:szCs w:val="28"/>
                    </w:rPr>
                  </w:pPr>
                  <w:r w:rsidRPr="00894110">
                    <w:rPr>
                      <w:rFonts w:cs="Times New Roman"/>
                      <w:color w:val="000000"/>
                      <w:szCs w:val="28"/>
                    </w:rPr>
                    <w:t xml:space="preserve">Коментарі </w:t>
                  </w:r>
                </w:p>
              </w:tc>
            </w:tr>
          </w:tbl>
          <w:p w:rsidR="001F1238" w:rsidRPr="00894110" w:rsidRDefault="001F1238" w:rsidP="001F1238">
            <w:pPr>
              <w:widowControl w:val="0"/>
              <w:ind w:right="-1" w:firstLine="708"/>
              <w:outlineLvl w:val="3"/>
              <w:rPr>
                <w:rFonts w:eastAsia="Times New Roman" w:cs="Times New Roman"/>
                <w:bCs/>
                <w:szCs w:val="28"/>
              </w:rPr>
            </w:pPr>
          </w:p>
        </w:tc>
        <w:tc>
          <w:tcPr>
            <w:tcW w:w="9868" w:type="dxa"/>
          </w:tcPr>
          <w:p w:rsidR="001F1238" w:rsidRPr="00894110" w:rsidRDefault="001F1238" w:rsidP="00D26CCC">
            <w:pPr>
              <w:widowControl w:val="0"/>
              <w:ind w:right="-1" w:firstLine="459"/>
              <w:jc w:val="both"/>
              <w:outlineLvl w:val="3"/>
              <w:rPr>
                <w:rFonts w:cs="Times New Roman"/>
                <w:szCs w:val="28"/>
              </w:rPr>
            </w:pPr>
            <w:r w:rsidRPr="00894110">
              <w:rPr>
                <w:rFonts w:cs="Times New Roman"/>
                <w:szCs w:val="28"/>
              </w:rPr>
              <w:t>Упродовж найближчих років відбуватиметься вдосконалення методології в частині Переліку витрат на охорону навколишнього природного середовища</w:t>
            </w:r>
            <w:r w:rsidR="00F33EEC">
              <w:rPr>
                <w:rFonts w:cs="Times New Roman"/>
                <w:szCs w:val="28"/>
              </w:rPr>
              <w:t xml:space="preserve"> та внесення відповідних змін до Методологічних положень</w:t>
            </w:r>
            <w:r w:rsidR="00D26CCC">
              <w:rPr>
                <w:rFonts w:cs="Times New Roman"/>
                <w:szCs w:val="28"/>
              </w:rPr>
              <w:t>.</w:t>
            </w:r>
          </w:p>
        </w:tc>
      </w:tr>
    </w:tbl>
    <w:p w:rsidR="004C789C" w:rsidRDefault="004C789C" w:rsidP="000E4A62">
      <w:pPr>
        <w:widowControl w:val="0"/>
        <w:ind w:right="-1" w:firstLine="0"/>
        <w:jc w:val="both"/>
        <w:outlineLvl w:val="3"/>
        <w:rPr>
          <w:rFonts w:eastAsia="Times New Roman" w:cs="Times New Roman"/>
          <w:b/>
          <w:bCs/>
          <w:sz w:val="24"/>
          <w:szCs w:val="24"/>
        </w:rPr>
      </w:pPr>
    </w:p>
    <w:sectPr w:rsidR="004C789C" w:rsidSect="00013989">
      <w:pgSz w:w="16838" w:h="11906" w:orient="landscape"/>
      <w:pgMar w:top="1701" w:right="1134"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558" w:rsidRDefault="00FA6558" w:rsidP="001F6D1E">
      <w:r>
        <w:separator/>
      </w:r>
    </w:p>
  </w:endnote>
  <w:endnote w:type="continuationSeparator" w:id="0">
    <w:p w:rsidR="00FA6558" w:rsidRDefault="00FA6558" w:rsidP="001F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558" w:rsidRDefault="00FA6558" w:rsidP="001F6D1E">
      <w:r>
        <w:separator/>
      </w:r>
    </w:p>
  </w:footnote>
  <w:footnote w:type="continuationSeparator" w:id="0">
    <w:p w:rsidR="00FA6558" w:rsidRDefault="00FA6558" w:rsidP="001F6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129001"/>
      <w:docPartObj>
        <w:docPartGallery w:val="Page Numbers (Top of Page)"/>
        <w:docPartUnique/>
      </w:docPartObj>
    </w:sdtPr>
    <w:sdtEndPr/>
    <w:sdtContent>
      <w:p w:rsidR="00141238" w:rsidRDefault="00141238" w:rsidP="00346B48">
        <w:pPr>
          <w:pStyle w:val="a3"/>
          <w:ind w:firstLine="0"/>
          <w:jc w:val="center"/>
        </w:pPr>
        <w:r>
          <w:fldChar w:fldCharType="begin"/>
        </w:r>
        <w:r>
          <w:instrText>PAGE   \* MERGEFORMAT</w:instrText>
        </w:r>
        <w:r>
          <w:fldChar w:fldCharType="separate"/>
        </w:r>
        <w:r w:rsidR="00DF4062">
          <w:rPr>
            <w:noProof/>
          </w:rPr>
          <w:t>21</w:t>
        </w:r>
        <w:r>
          <w:fldChar w:fldCharType="end"/>
        </w:r>
      </w:p>
    </w:sdtContent>
  </w:sdt>
  <w:p w:rsidR="00141238" w:rsidRDefault="001412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47656"/>
    <w:multiLevelType w:val="hybridMultilevel"/>
    <w:tmpl w:val="485A223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C14770"/>
    <w:multiLevelType w:val="hybridMultilevel"/>
    <w:tmpl w:val="900E06EE"/>
    <w:lvl w:ilvl="0" w:tplc="A89E32E2">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A05CF5"/>
    <w:multiLevelType w:val="hybridMultilevel"/>
    <w:tmpl w:val="8F7E3884"/>
    <w:lvl w:ilvl="0" w:tplc="54A0E36E">
      <w:start w:val="1"/>
      <w:numFmt w:val="decimal"/>
      <w:lvlText w:val="%1)"/>
      <w:lvlJc w:val="left"/>
      <w:pPr>
        <w:ind w:left="819" w:hanging="360"/>
      </w:pPr>
      <w:rPr>
        <w:rFonts w:cstheme="minorBidi" w:hint="default"/>
        <w:sz w:val="26"/>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3" w15:restartNumberingAfterBreak="0">
    <w:nsid w:val="37806073"/>
    <w:multiLevelType w:val="hybridMultilevel"/>
    <w:tmpl w:val="253275D6"/>
    <w:lvl w:ilvl="0" w:tplc="8C1CB40C">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A657C39"/>
    <w:multiLevelType w:val="hybridMultilevel"/>
    <w:tmpl w:val="C17A024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46A44344"/>
    <w:multiLevelType w:val="hybridMultilevel"/>
    <w:tmpl w:val="915625C2"/>
    <w:lvl w:ilvl="0" w:tplc="C38EC6FE">
      <w:start w:val="1"/>
      <w:numFmt w:val="decimal"/>
      <w:lvlText w:val="%1)"/>
      <w:lvlJc w:val="left"/>
      <w:pPr>
        <w:ind w:left="819" w:hanging="360"/>
      </w:pPr>
      <w:rPr>
        <w:rFonts w:cstheme="minorBidi" w:hint="default"/>
        <w:sz w:val="26"/>
      </w:rPr>
    </w:lvl>
    <w:lvl w:ilvl="1" w:tplc="04220019" w:tentative="1">
      <w:start w:val="1"/>
      <w:numFmt w:val="lowerLetter"/>
      <w:lvlText w:val="%2."/>
      <w:lvlJc w:val="left"/>
      <w:pPr>
        <w:ind w:left="1539" w:hanging="360"/>
      </w:pPr>
    </w:lvl>
    <w:lvl w:ilvl="2" w:tplc="0422001B" w:tentative="1">
      <w:start w:val="1"/>
      <w:numFmt w:val="lowerRoman"/>
      <w:lvlText w:val="%3."/>
      <w:lvlJc w:val="right"/>
      <w:pPr>
        <w:ind w:left="2259" w:hanging="180"/>
      </w:pPr>
    </w:lvl>
    <w:lvl w:ilvl="3" w:tplc="0422000F" w:tentative="1">
      <w:start w:val="1"/>
      <w:numFmt w:val="decimal"/>
      <w:lvlText w:val="%4."/>
      <w:lvlJc w:val="left"/>
      <w:pPr>
        <w:ind w:left="2979" w:hanging="360"/>
      </w:pPr>
    </w:lvl>
    <w:lvl w:ilvl="4" w:tplc="04220019" w:tentative="1">
      <w:start w:val="1"/>
      <w:numFmt w:val="lowerLetter"/>
      <w:lvlText w:val="%5."/>
      <w:lvlJc w:val="left"/>
      <w:pPr>
        <w:ind w:left="3699" w:hanging="360"/>
      </w:pPr>
    </w:lvl>
    <w:lvl w:ilvl="5" w:tplc="0422001B" w:tentative="1">
      <w:start w:val="1"/>
      <w:numFmt w:val="lowerRoman"/>
      <w:lvlText w:val="%6."/>
      <w:lvlJc w:val="right"/>
      <w:pPr>
        <w:ind w:left="4419" w:hanging="180"/>
      </w:pPr>
    </w:lvl>
    <w:lvl w:ilvl="6" w:tplc="0422000F" w:tentative="1">
      <w:start w:val="1"/>
      <w:numFmt w:val="decimal"/>
      <w:lvlText w:val="%7."/>
      <w:lvlJc w:val="left"/>
      <w:pPr>
        <w:ind w:left="5139" w:hanging="360"/>
      </w:pPr>
    </w:lvl>
    <w:lvl w:ilvl="7" w:tplc="04220019" w:tentative="1">
      <w:start w:val="1"/>
      <w:numFmt w:val="lowerLetter"/>
      <w:lvlText w:val="%8."/>
      <w:lvlJc w:val="left"/>
      <w:pPr>
        <w:ind w:left="5859" w:hanging="360"/>
      </w:pPr>
    </w:lvl>
    <w:lvl w:ilvl="8" w:tplc="0422001B" w:tentative="1">
      <w:start w:val="1"/>
      <w:numFmt w:val="lowerRoman"/>
      <w:lvlText w:val="%9."/>
      <w:lvlJc w:val="right"/>
      <w:pPr>
        <w:ind w:left="6579" w:hanging="180"/>
      </w:pPr>
    </w:lvl>
  </w:abstractNum>
  <w:abstractNum w:abstractNumId="6" w15:restartNumberingAfterBreak="0">
    <w:nsid w:val="57F22842"/>
    <w:multiLevelType w:val="hybridMultilevel"/>
    <w:tmpl w:val="BADE71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9432F09"/>
    <w:multiLevelType w:val="hybridMultilevel"/>
    <w:tmpl w:val="EE468018"/>
    <w:lvl w:ilvl="0" w:tplc="94CE2D08">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9D61D02"/>
    <w:multiLevelType w:val="hybridMultilevel"/>
    <w:tmpl w:val="85742034"/>
    <w:lvl w:ilvl="0" w:tplc="BD0C260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6C4603C8"/>
    <w:multiLevelType w:val="hybridMultilevel"/>
    <w:tmpl w:val="B0403888"/>
    <w:lvl w:ilvl="0" w:tplc="3326C4C2">
      <w:start w:val="1"/>
      <w:numFmt w:val="decimal"/>
      <w:suff w:val="space"/>
      <w:lvlText w:val="%1."/>
      <w:lvlJc w:val="left"/>
      <w:pPr>
        <w:ind w:left="0" w:firstLine="567"/>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6F93302C"/>
    <w:multiLevelType w:val="hybridMultilevel"/>
    <w:tmpl w:val="987099EE"/>
    <w:lvl w:ilvl="0" w:tplc="29F05A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74A82527"/>
    <w:multiLevelType w:val="hybridMultilevel"/>
    <w:tmpl w:val="3AB6CD72"/>
    <w:lvl w:ilvl="0" w:tplc="216C781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12" w15:restartNumberingAfterBreak="0">
    <w:nsid w:val="79A63B10"/>
    <w:multiLevelType w:val="hybridMultilevel"/>
    <w:tmpl w:val="BB682D1C"/>
    <w:lvl w:ilvl="0" w:tplc="316AF53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7C2C7C23"/>
    <w:multiLevelType w:val="hybridMultilevel"/>
    <w:tmpl w:val="D9A29DE6"/>
    <w:lvl w:ilvl="0" w:tplc="05E217B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10"/>
  </w:num>
  <w:num w:numId="5">
    <w:abstractNumId w:val="0"/>
  </w:num>
  <w:num w:numId="6">
    <w:abstractNumId w:val="3"/>
  </w:num>
  <w:num w:numId="7">
    <w:abstractNumId w:val="4"/>
  </w:num>
  <w:num w:numId="8">
    <w:abstractNumId w:val="1"/>
  </w:num>
  <w:num w:numId="9">
    <w:abstractNumId w:val="7"/>
  </w:num>
  <w:num w:numId="10">
    <w:abstractNumId w:val="13"/>
  </w:num>
  <w:num w:numId="11">
    <w:abstractNumId w:val="6"/>
  </w:num>
  <w:num w:numId="12">
    <w:abstractNumId w:val="11"/>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1E"/>
    <w:rsid w:val="00000085"/>
    <w:rsid w:val="00000146"/>
    <w:rsid w:val="00001FDB"/>
    <w:rsid w:val="0000231C"/>
    <w:rsid w:val="00004726"/>
    <w:rsid w:val="0000560B"/>
    <w:rsid w:val="00005C67"/>
    <w:rsid w:val="0000690E"/>
    <w:rsid w:val="00012F4C"/>
    <w:rsid w:val="00013989"/>
    <w:rsid w:val="0001459E"/>
    <w:rsid w:val="000148DD"/>
    <w:rsid w:val="00014DA4"/>
    <w:rsid w:val="00015BA1"/>
    <w:rsid w:val="00020292"/>
    <w:rsid w:val="000207AD"/>
    <w:rsid w:val="00023A95"/>
    <w:rsid w:val="00024AC3"/>
    <w:rsid w:val="00027660"/>
    <w:rsid w:val="00030785"/>
    <w:rsid w:val="00031F0B"/>
    <w:rsid w:val="0003431D"/>
    <w:rsid w:val="00036628"/>
    <w:rsid w:val="000402FF"/>
    <w:rsid w:val="00042498"/>
    <w:rsid w:val="000453D7"/>
    <w:rsid w:val="00045454"/>
    <w:rsid w:val="00045B36"/>
    <w:rsid w:val="00047022"/>
    <w:rsid w:val="00050676"/>
    <w:rsid w:val="00051E10"/>
    <w:rsid w:val="00053CA2"/>
    <w:rsid w:val="00054C48"/>
    <w:rsid w:val="000556D4"/>
    <w:rsid w:val="0005589A"/>
    <w:rsid w:val="00057D44"/>
    <w:rsid w:val="0006039D"/>
    <w:rsid w:val="00060621"/>
    <w:rsid w:val="00060D4D"/>
    <w:rsid w:val="00067813"/>
    <w:rsid w:val="000701B9"/>
    <w:rsid w:val="0007220E"/>
    <w:rsid w:val="000724AE"/>
    <w:rsid w:val="0007484B"/>
    <w:rsid w:val="00074E1C"/>
    <w:rsid w:val="000850BA"/>
    <w:rsid w:val="000874AF"/>
    <w:rsid w:val="00087A63"/>
    <w:rsid w:val="00092061"/>
    <w:rsid w:val="000948E6"/>
    <w:rsid w:val="000956DC"/>
    <w:rsid w:val="000966C6"/>
    <w:rsid w:val="00097268"/>
    <w:rsid w:val="000A4AEA"/>
    <w:rsid w:val="000A515C"/>
    <w:rsid w:val="000A7A40"/>
    <w:rsid w:val="000B0264"/>
    <w:rsid w:val="000B1EE4"/>
    <w:rsid w:val="000B22ED"/>
    <w:rsid w:val="000B326C"/>
    <w:rsid w:val="000B35FE"/>
    <w:rsid w:val="000B38B6"/>
    <w:rsid w:val="000B5523"/>
    <w:rsid w:val="000B5625"/>
    <w:rsid w:val="000C4A7E"/>
    <w:rsid w:val="000D0263"/>
    <w:rsid w:val="000D0B27"/>
    <w:rsid w:val="000D17B1"/>
    <w:rsid w:val="000D19B6"/>
    <w:rsid w:val="000D31A9"/>
    <w:rsid w:val="000D71EC"/>
    <w:rsid w:val="000E27E1"/>
    <w:rsid w:val="000E4A62"/>
    <w:rsid w:val="000E5AC3"/>
    <w:rsid w:val="000F0C6F"/>
    <w:rsid w:val="000F2476"/>
    <w:rsid w:val="000F2DF2"/>
    <w:rsid w:val="000F4D66"/>
    <w:rsid w:val="000F5992"/>
    <w:rsid w:val="000F6C90"/>
    <w:rsid w:val="000F749C"/>
    <w:rsid w:val="0010379F"/>
    <w:rsid w:val="00103AEF"/>
    <w:rsid w:val="00103C82"/>
    <w:rsid w:val="001062E3"/>
    <w:rsid w:val="00106A19"/>
    <w:rsid w:val="00107210"/>
    <w:rsid w:val="00107FD3"/>
    <w:rsid w:val="00110194"/>
    <w:rsid w:val="0011343B"/>
    <w:rsid w:val="0011403C"/>
    <w:rsid w:val="00114641"/>
    <w:rsid w:val="0011528A"/>
    <w:rsid w:val="00115794"/>
    <w:rsid w:val="001162A4"/>
    <w:rsid w:val="00116B2F"/>
    <w:rsid w:val="00117D9E"/>
    <w:rsid w:val="00121224"/>
    <w:rsid w:val="00121DEF"/>
    <w:rsid w:val="00123137"/>
    <w:rsid w:val="00123BD3"/>
    <w:rsid w:val="0012685D"/>
    <w:rsid w:val="0013014B"/>
    <w:rsid w:val="00131212"/>
    <w:rsid w:val="001312AE"/>
    <w:rsid w:val="001339A0"/>
    <w:rsid w:val="00133CB6"/>
    <w:rsid w:val="00135043"/>
    <w:rsid w:val="00137F17"/>
    <w:rsid w:val="001401AF"/>
    <w:rsid w:val="00141238"/>
    <w:rsid w:val="00141BF6"/>
    <w:rsid w:val="00142FC0"/>
    <w:rsid w:val="0014624D"/>
    <w:rsid w:val="00147C95"/>
    <w:rsid w:val="00151E9B"/>
    <w:rsid w:val="001527CA"/>
    <w:rsid w:val="00153E49"/>
    <w:rsid w:val="001552CD"/>
    <w:rsid w:val="00156081"/>
    <w:rsid w:val="001578A8"/>
    <w:rsid w:val="00157B91"/>
    <w:rsid w:val="00161646"/>
    <w:rsid w:val="00162DD9"/>
    <w:rsid w:val="0016323B"/>
    <w:rsid w:val="00164B53"/>
    <w:rsid w:val="00167146"/>
    <w:rsid w:val="001706CE"/>
    <w:rsid w:val="00171185"/>
    <w:rsid w:val="00171541"/>
    <w:rsid w:val="00173873"/>
    <w:rsid w:val="0017733F"/>
    <w:rsid w:val="00177731"/>
    <w:rsid w:val="001800FE"/>
    <w:rsid w:val="00180C31"/>
    <w:rsid w:val="001810B3"/>
    <w:rsid w:val="00182D92"/>
    <w:rsid w:val="0018394E"/>
    <w:rsid w:val="00183B0D"/>
    <w:rsid w:val="00183F16"/>
    <w:rsid w:val="00187B13"/>
    <w:rsid w:val="00191AAE"/>
    <w:rsid w:val="0019255A"/>
    <w:rsid w:val="0019334C"/>
    <w:rsid w:val="001939CB"/>
    <w:rsid w:val="00194C14"/>
    <w:rsid w:val="001A2CB8"/>
    <w:rsid w:val="001A31E9"/>
    <w:rsid w:val="001A446A"/>
    <w:rsid w:val="001A6E1E"/>
    <w:rsid w:val="001A6F33"/>
    <w:rsid w:val="001B1B96"/>
    <w:rsid w:val="001B2790"/>
    <w:rsid w:val="001B2B45"/>
    <w:rsid w:val="001B3550"/>
    <w:rsid w:val="001B3665"/>
    <w:rsid w:val="001B45AB"/>
    <w:rsid w:val="001B4613"/>
    <w:rsid w:val="001B5788"/>
    <w:rsid w:val="001B6E75"/>
    <w:rsid w:val="001C2053"/>
    <w:rsid w:val="001C2B05"/>
    <w:rsid w:val="001C2D30"/>
    <w:rsid w:val="001C3309"/>
    <w:rsid w:val="001C3EB8"/>
    <w:rsid w:val="001C57B4"/>
    <w:rsid w:val="001C5E55"/>
    <w:rsid w:val="001C67EF"/>
    <w:rsid w:val="001D4EB5"/>
    <w:rsid w:val="001D6594"/>
    <w:rsid w:val="001D768D"/>
    <w:rsid w:val="001E0610"/>
    <w:rsid w:val="001E1083"/>
    <w:rsid w:val="001E3694"/>
    <w:rsid w:val="001E3B41"/>
    <w:rsid w:val="001E4326"/>
    <w:rsid w:val="001E475A"/>
    <w:rsid w:val="001E61AB"/>
    <w:rsid w:val="001E74FE"/>
    <w:rsid w:val="001F1238"/>
    <w:rsid w:val="001F1246"/>
    <w:rsid w:val="001F1BDA"/>
    <w:rsid w:val="001F4965"/>
    <w:rsid w:val="001F52B3"/>
    <w:rsid w:val="001F6D1E"/>
    <w:rsid w:val="002022D8"/>
    <w:rsid w:val="00203A19"/>
    <w:rsid w:val="00203ADF"/>
    <w:rsid w:val="00204E51"/>
    <w:rsid w:val="00205293"/>
    <w:rsid w:val="002055E8"/>
    <w:rsid w:val="00207505"/>
    <w:rsid w:val="00210C83"/>
    <w:rsid w:val="00211779"/>
    <w:rsid w:val="00214A2A"/>
    <w:rsid w:val="00217686"/>
    <w:rsid w:val="00221999"/>
    <w:rsid w:val="00223F3B"/>
    <w:rsid w:val="0022547A"/>
    <w:rsid w:val="002262A5"/>
    <w:rsid w:val="00226B5B"/>
    <w:rsid w:val="002274E9"/>
    <w:rsid w:val="00227FC9"/>
    <w:rsid w:val="00231896"/>
    <w:rsid w:val="002338F4"/>
    <w:rsid w:val="002369D0"/>
    <w:rsid w:val="002374DF"/>
    <w:rsid w:val="0024300E"/>
    <w:rsid w:val="00246323"/>
    <w:rsid w:val="002521E0"/>
    <w:rsid w:val="00252A2B"/>
    <w:rsid w:val="00252C70"/>
    <w:rsid w:val="00253087"/>
    <w:rsid w:val="00254FA9"/>
    <w:rsid w:val="00256709"/>
    <w:rsid w:val="00257293"/>
    <w:rsid w:val="002642D7"/>
    <w:rsid w:val="00264682"/>
    <w:rsid w:val="00265133"/>
    <w:rsid w:val="00265FAF"/>
    <w:rsid w:val="00267053"/>
    <w:rsid w:val="00267354"/>
    <w:rsid w:val="00271093"/>
    <w:rsid w:val="00271B3D"/>
    <w:rsid w:val="00272A5A"/>
    <w:rsid w:val="00274D1A"/>
    <w:rsid w:val="002753DD"/>
    <w:rsid w:val="0027700B"/>
    <w:rsid w:val="00282C05"/>
    <w:rsid w:val="00284962"/>
    <w:rsid w:val="002849B1"/>
    <w:rsid w:val="00285D15"/>
    <w:rsid w:val="00286CD2"/>
    <w:rsid w:val="00286D49"/>
    <w:rsid w:val="002902A2"/>
    <w:rsid w:val="00290E37"/>
    <w:rsid w:val="00291768"/>
    <w:rsid w:val="00291F44"/>
    <w:rsid w:val="00292EE2"/>
    <w:rsid w:val="00293240"/>
    <w:rsid w:val="002948D9"/>
    <w:rsid w:val="00294D10"/>
    <w:rsid w:val="00294F5F"/>
    <w:rsid w:val="00297E4B"/>
    <w:rsid w:val="002A5EC2"/>
    <w:rsid w:val="002A61EA"/>
    <w:rsid w:val="002A642F"/>
    <w:rsid w:val="002B490E"/>
    <w:rsid w:val="002B4A8B"/>
    <w:rsid w:val="002B5167"/>
    <w:rsid w:val="002C3B84"/>
    <w:rsid w:val="002C3F99"/>
    <w:rsid w:val="002C4C7F"/>
    <w:rsid w:val="002C71FC"/>
    <w:rsid w:val="002C7CEA"/>
    <w:rsid w:val="002D24D6"/>
    <w:rsid w:val="002D539C"/>
    <w:rsid w:val="002D5593"/>
    <w:rsid w:val="002D65D4"/>
    <w:rsid w:val="002D7DDD"/>
    <w:rsid w:val="002E1537"/>
    <w:rsid w:val="002E2256"/>
    <w:rsid w:val="002E2696"/>
    <w:rsid w:val="002E7274"/>
    <w:rsid w:val="002E7A11"/>
    <w:rsid w:val="002F0DE1"/>
    <w:rsid w:val="002F1521"/>
    <w:rsid w:val="002F22EA"/>
    <w:rsid w:val="002F24C7"/>
    <w:rsid w:val="002F261E"/>
    <w:rsid w:val="002F2FDA"/>
    <w:rsid w:val="002F3204"/>
    <w:rsid w:val="002F3C3C"/>
    <w:rsid w:val="002F448B"/>
    <w:rsid w:val="002F6BC7"/>
    <w:rsid w:val="002F7567"/>
    <w:rsid w:val="002F7F30"/>
    <w:rsid w:val="003019D7"/>
    <w:rsid w:val="00301FDC"/>
    <w:rsid w:val="003024CB"/>
    <w:rsid w:val="00303B03"/>
    <w:rsid w:val="00305433"/>
    <w:rsid w:val="00307354"/>
    <w:rsid w:val="00311B36"/>
    <w:rsid w:val="00313DD7"/>
    <w:rsid w:val="00314DA1"/>
    <w:rsid w:val="00314F33"/>
    <w:rsid w:val="00316457"/>
    <w:rsid w:val="00322529"/>
    <w:rsid w:val="00323830"/>
    <w:rsid w:val="00324EA1"/>
    <w:rsid w:val="00325DD5"/>
    <w:rsid w:val="0033187E"/>
    <w:rsid w:val="0033453E"/>
    <w:rsid w:val="00336B86"/>
    <w:rsid w:val="003407F6"/>
    <w:rsid w:val="00343977"/>
    <w:rsid w:val="0034496A"/>
    <w:rsid w:val="00345633"/>
    <w:rsid w:val="00346B48"/>
    <w:rsid w:val="00347603"/>
    <w:rsid w:val="00347EE1"/>
    <w:rsid w:val="00350875"/>
    <w:rsid w:val="00350B8B"/>
    <w:rsid w:val="00350C4E"/>
    <w:rsid w:val="00350D60"/>
    <w:rsid w:val="0035167F"/>
    <w:rsid w:val="003518BD"/>
    <w:rsid w:val="00351FF6"/>
    <w:rsid w:val="00352381"/>
    <w:rsid w:val="00354E61"/>
    <w:rsid w:val="003553C5"/>
    <w:rsid w:val="00355A90"/>
    <w:rsid w:val="00355BF6"/>
    <w:rsid w:val="003603C4"/>
    <w:rsid w:val="003620D6"/>
    <w:rsid w:val="00362AD2"/>
    <w:rsid w:val="003637DB"/>
    <w:rsid w:val="00365311"/>
    <w:rsid w:val="0036624F"/>
    <w:rsid w:val="00366476"/>
    <w:rsid w:val="003666A9"/>
    <w:rsid w:val="00370B21"/>
    <w:rsid w:val="003714E7"/>
    <w:rsid w:val="00371890"/>
    <w:rsid w:val="00372227"/>
    <w:rsid w:val="00374CF6"/>
    <w:rsid w:val="00374D48"/>
    <w:rsid w:val="00382615"/>
    <w:rsid w:val="003826CE"/>
    <w:rsid w:val="0038517D"/>
    <w:rsid w:val="003851FE"/>
    <w:rsid w:val="00385415"/>
    <w:rsid w:val="00390794"/>
    <w:rsid w:val="003907D2"/>
    <w:rsid w:val="003939F1"/>
    <w:rsid w:val="0039485C"/>
    <w:rsid w:val="00396054"/>
    <w:rsid w:val="003A0A30"/>
    <w:rsid w:val="003A3310"/>
    <w:rsid w:val="003A356E"/>
    <w:rsid w:val="003A4432"/>
    <w:rsid w:val="003A6BC2"/>
    <w:rsid w:val="003A7223"/>
    <w:rsid w:val="003B26C2"/>
    <w:rsid w:val="003B2AA4"/>
    <w:rsid w:val="003B525B"/>
    <w:rsid w:val="003B5BCD"/>
    <w:rsid w:val="003B7BC4"/>
    <w:rsid w:val="003C2C0C"/>
    <w:rsid w:val="003C4845"/>
    <w:rsid w:val="003C5C2A"/>
    <w:rsid w:val="003C6FCD"/>
    <w:rsid w:val="003D0863"/>
    <w:rsid w:val="003D11E5"/>
    <w:rsid w:val="003D3A60"/>
    <w:rsid w:val="003D47B9"/>
    <w:rsid w:val="003D7694"/>
    <w:rsid w:val="003E0938"/>
    <w:rsid w:val="003E0A92"/>
    <w:rsid w:val="003E0F1A"/>
    <w:rsid w:val="003E1B27"/>
    <w:rsid w:val="003E2AE5"/>
    <w:rsid w:val="003E31EB"/>
    <w:rsid w:val="003E3E0D"/>
    <w:rsid w:val="003E474E"/>
    <w:rsid w:val="003E66C0"/>
    <w:rsid w:val="003F0543"/>
    <w:rsid w:val="003F339E"/>
    <w:rsid w:val="003F42D9"/>
    <w:rsid w:val="003F520B"/>
    <w:rsid w:val="003F57C9"/>
    <w:rsid w:val="003F629A"/>
    <w:rsid w:val="003F672F"/>
    <w:rsid w:val="0040022E"/>
    <w:rsid w:val="004003B0"/>
    <w:rsid w:val="0040127C"/>
    <w:rsid w:val="0040134A"/>
    <w:rsid w:val="0040173F"/>
    <w:rsid w:val="00401817"/>
    <w:rsid w:val="00403E87"/>
    <w:rsid w:val="004042B3"/>
    <w:rsid w:val="004062FD"/>
    <w:rsid w:val="00407B6F"/>
    <w:rsid w:val="00407E63"/>
    <w:rsid w:val="00410834"/>
    <w:rsid w:val="0041147E"/>
    <w:rsid w:val="0041177E"/>
    <w:rsid w:val="00412680"/>
    <w:rsid w:val="00413F29"/>
    <w:rsid w:val="00415D6D"/>
    <w:rsid w:val="004175CB"/>
    <w:rsid w:val="00422CEF"/>
    <w:rsid w:val="00423CB7"/>
    <w:rsid w:val="00425559"/>
    <w:rsid w:val="00430064"/>
    <w:rsid w:val="00432E7F"/>
    <w:rsid w:val="00434778"/>
    <w:rsid w:val="004350D1"/>
    <w:rsid w:val="00435B4D"/>
    <w:rsid w:val="00435E56"/>
    <w:rsid w:val="0043669D"/>
    <w:rsid w:val="004447F5"/>
    <w:rsid w:val="004473F4"/>
    <w:rsid w:val="00447782"/>
    <w:rsid w:val="00451B71"/>
    <w:rsid w:val="0045303D"/>
    <w:rsid w:val="0045333A"/>
    <w:rsid w:val="0045372C"/>
    <w:rsid w:val="004544BB"/>
    <w:rsid w:val="00456066"/>
    <w:rsid w:val="004563AD"/>
    <w:rsid w:val="0045780B"/>
    <w:rsid w:val="0046064A"/>
    <w:rsid w:val="004640CD"/>
    <w:rsid w:val="0046465B"/>
    <w:rsid w:val="00466C59"/>
    <w:rsid w:val="00467809"/>
    <w:rsid w:val="00474195"/>
    <w:rsid w:val="00475ADA"/>
    <w:rsid w:val="00475FA8"/>
    <w:rsid w:val="00476B93"/>
    <w:rsid w:val="004818A5"/>
    <w:rsid w:val="00482AF7"/>
    <w:rsid w:val="004843C5"/>
    <w:rsid w:val="004870EC"/>
    <w:rsid w:val="00487330"/>
    <w:rsid w:val="0049007A"/>
    <w:rsid w:val="00493FD6"/>
    <w:rsid w:val="00494F51"/>
    <w:rsid w:val="004955EA"/>
    <w:rsid w:val="00495B4B"/>
    <w:rsid w:val="00497170"/>
    <w:rsid w:val="004A1D4A"/>
    <w:rsid w:val="004A26A4"/>
    <w:rsid w:val="004A3406"/>
    <w:rsid w:val="004A3F3F"/>
    <w:rsid w:val="004A424D"/>
    <w:rsid w:val="004A470B"/>
    <w:rsid w:val="004A5308"/>
    <w:rsid w:val="004A63F2"/>
    <w:rsid w:val="004A70B0"/>
    <w:rsid w:val="004A7F2F"/>
    <w:rsid w:val="004B015A"/>
    <w:rsid w:val="004B1C2B"/>
    <w:rsid w:val="004B2FE6"/>
    <w:rsid w:val="004B6391"/>
    <w:rsid w:val="004B650A"/>
    <w:rsid w:val="004B789D"/>
    <w:rsid w:val="004C19C1"/>
    <w:rsid w:val="004C4046"/>
    <w:rsid w:val="004C5F46"/>
    <w:rsid w:val="004C6269"/>
    <w:rsid w:val="004C789C"/>
    <w:rsid w:val="004D0E01"/>
    <w:rsid w:val="004D12F1"/>
    <w:rsid w:val="004D331D"/>
    <w:rsid w:val="004D5552"/>
    <w:rsid w:val="004D6B5B"/>
    <w:rsid w:val="004E049F"/>
    <w:rsid w:val="004E0FEA"/>
    <w:rsid w:val="004E1C6F"/>
    <w:rsid w:val="004E2A90"/>
    <w:rsid w:val="004E3053"/>
    <w:rsid w:val="004E3203"/>
    <w:rsid w:val="004E5C7C"/>
    <w:rsid w:val="004F1E22"/>
    <w:rsid w:val="004F3196"/>
    <w:rsid w:val="005010A2"/>
    <w:rsid w:val="00503D94"/>
    <w:rsid w:val="00506015"/>
    <w:rsid w:val="005074AB"/>
    <w:rsid w:val="0051098F"/>
    <w:rsid w:val="00510D90"/>
    <w:rsid w:val="00511487"/>
    <w:rsid w:val="0051458E"/>
    <w:rsid w:val="00515538"/>
    <w:rsid w:val="0052269A"/>
    <w:rsid w:val="00524EF1"/>
    <w:rsid w:val="00524FB7"/>
    <w:rsid w:val="00526C85"/>
    <w:rsid w:val="00527CAE"/>
    <w:rsid w:val="005326EF"/>
    <w:rsid w:val="0053307A"/>
    <w:rsid w:val="00534FB9"/>
    <w:rsid w:val="005350C3"/>
    <w:rsid w:val="00536823"/>
    <w:rsid w:val="00536D98"/>
    <w:rsid w:val="00537A5E"/>
    <w:rsid w:val="00540A51"/>
    <w:rsid w:val="0054155C"/>
    <w:rsid w:val="00543960"/>
    <w:rsid w:val="00543BC8"/>
    <w:rsid w:val="00544587"/>
    <w:rsid w:val="00551C44"/>
    <w:rsid w:val="005537F3"/>
    <w:rsid w:val="00554AB7"/>
    <w:rsid w:val="005555BC"/>
    <w:rsid w:val="00563CD1"/>
    <w:rsid w:val="00565B53"/>
    <w:rsid w:val="0057004A"/>
    <w:rsid w:val="00573370"/>
    <w:rsid w:val="00573407"/>
    <w:rsid w:val="00573C31"/>
    <w:rsid w:val="00574508"/>
    <w:rsid w:val="00574EC5"/>
    <w:rsid w:val="005755FA"/>
    <w:rsid w:val="00575CBD"/>
    <w:rsid w:val="0057691C"/>
    <w:rsid w:val="005779E6"/>
    <w:rsid w:val="00577DAE"/>
    <w:rsid w:val="00584C03"/>
    <w:rsid w:val="0058600A"/>
    <w:rsid w:val="00586ACD"/>
    <w:rsid w:val="005916E0"/>
    <w:rsid w:val="005949DB"/>
    <w:rsid w:val="00596FCD"/>
    <w:rsid w:val="005A1B68"/>
    <w:rsid w:val="005A3D30"/>
    <w:rsid w:val="005A48D9"/>
    <w:rsid w:val="005A767B"/>
    <w:rsid w:val="005A79C2"/>
    <w:rsid w:val="005B299C"/>
    <w:rsid w:val="005B5DA0"/>
    <w:rsid w:val="005C0C99"/>
    <w:rsid w:val="005C1BEE"/>
    <w:rsid w:val="005C2100"/>
    <w:rsid w:val="005C2971"/>
    <w:rsid w:val="005C4FEC"/>
    <w:rsid w:val="005C7AF6"/>
    <w:rsid w:val="005D115D"/>
    <w:rsid w:val="005D255D"/>
    <w:rsid w:val="005D3EED"/>
    <w:rsid w:val="005D5E31"/>
    <w:rsid w:val="005D74C2"/>
    <w:rsid w:val="005E01D0"/>
    <w:rsid w:val="005E0EB8"/>
    <w:rsid w:val="005E1D90"/>
    <w:rsid w:val="005E2F8D"/>
    <w:rsid w:val="005E53C6"/>
    <w:rsid w:val="005E5537"/>
    <w:rsid w:val="005E7CD1"/>
    <w:rsid w:val="005F299B"/>
    <w:rsid w:val="005F30AF"/>
    <w:rsid w:val="005F361C"/>
    <w:rsid w:val="005F40DC"/>
    <w:rsid w:val="005F47E5"/>
    <w:rsid w:val="005F710E"/>
    <w:rsid w:val="00601751"/>
    <w:rsid w:val="00603C85"/>
    <w:rsid w:val="00606702"/>
    <w:rsid w:val="006069AE"/>
    <w:rsid w:val="00607510"/>
    <w:rsid w:val="00607590"/>
    <w:rsid w:val="00613328"/>
    <w:rsid w:val="00615813"/>
    <w:rsid w:val="006179BF"/>
    <w:rsid w:val="00617EE2"/>
    <w:rsid w:val="00621FB4"/>
    <w:rsid w:val="00624A7A"/>
    <w:rsid w:val="00624C2B"/>
    <w:rsid w:val="006300BB"/>
    <w:rsid w:val="00631ECB"/>
    <w:rsid w:val="00632A59"/>
    <w:rsid w:val="00633C95"/>
    <w:rsid w:val="00634477"/>
    <w:rsid w:val="006353D1"/>
    <w:rsid w:val="00636DF6"/>
    <w:rsid w:val="00640126"/>
    <w:rsid w:val="00645A35"/>
    <w:rsid w:val="00646ADC"/>
    <w:rsid w:val="00647C94"/>
    <w:rsid w:val="00650C1B"/>
    <w:rsid w:val="006521D0"/>
    <w:rsid w:val="00653325"/>
    <w:rsid w:val="006536F6"/>
    <w:rsid w:val="006536FB"/>
    <w:rsid w:val="00654AE2"/>
    <w:rsid w:val="00655EED"/>
    <w:rsid w:val="00656865"/>
    <w:rsid w:val="00656D9B"/>
    <w:rsid w:val="00660677"/>
    <w:rsid w:val="006617AD"/>
    <w:rsid w:val="0066198B"/>
    <w:rsid w:val="00663343"/>
    <w:rsid w:val="00664A73"/>
    <w:rsid w:val="0066613A"/>
    <w:rsid w:val="00666F12"/>
    <w:rsid w:val="0066744D"/>
    <w:rsid w:val="00667B96"/>
    <w:rsid w:val="00670F1B"/>
    <w:rsid w:val="006719BE"/>
    <w:rsid w:val="00671FB3"/>
    <w:rsid w:val="00674FE8"/>
    <w:rsid w:val="006764B8"/>
    <w:rsid w:val="00677062"/>
    <w:rsid w:val="00677CF7"/>
    <w:rsid w:val="00680265"/>
    <w:rsid w:val="00680428"/>
    <w:rsid w:val="006818E6"/>
    <w:rsid w:val="0068190C"/>
    <w:rsid w:val="00683162"/>
    <w:rsid w:val="00684B9C"/>
    <w:rsid w:val="006851B6"/>
    <w:rsid w:val="006853B2"/>
    <w:rsid w:val="006860A6"/>
    <w:rsid w:val="0068705B"/>
    <w:rsid w:val="00690237"/>
    <w:rsid w:val="0069054A"/>
    <w:rsid w:val="00690DE4"/>
    <w:rsid w:val="006928C6"/>
    <w:rsid w:val="00693871"/>
    <w:rsid w:val="00693D40"/>
    <w:rsid w:val="00693DC3"/>
    <w:rsid w:val="00695426"/>
    <w:rsid w:val="00695A05"/>
    <w:rsid w:val="00696709"/>
    <w:rsid w:val="00696F61"/>
    <w:rsid w:val="0069756D"/>
    <w:rsid w:val="006A0A7B"/>
    <w:rsid w:val="006A2950"/>
    <w:rsid w:val="006A3E4E"/>
    <w:rsid w:val="006A5301"/>
    <w:rsid w:val="006B450E"/>
    <w:rsid w:val="006B5355"/>
    <w:rsid w:val="006B5546"/>
    <w:rsid w:val="006B584F"/>
    <w:rsid w:val="006B5C80"/>
    <w:rsid w:val="006C051B"/>
    <w:rsid w:val="006C07D6"/>
    <w:rsid w:val="006C0D80"/>
    <w:rsid w:val="006C28D8"/>
    <w:rsid w:val="006C42DA"/>
    <w:rsid w:val="006D3952"/>
    <w:rsid w:val="006D740C"/>
    <w:rsid w:val="006E1A38"/>
    <w:rsid w:val="006E28C8"/>
    <w:rsid w:val="006E34D9"/>
    <w:rsid w:val="006E3C77"/>
    <w:rsid w:val="006E3F2E"/>
    <w:rsid w:val="006E6CA5"/>
    <w:rsid w:val="006E73C4"/>
    <w:rsid w:val="006E7C2F"/>
    <w:rsid w:val="006F21D7"/>
    <w:rsid w:val="006F26A9"/>
    <w:rsid w:val="006F3CD2"/>
    <w:rsid w:val="006F4402"/>
    <w:rsid w:val="006F46A4"/>
    <w:rsid w:val="006F6D58"/>
    <w:rsid w:val="006F78D6"/>
    <w:rsid w:val="0070000A"/>
    <w:rsid w:val="00700613"/>
    <w:rsid w:val="00700CBA"/>
    <w:rsid w:val="007012B5"/>
    <w:rsid w:val="007014B4"/>
    <w:rsid w:val="007023AB"/>
    <w:rsid w:val="0071042D"/>
    <w:rsid w:val="007107F2"/>
    <w:rsid w:val="00710CC0"/>
    <w:rsid w:val="007115EC"/>
    <w:rsid w:val="00711697"/>
    <w:rsid w:val="00711E91"/>
    <w:rsid w:val="007149A5"/>
    <w:rsid w:val="00714DA2"/>
    <w:rsid w:val="007159F4"/>
    <w:rsid w:val="00716EA9"/>
    <w:rsid w:val="007172BF"/>
    <w:rsid w:val="007179D0"/>
    <w:rsid w:val="0072049F"/>
    <w:rsid w:val="00721678"/>
    <w:rsid w:val="00721A1D"/>
    <w:rsid w:val="00723615"/>
    <w:rsid w:val="00724163"/>
    <w:rsid w:val="0072423A"/>
    <w:rsid w:val="00725532"/>
    <w:rsid w:val="00726770"/>
    <w:rsid w:val="0072789B"/>
    <w:rsid w:val="00730BDC"/>
    <w:rsid w:val="0073380E"/>
    <w:rsid w:val="0073491C"/>
    <w:rsid w:val="0073605E"/>
    <w:rsid w:val="0074054F"/>
    <w:rsid w:val="00744061"/>
    <w:rsid w:val="007450DC"/>
    <w:rsid w:val="00747719"/>
    <w:rsid w:val="007477FE"/>
    <w:rsid w:val="00751A0D"/>
    <w:rsid w:val="0075249C"/>
    <w:rsid w:val="00752929"/>
    <w:rsid w:val="00753330"/>
    <w:rsid w:val="0075379C"/>
    <w:rsid w:val="00755018"/>
    <w:rsid w:val="00761560"/>
    <w:rsid w:val="007626F1"/>
    <w:rsid w:val="00762925"/>
    <w:rsid w:val="0076574C"/>
    <w:rsid w:val="0077024C"/>
    <w:rsid w:val="0077369D"/>
    <w:rsid w:val="007772AD"/>
    <w:rsid w:val="00777CF7"/>
    <w:rsid w:val="0078168D"/>
    <w:rsid w:val="00782C30"/>
    <w:rsid w:val="00786709"/>
    <w:rsid w:val="00787CF1"/>
    <w:rsid w:val="00791E29"/>
    <w:rsid w:val="0079294E"/>
    <w:rsid w:val="00795D5B"/>
    <w:rsid w:val="00797B36"/>
    <w:rsid w:val="007A0A1E"/>
    <w:rsid w:val="007A1006"/>
    <w:rsid w:val="007A2056"/>
    <w:rsid w:val="007A483A"/>
    <w:rsid w:val="007A4A4A"/>
    <w:rsid w:val="007B0453"/>
    <w:rsid w:val="007B3AA4"/>
    <w:rsid w:val="007B600C"/>
    <w:rsid w:val="007B79C2"/>
    <w:rsid w:val="007C1549"/>
    <w:rsid w:val="007C168A"/>
    <w:rsid w:val="007C4C74"/>
    <w:rsid w:val="007C5932"/>
    <w:rsid w:val="007C6FBF"/>
    <w:rsid w:val="007C71D6"/>
    <w:rsid w:val="007C7A8D"/>
    <w:rsid w:val="007C7BC1"/>
    <w:rsid w:val="007D1B17"/>
    <w:rsid w:val="007D1DEA"/>
    <w:rsid w:val="007D433C"/>
    <w:rsid w:val="007D5138"/>
    <w:rsid w:val="007E0729"/>
    <w:rsid w:val="007E0DA4"/>
    <w:rsid w:val="007E0EB9"/>
    <w:rsid w:val="007E1E29"/>
    <w:rsid w:val="007E331C"/>
    <w:rsid w:val="007E3414"/>
    <w:rsid w:val="007E36B0"/>
    <w:rsid w:val="007E3B31"/>
    <w:rsid w:val="007E5D34"/>
    <w:rsid w:val="007E777D"/>
    <w:rsid w:val="007F2284"/>
    <w:rsid w:val="007F2BD1"/>
    <w:rsid w:val="007F41EA"/>
    <w:rsid w:val="007F4443"/>
    <w:rsid w:val="007F490E"/>
    <w:rsid w:val="007F51AA"/>
    <w:rsid w:val="007F5276"/>
    <w:rsid w:val="007F747F"/>
    <w:rsid w:val="00800F76"/>
    <w:rsid w:val="00801629"/>
    <w:rsid w:val="00802416"/>
    <w:rsid w:val="008033A5"/>
    <w:rsid w:val="00804EB6"/>
    <w:rsid w:val="00807724"/>
    <w:rsid w:val="008133ED"/>
    <w:rsid w:val="00816AB9"/>
    <w:rsid w:val="0082032E"/>
    <w:rsid w:val="008207A5"/>
    <w:rsid w:val="008208F9"/>
    <w:rsid w:val="0082139C"/>
    <w:rsid w:val="00822BB7"/>
    <w:rsid w:val="008255DE"/>
    <w:rsid w:val="00830151"/>
    <w:rsid w:val="008308F6"/>
    <w:rsid w:val="00830ABB"/>
    <w:rsid w:val="00837215"/>
    <w:rsid w:val="00837E6C"/>
    <w:rsid w:val="00842DA5"/>
    <w:rsid w:val="00843F27"/>
    <w:rsid w:val="0084449B"/>
    <w:rsid w:val="00845E76"/>
    <w:rsid w:val="008466A1"/>
    <w:rsid w:val="00847026"/>
    <w:rsid w:val="00852648"/>
    <w:rsid w:val="00853E14"/>
    <w:rsid w:val="008545AA"/>
    <w:rsid w:val="00855E9B"/>
    <w:rsid w:val="008572B8"/>
    <w:rsid w:val="00861282"/>
    <w:rsid w:val="0086508B"/>
    <w:rsid w:val="008655E0"/>
    <w:rsid w:val="00865795"/>
    <w:rsid w:val="008659F0"/>
    <w:rsid w:val="00865D14"/>
    <w:rsid w:val="00866D75"/>
    <w:rsid w:val="008708F4"/>
    <w:rsid w:val="00874F3B"/>
    <w:rsid w:val="00875677"/>
    <w:rsid w:val="00875A78"/>
    <w:rsid w:val="00876C5F"/>
    <w:rsid w:val="00876D97"/>
    <w:rsid w:val="00880A4C"/>
    <w:rsid w:val="00880F68"/>
    <w:rsid w:val="00881443"/>
    <w:rsid w:val="008844B0"/>
    <w:rsid w:val="0088502A"/>
    <w:rsid w:val="00887D07"/>
    <w:rsid w:val="00890F5F"/>
    <w:rsid w:val="0089410B"/>
    <w:rsid w:val="00894110"/>
    <w:rsid w:val="008A2E20"/>
    <w:rsid w:val="008A41FF"/>
    <w:rsid w:val="008A4862"/>
    <w:rsid w:val="008A5B95"/>
    <w:rsid w:val="008A6200"/>
    <w:rsid w:val="008A6A2C"/>
    <w:rsid w:val="008A6F17"/>
    <w:rsid w:val="008A7FCF"/>
    <w:rsid w:val="008B0430"/>
    <w:rsid w:val="008B0DE0"/>
    <w:rsid w:val="008B4502"/>
    <w:rsid w:val="008B4540"/>
    <w:rsid w:val="008B5231"/>
    <w:rsid w:val="008B5626"/>
    <w:rsid w:val="008B5DDD"/>
    <w:rsid w:val="008B74AC"/>
    <w:rsid w:val="008C01A1"/>
    <w:rsid w:val="008C1787"/>
    <w:rsid w:val="008C7392"/>
    <w:rsid w:val="008D63C6"/>
    <w:rsid w:val="008D64D0"/>
    <w:rsid w:val="008D6862"/>
    <w:rsid w:val="008D6CF6"/>
    <w:rsid w:val="008D6EE4"/>
    <w:rsid w:val="008D7DBE"/>
    <w:rsid w:val="008E6C76"/>
    <w:rsid w:val="008F015A"/>
    <w:rsid w:val="008F024F"/>
    <w:rsid w:val="008F0F83"/>
    <w:rsid w:val="008F4873"/>
    <w:rsid w:val="008F4B72"/>
    <w:rsid w:val="008F6777"/>
    <w:rsid w:val="00900321"/>
    <w:rsid w:val="009006BC"/>
    <w:rsid w:val="0090106F"/>
    <w:rsid w:val="00902285"/>
    <w:rsid w:val="0090261E"/>
    <w:rsid w:val="00904082"/>
    <w:rsid w:val="00906C95"/>
    <w:rsid w:val="009120A9"/>
    <w:rsid w:val="00912D73"/>
    <w:rsid w:val="009139C7"/>
    <w:rsid w:val="00916636"/>
    <w:rsid w:val="009167B5"/>
    <w:rsid w:val="0092068C"/>
    <w:rsid w:val="009221B9"/>
    <w:rsid w:val="009236E1"/>
    <w:rsid w:val="0092388B"/>
    <w:rsid w:val="00930A15"/>
    <w:rsid w:val="0093136D"/>
    <w:rsid w:val="009327FA"/>
    <w:rsid w:val="00934D26"/>
    <w:rsid w:val="00942F39"/>
    <w:rsid w:val="00942FAF"/>
    <w:rsid w:val="00944197"/>
    <w:rsid w:val="009455A7"/>
    <w:rsid w:val="00945AB9"/>
    <w:rsid w:val="00953390"/>
    <w:rsid w:val="009558FA"/>
    <w:rsid w:val="009574A6"/>
    <w:rsid w:val="00957EDD"/>
    <w:rsid w:val="00960381"/>
    <w:rsid w:val="00960C20"/>
    <w:rsid w:val="00961058"/>
    <w:rsid w:val="00964AEF"/>
    <w:rsid w:val="00965632"/>
    <w:rsid w:val="00965935"/>
    <w:rsid w:val="00966F95"/>
    <w:rsid w:val="00972B97"/>
    <w:rsid w:val="009740AE"/>
    <w:rsid w:val="0097438B"/>
    <w:rsid w:val="0097447B"/>
    <w:rsid w:val="0097725D"/>
    <w:rsid w:val="0097738C"/>
    <w:rsid w:val="0098019D"/>
    <w:rsid w:val="009830A8"/>
    <w:rsid w:val="0098314C"/>
    <w:rsid w:val="00983CBE"/>
    <w:rsid w:val="00985261"/>
    <w:rsid w:val="00985B49"/>
    <w:rsid w:val="009868DC"/>
    <w:rsid w:val="00987CD5"/>
    <w:rsid w:val="009924FE"/>
    <w:rsid w:val="00994DE1"/>
    <w:rsid w:val="009965FC"/>
    <w:rsid w:val="00996B29"/>
    <w:rsid w:val="00997015"/>
    <w:rsid w:val="0099764B"/>
    <w:rsid w:val="009A2A52"/>
    <w:rsid w:val="009A66BB"/>
    <w:rsid w:val="009A6A46"/>
    <w:rsid w:val="009A7262"/>
    <w:rsid w:val="009B14E6"/>
    <w:rsid w:val="009B165C"/>
    <w:rsid w:val="009B342F"/>
    <w:rsid w:val="009B3CEF"/>
    <w:rsid w:val="009B3E06"/>
    <w:rsid w:val="009B3E18"/>
    <w:rsid w:val="009B4A25"/>
    <w:rsid w:val="009B58EC"/>
    <w:rsid w:val="009B63BD"/>
    <w:rsid w:val="009C0D08"/>
    <w:rsid w:val="009C3301"/>
    <w:rsid w:val="009C496D"/>
    <w:rsid w:val="009C4A20"/>
    <w:rsid w:val="009C6A7F"/>
    <w:rsid w:val="009D3AB6"/>
    <w:rsid w:val="009D58FA"/>
    <w:rsid w:val="009D6951"/>
    <w:rsid w:val="009D72CE"/>
    <w:rsid w:val="009E0A8E"/>
    <w:rsid w:val="009E0C31"/>
    <w:rsid w:val="009E3C45"/>
    <w:rsid w:val="009E3E9E"/>
    <w:rsid w:val="009E4EEC"/>
    <w:rsid w:val="009E51E9"/>
    <w:rsid w:val="009E57C9"/>
    <w:rsid w:val="009F0518"/>
    <w:rsid w:val="009F5105"/>
    <w:rsid w:val="009F5883"/>
    <w:rsid w:val="00A00125"/>
    <w:rsid w:val="00A00BEB"/>
    <w:rsid w:val="00A00E8F"/>
    <w:rsid w:val="00A02BBA"/>
    <w:rsid w:val="00A03F19"/>
    <w:rsid w:val="00A102C6"/>
    <w:rsid w:val="00A10517"/>
    <w:rsid w:val="00A1112D"/>
    <w:rsid w:val="00A12185"/>
    <w:rsid w:val="00A12C91"/>
    <w:rsid w:val="00A15002"/>
    <w:rsid w:val="00A152B7"/>
    <w:rsid w:val="00A15DB6"/>
    <w:rsid w:val="00A1710B"/>
    <w:rsid w:val="00A1739A"/>
    <w:rsid w:val="00A17444"/>
    <w:rsid w:val="00A17F04"/>
    <w:rsid w:val="00A2422B"/>
    <w:rsid w:val="00A24527"/>
    <w:rsid w:val="00A26A6D"/>
    <w:rsid w:val="00A27BBB"/>
    <w:rsid w:val="00A27C09"/>
    <w:rsid w:val="00A33966"/>
    <w:rsid w:val="00A3486A"/>
    <w:rsid w:val="00A354CA"/>
    <w:rsid w:val="00A35D34"/>
    <w:rsid w:val="00A3699F"/>
    <w:rsid w:val="00A41549"/>
    <w:rsid w:val="00A43F71"/>
    <w:rsid w:val="00A46488"/>
    <w:rsid w:val="00A46568"/>
    <w:rsid w:val="00A474C6"/>
    <w:rsid w:val="00A511DC"/>
    <w:rsid w:val="00A51D3F"/>
    <w:rsid w:val="00A53E95"/>
    <w:rsid w:val="00A543A5"/>
    <w:rsid w:val="00A55774"/>
    <w:rsid w:val="00A56F77"/>
    <w:rsid w:val="00A579D2"/>
    <w:rsid w:val="00A57CE7"/>
    <w:rsid w:val="00A621C3"/>
    <w:rsid w:val="00A64507"/>
    <w:rsid w:val="00A66B33"/>
    <w:rsid w:val="00A715FA"/>
    <w:rsid w:val="00A7362E"/>
    <w:rsid w:val="00A77AC3"/>
    <w:rsid w:val="00A77F2F"/>
    <w:rsid w:val="00A808FE"/>
    <w:rsid w:val="00A8213F"/>
    <w:rsid w:val="00A8487D"/>
    <w:rsid w:val="00A8543E"/>
    <w:rsid w:val="00A86DFD"/>
    <w:rsid w:val="00A8743D"/>
    <w:rsid w:val="00A876C3"/>
    <w:rsid w:val="00A87879"/>
    <w:rsid w:val="00A91AAC"/>
    <w:rsid w:val="00A941C0"/>
    <w:rsid w:val="00A946FE"/>
    <w:rsid w:val="00A948DC"/>
    <w:rsid w:val="00AA000A"/>
    <w:rsid w:val="00AA0234"/>
    <w:rsid w:val="00AA14EB"/>
    <w:rsid w:val="00AA3B20"/>
    <w:rsid w:val="00AA5CC1"/>
    <w:rsid w:val="00AA6B97"/>
    <w:rsid w:val="00AB0147"/>
    <w:rsid w:val="00AB0B0A"/>
    <w:rsid w:val="00AB0B16"/>
    <w:rsid w:val="00AB0F1C"/>
    <w:rsid w:val="00AB20ED"/>
    <w:rsid w:val="00AB2437"/>
    <w:rsid w:val="00AB2CB8"/>
    <w:rsid w:val="00AB540B"/>
    <w:rsid w:val="00AB583F"/>
    <w:rsid w:val="00AC2C09"/>
    <w:rsid w:val="00AC33ED"/>
    <w:rsid w:val="00AC3CE0"/>
    <w:rsid w:val="00AC54A8"/>
    <w:rsid w:val="00AC70B2"/>
    <w:rsid w:val="00AC7893"/>
    <w:rsid w:val="00AC7A30"/>
    <w:rsid w:val="00AD0761"/>
    <w:rsid w:val="00AD2E6E"/>
    <w:rsid w:val="00AD4257"/>
    <w:rsid w:val="00AD45AC"/>
    <w:rsid w:val="00AD7C82"/>
    <w:rsid w:val="00AE075F"/>
    <w:rsid w:val="00AE14F7"/>
    <w:rsid w:val="00AE3F38"/>
    <w:rsid w:val="00AE4001"/>
    <w:rsid w:val="00AE4878"/>
    <w:rsid w:val="00AE6080"/>
    <w:rsid w:val="00AE6EEB"/>
    <w:rsid w:val="00AE7E17"/>
    <w:rsid w:val="00AE7EAD"/>
    <w:rsid w:val="00AF26A8"/>
    <w:rsid w:val="00AF2B05"/>
    <w:rsid w:val="00AF383A"/>
    <w:rsid w:val="00AF3B8F"/>
    <w:rsid w:val="00AF4573"/>
    <w:rsid w:val="00AF5288"/>
    <w:rsid w:val="00AF5C74"/>
    <w:rsid w:val="00AF5E9D"/>
    <w:rsid w:val="00AF613A"/>
    <w:rsid w:val="00AF6E61"/>
    <w:rsid w:val="00B0061F"/>
    <w:rsid w:val="00B006FC"/>
    <w:rsid w:val="00B012E1"/>
    <w:rsid w:val="00B02622"/>
    <w:rsid w:val="00B0329E"/>
    <w:rsid w:val="00B03CA0"/>
    <w:rsid w:val="00B0437A"/>
    <w:rsid w:val="00B056FF"/>
    <w:rsid w:val="00B05DC3"/>
    <w:rsid w:val="00B069AE"/>
    <w:rsid w:val="00B07249"/>
    <w:rsid w:val="00B11ED4"/>
    <w:rsid w:val="00B12743"/>
    <w:rsid w:val="00B13404"/>
    <w:rsid w:val="00B13EA9"/>
    <w:rsid w:val="00B148E7"/>
    <w:rsid w:val="00B14FB0"/>
    <w:rsid w:val="00B15C6E"/>
    <w:rsid w:val="00B168C7"/>
    <w:rsid w:val="00B16E37"/>
    <w:rsid w:val="00B16E53"/>
    <w:rsid w:val="00B21D7E"/>
    <w:rsid w:val="00B22D22"/>
    <w:rsid w:val="00B31089"/>
    <w:rsid w:val="00B32C59"/>
    <w:rsid w:val="00B3582D"/>
    <w:rsid w:val="00B4051B"/>
    <w:rsid w:val="00B40E7A"/>
    <w:rsid w:val="00B414E9"/>
    <w:rsid w:val="00B41E26"/>
    <w:rsid w:val="00B42504"/>
    <w:rsid w:val="00B42527"/>
    <w:rsid w:val="00B43D18"/>
    <w:rsid w:val="00B4533E"/>
    <w:rsid w:val="00B45869"/>
    <w:rsid w:val="00B45ED6"/>
    <w:rsid w:val="00B471E9"/>
    <w:rsid w:val="00B5173D"/>
    <w:rsid w:val="00B53617"/>
    <w:rsid w:val="00B57654"/>
    <w:rsid w:val="00B63797"/>
    <w:rsid w:val="00B646DD"/>
    <w:rsid w:val="00B65592"/>
    <w:rsid w:val="00B66287"/>
    <w:rsid w:val="00B66CAE"/>
    <w:rsid w:val="00B708AC"/>
    <w:rsid w:val="00B74D60"/>
    <w:rsid w:val="00B75F42"/>
    <w:rsid w:val="00B81ECD"/>
    <w:rsid w:val="00B83233"/>
    <w:rsid w:val="00B8353C"/>
    <w:rsid w:val="00B839F7"/>
    <w:rsid w:val="00B83C1E"/>
    <w:rsid w:val="00B846A9"/>
    <w:rsid w:val="00B878EF"/>
    <w:rsid w:val="00B93008"/>
    <w:rsid w:val="00B94E62"/>
    <w:rsid w:val="00B967CA"/>
    <w:rsid w:val="00B97904"/>
    <w:rsid w:val="00BA0B00"/>
    <w:rsid w:val="00BA130A"/>
    <w:rsid w:val="00BA1F25"/>
    <w:rsid w:val="00BA2661"/>
    <w:rsid w:val="00BA37F6"/>
    <w:rsid w:val="00BA4281"/>
    <w:rsid w:val="00BA678B"/>
    <w:rsid w:val="00BB42AB"/>
    <w:rsid w:val="00BB4A7E"/>
    <w:rsid w:val="00BB4B73"/>
    <w:rsid w:val="00BB5151"/>
    <w:rsid w:val="00BB5EEE"/>
    <w:rsid w:val="00BC1419"/>
    <w:rsid w:val="00BC3988"/>
    <w:rsid w:val="00BC3BCE"/>
    <w:rsid w:val="00BC4C16"/>
    <w:rsid w:val="00BC5710"/>
    <w:rsid w:val="00BD1BE1"/>
    <w:rsid w:val="00BD1C7B"/>
    <w:rsid w:val="00BD22EE"/>
    <w:rsid w:val="00BD3AC6"/>
    <w:rsid w:val="00BD4AA0"/>
    <w:rsid w:val="00BD6EA4"/>
    <w:rsid w:val="00BD79CD"/>
    <w:rsid w:val="00BE0681"/>
    <w:rsid w:val="00BE0F88"/>
    <w:rsid w:val="00BE0FA8"/>
    <w:rsid w:val="00BE1E38"/>
    <w:rsid w:val="00BE216C"/>
    <w:rsid w:val="00BE295E"/>
    <w:rsid w:val="00BE35CD"/>
    <w:rsid w:val="00BE547B"/>
    <w:rsid w:val="00BE54FD"/>
    <w:rsid w:val="00BE77E4"/>
    <w:rsid w:val="00BE7E2F"/>
    <w:rsid w:val="00BF101F"/>
    <w:rsid w:val="00BF12EA"/>
    <w:rsid w:val="00C0107F"/>
    <w:rsid w:val="00C06E8C"/>
    <w:rsid w:val="00C07142"/>
    <w:rsid w:val="00C07325"/>
    <w:rsid w:val="00C1290E"/>
    <w:rsid w:val="00C13DEE"/>
    <w:rsid w:val="00C17605"/>
    <w:rsid w:val="00C20ED2"/>
    <w:rsid w:val="00C211FF"/>
    <w:rsid w:val="00C2323C"/>
    <w:rsid w:val="00C24D53"/>
    <w:rsid w:val="00C26947"/>
    <w:rsid w:val="00C31B59"/>
    <w:rsid w:val="00C356DF"/>
    <w:rsid w:val="00C35872"/>
    <w:rsid w:val="00C35EFB"/>
    <w:rsid w:val="00C36416"/>
    <w:rsid w:val="00C40BB0"/>
    <w:rsid w:val="00C42846"/>
    <w:rsid w:val="00C42B18"/>
    <w:rsid w:val="00C42C10"/>
    <w:rsid w:val="00C43E9B"/>
    <w:rsid w:val="00C4744E"/>
    <w:rsid w:val="00C502E3"/>
    <w:rsid w:val="00C51D37"/>
    <w:rsid w:val="00C5359F"/>
    <w:rsid w:val="00C53EEB"/>
    <w:rsid w:val="00C55406"/>
    <w:rsid w:val="00C55DF6"/>
    <w:rsid w:val="00C570A4"/>
    <w:rsid w:val="00C609FD"/>
    <w:rsid w:val="00C63007"/>
    <w:rsid w:val="00C63C8E"/>
    <w:rsid w:val="00C71B69"/>
    <w:rsid w:val="00C72038"/>
    <w:rsid w:val="00C723CC"/>
    <w:rsid w:val="00C74A7C"/>
    <w:rsid w:val="00C7750F"/>
    <w:rsid w:val="00C77F79"/>
    <w:rsid w:val="00C8254D"/>
    <w:rsid w:val="00C82B22"/>
    <w:rsid w:val="00C83E14"/>
    <w:rsid w:val="00C86521"/>
    <w:rsid w:val="00C86553"/>
    <w:rsid w:val="00C86618"/>
    <w:rsid w:val="00C90F07"/>
    <w:rsid w:val="00C91632"/>
    <w:rsid w:val="00C917B3"/>
    <w:rsid w:val="00C93A5E"/>
    <w:rsid w:val="00C97255"/>
    <w:rsid w:val="00C9799D"/>
    <w:rsid w:val="00CA1885"/>
    <w:rsid w:val="00CA2810"/>
    <w:rsid w:val="00CB37F6"/>
    <w:rsid w:val="00CB50B5"/>
    <w:rsid w:val="00CB6138"/>
    <w:rsid w:val="00CB6FD9"/>
    <w:rsid w:val="00CB739E"/>
    <w:rsid w:val="00CB7B2E"/>
    <w:rsid w:val="00CC004C"/>
    <w:rsid w:val="00CC3F2D"/>
    <w:rsid w:val="00CC514E"/>
    <w:rsid w:val="00CC552A"/>
    <w:rsid w:val="00CC7C92"/>
    <w:rsid w:val="00CD1A6C"/>
    <w:rsid w:val="00CD3011"/>
    <w:rsid w:val="00CD4DE4"/>
    <w:rsid w:val="00CD5A22"/>
    <w:rsid w:val="00CD67EB"/>
    <w:rsid w:val="00CE3AD8"/>
    <w:rsid w:val="00CE7561"/>
    <w:rsid w:val="00CE7C31"/>
    <w:rsid w:val="00CF11CB"/>
    <w:rsid w:val="00CF123F"/>
    <w:rsid w:val="00CF1342"/>
    <w:rsid w:val="00CF27D4"/>
    <w:rsid w:val="00CF2A5C"/>
    <w:rsid w:val="00CF48E2"/>
    <w:rsid w:val="00CF4FAC"/>
    <w:rsid w:val="00CF5C80"/>
    <w:rsid w:val="00CF63DB"/>
    <w:rsid w:val="00CF7641"/>
    <w:rsid w:val="00D00713"/>
    <w:rsid w:val="00D02315"/>
    <w:rsid w:val="00D056C5"/>
    <w:rsid w:val="00D0790D"/>
    <w:rsid w:val="00D106A6"/>
    <w:rsid w:val="00D106D8"/>
    <w:rsid w:val="00D107EF"/>
    <w:rsid w:val="00D127F2"/>
    <w:rsid w:val="00D12ED3"/>
    <w:rsid w:val="00D15276"/>
    <w:rsid w:val="00D15C34"/>
    <w:rsid w:val="00D163B4"/>
    <w:rsid w:val="00D174CE"/>
    <w:rsid w:val="00D17802"/>
    <w:rsid w:val="00D20A85"/>
    <w:rsid w:val="00D26CCC"/>
    <w:rsid w:val="00D313EB"/>
    <w:rsid w:val="00D35625"/>
    <w:rsid w:val="00D35A94"/>
    <w:rsid w:val="00D3676C"/>
    <w:rsid w:val="00D40591"/>
    <w:rsid w:val="00D409FC"/>
    <w:rsid w:val="00D42426"/>
    <w:rsid w:val="00D429FF"/>
    <w:rsid w:val="00D43624"/>
    <w:rsid w:val="00D43870"/>
    <w:rsid w:val="00D44062"/>
    <w:rsid w:val="00D44A34"/>
    <w:rsid w:val="00D45A12"/>
    <w:rsid w:val="00D4716B"/>
    <w:rsid w:val="00D514D0"/>
    <w:rsid w:val="00D543B6"/>
    <w:rsid w:val="00D54455"/>
    <w:rsid w:val="00D5527C"/>
    <w:rsid w:val="00D6009E"/>
    <w:rsid w:val="00D615E6"/>
    <w:rsid w:val="00D61C7C"/>
    <w:rsid w:val="00D6201B"/>
    <w:rsid w:val="00D63E40"/>
    <w:rsid w:val="00D64967"/>
    <w:rsid w:val="00D64C48"/>
    <w:rsid w:val="00D6586E"/>
    <w:rsid w:val="00D65C10"/>
    <w:rsid w:val="00D65CFB"/>
    <w:rsid w:val="00D66263"/>
    <w:rsid w:val="00D66CE8"/>
    <w:rsid w:val="00D71A98"/>
    <w:rsid w:val="00D7236E"/>
    <w:rsid w:val="00D74AB5"/>
    <w:rsid w:val="00D762CB"/>
    <w:rsid w:val="00D77F9D"/>
    <w:rsid w:val="00D84D30"/>
    <w:rsid w:val="00D852A2"/>
    <w:rsid w:val="00D8669C"/>
    <w:rsid w:val="00D871B1"/>
    <w:rsid w:val="00D90423"/>
    <w:rsid w:val="00D915D5"/>
    <w:rsid w:val="00D92452"/>
    <w:rsid w:val="00D9290D"/>
    <w:rsid w:val="00D929E3"/>
    <w:rsid w:val="00D92CAC"/>
    <w:rsid w:val="00D9304A"/>
    <w:rsid w:val="00DA35A3"/>
    <w:rsid w:val="00DA3DE5"/>
    <w:rsid w:val="00DB14EA"/>
    <w:rsid w:val="00DB2B00"/>
    <w:rsid w:val="00DB39AE"/>
    <w:rsid w:val="00DB44B5"/>
    <w:rsid w:val="00DB4BEB"/>
    <w:rsid w:val="00DB5C3E"/>
    <w:rsid w:val="00DB638D"/>
    <w:rsid w:val="00DB7DD7"/>
    <w:rsid w:val="00DC02DD"/>
    <w:rsid w:val="00DD1B29"/>
    <w:rsid w:val="00DD20AA"/>
    <w:rsid w:val="00DD328B"/>
    <w:rsid w:val="00DD3B52"/>
    <w:rsid w:val="00DD4200"/>
    <w:rsid w:val="00DD44C7"/>
    <w:rsid w:val="00DD5D85"/>
    <w:rsid w:val="00DE0661"/>
    <w:rsid w:val="00DE10F5"/>
    <w:rsid w:val="00DE1E93"/>
    <w:rsid w:val="00DE20D5"/>
    <w:rsid w:val="00DE3422"/>
    <w:rsid w:val="00DE4A6D"/>
    <w:rsid w:val="00DE6978"/>
    <w:rsid w:val="00DE6FBD"/>
    <w:rsid w:val="00DE79C4"/>
    <w:rsid w:val="00DF008C"/>
    <w:rsid w:val="00DF1151"/>
    <w:rsid w:val="00DF1DC5"/>
    <w:rsid w:val="00DF4062"/>
    <w:rsid w:val="00DF52FD"/>
    <w:rsid w:val="00DF640E"/>
    <w:rsid w:val="00E0044A"/>
    <w:rsid w:val="00E0193A"/>
    <w:rsid w:val="00E02AC2"/>
    <w:rsid w:val="00E033D2"/>
    <w:rsid w:val="00E05792"/>
    <w:rsid w:val="00E06AE1"/>
    <w:rsid w:val="00E07567"/>
    <w:rsid w:val="00E07933"/>
    <w:rsid w:val="00E07E55"/>
    <w:rsid w:val="00E11A73"/>
    <w:rsid w:val="00E12BDE"/>
    <w:rsid w:val="00E15090"/>
    <w:rsid w:val="00E156D1"/>
    <w:rsid w:val="00E22172"/>
    <w:rsid w:val="00E22367"/>
    <w:rsid w:val="00E24301"/>
    <w:rsid w:val="00E24A7C"/>
    <w:rsid w:val="00E26BFB"/>
    <w:rsid w:val="00E27153"/>
    <w:rsid w:val="00E27B27"/>
    <w:rsid w:val="00E30EBE"/>
    <w:rsid w:val="00E31B1A"/>
    <w:rsid w:val="00E31B98"/>
    <w:rsid w:val="00E41716"/>
    <w:rsid w:val="00E41BAA"/>
    <w:rsid w:val="00E42F92"/>
    <w:rsid w:val="00E43C5F"/>
    <w:rsid w:val="00E44605"/>
    <w:rsid w:val="00E45A9B"/>
    <w:rsid w:val="00E46216"/>
    <w:rsid w:val="00E47269"/>
    <w:rsid w:val="00E47558"/>
    <w:rsid w:val="00E51014"/>
    <w:rsid w:val="00E5158F"/>
    <w:rsid w:val="00E51D57"/>
    <w:rsid w:val="00E51D77"/>
    <w:rsid w:val="00E5257F"/>
    <w:rsid w:val="00E53577"/>
    <w:rsid w:val="00E53D27"/>
    <w:rsid w:val="00E53FA5"/>
    <w:rsid w:val="00E54BB5"/>
    <w:rsid w:val="00E54D5B"/>
    <w:rsid w:val="00E5717D"/>
    <w:rsid w:val="00E57398"/>
    <w:rsid w:val="00E60091"/>
    <w:rsid w:val="00E60B8C"/>
    <w:rsid w:val="00E61046"/>
    <w:rsid w:val="00E610F9"/>
    <w:rsid w:val="00E61B38"/>
    <w:rsid w:val="00E62444"/>
    <w:rsid w:val="00E62F13"/>
    <w:rsid w:val="00E63D96"/>
    <w:rsid w:val="00E653A8"/>
    <w:rsid w:val="00E65662"/>
    <w:rsid w:val="00E6616E"/>
    <w:rsid w:val="00E67251"/>
    <w:rsid w:val="00E67F93"/>
    <w:rsid w:val="00E7292C"/>
    <w:rsid w:val="00E74B9F"/>
    <w:rsid w:val="00E82BE5"/>
    <w:rsid w:val="00E82FD2"/>
    <w:rsid w:val="00E90557"/>
    <w:rsid w:val="00E90DD1"/>
    <w:rsid w:val="00E917F9"/>
    <w:rsid w:val="00E91A75"/>
    <w:rsid w:val="00E923EA"/>
    <w:rsid w:val="00E9273D"/>
    <w:rsid w:val="00E96679"/>
    <w:rsid w:val="00E96864"/>
    <w:rsid w:val="00E96C40"/>
    <w:rsid w:val="00E97F0D"/>
    <w:rsid w:val="00EA2C54"/>
    <w:rsid w:val="00EA33F2"/>
    <w:rsid w:val="00EA447B"/>
    <w:rsid w:val="00EA5578"/>
    <w:rsid w:val="00EA56A8"/>
    <w:rsid w:val="00EA57CB"/>
    <w:rsid w:val="00EA7984"/>
    <w:rsid w:val="00EA79F8"/>
    <w:rsid w:val="00EB00BF"/>
    <w:rsid w:val="00EB048D"/>
    <w:rsid w:val="00EB3512"/>
    <w:rsid w:val="00EB6E95"/>
    <w:rsid w:val="00EB7965"/>
    <w:rsid w:val="00EC3AB8"/>
    <w:rsid w:val="00EC3BFA"/>
    <w:rsid w:val="00EC50A9"/>
    <w:rsid w:val="00EC6ED5"/>
    <w:rsid w:val="00ED0ADE"/>
    <w:rsid w:val="00ED18AC"/>
    <w:rsid w:val="00ED1CE6"/>
    <w:rsid w:val="00ED1F38"/>
    <w:rsid w:val="00ED41BA"/>
    <w:rsid w:val="00ED4A3A"/>
    <w:rsid w:val="00ED61DF"/>
    <w:rsid w:val="00EE493F"/>
    <w:rsid w:val="00EE5143"/>
    <w:rsid w:val="00EE52E5"/>
    <w:rsid w:val="00EE61D9"/>
    <w:rsid w:val="00EE73A8"/>
    <w:rsid w:val="00EF05CD"/>
    <w:rsid w:val="00EF0683"/>
    <w:rsid w:val="00EF13CE"/>
    <w:rsid w:val="00EF1CAC"/>
    <w:rsid w:val="00EF327C"/>
    <w:rsid w:val="00EF3E70"/>
    <w:rsid w:val="00EF40D3"/>
    <w:rsid w:val="00EF4350"/>
    <w:rsid w:val="00EF64B8"/>
    <w:rsid w:val="00F00DA6"/>
    <w:rsid w:val="00F0346C"/>
    <w:rsid w:val="00F04878"/>
    <w:rsid w:val="00F04D61"/>
    <w:rsid w:val="00F06C68"/>
    <w:rsid w:val="00F074AF"/>
    <w:rsid w:val="00F07F3D"/>
    <w:rsid w:val="00F1089E"/>
    <w:rsid w:val="00F11775"/>
    <w:rsid w:val="00F1560D"/>
    <w:rsid w:val="00F161E4"/>
    <w:rsid w:val="00F16E98"/>
    <w:rsid w:val="00F2027D"/>
    <w:rsid w:val="00F20CB5"/>
    <w:rsid w:val="00F20F3D"/>
    <w:rsid w:val="00F23AB4"/>
    <w:rsid w:val="00F24F31"/>
    <w:rsid w:val="00F250A0"/>
    <w:rsid w:val="00F26DD6"/>
    <w:rsid w:val="00F30842"/>
    <w:rsid w:val="00F30A4F"/>
    <w:rsid w:val="00F33CCB"/>
    <w:rsid w:val="00F33EEC"/>
    <w:rsid w:val="00F34FE8"/>
    <w:rsid w:val="00F35271"/>
    <w:rsid w:val="00F36E73"/>
    <w:rsid w:val="00F37032"/>
    <w:rsid w:val="00F37F59"/>
    <w:rsid w:val="00F43FAB"/>
    <w:rsid w:val="00F44FF5"/>
    <w:rsid w:val="00F46754"/>
    <w:rsid w:val="00F47472"/>
    <w:rsid w:val="00F510A6"/>
    <w:rsid w:val="00F54938"/>
    <w:rsid w:val="00F560DF"/>
    <w:rsid w:val="00F562EC"/>
    <w:rsid w:val="00F56C53"/>
    <w:rsid w:val="00F60D4C"/>
    <w:rsid w:val="00F613E5"/>
    <w:rsid w:val="00F623B9"/>
    <w:rsid w:val="00F659DA"/>
    <w:rsid w:val="00F65CC3"/>
    <w:rsid w:val="00F664B0"/>
    <w:rsid w:val="00F66C38"/>
    <w:rsid w:val="00F66DB2"/>
    <w:rsid w:val="00F756A3"/>
    <w:rsid w:val="00F75881"/>
    <w:rsid w:val="00F80996"/>
    <w:rsid w:val="00F8252C"/>
    <w:rsid w:val="00F83909"/>
    <w:rsid w:val="00F839D1"/>
    <w:rsid w:val="00F83B68"/>
    <w:rsid w:val="00F83E48"/>
    <w:rsid w:val="00F8721E"/>
    <w:rsid w:val="00F8789A"/>
    <w:rsid w:val="00F900A5"/>
    <w:rsid w:val="00F91372"/>
    <w:rsid w:val="00F934B7"/>
    <w:rsid w:val="00F94B70"/>
    <w:rsid w:val="00F956B0"/>
    <w:rsid w:val="00F971A6"/>
    <w:rsid w:val="00FA2512"/>
    <w:rsid w:val="00FA2B05"/>
    <w:rsid w:val="00FA2C27"/>
    <w:rsid w:val="00FA42FC"/>
    <w:rsid w:val="00FA6558"/>
    <w:rsid w:val="00FA6836"/>
    <w:rsid w:val="00FB257B"/>
    <w:rsid w:val="00FB3AF3"/>
    <w:rsid w:val="00FB48BD"/>
    <w:rsid w:val="00FB4B55"/>
    <w:rsid w:val="00FB572F"/>
    <w:rsid w:val="00FB7FD8"/>
    <w:rsid w:val="00FC1873"/>
    <w:rsid w:val="00FC21C7"/>
    <w:rsid w:val="00FC227B"/>
    <w:rsid w:val="00FC2795"/>
    <w:rsid w:val="00FC2DFC"/>
    <w:rsid w:val="00FC3E86"/>
    <w:rsid w:val="00FC5735"/>
    <w:rsid w:val="00FC7F11"/>
    <w:rsid w:val="00FD2188"/>
    <w:rsid w:val="00FD29A6"/>
    <w:rsid w:val="00FD57EB"/>
    <w:rsid w:val="00FD62F3"/>
    <w:rsid w:val="00FD6561"/>
    <w:rsid w:val="00FD6A5D"/>
    <w:rsid w:val="00FD727F"/>
    <w:rsid w:val="00FE02F1"/>
    <w:rsid w:val="00FE1E80"/>
    <w:rsid w:val="00FE3126"/>
    <w:rsid w:val="00FE380B"/>
    <w:rsid w:val="00FE487C"/>
    <w:rsid w:val="00FF2019"/>
    <w:rsid w:val="00FF2268"/>
    <w:rsid w:val="00FF2836"/>
    <w:rsid w:val="00FF3199"/>
    <w:rsid w:val="00FF6A6E"/>
    <w:rsid w:val="00FF7DA2"/>
    <w:rsid w:val="116B6944"/>
    <w:rsid w:val="29C9DEAB"/>
    <w:rsid w:val="2FEAA5A0"/>
    <w:rsid w:val="40F48C5D"/>
    <w:rsid w:val="62082D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4D523-84B5-4683-8EE3-40C65304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90D"/>
    <w:pPr>
      <w:spacing w:after="0" w:line="240" w:lineRule="auto"/>
      <w:ind w:firstLine="720"/>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D1E"/>
    <w:pPr>
      <w:tabs>
        <w:tab w:val="center" w:pos="4677"/>
        <w:tab w:val="right" w:pos="9355"/>
      </w:tabs>
    </w:pPr>
  </w:style>
  <w:style w:type="character" w:customStyle="1" w:styleId="a4">
    <w:name w:val="Верхній колонтитул Знак"/>
    <w:basedOn w:val="a0"/>
    <w:link w:val="a3"/>
    <w:uiPriority w:val="99"/>
    <w:rsid w:val="001F6D1E"/>
  </w:style>
  <w:style w:type="paragraph" w:styleId="a5">
    <w:name w:val="footer"/>
    <w:basedOn w:val="a"/>
    <w:link w:val="a6"/>
    <w:uiPriority w:val="99"/>
    <w:unhideWhenUsed/>
    <w:rsid w:val="001F6D1E"/>
    <w:pPr>
      <w:tabs>
        <w:tab w:val="center" w:pos="4677"/>
        <w:tab w:val="right" w:pos="9355"/>
      </w:tabs>
    </w:pPr>
  </w:style>
  <w:style w:type="character" w:customStyle="1" w:styleId="a6">
    <w:name w:val="Нижній колонтитул Знак"/>
    <w:basedOn w:val="a0"/>
    <w:link w:val="a5"/>
    <w:uiPriority w:val="99"/>
    <w:rsid w:val="001F6D1E"/>
  </w:style>
  <w:style w:type="character" w:customStyle="1" w:styleId="xfm22901945">
    <w:name w:val="xfm_22901945"/>
    <w:basedOn w:val="a0"/>
    <w:rsid w:val="001F6D1E"/>
  </w:style>
  <w:style w:type="paragraph" w:styleId="a7">
    <w:name w:val="List Paragraph"/>
    <w:basedOn w:val="a"/>
    <w:link w:val="a8"/>
    <w:uiPriority w:val="34"/>
    <w:qFormat/>
    <w:rsid w:val="001F6D1E"/>
    <w:pPr>
      <w:ind w:left="720"/>
      <w:contextualSpacing/>
    </w:pPr>
  </w:style>
  <w:style w:type="character" w:customStyle="1" w:styleId="tlid-translation">
    <w:name w:val="tlid-translation"/>
    <w:basedOn w:val="a0"/>
    <w:rsid w:val="007D1B17"/>
  </w:style>
  <w:style w:type="character" w:styleId="a9">
    <w:name w:val="annotation reference"/>
    <w:rsid w:val="00311B36"/>
    <w:rPr>
      <w:sz w:val="16"/>
      <w:szCs w:val="16"/>
    </w:rPr>
  </w:style>
  <w:style w:type="paragraph" w:styleId="aa">
    <w:name w:val="annotation text"/>
    <w:basedOn w:val="a"/>
    <w:link w:val="ab"/>
    <w:uiPriority w:val="99"/>
    <w:rsid w:val="00311B36"/>
    <w:pPr>
      <w:ind w:firstLine="0"/>
    </w:pPr>
    <w:rPr>
      <w:rFonts w:eastAsia="Times New Roman" w:cs="Times New Roman"/>
      <w:sz w:val="20"/>
      <w:szCs w:val="20"/>
      <w:lang w:val="ru-RU" w:eastAsia="ru-RU"/>
    </w:rPr>
  </w:style>
  <w:style w:type="character" w:customStyle="1" w:styleId="ab">
    <w:name w:val="Текст примітки Знак"/>
    <w:basedOn w:val="a0"/>
    <w:link w:val="aa"/>
    <w:uiPriority w:val="99"/>
    <w:rsid w:val="00311B3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311B36"/>
    <w:rPr>
      <w:rFonts w:ascii="Tahoma" w:hAnsi="Tahoma" w:cs="Tahoma"/>
      <w:sz w:val="16"/>
      <w:szCs w:val="16"/>
    </w:rPr>
  </w:style>
  <w:style w:type="character" w:customStyle="1" w:styleId="ad">
    <w:name w:val="Текст у виносці Знак"/>
    <w:basedOn w:val="a0"/>
    <w:link w:val="ac"/>
    <w:uiPriority w:val="99"/>
    <w:semiHidden/>
    <w:rsid w:val="00311B36"/>
    <w:rPr>
      <w:rFonts w:ascii="Tahoma" w:hAnsi="Tahoma" w:cs="Tahoma"/>
      <w:sz w:val="16"/>
      <w:szCs w:val="16"/>
      <w:lang w:val="uk-UA"/>
    </w:rPr>
  </w:style>
  <w:style w:type="paragraph" w:customStyle="1" w:styleId="1">
    <w:name w:val="Тест_1"/>
    <w:basedOn w:val="a"/>
    <w:rsid w:val="00A948DC"/>
    <w:pPr>
      <w:widowControl w:val="0"/>
      <w:autoSpaceDE w:val="0"/>
      <w:autoSpaceDN w:val="0"/>
      <w:adjustRightInd w:val="0"/>
      <w:spacing w:before="128" w:line="360" w:lineRule="auto"/>
      <w:ind w:right="-44"/>
      <w:jc w:val="center"/>
    </w:pPr>
    <w:rPr>
      <w:rFonts w:eastAsia="Times New Roman" w:cs="Times New Roman"/>
      <w:b/>
      <w:color w:val="000000"/>
      <w:spacing w:val="-1"/>
      <w:sz w:val="32"/>
      <w:szCs w:val="32"/>
      <w:lang w:eastAsia="ru-RU"/>
    </w:rPr>
  </w:style>
  <w:style w:type="character" w:styleId="ae">
    <w:name w:val="Hyperlink"/>
    <w:basedOn w:val="a0"/>
    <w:uiPriority w:val="99"/>
    <w:unhideWhenUsed/>
    <w:rsid w:val="007E5D34"/>
    <w:rPr>
      <w:rFonts w:cs="Times New Roman"/>
      <w:color w:val="0000FF" w:themeColor="hyperlink"/>
      <w:u w:val="single"/>
    </w:rPr>
  </w:style>
  <w:style w:type="table" w:styleId="af">
    <w:name w:val="Table Grid"/>
    <w:basedOn w:val="a1"/>
    <w:uiPriority w:val="39"/>
    <w:rsid w:val="00F24F31"/>
    <w:pPr>
      <w:spacing w:after="0" w:line="240" w:lineRule="auto"/>
      <w:ind w:firstLine="720"/>
    </w:pPr>
    <w:rPr>
      <w:rFonts w:ascii="Times New Roman" w:hAnsi="Times New Roman"/>
      <w:sz w:val="28"/>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24F31"/>
    <w:pPr>
      <w:widowControl w:val="0"/>
      <w:ind w:firstLine="0"/>
    </w:pPr>
    <w:rPr>
      <w:rFonts w:ascii="Calibri" w:hAnsi="Calibri"/>
      <w:sz w:val="22"/>
      <w:lang w:val="en-US"/>
    </w:rPr>
  </w:style>
  <w:style w:type="paragraph" w:customStyle="1" w:styleId="Default">
    <w:name w:val="Default"/>
    <w:rsid w:val="005F47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Block Text"/>
    <w:basedOn w:val="a"/>
    <w:rsid w:val="00116B2F"/>
    <w:pPr>
      <w:ind w:left="567" w:right="567" w:firstLine="567"/>
      <w:jc w:val="center"/>
    </w:pPr>
    <w:rPr>
      <w:rFonts w:eastAsia="Times New Roman" w:cs="Times New Roman"/>
      <w:b/>
      <w:sz w:val="24"/>
      <w:szCs w:val="20"/>
      <w:lang w:eastAsia="ru-RU"/>
    </w:rPr>
  </w:style>
  <w:style w:type="paragraph" w:styleId="af1">
    <w:name w:val="Title"/>
    <w:basedOn w:val="a"/>
    <w:link w:val="af2"/>
    <w:uiPriority w:val="10"/>
    <w:qFormat/>
    <w:rsid w:val="00F562EC"/>
    <w:pPr>
      <w:widowControl w:val="0"/>
      <w:autoSpaceDE w:val="0"/>
      <w:autoSpaceDN w:val="0"/>
      <w:ind w:left="1722" w:right="1725" w:firstLine="0"/>
      <w:jc w:val="center"/>
    </w:pPr>
    <w:rPr>
      <w:rFonts w:eastAsia="Times New Roman" w:cs="Times New Roman"/>
      <w:b/>
      <w:bCs/>
      <w:szCs w:val="28"/>
    </w:rPr>
  </w:style>
  <w:style w:type="character" w:customStyle="1" w:styleId="af2">
    <w:name w:val="Назва Знак"/>
    <w:basedOn w:val="a0"/>
    <w:link w:val="af1"/>
    <w:uiPriority w:val="10"/>
    <w:rsid w:val="00F562EC"/>
    <w:rPr>
      <w:rFonts w:ascii="Times New Roman" w:eastAsia="Times New Roman" w:hAnsi="Times New Roman" w:cs="Times New Roman"/>
      <w:b/>
      <w:bCs/>
      <w:sz w:val="28"/>
      <w:szCs w:val="28"/>
      <w:lang w:val="uk-UA"/>
    </w:rPr>
  </w:style>
  <w:style w:type="paragraph" w:styleId="af3">
    <w:name w:val="Body Text"/>
    <w:basedOn w:val="a"/>
    <w:link w:val="af4"/>
    <w:uiPriority w:val="1"/>
    <w:qFormat/>
    <w:rsid w:val="00F562EC"/>
    <w:pPr>
      <w:widowControl w:val="0"/>
      <w:autoSpaceDE w:val="0"/>
      <w:autoSpaceDN w:val="0"/>
      <w:ind w:firstLine="0"/>
    </w:pPr>
    <w:rPr>
      <w:rFonts w:eastAsia="Times New Roman" w:cs="Times New Roman"/>
      <w:szCs w:val="28"/>
    </w:rPr>
  </w:style>
  <w:style w:type="character" w:customStyle="1" w:styleId="af4">
    <w:name w:val="Основний текст Знак"/>
    <w:basedOn w:val="a0"/>
    <w:link w:val="af3"/>
    <w:uiPriority w:val="1"/>
    <w:rsid w:val="00F562EC"/>
    <w:rPr>
      <w:rFonts w:ascii="Times New Roman" w:eastAsia="Times New Roman" w:hAnsi="Times New Roman" w:cs="Times New Roman"/>
      <w:sz w:val="28"/>
      <w:szCs w:val="28"/>
      <w:lang w:val="uk-UA"/>
    </w:rPr>
  </w:style>
  <w:style w:type="character" w:customStyle="1" w:styleId="10">
    <w:name w:val="Незакрита згадка1"/>
    <w:basedOn w:val="a0"/>
    <w:uiPriority w:val="99"/>
    <w:semiHidden/>
    <w:unhideWhenUsed/>
    <w:rsid w:val="00607590"/>
    <w:rPr>
      <w:color w:val="605E5C"/>
      <w:shd w:val="clear" w:color="auto" w:fill="E1DFDD"/>
    </w:rPr>
  </w:style>
  <w:style w:type="character" w:customStyle="1" w:styleId="spelle">
    <w:name w:val="spelle"/>
    <w:rsid w:val="003E66C0"/>
    <w:rPr>
      <w:rFonts w:cs="Times New Roman"/>
    </w:rPr>
  </w:style>
  <w:style w:type="paragraph" w:customStyle="1" w:styleId="af5">
    <w:name w:val="Знак Знак Знак Знак Знак Знак Знак Знак Знак Знак Знак Знак Знак Знак Знак Знак Знак"/>
    <w:basedOn w:val="a"/>
    <w:rsid w:val="006719BE"/>
    <w:pPr>
      <w:ind w:firstLine="0"/>
    </w:pPr>
    <w:rPr>
      <w:rFonts w:ascii="Verdana" w:eastAsia="Times New Roman" w:hAnsi="Verdana" w:cs="Verdana"/>
      <w:sz w:val="20"/>
      <w:szCs w:val="20"/>
      <w:lang w:val="en-US"/>
    </w:rPr>
  </w:style>
  <w:style w:type="paragraph" w:customStyle="1" w:styleId="af6">
    <w:name w:val="Знак Знак Знак Знак Знак Знак Знак Знак Знак Знак Знак Знак Знак Знак Знак Знак Знак"/>
    <w:basedOn w:val="a"/>
    <w:rsid w:val="00FB572F"/>
    <w:pPr>
      <w:ind w:firstLine="0"/>
    </w:pPr>
    <w:rPr>
      <w:rFonts w:ascii="Verdana" w:eastAsia="Times New Roman" w:hAnsi="Verdana" w:cs="Verdana"/>
      <w:sz w:val="20"/>
      <w:szCs w:val="20"/>
      <w:lang w:val="en-US"/>
    </w:rPr>
  </w:style>
  <w:style w:type="paragraph" w:styleId="af7">
    <w:name w:val="Plain Text"/>
    <w:aliases w:val=" Знак"/>
    <w:basedOn w:val="a"/>
    <w:link w:val="af8"/>
    <w:rsid w:val="00194C14"/>
    <w:pPr>
      <w:spacing w:before="100" w:beforeAutospacing="1" w:after="100" w:afterAutospacing="1"/>
      <w:ind w:firstLine="0"/>
    </w:pPr>
    <w:rPr>
      <w:rFonts w:eastAsia="Times New Roman" w:cs="Times New Roman"/>
      <w:sz w:val="24"/>
      <w:szCs w:val="24"/>
      <w:lang w:val="ru-RU" w:eastAsia="ru-RU"/>
    </w:rPr>
  </w:style>
  <w:style w:type="character" w:customStyle="1" w:styleId="af8">
    <w:name w:val="Текст Знак"/>
    <w:aliases w:val=" Знак Знак"/>
    <w:basedOn w:val="a0"/>
    <w:link w:val="af7"/>
    <w:rsid w:val="00194C14"/>
    <w:rPr>
      <w:rFonts w:ascii="Times New Roman" w:eastAsia="Times New Roman" w:hAnsi="Times New Roman" w:cs="Times New Roman"/>
      <w:sz w:val="24"/>
      <w:szCs w:val="24"/>
      <w:lang w:eastAsia="ru-RU"/>
    </w:rPr>
  </w:style>
  <w:style w:type="paragraph" w:customStyle="1" w:styleId="af9">
    <w:name w:val="Знак Знак Знак Знак Знак Знак Знак Знак Знак Знак Знак Знак Знак Знак Знак Знак Знак"/>
    <w:basedOn w:val="a"/>
    <w:rsid w:val="00A511DC"/>
    <w:pPr>
      <w:ind w:firstLine="0"/>
    </w:pPr>
    <w:rPr>
      <w:rFonts w:ascii="Verdana" w:eastAsia="Times New Roman" w:hAnsi="Verdana" w:cs="Verdana"/>
      <w:sz w:val="20"/>
      <w:szCs w:val="20"/>
      <w:lang w:val="en-US"/>
    </w:rPr>
  </w:style>
  <w:style w:type="paragraph" w:customStyle="1" w:styleId="afa">
    <w:name w:val="Знак Знак Знак Знак Знак Знак Знак Знак Знак Знак Знак Знак Знак Знак Знак Знак Знак"/>
    <w:basedOn w:val="a"/>
    <w:rsid w:val="00B97904"/>
    <w:pPr>
      <w:ind w:firstLine="0"/>
    </w:pPr>
    <w:rPr>
      <w:rFonts w:ascii="Verdana" w:eastAsia="Times New Roman" w:hAnsi="Verdana" w:cs="Verdana"/>
      <w:sz w:val="20"/>
      <w:szCs w:val="20"/>
      <w:lang w:val="en-US"/>
    </w:rPr>
  </w:style>
  <w:style w:type="character" w:customStyle="1" w:styleId="jlqj4b">
    <w:name w:val="jlqj4b"/>
    <w:basedOn w:val="a0"/>
    <w:rsid w:val="002F6BC7"/>
  </w:style>
  <w:style w:type="character" w:customStyle="1" w:styleId="rynqvb">
    <w:name w:val="rynqvb"/>
    <w:basedOn w:val="a0"/>
    <w:rsid w:val="00F94B70"/>
  </w:style>
  <w:style w:type="paragraph" w:styleId="3">
    <w:name w:val="Body Text 3"/>
    <w:basedOn w:val="a"/>
    <w:link w:val="30"/>
    <w:rsid w:val="00F94B70"/>
    <w:pPr>
      <w:spacing w:after="120"/>
      <w:ind w:firstLine="0"/>
    </w:pPr>
    <w:rPr>
      <w:rFonts w:eastAsia="Times New Roman" w:cs="Cambria Math"/>
      <w:sz w:val="16"/>
      <w:szCs w:val="16"/>
      <w:lang w:eastAsia="uk-UA"/>
    </w:rPr>
  </w:style>
  <w:style w:type="character" w:customStyle="1" w:styleId="30">
    <w:name w:val="Основний текст 3 Знак"/>
    <w:basedOn w:val="a0"/>
    <w:link w:val="3"/>
    <w:rsid w:val="00F94B70"/>
    <w:rPr>
      <w:rFonts w:ascii="Times New Roman" w:eastAsia="Times New Roman" w:hAnsi="Times New Roman" w:cs="Cambria Math"/>
      <w:sz w:val="16"/>
      <w:szCs w:val="16"/>
      <w:lang w:val="uk-UA" w:eastAsia="uk-UA"/>
    </w:rPr>
  </w:style>
  <w:style w:type="paragraph" w:customStyle="1" w:styleId="afb">
    <w:name w:val="Знак Знак Знак Знак Знак Знак Знак Знак Знак Знак Знак Знак Знак Знак Знак Знак Знак"/>
    <w:basedOn w:val="a"/>
    <w:rsid w:val="00A03F19"/>
    <w:pPr>
      <w:ind w:firstLine="0"/>
    </w:pPr>
    <w:rPr>
      <w:rFonts w:ascii="Verdana" w:eastAsia="Times New Roman" w:hAnsi="Verdana" w:cs="Verdana"/>
      <w:sz w:val="20"/>
      <w:szCs w:val="20"/>
      <w:lang w:val="en-US"/>
    </w:rPr>
  </w:style>
  <w:style w:type="paragraph" w:styleId="afc">
    <w:name w:val="Normal (Web)"/>
    <w:basedOn w:val="a"/>
    <w:uiPriority w:val="99"/>
    <w:unhideWhenUsed/>
    <w:rsid w:val="002E7274"/>
    <w:pPr>
      <w:spacing w:before="100" w:beforeAutospacing="1" w:after="100" w:afterAutospacing="1"/>
      <w:ind w:firstLine="0"/>
    </w:pPr>
    <w:rPr>
      <w:rFonts w:eastAsia="Times New Roman" w:cs="Times New Roman"/>
      <w:sz w:val="24"/>
      <w:szCs w:val="24"/>
      <w:lang w:val="ru-RU" w:eastAsia="ru-RU"/>
    </w:rPr>
  </w:style>
  <w:style w:type="paragraph" w:customStyle="1" w:styleId="afd">
    <w:name w:val="Знак Знак Знак Знак Знак Знак Знак Знак Знак Знак Знак Знак Знак Знак Знак Знак Знак"/>
    <w:basedOn w:val="a"/>
    <w:rsid w:val="004640CD"/>
    <w:pPr>
      <w:ind w:firstLine="0"/>
    </w:pPr>
    <w:rPr>
      <w:rFonts w:ascii="Verdana" w:eastAsia="Times New Roman" w:hAnsi="Verdana" w:cs="Verdana"/>
      <w:sz w:val="20"/>
      <w:szCs w:val="20"/>
      <w:lang w:val="en-US"/>
    </w:rPr>
  </w:style>
  <w:style w:type="paragraph" w:customStyle="1" w:styleId="21">
    <w:name w:val="Основной текст с отступом 21"/>
    <w:basedOn w:val="a"/>
    <w:rsid w:val="00E96679"/>
    <w:pPr>
      <w:jc w:val="both"/>
    </w:pPr>
    <w:rPr>
      <w:rFonts w:eastAsia="Times New Roman" w:cs="Times New Roman"/>
      <w:szCs w:val="20"/>
      <w:lang w:val="ru-RU" w:eastAsia="ru-RU"/>
    </w:rPr>
  </w:style>
  <w:style w:type="paragraph" w:customStyle="1" w:styleId="afe">
    <w:name w:val="Знак Знак Знак Знак Знак Знак Знак Знак Знак Знак Знак Знак Знак Знак Знак Знак Знак"/>
    <w:basedOn w:val="a"/>
    <w:rsid w:val="00F66DB2"/>
    <w:pPr>
      <w:ind w:firstLine="0"/>
    </w:pPr>
    <w:rPr>
      <w:rFonts w:ascii="Verdana" w:eastAsia="Times New Roman" w:hAnsi="Verdana" w:cs="Verdana"/>
      <w:sz w:val="20"/>
      <w:szCs w:val="20"/>
      <w:lang w:val="en-US"/>
    </w:rPr>
  </w:style>
  <w:style w:type="character" w:customStyle="1" w:styleId="a8">
    <w:name w:val="Абзац списку Знак"/>
    <w:link w:val="a7"/>
    <w:uiPriority w:val="34"/>
    <w:locked/>
    <w:rsid w:val="003826CE"/>
    <w:rPr>
      <w:rFonts w:ascii="Times New Roman" w:hAnsi="Times New Roman"/>
      <w:sz w:val="28"/>
      <w:lang w:val="uk-UA"/>
    </w:rPr>
  </w:style>
  <w:style w:type="character" w:customStyle="1" w:styleId="longtext1">
    <w:name w:val="long_text1"/>
    <w:rsid w:val="00045B36"/>
    <w:rPr>
      <w:sz w:val="20"/>
      <w:szCs w:val="20"/>
    </w:rPr>
  </w:style>
  <w:style w:type="character" w:customStyle="1" w:styleId="markedcontent">
    <w:name w:val="markedcontent"/>
    <w:basedOn w:val="a0"/>
    <w:rsid w:val="007F2284"/>
  </w:style>
  <w:style w:type="character" w:customStyle="1" w:styleId="2">
    <w:name w:val="Незакрита згадка2"/>
    <w:basedOn w:val="a0"/>
    <w:uiPriority w:val="99"/>
    <w:semiHidden/>
    <w:unhideWhenUsed/>
    <w:rsid w:val="00CF1342"/>
    <w:rPr>
      <w:color w:val="605E5C"/>
      <w:shd w:val="clear" w:color="auto" w:fill="E1DFDD"/>
    </w:rPr>
  </w:style>
  <w:style w:type="character" w:customStyle="1" w:styleId="UnresolvedMention">
    <w:name w:val="Unresolved Mention"/>
    <w:basedOn w:val="a0"/>
    <w:uiPriority w:val="99"/>
    <w:semiHidden/>
    <w:unhideWhenUsed/>
    <w:rsid w:val="003F3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0721">
      <w:bodyDiv w:val="1"/>
      <w:marLeft w:val="0"/>
      <w:marRight w:val="0"/>
      <w:marTop w:val="0"/>
      <w:marBottom w:val="0"/>
      <w:divBdr>
        <w:top w:val="none" w:sz="0" w:space="0" w:color="auto"/>
        <w:left w:val="none" w:sz="0" w:space="0" w:color="auto"/>
        <w:bottom w:val="none" w:sz="0" w:space="0" w:color="auto"/>
        <w:right w:val="none" w:sz="0" w:space="0" w:color="auto"/>
      </w:divBdr>
    </w:div>
    <w:div w:id="476340006">
      <w:bodyDiv w:val="1"/>
      <w:marLeft w:val="0"/>
      <w:marRight w:val="0"/>
      <w:marTop w:val="0"/>
      <w:marBottom w:val="0"/>
      <w:divBdr>
        <w:top w:val="none" w:sz="0" w:space="0" w:color="auto"/>
        <w:left w:val="none" w:sz="0" w:space="0" w:color="auto"/>
        <w:bottom w:val="none" w:sz="0" w:space="0" w:color="auto"/>
        <w:right w:val="none" w:sz="0" w:space="0" w:color="auto"/>
      </w:divBdr>
      <w:divsChild>
        <w:div w:id="742533377">
          <w:marLeft w:val="0"/>
          <w:marRight w:val="0"/>
          <w:marTop w:val="0"/>
          <w:marBottom w:val="0"/>
          <w:divBdr>
            <w:top w:val="none" w:sz="0" w:space="0" w:color="auto"/>
            <w:left w:val="none" w:sz="0" w:space="0" w:color="auto"/>
            <w:bottom w:val="none" w:sz="0" w:space="0" w:color="auto"/>
            <w:right w:val="none" w:sz="0" w:space="0" w:color="auto"/>
          </w:divBdr>
          <w:divsChild>
            <w:div w:id="2064207154">
              <w:marLeft w:val="0"/>
              <w:marRight w:val="0"/>
              <w:marTop w:val="0"/>
              <w:marBottom w:val="0"/>
              <w:divBdr>
                <w:top w:val="none" w:sz="0" w:space="0" w:color="auto"/>
                <w:left w:val="none" w:sz="0" w:space="0" w:color="auto"/>
                <w:bottom w:val="none" w:sz="0" w:space="0" w:color="auto"/>
                <w:right w:val="none" w:sz="0" w:space="0" w:color="auto"/>
              </w:divBdr>
            </w:div>
            <w:div w:id="168955559">
              <w:marLeft w:val="0"/>
              <w:marRight w:val="0"/>
              <w:marTop w:val="0"/>
              <w:marBottom w:val="0"/>
              <w:divBdr>
                <w:top w:val="none" w:sz="0" w:space="0" w:color="auto"/>
                <w:left w:val="none" w:sz="0" w:space="0" w:color="auto"/>
                <w:bottom w:val="none" w:sz="0" w:space="0" w:color="auto"/>
                <w:right w:val="none" w:sz="0" w:space="0" w:color="auto"/>
              </w:divBdr>
            </w:div>
            <w:div w:id="880441355">
              <w:marLeft w:val="0"/>
              <w:marRight w:val="0"/>
              <w:marTop w:val="0"/>
              <w:marBottom w:val="0"/>
              <w:divBdr>
                <w:top w:val="none" w:sz="0" w:space="0" w:color="auto"/>
                <w:left w:val="none" w:sz="0" w:space="0" w:color="auto"/>
                <w:bottom w:val="none" w:sz="0" w:space="0" w:color="auto"/>
                <w:right w:val="none" w:sz="0" w:space="0" w:color="auto"/>
              </w:divBdr>
            </w:div>
            <w:div w:id="1975989028">
              <w:marLeft w:val="0"/>
              <w:marRight w:val="0"/>
              <w:marTop w:val="0"/>
              <w:marBottom w:val="0"/>
              <w:divBdr>
                <w:top w:val="none" w:sz="0" w:space="0" w:color="auto"/>
                <w:left w:val="none" w:sz="0" w:space="0" w:color="auto"/>
                <w:bottom w:val="none" w:sz="0" w:space="0" w:color="auto"/>
                <w:right w:val="none" w:sz="0" w:space="0" w:color="auto"/>
              </w:divBdr>
            </w:div>
            <w:div w:id="327025552">
              <w:marLeft w:val="0"/>
              <w:marRight w:val="0"/>
              <w:marTop w:val="0"/>
              <w:marBottom w:val="0"/>
              <w:divBdr>
                <w:top w:val="none" w:sz="0" w:space="0" w:color="auto"/>
                <w:left w:val="none" w:sz="0" w:space="0" w:color="auto"/>
                <w:bottom w:val="none" w:sz="0" w:space="0" w:color="auto"/>
                <w:right w:val="none" w:sz="0" w:space="0" w:color="auto"/>
              </w:divBdr>
            </w:div>
            <w:div w:id="1122384368">
              <w:marLeft w:val="0"/>
              <w:marRight w:val="0"/>
              <w:marTop w:val="0"/>
              <w:marBottom w:val="0"/>
              <w:divBdr>
                <w:top w:val="none" w:sz="0" w:space="0" w:color="auto"/>
                <w:left w:val="none" w:sz="0" w:space="0" w:color="auto"/>
                <w:bottom w:val="none" w:sz="0" w:space="0" w:color="auto"/>
                <w:right w:val="none" w:sz="0" w:space="0" w:color="auto"/>
              </w:divBdr>
            </w:div>
            <w:div w:id="1054349820">
              <w:marLeft w:val="0"/>
              <w:marRight w:val="0"/>
              <w:marTop w:val="0"/>
              <w:marBottom w:val="0"/>
              <w:divBdr>
                <w:top w:val="none" w:sz="0" w:space="0" w:color="auto"/>
                <w:left w:val="none" w:sz="0" w:space="0" w:color="auto"/>
                <w:bottom w:val="none" w:sz="0" w:space="0" w:color="auto"/>
                <w:right w:val="none" w:sz="0" w:space="0" w:color="auto"/>
              </w:divBdr>
            </w:div>
            <w:div w:id="1673025552">
              <w:marLeft w:val="0"/>
              <w:marRight w:val="0"/>
              <w:marTop w:val="0"/>
              <w:marBottom w:val="0"/>
              <w:divBdr>
                <w:top w:val="none" w:sz="0" w:space="0" w:color="auto"/>
                <w:left w:val="none" w:sz="0" w:space="0" w:color="auto"/>
                <w:bottom w:val="none" w:sz="0" w:space="0" w:color="auto"/>
                <w:right w:val="none" w:sz="0" w:space="0" w:color="auto"/>
              </w:divBdr>
            </w:div>
            <w:div w:id="29383563">
              <w:marLeft w:val="0"/>
              <w:marRight w:val="0"/>
              <w:marTop w:val="0"/>
              <w:marBottom w:val="0"/>
              <w:divBdr>
                <w:top w:val="none" w:sz="0" w:space="0" w:color="auto"/>
                <w:left w:val="none" w:sz="0" w:space="0" w:color="auto"/>
                <w:bottom w:val="none" w:sz="0" w:space="0" w:color="auto"/>
                <w:right w:val="none" w:sz="0" w:space="0" w:color="auto"/>
              </w:divBdr>
            </w:div>
            <w:div w:id="62726778">
              <w:marLeft w:val="0"/>
              <w:marRight w:val="0"/>
              <w:marTop w:val="0"/>
              <w:marBottom w:val="0"/>
              <w:divBdr>
                <w:top w:val="none" w:sz="0" w:space="0" w:color="auto"/>
                <w:left w:val="none" w:sz="0" w:space="0" w:color="auto"/>
                <w:bottom w:val="none" w:sz="0" w:space="0" w:color="auto"/>
                <w:right w:val="none" w:sz="0" w:space="0" w:color="auto"/>
              </w:divBdr>
            </w:div>
            <w:div w:id="878929309">
              <w:marLeft w:val="0"/>
              <w:marRight w:val="0"/>
              <w:marTop w:val="0"/>
              <w:marBottom w:val="0"/>
              <w:divBdr>
                <w:top w:val="none" w:sz="0" w:space="0" w:color="auto"/>
                <w:left w:val="none" w:sz="0" w:space="0" w:color="auto"/>
                <w:bottom w:val="none" w:sz="0" w:space="0" w:color="auto"/>
                <w:right w:val="none" w:sz="0" w:space="0" w:color="auto"/>
              </w:divBdr>
            </w:div>
            <w:div w:id="1896046269">
              <w:marLeft w:val="0"/>
              <w:marRight w:val="0"/>
              <w:marTop w:val="0"/>
              <w:marBottom w:val="0"/>
              <w:divBdr>
                <w:top w:val="none" w:sz="0" w:space="0" w:color="auto"/>
                <w:left w:val="none" w:sz="0" w:space="0" w:color="auto"/>
                <w:bottom w:val="none" w:sz="0" w:space="0" w:color="auto"/>
                <w:right w:val="none" w:sz="0" w:space="0" w:color="auto"/>
              </w:divBdr>
            </w:div>
            <w:div w:id="714475243">
              <w:marLeft w:val="0"/>
              <w:marRight w:val="0"/>
              <w:marTop w:val="0"/>
              <w:marBottom w:val="0"/>
              <w:divBdr>
                <w:top w:val="none" w:sz="0" w:space="0" w:color="auto"/>
                <w:left w:val="none" w:sz="0" w:space="0" w:color="auto"/>
                <w:bottom w:val="none" w:sz="0" w:space="0" w:color="auto"/>
                <w:right w:val="none" w:sz="0" w:space="0" w:color="auto"/>
              </w:divBdr>
            </w:div>
            <w:div w:id="1866751386">
              <w:marLeft w:val="0"/>
              <w:marRight w:val="0"/>
              <w:marTop w:val="0"/>
              <w:marBottom w:val="0"/>
              <w:divBdr>
                <w:top w:val="none" w:sz="0" w:space="0" w:color="auto"/>
                <w:left w:val="none" w:sz="0" w:space="0" w:color="auto"/>
                <w:bottom w:val="none" w:sz="0" w:space="0" w:color="auto"/>
                <w:right w:val="none" w:sz="0" w:space="0" w:color="auto"/>
              </w:divBdr>
            </w:div>
            <w:div w:id="256139613">
              <w:marLeft w:val="0"/>
              <w:marRight w:val="0"/>
              <w:marTop w:val="0"/>
              <w:marBottom w:val="0"/>
              <w:divBdr>
                <w:top w:val="none" w:sz="0" w:space="0" w:color="auto"/>
                <w:left w:val="none" w:sz="0" w:space="0" w:color="auto"/>
                <w:bottom w:val="none" w:sz="0" w:space="0" w:color="auto"/>
                <w:right w:val="none" w:sz="0" w:space="0" w:color="auto"/>
              </w:divBdr>
            </w:div>
            <w:div w:id="1399285537">
              <w:marLeft w:val="0"/>
              <w:marRight w:val="0"/>
              <w:marTop w:val="0"/>
              <w:marBottom w:val="0"/>
              <w:divBdr>
                <w:top w:val="none" w:sz="0" w:space="0" w:color="auto"/>
                <w:left w:val="none" w:sz="0" w:space="0" w:color="auto"/>
                <w:bottom w:val="none" w:sz="0" w:space="0" w:color="auto"/>
                <w:right w:val="none" w:sz="0" w:space="0" w:color="auto"/>
              </w:divBdr>
            </w:div>
            <w:div w:id="44376748">
              <w:marLeft w:val="0"/>
              <w:marRight w:val="0"/>
              <w:marTop w:val="0"/>
              <w:marBottom w:val="0"/>
              <w:divBdr>
                <w:top w:val="none" w:sz="0" w:space="0" w:color="auto"/>
                <w:left w:val="none" w:sz="0" w:space="0" w:color="auto"/>
                <w:bottom w:val="none" w:sz="0" w:space="0" w:color="auto"/>
                <w:right w:val="none" w:sz="0" w:space="0" w:color="auto"/>
              </w:divBdr>
            </w:div>
            <w:div w:id="1095440480">
              <w:marLeft w:val="0"/>
              <w:marRight w:val="0"/>
              <w:marTop w:val="0"/>
              <w:marBottom w:val="0"/>
              <w:divBdr>
                <w:top w:val="none" w:sz="0" w:space="0" w:color="auto"/>
                <w:left w:val="none" w:sz="0" w:space="0" w:color="auto"/>
                <w:bottom w:val="none" w:sz="0" w:space="0" w:color="auto"/>
                <w:right w:val="none" w:sz="0" w:space="0" w:color="auto"/>
              </w:divBdr>
            </w:div>
            <w:div w:id="426853322">
              <w:marLeft w:val="0"/>
              <w:marRight w:val="0"/>
              <w:marTop w:val="0"/>
              <w:marBottom w:val="0"/>
              <w:divBdr>
                <w:top w:val="none" w:sz="0" w:space="0" w:color="auto"/>
                <w:left w:val="none" w:sz="0" w:space="0" w:color="auto"/>
                <w:bottom w:val="none" w:sz="0" w:space="0" w:color="auto"/>
                <w:right w:val="none" w:sz="0" w:space="0" w:color="auto"/>
              </w:divBdr>
            </w:div>
            <w:div w:id="958997607">
              <w:marLeft w:val="0"/>
              <w:marRight w:val="0"/>
              <w:marTop w:val="0"/>
              <w:marBottom w:val="0"/>
              <w:divBdr>
                <w:top w:val="none" w:sz="0" w:space="0" w:color="auto"/>
                <w:left w:val="none" w:sz="0" w:space="0" w:color="auto"/>
                <w:bottom w:val="none" w:sz="0" w:space="0" w:color="auto"/>
                <w:right w:val="none" w:sz="0" w:space="0" w:color="auto"/>
              </w:divBdr>
            </w:div>
            <w:div w:id="165482127">
              <w:marLeft w:val="0"/>
              <w:marRight w:val="0"/>
              <w:marTop w:val="0"/>
              <w:marBottom w:val="0"/>
              <w:divBdr>
                <w:top w:val="none" w:sz="0" w:space="0" w:color="auto"/>
                <w:left w:val="none" w:sz="0" w:space="0" w:color="auto"/>
                <w:bottom w:val="none" w:sz="0" w:space="0" w:color="auto"/>
                <w:right w:val="none" w:sz="0" w:space="0" w:color="auto"/>
              </w:divBdr>
            </w:div>
            <w:div w:id="2109738715">
              <w:marLeft w:val="0"/>
              <w:marRight w:val="0"/>
              <w:marTop w:val="0"/>
              <w:marBottom w:val="0"/>
              <w:divBdr>
                <w:top w:val="none" w:sz="0" w:space="0" w:color="auto"/>
                <w:left w:val="none" w:sz="0" w:space="0" w:color="auto"/>
                <w:bottom w:val="none" w:sz="0" w:space="0" w:color="auto"/>
                <w:right w:val="none" w:sz="0" w:space="0" w:color="auto"/>
              </w:divBdr>
            </w:div>
            <w:div w:id="1903640575">
              <w:marLeft w:val="0"/>
              <w:marRight w:val="0"/>
              <w:marTop w:val="0"/>
              <w:marBottom w:val="0"/>
              <w:divBdr>
                <w:top w:val="none" w:sz="0" w:space="0" w:color="auto"/>
                <w:left w:val="none" w:sz="0" w:space="0" w:color="auto"/>
                <w:bottom w:val="none" w:sz="0" w:space="0" w:color="auto"/>
                <w:right w:val="none" w:sz="0" w:space="0" w:color="auto"/>
              </w:divBdr>
            </w:div>
            <w:div w:id="886990946">
              <w:marLeft w:val="0"/>
              <w:marRight w:val="0"/>
              <w:marTop w:val="0"/>
              <w:marBottom w:val="0"/>
              <w:divBdr>
                <w:top w:val="none" w:sz="0" w:space="0" w:color="auto"/>
                <w:left w:val="none" w:sz="0" w:space="0" w:color="auto"/>
                <w:bottom w:val="none" w:sz="0" w:space="0" w:color="auto"/>
                <w:right w:val="none" w:sz="0" w:space="0" w:color="auto"/>
              </w:divBdr>
            </w:div>
            <w:div w:id="355814407">
              <w:marLeft w:val="0"/>
              <w:marRight w:val="0"/>
              <w:marTop w:val="0"/>
              <w:marBottom w:val="0"/>
              <w:divBdr>
                <w:top w:val="none" w:sz="0" w:space="0" w:color="auto"/>
                <w:left w:val="none" w:sz="0" w:space="0" w:color="auto"/>
                <w:bottom w:val="none" w:sz="0" w:space="0" w:color="auto"/>
                <w:right w:val="none" w:sz="0" w:space="0" w:color="auto"/>
              </w:divBdr>
            </w:div>
            <w:div w:id="927887386">
              <w:marLeft w:val="0"/>
              <w:marRight w:val="0"/>
              <w:marTop w:val="0"/>
              <w:marBottom w:val="0"/>
              <w:divBdr>
                <w:top w:val="none" w:sz="0" w:space="0" w:color="auto"/>
                <w:left w:val="none" w:sz="0" w:space="0" w:color="auto"/>
                <w:bottom w:val="none" w:sz="0" w:space="0" w:color="auto"/>
                <w:right w:val="none" w:sz="0" w:space="0" w:color="auto"/>
              </w:divBdr>
            </w:div>
            <w:div w:id="1275211218">
              <w:marLeft w:val="0"/>
              <w:marRight w:val="0"/>
              <w:marTop w:val="0"/>
              <w:marBottom w:val="0"/>
              <w:divBdr>
                <w:top w:val="none" w:sz="0" w:space="0" w:color="auto"/>
                <w:left w:val="none" w:sz="0" w:space="0" w:color="auto"/>
                <w:bottom w:val="none" w:sz="0" w:space="0" w:color="auto"/>
                <w:right w:val="none" w:sz="0" w:space="0" w:color="auto"/>
              </w:divBdr>
            </w:div>
            <w:div w:id="2002003295">
              <w:marLeft w:val="0"/>
              <w:marRight w:val="0"/>
              <w:marTop w:val="0"/>
              <w:marBottom w:val="0"/>
              <w:divBdr>
                <w:top w:val="none" w:sz="0" w:space="0" w:color="auto"/>
                <w:left w:val="none" w:sz="0" w:space="0" w:color="auto"/>
                <w:bottom w:val="none" w:sz="0" w:space="0" w:color="auto"/>
                <w:right w:val="none" w:sz="0" w:space="0" w:color="auto"/>
              </w:divBdr>
            </w:div>
            <w:div w:id="1029063149">
              <w:marLeft w:val="0"/>
              <w:marRight w:val="0"/>
              <w:marTop w:val="0"/>
              <w:marBottom w:val="0"/>
              <w:divBdr>
                <w:top w:val="none" w:sz="0" w:space="0" w:color="auto"/>
                <w:left w:val="none" w:sz="0" w:space="0" w:color="auto"/>
                <w:bottom w:val="none" w:sz="0" w:space="0" w:color="auto"/>
                <w:right w:val="none" w:sz="0" w:space="0" w:color="auto"/>
              </w:divBdr>
            </w:div>
            <w:div w:id="1282688512">
              <w:marLeft w:val="0"/>
              <w:marRight w:val="0"/>
              <w:marTop w:val="0"/>
              <w:marBottom w:val="0"/>
              <w:divBdr>
                <w:top w:val="none" w:sz="0" w:space="0" w:color="auto"/>
                <w:left w:val="none" w:sz="0" w:space="0" w:color="auto"/>
                <w:bottom w:val="none" w:sz="0" w:space="0" w:color="auto"/>
                <w:right w:val="none" w:sz="0" w:space="0" w:color="auto"/>
              </w:divBdr>
            </w:div>
            <w:div w:id="500895465">
              <w:marLeft w:val="0"/>
              <w:marRight w:val="0"/>
              <w:marTop w:val="0"/>
              <w:marBottom w:val="0"/>
              <w:divBdr>
                <w:top w:val="none" w:sz="0" w:space="0" w:color="auto"/>
                <w:left w:val="none" w:sz="0" w:space="0" w:color="auto"/>
                <w:bottom w:val="none" w:sz="0" w:space="0" w:color="auto"/>
                <w:right w:val="none" w:sz="0" w:space="0" w:color="auto"/>
              </w:divBdr>
            </w:div>
            <w:div w:id="351104393">
              <w:marLeft w:val="0"/>
              <w:marRight w:val="0"/>
              <w:marTop w:val="0"/>
              <w:marBottom w:val="0"/>
              <w:divBdr>
                <w:top w:val="none" w:sz="0" w:space="0" w:color="auto"/>
                <w:left w:val="none" w:sz="0" w:space="0" w:color="auto"/>
                <w:bottom w:val="none" w:sz="0" w:space="0" w:color="auto"/>
                <w:right w:val="none" w:sz="0" w:space="0" w:color="auto"/>
              </w:divBdr>
            </w:div>
            <w:div w:id="1032874772">
              <w:marLeft w:val="0"/>
              <w:marRight w:val="0"/>
              <w:marTop w:val="0"/>
              <w:marBottom w:val="0"/>
              <w:divBdr>
                <w:top w:val="none" w:sz="0" w:space="0" w:color="auto"/>
                <w:left w:val="none" w:sz="0" w:space="0" w:color="auto"/>
                <w:bottom w:val="none" w:sz="0" w:space="0" w:color="auto"/>
                <w:right w:val="none" w:sz="0" w:space="0" w:color="auto"/>
              </w:divBdr>
            </w:div>
            <w:div w:id="194970304">
              <w:marLeft w:val="0"/>
              <w:marRight w:val="0"/>
              <w:marTop w:val="0"/>
              <w:marBottom w:val="0"/>
              <w:divBdr>
                <w:top w:val="none" w:sz="0" w:space="0" w:color="auto"/>
                <w:left w:val="none" w:sz="0" w:space="0" w:color="auto"/>
                <w:bottom w:val="none" w:sz="0" w:space="0" w:color="auto"/>
                <w:right w:val="none" w:sz="0" w:space="0" w:color="auto"/>
              </w:divBdr>
            </w:div>
            <w:div w:id="2135319160">
              <w:marLeft w:val="0"/>
              <w:marRight w:val="0"/>
              <w:marTop w:val="0"/>
              <w:marBottom w:val="0"/>
              <w:divBdr>
                <w:top w:val="none" w:sz="0" w:space="0" w:color="auto"/>
                <w:left w:val="none" w:sz="0" w:space="0" w:color="auto"/>
                <w:bottom w:val="none" w:sz="0" w:space="0" w:color="auto"/>
                <w:right w:val="none" w:sz="0" w:space="0" w:color="auto"/>
              </w:divBdr>
            </w:div>
            <w:div w:id="862936575">
              <w:marLeft w:val="0"/>
              <w:marRight w:val="0"/>
              <w:marTop w:val="0"/>
              <w:marBottom w:val="0"/>
              <w:divBdr>
                <w:top w:val="none" w:sz="0" w:space="0" w:color="auto"/>
                <w:left w:val="none" w:sz="0" w:space="0" w:color="auto"/>
                <w:bottom w:val="none" w:sz="0" w:space="0" w:color="auto"/>
                <w:right w:val="none" w:sz="0" w:space="0" w:color="auto"/>
              </w:divBdr>
            </w:div>
            <w:div w:id="833494474">
              <w:marLeft w:val="0"/>
              <w:marRight w:val="0"/>
              <w:marTop w:val="0"/>
              <w:marBottom w:val="0"/>
              <w:divBdr>
                <w:top w:val="none" w:sz="0" w:space="0" w:color="auto"/>
                <w:left w:val="none" w:sz="0" w:space="0" w:color="auto"/>
                <w:bottom w:val="none" w:sz="0" w:space="0" w:color="auto"/>
                <w:right w:val="none" w:sz="0" w:space="0" w:color="auto"/>
              </w:divBdr>
            </w:div>
            <w:div w:id="1833833470">
              <w:marLeft w:val="0"/>
              <w:marRight w:val="0"/>
              <w:marTop w:val="0"/>
              <w:marBottom w:val="0"/>
              <w:divBdr>
                <w:top w:val="none" w:sz="0" w:space="0" w:color="auto"/>
                <w:left w:val="none" w:sz="0" w:space="0" w:color="auto"/>
                <w:bottom w:val="none" w:sz="0" w:space="0" w:color="auto"/>
                <w:right w:val="none" w:sz="0" w:space="0" w:color="auto"/>
              </w:divBdr>
            </w:div>
            <w:div w:id="313681290">
              <w:marLeft w:val="0"/>
              <w:marRight w:val="0"/>
              <w:marTop w:val="0"/>
              <w:marBottom w:val="0"/>
              <w:divBdr>
                <w:top w:val="none" w:sz="0" w:space="0" w:color="auto"/>
                <w:left w:val="none" w:sz="0" w:space="0" w:color="auto"/>
                <w:bottom w:val="none" w:sz="0" w:space="0" w:color="auto"/>
                <w:right w:val="none" w:sz="0" w:space="0" w:color="auto"/>
              </w:divBdr>
            </w:div>
            <w:div w:id="64189024">
              <w:marLeft w:val="0"/>
              <w:marRight w:val="0"/>
              <w:marTop w:val="0"/>
              <w:marBottom w:val="0"/>
              <w:divBdr>
                <w:top w:val="none" w:sz="0" w:space="0" w:color="auto"/>
                <w:left w:val="none" w:sz="0" w:space="0" w:color="auto"/>
                <w:bottom w:val="none" w:sz="0" w:space="0" w:color="auto"/>
                <w:right w:val="none" w:sz="0" w:space="0" w:color="auto"/>
              </w:divBdr>
            </w:div>
            <w:div w:id="2124183283">
              <w:marLeft w:val="0"/>
              <w:marRight w:val="0"/>
              <w:marTop w:val="0"/>
              <w:marBottom w:val="0"/>
              <w:divBdr>
                <w:top w:val="none" w:sz="0" w:space="0" w:color="auto"/>
                <w:left w:val="none" w:sz="0" w:space="0" w:color="auto"/>
                <w:bottom w:val="none" w:sz="0" w:space="0" w:color="auto"/>
                <w:right w:val="none" w:sz="0" w:space="0" w:color="auto"/>
              </w:divBdr>
            </w:div>
            <w:div w:id="1900433065">
              <w:marLeft w:val="0"/>
              <w:marRight w:val="0"/>
              <w:marTop w:val="0"/>
              <w:marBottom w:val="0"/>
              <w:divBdr>
                <w:top w:val="none" w:sz="0" w:space="0" w:color="auto"/>
                <w:left w:val="none" w:sz="0" w:space="0" w:color="auto"/>
                <w:bottom w:val="none" w:sz="0" w:space="0" w:color="auto"/>
                <w:right w:val="none" w:sz="0" w:space="0" w:color="auto"/>
              </w:divBdr>
            </w:div>
            <w:div w:id="1120758293">
              <w:marLeft w:val="0"/>
              <w:marRight w:val="0"/>
              <w:marTop w:val="0"/>
              <w:marBottom w:val="0"/>
              <w:divBdr>
                <w:top w:val="none" w:sz="0" w:space="0" w:color="auto"/>
                <w:left w:val="none" w:sz="0" w:space="0" w:color="auto"/>
                <w:bottom w:val="none" w:sz="0" w:space="0" w:color="auto"/>
                <w:right w:val="none" w:sz="0" w:space="0" w:color="auto"/>
              </w:divBdr>
            </w:div>
            <w:div w:id="1100678877">
              <w:marLeft w:val="0"/>
              <w:marRight w:val="0"/>
              <w:marTop w:val="0"/>
              <w:marBottom w:val="0"/>
              <w:divBdr>
                <w:top w:val="none" w:sz="0" w:space="0" w:color="auto"/>
                <w:left w:val="none" w:sz="0" w:space="0" w:color="auto"/>
                <w:bottom w:val="none" w:sz="0" w:space="0" w:color="auto"/>
                <w:right w:val="none" w:sz="0" w:space="0" w:color="auto"/>
              </w:divBdr>
            </w:div>
            <w:div w:id="1147474133">
              <w:marLeft w:val="0"/>
              <w:marRight w:val="0"/>
              <w:marTop w:val="0"/>
              <w:marBottom w:val="0"/>
              <w:divBdr>
                <w:top w:val="none" w:sz="0" w:space="0" w:color="auto"/>
                <w:left w:val="none" w:sz="0" w:space="0" w:color="auto"/>
                <w:bottom w:val="none" w:sz="0" w:space="0" w:color="auto"/>
                <w:right w:val="none" w:sz="0" w:space="0" w:color="auto"/>
              </w:divBdr>
            </w:div>
            <w:div w:id="1284115203">
              <w:marLeft w:val="0"/>
              <w:marRight w:val="0"/>
              <w:marTop w:val="0"/>
              <w:marBottom w:val="0"/>
              <w:divBdr>
                <w:top w:val="none" w:sz="0" w:space="0" w:color="auto"/>
                <w:left w:val="none" w:sz="0" w:space="0" w:color="auto"/>
                <w:bottom w:val="none" w:sz="0" w:space="0" w:color="auto"/>
                <w:right w:val="none" w:sz="0" w:space="0" w:color="auto"/>
              </w:divBdr>
            </w:div>
            <w:div w:id="1969622050">
              <w:marLeft w:val="0"/>
              <w:marRight w:val="0"/>
              <w:marTop w:val="0"/>
              <w:marBottom w:val="0"/>
              <w:divBdr>
                <w:top w:val="none" w:sz="0" w:space="0" w:color="auto"/>
                <w:left w:val="none" w:sz="0" w:space="0" w:color="auto"/>
                <w:bottom w:val="none" w:sz="0" w:space="0" w:color="auto"/>
                <w:right w:val="none" w:sz="0" w:space="0" w:color="auto"/>
              </w:divBdr>
            </w:div>
            <w:div w:id="20560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39103">
      <w:bodyDiv w:val="1"/>
      <w:marLeft w:val="0"/>
      <w:marRight w:val="0"/>
      <w:marTop w:val="0"/>
      <w:marBottom w:val="0"/>
      <w:divBdr>
        <w:top w:val="none" w:sz="0" w:space="0" w:color="auto"/>
        <w:left w:val="none" w:sz="0" w:space="0" w:color="auto"/>
        <w:bottom w:val="none" w:sz="0" w:space="0" w:color="auto"/>
        <w:right w:val="none" w:sz="0" w:space="0" w:color="auto"/>
      </w:divBdr>
      <w:divsChild>
        <w:div w:id="1938908124">
          <w:marLeft w:val="0"/>
          <w:marRight w:val="0"/>
          <w:marTop w:val="0"/>
          <w:marBottom w:val="0"/>
          <w:divBdr>
            <w:top w:val="none" w:sz="0" w:space="0" w:color="auto"/>
            <w:left w:val="none" w:sz="0" w:space="0" w:color="auto"/>
            <w:bottom w:val="none" w:sz="0" w:space="0" w:color="auto"/>
            <w:right w:val="none" w:sz="0" w:space="0" w:color="auto"/>
          </w:divBdr>
          <w:divsChild>
            <w:div w:id="439107348">
              <w:marLeft w:val="0"/>
              <w:marRight w:val="0"/>
              <w:marTop w:val="0"/>
              <w:marBottom w:val="0"/>
              <w:divBdr>
                <w:top w:val="none" w:sz="0" w:space="0" w:color="auto"/>
                <w:left w:val="none" w:sz="0" w:space="0" w:color="auto"/>
                <w:bottom w:val="none" w:sz="0" w:space="0" w:color="auto"/>
                <w:right w:val="none" w:sz="0" w:space="0" w:color="auto"/>
              </w:divBdr>
            </w:div>
            <w:div w:id="1816992818">
              <w:marLeft w:val="0"/>
              <w:marRight w:val="0"/>
              <w:marTop w:val="0"/>
              <w:marBottom w:val="0"/>
              <w:divBdr>
                <w:top w:val="none" w:sz="0" w:space="0" w:color="auto"/>
                <w:left w:val="none" w:sz="0" w:space="0" w:color="auto"/>
                <w:bottom w:val="none" w:sz="0" w:space="0" w:color="auto"/>
                <w:right w:val="none" w:sz="0" w:space="0" w:color="auto"/>
              </w:divBdr>
            </w:div>
            <w:div w:id="1088035748">
              <w:marLeft w:val="0"/>
              <w:marRight w:val="0"/>
              <w:marTop w:val="0"/>
              <w:marBottom w:val="0"/>
              <w:divBdr>
                <w:top w:val="none" w:sz="0" w:space="0" w:color="auto"/>
                <w:left w:val="none" w:sz="0" w:space="0" w:color="auto"/>
                <w:bottom w:val="none" w:sz="0" w:space="0" w:color="auto"/>
                <w:right w:val="none" w:sz="0" w:space="0" w:color="auto"/>
              </w:divBdr>
            </w:div>
            <w:div w:id="1841894219">
              <w:marLeft w:val="0"/>
              <w:marRight w:val="0"/>
              <w:marTop w:val="0"/>
              <w:marBottom w:val="0"/>
              <w:divBdr>
                <w:top w:val="none" w:sz="0" w:space="0" w:color="auto"/>
                <w:left w:val="none" w:sz="0" w:space="0" w:color="auto"/>
                <w:bottom w:val="none" w:sz="0" w:space="0" w:color="auto"/>
                <w:right w:val="none" w:sz="0" w:space="0" w:color="auto"/>
              </w:divBdr>
            </w:div>
            <w:div w:id="1133014689">
              <w:marLeft w:val="0"/>
              <w:marRight w:val="0"/>
              <w:marTop w:val="0"/>
              <w:marBottom w:val="0"/>
              <w:divBdr>
                <w:top w:val="none" w:sz="0" w:space="0" w:color="auto"/>
                <w:left w:val="none" w:sz="0" w:space="0" w:color="auto"/>
                <w:bottom w:val="none" w:sz="0" w:space="0" w:color="auto"/>
                <w:right w:val="none" w:sz="0" w:space="0" w:color="auto"/>
              </w:divBdr>
            </w:div>
            <w:div w:id="774133606">
              <w:marLeft w:val="0"/>
              <w:marRight w:val="0"/>
              <w:marTop w:val="0"/>
              <w:marBottom w:val="0"/>
              <w:divBdr>
                <w:top w:val="none" w:sz="0" w:space="0" w:color="auto"/>
                <w:left w:val="none" w:sz="0" w:space="0" w:color="auto"/>
                <w:bottom w:val="none" w:sz="0" w:space="0" w:color="auto"/>
                <w:right w:val="none" w:sz="0" w:space="0" w:color="auto"/>
              </w:divBdr>
            </w:div>
            <w:div w:id="2121021991">
              <w:marLeft w:val="0"/>
              <w:marRight w:val="0"/>
              <w:marTop w:val="0"/>
              <w:marBottom w:val="0"/>
              <w:divBdr>
                <w:top w:val="none" w:sz="0" w:space="0" w:color="auto"/>
                <w:left w:val="none" w:sz="0" w:space="0" w:color="auto"/>
                <w:bottom w:val="none" w:sz="0" w:space="0" w:color="auto"/>
                <w:right w:val="none" w:sz="0" w:space="0" w:color="auto"/>
              </w:divBdr>
            </w:div>
            <w:div w:id="186259376">
              <w:marLeft w:val="0"/>
              <w:marRight w:val="0"/>
              <w:marTop w:val="0"/>
              <w:marBottom w:val="0"/>
              <w:divBdr>
                <w:top w:val="none" w:sz="0" w:space="0" w:color="auto"/>
                <w:left w:val="none" w:sz="0" w:space="0" w:color="auto"/>
                <w:bottom w:val="none" w:sz="0" w:space="0" w:color="auto"/>
                <w:right w:val="none" w:sz="0" w:space="0" w:color="auto"/>
              </w:divBdr>
            </w:div>
            <w:div w:id="1555577433">
              <w:marLeft w:val="0"/>
              <w:marRight w:val="0"/>
              <w:marTop w:val="0"/>
              <w:marBottom w:val="0"/>
              <w:divBdr>
                <w:top w:val="none" w:sz="0" w:space="0" w:color="auto"/>
                <w:left w:val="none" w:sz="0" w:space="0" w:color="auto"/>
                <w:bottom w:val="none" w:sz="0" w:space="0" w:color="auto"/>
                <w:right w:val="none" w:sz="0" w:space="0" w:color="auto"/>
              </w:divBdr>
            </w:div>
            <w:div w:id="65032868">
              <w:marLeft w:val="0"/>
              <w:marRight w:val="0"/>
              <w:marTop w:val="0"/>
              <w:marBottom w:val="0"/>
              <w:divBdr>
                <w:top w:val="none" w:sz="0" w:space="0" w:color="auto"/>
                <w:left w:val="none" w:sz="0" w:space="0" w:color="auto"/>
                <w:bottom w:val="none" w:sz="0" w:space="0" w:color="auto"/>
                <w:right w:val="none" w:sz="0" w:space="0" w:color="auto"/>
              </w:divBdr>
            </w:div>
            <w:div w:id="1993480777">
              <w:marLeft w:val="0"/>
              <w:marRight w:val="0"/>
              <w:marTop w:val="0"/>
              <w:marBottom w:val="0"/>
              <w:divBdr>
                <w:top w:val="none" w:sz="0" w:space="0" w:color="auto"/>
                <w:left w:val="none" w:sz="0" w:space="0" w:color="auto"/>
                <w:bottom w:val="none" w:sz="0" w:space="0" w:color="auto"/>
                <w:right w:val="none" w:sz="0" w:space="0" w:color="auto"/>
              </w:divBdr>
            </w:div>
            <w:div w:id="599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1655">
      <w:bodyDiv w:val="1"/>
      <w:marLeft w:val="0"/>
      <w:marRight w:val="0"/>
      <w:marTop w:val="0"/>
      <w:marBottom w:val="0"/>
      <w:divBdr>
        <w:top w:val="none" w:sz="0" w:space="0" w:color="auto"/>
        <w:left w:val="none" w:sz="0" w:space="0" w:color="auto"/>
        <w:bottom w:val="none" w:sz="0" w:space="0" w:color="auto"/>
        <w:right w:val="none" w:sz="0" w:space="0" w:color="auto"/>
      </w:divBdr>
      <w:divsChild>
        <w:div w:id="735053103">
          <w:marLeft w:val="0"/>
          <w:marRight w:val="0"/>
          <w:marTop w:val="0"/>
          <w:marBottom w:val="0"/>
          <w:divBdr>
            <w:top w:val="none" w:sz="0" w:space="0" w:color="auto"/>
            <w:left w:val="none" w:sz="0" w:space="0" w:color="auto"/>
            <w:bottom w:val="none" w:sz="0" w:space="0" w:color="auto"/>
            <w:right w:val="none" w:sz="0" w:space="0" w:color="auto"/>
          </w:divBdr>
        </w:div>
        <w:div w:id="1476098651">
          <w:marLeft w:val="0"/>
          <w:marRight w:val="0"/>
          <w:marTop w:val="0"/>
          <w:marBottom w:val="0"/>
          <w:divBdr>
            <w:top w:val="none" w:sz="0" w:space="0" w:color="auto"/>
            <w:left w:val="none" w:sz="0" w:space="0" w:color="auto"/>
            <w:bottom w:val="none" w:sz="0" w:space="0" w:color="auto"/>
            <w:right w:val="none" w:sz="0" w:space="0" w:color="auto"/>
          </w:divBdr>
        </w:div>
        <w:div w:id="488056607">
          <w:marLeft w:val="0"/>
          <w:marRight w:val="0"/>
          <w:marTop w:val="0"/>
          <w:marBottom w:val="0"/>
          <w:divBdr>
            <w:top w:val="none" w:sz="0" w:space="0" w:color="auto"/>
            <w:left w:val="none" w:sz="0" w:space="0" w:color="auto"/>
            <w:bottom w:val="none" w:sz="0" w:space="0" w:color="auto"/>
            <w:right w:val="none" w:sz="0" w:space="0" w:color="auto"/>
          </w:divBdr>
        </w:div>
        <w:div w:id="1963419538">
          <w:marLeft w:val="0"/>
          <w:marRight w:val="0"/>
          <w:marTop w:val="0"/>
          <w:marBottom w:val="0"/>
          <w:divBdr>
            <w:top w:val="none" w:sz="0" w:space="0" w:color="auto"/>
            <w:left w:val="none" w:sz="0" w:space="0" w:color="auto"/>
            <w:bottom w:val="none" w:sz="0" w:space="0" w:color="auto"/>
            <w:right w:val="none" w:sz="0" w:space="0" w:color="auto"/>
          </w:divBdr>
        </w:div>
        <w:div w:id="1635673274">
          <w:marLeft w:val="0"/>
          <w:marRight w:val="0"/>
          <w:marTop w:val="0"/>
          <w:marBottom w:val="0"/>
          <w:divBdr>
            <w:top w:val="none" w:sz="0" w:space="0" w:color="auto"/>
            <w:left w:val="none" w:sz="0" w:space="0" w:color="auto"/>
            <w:bottom w:val="none" w:sz="0" w:space="0" w:color="auto"/>
            <w:right w:val="none" w:sz="0" w:space="0" w:color="auto"/>
          </w:divBdr>
        </w:div>
        <w:div w:id="1501700263">
          <w:marLeft w:val="0"/>
          <w:marRight w:val="0"/>
          <w:marTop w:val="0"/>
          <w:marBottom w:val="0"/>
          <w:divBdr>
            <w:top w:val="none" w:sz="0" w:space="0" w:color="auto"/>
            <w:left w:val="none" w:sz="0" w:space="0" w:color="auto"/>
            <w:bottom w:val="none" w:sz="0" w:space="0" w:color="auto"/>
            <w:right w:val="none" w:sz="0" w:space="0" w:color="auto"/>
          </w:divBdr>
        </w:div>
        <w:div w:id="1014107825">
          <w:marLeft w:val="0"/>
          <w:marRight w:val="0"/>
          <w:marTop w:val="0"/>
          <w:marBottom w:val="0"/>
          <w:divBdr>
            <w:top w:val="none" w:sz="0" w:space="0" w:color="auto"/>
            <w:left w:val="none" w:sz="0" w:space="0" w:color="auto"/>
            <w:bottom w:val="none" w:sz="0" w:space="0" w:color="auto"/>
            <w:right w:val="none" w:sz="0" w:space="0" w:color="auto"/>
          </w:divBdr>
        </w:div>
        <w:div w:id="694698198">
          <w:marLeft w:val="0"/>
          <w:marRight w:val="0"/>
          <w:marTop w:val="0"/>
          <w:marBottom w:val="0"/>
          <w:divBdr>
            <w:top w:val="none" w:sz="0" w:space="0" w:color="auto"/>
            <w:left w:val="none" w:sz="0" w:space="0" w:color="auto"/>
            <w:bottom w:val="none" w:sz="0" w:space="0" w:color="auto"/>
            <w:right w:val="none" w:sz="0" w:space="0" w:color="auto"/>
          </w:divBdr>
        </w:div>
        <w:div w:id="1813209433">
          <w:marLeft w:val="0"/>
          <w:marRight w:val="0"/>
          <w:marTop w:val="0"/>
          <w:marBottom w:val="0"/>
          <w:divBdr>
            <w:top w:val="none" w:sz="0" w:space="0" w:color="auto"/>
            <w:left w:val="none" w:sz="0" w:space="0" w:color="auto"/>
            <w:bottom w:val="none" w:sz="0" w:space="0" w:color="auto"/>
            <w:right w:val="none" w:sz="0" w:space="0" w:color="auto"/>
          </w:divBdr>
        </w:div>
        <w:div w:id="922106010">
          <w:marLeft w:val="0"/>
          <w:marRight w:val="0"/>
          <w:marTop w:val="0"/>
          <w:marBottom w:val="0"/>
          <w:divBdr>
            <w:top w:val="none" w:sz="0" w:space="0" w:color="auto"/>
            <w:left w:val="none" w:sz="0" w:space="0" w:color="auto"/>
            <w:bottom w:val="none" w:sz="0" w:space="0" w:color="auto"/>
            <w:right w:val="none" w:sz="0" w:space="0" w:color="auto"/>
          </w:divBdr>
        </w:div>
        <w:div w:id="2129157037">
          <w:marLeft w:val="0"/>
          <w:marRight w:val="0"/>
          <w:marTop w:val="0"/>
          <w:marBottom w:val="0"/>
          <w:divBdr>
            <w:top w:val="none" w:sz="0" w:space="0" w:color="auto"/>
            <w:left w:val="none" w:sz="0" w:space="0" w:color="auto"/>
            <w:bottom w:val="none" w:sz="0" w:space="0" w:color="auto"/>
            <w:right w:val="none" w:sz="0" w:space="0" w:color="auto"/>
          </w:divBdr>
        </w:div>
        <w:div w:id="676426463">
          <w:marLeft w:val="0"/>
          <w:marRight w:val="0"/>
          <w:marTop w:val="0"/>
          <w:marBottom w:val="0"/>
          <w:divBdr>
            <w:top w:val="none" w:sz="0" w:space="0" w:color="auto"/>
            <w:left w:val="none" w:sz="0" w:space="0" w:color="auto"/>
            <w:bottom w:val="none" w:sz="0" w:space="0" w:color="auto"/>
            <w:right w:val="none" w:sz="0" w:space="0" w:color="auto"/>
          </w:divBdr>
        </w:div>
        <w:div w:id="1817255852">
          <w:marLeft w:val="0"/>
          <w:marRight w:val="0"/>
          <w:marTop w:val="0"/>
          <w:marBottom w:val="0"/>
          <w:divBdr>
            <w:top w:val="none" w:sz="0" w:space="0" w:color="auto"/>
            <w:left w:val="none" w:sz="0" w:space="0" w:color="auto"/>
            <w:bottom w:val="none" w:sz="0" w:space="0" w:color="auto"/>
            <w:right w:val="none" w:sz="0" w:space="0" w:color="auto"/>
          </w:divBdr>
        </w:div>
        <w:div w:id="239216085">
          <w:marLeft w:val="0"/>
          <w:marRight w:val="0"/>
          <w:marTop w:val="0"/>
          <w:marBottom w:val="0"/>
          <w:divBdr>
            <w:top w:val="none" w:sz="0" w:space="0" w:color="auto"/>
            <w:left w:val="none" w:sz="0" w:space="0" w:color="auto"/>
            <w:bottom w:val="none" w:sz="0" w:space="0" w:color="auto"/>
            <w:right w:val="none" w:sz="0" w:space="0" w:color="auto"/>
          </w:divBdr>
        </w:div>
        <w:div w:id="165494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9X65pg" TargetMode="External"/><Relationship Id="rId18" Type="http://schemas.openxmlformats.org/officeDocument/2006/relationships/hyperlink" Target="https://ukrstat.gov.ua/norm_doc/2022/433/433.pdf" TargetMode="External"/><Relationship Id="rId26" Type="http://schemas.openxmlformats.org/officeDocument/2006/relationships/hyperlink" Target="https://ukrstat.gov.ua/norm_doc/2021/220/220.pdf" TargetMode="External"/><Relationship Id="rId3" Type="http://schemas.openxmlformats.org/officeDocument/2006/relationships/customXml" Target="../customXml/item3.xml"/><Relationship Id="rId21" Type="http://schemas.openxmlformats.org/officeDocument/2006/relationships/hyperlink" Target="http://www.ukrstat.gov.ua" TargetMode="External"/><Relationship Id="rId7" Type="http://schemas.openxmlformats.org/officeDocument/2006/relationships/settings" Target="settings.xml"/><Relationship Id="rId12" Type="http://schemas.openxmlformats.org/officeDocument/2006/relationships/hyperlink" Target="mailto:&#1054;.Prokopenko@sssu.gov." TargetMode="External"/><Relationship Id="rId17" Type="http://schemas.openxmlformats.org/officeDocument/2006/relationships/hyperlink" Target="https://zakon.rada.gov.ua/laws/show/2524-20" TargetMode="External"/><Relationship Id="rId25" Type="http://schemas.openxmlformats.org/officeDocument/2006/relationships/hyperlink" Target="https://www.ukrstat.gov.ua/norm_doc/2021/220/220.pdf" TargetMode="External"/><Relationship Id="rId2" Type="http://schemas.openxmlformats.org/officeDocument/2006/relationships/customXml" Target="../customXml/item2.xml"/><Relationship Id="rId16" Type="http://schemas.openxmlformats.org/officeDocument/2006/relationships/hyperlink" Target="https://bit.ly/3QGD204" TargetMode="External"/><Relationship Id="rId20" Type="http://schemas.openxmlformats.org/officeDocument/2006/relationships/hyperlink" Target="http://www.ukrstat.gov.ua/operativ/menu/menu_u/td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krstat.gov.ua/norm_doc/2019/283/Politnka_peregl.pdf" TargetMode="External"/><Relationship Id="rId5" Type="http://schemas.openxmlformats.org/officeDocument/2006/relationships/numbering" Target="numbering.xml"/><Relationship Id="rId15" Type="http://schemas.openxmlformats.org/officeDocument/2006/relationships/hyperlink" Target="https://bit.ly/3GbcWh4" TargetMode="External"/><Relationship Id="rId23" Type="http://schemas.openxmlformats.org/officeDocument/2006/relationships/hyperlink" Target="https://www.ukrstat.gov.ua/norm_doc/2019/283/Politnka_peregl.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krstat.gov.ua/menu/dkp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t.ly/499UuCX" TargetMode="External"/><Relationship Id="rId22" Type="http://schemas.openxmlformats.org/officeDocument/2006/relationships/hyperlink" Target="https://ukrstat.gov.ua/anketa/2022/povid/ohor_prurod.doc.%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9AD6DAEE3F72241977ED4FB452340DC" ma:contentTypeVersion="4" ma:contentTypeDescription="Створення нового документа." ma:contentTypeScope="" ma:versionID="79ccb94fd032051ae9e1fd4e29d5f8e1">
  <xsd:schema xmlns:xsd="http://www.w3.org/2001/XMLSchema" xmlns:xs="http://www.w3.org/2001/XMLSchema" xmlns:p="http://schemas.microsoft.com/office/2006/metadata/properties" xmlns:ns2="e043116e-31d0-4a1b-aa64-f82ab068ef55" xmlns:ns3="1b002914-a515-427a-9166-6b71d07fb254" targetNamespace="http://schemas.microsoft.com/office/2006/metadata/properties" ma:root="true" ma:fieldsID="5cfef3631b6409192c00290b344d7676" ns2:_="" ns3:_="">
    <xsd:import namespace="e043116e-31d0-4a1b-aa64-f82ab068ef55"/>
    <xsd:import namespace="1b002914-a515-427a-9166-6b71d07fb2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3116e-31d0-4a1b-aa64-f82ab068e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02914-a515-427a-9166-6b71d07fb254"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9FEA1-9BCC-4323-9DC1-E92C72EF8F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5B6FDB-4F07-4066-B69F-96605CA6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3116e-31d0-4a1b-aa64-f82ab068ef55"/>
    <ds:schemaRef ds:uri="1b002914-a515-427a-9166-6b71d07f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3E31A-7F3B-48E7-9DE7-56A38B787D5B}">
  <ds:schemaRefs>
    <ds:schemaRef ds:uri="http://schemas.microsoft.com/sharepoint/v3/contenttype/forms"/>
  </ds:schemaRefs>
</ds:datastoreItem>
</file>

<file path=customXml/itemProps4.xml><?xml version="1.0" encoding="utf-8"?>
<ds:datastoreItem xmlns:ds="http://schemas.openxmlformats.org/officeDocument/2006/customXml" ds:itemID="{A8A9345D-F20E-41CD-A8AA-FD57CD01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33028</Words>
  <Characters>18826</Characters>
  <Application>Microsoft Office Word</Application>
  <DocSecurity>0</DocSecurity>
  <Lines>156</Lines>
  <Paragraphs>103</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8</cp:revision>
  <cp:lastPrinted>2020-07-08T13:03:00Z</cp:lastPrinted>
  <dcterms:created xsi:type="dcterms:W3CDTF">2023-12-08T19:46:00Z</dcterms:created>
  <dcterms:modified xsi:type="dcterms:W3CDTF">2024-01-09T13:53:00Z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0x01010099AD6DAEE3F72241977ED4FB452340DC</vt:lpwstr>
  </property>
</Properties>
</file>