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D0B8F" w14:textId="77777777" w:rsidR="003E66C0" w:rsidRPr="0029267D" w:rsidRDefault="003E66C0" w:rsidP="003E66C0">
      <w:pPr>
        <w:ind w:firstLine="0"/>
        <w:jc w:val="center"/>
        <w:rPr>
          <w:b/>
        </w:rPr>
      </w:pPr>
      <w:r w:rsidRPr="0029267D">
        <w:rPr>
          <w:rFonts w:cs="Times New Roman"/>
          <w:b/>
          <w:color w:val="000000"/>
          <w:szCs w:val="28"/>
        </w:rPr>
        <w:t>Державна служба статистики України</w:t>
      </w:r>
    </w:p>
    <w:p w14:paraId="5F811A6E" w14:textId="77777777" w:rsidR="003E66C0" w:rsidRDefault="003E66C0"/>
    <w:p w14:paraId="76DFD19D" w14:textId="77777777" w:rsidR="003E66C0" w:rsidRDefault="003E66C0"/>
    <w:tbl>
      <w:tblPr>
        <w:tblW w:w="5318" w:type="dxa"/>
        <w:tblInd w:w="4996" w:type="dxa"/>
        <w:tblBorders>
          <w:insideH w:val="dotted" w:sz="4" w:space="0" w:color="auto"/>
          <w:insideV w:val="dotted" w:sz="4" w:space="0" w:color="auto"/>
        </w:tblBorders>
        <w:tblLayout w:type="fixed"/>
        <w:tblLook w:val="0000" w:firstRow="0" w:lastRow="0" w:firstColumn="0" w:lastColumn="0" w:noHBand="0" w:noVBand="0"/>
      </w:tblPr>
      <w:tblGrid>
        <w:gridCol w:w="5318"/>
      </w:tblGrid>
      <w:tr w:rsidR="003E66C0" w:rsidRPr="00F64F23" w14:paraId="0425FDF3" w14:textId="77777777" w:rsidTr="00087A63">
        <w:trPr>
          <w:trHeight w:val="610"/>
        </w:trPr>
        <w:tc>
          <w:tcPr>
            <w:tcW w:w="5318" w:type="dxa"/>
          </w:tcPr>
          <w:p w14:paraId="03796435" w14:textId="77777777" w:rsidR="003E66C0" w:rsidRPr="00F64F23" w:rsidRDefault="003E66C0" w:rsidP="00087A63">
            <w:pPr>
              <w:autoSpaceDE w:val="0"/>
              <w:autoSpaceDN w:val="0"/>
              <w:adjustRightInd w:val="0"/>
              <w:spacing w:line="360" w:lineRule="auto"/>
              <w:rPr>
                <w:color w:val="000000"/>
                <w:szCs w:val="28"/>
              </w:rPr>
            </w:pPr>
            <w:r w:rsidRPr="00F64F23">
              <w:rPr>
                <w:color w:val="000000"/>
                <w:szCs w:val="28"/>
              </w:rPr>
              <w:t>СХВАЛЕНО</w:t>
            </w:r>
          </w:p>
          <w:p w14:paraId="6305F595" w14:textId="77777777" w:rsidR="003E66C0" w:rsidRPr="00F64F23" w:rsidRDefault="003E66C0" w:rsidP="00087A63">
            <w:pPr>
              <w:autoSpaceDE w:val="0"/>
              <w:autoSpaceDN w:val="0"/>
              <w:adjustRightInd w:val="0"/>
              <w:rPr>
                <w:color w:val="000000"/>
                <w:szCs w:val="28"/>
              </w:rPr>
            </w:pPr>
            <w:r w:rsidRPr="00F64F23">
              <w:rPr>
                <w:color w:val="000000"/>
                <w:szCs w:val="28"/>
              </w:rPr>
              <w:t>Рішення Комісії з питань</w:t>
            </w:r>
          </w:p>
          <w:p w14:paraId="76AB3509" w14:textId="77777777" w:rsidR="003E66C0" w:rsidRPr="00F64F23" w:rsidRDefault="003E66C0" w:rsidP="00087A63">
            <w:pPr>
              <w:autoSpaceDE w:val="0"/>
              <w:autoSpaceDN w:val="0"/>
              <w:adjustRightInd w:val="0"/>
              <w:rPr>
                <w:color w:val="000000"/>
                <w:szCs w:val="28"/>
              </w:rPr>
            </w:pPr>
            <w:r w:rsidRPr="00F64F23">
              <w:rPr>
                <w:color w:val="000000"/>
                <w:szCs w:val="28"/>
              </w:rPr>
              <w:t>удосконалення методології</w:t>
            </w:r>
          </w:p>
          <w:p w14:paraId="211E874B" w14:textId="77777777" w:rsidR="003E66C0" w:rsidRPr="005E633F" w:rsidRDefault="003E66C0" w:rsidP="00087A63">
            <w:pPr>
              <w:autoSpaceDE w:val="0"/>
              <w:autoSpaceDN w:val="0"/>
              <w:adjustRightInd w:val="0"/>
              <w:rPr>
                <w:color w:val="000000"/>
                <w:szCs w:val="28"/>
              </w:rPr>
            </w:pPr>
            <w:r w:rsidRPr="00F64F23">
              <w:rPr>
                <w:color w:val="000000"/>
                <w:szCs w:val="28"/>
              </w:rPr>
              <w:t xml:space="preserve">та </w:t>
            </w:r>
            <w:r w:rsidRPr="005E633F">
              <w:rPr>
                <w:color w:val="000000"/>
                <w:szCs w:val="28"/>
              </w:rPr>
              <w:t>звітн</w:t>
            </w:r>
            <w:bookmarkStart w:id="0" w:name="_GoBack"/>
            <w:bookmarkEnd w:id="0"/>
            <w:r w:rsidRPr="005E633F">
              <w:rPr>
                <w:color w:val="000000"/>
                <w:szCs w:val="28"/>
              </w:rPr>
              <w:t>ої документації</w:t>
            </w:r>
          </w:p>
          <w:p w14:paraId="2B3906D0" w14:textId="518043E3" w:rsidR="003E66C0" w:rsidRPr="005E633F" w:rsidRDefault="003E66C0" w:rsidP="00087A63">
            <w:pPr>
              <w:autoSpaceDE w:val="0"/>
              <w:autoSpaceDN w:val="0"/>
              <w:adjustRightInd w:val="0"/>
              <w:rPr>
                <w:color w:val="000000"/>
                <w:szCs w:val="28"/>
              </w:rPr>
            </w:pPr>
            <w:r w:rsidRPr="005E633F">
              <w:rPr>
                <w:color w:val="000000"/>
                <w:szCs w:val="28"/>
              </w:rPr>
              <w:t>(протокол від</w:t>
            </w:r>
            <w:r w:rsidRPr="005E633F">
              <w:rPr>
                <w:szCs w:val="28"/>
              </w:rPr>
              <w:t xml:space="preserve"> </w:t>
            </w:r>
            <w:r w:rsidR="00B05967">
              <w:rPr>
                <w:szCs w:val="28"/>
                <w:lang w:val="en-US"/>
              </w:rPr>
              <w:t>29</w:t>
            </w:r>
            <w:r w:rsidRPr="005E633F">
              <w:rPr>
                <w:szCs w:val="28"/>
              </w:rPr>
              <w:t>.</w:t>
            </w:r>
            <w:r w:rsidR="003A421F">
              <w:rPr>
                <w:szCs w:val="28"/>
                <w:lang w:val="en-US"/>
              </w:rPr>
              <w:t>12</w:t>
            </w:r>
            <w:r w:rsidRPr="005E633F">
              <w:rPr>
                <w:szCs w:val="28"/>
              </w:rPr>
              <w:t>.202</w:t>
            </w:r>
            <w:r w:rsidRPr="005E633F">
              <w:rPr>
                <w:szCs w:val="28"/>
                <w:lang w:val="ru-RU"/>
              </w:rPr>
              <w:t>3</w:t>
            </w:r>
            <w:r w:rsidRPr="005E633F">
              <w:rPr>
                <w:color w:val="000000"/>
                <w:szCs w:val="28"/>
              </w:rPr>
              <w:t xml:space="preserve"> </w:t>
            </w:r>
          </w:p>
          <w:p w14:paraId="45C726BD" w14:textId="223E3164" w:rsidR="003E66C0" w:rsidRPr="00F64F23" w:rsidRDefault="003E66C0" w:rsidP="00B05967">
            <w:pPr>
              <w:autoSpaceDE w:val="0"/>
              <w:autoSpaceDN w:val="0"/>
              <w:adjustRightInd w:val="0"/>
              <w:rPr>
                <w:color w:val="000000"/>
                <w:szCs w:val="28"/>
              </w:rPr>
            </w:pPr>
            <w:r w:rsidRPr="005E633F">
              <w:rPr>
                <w:color w:val="000000"/>
                <w:szCs w:val="28"/>
              </w:rPr>
              <w:t>№</w:t>
            </w:r>
            <w:r w:rsidRPr="005E633F">
              <w:rPr>
                <w:color w:val="000000"/>
                <w:szCs w:val="28"/>
                <w:lang w:val="ru-RU"/>
              </w:rPr>
              <w:t xml:space="preserve"> </w:t>
            </w:r>
            <w:r w:rsidRPr="005E633F">
              <w:rPr>
                <w:color w:val="000000"/>
                <w:szCs w:val="28"/>
              </w:rPr>
              <w:t>КПУМ/</w:t>
            </w:r>
            <w:r w:rsidR="00B05967">
              <w:rPr>
                <w:color w:val="000000"/>
                <w:szCs w:val="28"/>
                <w:lang w:val="en-US"/>
              </w:rPr>
              <w:t>32</w:t>
            </w:r>
            <w:r w:rsidRPr="005E633F">
              <w:rPr>
                <w:color w:val="000000"/>
                <w:szCs w:val="28"/>
                <w:lang w:val="en-US"/>
              </w:rPr>
              <w:t>-</w:t>
            </w:r>
            <w:r w:rsidR="00B05967">
              <w:rPr>
                <w:color w:val="000000"/>
                <w:szCs w:val="28"/>
                <w:lang w:val="en-US"/>
              </w:rPr>
              <w:t>23</w:t>
            </w:r>
            <w:r w:rsidRPr="005E633F">
              <w:rPr>
                <w:color w:val="000000"/>
                <w:szCs w:val="28"/>
              </w:rPr>
              <w:t>)</w:t>
            </w:r>
          </w:p>
        </w:tc>
      </w:tr>
    </w:tbl>
    <w:p w14:paraId="408C0C39" w14:textId="77777777" w:rsidR="003E66C0" w:rsidRPr="00F64F23" w:rsidRDefault="003E66C0" w:rsidP="003E66C0">
      <w:pPr>
        <w:spacing w:after="160" w:line="259" w:lineRule="auto"/>
        <w:rPr>
          <w:rFonts w:ascii="Calibri" w:eastAsia="Calibri" w:hAnsi="Calibri"/>
          <w:sz w:val="22"/>
          <w:highlight w:val="yellow"/>
        </w:rPr>
      </w:pPr>
    </w:p>
    <w:p w14:paraId="57BDC258" w14:textId="77777777" w:rsidR="003E66C0" w:rsidRPr="00B952E8" w:rsidRDefault="003E66C0" w:rsidP="003E66C0">
      <w:pPr>
        <w:pStyle w:val="Default"/>
        <w:jc w:val="center"/>
        <w:rPr>
          <w:b/>
          <w:bCs/>
          <w:i/>
          <w:caps/>
          <w:color w:val="0000CC"/>
          <w:sz w:val="28"/>
          <w:szCs w:val="28"/>
          <w:lang w:val="uk-UA"/>
        </w:rPr>
      </w:pPr>
    </w:p>
    <w:p w14:paraId="25D5896E" w14:textId="77777777" w:rsidR="003E66C0" w:rsidRPr="00B952E8" w:rsidRDefault="003E66C0" w:rsidP="003E66C0">
      <w:pPr>
        <w:pStyle w:val="Default"/>
        <w:jc w:val="center"/>
        <w:rPr>
          <w:b/>
          <w:bCs/>
          <w:i/>
          <w:caps/>
          <w:color w:val="0000CC"/>
          <w:sz w:val="28"/>
          <w:szCs w:val="28"/>
          <w:lang w:val="uk-UA"/>
        </w:rPr>
      </w:pPr>
    </w:p>
    <w:p w14:paraId="0C06042D" w14:textId="77777777" w:rsidR="003E66C0" w:rsidRPr="00B952E8" w:rsidRDefault="003E66C0" w:rsidP="003E66C0">
      <w:pPr>
        <w:pStyle w:val="Default"/>
        <w:jc w:val="center"/>
        <w:rPr>
          <w:b/>
          <w:bCs/>
          <w:i/>
          <w:caps/>
          <w:color w:val="0000CC"/>
          <w:sz w:val="28"/>
          <w:szCs w:val="28"/>
          <w:lang w:val="uk-UA"/>
        </w:rPr>
      </w:pPr>
    </w:p>
    <w:p w14:paraId="5DDAE333" w14:textId="77777777" w:rsidR="003E66C0" w:rsidRPr="00B952E8" w:rsidRDefault="003E66C0" w:rsidP="003E66C0">
      <w:pPr>
        <w:pStyle w:val="Default"/>
        <w:jc w:val="center"/>
        <w:rPr>
          <w:b/>
          <w:bCs/>
          <w:i/>
          <w:caps/>
          <w:color w:val="0000CC"/>
          <w:sz w:val="28"/>
          <w:szCs w:val="28"/>
          <w:lang w:val="uk-UA"/>
        </w:rPr>
      </w:pPr>
    </w:p>
    <w:p w14:paraId="314B05DA" w14:textId="77777777" w:rsidR="003E66C0" w:rsidRPr="00B952E8" w:rsidRDefault="003E66C0" w:rsidP="003E66C0">
      <w:pPr>
        <w:pStyle w:val="Default"/>
        <w:jc w:val="center"/>
        <w:rPr>
          <w:b/>
          <w:bCs/>
          <w:i/>
          <w:caps/>
          <w:color w:val="0000CC"/>
          <w:sz w:val="28"/>
          <w:szCs w:val="28"/>
          <w:lang w:val="uk-UA"/>
        </w:rPr>
      </w:pPr>
    </w:p>
    <w:p w14:paraId="262C4C5F" w14:textId="77777777" w:rsidR="003E66C0" w:rsidRPr="00B952E8" w:rsidRDefault="003E66C0" w:rsidP="003E66C0">
      <w:pPr>
        <w:pStyle w:val="Default"/>
        <w:jc w:val="center"/>
        <w:rPr>
          <w:b/>
          <w:bCs/>
          <w:i/>
          <w:caps/>
          <w:color w:val="0000CC"/>
          <w:sz w:val="28"/>
          <w:szCs w:val="28"/>
          <w:lang w:val="uk-UA"/>
        </w:rPr>
      </w:pPr>
    </w:p>
    <w:p w14:paraId="0C7A99A1" w14:textId="77777777" w:rsidR="003E66C0" w:rsidRPr="00B952E8" w:rsidRDefault="003E66C0" w:rsidP="003E66C0">
      <w:pPr>
        <w:pStyle w:val="Default"/>
        <w:jc w:val="center"/>
        <w:rPr>
          <w:b/>
          <w:bCs/>
          <w:i/>
          <w:caps/>
          <w:color w:val="0000CC"/>
          <w:sz w:val="28"/>
          <w:szCs w:val="28"/>
          <w:lang w:val="uk-UA"/>
        </w:rPr>
      </w:pPr>
    </w:p>
    <w:p w14:paraId="5664630B" w14:textId="77777777" w:rsidR="003E66C0" w:rsidRPr="00B952E8" w:rsidRDefault="003E66C0" w:rsidP="003E66C0">
      <w:pPr>
        <w:pStyle w:val="Default"/>
        <w:spacing w:line="360" w:lineRule="auto"/>
        <w:jc w:val="center"/>
        <w:rPr>
          <w:b/>
          <w:bCs/>
          <w:caps/>
          <w:sz w:val="28"/>
          <w:szCs w:val="28"/>
          <w:lang w:val="uk-UA"/>
        </w:rPr>
      </w:pPr>
    </w:p>
    <w:p w14:paraId="6438879E" w14:textId="77777777" w:rsidR="003E66C0" w:rsidRPr="00B952E8" w:rsidRDefault="003E66C0" w:rsidP="003E66C0">
      <w:pPr>
        <w:pStyle w:val="Default"/>
        <w:spacing w:line="360" w:lineRule="auto"/>
        <w:jc w:val="center"/>
        <w:rPr>
          <w:b/>
          <w:bCs/>
          <w:caps/>
          <w:sz w:val="28"/>
          <w:szCs w:val="28"/>
          <w:lang w:val="uk-UA"/>
        </w:rPr>
      </w:pPr>
    </w:p>
    <w:p w14:paraId="67B7A471" w14:textId="77777777" w:rsidR="003E66C0" w:rsidRPr="00B952E8" w:rsidRDefault="003E66C0" w:rsidP="003E66C0">
      <w:pPr>
        <w:pStyle w:val="Default"/>
        <w:jc w:val="center"/>
        <w:rPr>
          <w:b/>
          <w:bCs/>
          <w:caps/>
          <w:sz w:val="28"/>
          <w:szCs w:val="28"/>
          <w:lang w:val="uk-UA"/>
        </w:rPr>
      </w:pPr>
      <w:r w:rsidRPr="00B952E8">
        <w:rPr>
          <w:b/>
          <w:bCs/>
          <w:caps/>
          <w:sz w:val="28"/>
          <w:szCs w:val="28"/>
          <w:lang w:val="uk-UA"/>
        </w:rPr>
        <w:t xml:space="preserve">стандартний ЗВІТ З ЯКОСТІ </w:t>
      </w:r>
    </w:p>
    <w:p w14:paraId="0B2C8069" w14:textId="77777777" w:rsidR="003E66C0" w:rsidRPr="00B952E8" w:rsidRDefault="003E66C0" w:rsidP="003E66C0">
      <w:pPr>
        <w:pStyle w:val="Default"/>
        <w:jc w:val="center"/>
        <w:rPr>
          <w:b/>
          <w:bCs/>
          <w:caps/>
          <w:sz w:val="28"/>
          <w:szCs w:val="28"/>
          <w:lang w:val="uk-UA"/>
        </w:rPr>
      </w:pPr>
      <w:r w:rsidRPr="00B952E8">
        <w:rPr>
          <w:b/>
          <w:bCs/>
          <w:caps/>
          <w:sz w:val="28"/>
          <w:szCs w:val="28"/>
          <w:lang w:val="uk-UA"/>
        </w:rPr>
        <w:t xml:space="preserve">державного статистичного спостереження </w:t>
      </w:r>
    </w:p>
    <w:p w14:paraId="4546EB33" w14:textId="77777777" w:rsidR="003E66C0" w:rsidRDefault="003E66C0" w:rsidP="003E66C0">
      <w:pPr>
        <w:pStyle w:val="Default"/>
        <w:jc w:val="center"/>
        <w:rPr>
          <w:b/>
          <w:bCs/>
          <w:caps/>
          <w:sz w:val="28"/>
          <w:szCs w:val="28"/>
          <w:lang w:val="uk-UA"/>
        </w:rPr>
      </w:pPr>
      <w:r>
        <w:rPr>
          <w:b/>
          <w:bCs/>
          <w:caps/>
          <w:sz w:val="28"/>
          <w:szCs w:val="28"/>
          <w:lang w:val="uk-UA"/>
        </w:rPr>
        <w:t>"</w:t>
      </w:r>
      <w:r>
        <w:rPr>
          <w:b/>
          <w:sz w:val="28"/>
          <w:szCs w:val="28"/>
          <w:lang w:val="uk-UA"/>
        </w:rPr>
        <w:t>ВИТРАТИ НА ОХОРОНУ НАВКОЛИШНЬОГО ПРИРОДНОГО СЕРЕДОВИЩА</w:t>
      </w:r>
      <w:r>
        <w:rPr>
          <w:b/>
          <w:bCs/>
          <w:caps/>
          <w:sz w:val="28"/>
          <w:szCs w:val="28"/>
          <w:lang w:val="uk-UA"/>
        </w:rPr>
        <w:t>"</w:t>
      </w:r>
      <w:r w:rsidRPr="008A317B">
        <w:rPr>
          <w:b/>
          <w:bCs/>
          <w:caps/>
          <w:sz w:val="28"/>
          <w:szCs w:val="28"/>
          <w:lang w:val="uk-UA"/>
        </w:rPr>
        <w:t xml:space="preserve"> </w:t>
      </w:r>
    </w:p>
    <w:p w14:paraId="4CB9E010" w14:textId="77777777" w:rsidR="003E66C0" w:rsidRPr="002A71EC" w:rsidRDefault="003E66C0" w:rsidP="003E66C0">
      <w:pPr>
        <w:pStyle w:val="Default"/>
        <w:spacing w:line="360" w:lineRule="auto"/>
        <w:jc w:val="center"/>
        <w:rPr>
          <w:bCs/>
          <w:caps/>
          <w:sz w:val="28"/>
          <w:szCs w:val="28"/>
          <w:lang w:val="uk-UA"/>
        </w:rPr>
      </w:pPr>
      <w:r>
        <w:rPr>
          <w:bCs/>
          <w:caps/>
          <w:sz w:val="28"/>
          <w:szCs w:val="28"/>
          <w:lang w:val="uk-UA"/>
        </w:rPr>
        <w:t>3.01.00.03</w:t>
      </w:r>
    </w:p>
    <w:p w14:paraId="11D5AC2B" w14:textId="77777777" w:rsidR="003E66C0" w:rsidRPr="00B952E8" w:rsidRDefault="003E66C0" w:rsidP="003E66C0">
      <w:pPr>
        <w:pStyle w:val="Default"/>
        <w:jc w:val="center"/>
        <w:rPr>
          <w:b/>
          <w:bCs/>
          <w:i/>
          <w:caps/>
          <w:sz w:val="28"/>
          <w:szCs w:val="28"/>
          <w:lang w:val="uk-UA"/>
        </w:rPr>
      </w:pPr>
    </w:p>
    <w:p w14:paraId="4D3AA5BE" w14:textId="77777777" w:rsidR="003E66C0" w:rsidRPr="00B952E8" w:rsidRDefault="003E66C0" w:rsidP="003E66C0">
      <w:pPr>
        <w:pStyle w:val="Default"/>
        <w:jc w:val="center"/>
        <w:rPr>
          <w:b/>
          <w:bCs/>
          <w:i/>
          <w:caps/>
          <w:sz w:val="28"/>
          <w:szCs w:val="28"/>
          <w:lang w:val="uk-UA"/>
        </w:rPr>
      </w:pPr>
    </w:p>
    <w:p w14:paraId="5DF545BC" w14:textId="77777777" w:rsidR="003E66C0" w:rsidRPr="00B952E8" w:rsidRDefault="003E66C0" w:rsidP="003E66C0">
      <w:pPr>
        <w:pStyle w:val="Default"/>
        <w:jc w:val="center"/>
        <w:rPr>
          <w:b/>
          <w:bCs/>
          <w:i/>
          <w:caps/>
          <w:sz w:val="28"/>
          <w:szCs w:val="28"/>
          <w:lang w:val="uk-UA"/>
        </w:rPr>
      </w:pPr>
    </w:p>
    <w:p w14:paraId="258123BA" w14:textId="77777777" w:rsidR="003E66C0" w:rsidRPr="00B952E8" w:rsidRDefault="003E66C0" w:rsidP="003E66C0">
      <w:pPr>
        <w:pStyle w:val="Default"/>
        <w:jc w:val="center"/>
        <w:rPr>
          <w:b/>
          <w:bCs/>
          <w:i/>
          <w:caps/>
          <w:sz w:val="28"/>
          <w:szCs w:val="28"/>
          <w:lang w:val="uk-UA"/>
        </w:rPr>
      </w:pPr>
    </w:p>
    <w:p w14:paraId="664455A8" w14:textId="77777777" w:rsidR="003E66C0" w:rsidRPr="00B952E8" w:rsidRDefault="003E66C0" w:rsidP="003E66C0">
      <w:pPr>
        <w:pStyle w:val="Default"/>
        <w:jc w:val="center"/>
        <w:rPr>
          <w:b/>
          <w:bCs/>
          <w:i/>
          <w:caps/>
          <w:sz w:val="28"/>
          <w:szCs w:val="28"/>
          <w:lang w:val="uk-UA"/>
        </w:rPr>
      </w:pPr>
    </w:p>
    <w:p w14:paraId="66970BFC" w14:textId="77777777" w:rsidR="003E66C0" w:rsidRPr="00B952E8" w:rsidRDefault="003E66C0" w:rsidP="003E66C0">
      <w:pPr>
        <w:pStyle w:val="Default"/>
        <w:jc w:val="center"/>
        <w:rPr>
          <w:b/>
          <w:bCs/>
          <w:i/>
          <w:caps/>
          <w:color w:val="0000CC"/>
          <w:sz w:val="28"/>
          <w:szCs w:val="28"/>
          <w:lang w:val="uk-UA"/>
        </w:rPr>
      </w:pPr>
    </w:p>
    <w:p w14:paraId="4BB3A959" w14:textId="77777777" w:rsidR="003E66C0" w:rsidRPr="00B952E8" w:rsidRDefault="003E66C0" w:rsidP="003E66C0">
      <w:pPr>
        <w:pStyle w:val="Default"/>
        <w:jc w:val="center"/>
        <w:rPr>
          <w:b/>
          <w:bCs/>
          <w:i/>
          <w:caps/>
          <w:color w:val="0000CC"/>
          <w:sz w:val="28"/>
          <w:szCs w:val="28"/>
          <w:lang w:val="uk-UA"/>
        </w:rPr>
      </w:pPr>
    </w:p>
    <w:p w14:paraId="46749D43" w14:textId="77777777" w:rsidR="003E66C0" w:rsidRDefault="003E66C0" w:rsidP="003E66C0">
      <w:pPr>
        <w:pStyle w:val="Default"/>
        <w:tabs>
          <w:tab w:val="left" w:pos="1560"/>
          <w:tab w:val="left" w:pos="5245"/>
        </w:tabs>
        <w:jc w:val="center"/>
        <w:rPr>
          <w:bCs/>
          <w:i/>
          <w:caps/>
          <w:sz w:val="28"/>
          <w:szCs w:val="28"/>
          <w:lang w:val="uk-UA"/>
        </w:rPr>
      </w:pPr>
    </w:p>
    <w:p w14:paraId="6707D49C" w14:textId="77777777" w:rsidR="003E66C0" w:rsidRDefault="003E66C0" w:rsidP="003E66C0">
      <w:pPr>
        <w:pStyle w:val="Default"/>
        <w:tabs>
          <w:tab w:val="left" w:pos="1560"/>
          <w:tab w:val="left" w:pos="5245"/>
        </w:tabs>
        <w:jc w:val="center"/>
        <w:rPr>
          <w:bCs/>
          <w:i/>
          <w:caps/>
          <w:sz w:val="28"/>
          <w:szCs w:val="28"/>
          <w:lang w:val="uk-UA"/>
        </w:rPr>
      </w:pPr>
    </w:p>
    <w:p w14:paraId="32745B5D" w14:textId="77777777" w:rsidR="003E66C0" w:rsidRDefault="003E66C0" w:rsidP="003E66C0">
      <w:pPr>
        <w:pStyle w:val="Default"/>
        <w:tabs>
          <w:tab w:val="left" w:pos="1560"/>
          <w:tab w:val="left" w:pos="5245"/>
        </w:tabs>
        <w:jc w:val="center"/>
        <w:rPr>
          <w:bCs/>
          <w:i/>
          <w:caps/>
          <w:sz w:val="28"/>
          <w:szCs w:val="28"/>
          <w:lang w:val="uk-UA"/>
        </w:rPr>
      </w:pPr>
    </w:p>
    <w:p w14:paraId="34E1BE7A" w14:textId="77777777" w:rsidR="003E66C0" w:rsidRDefault="003E66C0" w:rsidP="003E66C0">
      <w:pPr>
        <w:pStyle w:val="Default"/>
        <w:tabs>
          <w:tab w:val="left" w:pos="1560"/>
          <w:tab w:val="left" w:pos="5245"/>
        </w:tabs>
        <w:jc w:val="center"/>
        <w:rPr>
          <w:bCs/>
          <w:i/>
          <w:caps/>
          <w:sz w:val="28"/>
          <w:szCs w:val="28"/>
          <w:lang w:val="uk-UA"/>
        </w:rPr>
      </w:pPr>
    </w:p>
    <w:p w14:paraId="535510EE" w14:textId="77777777" w:rsidR="003E66C0" w:rsidRDefault="003E66C0" w:rsidP="003E66C0">
      <w:pPr>
        <w:pStyle w:val="Default"/>
        <w:tabs>
          <w:tab w:val="left" w:pos="1560"/>
          <w:tab w:val="left" w:pos="5245"/>
        </w:tabs>
        <w:jc w:val="center"/>
        <w:rPr>
          <w:bCs/>
          <w:i/>
          <w:caps/>
          <w:sz w:val="28"/>
          <w:szCs w:val="28"/>
          <w:lang w:val="uk-UA"/>
        </w:rPr>
      </w:pPr>
    </w:p>
    <w:p w14:paraId="017766A9" w14:textId="77777777" w:rsidR="003E66C0" w:rsidRDefault="003E66C0" w:rsidP="003E66C0">
      <w:pPr>
        <w:pStyle w:val="Default"/>
        <w:tabs>
          <w:tab w:val="left" w:pos="1560"/>
          <w:tab w:val="left" w:pos="5245"/>
        </w:tabs>
        <w:jc w:val="center"/>
        <w:rPr>
          <w:bCs/>
          <w:i/>
          <w:caps/>
          <w:sz w:val="28"/>
          <w:szCs w:val="28"/>
          <w:lang w:val="uk-UA"/>
        </w:rPr>
      </w:pPr>
    </w:p>
    <w:p w14:paraId="5CAA1FF5" w14:textId="77777777" w:rsidR="003E66C0" w:rsidRDefault="003E66C0" w:rsidP="003E66C0">
      <w:pPr>
        <w:pStyle w:val="Default"/>
        <w:tabs>
          <w:tab w:val="left" w:pos="1560"/>
          <w:tab w:val="left" w:pos="5245"/>
        </w:tabs>
        <w:jc w:val="center"/>
        <w:rPr>
          <w:bCs/>
          <w:i/>
          <w:caps/>
          <w:sz w:val="28"/>
          <w:szCs w:val="28"/>
          <w:lang w:val="uk-UA"/>
        </w:rPr>
      </w:pPr>
    </w:p>
    <w:p w14:paraId="0598ED8C" w14:textId="77777777" w:rsidR="003E66C0" w:rsidRPr="00B952E8" w:rsidRDefault="003E66C0" w:rsidP="003E66C0">
      <w:pPr>
        <w:pStyle w:val="Default"/>
        <w:tabs>
          <w:tab w:val="left" w:pos="1560"/>
          <w:tab w:val="left" w:pos="5245"/>
        </w:tabs>
        <w:jc w:val="center"/>
        <w:rPr>
          <w:sz w:val="28"/>
          <w:szCs w:val="28"/>
          <w:lang w:val="uk-UA"/>
        </w:rPr>
      </w:pPr>
      <w:r w:rsidRPr="00B952E8">
        <w:rPr>
          <w:bCs/>
          <w:i/>
          <w:caps/>
          <w:sz w:val="28"/>
          <w:szCs w:val="28"/>
          <w:lang w:val="uk-UA"/>
        </w:rPr>
        <w:t xml:space="preserve">                                                                                </w:t>
      </w:r>
    </w:p>
    <w:p w14:paraId="56DDD63F" w14:textId="77777777" w:rsidR="00013989" w:rsidRDefault="003E66C0" w:rsidP="003E66C0">
      <w:pPr>
        <w:pStyle w:val="Default"/>
        <w:jc w:val="center"/>
        <w:rPr>
          <w:bCs/>
          <w:sz w:val="28"/>
          <w:szCs w:val="28"/>
          <w:lang w:val="en-US"/>
        </w:rPr>
        <w:sectPr w:rsidR="00013989" w:rsidSect="00346B48">
          <w:headerReference w:type="default" r:id="rId11"/>
          <w:pgSz w:w="11906" w:h="16838"/>
          <w:pgMar w:top="1134" w:right="567" w:bottom="1134" w:left="1701" w:header="709" w:footer="709" w:gutter="0"/>
          <w:cols w:space="708"/>
          <w:titlePg/>
          <w:docGrid w:linePitch="381"/>
        </w:sectPr>
      </w:pPr>
      <w:r w:rsidRPr="00B952E8">
        <w:rPr>
          <w:bCs/>
          <w:sz w:val="28"/>
          <w:szCs w:val="28"/>
        </w:rPr>
        <w:t>Київ – 20</w:t>
      </w:r>
      <w:r>
        <w:rPr>
          <w:bCs/>
          <w:sz w:val="28"/>
          <w:szCs w:val="28"/>
        </w:rPr>
        <w:t>2</w:t>
      </w:r>
      <w:r>
        <w:rPr>
          <w:bCs/>
          <w:sz w:val="28"/>
          <w:szCs w:val="28"/>
          <w:lang w:val="en-US"/>
        </w:rPr>
        <w:t>3</w:t>
      </w:r>
    </w:p>
    <w:tbl>
      <w:tblPr>
        <w:tblStyle w:val="ae"/>
        <w:tblW w:w="0" w:type="auto"/>
        <w:tblLook w:val="04A0" w:firstRow="1" w:lastRow="0" w:firstColumn="1" w:lastColumn="0" w:noHBand="0" w:noVBand="1"/>
      </w:tblPr>
      <w:tblGrid>
        <w:gridCol w:w="1352"/>
        <w:gridCol w:w="2578"/>
        <w:gridCol w:w="10630"/>
      </w:tblGrid>
      <w:tr w:rsidR="00562E4D" w:rsidRPr="000C647D" w14:paraId="34D47D29" w14:textId="77777777" w:rsidTr="008D0658">
        <w:trPr>
          <w:trHeight w:val="983"/>
        </w:trPr>
        <w:tc>
          <w:tcPr>
            <w:tcW w:w="1235" w:type="dxa"/>
          </w:tcPr>
          <w:p w14:paraId="1771062E" w14:textId="77777777" w:rsidR="002D24D6" w:rsidRPr="000C647D" w:rsidRDefault="002D24D6" w:rsidP="00087A63">
            <w:pPr>
              <w:widowControl w:val="0"/>
              <w:ind w:right="-1" w:firstLine="0"/>
              <w:jc w:val="both"/>
              <w:outlineLvl w:val="3"/>
              <w:rPr>
                <w:rFonts w:eastAsia="Times New Roman" w:cs="Times New Roman"/>
                <w:bCs/>
                <w:szCs w:val="28"/>
              </w:rPr>
            </w:pPr>
          </w:p>
        </w:tc>
        <w:tc>
          <w:tcPr>
            <w:tcW w:w="2588" w:type="dxa"/>
          </w:tcPr>
          <w:p w14:paraId="6606DDA3" w14:textId="77777777" w:rsidR="002D24D6" w:rsidRPr="000C647D" w:rsidRDefault="002D24D6" w:rsidP="00707115">
            <w:pPr>
              <w:pStyle w:val="Default"/>
              <w:ind w:firstLine="0"/>
              <w:rPr>
                <w:sz w:val="28"/>
                <w:szCs w:val="28"/>
              </w:rPr>
            </w:pPr>
            <w:r w:rsidRPr="000C647D">
              <w:rPr>
                <w:sz w:val="28"/>
                <w:szCs w:val="28"/>
              </w:rPr>
              <w:t xml:space="preserve">Складові звіту з якості з урахуванням SIMS </w:t>
            </w:r>
          </w:p>
          <w:p w14:paraId="3071A8A2" w14:textId="77777777" w:rsidR="002D24D6" w:rsidRPr="000C647D" w:rsidRDefault="002D24D6" w:rsidP="002D24D6">
            <w:pPr>
              <w:widowControl w:val="0"/>
              <w:ind w:right="-1" w:firstLine="0"/>
              <w:outlineLvl w:val="3"/>
              <w:rPr>
                <w:rFonts w:eastAsia="Times New Roman" w:cs="Times New Roman"/>
                <w:bCs/>
                <w:szCs w:val="28"/>
              </w:rPr>
            </w:pPr>
          </w:p>
        </w:tc>
        <w:tc>
          <w:tcPr>
            <w:tcW w:w="10737" w:type="dxa"/>
          </w:tcPr>
          <w:tbl>
            <w:tblPr>
              <w:tblW w:w="0" w:type="auto"/>
              <w:tblBorders>
                <w:top w:val="nil"/>
                <w:left w:val="nil"/>
                <w:bottom w:val="nil"/>
                <w:right w:val="nil"/>
              </w:tblBorders>
              <w:tblLook w:val="0000" w:firstRow="0" w:lastRow="0" w:firstColumn="0" w:lastColumn="0" w:noHBand="0" w:noVBand="0"/>
            </w:tblPr>
            <w:tblGrid>
              <w:gridCol w:w="4173"/>
            </w:tblGrid>
            <w:tr w:rsidR="002D24D6" w:rsidRPr="000C647D" w14:paraId="4102AA01" w14:textId="77777777">
              <w:trPr>
                <w:trHeight w:val="127"/>
              </w:trPr>
              <w:tc>
                <w:tcPr>
                  <w:tcW w:w="0" w:type="auto"/>
                </w:tcPr>
                <w:p w14:paraId="135F1058" w14:textId="77777777" w:rsidR="002D24D6" w:rsidRPr="000C647D" w:rsidRDefault="002D24D6" w:rsidP="002D24D6">
                  <w:pPr>
                    <w:autoSpaceDE w:val="0"/>
                    <w:autoSpaceDN w:val="0"/>
                    <w:adjustRightInd w:val="0"/>
                    <w:ind w:firstLine="0"/>
                    <w:rPr>
                      <w:rFonts w:cs="Times New Roman"/>
                      <w:color w:val="000000"/>
                      <w:szCs w:val="28"/>
                    </w:rPr>
                  </w:pPr>
                  <w:r w:rsidRPr="000C647D">
                    <w:rPr>
                      <w:rFonts w:cs="Times New Roman"/>
                      <w:color w:val="000000"/>
                      <w:szCs w:val="28"/>
                    </w:rPr>
                    <w:t xml:space="preserve">Для заповнення керівником ДСС </w:t>
                  </w:r>
                </w:p>
              </w:tc>
            </w:tr>
          </w:tbl>
          <w:p w14:paraId="1E40BE62" w14:textId="77777777" w:rsidR="002D24D6" w:rsidRPr="000C647D" w:rsidRDefault="002D24D6" w:rsidP="00087A63">
            <w:pPr>
              <w:widowControl w:val="0"/>
              <w:ind w:right="-1" w:firstLine="0"/>
              <w:jc w:val="both"/>
              <w:outlineLvl w:val="3"/>
              <w:rPr>
                <w:rFonts w:eastAsia="Times New Roman" w:cs="Times New Roman"/>
                <w:bCs/>
                <w:szCs w:val="28"/>
              </w:rPr>
            </w:pPr>
          </w:p>
        </w:tc>
      </w:tr>
      <w:tr w:rsidR="002D24D6" w:rsidRPr="000C647D" w14:paraId="0DD1F773" w14:textId="77777777" w:rsidTr="008D0658">
        <w:tc>
          <w:tcPr>
            <w:tcW w:w="1235" w:type="dxa"/>
          </w:tcPr>
          <w:tbl>
            <w:tblPr>
              <w:tblW w:w="0" w:type="auto"/>
              <w:tblBorders>
                <w:top w:val="nil"/>
                <w:left w:val="nil"/>
                <w:bottom w:val="nil"/>
                <w:right w:val="nil"/>
              </w:tblBorders>
              <w:tblLook w:val="0000" w:firstRow="0" w:lastRow="0" w:firstColumn="0" w:lastColumn="0" w:noHBand="0" w:noVBand="0"/>
            </w:tblPr>
            <w:tblGrid>
              <w:gridCol w:w="783"/>
            </w:tblGrid>
            <w:tr w:rsidR="002D24D6" w:rsidRPr="000C647D" w14:paraId="5DD1AC46" w14:textId="77777777" w:rsidTr="002D24D6">
              <w:trPr>
                <w:trHeight w:val="127"/>
              </w:trPr>
              <w:tc>
                <w:tcPr>
                  <w:tcW w:w="0" w:type="auto"/>
                </w:tcPr>
                <w:p w14:paraId="56D25347" w14:textId="77777777" w:rsidR="002D24D6" w:rsidRPr="000C647D" w:rsidRDefault="002D24D6" w:rsidP="002D24D6">
                  <w:pPr>
                    <w:autoSpaceDE w:val="0"/>
                    <w:autoSpaceDN w:val="0"/>
                    <w:adjustRightInd w:val="0"/>
                    <w:ind w:left="-79" w:firstLine="0"/>
                    <w:rPr>
                      <w:rFonts w:cs="Times New Roman"/>
                      <w:color w:val="000000"/>
                      <w:szCs w:val="28"/>
                    </w:rPr>
                  </w:pPr>
                  <w:r w:rsidRPr="000C647D">
                    <w:rPr>
                      <w:rFonts w:cs="Times New Roman"/>
                      <w:color w:val="000000"/>
                      <w:szCs w:val="28"/>
                    </w:rPr>
                    <w:t xml:space="preserve">S.1. </w:t>
                  </w:r>
                </w:p>
              </w:tc>
            </w:tr>
          </w:tbl>
          <w:p w14:paraId="4FCADF55" w14:textId="77777777" w:rsidR="002D24D6" w:rsidRPr="000C647D" w:rsidRDefault="002D24D6" w:rsidP="002D24D6">
            <w:pPr>
              <w:widowControl w:val="0"/>
              <w:ind w:right="-1" w:firstLine="0"/>
              <w:jc w:val="both"/>
              <w:outlineLvl w:val="3"/>
              <w:rPr>
                <w:rFonts w:eastAsia="Times New Roman" w:cs="Times New Roman"/>
                <w:bCs/>
                <w:szCs w:val="28"/>
              </w:rPr>
            </w:pPr>
          </w:p>
        </w:tc>
        <w:tc>
          <w:tcPr>
            <w:tcW w:w="13325" w:type="dxa"/>
            <w:gridSpan w:val="2"/>
          </w:tcPr>
          <w:p w14:paraId="34E69AEB" w14:textId="77777777" w:rsidR="002D24D6" w:rsidRPr="000C647D" w:rsidRDefault="002D24D6" w:rsidP="002D24D6">
            <w:pPr>
              <w:widowControl w:val="0"/>
              <w:ind w:right="-1" w:firstLine="0"/>
              <w:outlineLvl w:val="3"/>
              <w:rPr>
                <w:rFonts w:eastAsia="Times New Roman" w:cs="Times New Roman"/>
                <w:bCs/>
                <w:i/>
                <w:szCs w:val="28"/>
              </w:rPr>
            </w:pPr>
            <w:r w:rsidRPr="000C647D">
              <w:rPr>
                <w:rFonts w:cs="Times New Roman"/>
                <w:i/>
                <w:szCs w:val="28"/>
              </w:rPr>
              <w:t xml:space="preserve">Контакти самостійних структурних підрозділів апарату Держстату з питань даних і метаданих </w:t>
            </w:r>
          </w:p>
        </w:tc>
      </w:tr>
      <w:tr w:rsidR="00562E4D" w:rsidRPr="000C647D" w14:paraId="33978F68" w14:textId="77777777" w:rsidTr="008D0658">
        <w:tc>
          <w:tcPr>
            <w:tcW w:w="1235" w:type="dxa"/>
          </w:tcPr>
          <w:p w14:paraId="4B0EB498" w14:textId="77777777" w:rsidR="002D24D6" w:rsidRPr="000C647D" w:rsidRDefault="002D24D6" w:rsidP="002D24D6">
            <w:pPr>
              <w:pStyle w:val="Default"/>
              <w:ind w:firstLine="29"/>
              <w:jc w:val="both"/>
              <w:rPr>
                <w:sz w:val="28"/>
                <w:szCs w:val="28"/>
              </w:rPr>
            </w:pPr>
            <w:r w:rsidRPr="000C647D">
              <w:rPr>
                <w:sz w:val="28"/>
                <w:szCs w:val="28"/>
              </w:rPr>
              <w:t xml:space="preserve">S.1.1. </w:t>
            </w:r>
          </w:p>
          <w:p w14:paraId="0E32FF71" w14:textId="77777777" w:rsidR="002D24D6" w:rsidRPr="000C647D" w:rsidRDefault="002D24D6" w:rsidP="00087A63">
            <w:pPr>
              <w:widowControl w:val="0"/>
              <w:ind w:right="-1" w:firstLine="0"/>
              <w:jc w:val="both"/>
              <w:outlineLvl w:val="3"/>
              <w:rPr>
                <w:rFonts w:eastAsia="Times New Roman" w:cs="Times New Roman"/>
                <w:bCs/>
                <w:szCs w:val="28"/>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2362"/>
            </w:tblGrid>
            <w:tr w:rsidR="002D24D6" w:rsidRPr="000C647D" w14:paraId="692F92D9" w14:textId="77777777">
              <w:trPr>
                <w:trHeight w:val="127"/>
              </w:trPr>
              <w:tc>
                <w:tcPr>
                  <w:tcW w:w="0" w:type="auto"/>
                </w:tcPr>
                <w:p w14:paraId="557E4BD2" w14:textId="77777777" w:rsidR="002D24D6" w:rsidRPr="000C647D" w:rsidRDefault="002D24D6" w:rsidP="002D24D6">
                  <w:pPr>
                    <w:autoSpaceDE w:val="0"/>
                    <w:autoSpaceDN w:val="0"/>
                    <w:adjustRightInd w:val="0"/>
                    <w:ind w:left="-103" w:firstLine="0"/>
                    <w:rPr>
                      <w:rFonts w:cs="Times New Roman"/>
                      <w:color w:val="000000"/>
                      <w:szCs w:val="28"/>
                    </w:rPr>
                  </w:pPr>
                  <w:r w:rsidRPr="000C647D">
                    <w:rPr>
                      <w:rFonts w:cs="Times New Roman"/>
                      <w:color w:val="000000"/>
                      <w:szCs w:val="28"/>
                    </w:rPr>
                    <w:t xml:space="preserve">Контактна організація </w:t>
                  </w:r>
                </w:p>
              </w:tc>
            </w:tr>
          </w:tbl>
          <w:p w14:paraId="61218DAF" w14:textId="77777777" w:rsidR="002D24D6" w:rsidRPr="000C647D" w:rsidRDefault="002D24D6" w:rsidP="002D24D6">
            <w:pPr>
              <w:widowControl w:val="0"/>
              <w:ind w:right="-1" w:firstLine="0"/>
              <w:outlineLvl w:val="3"/>
              <w:rPr>
                <w:rFonts w:eastAsia="Times New Roman" w:cs="Times New Roman"/>
                <w:bCs/>
                <w:szCs w:val="28"/>
              </w:rPr>
            </w:pPr>
          </w:p>
        </w:tc>
        <w:tc>
          <w:tcPr>
            <w:tcW w:w="10737" w:type="dxa"/>
          </w:tcPr>
          <w:tbl>
            <w:tblPr>
              <w:tblW w:w="0" w:type="auto"/>
              <w:tblBorders>
                <w:top w:val="nil"/>
                <w:left w:val="nil"/>
                <w:bottom w:val="nil"/>
                <w:right w:val="nil"/>
              </w:tblBorders>
              <w:tblLook w:val="0000" w:firstRow="0" w:lastRow="0" w:firstColumn="0" w:lastColumn="0" w:noHBand="0" w:noVBand="0"/>
            </w:tblPr>
            <w:tblGrid>
              <w:gridCol w:w="4772"/>
            </w:tblGrid>
            <w:tr w:rsidR="002D24D6" w:rsidRPr="000C647D" w14:paraId="038B0DEA" w14:textId="77777777">
              <w:trPr>
                <w:trHeight w:val="127"/>
              </w:trPr>
              <w:tc>
                <w:tcPr>
                  <w:tcW w:w="0" w:type="auto"/>
                </w:tcPr>
                <w:p w14:paraId="5F456045" w14:textId="77777777" w:rsidR="002D24D6" w:rsidRPr="000C647D" w:rsidRDefault="002D24D6" w:rsidP="002D24D6">
                  <w:pPr>
                    <w:autoSpaceDE w:val="0"/>
                    <w:autoSpaceDN w:val="0"/>
                    <w:adjustRightInd w:val="0"/>
                    <w:ind w:firstLine="0"/>
                    <w:rPr>
                      <w:rFonts w:cs="Times New Roman"/>
                      <w:color w:val="000000"/>
                      <w:szCs w:val="28"/>
                    </w:rPr>
                  </w:pPr>
                  <w:r w:rsidRPr="000C647D">
                    <w:rPr>
                      <w:rFonts w:cs="Times New Roman"/>
                      <w:color w:val="000000"/>
                      <w:szCs w:val="28"/>
                    </w:rPr>
                    <w:t xml:space="preserve">Державна служба статистики України </w:t>
                  </w:r>
                </w:p>
              </w:tc>
            </w:tr>
          </w:tbl>
          <w:p w14:paraId="08A16B21" w14:textId="77777777" w:rsidR="002D24D6" w:rsidRPr="000C647D" w:rsidRDefault="002D24D6" w:rsidP="00087A63">
            <w:pPr>
              <w:widowControl w:val="0"/>
              <w:ind w:right="-1" w:firstLine="0"/>
              <w:jc w:val="both"/>
              <w:outlineLvl w:val="3"/>
              <w:rPr>
                <w:rFonts w:eastAsia="Times New Roman" w:cs="Times New Roman"/>
                <w:bCs/>
                <w:szCs w:val="28"/>
              </w:rPr>
            </w:pPr>
          </w:p>
        </w:tc>
      </w:tr>
      <w:tr w:rsidR="00562E4D" w:rsidRPr="000C647D" w14:paraId="28E83E6B" w14:textId="77777777" w:rsidTr="008D0658">
        <w:tc>
          <w:tcPr>
            <w:tcW w:w="1235" w:type="dxa"/>
          </w:tcPr>
          <w:p w14:paraId="58654805" w14:textId="77777777" w:rsidR="002D24D6" w:rsidRPr="000C647D" w:rsidRDefault="002D24D6" w:rsidP="002D24D6">
            <w:pPr>
              <w:pStyle w:val="Default"/>
              <w:ind w:firstLine="0"/>
              <w:jc w:val="both"/>
              <w:rPr>
                <w:sz w:val="28"/>
                <w:szCs w:val="28"/>
              </w:rPr>
            </w:pPr>
            <w:r w:rsidRPr="000C647D">
              <w:rPr>
                <w:sz w:val="28"/>
                <w:szCs w:val="28"/>
              </w:rPr>
              <w:t xml:space="preserve">S.1.2 </w:t>
            </w:r>
          </w:p>
          <w:p w14:paraId="4088CD58" w14:textId="77777777" w:rsidR="002D24D6" w:rsidRPr="000C647D" w:rsidRDefault="002D24D6" w:rsidP="00087A63">
            <w:pPr>
              <w:widowControl w:val="0"/>
              <w:ind w:right="-1" w:firstLine="0"/>
              <w:jc w:val="both"/>
              <w:outlineLvl w:val="3"/>
              <w:rPr>
                <w:rFonts w:eastAsia="Times New Roman" w:cs="Times New Roman"/>
                <w:bCs/>
                <w:szCs w:val="28"/>
              </w:rPr>
            </w:pPr>
          </w:p>
        </w:tc>
        <w:tc>
          <w:tcPr>
            <w:tcW w:w="2588" w:type="dxa"/>
          </w:tcPr>
          <w:p w14:paraId="5B3A8787" w14:textId="77777777" w:rsidR="002D24D6" w:rsidRPr="000C647D" w:rsidRDefault="002D24D6" w:rsidP="002D24D6">
            <w:pPr>
              <w:pStyle w:val="Default"/>
              <w:ind w:firstLine="0"/>
              <w:rPr>
                <w:sz w:val="28"/>
                <w:szCs w:val="28"/>
              </w:rPr>
            </w:pPr>
            <w:r w:rsidRPr="000C647D">
              <w:rPr>
                <w:sz w:val="28"/>
                <w:szCs w:val="28"/>
              </w:rPr>
              <w:t xml:space="preserve">Контактний підрозділ в організації </w:t>
            </w:r>
          </w:p>
          <w:p w14:paraId="6F6E28B9" w14:textId="77777777" w:rsidR="002D24D6" w:rsidRPr="000C647D" w:rsidRDefault="002D24D6" w:rsidP="002D24D6">
            <w:pPr>
              <w:widowControl w:val="0"/>
              <w:ind w:right="-1" w:firstLine="0"/>
              <w:outlineLvl w:val="3"/>
              <w:rPr>
                <w:rFonts w:eastAsia="Times New Roman" w:cs="Times New Roman"/>
                <w:bCs/>
                <w:szCs w:val="28"/>
              </w:rPr>
            </w:pPr>
          </w:p>
        </w:tc>
        <w:tc>
          <w:tcPr>
            <w:tcW w:w="10737" w:type="dxa"/>
          </w:tcPr>
          <w:p w14:paraId="701D2383" w14:textId="77777777" w:rsidR="002D24D6" w:rsidRPr="000C647D" w:rsidRDefault="002D24D6" w:rsidP="00087A63">
            <w:pPr>
              <w:widowControl w:val="0"/>
              <w:ind w:right="-1" w:firstLine="0"/>
              <w:jc w:val="both"/>
              <w:outlineLvl w:val="3"/>
              <w:rPr>
                <w:rFonts w:eastAsia="Times New Roman" w:cs="Times New Roman"/>
                <w:bCs/>
                <w:szCs w:val="28"/>
              </w:rPr>
            </w:pPr>
            <w:r w:rsidRPr="000C647D">
              <w:rPr>
                <w:rFonts w:eastAsia="Times New Roman" w:cs="Times New Roman"/>
                <w:bCs/>
                <w:szCs w:val="28"/>
              </w:rPr>
              <w:t>Департамент статистики сільського господарства та навколишнього середовища</w:t>
            </w:r>
          </w:p>
        </w:tc>
      </w:tr>
      <w:tr w:rsidR="00562E4D" w:rsidRPr="000C647D" w14:paraId="7BDCC6C2" w14:textId="77777777" w:rsidTr="008D0658">
        <w:tc>
          <w:tcPr>
            <w:tcW w:w="1235" w:type="dxa"/>
          </w:tcPr>
          <w:p w14:paraId="70AF6303" w14:textId="77777777" w:rsidR="002D24D6" w:rsidRPr="000C647D" w:rsidRDefault="002D24D6" w:rsidP="002D24D6">
            <w:pPr>
              <w:pStyle w:val="Default"/>
              <w:ind w:firstLine="0"/>
              <w:jc w:val="both"/>
              <w:rPr>
                <w:sz w:val="28"/>
                <w:szCs w:val="28"/>
              </w:rPr>
            </w:pPr>
            <w:r w:rsidRPr="000C647D">
              <w:rPr>
                <w:sz w:val="28"/>
                <w:szCs w:val="28"/>
              </w:rPr>
              <w:t xml:space="preserve">S.1.3 </w:t>
            </w:r>
          </w:p>
          <w:p w14:paraId="1376699F" w14:textId="77777777" w:rsidR="002D24D6" w:rsidRPr="000C647D" w:rsidRDefault="002D24D6" w:rsidP="002D24D6">
            <w:pPr>
              <w:widowControl w:val="0"/>
              <w:ind w:right="-1" w:firstLine="0"/>
              <w:jc w:val="both"/>
              <w:outlineLvl w:val="3"/>
              <w:rPr>
                <w:rFonts w:eastAsia="Times New Roman" w:cs="Times New Roman"/>
                <w:bCs/>
                <w:szCs w:val="28"/>
              </w:rPr>
            </w:pPr>
          </w:p>
        </w:tc>
        <w:tc>
          <w:tcPr>
            <w:tcW w:w="2588" w:type="dxa"/>
          </w:tcPr>
          <w:p w14:paraId="40BEB23B" w14:textId="77777777" w:rsidR="002D24D6" w:rsidRPr="000C647D" w:rsidRDefault="002D24D6" w:rsidP="002D24D6">
            <w:pPr>
              <w:pStyle w:val="Default"/>
              <w:ind w:hanging="11"/>
              <w:rPr>
                <w:sz w:val="28"/>
                <w:szCs w:val="28"/>
              </w:rPr>
            </w:pPr>
            <w:r w:rsidRPr="000C647D">
              <w:rPr>
                <w:sz w:val="28"/>
                <w:szCs w:val="28"/>
              </w:rPr>
              <w:t xml:space="preserve">Власне ім’я, прізвище контактної особи </w:t>
            </w:r>
          </w:p>
          <w:p w14:paraId="6EC8677C" w14:textId="77777777" w:rsidR="002D24D6" w:rsidRPr="000C647D" w:rsidRDefault="002D24D6" w:rsidP="002D24D6">
            <w:pPr>
              <w:widowControl w:val="0"/>
              <w:ind w:right="-1" w:firstLine="0"/>
              <w:outlineLvl w:val="3"/>
              <w:rPr>
                <w:rFonts w:eastAsia="Times New Roman" w:cs="Times New Roman"/>
                <w:bCs/>
                <w:szCs w:val="28"/>
              </w:rPr>
            </w:pPr>
          </w:p>
        </w:tc>
        <w:tc>
          <w:tcPr>
            <w:tcW w:w="10737" w:type="dxa"/>
          </w:tcPr>
          <w:p w14:paraId="1936E906" w14:textId="77777777" w:rsidR="002D24D6" w:rsidRPr="000C647D" w:rsidRDefault="002D24D6" w:rsidP="002D24D6">
            <w:pPr>
              <w:widowControl w:val="0"/>
              <w:ind w:right="-1" w:firstLine="0"/>
              <w:jc w:val="both"/>
              <w:outlineLvl w:val="3"/>
              <w:rPr>
                <w:rFonts w:eastAsia="Times New Roman" w:cs="Times New Roman"/>
                <w:bCs/>
                <w:szCs w:val="28"/>
              </w:rPr>
            </w:pPr>
            <w:r w:rsidRPr="000C647D">
              <w:rPr>
                <w:rFonts w:eastAsia="Times New Roman" w:cs="Times New Roman"/>
                <w:bCs/>
                <w:szCs w:val="28"/>
              </w:rPr>
              <w:t>Прокопенко Олег Миколайович</w:t>
            </w:r>
          </w:p>
          <w:p w14:paraId="6A965116" w14:textId="77777777" w:rsidR="002D24D6" w:rsidRPr="000C647D" w:rsidRDefault="00D31D51" w:rsidP="002D24D6">
            <w:pPr>
              <w:widowControl w:val="0"/>
              <w:ind w:right="-1" w:firstLine="0"/>
              <w:jc w:val="both"/>
              <w:outlineLvl w:val="3"/>
              <w:rPr>
                <w:rFonts w:eastAsia="Times New Roman" w:cs="Times New Roman"/>
                <w:bCs/>
                <w:szCs w:val="28"/>
              </w:rPr>
            </w:pPr>
            <w:r w:rsidRPr="000C647D">
              <w:rPr>
                <w:rFonts w:eastAsia="Times New Roman" w:cs="Times New Roman"/>
                <w:bCs/>
                <w:szCs w:val="28"/>
              </w:rPr>
              <w:t>Борецька Оксана</w:t>
            </w:r>
            <w:r w:rsidR="002D24D6" w:rsidRPr="000C647D">
              <w:rPr>
                <w:rFonts w:eastAsia="Times New Roman" w:cs="Times New Roman"/>
                <w:bCs/>
                <w:szCs w:val="28"/>
              </w:rPr>
              <w:t xml:space="preserve"> Юріївна</w:t>
            </w:r>
          </w:p>
          <w:p w14:paraId="23B1A4E4" w14:textId="77777777" w:rsidR="002D24D6" w:rsidRPr="000C647D" w:rsidRDefault="002D24D6" w:rsidP="002D24D6">
            <w:pPr>
              <w:widowControl w:val="0"/>
              <w:ind w:right="-1" w:firstLine="0"/>
              <w:jc w:val="both"/>
              <w:outlineLvl w:val="3"/>
              <w:rPr>
                <w:rFonts w:eastAsia="Times New Roman" w:cs="Times New Roman"/>
                <w:bCs/>
                <w:szCs w:val="28"/>
              </w:rPr>
            </w:pPr>
            <w:r w:rsidRPr="000C647D">
              <w:rPr>
                <w:rFonts w:eastAsia="Times New Roman" w:cs="Times New Roman"/>
                <w:bCs/>
                <w:szCs w:val="28"/>
              </w:rPr>
              <w:t>Мартинюк Ольга Анатоліївна</w:t>
            </w:r>
          </w:p>
          <w:p w14:paraId="710F87E1" w14:textId="77777777" w:rsidR="002D24D6" w:rsidRPr="000C647D" w:rsidRDefault="002D24D6" w:rsidP="002D24D6">
            <w:pPr>
              <w:widowControl w:val="0"/>
              <w:ind w:right="-1" w:firstLine="0"/>
              <w:jc w:val="both"/>
              <w:outlineLvl w:val="3"/>
              <w:rPr>
                <w:rFonts w:eastAsia="Times New Roman" w:cs="Times New Roman"/>
                <w:bCs/>
                <w:szCs w:val="28"/>
              </w:rPr>
            </w:pPr>
          </w:p>
        </w:tc>
      </w:tr>
      <w:tr w:rsidR="00562E4D" w:rsidRPr="000C647D" w14:paraId="1B56D11E" w14:textId="77777777" w:rsidTr="008D0658">
        <w:tc>
          <w:tcPr>
            <w:tcW w:w="1235" w:type="dxa"/>
          </w:tcPr>
          <w:p w14:paraId="5FC202C6" w14:textId="77777777" w:rsidR="002D24D6" w:rsidRPr="000C647D" w:rsidRDefault="00F20F3D" w:rsidP="002D24D6">
            <w:pPr>
              <w:pStyle w:val="Default"/>
              <w:ind w:firstLine="0"/>
              <w:jc w:val="both"/>
              <w:rPr>
                <w:sz w:val="28"/>
                <w:szCs w:val="28"/>
              </w:rPr>
            </w:pPr>
            <w:r w:rsidRPr="000C647D">
              <w:rPr>
                <w:sz w:val="28"/>
                <w:szCs w:val="28"/>
              </w:rPr>
              <w:t>S.1.4</w:t>
            </w:r>
          </w:p>
          <w:p w14:paraId="30F16156" w14:textId="77777777" w:rsidR="002D24D6" w:rsidRPr="000C647D" w:rsidRDefault="002D24D6" w:rsidP="002D24D6">
            <w:pPr>
              <w:widowControl w:val="0"/>
              <w:ind w:right="-1" w:firstLine="0"/>
              <w:jc w:val="both"/>
              <w:outlineLvl w:val="3"/>
              <w:rPr>
                <w:rFonts w:eastAsia="Times New Roman" w:cs="Times New Roman"/>
                <w:bCs/>
                <w:szCs w:val="28"/>
              </w:rPr>
            </w:pPr>
          </w:p>
        </w:tc>
        <w:tc>
          <w:tcPr>
            <w:tcW w:w="2588" w:type="dxa"/>
          </w:tcPr>
          <w:p w14:paraId="3730004D" w14:textId="77777777" w:rsidR="00F20F3D" w:rsidRPr="000C647D" w:rsidRDefault="00F20F3D" w:rsidP="00F20F3D">
            <w:pPr>
              <w:pStyle w:val="Default"/>
              <w:ind w:firstLine="0"/>
              <w:jc w:val="both"/>
              <w:rPr>
                <w:sz w:val="28"/>
                <w:szCs w:val="28"/>
              </w:rPr>
            </w:pPr>
            <w:r w:rsidRPr="000C647D">
              <w:rPr>
                <w:sz w:val="28"/>
                <w:szCs w:val="28"/>
              </w:rPr>
              <w:t xml:space="preserve">Посада контактної особи </w:t>
            </w:r>
          </w:p>
          <w:p w14:paraId="47885E91" w14:textId="77777777" w:rsidR="002D24D6" w:rsidRPr="000C647D" w:rsidRDefault="002D24D6" w:rsidP="002D24D6">
            <w:pPr>
              <w:widowControl w:val="0"/>
              <w:ind w:right="-1" w:firstLine="0"/>
              <w:outlineLvl w:val="3"/>
              <w:rPr>
                <w:rFonts w:eastAsia="Times New Roman" w:cs="Times New Roman"/>
                <w:bCs/>
                <w:szCs w:val="28"/>
              </w:rPr>
            </w:pPr>
          </w:p>
        </w:tc>
        <w:tc>
          <w:tcPr>
            <w:tcW w:w="10737" w:type="dxa"/>
          </w:tcPr>
          <w:p w14:paraId="55A0BD49" w14:textId="77777777" w:rsidR="002D24D6" w:rsidRPr="000C647D" w:rsidRDefault="005F30AF" w:rsidP="005F30AF">
            <w:pPr>
              <w:widowControl w:val="0"/>
              <w:ind w:right="-1" w:firstLine="0"/>
              <w:jc w:val="both"/>
              <w:outlineLvl w:val="3"/>
              <w:rPr>
                <w:rFonts w:eastAsia="Times New Roman" w:cs="Times New Roman"/>
                <w:bCs/>
                <w:szCs w:val="28"/>
              </w:rPr>
            </w:pPr>
            <w:r w:rsidRPr="000C647D">
              <w:rPr>
                <w:rFonts w:eastAsia="Times New Roman" w:cs="Times New Roman"/>
                <w:bCs/>
                <w:szCs w:val="28"/>
              </w:rPr>
              <w:t>Директор департаменту статистики сільського господарства та навколишнього середовища</w:t>
            </w:r>
            <w:r w:rsidR="00F66C38" w:rsidRPr="000C647D">
              <w:rPr>
                <w:rFonts w:eastAsia="Times New Roman" w:cs="Times New Roman"/>
                <w:bCs/>
                <w:szCs w:val="28"/>
              </w:rPr>
              <w:t>;</w:t>
            </w:r>
          </w:p>
          <w:p w14:paraId="128A86D8" w14:textId="77777777" w:rsidR="005F30AF" w:rsidRPr="000C647D" w:rsidRDefault="005F30AF" w:rsidP="005F30AF">
            <w:pPr>
              <w:widowControl w:val="0"/>
              <w:ind w:right="-1" w:firstLine="0"/>
              <w:jc w:val="both"/>
              <w:outlineLvl w:val="3"/>
              <w:rPr>
                <w:rFonts w:eastAsia="Times New Roman" w:cs="Times New Roman"/>
                <w:bCs/>
                <w:szCs w:val="28"/>
              </w:rPr>
            </w:pPr>
            <w:r w:rsidRPr="000C647D">
              <w:rPr>
                <w:rFonts w:eastAsia="Times New Roman" w:cs="Times New Roman"/>
                <w:bCs/>
                <w:szCs w:val="28"/>
              </w:rPr>
              <w:t xml:space="preserve">начальник відділу </w:t>
            </w:r>
            <w:r w:rsidR="00F66C38" w:rsidRPr="000C647D">
              <w:rPr>
                <w:rFonts w:eastAsia="Times New Roman" w:cs="Times New Roman"/>
                <w:bCs/>
                <w:szCs w:val="28"/>
              </w:rPr>
              <w:t xml:space="preserve">екологічних рахунків і </w:t>
            </w:r>
            <w:r w:rsidRPr="000C647D">
              <w:rPr>
                <w:rFonts w:eastAsia="Times New Roman" w:cs="Times New Roman"/>
                <w:bCs/>
                <w:szCs w:val="28"/>
              </w:rPr>
              <w:t xml:space="preserve">статистики </w:t>
            </w:r>
            <w:r w:rsidR="00F66C38" w:rsidRPr="000C647D">
              <w:rPr>
                <w:rFonts w:eastAsia="Times New Roman" w:cs="Times New Roman"/>
                <w:bCs/>
                <w:szCs w:val="28"/>
              </w:rPr>
              <w:t>навколишнього середовища департаменту статистики сільського господарства та навколишнього середовища;</w:t>
            </w:r>
          </w:p>
          <w:p w14:paraId="78DB97AD" w14:textId="07029675" w:rsidR="00F66C38" w:rsidRPr="000C647D" w:rsidRDefault="00F66C38" w:rsidP="00707115">
            <w:pPr>
              <w:widowControl w:val="0"/>
              <w:ind w:right="-1" w:firstLine="0"/>
              <w:jc w:val="both"/>
              <w:outlineLvl w:val="3"/>
              <w:rPr>
                <w:rFonts w:eastAsia="Times New Roman" w:cs="Times New Roman"/>
                <w:bCs/>
                <w:szCs w:val="28"/>
              </w:rPr>
            </w:pPr>
            <w:r w:rsidRPr="000C647D">
              <w:rPr>
                <w:rFonts w:eastAsia="Times New Roman" w:cs="Times New Roman"/>
                <w:bCs/>
                <w:szCs w:val="28"/>
              </w:rPr>
              <w:t>головний спеціаліст відділу екологічних рахунків і статистики навколишнього середовища департаменту статистики сільського господарства та навколишнього середовища</w:t>
            </w:r>
          </w:p>
        </w:tc>
      </w:tr>
      <w:tr w:rsidR="00562E4D" w:rsidRPr="000C647D" w14:paraId="74C29863" w14:textId="77777777" w:rsidTr="008D0658">
        <w:tc>
          <w:tcPr>
            <w:tcW w:w="1235" w:type="dxa"/>
          </w:tcPr>
          <w:p w14:paraId="6CA13CBE" w14:textId="77777777" w:rsidR="002D24D6" w:rsidRPr="000C647D" w:rsidRDefault="00F66C38" w:rsidP="002D24D6">
            <w:pPr>
              <w:pStyle w:val="Default"/>
              <w:ind w:firstLine="0"/>
              <w:jc w:val="both"/>
              <w:rPr>
                <w:sz w:val="28"/>
                <w:szCs w:val="28"/>
              </w:rPr>
            </w:pPr>
            <w:r w:rsidRPr="000C647D">
              <w:rPr>
                <w:sz w:val="28"/>
                <w:szCs w:val="28"/>
              </w:rPr>
              <w:t>S.1.5</w:t>
            </w:r>
            <w:r w:rsidR="002D24D6" w:rsidRPr="000C647D">
              <w:rPr>
                <w:sz w:val="28"/>
                <w:szCs w:val="28"/>
              </w:rPr>
              <w:t xml:space="preserve"> </w:t>
            </w:r>
          </w:p>
          <w:p w14:paraId="00A444DB" w14:textId="77777777" w:rsidR="002D24D6" w:rsidRPr="000C647D" w:rsidRDefault="002D24D6" w:rsidP="002D24D6">
            <w:pPr>
              <w:widowControl w:val="0"/>
              <w:ind w:right="-1" w:firstLine="0"/>
              <w:jc w:val="both"/>
              <w:outlineLvl w:val="3"/>
              <w:rPr>
                <w:rFonts w:eastAsia="Times New Roman" w:cs="Times New Roman"/>
                <w:bCs/>
                <w:szCs w:val="28"/>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2362"/>
            </w:tblGrid>
            <w:tr w:rsidR="00F66C38" w:rsidRPr="000C647D" w14:paraId="3ED667B4" w14:textId="77777777">
              <w:trPr>
                <w:trHeight w:val="127"/>
              </w:trPr>
              <w:tc>
                <w:tcPr>
                  <w:tcW w:w="0" w:type="auto"/>
                </w:tcPr>
                <w:p w14:paraId="38F2348A" w14:textId="77777777" w:rsidR="00F66C38" w:rsidRPr="000C647D" w:rsidRDefault="00F66C38" w:rsidP="00F66C38">
                  <w:pPr>
                    <w:widowControl w:val="0"/>
                    <w:ind w:right="-1" w:hanging="119"/>
                    <w:outlineLvl w:val="3"/>
                    <w:rPr>
                      <w:rFonts w:eastAsia="Times New Roman" w:cs="Times New Roman"/>
                      <w:bCs/>
                      <w:szCs w:val="28"/>
                    </w:rPr>
                  </w:pPr>
                  <w:r w:rsidRPr="000C647D">
                    <w:rPr>
                      <w:rFonts w:eastAsia="Times New Roman" w:cs="Times New Roman"/>
                      <w:bCs/>
                      <w:szCs w:val="28"/>
                    </w:rPr>
                    <w:t xml:space="preserve">Контактна поштова адреса </w:t>
                  </w:r>
                </w:p>
              </w:tc>
            </w:tr>
          </w:tbl>
          <w:p w14:paraId="425533F7" w14:textId="77777777" w:rsidR="002D24D6" w:rsidRPr="000C647D" w:rsidRDefault="002D24D6" w:rsidP="00F66C38">
            <w:pPr>
              <w:widowControl w:val="0"/>
              <w:ind w:right="-1" w:firstLine="0"/>
              <w:outlineLvl w:val="3"/>
              <w:rPr>
                <w:rFonts w:eastAsia="Times New Roman" w:cs="Times New Roman"/>
                <w:bCs/>
                <w:szCs w:val="28"/>
              </w:rPr>
            </w:pPr>
          </w:p>
        </w:tc>
        <w:tc>
          <w:tcPr>
            <w:tcW w:w="10737" w:type="dxa"/>
          </w:tcPr>
          <w:tbl>
            <w:tblPr>
              <w:tblW w:w="0" w:type="auto"/>
              <w:tblBorders>
                <w:top w:val="nil"/>
                <w:left w:val="nil"/>
                <w:bottom w:val="nil"/>
                <w:right w:val="nil"/>
              </w:tblBorders>
              <w:tblLook w:val="0000" w:firstRow="0" w:lastRow="0" w:firstColumn="0" w:lastColumn="0" w:noHBand="0" w:noVBand="0"/>
            </w:tblPr>
            <w:tblGrid>
              <w:gridCol w:w="5546"/>
            </w:tblGrid>
            <w:tr w:rsidR="00F66C38" w:rsidRPr="000C647D" w14:paraId="6B0A4D2D" w14:textId="77777777">
              <w:trPr>
                <w:trHeight w:val="127"/>
              </w:trPr>
              <w:tc>
                <w:tcPr>
                  <w:tcW w:w="0" w:type="auto"/>
                </w:tcPr>
                <w:p w14:paraId="59B760D2" w14:textId="77777777" w:rsidR="00F66C38" w:rsidRPr="000C647D" w:rsidRDefault="00F66C38" w:rsidP="00F66C38">
                  <w:pPr>
                    <w:autoSpaceDE w:val="0"/>
                    <w:autoSpaceDN w:val="0"/>
                    <w:adjustRightInd w:val="0"/>
                    <w:ind w:firstLine="0"/>
                    <w:rPr>
                      <w:rFonts w:cs="Times New Roman"/>
                      <w:color w:val="000000"/>
                      <w:szCs w:val="28"/>
                    </w:rPr>
                  </w:pPr>
                  <w:r w:rsidRPr="000C647D">
                    <w:rPr>
                      <w:rFonts w:cs="Times New Roman"/>
                      <w:color w:val="000000"/>
                      <w:szCs w:val="28"/>
                    </w:rPr>
                    <w:t xml:space="preserve">вул. Ш. Руставелі, 3, м. Київ, 01601, Україна </w:t>
                  </w:r>
                </w:p>
              </w:tc>
            </w:tr>
          </w:tbl>
          <w:p w14:paraId="053F9EFA" w14:textId="77777777" w:rsidR="002D24D6" w:rsidRPr="000C647D" w:rsidRDefault="002D24D6" w:rsidP="002D24D6">
            <w:pPr>
              <w:widowControl w:val="0"/>
              <w:ind w:right="-1" w:firstLine="0"/>
              <w:jc w:val="both"/>
              <w:outlineLvl w:val="3"/>
              <w:rPr>
                <w:rFonts w:eastAsia="Times New Roman" w:cs="Times New Roman"/>
                <w:bCs/>
                <w:szCs w:val="28"/>
              </w:rPr>
            </w:pPr>
          </w:p>
        </w:tc>
      </w:tr>
      <w:tr w:rsidR="00562E4D" w:rsidRPr="000C647D" w14:paraId="438F49F9" w14:textId="77777777" w:rsidTr="008D0658">
        <w:tc>
          <w:tcPr>
            <w:tcW w:w="1235" w:type="dxa"/>
          </w:tcPr>
          <w:p w14:paraId="685CF750" w14:textId="77777777" w:rsidR="002D24D6" w:rsidRPr="000C647D" w:rsidRDefault="00F66C38" w:rsidP="002D24D6">
            <w:pPr>
              <w:pStyle w:val="Default"/>
              <w:ind w:firstLine="0"/>
              <w:jc w:val="both"/>
              <w:rPr>
                <w:sz w:val="28"/>
                <w:szCs w:val="28"/>
              </w:rPr>
            </w:pPr>
            <w:r w:rsidRPr="000C647D">
              <w:rPr>
                <w:sz w:val="28"/>
                <w:szCs w:val="28"/>
              </w:rPr>
              <w:t>S.1.6</w:t>
            </w:r>
            <w:r w:rsidR="002D24D6" w:rsidRPr="000C647D">
              <w:rPr>
                <w:sz w:val="28"/>
                <w:szCs w:val="28"/>
              </w:rPr>
              <w:t xml:space="preserve"> </w:t>
            </w:r>
          </w:p>
          <w:p w14:paraId="5188A0E3" w14:textId="77777777" w:rsidR="002D24D6" w:rsidRPr="000C647D" w:rsidRDefault="002D24D6" w:rsidP="002D24D6">
            <w:pPr>
              <w:widowControl w:val="0"/>
              <w:ind w:right="-1" w:firstLine="0"/>
              <w:jc w:val="both"/>
              <w:outlineLvl w:val="3"/>
              <w:rPr>
                <w:rFonts w:eastAsia="Times New Roman" w:cs="Times New Roman"/>
                <w:bCs/>
                <w:szCs w:val="28"/>
              </w:rPr>
            </w:pPr>
          </w:p>
        </w:tc>
        <w:tc>
          <w:tcPr>
            <w:tcW w:w="2588" w:type="dxa"/>
          </w:tcPr>
          <w:p w14:paraId="33226061" w14:textId="7D06C00C" w:rsidR="002D24D6" w:rsidRPr="000C647D" w:rsidRDefault="00F66C38" w:rsidP="00707115">
            <w:pPr>
              <w:pStyle w:val="Default"/>
              <w:ind w:firstLine="0"/>
              <w:rPr>
                <w:bCs/>
                <w:szCs w:val="28"/>
              </w:rPr>
            </w:pPr>
            <w:r w:rsidRPr="000C647D">
              <w:rPr>
                <w:sz w:val="28"/>
                <w:szCs w:val="28"/>
              </w:rPr>
              <w:t xml:space="preserve">Контактна електронна адреса </w:t>
            </w:r>
          </w:p>
        </w:tc>
        <w:tc>
          <w:tcPr>
            <w:tcW w:w="10737" w:type="dxa"/>
          </w:tcPr>
          <w:tbl>
            <w:tblPr>
              <w:tblW w:w="0" w:type="auto"/>
              <w:tblBorders>
                <w:top w:val="nil"/>
                <w:left w:val="nil"/>
                <w:bottom w:val="nil"/>
                <w:right w:val="nil"/>
              </w:tblBorders>
              <w:tblLook w:val="0000" w:firstRow="0" w:lastRow="0" w:firstColumn="0" w:lastColumn="0" w:noHBand="0" w:noVBand="0"/>
            </w:tblPr>
            <w:tblGrid>
              <w:gridCol w:w="3391"/>
            </w:tblGrid>
            <w:tr w:rsidR="00707115" w:rsidRPr="000C647D" w14:paraId="298FAA97" w14:textId="77777777">
              <w:trPr>
                <w:trHeight w:val="127"/>
              </w:trPr>
              <w:tc>
                <w:tcPr>
                  <w:tcW w:w="0" w:type="auto"/>
                </w:tcPr>
                <w:p w14:paraId="48D835AB" w14:textId="4E1709EF" w:rsidR="00707115" w:rsidRPr="000C647D" w:rsidRDefault="00707115" w:rsidP="00707115">
                  <w:pPr>
                    <w:autoSpaceDE w:val="0"/>
                    <w:autoSpaceDN w:val="0"/>
                    <w:adjustRightInd w:val="0"/>
                    <w:ind w:firstLine="0"/>
                    <w:rPr>
                      <w:rFonts w:cs="Times New Roman"/>
                      <w:color w:val="000000"/>
                      <w:szCs w:val="28"/>
                    </w:rPr>
                  </w:pPr>
                  <w:r w:rsidRPr="000C647D">
                    <w:rPr>
                      <w:rFonts w:cs="Times New Roman"/>
                      <w:color w:val="000000"/>
                      <w:szCs w:val="28"/>
                    </w:rPr>
                    <w:t xml:space="preserve">О.Prokopenko@sssu.gov.ua </w:t>
                  </w:r>
                </w:p>
              </w:tc>
            </w:tr>
            <w:tr w:rsidR="00707115" w:rsidRPr="000C647D" w14:paraId="04733718" w14:textId="77777777">
              <w:trPr>
                <w:trHeight w:val="127"/>
              </w:trPr>
              <w:tc>
                <w:tcPr>
                  <w:tcW w:w="0" w:type="auto"/>
                </w:tcPr>
                <w:p w14:paraId="3D33B9FF" w14:textId="71D7C0A7" w:rsidR="00707115" w:rsidRPr="000C647D" w:rsidRDefault="00707115" w:rsidP="00707115">
                  <w:pPr>
                    <w:autoSpaceDE w:val="0"/>
                    <w:autoSpaceDN w:val="0"/>
                    <w:adjustRightInd w:val="0"/>
                    <w:ind w:firstLine="0"/>
                    <w:rPr>
                      <w:rFonts w:cs="Times New Roman"/>
                      <w:color w:val="000000"/>
                      <w:szCs w:val="28"/>
                    </w:rPr>
                  </w:pPr>
                  <w:r w:rsidRPr="000C647D">
                    <w:rPr>
                      <w:color w:val="000000"/>
                      <w:szCs w:val="28"/>
                    </w:rPr>
                    <w:t>O.Martyniuk@sssu.gov.ua</w:t>
                  </w:r>
                </w:p>
              </w:tc>
            </w:tr>
            <w:tr w:rsidR="00FC7F11" w:rsidRPr="000C647D" w14:paraId="66034182" w14:textId="77777777">
              <w:trPr>
                <w:trHeight w:val="127"/>
              </w:trPr>
              <w:tc>
                <w:tcPr>
                  <w:tcW w:w="0" w:type="auto"/>
                </w:tcPr>
                <w:p w14:paraId="374ED30C" w14:textId="77777777" w:rsidR="00FC7F11" w:rsidRPr="000C647D" w:rsidRDefault="00FC7F11" w:rsidP="00FC7F11">
                  <w:pPr>
                    <w:autoSpaceDE w:val="0"/>
                    <w:autoSpaceDN w:val="0"/>
                    <w:adjustRightInd w:val="0"/>
                    <w:ind w:firstLine="0"/>
                    <w:rPr>
                      <w:rFonts w:cs="Times New Roman"/>
                      <w:color w:val="000000"/>
                      <w:szCs w:val="28"/>
                    </w:rPr>
                  </w:pPr>
                </w:p>
              </w:tc>
            </w:tr>
          </w:tbl>
          <w:p w14:paraId="25F50360" w14:textId="77777777" w:rsidR="002D24D6" w:rsidRPr="000C647D" w:rsidRDefault="002D24D6" w:rsidP="002D24D6">
            <w:pPr>
              <w:widowControl w:val="0"/>
              <w:ind w:right="-1" w:firstLine="0"/>
              <w:jc w:val="both"/>
              <w:outlineLvl w:val="3"/>
              <w:rPr>
                <w:rFonts w:eastAsia="Times New Roman" w:cs="Times New Roman"/>
                <w:bCs/>
                <w:szCs w:val="28"/>
              </w:rPr>
            </w:pPr>
          </w:p>
        </w:tc>
      </w:tr>
      <w:tr w:rsidR="00562E4D" w:rsidRPr="000C647D" w14:paraId="0787D006" w14:textId="77777777" w:rsidTr="008D0658">
        <w:tc>
          <w:tcPr>
            <w:tcW w:w="1235" w:type="dxa"/>
          </w:tcPr>
          <w:p w14:paraId="6B15B5F6" w14:textId="77777777" w:rsidR="002D24D6" w:rsidRPr="000C647D" w:rsidRDefault="00F66C38" w:rsidP="002D24D6">
            <w:pPr>
              <w:pStyle w:val="Default"/>
              <w:ind w:firstLine="0"/>
              <w:jc w:val="both"/>
              <w:rPr>
                <w:sz w:val="28"/>
                <w:szCs w:val="28"/>
              </w:rPr>
            </w:pPr>
            <w:r w:rsidRPr="000C647D">
              <w:rPr>
                <w:sz w:val="28"/>
                <w:szCs w:val="28"/>
              </w:rPr>
              <w:t>S.1.7</w:t>
            </w:r>
            <w:r w:rsidR="002D24D6" w:rsidRPr="000C647D">
              <w:rPr>
                <w:sz w:val="28"/>
                <w:szCs w:val="28"/>
              </w:rPr>
              <w:t xml:space="preserve"> </w:t>
            </w:r>
          </w:p>
          <w:p w14:paraId="3AF29CC6" w14:textId="77777777" w:rsidR="002D24D6" w:rsidRPr="000C647D" w:rsidRDefault="002D24D6" w:rsidP="002D24D6">
            <w:pPr>
              <w:widowControl w:val="0"/>
              <w:ind w:right="-1" w:firstLine="0"/>
              <w:jc w:val="both"/>
              <w:outlineLvl w:val="3"/>
              <w:rPr>
                <w:rFonts w:eastAsia="Times New Roman" w:cs="Times New Roman"/>
                <w:bCs/>
                <w:szCs w:val="28"/>
              </w:rPr>
            </w:pPr>
          </w:p>
        </w:tc>
        <w:tc>
          <w:tcPr>
            <w:tcW w:w="2588" w:type="dxa"/>
          </w:tcPr>
          <w:p w14:paraId="08751BE5" w14:textId="77777777" w:rsidR="00137F17" w:rsidRPr="000C647D" w:rsidRDefault="00137F17" w:rsidP="00902285">
            <w:pPr>
              <w:pStyle w:val="Default"/>
              <w:ind w:firstLine="5"/>
              <w:rPr>
                <w:sz w:val="28"/>
                <w:szCs w:val="28"/>
              </w:rPr>
            </w:pPr>
            <w:r w:rsidRPr="000C647D">
              <w:rPr>
                <w:sz w:val="28"/>
                <w:szCs w:val="28"/>
              </w:rPr>
              <w:t xml:space="preserve">Контактний номер телефону </w:t>
            </w:r>
          </w:p>
          <w:p w14:paraId="0FBBCA01" w14:textId="77777777" w:rsidR="002D24D6" w:rsidRPr="000C647D" w:rsidRDefault="002D24D6" w:rsidP="00F66C38">
            <w:pPr>
              <w:widowControl w:val="0"/>
              <w:ind w:right="-1" w:firstLine="0"/>
              <w:outlineLvl w:val="3"/>
              <w:rPr>
                <w:rFonts w:eastAsia="Times New Roman" w:cs="Times New Roman"/>
                <w:bCs/>
                <w:szCs w:val="28"/>
              </w:rPr>
            </w:pPr>
          </w:p>
        </w:tc>
        <w:tc>
          <w:tcPr>
            <w:tcW w:w="10737" w:type="dxa"/>
          </w:tcPr>
          <w:p w14:paraId="3241497A" w14:textId="77777777" w:rsidR="00137F17" w:rsidRPr="000C647D" w:rsidRDefault="00137F17" w:rsidP="00137F17">
            <w:pPr>
              <w:pStyle w:val="Default"/>
              <w:ind w:firstLine="0"/>
              <w:jc w:val="both"/>
              <w:rPr>
                <w:sz w:val="28"/>
                <w:szCs w:val="28"/>
              </w:rPr>
            </w:pPr>
            <w:r w:rsidRPr="000C647D">
              <w:rPr>
                <w:sz w:val="28"/>
                <w:szCs w:val="28"/>
              </w:rPr>
              <w:lastRenderedPageBreak/>
              <w:t xml:space="preserve">(044) </w:t>
            </w:r>
            <w:r w:rsidR="00E22367" w:rsidRPr="000C647D">
              <w:rPr>
                <w:sz w:val="28"/>
              </w:rPr>
              <w:t>289-72-80</w:t>
            </w:r>
          </w:p>
          <w:p w14:paraId="0DACA13E" w14:textId="77777777" w:rsidR="00137F17" w:rsidRPr="000C647D" w:rsidRDefault="00137F17" w:rsidP="00137F17">
            <w:pPr>
              <w:widowControl w:val="0"/>
              <w:ind w:right="-1" w:firstLine="0"/>
              <w:jc w:val="both"/>
              <w:outlineLvl w:val="3"/>
              <w:rPr>
                <w:rFonts w:cs="Times New Roman"/>
                <w:szCs w:val="28"/>
              </w:rPr>
            </w:pPr>
            <w:r w:rsidRPr="000C647D">
              <w:rPr>
                <w:rFonts w:cs="Times New Roman"/>
                <w:szCs w:val="28"/>
              </w:rPr>
              <w:t>(044) 287 12 22</w:t>
            </w:r>
          </w:p>
          <w:p w14:paraId="2B62C762" w14:textId="445CB360" w:rsidR="002D24D6" w:rsidRPr="000C647D" w:rsidRDefault="00137F17" w:rsidP="00707115">
            <w:pPr>
              <w:widowControl w:val="0"/>
              <w:ind w:right="-1" w:firstLine="0"/>
              <w:jc w:val="both"/>
              <w:outlineLvl w:val="3"/>
              <w:rPr>
                <w:rFonts w:eastAsia="Times New Roman" w:cs="Times New Roman"/>
                <w:bCs/>
                <w:szCs w:val="28"/>
              </w:rPr>
            </w:pPr>
            <w:r w:rsidRPr="000C647D">
              <w:rPr>
                <w:rFonts w:cs="Times New Roman"/>
                <w:szCs w:val="28"/>
              </w:rPr>
              <w:lastRenderedPageBreak/>
              <w:t xml:space="preserve">(044) 287 02 38 </w:t>
            </w:r>
          </w:p>
        </w:tc>
      </w:tr>
      <w:tr w:rsidR="00562E4D" w:rsidRPr="000C647D" w14:paraId="05C609A0" w14:textId="77777777" w:rsidTr="008D0658">
        <w:tc>
          <w:tcPr>
            <w:tcW w:w="1235" w:type="dxa"/>
          </w:tcPr>
          <w:p w14:paraId="00442C5B" w14:textId="77777777" w:rsidR="002D24D6" w:rsidRPr="000C647D" w:rsidRDefault="00F66C38" w:rsidP="002D24D6">
            <w:pPr>
              <w:pStyle w:val="Default"/>
              <w:ind w:firstLine="0"/>
              <w:jc w:val="both"/>
              <w:rPr>
                <w:sz w:val="28"/>
                <w:szCs w:val="28"/>
              </w:rPr>
            </w:pPr>
            <w:r w:rsidRPr="000C647D">
              <w:rPr>
                <w:sz w:val="28"/>
                <w:szCs w:val="28"/>
              </w:rPr>
              <w:lastRenderedPageBreak/>
              <w:t>S.1.8</w:t>
            </w:r>
          </w:p>
          <w:p w14:paraId="52665F0C" w14:textId="77777777" w:rsidR="002D24D6" w:rsidRPr="000C647D" w:rsidRDefault="002D24D6" w:rsidP="002D24D6">
            <w:pPr>
              <w:widowControl w:val="0"/>
              <w:ind w:right="-1" w:firstLine="0"/>
              <w:jc w:val="both"/>
              <w:outlineLvl w:val="3"/>
              <w:rPr>
                <w:rFonts w:eastAsia="Times New Roman" w:cs="Times New Roman"/>
                <w:bCs/>
                <w:szCs w:val="28"/>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2362"/>
            </w:tblGrid>
            <w:tr w:rsidR="00FC1873" w:rsidRPr="000C647D" w14:paraId="4440A191" w14:textId="77777777">
              <w:trPr>
                <w:trHeight w:val="127"/>
              </w:trPr>
              <w:tc>
                <w:tcPr>
                  <w:tcW w:w="0" w:type="auto"/>
                </w:tcPr>
                <w:p w14:paraId="3C592DD9" w14:textId="77777777" w:rsidR="00FC1873" w:rsidRPr="000C647D" w:rsidRDefault="00FC1873" w:rsidP="00FC1873">
                  <w:pPr>
                    <w:widowControl w:val="0"/>
                    <w:ind w:left="-103" w:right="-1" w:firstLine="0"/>
                    <w:outlineLvl w:val="3"/>
                    <w:rPr>
                      <w:rFonts w:eastAsia="Times New Roman" w:cs="Times New Roman"/>
                      <w:bCs/>
                      <w:szCs w:val="28"/>
                    </w:rPr>
                  </w:pPr>
                  <w:r w:rsidRPr="000C647D">
                    <w:rPr>
                      <w:rFonts w:eastAsia="Times New Roman" w:cs="Times New Roman"/>
                      <w:bCs/>
                      <w:szCs w:val="28"/>
                    </w:rPr>
                    <w:t xml:space="preserve">Контактний номер факсу </w:t>
                  </w:r>
                </w:p>
              </w:tc>
            </w:tr>
          </w:tbl>
          <w:p w14:paraId="7E83194E" w14:textId="77777777" w:rsidR="002D24D6" w:rsidRPr="000C647D" w:rsidRDefault="002D24D6" w:rsidP="00F66C38">
            <w:pPr>
              <w:widowControl w:val="0"/>
              <w:ind w:right="-1" w:firstLine="0"/>
              <w:outlineLvl w:val="3"/>
              <w:rPr>
                <w:rFonts w:eastAsia="Times New Roman" w:cs="Times New Roman"/>
                <w:bCs/>
                <w:szCs w:val="28"/>
              </w:rPr>
            </w:pPr>
          </w:p>
        </w:tc>
        <w:tc>
          <w:tcPr>
            <w:tcW w:w="10737" w:type="dxa"/>
          </w:tcPr>
          <w:tbl>
            <w:tblPr>
              <w:tblW w:w="0" w:type="auto"/>
              <w:tblBorders>
                <w:top w:val="nil"/>
                <w:left w:val="nil"/>
                <w:bottom w:val="nil"/>
                <w:right w:val="nil"/>
              </w:tblBorders>
              <w:tblLook w:val="0000" w:firstRow="0" w:lastRow="0" w:firstColumn="0" w:lastColumn="0" w:noHBand="0" w:noVBand="0"/>
            </w:tblPr>
            <w:tblGrid>
              <w:gridCol w:w="2013"/>
            </w:tblGrid>
            <w:tr w:rsidR="00FC1873" w:rsidRPr="000C647D" w14:paraId="60C2C64B" w14:textId="77777777">
              <w:trPr>
                <w:trHeight w:val="127"/>
              </w:trPr>
              <w:tc>
                <w:tcPr>
                  <w:tcW w:w="0" w:type="auto"/>
                </w:tcPr>
                <w:p w14:paraId="066EB92E" w14:textId="77777777" w:rsidR="00FC1873" w:rsidRPr="000C647D" w:rsidRDefault="00FC1873" w:rsidP="00FC1873">
                  <w:pPr>
                    <w:autoSpaceDE w:val="0"/>
                    <w:autoSpaceDN w:val="0"/>
                    <w:adjustRightInd w:val="0"/>
                    <w:ind w:firstLine="0"/>
                    <w:rPr>
                      <w:rFonts w:cs="Times New Roman"/>
                      <w:color w:val="000000"/>
                      <w:szCs w:val="28"/>
                    </w:rPr>
                  </w:pPr>
                  <w:r w:rsidRPr="000C647D">
                    <w:rPr>
                      <w:rFonts w:cs="Times New Roman"/>
                      <w:color w:val="000000"/>
                      <w:szCs w:val="28"/>
                    </w:rPr>
                    <w:t xml:space="preserve">(044) 235 37 39 </w:t>
                  </w:r>
                </w:p>
              </w:tc>
            </w:tr>
          </w:tbl>
          <w:p w14:paraId="2B3E0802" w14:textId="77777777" w:rsidR="002D24D6" w:rsidRPr="000C647D" w:rsidRDefault="002D24D6" w:rsidP="002D24D6">
            <w:pPr>
              <w:widowControl w:val="0"/>
              <w:ind w:right="-1" w:firstLine="0"/>
              <w:jc w:val="both"/>
              <w:outlineLvl w:val="3"/>
              <w:rPr>
                <w:rFonts w:eastAsia="Times New Roman" w:cs="Times New Roman"/>
                <w:bCs/>
                <w:szCs w:val="28"/>
              </w:rPr>
            </w:pPr>
          </w:p>
        </w:tc>
      </w:tr>
      <w:tr w:rsidR="00FC1873" w:rsidRPr="000C647D" w14:paraId="359AAD6B" w14:textId="77777777" w:rsidTr="008D0658">
        <w:tc>
          <w:tcPr>
            <w:tcW w:w="1235" w:type="dxa"/>
          </w:tcPr>
          <w:p w14:paraId="196BEAE3" w14:textId="77777777" w:rsidR="00FC1873" w:rsidRPr="000C647D" w:rsidRDefault="00FC1873" w:rsidP="002D24D6">
            <w:pPr>
              <w:pStyle w:val="Default"/>
              <w:ind w:firstLine="0"/>
              <w:jc w:val="both"/>
              <w:rPr>
                <w:sz w:val="28"/>
                <w:szCs w:val="28"/>
              </w:rPr>
            </w:pPr>
            <w:r w:rsidRPr="000C647D">
              <w:rPr>
                <w:sz w:val="28"/>
                <w:szCs w:val="28"/>
              </w:rPr>
              <w:t xml:space="preserve">S.2 </w:t>
            </w:r>
          </w:p>
          <w:p w14:paraId="5C1EBCF0" w14:textId="77777777" w:rsidR="00FC1873" w:rsidRPr="000C647D" w:rsidRDefault="00FC1873" w:rsidP="002D24D6">
            <w:pPr>
              <w:widowControl w:val="0"/>
              <w:ind w:right="-1" w:firstLine="0"/>
              <w:jc w:val="both"/>
              <w:outlineLvl w:val="3"/>
              <w:rPr>
                <w:rFonts w:eastAsia="Times New Roman" w:cs="Times New Roman"/>
                <w:bCs/>
                <w:szCs w:val="28"/>
              </w:rPr>
            </w:pPr>
          </w:p>
        </w:tc>
        <w:tc>
          <w:tcPr>
            <w:tcW w:w="13325" w:type="dxa"/>
            <w:gridSpan w:val="2"/>
          </w:tcPr>
          <w:p w14:paraId="22431F0D" w14:textId="77777777" w:rsidR="00FC1873" w:rsidRPr="000C647D" w:rsidRDefault="00FC1873" w:rsidP="00FC1873">
            <w:pPr>
              <w:pStyle w:val="Default"/>
              <w:ind w:firstLine="0"/>
              <w:rPr>
                <w:i/>
                <w:sz w:val="28"/>
                <w:szCs w:val="28"/>
              </w:rPr>
            </w:pPr>
            <w:r w:rsidRPr="000C647D">
              <w:rPr>
                <w:i/>
                <w:sz w:val="28"/>
                <w:szCs w:val="28"/>
              </w:rPr>
              <w:t xml:space="preserve">Оновлення метаданих </w:t>
            </w:r>
          </w:p>
          <w:p w14:paraId="040B03BA" w14:textId="77777777" w:rsidR="00FC1873" w:rsidRPr="000C647D" w:rsidRDefault="00FC1873" w:rsidP="00FC1873">
            <w:pPr>
              <w:widowControl w:val="0"/>
              <w:ind w:right="-1" w:firstLine="0"/>
              <w:outlineLvl w:val="3"/>
              <w:rPr>
                <w:rFonts w:eastAsia="Times New Roman" w:cs="Times New Roman"/>
                <w:bCs/>
                <w:i/>
                <w:szCs w:val="28"/>
              </w:rPr>
            </w:pPr>
          </w:p>
        </w:tc>
      </w:tr>
      <w:tr w:rsidR="00562E4D" w:rsidRPr="000C647D" w14:paraId="1DDB3A15" w14:textId="77777777" w:rsidTr="008D0658">
        <w:tc>
          <w:tcPr>
            <w:tcW w:w="1235" w:type="dxa"/>
          </w:tcPr>
          <w:p w14:paraId="09FBBA37" w14:textId="77777777" w:rsidR="000D0B27" w:rsidRPr="000C647D" w:rsidRDefault="000D0B27" w:rsidP="000D0B27">
            <w:pPr>
              <w:pStyle w:val="Default"/>
              <w:ind w:firstLine="0"/>
              <w:jc w:val="both"/>
              <w:rPr>
                <w:sz w:val="28"/>
                <w:szCs w:val="28"/>
              </w:rPr>
            </w:pPr>
            <w:r w:rsidRPr="000C647D">
              <w:rPr>
                <w:sz w:val="28"/>
                <w:szCs w:val="28"/>
              </w:rPr>
              <w:t>S.2.1</w:t>
            </w:r>
          </w:p>
          <w:p w14:paraId="19238961" w14:textId="77777777" w:rsidR="000D0B27" w:rsidRPr="000C647D" w:rsidRDefault="000D0B27" w:rsidP="000D0B27">
            <w:pPr>
              <w:widowControl w:val="0"/>
              <w:ind w:right="-1" w:firstLine="0"/>
              <w:jc w:val="both"/>
              <w:outlineLvl w:val="3"/>
              <w:rPr>
                <w:rFonts w:eastAsia="Times New Roman" w:cs="Times New Roman"/>
                <w:bCs/>
                <w:szCs w:val="28"/>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2362"/>
            </w:tblGrid>
            <w:tr w:rsidR="000D0B27" w:rsidRPr="000C647D" w14:paraId="2FC9D21A" w14:textId="77777777" w:rsidTr="009C3E39">
              <w:trPr>
                <w:trHeight w:val="127"/>
              </w:trPr>
              <w:tc>
                <w:tcPr>
                  <w:tcW w:w="0" w:type="auto"/>
                </w:tcPr>
                <w:p w14:paraId="035A06F7" w14:textId="77777777" w:rsidR="000D0B27" w:rsidRPr="000C647D" w:rsidRDefault="000D0B27" w:rsidP="000D0B27">
                  <w:pPr>
                    <w:pStyle w:val="Default"/>
                    <w:ind w:firstLine="5"/>
                    <w:rPr>
                      <w:sz w:val="28"/>
                      <w:szCs w:val="28"/>
                      <w:lang w:val="uk-UA"/>
                    </w:rPr>
                  </w:pPr>
                  <w:r w:rsidRPr="000C647D">
                    <w:rPr>
                      <w:sz w:val="28"/>
                      <w:szCs w:val="28"/>
                      <w:lang w:val="uk-UA"/>
                    </w:rPr>
                    <w:t xml:space="preserve">Дата останнього оновлення метаданих </w:t>
                  </w:r>
                </w:p>
              </w:tc>
            </w:tr>
          </w:tbl>
          <w:p w14:paraId="6C8DF4E7" w14:textId="77777777" w:rsidR="000D0B27" w:rsidRPr="000C647D" w:rsidRDefault="000D0B27" w:rsidP="000D0B27">
            <w:pPr>
              <w:widowControl w:val="0"/>
              <w:ind w:right="-1" w:firstLine="0"/>
              <w:jc w:val="both"/>
              <w:outlineLvl w:val="3"/>
              <w:rPr>
                <w:rFonts w:eastAsia="Times New Roman" w:cs="Times New Roman"/>
                <w:color w:val="000000"/>
                <w:szCs w:val="28"/>
                <w:lang w:eastAsia="ru-RU"/>
              </w:rPr>
            </w:pPr>
          </w:p>
        </w:tc>
        <w:tc>
          <w:tcPr>
            <w:tcW w:w="10737" w:type="dxa"/>
          </w:tcPr>
          <w:p w14:paraId="1CF92A5F" w14:textId="77777777" w:rsidR="000D0B27" w:rsidRPr="000C647D" w:rsidRDefault="00B66287" w:rsidP="00B66287">
            <w:pPr>
              <w:autoSpaceDE w:val="0"/>
              <w:autoSpaceDN w:val="0"/>
              <w:adjustRightInd w:val="0"/>
              <w:ind w:firstLine="0"/>
              <w:rPr>
                <w:rFonts w:cs="Times New Roman"/>
                <w:color w:val="000000"/>
                <w:szCs w:val="28"/>
              </w:rPr>
            </w:pPr>
            <w:r w:rsidRPr="000C647D">
              <w:rPr>
                <w:rFonts w:cs="Times New Roman"/>
                <w:color w:val="000000"/>
                <w:szCs w:val="28"/>
              </w:rPr>
              <w:t>26 грудня 2022</w:t>
            </w:r>
          </w:p>
        </w:tc>
      </w:tr>
      <w:tr w:rsidR="00562E4D" w:rsidRPr="000C647D" w14:paraId="7F8E48E9" w14:textId="77777777" w:rsidTr="008D0658">
        <w:tc>
          <w:tcPr>
            <w:tcW w:w="1235" w:type="dxa"/>
          </w:tcPr>
          <w:p w14:paraId="7E4FFA9C" w14:textId="77777777" w:rsidR="00B66287" w:rsidRPr="000C647D" w:rsidRDefault="00B66287" w:rsidP="00B66287">
            <w:pPr>
              <w:pStyle w:val="Default"/>
              <w:ind w:firstLine="0"/>
              <w:jc w:val="both"/>
              <w:rPr>
                <w:sz w:val="28"/>
                <w:szCs w:val="28"/>
              </w:rPr>
            </w:pPr>
            <w:r w:rsidRPr="000C647D">
              <w:rPr>
                <w:sz w:val="28"/>
                <w:szCs w:val="28"/>
              </w:rPr>
              <w:t>S.2.2</w:t>
            </w:r>
          </w:p>
          <w:p w14:paraId="5D4E41B5" w14:textId="77777777" w:rsidR="00B66287" w:rsidRPr="000C647D" w:rsidRDefault="00B66287" w:rsidP="00B66287">
            <w:pPr>
              <w:widowControl w:val="0"/>
              <w:ind w:right="-1" w:firstLine="0"/>
              <w:jc w:val="both"/>
              <w:outlineLvl w:val="3"/>
              <w:rPr>
                <w:rFonts w:eastAsia="Times New Roman" w:cs="Times New Roman"/>
                <w:bCs/>
                <w:szCs w:val="28"/>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2362"/>
            </w:tblGrid>
            <w:tr w:rsidR="00B66287" w:rsidRPr="000C647D" w14:paraId="7362A4F8" w14:textId="77777777" w:rsidTr="009C3E39">
              <w:trPr>
                <w:trHeight w:val="127"/>
              </w:trPr>
              <w:tc>
                <w:tcPr>
                  <w:tcW w:w="0" w:type="auto"/>
                </w:tcPr>
                <w:p w14:paraId="1E3BB385" w14:textId="77777777" w:rsidR="00B66287" w:rsidRPr="000C647D" w:rsidRDefault="00B66287" w:rsidP="00B66287">
                  <w:pPr>
                    <w:pStyle w:val="Default"/>
                    <w:ind w:firstLine="5"/>
                    <w:rPr>
                      <w:sz w:val="28"/>
                      <w:szCs w:val="28"/>
                      <w:lang w:val="uk-UA"/>
                    </w:rPr>
                  </w:pPr>
                  <w:r w:rsidRPr="000C647D">
                    <w:rPr>
                      <w:sz w:val="28"/>
                      <w:szCs w:val="28"/>
                      <w:lang w:val="uk-UA"/>
                    </w:rPr>
                    <w:t xml:space="preserve">Дата останнього розміщення метаданих </w:t>
                  </w:r>
                </w:p>
              </w:tc>
            </w:tr>
            <w:tr w:rsidR="00B66287" w:rsidRPr="000C647D" w14:paraId="3356DAEA" w14:textId="77777777" w:rsidTr="009C3E39">
              <w:trPr>
                <w:trHeight w:val="127"/>
              </w:trPr>
              <w:tc>
                <w:tcPr>
                  <w:tcW w:w="0" w:type="auto"/>
                </w:tcPr>
                <w:p w14:paraId="2A5FAC04" w14:textId="77777777" w:rsidR="00B66287" w:rsidRPr="000C647D" w:rsidRDefault="00B66287" w:rsidP="00B66287">
                  <w:pPr>
                    <w:pStyle w:val="Default"/>
                    <w:ind w:firstLine="5"/>
                    <w:rPr>
                      <w:sz w:val="28"/>
                      <w:szCs w:val="28"/>
                      <w:lang w:val="uk-UA"/>
                    </w:rPr>
                  </w:pPr>
                </w:p>
              </w:tc>
            </w:tr>
          </w:tbl>
          <w:p w14:paraId="26190519" w14:textId="77777777" w:rsidR="00B66287" w:rsidRPr="000C647D" w:rsidRDefault="00B66287" w:rsidP="00B66287">
            <w:pPr>
              <w:widowControl w:val="0"/>
              <w:ind w:right="-1" w:firstLine="0"/>
              <w:jc w:val="both"/>
              <w:outlineLvl w:val="3"/>
              <w:rPr>
                <w:rFonts w:eastAsia="Times New Roman" w:cs="Times New Roman"/>
                <w:color w:val="000000"/>
                <w:szCs w:val="28"/>
                <w:lang w:eastAsia="ru-RU"/>
              </w:rPr>
            </w:pPr>
          </w:p>
        </w:tc>
        <w:tc>
          <w:tcPr>
            <w:tcW w:w="10737" w:type="dxa"/>
          </w:tcPr>
          <w:p w14:paraId="28E54B80" w14:textId="77777777" w:rsidR="00B66287" w:rsidRPr="000C647D" w:rsidRDefault="00B66287" w:rsidP="00B66287">
            <w:pPr>
              <w:autoSpaceDE w:val="0"/>
              <w:autoSpaceDN w:val="0"/>
              <w:adjustRightInd w:val="0"/>
              <w:ind w:firstLine="0"/>
              <w:rPr>
                <w:rFonts w:cs="Times New Roman"/>
                <w:color w:val="000000"/>
                <w:szCs w:val="28"/>
              </w:rPr>
            </w:pPr>
            <w:r w:rsidRPr="000C647D">
              <w:rPr>
                <w:rFonts w:cs="Times New Roman"/>
                <w:color w:val="000000"/>
                <w:szCs w:val="28"/>
              </w:rPr>
              <w:t>26 грудня 2022</w:t>
            </w:r>
          </w:p>
        </w:tc>
      </w:tr>
      <w:tr w:rsidR="00562E4D" w:rsidRPr="000C647D" w14:paraId="4A67F350" w14:textId="77777777" w:rsidTr="008D0658">
        <w:tc>
          <w:tcPr>
            <w:tcW w:w="1235" w:type="dxa"/>
          </w:tcPr>
          <w:p w14:paraId="10900391" w14:textId="77777777" w:rsidR="00B66287" w:rsidRPr="000C647D" w:rsidRDefault="00B66287" w:rsidP="00B66287">
            <w:pPr>
              <w:pStyle w:val="Default"/>
              <w:ind w:firstLine="0"/>
              <w:jc w:val="both"/>
              <w:rPr>
                <w:sz w:val="28"/>
                <w:szCs w:val="28"/>
              </w:rPr>
            </w:pPr>
            <w:r w:rsidRPr="000C647D">
              <w:rPr>
                <w:sz w:val="28"/>
                <w:szCs w:val="28"/>
              </w:rPr>
              <w:t>S.2.3</w:t>
            </w:r>
          </w:p>
          <w:p w14:paraId="7FE57AF5" w14:textId="77777777" w:rsidR="00B66287" w:rsidRPr="000C647D" w:rsidRDefault="00B66287" w:rsidP="00B66287">
            <w:pPr>
              <w:widowControl w:val="0"/>
              <w:ind w:right="-1" w:firstLine="0"/>
              <w:jc w:val="both"/>
              <w:outlineLvl w:val="3"/>
              <w:rPr>
                <w:rFonts w:eastAsia="Times New Roman" w:cs="Times New Roman"/>
                <w:bCs/>
                <w:szCs w:val="28"/>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2362"/>
            </w:tblGrid>
            <w:tr w:rsidR="00B66287" w:rsidRPr="000C647D" w14:paraId="3A08A284" w14:textId="77777777" w:rsidTr="009C3E39">
              <w:trPr>
                <w:trHeight w:val="127"/>
              </w:trPr>
              <w:tc>
                <w:tcPr>
                  <w:tcW w:w="0" w:type="auto"/>
                </w:tcPr>
                <w:p w14:paraId="21AB0C6E" w14:textId="77777777" w:rsidR="00B66287" w:rsidRPr="000C647D" w:rsidRDefault="00B66287" w:rsidP="00B66287">
                  <w:pPr>
                    <w:pStyle w:val="Default"/>
                    <w:ind w:firstLine="5"/>
                    <w:rPr>
                      <w:sz w:val="28"/>
                      <w:szCs w:val="28"/>
                      <w:lang w:val="uk-UA"/>
                    </w:rPr>
                  </w:pPr>
                  <w:r w:rsidRPr="000C647D">
                    <w:rPr>
                      <w:sz w:val="28"/>
                      <w:szCs w:val="28"/>
                      <w:lang w:val="uk-UA"/>
                    </w:rPr>
                    <w:t xml:space="preserve">Дата останнього оновлення вмісту метаданих </w:t>
                  </w:r>
                </w:p>
              </w:tc>
            </w:tr>
          </w:tbl>
          <w:p w14:paraId="784F7186" w14:textId="77777777" w:rsidR="00B66287" w:rsidRPr="000C647D" w:rsidRDefault="00B66287" w:rsidP="00B66287">
            <w:pPr>
              <w:widowControl w:val="0"/>
              <w:ind w:right="-1" w:firstLine="0"/>
              <w:jc w:val="both"/>
              <w:outlineLvl w:val="3"/>
              <w:rPr>
                <w:rFonts w:eastAsia="Times New Roman" w:cs="Times New Roman"/>
                <w:color w:val="000000"/>
                <w:szCs w:val="28"/>
                <w:lang w:eastAsia="ru-RU"/>
              </w:rPr>
            </w:pPr>
          </w:p>
        </w:tc>
        <w:tc>
          <w:tcPr>
            <w:tcW w:w="10737" w:type="dxa"/>
          </w:tcPr>
          <w:p w14:paraId="1AC31E23" w14:textId="77777777" w:rsidR="00B66287" w:rsidRPr="000C647D" w:rsidRDefault="00B66287" w:rsidP="00B66287">
            <w:pPr>
              <w:autoSpaceDE w:val="0"/>
              <w:autoSpaceDN w:val="0"/>
              <w:adjustRightInd w:val="0"/>
              <w:ind w:firstLine="0"/>
              <w:rPr>
                <w:rFonts w:cs="Times New Roman"/>
                <w:color w:val="000000"/>
                <w:szCs w:val="28"/>
              </w:rPr>
            </w:pPr>
            <w:r w:rsidRPr="000C647D">
              <w:rPr>
                <w:rFonts w:cs="Times New Roman"/>
                <w:color w:val="000000"/>
                <w:szCs w:val="28"/>
              </w:rPr>
              <w:t>26 грудня 2022</w:t>
            </w:r>
          </w:p>
        </w:tc>
      </w:tr>
      <w:tr w:rsidR="000D0B27" w:rsidRPr="000C647D" w14:paraId="3D281147" w14:textId="77777777" w:rsidTr="008D0658">
        <w:tc>
          <w:tcPr>
            <w:tcW w:w="1235" w:type="dxa"/>
          </w:tcPr>
          <w:p w14:paraId="10EE32A9" w14:textId="77777777" w:rsidR="000D0B27" w:rsidRPr="000C647D" w:rsidRDefault="000D0B27" w:rsidP="000D0B27">
            <w:pPr>
              <w:pStyle w:val="Default"/>
              <w:ind w:firstLine="0"/>
              <w:jc w:val="both"/>
              <w:rPr>
                <w:sz w:val="28"/>
                <w:szCs w:val="28"/>
              </w:rPr>
            </w:pPr>
            <w:r w:rsidRPr="000C647D">
              <w:rPr>
                <w:sz w:val="28"/>
                <w:szCs w:val="28"/>
              </w:rPr>
              <w:t>S.3</w:t>
            </w:r>
          </w:p>
          <w:p w14:paraId="1D1A34C5" w14:textId="77777777" w:rsidR="000D0B27" w:rsidRPr="000C647D" w:rsidRDefault="000D0B27" w:rsidP="000D0B27">
            <w:pPr>
              <w:widowControl w:val="0"/>
              <w:ind w:right="-1" w:firstLine="0"/>
              <w:jc w:val="both"/>
              <w:outlineLvl w:val="3"/>
              <w:rPr>
                <w:rFonts w:eastAsia="Times New Roman" w:cs="Times New Roman"/>
                <w:bCs/>
                <w:szCs w:val="28"/>
              </w:rPr>
            </w:pPr>
          </w:p>
        </w:tc>
        <w:tc>
          <w:tcPr>
            <w:tcW w:w="13325" w:type="dxa"/>
            <w:gridSpan w:val="2"/>
          </w:tcPr>
          <w:p w14:paraId="116725F6" w14:textId="77777777" w:rsidR="000D0B27" w:rsidRPr="000C647D" w:rsidRDefault="000D0B27" w:rsidP="000D0B27">
            <w:pPr>
              <w:widowControl w:val="0"/>
              <w:ind w:right="-1" w:firstLine="459"/>
              <w:jc w:val="both"/>
              <w:outlineLvl w:val="3"/>
              <w:rPr>
                <w:rFonts w:cs="Times New Roman"/>
                <w:szCs w:val="28"/>
              </w:rPr>
            </w:pPr>
            <w:r w:rsidRPr="000C647D">
              <w:rPr>
                <w:rFonts w:cs="Times New Roman"/>
                <w:i/>
                <w:szCs w:val="28"/>
              </w:rPr>
              <w:t xml:space="preserve">Статистичне представлення </w:t>
            </w:r>
          </w:p>
        </w:tc>
      </w:tr>
      <w:tr w:rsidR="00562E4D" w:rsidRPr="000C647D" w14:paraId="69DA3742" w14:textId="77777777" w:rsidTr="008D0658">
        <w:tc>
          <w:tcPr>
            <w:tcW w:w="1235" w:type="dxa"/>
          </w:tcPr>
          <w:p w14:paraId="452BB280" w14:textId="77777777" w:rsidR="000D0B27" w:rsidRPr="000C647D" w:rsidRDefault="000D0B27" w:rsidP="000D0B27">
            <w:pPr>
              <w:pStyle w:val="Default"/>
              <w:ind w:firstLine="0"/>
              <w:jc w:val="both"/>
              <w:rPr>
                <w:sz w:val="28"/>
                <w:szCs w:val="28"/>
              </w:rPr>
            </w:pPr>
            <w:r w:rsidRPr="000C647D">
              <w:rPr>
                <w:sz w:val="28"/>
                <w:szCs w:val="28"/>
              </w:rPr>
              <w:t>S.3.1</w:t>
            </w:r>
          </w:p>
          <w:p w14:paraId="386BACF2" w14:textId="77777777" w:rsidR="000D0B27" w:rsidRPr="000C647D" w:rsidRDefault="000D0B27" w:rsidP="000D0B27">
            <w:pPr>
              <w:widowControl w:val="0"/>
              <w:ind w:right="-1" w:firstLine="0"/>
              <w:jc w:val="both"/>
              <w:outlineLvl w:val="3"/>
              <w:rPr>
                <w:rFonts w:eastAsia="Times New Roman" w:cs="Times New Roman"/>
                <w:bCs/>
                <w:szCs w:val="28"/>
              </w:rPr>
            </w:pPr>
          </w:p>
        </w:tc>
        <w:tc>
          <w:tcPr>
            <w:tcW w:w="2588" w:type="dxa"/>
          </w:tcPr>
          <w:p w14:paraId="15D68E97" w14:textId="77777777" w:rsidR="000D0B27" w:rsidRPr="000C647D" w:rsidRDefault="000D0B27" w:rsidP="000D0B27">
            <w:pPr>
              <w:pStyle w:val="Default"/>
              <w:ind w:firstLine="5"/>
              <w:rPr>
                <w:sz w:val="28"/>
                <w:szCs w:val="28"/>
              </w:rPr>
            </w:pPr>
            <w:r w:rsidRPr="000C647D">
              <w:rPr>
                <w:sz w:val="28"/>
                <w:szCs w:val="28"/>
              </w:rPr>
              <w:t xml:space="preserve">Опис даних </w:t>
            </w:r>
          </w:p>
          <w:p w14:paraId="6329060E"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7DA20B3"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Метою спостереження є формування інформації про витрати на охорону навколишнього природного середовища для інформаційного забезпечення аналізу витрат на охорону навколишнього природного середовища, розрахунку показників структурної статистики та допоміжного (сателітного) рахунку витрат на охорону навколишнього природного середовища.</w:t>
            </w:r>
          </w:p>
          <w:p w14:paraId="46255628" w14:textId="77777777" w:rsidR="000D0B27" w:rsidRPr="000C647D" w:rsidRDefault="000D0B27" w:rsidP="000D0B27">
            <w:pPr>
              <w:pStyle w:val="Default"/>
              <w:ind w:firstLine="386"/>
              <w:jc w:val="both"/>
              <w:rPr>
                <w:rFonts w:eastAsiaTheme="minorHAnsi"/>
                <w:color w:val="auto"/>
                <w:sz w:val="28"/>
                <w:szCs w:val="28"/>
                <w:lang w:eastAsia="en-US"/>
              </w:rPr>
            </w:pPr>
            <w:r w:rsidRPr="000C647D">
              <w:rPr>
                <w:rFonts w:eastAsiaTheme="minorHAnsi"/>
                <w:color w:val="auto"/>
                <w:sz w:val="28"/>
                <w:szCs w:val="28"/>
                <w:lang w:eastAsia="en-US"/>
              </w:rPr>
              <w:t xml:space="preserve">За результатами ДСС формуються показники: </w:t>
            </w:r>
          </w:p>
          <w:p w14:paraId="21672249" w14:textId="77777777" w:rsidR="000D0B27" w:rsidRPr="000C647D" w:rsidRDefault="000D0B27" w:rsidP="000D0B27">
            <w:pPr>
              <w:widowControl w:val="0"/>
              <w:ind w:right="-1" w:firstLine="459"/>
              <w:outlineLvl w:val="3"/>
              <w:rPr>
                <w:rFonts w:cs="Times New Roman"/>
                <w:szCs w:val="28"/>
              </w:rPr>
            </w:pPr>
            <w:r w:rsidRPr="000C647D">
              <w:rPr>
                <w:rFonts w:cs="Times New Roman"/>
                <w:szCs w:val="28"/>
              </w:rPr>
              <w:t>1) витрати на охорону навколишнього природного середовища;</w:t>
            </w:r>
          </w:p>
          <w:p w14:paraId="0C9B17A0" w14:textId="77777777" w:rsidR="000D0B27" w:rsidRPr="000C647D" w:rsidRDefault="000D0B27" w:rsidP="000D0B27">
            <w:pPr>
              <w:widowControl w:val="0"/>
              <w:ind w:right="-1" w:firstLine="459"/>
              <w:outlineLvl w:val="3"/>
              <w:rPr>
                <w:rFonts w:cs="Times New Roman"/>
                <w:szCs w:val="28"/>
              </w:rPr>
            </w:pPr>
            <w:r w:rsidRPr="000C647D">
              <w:rPr>
                <w:rFonts w:cs="Times New Roman"/>
                <w:szCs w:val="28"/>
              </w:rPr>
              <w:t>2) капітальні інвестиції на охорону навколишнього природного середовища;</w:t>
            </w:r>
          </w:p>
          <w:p w14:paraId="34E60515" w14:textId="13B45514"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3)</w:t>
            </w:r>
            <w:r w:rsidR="00324290" w:rsidRPr="000C647D">
              <w:rPr>
                <w:rFonts w:cs="Times New Roman"/>
                <w:szCs w:val="28"/>
              </w:rPr>
              <w:t> </w:t>
            </w:r>
            <w:r w:rsidRPr="000C647D">
              <w:rPr>
                <w:rFonts w:cs="Times New Roman"/>
                <w:szCs w:val="28"/>
              </w:rPr>
              <w:t xml:space="preserve">інвестиції у капітальний ремонт основних засобів природоохоронного призначення, </w:t>
            </w:r>
          </w:p>
          <w:p w14:paraId="775DB3B1" w14:textId="222151D6" w:rsidR="00EE1C41" w:rsidRPr="000C647D" w:rsidRDefault="000D0B27" w:rsidP="000D0B27">
            <w:pPr>
              <w:widowControl w:val="0"/>
              <w:ind w:right="-1" w:firstLine="459"/>
              <w:jc w:val="both"/>
              <w:outlineLvl w:val="3"/>
              <w:rPr>
                <w:rFonts w:cs="Times New Roman"/>
                <w:szCs w:val="28"/>
              </w:rPr>
            </w:pPr>
            <w:r w:rsidRPr="000C647D">
              <w:rPr>
                <w:rFonts w:cs="Times New Roman"/>
                <w:szCs w:val="28"/>
              </w:rPr>
              <w:t>4)</w:t>
            </w:r>
            <w:r w:rsidR="004B7E60" w:rsidRPr="000C647D">
              <w:rPr>
                <w:rFonts w:cs="Times New Roman"/>
                <w:szCs w:val="28"/>
              </w:rPr>
              <w:t> </w:t>
            </w:r>
            <w:r w:rsidRPr="000C647D">
              <w:rPr>
                <w:rFonts w:cs="Times New Roman"/>
                <w:szCs w:val="28"/>
              </w:rPr>
              <w:t>інвестиції в обладнання та устаткування, що пов’язані з еколог</w:t>
            </w:r>
            <w:r w:rsidR="00EE1C41" w:rsidRPr="000C647D">
              <w:rPr>
                <w:rFonts w:cs="Times New Roman"/>
                <w:szCs w:val="28"/>
              </w:rPr>
              <w:t>ічно більш чистими технологіями;</w:t>
            </w:r>
          </w:p>
          <w:p w14:paraId="60C38EED" w14:textId="62B1C5A9" w:rsidR="000D0B27" w:rsidRPr="000C647D" w:rsidRDefault="00EE1C41" w:rsidP="000D0B27">
            <w:pPr>
              <w:widowControl w:val="0"/>
              <w:ind w:right="-1" w:firstLine="459"/>
              <w:jc w:val="both"/>
              <w:outlineLvl w:val="3"/>
              <w:rPr>
                <w:rFonts w:cs="Times New Roman"/>
                <w:szCs w:val="28"/>
              </w:rPr>
            </w:pPr>
            <w:r w:rsidRPr="000C647D">
              <w:rPr>
                <w:rFonts w:cs="Times New Roman"/>
                <w:szCs w:val="28"/>
              </w:rPr>
              <w:lastRenderedPageBreak/>
              <w:t>5)</w:t>
            </w:r>
            <w:r w:rsidR="004B7E60" w:rsidRPr="000C647D">
              <w:rPr>
                <w:rFonts w:cs="Times New Roman"/>
                <w:szCs w:val="28"/>
              </w:rPr>
              <w:t> </w:t>
            </w:r>
            <w:r w:rsidR="000D0B27" w:rsidRPr="000C647D">
              <w:rPr>
                <w:rFonts w:cs="Times New Roman"/>
                <w:szCs w:val="28"/>
              </w:rPr>
              <w:t>інвестиції в обладнання та устаткування для контролю забруднення навколишнього природного середовища та прилади для очищення від забруднення;</w:t>
            </w:r>
          </w:p>
          <w:p w14:paraId="494EFD3A" w14:textId="77777777" w:rsidR="000D0B27" w:rsidRPr="000C647D" w:rsidRDefault="00EE1C41" w:rsidP="000D0B27">
            <w:pPr>
              <w:widowControl w:val="0"/>
              <w:ind w:right="-1" w:firstLine="459"/>
              <w:jc w:val="both"/>
              <w:outlineLvl w:val="3"/>
              <w:rPr>
                <w:rFonts w:cs="Times New Roman"/>
                <w:szCs w:val="28"/>
              </w:rPr>
            </w:pPr>
            <w:r w:rsidRPr="000C647D">
              <w:rPr>
                <w:rFonts w:cs="Times New Roman"/>
                <w:szCs w:val="28"/>
              </w:rPr>
              <w:t>6</w:t>
            </w:r>
            <w:r w:rsidR="000D0B27" w:rsidRPr="000C647D">
              <w:rPr>
                <w:rFonts w:cs="Times New Roman"/>
                <w:szCs w:val="28"/>
              </w:rPr>
              <w:t>) поточні витрати на охорону навколишнього природного середовища;</w:t>
            </w:r>
          </w:p>
          <w:p w14:paraId="76557FD2" w14:textId="77777777" w:rsidR="000D0B27" w:rsidRPr="000C647D" w:rsidRDefault="00EE1C41" w:rsidP="000D0B27">
            <w:pPr>
              <w:widowControl w:val="0"/>
              <w:ind w:right="-1" w:firstLine="459"/>
              <w:jc w:val="both"/>
              <w:outlineLvl w:val="3"/>
              <w:rPr>
                <w:rFonts w:cs="Times New Roman"/>
                <w:szCs w:val="28"/>
              </w:rPr>
            </w:pPr>
            <w:r w:rsidRPr="000C647D">
              <w:rPr>
                <w:rFonts w:cs="Times New Roman"/>
                <w:szCs w:val="28"/>
              </w:rPr>
              <w:t>7</w:t>
            </w:r>
            <w:r w:rsidR="000D0B27" w:rsidRPr="000C647D">
              <w:rPr>
                <w:rFonts w:cs="Times New Roman"/>
                <w:szCs w:val="28"/>
              </w:rPr>
              <w:t>) обсяг реалізованої побічної продукції, отриманої при здійсненні природоохоронних заходів;</w:t>
            </w:r>
          </w:p>
          <w:p w14:paraId="49158EC1" w14:textId="77777777" w:rsidR="000D0B27" w:rsidRPr="000C647D" w:rsidRDefault="00EE1C41" w:rsidP="000D0B27">
            <w:pPr>
              <w:widowControl w:val="0"/>
              <w:ind w:right="-1" w:firstLine="459"/>
              <w:jc w:val="both"/>
              <w:outlineLvl w:val="3"/>
              <w:rPr>
                <w:rFonts w:cs="Times New Roman"/>
                <w:szCs w:val="28"/>
              </w:rPr>
            </w:pPr>
            <w:r w:rsidRPr="000C647D">
              <w:rPr>
                <w:rFonts w:cs="Times New Roman"/>
                <w:szCs w:val="28"/>
              </w:rPr>
              <w:t>8</w:t>
            </w:r>
            <w:r w:rsidR="000D0B27" w:rsidRPr="000C647D">
              <w:rPr>
                <w:rFonts w:cs="Times New Roman"/>
                <w:szCs w:val="28"/>
              </w:rPr>
              <w:t>) обсяг реалізованих послуг природоохоронного призначення;</w:t>
            </w:r>
          </w:p>
          <w:p w14:paraId="5B125881" w14:textId="0D5DE045" w:rsidR="000D0B27" w:rsidRPr="000C647D" w:rsidRDefault="00EE1C41" w:rsidP="000D0B27">
            <w:pPr>
              <w:widowControl w:val="0"/>
              <w:ind w:right="-1" w:firstLine="459"/>
              <w:jc w:val="both"/>
              <w:outlineLvl w:val="3"/>
              <w:rPr>
                <w:rFonts w:cs="Times New Roman"/>
                <w:szCs w:val="28"/>
              </w:rPr>
            </w:pPr>
            <w:r w:rsidRPr="000C647D">
              <w:rPr>
                <w:rFonts w:cs="Times New Roman"/>
                <w:szCs w:val="28"/>
              </w:rPr>
              <w:t>9</w:t>
            </w:r>
            <w:r w:rsidR="000D0B27" w:rsidRPr="000C647D">
              <w:rPr>
                <w:rFonts w:cs="Times New Roman"/>
                <w:szCs w:val="28"/>
              </w:rPr>
              <w:t>) витрати на оплату послуг природоохоронного призначення</w:t>
            </w:r>
            <w:r w:rsidR="005636D2" w:rsidRPr="000C647D">
              <w:rPr>
                <w:rFonts w:cs="Times New Roman"/>
                <w:szCs w:val="28"/>
              </w:rPr>
              <w:t>.</w:t>
            </w:r>
          </w:p>
        </w:tc>
      </w:tr>
      <w:tr w:rsidR="00562E4D" w:rsidRPr="000C647D" w14:paraId="6E2D36DE" w14:textId="77777777" w:rsidTr="008D0658">
        <w:tc>
          <w:tcPr>
            <w:tcW w:w="1235" w:type="dxa"/>
          </w:tcPr>
          <w:p w14:paraId="7386DC7B" w14:textId="77777777" w:rsidR="000D0B27" w:rsidRPr="000C647D" w:rsidRDefault="000D0B27" w:rsidP="000D0B27">
            <w:pPr>
              <w:pStyle w:val="Default"/>
              <w:ind w:firstLine="0"/>
              <w:jc w:val="both"/>
              <w:rPr>
                <w:sz w:val="28"/>
                <w:szCs w:val="28"/>
              </w:rPr>
            </w:pPr>
            <w:r w:rsidRPr="000C647D">
              <w:rPr>
                <w:sz w:val="28"/>
                <w:szCs w:val="28"/>
              </w:rPr>
              <w:lastRenderedPageBreak/>
              <w:t>S.3.2</w:t>
            </w:r>
          </w:p>
          <w:p w14:paraId="17C53E0B" w14:textId="77777777" w:rsidR="000D0B27" w:rsidRPr="000C647D" w:rsidRDefault="000D0B27" w:rsidP="000D0B27">
            <w:pPr>
              <w:widowControl w:val="0"/>
              <w:ind w:right="-1" w:firstLine="0"/>
              <w:jc w:val="both"/>
              <w:outlineLvl w:val="3"/>
              <w:rPr>
                <w:rFonts w:eastAsia="Times New Roman" w:cs="Times New Roman"/>
                <w:bCs/>
                <w:szCs w:val="28"/>
              </w:rPr>
            </w:pPr>
          </w:p>
        </w:tc>
        <w:tc>
          <w:tcPr>
            <w:tcW w:w="2588" w:type="dxa"/>
          </w:tcPr>
          <w:p w14:paraId="04E9DA15" w14:textId="77777777" w:rsidR="000D0B27" w:rsidRPr="000C647D" w:rsidRDefault="000D0B27" w:rsidP="000D0B27">
            <w:pPr>
              <w:pStyle w:val="Default"/>
              <w:ind w:firstLine="5"/>
              <w:rPr>
                <w:sz w:val="28"/>
                <w:szCs w:val="28"/>
              </w:rPr>
            </w:pPr>
            <w:r w:rsidRPr="000C647D">
              <w:rPr>
                <w:sz w:val="28"/>
                <w:szCs w:val="28"/>
              </w:rPr>
              <w:t xml:space="preserve">Класифікатори (класифікації) та стандарти </w:t>
            </w:r>
          </w:p>
          <w:p w14:paraId="1A5FFFF1"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FF27868" w14:textId="77777777" w:rsidR="0073161E" w:rsidRPr="000C647D" w:rsidRDefault="0073161E" w:rsidP="0073161E">
            <w:pPr>
              <w:widowControl w:val="0"/>
              <w:ind w:right="-1" w:firstLine="459"/>
              <w:jc w:val="both"/>
              <w:outlineLvl w:val="3"/>
              <w:rPr>
                <w:rFonts w:cs="Times New Roman"/>
                <w:szCs w:val="28"/>
              </w:rPr>
            </w:pPr>
            <w:r w:rsidRPr="000C647D">
              <w:rPr>
                <w:rFonts w:cs="Times New Roman"/>
                <w:szCs w:val="28"/>
              </w:rPr>
              <w:t xml:space="preserve">При проведенні ДСС використовують: </w:t>
            </w:r>
          </w:p>
          <w:p w14:paraId="601CEBA0" w14:textId="77777777" w:rsidR="0073161E" w:rsidRPr="000C647D" w:rsidRDefault="0073161E" w:rsidP="0073161E">
            <w:pPr>
              <w:widowControl w:val="0"/>
              <w:ind w:right="-1" w:firstLine="459"/>
              <w:jc w:val="both"/>
              <w:outlineLvl w:val="3"/>
              <w:rPr>
                <w:rFonts w:cs="Times New Roman"/>
                <w:szCs w:val="28"/>
              </w:rPr>
            </w:pPr>
            <w:r w:rsidRPr="000C647D">
              <w:rPr>
                <w:rFonts w:cs="Times New Roman"/>
                <w:szCs w:val="28"/>
              </w:rPr>
              <w:t>Кодифікатор адміністративно-територіальних одиниць та територій територіальних громад (КАТОТТГ):</w:t>
            </w:r>
          </w:p>
          <w:p w14:paraId="5088410D" w14:textId="77777777" w:rsidR="0073161E" w:rsidRPr="000C647D" w:rsidRDefault="0073161E" w:rsidP="0073161E">
            <w:pPr>
              <w:widowControl w:val="0"/>
              <w:ind w:right="-1" w:firstLine="459"/>
              <w:jc w:val="both"/>
              <w:outlineLvl w:val="3"/>
              <w:rPr>
                <w:rFonts w:cs="Times New Roman"/>
                <w:szCs w:val="28"/>
              </w:rPr>
            </w:pPr>
            <w:r w:rsidRPr="000C647D">
              <w:rPr>
                <w:rFonts w:cs="Times New Roman"/>
                <w:szCs w:val="28"/>
              </w:rPr>
              <w:t>https://</w:t>
            </w:r>
            <w:hyperlink r:id="rId12" w:tgtFrame="_blank" w:history="1">
              <w:r w:rsidRPr="000C647D">
                <w:rPr>
                  <w:rFonts w:cs="Times New Roman"/>
                  <w:szCs w:val="28"/>
                </w:rPr>
                <w:t>bit.ly/3FKB7CY</w:t>
              </w:r>
            </w:hyperlink>
            <w:r w:rsidRPr="000C647D">
              <w:rPr>
                <w:rFonts w:cs="Times New Roman"/>
                <w:szCs w:val="28"/>
              </w:rPr>
              <w:t>;</w:t>
            </w:r>
          </w:p>
          <w:p w14:paraId="54020CDE" w14:textId="77777777" w:rsidR="0073161E" w:rsidRPr="000C647D" w:rsidRDefault="0073161E" w:rsidP="0073161E">
            <w:pPr>
              <w:widowControl w:val="0"/>
              <w:ind w:right="-1" w:firstLine="459"/>
              <w:jc w:val="both"/>
              <w:outlineLvl w:val="3"/>
              <w:rPr>
                <w:rFonts w:cs="Times New Roman"/>
                <w:szCs w:val="28"/>
              </w:rPr>
            </w:pPr>
            <w:r w:rsidRPr="000C647D">
              <w:rPr>
                <w:rFonts w:cs="Times New Roman"/>
                <w:szCs w:val="28"/>
              </w:rPr>
              <w:t xml:space="preserve">Класифікацію видів економічної діяльності (КВЕД): </w:t>
            </w:r>
          </w:p>
          <w:p w14:paraId="6DB475C4" w14:textId="77777777" w:rsidR="0073161E" w:rsidRPr="000C647D" w:rsidRDefault="0073161E" w:rsidP="0073161E">
            <w:pPr>
              <w:widowControl w:val="0"/>
              <w:ind w:right="-1" w:firstLine="459"/>
              <w:jc w:val="both"/>
              <w:outlineLvl w:val="3"/>
              <w:rPr>
                <w:rFonts w:cs="Times New Roman"/>
                <w:szCs w:val="28"/>
              </w:rPr>
            </w:pPr>
            <w:r w:rsidRPr="000C647D">
              <w:rPr>
                <w:rFonts w:cs="Times New Roman"/>
                <w:szCs w:val="28"/>
              </w:rPr>
              <w:t>https://ukrstat.gov.ua/klasf/nac_kls/op_dk009_20_2016.htm;</w:t>
            </w:r>
          </w:p>
          <w:p w14:paraId="3F16C73B" w14:textId="77777777" w:rsidR="0073161E" w:rsidRPr="000C647D" w:rsidRDefault="0073161E" w:rsidP="0073161E">
            <w:pPr>
              <w:widowControl w:val="0"/>
              <w:ind w:right="-1" w:firstLine="459"/>
              <w:jc w:val="both"/>
              <w:outlineLvl w:val="3"/>
              <w:rPr>
                <w:rFonts w:cs="Times New Roman"/>
                <w:szCs w:val="28"/>
              </w:rPr>
            </w:pPr>
            <w:r w:rsidRPr="000C647D">
              <w:rPr>
                <w:rFonts w:cs="Times New Roman"/>
                <w:szCs w:val="28"/>
              </w:rPr>
              <w:t>Класифікацію інституційних секторів економіки (КІСЕ):</w:t>
            </w:r>
          </w:p>
          <w:p w14:paraId="67E5F2FB" w14:textId="77777777" w:rsidR="0073161E" w:rsidRPr="000C647D" w:rsidRDefault="0073161E" w:rsidP="0073161E">
            <w:pPr>
              <w:widowControl w:val="0"/>
              <w:ind w:right="-1" w:firstLine="459"/>
              <w:jc w:val="both"/>
              <w:outlineLvl w:val="3"/>
              <w:rPr>
                <w:rFonts w:cs="Times New Roman"/>
                <w:szCs w:val="28"/>
              </w:rPr>
            </w:pPr>
            <w:r w:rsidRPr="000C647D">
              <w:rPr>
                <w:rFonts w:cs="Times New Roman"/>
                <w:szCs w:val="28"/>
              </w:rPr>
              <w:t>https://ukrstat.gov.ua/klasf/st_kls/op_kise_2016.htm;</w:t>
            </w:r>
          </w:p>
          <w:p w14:paraId="7BA76B22" w14:textId="515F570D" w:rsidR="0073161E" w:rsidRPr="000C647D" w:rsidRDefault="0073161E" w:rsidP="0073161E">
            <w:pPr>
              <w:ind w:firstLine="459"/>
              <w:rPr>
                <w:rFonts w:cs="Times New Roman"/>
                <w:szCs w:val="28"/>
              </w:rPr>
            </w:pPr>
            <w:r w:rsidRPr="000C647D">
              <w:rPr>
                <w:rFonts w:cs="Times New Roman"/>
                <w:szCs w:val="28"/>
              </w:rPr>
              <w:t>Перелік напрямів природоохоронної діяльності і витрат (згідно із класифікацією CEPA 2000) (додаток 1 до Методологічних положень державного статистичного спостереження “Рахунок витрат на охорону навколишнього природного середовища”, затверджених наказом Держстату від 30 грудня 2022 року № 433</w:t>
            </w:r>
            <w:r w:rsidR="004B30D9" w:rsidRPr="000C647D">
              <w:rPr>
                <w:rFonts w:cs="Times New Roman"/>
                <w:szCs w:val="28"/>
              </w:rPr>
              <w:t>):</w:t>
            </w:r>
          </w:p>
          <w:p w14:paraId="14431FF2" w14:textId="60C60364" w:rsidR="0073161E" w:rsidRPr="000C647D" w:rsidRDefault="0073161E" w:rsidP="0073161E">
            <w:pPr>
              <w:ind w:firstLine="459"/>
              <w:rPr>
                <w:rFonts w:cs="Times New Roman"/>
                <w:szCs w:val="28"/>
              </w:rPr>
            </w:pPr>
            <w:r w:rsidRPr="000C647D">
              <w:rPr>
                <w:rFonts w:cs="Times New Roman"/>
                <w:szCs w:val="28"/>
              </w:rPr>
              <w:t>https://ukrstat.gov.ua/norm_doc/2022/433/433.pdf.</w:t>
            </w:r>
          </w:p>
        </w:tc>
      </w:tr>
      <w:tr w:rsidR="00562E4D" w:rsidRPr="000C647D" w14:paraId="6EED6AD0" w14:textId="77777777" w:rsidTr="008D0658">
        <w:tc>
          <w:tcPr>
            <w:tcW w:w="1235" w:type="dxa"/>
          </w:tcPr>
          <w:p w14:paraId="579EC614" w14:textId="365C8476" w:rsidR="000D0B27" w:rsidRPr="000C647D" w:rsidRDefault="000D0B27" w:rsidP="000D0B27">
            <w:pPr>
              <w:pStyle w:val="Default"/>
              <w:ind w:firstLine="0"/>
              <w:jc w:val="both"/>
              <w:rPr>
                <w:sz w:val="28"/>
                <w:szCs w:val="28"/>
              </w:rPr>
            </w:pPr>
            <w:r w:rsidRPr="000C647D">
              <w:rPr>
                <w:sz w:val="28"/>
                <w:szCs w:val="28"/>
              </w:rPr>
              <w:t>S.3.3</w:t>
            </w:r>
          </w:p>
          <w:p w14:paraId="0121C89B" w14:textId="77777777" w:rsidR="000D0B27" w:rsidRPr="000C647D" w:rsidRDefault="000D0B27" w:rsidP="000D0B27">
            <w:pPr>
              <w:widowControl w:val="0"/>
              <w:ind w:right="-1" w:firstLine="0"/>
              <w:jc w:val="both"/>
              <w:outlineLvl w:val="3"/>
              <w:rPr>
                <w:rFonts w:eastAsia="Times New Roman" w:cs="Times New Roman"/>
                <w:bCs/>
                <w:szCs w:val="28"/>
              </w:rPr>
            </w:pPr>
          </w:p>
        </w:tc>
        <w:tc>
          <w:tcPr>
            <w:tcW w:w="2588" w:type="dxa"/>
          </w:tcPr>
          <w:p w14:paraId="0819A5E6" w14:textId="77777777" w:rsidR="000D0B27" w:rsidRPr="000C647D" w:rsidRDefault="000D0B27" w:rsidP="000D0B27">
            <w:pPr>
              <w:pStyle w:val="Default"/>
              <w:ind w:firstLine="5"/>
              <w:rPr>
                <w:sz w:val="28"/>
                <w:szCs w:val="28"/>
              </w:rPr>
            </w:pPr>
            <w:r w:rsidRPr="000C647D">
              <w:rPr>
                <w:sz w:val="28"/>
                <w:szCs w:val="28"/>
              </w:rPr>
              <w:t xml:space="preserve">Сектор охоплення </w:t>
            </w:r>
          </w:p>
          <w:p w14:paraId="5AFE15E3"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609A86AF" w14:textId="77777777" w:rsidR="006A6834" w:rsidRPr="000C647D" w:rsidRDefault="006A6834" w:rsidP="000D0B27">
            <w:pPr>
              <w:widowControl w:val="0"/>
              <w:ind w:right="-1" w:firstLine="459"/>
              <w:jc w:val="both"/>
              <w:outlineLvl w:val="3"/>
              <w:rPr>
                <w:rFonts w:cs="Times New Roman"/>
                <w:szCs w:val="28"/>
              </w:rPr>
            </w:pPr>
            <w:r w:rsidRPr="000C647D">
              <w:rPr>
                <w:rFonts w:cs="Times New Roman"/>
                <w:szCs w:val="28"/>
              </w:rPr>
              <w:t>ДСС охоплює підприємства, які здійснюють витрати на ох</w:t>
            </w:r>
            <w:r w:rsidR="00EF2729" w:rsidRPr="000C647D">
              <w:rPr>
                <w:rFonts w:cs="Times New Roman"/>
                <w:szCs w:val="28"/>
              </w:rPr>
              <w:t>о</w:t>
            </w:r>
            <w:r w:rsidRPr="000C647D">
              <w:rPr>
                <w:rFonts w:cs="Times New Roman"/>
                <w:szCs w:val="28"/>
              </w:rPr>
              <w:t>рону навколишнього природного середовища.</w:t>
            </w:r>
          </w:p>
          <w:p w14:paraId="232DC83C" w14:textId="77777777" w:rsidR="000D0B27" w:rsidRPr="000C647D" w:rsidRDefault="006A6834" w:rsidP="000D0B27">
            <w:pPr>
              <w:widowControl w:val="0"/>
              <w:ind w:right="-1" w:firstLine="459"/>
              <w:jc w:val="both"/>
              <w:outlineLvl w:val="3"/>
              <w:rPr>
                <w:rFonts w:cs="Times New Roman"/>
                <w:szCs w:val="28"/>
              </w:rPr>
            </w:pPr>
            <w:r w:rsidRPr="000C647D">
              <w:rPr>
                <w:rFonts w:cs="Times New Roman"/>
                <w:szCs w:val="28"/>
              </w:rPr>
              <w:t>Генеральна сукупність одиниць статистичного спостереження формується за критеріями:</w:t>
            </w:r>
          </w:p>
          <w:p w14:paraId="4FAA4F26" w14:textId="7BEB9819" w:rsidR="000D0B27" w:rsidRPr="000C647D" w:rsidRDefault="00F44943" w:rsidP="000D0B27">
            <w:pPr>
              <w:widowControl w:val="0"/>
              <w:ind w:right="-1" w:firstLine="459"/>
              <w:jc w:val="both"/>
              <w:outlineLvl w:val="3"/>
              <w:rPr>
                <w:rFonts w:cs="Times New Roman"/>
                <w:szCs w:val="28"/>
              </w:rPr>
            </w:pPr>
            <w:r w:rsidRPr="000C647D">
              <w:rPr>
                <w:rFonts w:cs="Times New Roman"/>
                <w:szCs w:val="28"/>
              </w:rPr>
              <w:t>інституційні</w:t>
            </w:r>
            <w:r w:rsidR="000D0B27" w:rsidRPr="000C647D">
              <w:rPr>
                <w:rFonts w:cs="Times New Roman"/>
                <w:szCs w:val="28"/>
              </w:rPr>
              <w:t xml:space="preserve"> сектор</w:t>
            </w:r>
            <w:r w:rsidRPr="000C647D">
              <w:rPr>
                <w:rFonts w:cs="Times New Roman"/>
                <w:szCs w:val="28"/>
              </w:rPr>
              <w:t>и</w:t>
            </w:r>
            <w:r w:rsidR="000D0B27" w:rsidRPr="000C647D">
              <w:rPr>
                <w:rFonts w:cs="Times New Roman"/>
                <w:szCs w:val="28"/>
              </w:rPr>
              <w:t xml:space="preserve"> економіки відповідно до КІСЕ</w:t>
            </w:r>
            <w:r w:rsidRPr="000C647D">
              <w:rPr>
                <w:rFonts w:cs="Times New Roman"/>
                <w:szCs w:val="28"/>
              </w:rPr>
              <w:t>:</w:t>
            </w:r>
            <w:r w:rsidR="000D0B27" w:rsidRPr="000C647D">
              <w:rPr>
                <w:rFonts w:cs="Times New Roman"/>
                <w:szCs w:val="28"/>
              </w:rPr>
              <w:t xml:space="preserve"> S.11 </w:t>
            </w:r>
            <w:r w:rsidR="002B79A1" w:rsidRPr="000C647D">
              <w:rPr>
                <w:rFonts w:cs="Times New Roman"/>
                <w:szCs w:val="28"/>
              </w:rPr>
              <w:t>“</w:t>
            </w:r>
            <w:r w:rsidR="000D0B27" w:rsidRPr="000C647D">
              <w:rPr>
                <w:rFonts w:cs="Times New Roman"/>
                <w:szCs w:val="28"/>
              </w:rPr>
              <w:t>Нефінансові корпорації</w:t>
            </w:r>
            <w:r w:rsidR="002B79A1" w:rsidRPr="000C647D">
              <w:rPr>
                <w:rFonts w:cs="Times New Roman"/>
                <w:szCs w:val="28"/>
              </w:rPr>
              <w:t>”</w:t>
            </w:r>
            <w:r w:rsidR="000D0B27" w:rsidRPr="000C647D">
              <w:rPr>
                <w:rFonts w:cs="Times New Roman"/>
                <w:szCs w:val="28"/>
              </w:rPr>
              <w:t xml:space="preserve">, S.12 </w:t>
            </w:r>
            <w:r w:rsidR="002B79A1" w:rsidRPr="000C647D">
              <w:rPr>
                <w:rFonts w:cs="Times New Roman"/>
                <w:szCs w:val="28"/>
              </w:rPr>
              <w:t>“</w:t>
            </w:r>
            <w:r w:rsidR="000D0B27" w:rsidRPr="000C647D">
              <w:rPr>
                <w:rFonts w:cs="Times New Roman"/>
                <w:szCs w:val="28"/>
              </w:rPr>
              <w:t>Фінансові корпорації</w:t>
            </w:r>
            <w:r w:rsidR="002B79A1" w:rsidRPr="000C647D">
              <w:rPr>
                <w:rFonts w:cs="Times New Roman"/>
                <w:szCs w:val="28"/>
              </w:rPr>
              <w:t>”</w:t>
            </w:r>
            <w:r w:rsidR="000D0B27" w:rsidRPr="000C647D">
              <w:rPr>
                <w:rFonts w:cs="Times New Roman"/>
                <w:szCs w:val="28"/>
              </w:rPr>
              <w:t xml:space="preserve">, S.13 </w:t>
            </w:r>
            <w:r w:rsidR="002B79A1" w:rsidRPr="000C647D">
              <w:rPr>
                <w:rFonts w:cs="Times New Roman"/>
                <w:szCs w:val="28"/>
              </w:rPr>
              <w:t>“</w:t>
            </w:r>
            <w:r w:rsidR="000D0B27" w:rsidRPr="000C647D">
              <w:rPr>
                <w:rFonts w:cs="Times New Roman"/>
                <w:szCs w:val="28"/>
              </w:rPr>
              <w:t>Сектор загального державного управління</w:t>
            </w:r>
            <w:r w:rsidR="002B79A1" w:rsidRPr="000C647D">
              <w:rPr>
                <w:rFonts w:cs="Times New Roman"/>
                <w:szCs w:val="28"/>
              </w:rPr>
              <w:t>”</w:t>
            </w:r>
            <w:r w:rsidR="000D0B27" w:rsidRPr="000C647D">
              <w:rPr>
                <w:rFonts w:cs="Times New Roman"/>
                <w:szCs w:val="28"/>
              </w:rPr>
              <w:t xml:space="preserve"> та S.15 </w:t>
            </w:r>
            <w:r w:rsidR="002B79A1" w:rsidRPr="000C647D">
              <w:rPr>
                <w:rFonts w:cs="Times New Roman"/>
                <w:szCs w:val="28"/>
              </w:rPr>
              <w:t>“</w:t>
            </w:r>
            <w:r w:rsidR="000D0B27" w:rsidRPr="000C647D">
              <w:rPr>
                <w:rFonts w:cs="Times New Roman"/>
                <w:szCs w:val="28"/>
              </w:rPr>
              <w:t>Некомерційні організації, що обслуговують домашні господарства</w:t>
            </w:r>
            <w:r w:rsidR="002B79A1" w:rsidRPr="000C647D">
              <w:rPr>
                <w:rFonts w:cs="Times New Roman"/>
                <w:szCs w:val="28"/>
              </w:rPr>
              <w:t>”</w:t>
            </w:r>
            <w:r w:rsidR="000D0B27" w:rsidRPr="000C647D">
              <w:rPr>
                <w:rFonts w:cs="Times New Roman"/>
                <w:szCs w:val="28"/>
              </w:rPr>
              <w:t xml:space="preserve">; </w:t>
            </w:r>
          </w:p>
          <w:p w14:paraId="53AB551F" w14:textId="77777777" w:rsidR="000D0B27" w:rsidRPr="000C647D" w:rsidRDefault="00F44943" w:rsidP="00F44943">
            <w:pPr>
              <w:widowControl w:val="0"/>
              <w:ind w:right="-1" w:firstLine="459"/>
              <w:jc w:val="both"/>
              <w:outlineLvl w:val="3"/>
              <w:rPr>
                <w:rFonts w:cs="Times New Roman"/>
                <w:szCs w:val="28"/>
              </w:rPr>
            </w:pPr>
            <w:r w:rsidRPr="000C647D">
              <w:rPr>
                <w:rFonts w:cs="Times New Roman"/>
                <w:szCs w:val="28"/>
              </w:rPr>
              <w:t>основний</w:t>
            </w:r>
            <w:r w:rsidR="000D0B27" w:rsidRPr="000C647D">
              <w:rPr>
                <w:rFonts w:cs="Times New Roman"/>
                <w:szCs w:val="28"/>
              </w:rPr>
              <w:t xml:space="preserve"> вид</w:t>
            </w:r>
            <w:r w:rsidRPr="000C647D">
              <w:rPr>
                <w:rFonts w:cs="Times New Roman"/>
                <w:szCs w:val="28"/>
              </w:rPr>
              <w:t xml:space="preserve"> економічної діяльності за КВЕД:</w:t>
            </w:r>
            <w:r w:rsidR="000D0B27" w:rsidRPr="000C647D">
              <w:rPr>
                <w:rFonts w:cs="Times New Roman"/>
                <w:szCs w:val="28"/>
              </w:rPr>
              <w:t xml:space="preserve"> клас</w:t>
            </w:r>
            <w:r w:rsidRPr="000C647D">
              <w:rPr>
                <w:rFonts w:cs="Times New Roman"/>
                <w:szCs w:val="28"/>
              </w:rPr>
              <w:t>и</w:t>
            </w:r>
            <w:r w:rsidR="000D0B27" w:rsidRPr="000C647D">
              <w:rPr>
                <w:rFonts w:cs="Times New Roman"/>
                <w:szCs w:val="28"/>
              </w:rPr>
              <w:t xml:space="preserve"> 01.11−96.09. </w:t>
            </w:r>
          </w:p>
        </w:tc>
      </w:tr>
      <w:tr w:rsidR="00562E4D" w:rsidRPr="000C647D" w14:paraId="69409484" w14:textId="77777777" w:rsidTr="008F49A4">
        <w:trPr>
          <w:trHeight w:val="4247"/>
        </w:trPr>
        <w:tc>
          <w:tcPr>
            <w:tcW w:w="1235" w:type="dxa"/>
          </w:tcPr>
          <w:p w14:paraId="2527A4A0" w14:textId="77777777" w:rsidR="000D0B27" w:rsidRPr="000C647D" w:rsidRDefault="000D0B27" w:rsidP="000D0B27">
            <w:pPr>
              <w:pStyle w:val="Default"/>
              <w:ind w:firstLine="0"/>
              <w:jc w:val="both"/>
              <w:rPr>
                <w:sz w:val="28"/>
                <w:szCs w:val="28"/>
              </w:rPr>
            </w:pPr>
            <w:r w:rsidRPr="000C647D">
              <w:rPr>
                <w:sz w:val="28"/>
                <w:szCs w:val="28"/>
              </w:rPr>
              <w:lastRenderedPageBreak/>
              <w:t>S.3.4</w:t>
            </w:r>
          </w:p>
          <w:p w14:paraId="7CE359B9" w14:textId="77777777" w:rsidR="000D0B27" w:rsidRPr="000C647D" w:rsidRDefault="000D0B27" w:rsidP="000D0B27">
            <w:pPr>
              <w:widowControl w:val="0"/>
              <w:ind w:right="-1" w:firstLine="0"/>
              <w:jc w:val="both"/>
              <w:outlineLvl w:val="3"/>
              <w:rPr>
                <w:rFonts w:eastAsia="Times New Roman" w:cs="Times New Roman"/>
                <w:bCs/>
                <w:szCs w:val="28"/>
              </w:rPr>
            </w:pPr>
          </w:p>
        </w:tc>
        <w:tc>
          <w:tcPr>
            <w:tcW w:w="2588" w:type="dxa"/>
          </w:tcPr>
          <w:p w14:paraId="38F618FA" w14:textId="77777777" w:rsidR="000D0B27" w:rsidRPr="000C647D" w:rsidRDefault="000D0B27" w:rsidP="000D0B27">
            <w:pPr>
              <w:pStyle w:val="Default"/>
              <w:ind w:firstLine="5"/>
              <w:rPr>
                <w:sz w:val="28"/>
                <w:szCs w:val="28"/>
              </w:rPr>
            </w:pPr>
            <w:r w:rsidRPr="000C647D">
              <w:rPr>
                <w:sz w:val="28"/>
                <w:szCs w:val="28"/>
              </w:rPr>
              <w:t xml:space="preserve">Статистичні визначення </w:t>
            </w:r>
          </w:p>
          <w:p w14:paraId="5428F195"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41C8B4E6" w14:textId="2A63DC49" w:rsidR="006A6834" w:rsidRPr="000C647D" w:rsidRDefault="006A6834" w:rsidP="00AA2A21">
            <w:pPr>
              <w:autoSpaceDE w:val="0"/>
              <w:autoSpaceDN w:val="0"/>
              <w:adjustRightInd w:val="0"/>
              <w:ind w:firstLine="0"/>
              <w:jc w:val="both"/>
              <w:rPr>
                <w:rFonts w:cs="Times New Roman"/>
                <w:szCs w:val="28"/>
              </w:rPr>
            </w:pPr>
            <w:r w:rsidRPr="000C647D">
              <w:rPr>
                <w:rFonts w:cs="Times New Roman"/>
                <w:szCs w:val="28"/>
              </w:rPr>
              <w:t xml:space="preserve">       У межах ДСС формуються такі показники </w:t>
            </w:r>
            <w:r w:rsidR="006C2617" w:rsidRPr="000C647D">
              <w:rPr>
                <w:rFonts w:cs="Times New Roman"/>
                <w:szCs w:val="28"/>
              </w:rPr>
              <w:t xml:space="preserve">та </w:t>
            </w:r>
            <w:r w:rsidRPr="000C647D">
              <w:rPr>
                <w:rFonts w:cs="Times New Roman"/>
                <w:szCs w:val="28"/>
              </w:rPr>
              <w:t>їх</w:t>
            </w:r>
            <w:r w:rsidR="006C2617" w:rsidRPr="000C647D">
              <w:rPr>
                <w:rFonts w:cs="Times New Roman"/>
                <w:szCs w:val="28"/>
              </w:rPr>
              <w:t>ні</w:t>
            </w:r>
            <w:r w:rsidRPr="000C647D">
              <w:rPr>
                <w:rFonts w:cs="Times New Roman"/>
                <w:szCs w:val="28"/>
              </w:rPr>
              <w:t xml:space="preserve"> характеристики (визначення):</w:t>
            </w:r>
          </w:p>
          <w:p w14:paraId="4BD0B83E" w14:textId="77777777" w:rsidR="000D0B27" w:rsidRPr="000C647D" w:rsidRDefault="000D0B27" w:rsidP="006A6834">
            <w:pPr>
              <w:widowControl w:val="0"/>
              <w:ind w:right="-1" w:firstLine="459"/>
              <w:jc w:val="both"/>
              <w:outlineLvl w:val="3"/>
              <w:rPr>
                <w:rFonts w:cs="Times New Roman"/>
                <w:szCs w:val="28"/>
              </w:rPr>
            </w:pPr>
            <w:r w:rsidRPr="000C647D">
              <w:rPr>
                <w:rFonts w:cs="Times New Roman"/>
                <w:szCs w:val="28"/>
              </w:rPr>
              <w:t>1) витрати на охорону навколишнього природного середовища (показник характеризує обсяг капітальних інвестицій та поточних витрат, спрямованих на запобігання та зниження рівня забруднення навколишнього природного середовища);</w:t>
            </w:r>
          </w:p>
          <w:p w14:paraId="2138F073"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2) капітальні інвестиції на охорону навколишнього природного середовища (показник характеризує обсяг фактично освоєних (використаних) капітальних інвестицій з метою охорони навколишнього природного середовища, до яких належать інвестиції в нові та існуючі матеріальні та нематеріальні активи, які були здійснені на придбання обладнання, технічне оснащення, будівництво природоохоронного призначення);</w:t>
            </w:r>
          </w:p>
          <w:p w14:paraId="206D4206"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3)</w:t>
            </w:r>
            <w:r w:rsidR="00F44943" w:rsidRPr="000C647D">
              <w:rPr>
                <w:rFonts w:cs="Times New Roman"/>
                <w:szCs w:val="28"/>
              </w:rPr>
              <w:t xml:space="preserve"> </w:t>
            </w:r>
            <w:r w:rsidRPr="000C647D">
              <w:rPr>
                <w:rFonts w:cs="Times New Roman"/>
                <w:szCs w:val="28"/>
              </w:rPr>
              <w:t>інвестиції у капітальний ремонт основних засобів природоохоронного призначення (показник характеризує обсяг витрат, пов’язаних із поліпшенням об’єкта природоохоронного призначення, що призводить до збільшення майбутніх економічних вигід, первинно очікуваних від використання об’єкта, на суму яких збільшується первісна вартість основних засобів (будівель, споруд, машин і обладнання, транспортних засобів тощо)</w:t>
            </w:r>
            <w:r w:rsidR="009C3E39" w:rsidRPr="000C647D">
              <w:rPr>
                <w:rFonts w:cs="Times New Roman"/>
                <w:szCs w:val="28"/>
              </w:rPr>
              <w:t>)</w:t>
            </w:r>
            <w:r w:rsidRPr="000C647D">
              <w:rPr>
                <w:rFonts w:cs="Times New Roman"/>
                <w:szCs w:val="28"/>
              </w:rPr>
              <w:t xml:space="preserve">; </w:t>
            </w:r>
          </w:p>
          <w:p w14:paraId="1A8A9648" w14:textId="70F47262"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4)</w:t>
            </w:r>
            <w:r w:rsidR="00220DB0" w:rsidRPr="000C647D">
              <w:rPr>
                <w:rFonts w:cs="Times New Roman"/>
                <w:szCs w:val="28"/>
              </w:rPr>
              <w:t> </w:t>
            </w:r>
            <w:r w:rsidRPr="000C647D">
              <w:rPr>
                <w:rFonts w:cs="Times New Roman"/>
                <w:szCs w:val="28"/>
              </w:rPr>
              <w:t>інвестиції в обладнання та устаткування, що пов’язані з екологічно більш чистими технологіями (показник характеризує обсяг інвестиційних витрат, пов’язаних із запобіганням утворення забруднення шляхом модифікації чи адаптації виробничого процесу, результатом якого є попередження чи зменшення обсягів</w:t>
            </w:r>
            <w:r w:rsidR="00DF69DF" w:rsidRPr="000C647D">
              <w:rPr>
                <w:rFonts w:cs="Times New Roman"/>
                <w:szCs w:val="28"/>
              </w:rPr>
              <w:t xml:space="preserve"> забруднення</w:t>
            </w:r>
            <w:r w:rsidRPr="000C647D">
              <w:rPr>
                <w:rFonts w:cs="Times New Roman"/>
                <w:szCs w:val="28"/>
              </w:rPr>
              <w:t xml:space="preserve">); </w:t>
            </w:r>
          </w:p>
          <w:p w14:paraId="51B4012D"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5) інвестиції в обладнання та устаткування для контролю забруднення навколишнього природного середовища та прилади для очищення від забруднення (показник характеризує обсяг інвестиційних витрат в очищення, тобто уловлення та видалення забруднюючих речовин після їх утворення, вимірювання рівня забруднення навколишнього середовища, а також на обробку й утилізацію забруднюючих речовин, які утворюються в результаті виробничої діяльності підприємства); </w:t>
            </w:r>
          </w:p>
          <w:p w14:paraId="019DFDF5"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6) поточні витрати на охорону навколишнього природного середовища (показник характеризує обсяг витрат на утримання основних засобів природоохоронного призначення, моніторинг стану забруднення довкілля, адміністративну, управлінську </w:t>
            </w:r>
            <w:r w:rsidRPr="000C647D">
              <w:rPr>
                <w:rFonts w:cs="Times New Roman"/>
                <w:szCs w:val="28"/>
              </w:rPr>
              <w:lastRenderedPageBreak/>
              <w:t>діяльність у галузі охорони навколишнього природного середовища, на виконання науково-дослідних робіт природоохоронного призначення);</w:t>
            </w:r>
          </w:p>
          <w:p w14:paraId="252454FB"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7) обсяг реалізованої побічної продукції, отриманої при здійсненні природоохоронних заходів (показник характеризує обсяг побічної продукції, яка утворюється у результаті очищення відхідних газів, стічних вод та переробки відходів);</w:t>
            </w:r>
          </w:p>
          <w:p w14:paraId="7DDCE4C4"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8) обсяг реалізованих послуг природоохоронного призначення (показник характеризує обсяг отриманих коштів за реалізовані спеціалізовані екологічні послуги щодо відведення, очищення стічних вод, обслуговування каналізаційних систем і збирання, вивезення, оброблення, знищення, розміщення відходів);</w:t>
            </w:r>
          </w:p>
          <w:p w14:paraId="472B7552" w14:textId="1D8FE15A" w:rsidR="000D0B27" w:rsidRPr="000C647D" w:rsidRDefault="000D0B27" w:rsidP="005636D2">
            <w:pPr>
              <w:widowControl w:val="0"/>
              <w:ind w:right="-1" w:firstLine="459"/>
              <w:jc w:val="both"/>
              <w:outlineLvl w:val="3"/>
              <w:rPr>
                <w:szCs w:val="28"/>
              </w:rPr>
            </w:pPr>
            <w:r w:rsidRPr="000C647D">
              <w:rPr>
                <w:rFonts w:cs="Times New Roman"/>
                <w:szCs w:val="28"/>
              </w:rPr>
              <w:t>9) витрати на оплату послуг природоохоронного призначення (показник характеризує обсяг коштів, сплачених за спеціалізовані екологічні послуги щодо відведення, очищення стічних вод, обслуговування каналізаційних систем і збирання, вивезення, оброблення, знищення, розміщення відходів).</w:t>
            </w:r>
          </w:p>
        </w:tc>
      </w:tr>
      <w:tr w:rsidR="00562E4D" w:rsidRPr="000C647D" w14:paraId="74B62B3D" w14:textId="77777777" w:rsidTr="008D0658">
        <w:tc>
          <w:tcPr>
            <w:tcW w:w="1235" w:type="dxa"/>
          </w:tcPr>
          <w:p w14:paraId="6D8E81F6" w14:textId="77777777" w:rsidR="000D0B27" w:rsidRPr="000C647D" w:rsidRDefault="000D0B27" w:rsidP="000D0B27">
            <w:pPr>
              <w:pStyle w:val="Default"/>
              <w:ind w:firstLine="0"/>
              <w:jc w:val="both"/>
              <w:rPr>
                <w:sz w:val="28"/>
                <w:szCs w:val="28"/>
              </w:rPr>
            </w:pPr>
            <w:r w:rsidRPr="000C647D">
              <w:rPr>
                <w:sz w:val="28"/>
                <w:szCs w:val="28"/>
              </w:rPr>
              <w:lastRenderedPageBreak/>
              <w:t>S.3.5</w:t>
            </w:r>
          </w:p>
          <w:p w14:paraId="0F1CBDCB" w14:textId="77777777" w:rsidR="000D0B27" w:rsidRPr="000C647D" w:rsidRDefault="000D0B27" w:rsidP="000D0B27">
            <w:pPr>
              <w:widowControl w:val="0"/>
              <w:ind w:right="-1" w:firstLine="0"/>
              <w:jc w:val="both"/>
              <w:outlineLvl w:val="3"/>
              <w:rPr>
                <w:rFonts w:eastAsia="Times New Roman" w:cs="Times New Roman"/>
                <w:bCs/>
                <w:szCs w:val="28"/>
              </w:rPr>
            </w:pPr>
          </w:p>
        </w:tc>
        <w:tc>
          <w:tcPr>
            <w:tcW w:w="2588" w:type="dxa"/>
          </w:tcPr>
          <w:p w14:paraId="7BE85C8B" w14:textId="73E72F9F" w:rsidR="000D0B27" w:rsidRPr="000C647D" w:rsidRDefault="000D0B27" w:rsidP="008F49A4">
            <w:pPr>
              <w:pStyle w:val="Default"/>
              <w:ind w:firstLine="5"/>
              <w:rPr>
                <w:bCs/>
                <w:szCs w:val="28"/>
              </w:rPr>
            </w:pPr>
            <w:r w:rsidRPr="000C647D">
              <w:rPr>
                <w:sz w:val="28"/>
                <w:szCs w:val="28"/>
              </w:rPr>
              <w:t xml:space="preserve">Статистична одиниця </w:t>
            </w:r>
          </w:p>
        </w:tc>
        <w:tc>
          <w:tcPr>
            <w:tcW w:w="10737" w:type="dxa"/>
          </w:tcPr>
          <w:p w14:paraId="1C333CF4" w14:textId="0C079DEB" w:rsidR="000D0B27" w:rsidRPr="000C647D" w:rsidRDefault="00E75DFB" w:rsidP="00EE1C41">
            <w:pPr>
              <w:widowControl w:val="0"/>
              <w:ind w:right="-1" w:firstLine="459"/>
              <w:jc w:val="both"/>
              <w:outlineLvl w:val="3"/>
              <w:rPr>
                <w:rFonts w:cs="Times New Roman"/>
                <w:szCs w:val="28"/>
              </w:rPr>
            </w:pPr>
            <w:r w:rsidRPr="000C647D">
              <w:rPr>
                <w:rFonts w:cs="Times New Roman"/>
                <w:szCs w:val="28"/>
              </w:rPr>
              <w:t xml:space="preserve">Одиницею статистичного спостереження є </w:t>
            </w:r>
            <w:r w:rsidR="004A07F9" w:rsidRPr="000C647D">
              <w:rPr>
                <w:rFonts w:cs="Times New Roman"/>
                <w:szCs w:val="28"/>
              </w:rPr>
              <w:t>юридична особа</w:t>
            </w:r>
            <w:r w:rsidRPr="000C647D">
              <w:rPr>
                <w:rFonts w:cs="Times New Roman"/>
                <w:szCs w:val="28"/>
              </w:rPr>
              <w:t>.</w:t>
            </w:r>
          </w:p>
        </w:tc>
      </w:tr>
      <w:tr w:rsidR="00562E4D" w:rsidRPr="000C647D" w14:paraId="078B1EE3" w14:textId="77777777" w:rsidTr="008D0658">
        <w:tc>
          <w:tcPr>
            <w:tcW w:w="1235" w:type="dxa"/>
          </w:tcPr>
          <w:p w14:paraId="0BA5B1C2" w14:textId="77777777" w:rsidR="000D0B27" w:rsidRPr="000C647D" w:rsidRDefault="000D0B27" w:rsidP="000D0B27">
            <w:pPr>
              <w:pStyle w:val="Default"/>
              <w:ind w:firstLine="0"/>
              <w:jc w:val="both"/>
              <w:rPr>
                <w:sz w:val="28"/>
                <w:szCs w:val="28"/>
              </w:rPr>
            </w:pPr>
            <w:r w:rsidRPr="000C647D">
              <w:rPr>
                <w:sz w:val="28"/>
                <w:szCs w:val="28"/>
              </w:rPr>
              <w:t>S.3.6</w:t>
            </w:r>
          </w:p>
          <w:p w14:paraId="6EA116D9" w14:textId="77777777" w:rsidR="000D0B27" w:rsidRPr="000C647D" w:rsidRDefault="000D0B27" w:rsidP="000D0B27">
            <w:pPr>
              <w:widowControl w:val="0"/>
              <w:ind w:right="-1" w:firstLine="0"/>
              <w:jc w:val="both"/>
              <w:outlineLvl w:val="3"/>
              <w:rPr>
                <w:rFonts w:eastAsia="Times New Roman" w:cs="Times New Roman"/>
                <w:bCs/>
                <w:szCs w:val="28"/>
              </w:rPr>
            </w:pPr>
          </w:p>
        </w:tc>
        <w:tc>
          <w:tcPr>
            <w:tcW w:w="2588" w:type="dxa"/>
          </w:tcPr>
          <w:p w14:paraId="34F66597" w14:textId="77777777" w:rsidR="000D0B27" w:rsidRPr="000C647D" w:rsidRDefault="000D0B27" w:rsidP="000D0B27">
            <w:pPr>
              <w:pStyle w:val="Default"/>
              <w:ind w:firstLine="5"/>
              <w:rPr>
                <w:sz w:val="28"/>
                <w:szCs w:val="28"/>
              </w:rPr>
            </w:pPr>
            <w:r w:rsidRPr="000C647D">
              <w:rPr>
                <w:sz w:val="28"/>
                <w:szCs w:val="28"/>
              </w:rPr>
              <w:t xml:space="preserve">Статистична сукупність </w:t>
            </w:r>
          </w:p>
          <w:p w14:paraId="6BA414EA"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10C344A7" w14:textId="650B49C5"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Об’єктом статистичного спостереження (цільовою сукупністю) є </w:t>
            </w:r>
            <w:r w:rsidR="003B785B" w:rsidRPr="000C647D">
              <w:t>підприємства</w:t>
            </w:r>
            <w:r w:rsidRPr="000C647D">
              <w:rPr>
                <w:rFonts w:cs="Times New Roman"/>
                <w:szCs w:val="28"/>
              </w:rPr>
              <w:t>, які здійснюють витрати на охорону навколишнього природного середовища.</w:t>
            </w:r>
          </w:p>
          <w:p w14:paraId="3BFEB1F9" w14:textId="6A27F17B" w:rsidR="00665E2F" w:rsidRPr="000C647D" w:rsidRDefault="00665E2F" w:rsidP="00665E2F">
            <w:pPr>
              <w:pStyle w:val="af6"/>
              <w:spacing w:before="0" w:beforeAutospacing="0" w:after="0" w:afterAutospacing="0"/>
              <w:ind w:firstLine="459"/>
              <w:jc w:val="both"/>
              <w:rPr>
                <w:sz w:val="28"/>
                <w:szCs w:val="28"/>
                <w:lang w:val="uk-UA"/>
              </w:rPr>
            </w:pPr>
            <w:r w:rsidRPr="000C647D">
              <w:rPr>
                <w:sz w:val="28"/>
                <w:szCs w:val="28"/>
                <w:lang w:val="uk-UA"/>
              </w:rPr>
              <w:t xml:space="preserve">Відповідно до </w:t>
            </w:r>
            <w:hyperlink r:id="rId13" w:tgtFrame="_blank" w:history="1">
              <w:r w:rsidRPr="000C647D">
                <w:rPr>
                  <w:sz w:val="28"/>
                  <w:szCs w:val="28"/>
                  <w:lang w:val="uk-UA"/>
                </w:rPr>
                <w:t>Методологічних положень з організації державного статистичного спостереження щодо витрат на охорону навколишнього природного середовища, затверджені наказом Держстату від 10.08.2020 № 244, зі змінами, затвердженими Держстатом від 26.05.2022 №110</w:t>
              </w:r>
            </w:hyperlink>
            <w:r w:rsidRPr="000C647D">
              <w:rPr>
                <w:szCs w:val="28"/>
                <w:lang w:val="uk-UA"/>
              </w:rPr>
              <w:t xml:space="preserve"> (чинні до 04.12.2023 року</w:t>
            </w:r>
            <w:r w:rsidRPr="000C647D">
              <w:rPr>
                <w:sz w:val="28"/>
                <w:szCs w:val="28"/>
                <w:lang w:val="uk-UA"/>
              </w:rPr>
              <w:t>), с</w:t>
            </w:r>
            <w:r w:rsidR="003B785B" w:rsidRPr="000C647D">
              <w:rPr>
                <w:sz w:val="28"/>
                <w:szCs w:val="28"/>
                <w:lang w:val="uk-UA"/>
              </w:rPr>
              <w:t xml:space="preserve">укупність одиниць статистичного спостереження, що вивчається, </w:t>
            </w:r>
            <w:r w:rsidR="00774865" w:rsidRPr="000C647D">
              <w:rPr>
                <w:sz w:val="28"/>
                <w:szCs w:val="28"/>
                <w:lang w:val="uk-UA"/>
              </w:rPr>
              <w:t xml:space="preserve">на 2020-2023 роки </w:t>
            </w:r>
            <w:r w:rsidR="003B785B" w:rsidRPr="000C647D">
              <w:rPr>
                <w:sz w:val="28"/>
                <w:szCs w:val="28"/>
                <w:lang w:val="uk-UA"/>
              </w:rPr>
              <w:t>форму</w:t>
            </w:r>
            <w:r w:rsidR="00774865" w:rsidRPr="000C647D">
              <w:rPr>
                <w:sz w:val="28"/>
                <w:szCs w:val="28"/>
                <w:lang w:val="uk-UA"/>
              </w:rPr>
              <w:t>валася</w:t>
            </w:r>
            <w:r w:rsidR="003B785B" w:rsidRPr="000C647D">
              <w:rPr>
                <w:sz w:val="28"/>
                <w:szCs w:val="28"/>
                <w:lang w:val="uk-UA"/>
              </w:rPr>
              <w:t xml:space="preserve"> на основі генеральної сукупності одиниць </w:t>
            </w:r>
            <w:r w:rsidR="000D0B27" w:rsidRPr="000C647D">
              <w:rPr>
                <w:sz w:val="28"/>
                <w:szCs w:val="28"/>
                <w:lang w:val="uk-UA"/>
              </w:rPr>
              <w:t>та включа</w:t>
            </w:r>
            <w:r w:rsidR="00774865" w:rsidRPr="000C647D">
              <w:rPr>
                <w:sz w:val="28"/>
                <w:szCs w:val="28"/>
                <w:lang w:val="uk-UA"/>
              </w:rPr>
              <w:t>ла</w:t>
            </w:r>
            <w:r w:rsidR="007A2831" w:rsidRPr="000C647D">
              <w:rPr>
                <w:sz w:val="28"/>
                <w:szCs w:val="28"/>
                <w:lang w:val="uk-UA"/>
              </w:rPr>
              <w:t xml:space="preserve"> підприємства</w:t>
            </w:r>
            <w:r w:rsidRPr="000C647D">
              <w:rPr>
                <w:sz w:val="28"/>
                <w:szCs w:val="28"/>
                <w:lang w:val="uk-UA"/>
              </w:rPr>
              <w:t>,  які відповіда</w:t>
            </w:r>
            <w:r w:rsidR="00774865" w:rsidRPr="000C647D">
              <w:rPr>
                <w:sz w:val="28"/>
                <w:szCs w:val="28"/>
                <w:lang w:val="uk-UA"/>
              </w:rPr>
              <w:t>ли</w:t>
            </w:r>
            <w:r w:rsidRPr="000C647D">
              <w:rPr>
                <w:sz w:val="28"/>
                <w:szCs w:val="28"/>
                <w:lang w:val="uk-UA"/>
              </w:rPr>
              <w:t xml:space="preserve"> хоча б одному з таких критеріїв:  </w:t>
            </w:r>
          </w:p>
          <w:p w14:paraId="44EF2F1C" w14:textId="1E7F2536" w:rsidR="00345DF4" w:rsidRPr="000C647D" w:rsidRDefault="00246A41" w:rsidP="00345DF4">
            <w:pPr>
              <w:pStyle w:val="af6"/>
              <w:spacing w:before="0" w:beforeAutospacing="0" w:after="0" w:afterAutospacing="0"/>
              <w:ind w:firstLine="459"/>
              <w:jc w:val="both"/>
              <w:rPr>
                <w:sz w:val="28"/>
                <w:szCs w:val="28"/>
                <w:lang w:val="uk-UA"/>
              </w:rPr>
            </w:pPr>
            <w:r w:rsidRPr="000C647D">
              <w:rPr>
                <w:sz w:val="28"/>
                <w:szCs w:val="28"/>
                <w:lang w:val="uk-UA"/>
              </w:rPr>
              <w:t xml:space="preserve">із середньою кількістю працівників понад 250 осіб, основний вид економічної діяльності яких відноситься до секцій В та С;  </w:t>
            </w:r>
          </w:p>
          <w:p w14:paraId="4AF6D936" w14:textId="0EC348A6" w:rsidR="00345DF4" w:rsidRPr="000C647D" w:rsidRDefault="00246A41" w:rsidP="00345DF4">
            <w:pPr>
              <w:pStyle w:val="af6"/>
              <w:spacing w:before="0" w:beforeAutospacing="0" w:after="0" w:afterAutospacing="0"/>
              <w:ind w:firstLine="459"/>
              <w:jc w:val="both"/>
              <w:rPr>
                <w:sz w:val="28"/>
                <w:szCs w:val="28"/>
                <w:lang w:val="uk-UA"/>
              </w:rPr>
            </w:pPr>
            <w:r w:rsidRPr="000C647D">
              <w:rPr>
                <w:sz w:val="28"/>
                <w:szCs w:val="28"/>
                <w:lang w:val="uk-UA"/>
              </w:rPr>
              <w:t xml:space="preserve">із середньою кількістю працівників понад 10 осіб, основний вид економічної діяльності яких відноситься до секції Е;  </w:t>
            </w:r>
          </w:p>
          <w:p w14:paraId="0043449D" w14:textId="74C6B0BA" w:rsidR="00345DF4" w:rsidRPr="000C647D" w:rsidRDefault="00345DF4" w:rsidP="00345DF4">
            <w:pPr>
              <w:pStyle w:val="af6"/>
              <w:spacing w:before="0" w:beforeAutospacing="0" w:after="0" w:afterAutospacing="0"/>
              <w:ind w:firstLine="459"/>
              <w:jc w:val="both"/>
              <w:rPr>
                <w:sz w:val="28"/>
                <w:szCs w:val="28"/>
                <w:lang w:val="uk-UA"/>
              </w:rPr>
            </w:pPr>
            <w:r w:rsidRPr="000C647D">
              <w:rPr>
                <w:sz w:val="28"/>
                <w:szCs w:val="28"/>
                <w:lang w:val="uk-UA"/>
              </w:rPr>
              <w:lastRenderedPageBreak/>
              <w:t>відокремдені підрозділи</w:t>
            </w:r>
            <w:r w:rsidR="00246A41" w:rsidRPr="000C647D">
              <w:rPr>
                <w:sz w:val="28"/>
                <w:szCs w:val="28"/>
                <w:lang w:val="uk-UA"/>
              </w:rPr>
              <w:t xml:space="preserve"> яких входять до сукупності одиниць, </w:t>
            </w:r>
            <w:r w:rsidRPr="000C647D">
              <w:rPr>
                <w:sz w:val="28"/>
                <w:szCs w:val="28"/>
                <w:lang w:val="uk-UA"/>
              </w:rPr>
              <w:t>що вивчається</w:t>
            </w:r>
            <w:r w:rsidR="00246A41" w:rsidRPr="000C647D">
              <w:rPr>
                <w:sz w:val="28"/>
                <w:szCs w:val="28"/>
                <w:lang w:val="uk-UA"/>
              </w:rPr>
              <w:t xml:space="preserve">, </w:t>
            </w:r>
            <w:r w:rsidRPr="000C647D">
              <w:rPr>
                <w:sz w:val="28"/>
                <w:szCs w:val="28"/>
                <w:lang w:val="uk-UA"/>
              </w:rPr>
              <w:t>ДСС</w:t>
            </w:r>
            <w:r w:rsidR="00246A41" w:rsidRPr="000C647D">
              <w:rPr>
                <w:sz w:val="28"/>
                <w:szCs w:val="28"/>
                <w:lang w:val="uk-UA"/>
              </w:rPr>
              <w:t xml:space="preserve"> з охорони атмосферного повітря;   </w:t>
            </w:r>
          </w:p>
          <w:p w14:paraId="6183EF06" w14:textId="0576BC68" w:rsidR="00345DF4" w:rsidRPr="000C647D" w:rsidRDefault="00345DF4" w:rsidP="00345DF4">
            <w:pPr>
              <w:pStyle w:val="af6"/>
              <w:spacing w:before="0" w:beforeAutospacing="0" w:after="0" w:afterAutospacing="0"/>
              <w:ind w:firstLine="459"/>
              <w:jc w:val="both"/>
              <w:rPr>
                <w:sz w:val="28"/>
                <w:szCs w:val="28"/>
                <w:lang w:val="uk-UA"/>
              </w:rPr>
            </w:pPr>
            <w:r w:rsidRPr="000C647D">
              <w:rPr>
                <w:sz w:val="28"/>
                <w:szCs w:val="28"/>
                <w:lang w:val="uk-UA"/>
              </w:rPr>
              <w:t>відокремлені підрозділи</w:t>
            </w:r>
            <w:r w:rsidR="00246A41" w:rsidRPr="000C647D">
              <w:rPr>
                <w:sz w:val="28"/>
                <w:szCs w:val="28"/>
                <w:lang w:val="uk-UA"/>
              </w:rPr>
              <w:t xml:space="preserve"> яких входять до сукупності одиниць, </w:t>
            </w:r>
            <w:r w:rsidRPr="000C647D">
              <w:rPr>
                <w:sz w:val="28"/>
                <w:szCs w:val="28"/>
                <w:lang w:val="uk-UA"/>
              </w:rPr>
              <w:t>що вивчається</w:t>
            </w:r>
            <w:r w:rsidR="00246A41" w:rsidRPr="000C647D">
              <w:rPr>
                <w:sz w:val="28"/>
                <w:szCs w:val="28"/>
                <w:lang w:val="uk-UA"/>
              </w:rPr>
              <w:t xml:space="preserve">, </w:t>
            </w:r>
            <w:r w:rsidRPr="000C647D">
              <w:rPr>
                <w:sz w:val="28"/>
                <w:szCs w:val="28"/>
                <w:lang w:val="uk-UA"/>
              </w:rPr>
              <w:t>ДСС</w:t>
            </w:r>
            <w:r w:rsidR="00246A41" w:rsidRPr="000C647D">
              <w:rPr>
                <w:sz w:val="28"/>
                <w:szCs w:val="28"/>
                <w:lang w:val="uk-UA"/>
              </w:rPr>
              <w:t xml:space="preserve"> щодо утворення та поводження з відходами;  </w:t>
            </w:r>
          </w:p>
          <w:p w14:paraId="674173A6" w14:textId="481A737E" w:rsidR="00345DF4" w:rsidRPr="000C647D" w:rsidRDefault="00345DF4" w:rsidP="00345DF4">
            <w:pPr>
              <w:pStyle w:val="af6"/>
              <w:spacing w:before="0" w:beforeAutospacing="0" w:after="0" w:afterAutospacing="0"/>
              <w:ind w:firstLine="459"/>
              <w:jc w:val="both"/>
              <w:rPr>
                <w:sz w:val="28"/>
                <w:szCs w:val="28"/>
                <w:lang w:val="uk-UA"/>
              </w:rPr>
            </w:pPr>
            <w:r w:rsidRPr="000C647D">
              <w:rPr>
                <w:sz w:val="28"/>
                <w:szCs w:val="28"/>
                <w:lang w:val="uk-UA"/>
              </w:rPr>
              <w:t>є у сукупності одиниць, щ</w:t>
            </w:r>
            <w:r w:rsidR="00774865" w:rsidRPr="000C647D">
              <w:rPr>
                <w:sz w:val="28"/>
                <w:szCs w:val="28"/>
                <w:lang w:val="uk-UA"/>
              </w:rPr>
              <w:t>о</w:t>
            </w:r>
            <w:r w:rsidRPr="000C647D">
              <w:rPr>
                <w:sz w:val="28"/>
                <w:szCs w:val="28"/>
                <w:lang w:val="uk-UA"/>
              </w:rPr>
              <w:t xml:space="preserve"> вивчається,</w:t>
            </w:r>
            <w:r w:rsidR="00246A41" w:rsidRPr="000C647D">
              <w:rPr>
                <w:sz w:val="28"/>
                <w:szCs w:val="28"/>
                <w:lang w:val="uk-UA"/>
              </w:rPr>
              <w:t xml:space="preserve"> </w:t>
            </w:r>
            <w:r w:rsidRPr="000C647D">
              <w:rPr>
                <w:sz w:val="28"/>
                <w:szCs w:val="28"/>
                <w:lang w:val="uk-UA"/>
              </w:rPr>
              <w:t>ДСС</w:t>
            </w:r>
            <w:r w:rsidR="00246A41" w:rsidRPr="000C647D">
              <w:rPr>
                <w:sz w:val="28"/>
                <w:szCs w:val="28"/>
                <w:lang w:val="uk-UA"/>
              </w:rPr>
              <w:t xml:space="preserve"> щодо лісогосподарської діяльності;</w:t>
            </w:r>
          </w:p>
          <w:p w14:paraId="5DB85DFB" w14:textId="60274067" w:rsidR="00345DF4" w:rsidRPr="000C647D" w:rsidRDefault="00246A41" w:rsidP="00345DF4">
            <w:pPr>
              <w:pStyle w:val="af6"/>
              <w:spacing w:before="0" w:beforeAutospacing="0" w:after="0" w:afterAutospacing="0"/>
              <w:ind w:firstLine="459"/>
              <w:jc w:val="both"/>
              <w:rPr>
                <w:sz w:val="28"/>
                <w:szCs w:val="28"/>
                <w:lang w:val="uk-UA"/>
              </w:rPr>
            </w:pPr>
            <w:r w:rsidRPr="000C647D">
              <w:rPr>
                <w:sz w:val="28"/>
                <w:szCs w:val="28"/>
                <w:lang w:val="uk-UA"/>
              </w:rPr>
              <w:t xml:space="preserve">які за адміністративними даними Держлісагентства, входять до переліку користувачів мисливських угідь; </w:t>
            </w:r>
          </w:p>
          <w:p w14:paraId="2F55BEF2" w14:textId="5CDE9CE3" w:rsidR="00246A41" w:rsidRPr="000C647D" w:rsidRDefault="00246A41" w:rsidP="00665E2F">
            <w:pPr>
              <w:pStyle w:val="af6"/>
              <w:spacing w:before="0" w:beforeAutospacing="0" w:after="0" w:afterAutospacing="0"/>
              <w:ind w:firstLine="459"/>
              <w:jc w:val="both"/>
              <w:rPr>
                <w:sz w:val="28"/>
                <w:szCs w:val="28"/>
                <w:lang w:val="uk-UA"/>
              </w:rPr>
            </w:pPr>
            <w:r w:rsidRPr="000C647D">
              <w:rPr>
                <w:sz w:val="28"/>
                <w:szCs w:val="28"/>
                <w:lang w:val="uk-UA"/>
              </w:rPr>
              <w:t>які за адміністративними даними Держводагентства, отримали дозволи на скиди стічних вод у поверхневі водні об'єкти</w:t>
            </w:r>
            <w:r w:rsidR="00665E2F" w:rsidRPr="000C647D">
              <w:rPr>
                <w:sz w:val="28"/>
                <w:szCs w:val="28"/>
                <w:lang w:val="uk-UA"/>
              </w:rPr>
              <w:t>, а також іншими критеріями.</w:t>
            </w:r>
          </w:p>
        </w:tc>
      </w:tr>
      <w:tr w:rsidR="00562E4D" w:rsidRPr="000C647D" w14:paraId="204038AB" w14:textId="77777777" w:rsidTr="008D0658">
        <w:tc>
          <w:tcPr>
            <w:tcW w:w="1235" w:type="dxa"/>
          </w:tcPr>
          <w:p w14:paraId="7F2CA8B0" w14:textId="77777777" w:rsidR="000D0B27" w:rsidRPr="000C647D" w:rsidRDefault="000D0B27" w:rsidP="000D0B27">
            <w:pPr>
              <w:pStyle w:val="Default"/>
              <w:ind w:firstLine="0"/>
              <w:jc w:val="both"/>
              <w:rPr>
                <w:sz w:val="28"/>
                <w:szCs w:val="28"/>
              </w:rPr>
            </w:pPr>
            <w:r w:rsidRPr="000C647D">
              <w:rPr>
                <w:sz w:val="28"/>
                <w:szCs w:val="28"/>
              </w:rPr>
              <w:lastRenderedPageBreak/>
              <w:t>S.3.7</w:t>
            </w:r>
          </w:p>
          <w:p w14:paraId="6F5075A9" w14:textId="77777777" w:rsidR="000D0B27" w:rsidRPr="000C647D" w:rsidRDefault="000D0B27" w:rsidP="000D0B27">
            <w:pPr>
              <w:widowControl w:val="0"/>
              <w:ind w:right="-1" w:firstLine="0"/>
              <w:jc w:val="both"/>
              <w:outlineLvl w:val="3"/>
              <w:rPr>
                <w:rFonts w:eastAsia="Times New Roman" w:cs="Times New Roman"/>
                <w:bCs/>
                <w:szCs w:val="28"/>
              </w:rPr>
            </w:pPr>
          </w:p>
        </w:tc>
        <w:tc>
          <w:tcPr>
            <w:tcW w:w="2588" w:type="dxa"/>
          </w:tcPr>
          <w:p w14:paraId="7CBED771" w14:textId="77777777" w:rsidR="000D0B27" w:rsidRPr="000C647D" w:rsidRDefault="000D0B27" w:rsidP="000D0B27">
            <w:pPr>
              <w:pStyle w:val="Default"/>
              <w:ind w:firstLine="5"/>
              <w:rPr>
                <w:sz w:val="28"/>
                <w:szCs w:val="28"/>
              </w:rPr>
            </w:pPr>
            <w:r w:rsidRPr="000C647D">
              <w:rPr>
                <w:sz w:val="28"/>
                <w:szCs w:val="28"/>
              </w:rPr>
              <w:t xml:space="preserve">Відповідна область </w:t>
            </w:r>
          </w:p>
          <w:p w14:paraId="405BFE6A"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tbl>
            <w:tblPr>
              <w:tblW w:w="0" w:type="auto"/>
              <w:tblBorders>
                <w:top w:val="nil"/>
                <w:left w:val="nil"/>
                <w:bottom w:val="nil"/>
                <w:right w:val="nil"/>
              </w:tblBorders>
              <w:tblLook w:val="0000" w:firstRow="0" w:lastRow="0" w:firstColumn="0" w:lastColumn="0" w:noHBand="0" w:noVBand="0"/>
            </w:tblPr>
            <w:tblGrid>
              <w:gridCol w:w="10414"/>
            </w:tblGrid>
            <w:tr w:rsidR="000D0B27" w:rsidRPr="000C647D" w14:paraId="2DB71C0E" w14:textId="77777777">
              <w:trPr>
                <w:trHeight w:val="611"/>
              </w:trPr>
              <w:tc>
                <w:tcPr>
                  <w:tcW w:w="0" w:type="auto"/>
                </w:tcPr>
                <w:p w14:paraId="243C05CC" w14:textId="471E60B5" w:rsidR="000D0B27" w:rsidRPr="000C647D" w:rsidRDefault="00AA2A21" w:rsidP="00AA2A21">
                  <w:pPr>
                    <w:widowControl w:val="0"/>
                    <w:ind w:left="-74" w:right="-1" w:firstLine="459"/>
                    <w:jc w:val="both"/>
                    <w:outlineLvl w:val="3"/>
                    <w:rPr>
                      <w:rFonts w:cs="Times New Roman"/>
                      <w:szCs w:val="28"/>
                    </w:rPr>
                  </w:pPr>
                  <w:r w:rsidRPr="000C647D">
                    <w:rPr>
                      <w:rFonts w:cs="Times New Roman"/>
                      <w:szCs w:val="28"/>
                    </w:rPr>
                    <w:t xml:space="preserve">Результати ДСС формуються в цілому по Україні, за регіонами, районами </w:t>
                  </w:r>
                  <w:r w:rsidR="003B785B" w:rsidRPr="000C647D">
                    <w:rPr>
                      <w:rFonts w:cs="Times New Roman"/>
                      <w:szCs w:val="28"/>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за 2014-2020 роки).</w:t>
                  </w:r>
                </w:p>
              </w:tc>
            </w:tr>
          </w:tbl>
          <w:p w14:paraId="64BC20B9" w14:textId="77777777" w:rsidR="000D0B27" w:rsidRPr="000C647D" w:rsidRDefault="000D0B27" w:rsidP="000D0B27">
            <w:pPr>
              <w:widowControl w:val="0"/>
              <w:ind w:right="-1" w:firstLine="0"/>
              <w:jc w:val="both"/>
              <w:outlineLvl w:val="3"/>
              <w:rPr>
                <w:rFonts w:eastAsia="Times New Roman" w:cs="Times New Roman"/>
                <w:bCs/>
                <w:szCs w:val="28"/>
              </w:rPr>
            </w:pPr>
          </w:p>
        </w:tc>
      </w:tr>
      <w:tr w:rsidR="00562E4D" w:rsidRPr="000C647D" w14:paraId="3E8CBAA0" w14:textId="77777777" w:rsidTr="008D0658">
        <w:tc>
          <w:tcPr>
            <w:tcW w:w="1235" w:type="dxa"/>
          </w:tcPr>
          <w:p w14:paraId="5ACABB55" w14:textId="77777777" w:rsidR="000D0B27" w:rsidRPr="000C647D" w:rsidRDefault="000D0B27" w:rsidP="000D0B27">
            <w:pPr>
              <w:pStyle w:val="Default"/>
              <w:ind w:firstLine="0"/>
              <w:jc w:val="both"/>
              <w:rPr>
                <w:sz w:val="28"/>
                <w:szCs w:val="28"/>
              </w:rPr>
            </w:pPr>
            <w:r w:rsidRPr="000C647D">
              <w:rPr>
                <w:sz w:val="28"/>
                <w:szCs w:val="28"/>
              </w:rPr>
              <w:t>S.3.8</w:t>
            </w:r>
          </w:p>
          <w:p w14:paraId="2E818319" w14:textId="77777777" w:rsidR="000D0B27" w:rsidRPr="000C647D" w:rsidRDefault="000D0B27" w:rsidP="000D0B27">
            <w:pPr>
              <w:pStyle w:val="Default"/>
              <w:jc w:val="both"/>
              <w:rPr>
                <w:sz w:val="28"/>
                <w:szCs w:val="28"/>
              </w:rPr>
            </w:pPr>
          </w:p>
        </w:tc>
        <w:tc>
          <w:tcPr>
            <w:tcW w:w="2588" w:type="dxa"/>
          </w:tcPr>
          <w:p w14:paraId="398F1A0B" w14:textId="77777777" w:rsidR="000D0B27" w:rsidRPr="000C647D" w:rsidRDefault="000D0B27" w:rsidP="000D0B27">
            <w:pPr>
              <w:pStyle w:val="Default"/>
              <w:ind w:firstLine="5"/>
              <w:rPr>
                <w:sz w:val="28"/>
                <w:szCs w:val="28"/>
              </w:rPr>
            </w:pPr>
            <w:r w:rsidRPr="000C647D">
              <w:rPr>
                <w:sz w:val="28"/>
                <w:szCs w:val="28"/>
              </w:rPr>
              <w:t xml:space="preserve">Часове охоплення </w:t>
            </w:r>
          </w:p>
          <w:p w14:paraId="41E6E82B"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5265A119" w14:textId="4D0324AA" w:rsidR="000931D3" w:rsidRPr="000C647D" w:rsidRDefault="000931D3" w:rsidP="000931D3">
            <w:pPr>
              <w:widowControl w:val="0"/>
              <w:ind w:left="-74" w:right="-1" w:firstLine="459"/>
              <w:jc w:val="both"/>
              <w:outlineLvl w:val="3"/>
              <w:rPr>
                <w:rFonts w:cs="Times New Roman"/>
                <w:szCs w:val="28"/>
              </w:rPr>
            </w:pPr>
            <w:r w:rsidRPr="000C647D">
              <w:rPr>
                <w:rFonts w:cs="Times New Roman"/>
                <w:szCs w:val="28"/>
              </w:rPr>
              <w:t>У сучасному вигляді спостереження існує</w:t>
            </w:r>
            <w:r w:rsidR="005636D2" w:rsidRPr="000C647D">
              <w:rPr>
                <w:rFonts w:cs="Times New Roman"/>
                <w:szCs w:val="28"/>
              </w:rPr>
              <w:t xml:space="preserve"> </w:t>
            </w:r>
            <w:r w:rsidRPr="000C647D">
              <w:rPr>
                <w:rFonts w:cs="Times New Roman"/>
                <w:szCs w:val="28"/>
              </w:rPr>
              <w:t>з 2006 р</w:t>
            </w:r>
            <w:r w:rsidR="005636D2" w:rsidRPr="000C647D">
              <w:rPr>
                <w:rFonts w:cs="Times New Roman"/>
                <w:szCs w:val="28"/>
              </w:rPr>
              <w:t>о</w:t>
            </w:r>
            <w:r w:rsidRPr="000C647D">
              <w:rPr>
                <w:rFonts w:cs="Times New Roman"/>
                <w:szCs w:val="28"/>
              </w:rPr>
              <w:t>к</w:t>
            </w:r>
            <w:r w:rsidR="005636D2" w:rsidRPr="000C647D">
              <w:rPr>
                <w:rFonts w:cs="Times New Roman"/>
                <w:szCs w:val="28"/>
              </w:rPr>
              <w:t>у.</w:t>
            </w:r>
            <w:r w:rsidRPr="000C647D">
              <w:rPr>
                <w:rFonts w:cs="Times New Roman"/>
                <w:szCs w:val="28"/>
              </w:rPr>
              <w:t xml:space="preserve"> Динаміка окремих статистичних показників ДСС по країні в цілому та регіонах наявна з</w:t>
            </w:r>
            <w:r w:rsidR="005636D2" w:rsidRPr="000C647D">
              <w:rPr>
                <w:rFonts w:cs="Times New Roman"/>
                <w:szCs w:val="28"/>
              </w:rPr>
              <w:t xml:space="preserve"> </w:t>
            </w:r>
            <w:r w:rsidRPr="000C647D">
              <w:rPr>
                <w:rFonts w:cs="Times New Roman"/>
                <w:szCs w:val="28"/>
              </w:rPr>
              <w:t>1992 року.</w:t>
            </w:r>
          </w:p>
          <w:p w14:paraId="1FE21001" w14:textId="77777777" w:rsidR="000D0B27" w:rsidRPr="000C647D" w:rsidRDefault="000931D3" w:rsidP="000931D3">
            <w:pPr>
              <w:widowControl w:val="0"/>
              <w:ind w:left="-74" w:right="-1" w:firstLine="459"/>
              <w:jc w:val="both"/>
              <w:outlineLvl w:val="3"/>
              <w:rPr>
                <w:rFonts w:cs="Times New Roman"/>
                <w:szCs w:val="28"/>
              </w:rPr>
            </w:pPr>
            <w:r w:rsidRPr="000C647D">
              <w:rPr>
                <w:rFonts w:cs="Times New Roman"/>
                <w:szCs w:val="28"/>
              </w:rPr>
              <w:t>Динамічний ряд описаний у пункті розділу S.15.2.</w:t>
            </w:r>
          </w:p>
        </w:tc>
      </w:tr>
      <w:tr w:rsidR="00562E4D" w:rsidRPr="000C647D" w14:paraId="72EBA016" w14:textId="77777777" w:rsidTr="008D0658">
        <w:tc>
          <w:tcPr>
            <w:tcW w:w="1235" w:type="dxa"/>
          </w:tcPr>
          <w:p w14:paraId="37E051CF" w14:textId="77777777" w:rsidR="002A26F6" w:rsidRPr="000C647D" w:rsidRDefault="002A26F6" w:rsidP="002A26F6">
            <w:pPr>
              <w:pStyle w:val="Default"/>
              <w:ind w:firstLine="0"/>
              <w:jc w:val="both"/>
              <w:rPr>
                <w:sz w:val="28"/>
                <w:szCs w:val="28"/>
              </w:rPr>
            </w:pPr>
            <w:r w:rsidRPr="000C647D">
              <w:rPr>
                <w:sz w:val="28"/>
                <w:szCs w:val="28"/>
              </w:rPr>
              <w:t>S.3.9</w:t>
            </w:r>
          </w:p>
          <w:p w14:paraId="33AF4931" w14:textId="77777777" w:rsidR="002A26F6" w:rsidRPr="000C647D" w:rsidRDefault="002A26F6" w:rsidP="000D0B27">
            <w:pPr>
              <w:pStyle w:val="Default"/>
              <w:jc w:val="both"/>
              <w:rPr>
                <w:sz w:val="28"/>
                <w:szCs w:val="28"/>
              </w:rPr>
            </w:pPr>
          </w:p>
        </w:tc>
        <w:tc>
          <w:tcPr>
            <w:tcW w:w="2588" w:type="dxa"/>
          </w:tcPr>
          <w:p w14:paraId="6697B238" w14:textId="77777777" w:rsidR="002A26F6" w:rsidRPr="000C647D" w:rsidRDefault="002A26F6" w:rsidP="000D0B27">
            <w:pPr>
              <w:pStyle w:val="Default"/>
              <w:ind w:firstLine="5"/>
              <w:rPr>
                <w:sz w:val="28"/>
                <w:szCs w:val="28"/>
              </w:rPr>
            </w:pPr>
            <w:r w:rsidRPr="000C647D">
              <w:rPr>
                <w:sz w:val="28"/>
                <w:szCs w:val="28"/>
              </w:rPr>
              <w:t>Базисний період</w:t>
            </w:r>
          </w:p>
        </w:tc>
        <w:tc>
          <w:tcPr>
            <w:tcW w:w="10737" w:type="dxa"/>
          </w:tcPr>
          <w:p w14:paraId="649CEAE1" w14:textId="77777777" w:rsidR="002A26F6" w:rsidRPr="000C647D" w:rsidRDefault="002A26F6" w:rsidP="000D0B27">
            <w:pPr>
              <w:widowControl w:val="0"/>
              <w:ind w:right="-1" w:firstLine="459"/>
              <w:jc w:val="both"/>
              <w:outlineLvl w:val="3"/>
              <w:rPr>
                <w:rFonts w:cs="Times New Roman"/>
                <w:szCs w:val="28"/>
              </w:rPr>
            </w:pPr>
            <w:r w:rsidRPr="000C647D">
              <w:rPr>
                <w:rFonts w:cs="Times New Roman"/>
                <w:szCs w:val="28"/>
              </w:rPr>
              <w:t>За цим ДСС не застосовується поняття базисного періоду.</w:t>
            </w:r>
          </w:p>
        </w:tc>
      </w:tr>
      <w:tr w:rsidR="00562E4D" w:rsidRPr="000C647D" w14:paraId="39CAE2DD" w14:textId="77777777" w:rsidTr="008D0658">
        <w:tc>
          <w:tcPr>
            <w:tcW w:w="1235" w:type="dxa"/>
          </w:tcPr>
          <w:p w14:paraId="546970D7" w14:textId="77777777" w:rsidR="000D0B27" w:rsidRPr="000C647D" w:rsidRDefault="000D0B27" w:rsidP="000D0B27">
            <w:pPr>
              <w:pStyle w:val="Default"/>
              <w:ind w:firstLine="0"/>
              <w:jc w:val="both"/>
              <w:rPr>
                <w:sz w:val="28"/>
                <w:szCs w:val="28"/>
              </w:rPr>
            </w:pPr>
            <w:r w:rsidRPr="000C647D">
              <w:rPr>
                <w:sz w:val="28"/>
                <w:szCs w:val="28"/>
              </w:rPr>
              <w:t>S.4</w:t>
            </w:r>
          </w:p>
          <w:p w14:paraId="6C1AC3E4" w14:textId="77777777" w:rsidR="000D0B27" w:rsidRPr="000C647D" w:rsidRDefault="000D0B27" w:rsidP="000D0B27">
            <w:pPr>
              <w:pStyle w:val="Default"/>
              <w:jc w:val="both"/>
              <w:rPr>
                <w:sz w:val="28"/>
                <w:szCs w:val="28"/>
              </w:rPr>
            </w:pPr>
          </w:p>
        </w:tc>
        <w:tc>
          <w:tcPr>
            <w:tcW w:w="2588" w:type="dxa"/>
          </w:tcPr>
          <w:p w14:paraId="18BB3F0B" w14:textId="071AE71E" w:rsidR="000D0B27" w:rsidRPr="000C647D" w:rsidRDefault="000D0B27" w:rsidP="008F49A4">
            <w:pPr>
              <w:pStyle w:val="Default"/>
              <w:ind w:firstLine="5"/>
              <w:rPr>
                <w:bCs/>
                <w:szCs w:val="28"/>
              </w:rPr>
            </w:pPr>
            <w:r w:rsidRPr="000C647D">
              <w:rPr>
                <w:sz w:val="28"/>
                <w:szCs w:val="28"/>
              </w:rPr>
              <w:t xml:space="preserve">Одиниця вимірювання </w:t>
            </w:r>
          </w:p>
        </w:tc>
        <w:tc>
          <w:tcPr>
            <w:tcW w:w="10737" w:type="dxa"/>
          </w:tcPr>
          <w:p w14:paraId="626E3A99" w14:textId="74D920B9" w:rsidR="000D0B27" w:rsidRPr="000C647D" w:rsidRDefault="009032EF" w:rsidP="009032EF">
            <w:pPr>
              <w:widowControl w:val="0"/>
              <w:ind w:right="-1" w:firstLine="0"/>
              <w:jc w:val="both"/>
              <w:outlineLvl w:val="3"/>
              <w:rPr>
                <w:rFonts w:cs="Times New Roman"/>
                <w:szCs w:val="28"/>
              </w:rPr>
            </w:pPr>
            <w:r w:rsidRPr="000C647D">
              <w:rPr>
                <w:bCs/>
              </w:rPr>
              <w:t xml:space="preserve">      </w:t>
            </w:r>
            <w:r w:rsidRPr="000C647D">
              <w:rPr>
                <w:rFonts w:cs="Times New Roman"/>
                <w:szCs w:val="28"/>
              </w:rPr>
              <w:t>Тисяча гривень</w:t>
            </w:r>
            <w:r w:rsidRPr="000C647D">
              <w:rPr>
                <w:bCs/>
              </w:rPr>
              <w:t>.</w:t>
            </w:r>
          </w:p>
        </w:tc>
      </w:tr>
      <w:tr w:rsidR="00562E4D" w:rsidRPr="000C647D" w14:paraId="3A9C9741" w14:textId="77777777" w:rsidTr="008D0658">
        <w:tc>
          <w:tcPr>
            <w:tcW w:w="1235" w:type="dxa"/>
          </w:tcPr>
          <w:p w14:paraId="376E059D" w14:textId="77777777" w:rsidR="000D0B27" w:rsidRPr="000C647D" w:rsidRDefault="000D0B27" w:rsidP="000D0B27">
            <w:pPr>
              <w:pStyle w:val="Default"/>
              <w:ind w:firstLine="0"/>
              <w:jc w:val="both"/>
              <w:rPr>
                <w:sz w:val="28"/>
                <w:szCs w:val="28"/>
              </w:rPr>
            </w:pPr>
            <w:r w:rsidRPr="000C647D">
              <w:rPr>
                <w:sz w:val="28"/>
                <w:szCs w:val="28"/>
              </w:rPr>
              <w:t>S.5</w:t>
            </w:r>
          </w:p>
          <w:p w14:paraId="12DA1CE6" w14:textId="77777777" w:rsidR="000D0B27" w:rsidRPr="000C647D" w:rsidRDefault="000D0B27" w:rsidP="000D0B27">
            <w:pPr>
              <w:pStyle w:val="Default"/>
              <w:jc w:val="both"/>
              <w:rPr>
                <w:sz w:val="28"/>
                <w:szCs w:val="28"/>
              </w:rPr>
            </w:pPr>
          </w:p>
        </w:tc>
        <w:tc>
          <w:tcPr>
            <w:tcW w:w="2588" w:type="dxa"/>
          </w:tcPr>
          <w:p w14:paraId="54935442" w14:textId="77777777" w:rsidR="000D0B27" w:rsidRPr="000C647D" w:rsidRDefault="000D0B27" w:rsidP="000D0B27">
            <w:pPr>
              <w:pStyle w:val="Default"/>
              <w:ind w:firstLine="5"/>
              <w:rPr>
                <w:sz w:val="28"/>
                <w:szCs w:val="28"/>
              </w:rPr>
            </w:pPr>
            <w:r w:rsidRPr="000C647D">
              <w:rPr>
                <w:sz w:val="28"/>
                <w:szCs w:val="28"/>
              </w:rPr>
              <w:t xml:space="preserve">Звітний період </w:t>
            </w:r>
          </w:p>
          <w:p w14:paraId="3314445D"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2B8F7C34" w14:textId="02B15090" w:rsidR="000D0B27" w:rsidRPr="000C647D" w:rsidRDefault="007C2CDE" w:rsidP="00E75DFB">
            <w:pPr>
              <w:widowControl w:val="0"/>
              <w:ind w:right="-1" w:firstLine="459"/>
              <w:jc w:val="both"/>
              <w:outlineLvl w:val="3"/>
              <w:rPr>
                <w:rFonts w:cs="Times New Roman"/>
                <w:szCs w:val="28"/>
              </w:rPr>
            </w:pPr>
            <w:r w:rsidRPr="000C647D">
              <w:rPr>
                <w:rFonts w:cs="Times New Roman"/>
                <w:szCs w:val="28"/>
              </w:rPr>
              <w:t xml:space="preserve">Останнім звітним періодом, </w:t>
            </w:r>
            <w:r w:rsidRPr="000C647D">
              <w:t xml:space="preserve">за який поширено результати </w:t>
            </w:r>
            <w:r w:rsidRPr="000C647D">
              <w:rPr>
                <w:rFonts w:cs="Times New Roman"/>
                <w:szCs w:val="28"/>
              </w:rPr>
              <w:t>цього ДСС</w:t>
            </w:r>
            <w:r w:rsidRPr="000C647D">
              <w:t>,</w:t>
            </w:r>
            <w:r w:rsidRPr="000C647D">
              <w:rPr>
                <w:rFonts w:cs="Times New Roman"/>
                <w:szCs w:val="28"/>
              </w:rPr>
              <w:t xml:space="preserve"> уважається </w:t>
            </w:r>
            <w:r w:rsidR="00970C86" w:rsidRPr="000C647D">
              <w:rPr>
                <w:rFonts w:cs="Times New Roman"/>
                <w:szCs w:val="28"/>
              </w:rPr>
              <w:t>2020 рік.</w:t>
            </w:r>
          </w:p>
        </w:tc>
      </w:tr>
      <w:tr w:rsidR="000D0B27" w:rsidRPr="000C647D" w14:paraId="247E0A03" w14:textId="77777777" w:rsidTr="008D0658">
        <w:tc>
          <w:tcPr>
            <w:tcW w:w="1235" w:type="dxa"/>
          </w:tcPr>
          <w:p w14:paraId="24637394" w14:textId="77777777" w:rsidR="000D0B27" w:rsidRPr="000C647D" w:rsidRDefault="000D0B27" w:rsidP="000D0B27">
            <w:pPr>
              <w:pStyle w:val="Default"/>
              <w:ind w:firstLine="0"/>
              <w:jc w:val="both"/>
              <w:rPr>
                <w:sz w:val="28"/>
                <w:szCs w:val="28"/>
              </w:rPr>
            </w:pPr>
            <w:r w:rsidRPr="000C647D">
              <w:rPr>
                <w:sz w:val="28"/>
                <w:szCs w:val="28"/>
              </w:rPr>
              <w:t>S.6</w:t>
            </w:r>
          </w:p>
          <w:p w14:paraId="1655BBE0" w14:textId="77777777" w:rsidR="000D0B27" w:rsidRPr="000C647D" w:rsidRDefault="000D0B27" w:rsidP="000D0B27">
            <w:pPr>
              <w:pStyle w:val="Default"/>
              <w:jc w:val="both"/>
              <w:rPr>
                <w:sz w:val="28"/>
                <w:szCs w:val="28"/>
              </w:rPr>
            </w:pPr>
          </w:p>
        </w:tc>
        <w:tc>
          <w:tcPr>
            <w:tcW w:w="13325" w:type="dxa"/>
            <w:gridSpan w:val="2"/>
          </w:tcPr>
          <w:p w14:paraId="7215424F" w14:textId="77777777" w:rsidR="000D0B27" w:rsidRPr="000C647D" w:rsidRDefault="000D0B27" w:rsidP="000D0B27">
            <w:pPr>
              <w:pStyle w:val="Default"/>
              <w:ind w:firstLine="5"/>
              <w:rPr>
                <w:i/>
                <w:sz w:val="28"/>
                <w:szCs w:val="28"/>
              </w:rPr>
            </w:pPr>
            <w:r w:rsidRPr="000C647D">
              <w:rPr>
                <w:i/>
                <w:sz w:val="28"/>
                <w:szCs w:val="28"/>
              </w:rPr>
              <w:t xml:space="preserve">Підстава для проведення спостереження </w:t>
            </w:r>
          </w:p>
          <w:p w14:paraId="349DCAE9" w14:textId="77777777" w:rsidR="000D0B27" w:rsidRPr="000C647D" w:rsidRDefault="000D0B27" w:rsidP="000D0B27">
            <w:pPr>
              <w:widowControl w:val="0"/>
              <w:ind w:right="-1" w:firstLine="0"/>
              <w:jc w:val="both"/>
              <w:outlineLvl w:val="3"/>
              <w:rPr>
                <w:rFonts w:eastAsia="Times New Roman" w:cs="Times New Roman"/>
                <w:bCs/>
                <w:i/>
                <w:szCs w:val="28"/>
              </w:rPr>
            </w:pPr>
          </w:p>
        </w:tc>
      </w:tr>
      <w:tr w:rsidR="00562E4D" w:rsidRPr="000C647D" w14:paraId="639CF990" w14:textId="77777777" w:rsidTr="008D0658">
        <w:tc>
          <w:tcPr>
            <w:tcW w:w="1235" w:type="dxa"/>
          </w:tcPr>
          <w:p w14:paraId="1252E5DE" w14:textId="77777777" w:rsidR="000D0B27" w:rsidRPr="000C647D" w:rsidRDefault="000D0B27" w:rsidP="000D0B27">
            <w:pPr>
              <w:pStyle w:val="Default"/>
              <w:ind w:firstLine="0"/>
              <w:jc w:val="both"/>
              <w:rPr>
                <w:sz w:val="28"/>
                <w:szCs w:val="28"/>
              </w:rPr>
            </w:pPr>
            <w:r w:rsidRPr="000C647D">
              <w:rPr>
                <w:sz w:val="28"/>
                <w:szCs w:val="28"/>
              </w:rPr>
              <w:t>S.6.1</w:t>
            </w:r>
          </w:p>
          <w:p w14:paraId="114921C9" w14:textId="77777777" w:rsidR="000D0B27" w:rsidRPr="000C647D" w:rsidRDefault="000D0B27" w:rsidP="000D0B27">
            <w:pPr>
              <w:pStyle w:val="Default"/>
              <w:jc w:val="both"/>
              <w:rPr>
                <w:sz w:val="28"/>
                <w:szCs w:val="28"/>
              </w:rPr>
            </w:pPr>
          </w:p>
        </w:tc>
        <w:tc>
          <w:tcPr>
            <w:tcW w:w="2588" w:type="dxa"/>
          </w:tcPr>
          <w:p w14:paraId="3DA1CEF9" w14:textId="77777777" w:rsidR="000D0B27" w:rsidRPr="000C647D" w:rsidRDefault="000D0B27" w:rsidP="000D0B27">
            <w:pPr>
              <w:pStyle w:val="Default"/>
              <w:ind w:firstLine="5"/>
              <w:rPr>
                <w:rFonts w:eastAsiaTheme="minorHAnsi"/>
                <w:color w:val="auto"/>
                <w:sz w:val="28"/>
                <w:szCs w:val="28"/>
                <w:lang w:eastAsia="en-US"/>
              </w:rPr>
            </w:pPr>
            <w:r w:rsidRPr="000C647D">
              <w:rPr>
                <w:rFonts w:eastAsiaTheme="minorHAnsi"/>
                <w:color w:val="auto"/>
                <w:sz w:val="28"/>
                <w:szCs w:val="28"/>
                <w:lang w:eastAsia="en-US"/>
              </w:rPr>
              <w:t xml:space="preserve">Законодавчі акти й угоди </w:t>
            </w:r>
          </w:p>
          <w:p w14:paraId="038DEDB8" w14:textId="77777777" w:rsidR="000D0B27" w:rsidRPr="000C647D" w:rsidRDefault="000D0B27" w:rsidP="000D0B27">
            <w:pPr>
              <w:widowControl w:val="0"/>
              <w:ind w:right="-1" w:firstLine="5"/>
              <w:outlineLvl w:val="3"/>
              <w:rPr>
                <w:rFonts w:cs="Times New Roman"/>
                <w:szCs w:val="28"/>
              </w:rPr>
            </w:pPr>
          </w:p>
        </w:tc>
        <w:tc>
          <w:tcPr>
            <w:tcW w:w="10737" w:type="dxa"/>
          </w:tcPr>
          <w:p w14:paraId="76E5555A"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Європейський рівень: </w:t>
            </w:r>
          </w:p>
          <w:p w14:paraId="6DA22A87" w14:textId="5A1BCFFC" w:rsidR="00E208CF" w:rsidRPr="000C647D" w:rsidRDefault="000D0B27" w:rsidP="000D0B27">
            <w:pPr>
              <w:widowControl w:val="0"/>
              <w:ind w:right="-1" w:firstLine="459"/>
              <w:jc w:val="both"/>
              <w:outlineLvl w:val="3"/>
              <w:rPr>
                <w:rFonts w:cs="Times New Roman"/>
                <w:szCs w:val="28"/>
              </w:rPr>
            </w:pPr>
            <w:r w:rsidRPr="000C647D">
              <w:rPr>
                <w:rFonts w:cs="Times New Roman"/>
                <w:szCs w:val="28"/>
              </w:rPr>
              <w:t>Регламент (ЄС) від 06 липня 2011 року № 691/2011</w:t>
            </w:r>
            <w:r w:rsidR="0035712E" w:rsidRPr="000C647D">
              <w:rPr>
                <w:rFonts w:cs="Times New Roman"/>
                <w:szCs w:val="28"/>
              </w:rPr>
              <w:t xml:space="preserve"> “Про європейські екологічні економічні рахунки”:</w:t>
            </w:r>
          </w:p>
          <w:p w14:paraId="223981C4" w14:textId="67BC7DE6" w:rsidR="00E208CF" w:rsidRPr="000C647D" w:rsidRDefault="0029267D" w:rsidP="009964AA">
            <w:pPr>
              <w:widowControl w:val="0"/>
              <w:ind w:right="-1" w:firstLine="0"/>
              <w:jc w:val="both"/>
              <w:outlineLvl w:val="3"/>
              <w:rPr>
                <w:rFonts w:cs="Times New Roman"/>
                <w:szCs w:val="28"/>
              </w:rPr>
            </w:pPr>
            <w:hyperlink r:id="rId14" w:history="1">
              <w:r w:rsidR="00E208CF" w:rsidRPr="000C647D">
                <w:t>https://bit.ly/499UuCX</w:t>
              </w:r>
            </w:hyperlink>
            <w:r w:rsidR="00635625" w:rsidRPr="000C647D">
              <w:rPr>
                <w:rFonts w:cs="Times New Roman"/>
                <w:szCs w:val="28"/>
              </w:rPr>
              <w:t>;</w:t>
            </w:r>
          </w:p>
          <w:p w14:paraId="57084FA9" w14:textId="7EC9A9E6"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зі змінами, внесеними Регламентом (ЄС) від 16 квітня 2014 року №</w:t>
            </w:r>
            <w:r w:rsidR="000B2565" w:rsidRPr="000C647D">
              <w:rPr>
                <w:rFonts w:cs="Times New Roman"/>
                <w:szCs w:val="28"/>
              </w:rPr>
              <w:t> </w:t>
            </w:r>
            <w:r w:rsidRPr="000C647D">
              <w:rPr>
                <w:rFonts w:cs="Times New Roman"/>
                <w:szCs w:val="28"/>
              </w:rPr>
              <w:t>538/2014</w:t>
            </w:r>
            <w:r w:rsidR="0060266D" w:rsidRPr="000C647D">
              <w:rPr>
                <w:rFonts w:cs="Times New Roman"/>
                <w:szCs w:val="28"/>
              </w:rPr>
              <w:t>:</w:t>
            </w:r>
          </w:p>
          <w:p w14:paraId="746D4858" w14:textId="3C7A9C90" w:rsidR="00E208CF" w:rsidRPr="000C647D" w:rsidRDefault="00E208CF" w:rsidP="009964AA">
            <w:pPr>
              <w:widowControl w:val="0"/>
              <w:ind w:right="-1" w:firstLine="0"/>
              <w:jc w:val="both"/>
              <w:outlineLvl w:val="3"/>
              <w:rPr>
                <w:rFonts w:cs="Times New Roman"/>
                <w:szCs w:val="28"/>
              </w:rPr>
            </w:pPr>
            <w:r w:rsidRPr="000C647D">
              <w:rPr>
                <w:rFonts w:cs="Times New Roman"/>
                <w:szCs w:val="28"/>
              </w:rPr>
              <w:lastRenderedPageBreak/>
              <w:t>https://bit.ly/46Uy71S</w:t>
            </w:r>
            <w:r w:rsidR="00D40528" w:rsidRPr="000C647D">
              <w:rPr>
                <w:rFonts w:cs="Times New Roman"/>
                <w:szCs w:val="28"/>
              </w:rPr>
              <w:t>.</w:t>
            </w:r>
          </w:p>
          <w:p w14:paraId="74E4EADF" w14:textId="77777777" w:rsidR="000D0B27" w:rsidRPr="000C647D" w:rsidRDefault="000D0B27" w:rsidP="000D0B27">
            <w:pPr>
              <w:pStyle w:val="Default"/>
              <w:ind w:firstLine="459"/>
              <w:jc w:val="both"/>
              <w:rPr>
                <w:rFonts w:eastAsiaTheme="minorHAnsi"/>
                <w:color w:val="auto"/>
                <w:sz w:val="28"/>
                <w:szCs w:val="28"/>
                <w:lang w:eastAsia="en-US"/>
              </w:rPr>
            </w:pPr>
            <w:r w:rsidRPr="000C647D">
              <w:rPr>
                <w:rFonts w:eastAsiaTheme="minorHAnsi"/>
                <w:color w:val="auto"/>
                <w:sz w:val="28"/>
                <w:szCs w:val="28"/>
                <w:lang w:eastAsia="en-US"/>
              </w:rPr>
              <w:t xml:space="preserve">Національний рівень: </w:t>
            </w:r>
          </w:p>
          <w:p w14:paraId="7D7F08AB" w14:textId="0DF8BB89" w:rsidR="0035712E" w:rsidRPr="000C647D" w:rsidRDefault="000D0B27" w:rsidP="005636D2">
            <w:pPr>
              <w:pStyle w:val="Default"/>
              <w:ind w:firstLine="459"/>
              <w:jc w:val="both"/>
              <w:rPr>
                <w:rFonts w:eastAsiaTheme="minorHAnsi"/>
                <w:color w:val="auto"/>
                <w:sz w:val="28"/>
                <w:szCs w:val="28"/>
                <w:lang w:eastAsia="en-US"/>
              </w:rPr>
            </w:pPr>
            <w:r w:rsidRPr="000C647D">
              <w:rPr>
                <w:rFonts w:eastAsiaTheme="minorHAnsi"/>
                <w:color w:val="auto"/>
                <w:sz w:val="28"/>
                <w:szCs w:val="28"/>
                <w:lang w:eastAsia="en-US"/>
              </w:rPr>
              <w:t xml:space="preserve">Закон України </w:t>
            </w:r>
            <w:r w:rsidR="0060266D" w:rsidRPr="000C647D">
              <w:rPr>
                <w:szCs w:val="28"/>
              </w:rPr>
              <w:t>“</w:t>
            </w:r>
            <w:r w:rsidRPr="000C647D">
              <w:rPr>
                <w:rFonts w:eastAsiaTheme="minorHAnsi"/>
                <w:color w:val="auto"/>
                <w:sz w:val="28"/>
                <w:szCs w:val="28"/>
                <w:lang w:eastAsia="en-US"/>
              </w:rPr>
              <w:t>Про офіційну статистику</w:t>
            </w:r>
            <w:r w:rsidR="0060266D" w:rsidRPr="000C647D">
              <w:rPr>
                <w:szCs w:val="28"/>
              </w:rPr>
              <w:t>”</w:t>
            </w:r>
            <w:r w:rsidR="0035712E" w:rsidRPr="000C647D">
              <w:rPr>
                <w:rFonts w:eastAsiaTheme="minorHAnsi"/>
                <w:color w:val="auto"/>
                <w:sz w:val="28"/>
                <w:szCs w:val="28"/>
                <w:lang w:eastAsia="en-US"/>
              </w:rPr>
              <w:t>:</w:t>
            </w:r>
          </w:p>
          <w:p w14:paraId="5AD19840" w14:textId="1A3F2993" w:rsidR="0035712E" w:rsidRPr="000C647D" w:rsidRDefault="0035712E" w:rsidP="009964AA">
            <w:pPr>
              <w:pStyle w:val="Default"/>
              <w:ind w:firstLine="0"/>
              <w:jc w:val="both"/>
              <w:rPr>
                <w:rFonts w:eastAsiaTheme="minorHAnsi"/>
                <w:color w:val="auto"/>
                <w:sz w:val="28"/>
                <w:szCs w:val="28"/>
                <w:lang w:eastAsia="en-US"/>
              </w:rPr>
            </w:pPr>
            <w:r w:rsidRPr="000C647D">
              <w:rPr>
                <w:rFonts w:eastAsiaTheme="minorHAnsi"/>
                <w:color w:val="auto"/>
                <w:sz w:val="28"/>
                <w:szCs w:val="28"/>
                <w:lang w:eastAsia="en-US"/>
              </w:rPr>
              <w:t>https://zakon.rada.gov.ua/laws/show/2524-20#Text</w:t>
            </w:r>
            <w:r w:rsidR="00D40528" w:rsidRPr="000C647D">
              <w:rPr>
                <w:rFonts w:eastAsiaTheme="minorHAnsi"/>
                <w:color w:val="auto"/>
                <w:sz w:val="28"/>
                <w:szCs w:val="28"/>
                <w:lang w:eastAsia="en-US"/>
              </w:rPr>
              <w:t>;</w:t>
            </w:r>
          </w:p>
          <w:p w14:paraId="5D58F40F" w14:textId="0B9D92E4" w:rsidR="000D0B27" w:rsidRPr="000C647D" w:rsidRDefault="000D0B27" w:rsidP="005636D2">
            <w:pPr>
              <w:pStyle w:val="Default"/>
              <w:ind w:firstLine="459"/>
              <w:jc w:val="both"/>
              <w:rPr>
                <w:rFonts w:eastAsiaTheme="minorHAnsi"/>
                <w:color w:val="auto"/>
                <w:sz w:val="28"/>
                <w:szCs w:val="28"/>
                <w:lang w:eastAsia="en-US"/>
              </w:rPr>
            </w:pPr>
            <w:r w:rsidRPr="000C647D">
              <w:rPr>
                <w:rFonts w:eastAsiaTheme="minorHAnsi"/>
                <w:color w:val="auto"/>
                <w:sz w:val="28"/>
                <w:szCs w:val="28"/>
                <w:lang w:eastAsia="en-US"/>
              </w:rPr>
              <w:t xml:space="preserve">Закон України </w:t>
            </w:r>
            <w:r w:rsidR="0060266D" w:rsidRPr="000C647D">
              <w:rPr>
                <w:szCs w:val="28"/>
              </w:rPr>
              <w:t>“</w:t>
            </w:r>
            <w:r w:rsidRPr="000C647D">
              <w:rPr>
                <w:rFonts w:eastAsiaTheme="minorHAnsi"/>
                <w:color w:val="auto"/>
                <w:sz w:val="28"/>
                <w:szCs w:val="28"/>
                <w:lang w:eastAsia="en-US"/>
              </w:rPr>
              <w:t>Про охорону навколишнього природного середовища</w:t>
            </w:r>
            <w:r w:rsidR="0060266D" w:rsidRPr="000C647D">
              <w:rPr>
                <w:szCs w:val="28"/>
              </w:rPr>
              <w:t>”</w:t>
            </w:r>
            <w:r w:rsidR="0035712E" w:rsidRPr="000C647D">
              <w:rPr>
                <w:rFonts w:eastAsiaTheme="minorHAnsi"/>
                <w:color w:val="auto"/>
                <w:sz w:val="28"/>
                <w:szCs w:val="28"/>
                <w:lang w:eastAsia="en-US"/>
              </w:rPr>
              <w:t>:</w:t>
            </w:r>
          </w:p>
          <w:p w14:paraId="3CA5B36E" w14:textId="5C0FC930" w:rsidR="0035712E" w:rsidRPr="000C647D" w:rsidRDefault="0060266D" w:rsidP="009964AA">
            <w:pPr>
              <w:pStyle w:val="Default"/>
              <w:ind w:firstLine="0"/>
              <w:jc w:val="both"/>
              <w:rPr>
                <w:rFonts w:eastAsiaTheme="minorHAnsi"/>
                <w:color w:val="auto"/>
                <w:sz w:val="28"/>
                <w:szCs w:val="28"/>
                <w:lang w:eastAsia="en-US"/>
              </w:rPr>
            </w:pPr>
            <w:r w:rsidRPr="000C647D">
              <w:rPr>
                <w:rFonts w:eastAsiaTheme="minorHAnsi"/>
                <w:color w:val="auto"/>
                <w:sz w:val="28"/>
                <w:szCs w:val="28"/>
                <w:lang w:eastAsia="en-US"/>
              </w:rPr>
              <w:t>https://zakon.rada.gov.ua/laws/show/1264-12#Text</w:t>
            </w:r>
            <w:r w:rsidR="00D40528" w:rsidRPr="000C647D">
              <w:rPr>
                <w:rFonts w:eastAsiaTheme="minorHAnsi"/>
                <w:color w:val="auto"/>
                <w:sz w:val="28"/>
                <w:szCs w:val="28"/>
                <w:lang w:eastAsia="en-US"/>
              </w:rPr>
              <w:t>;</w:t>
            </w:r>
          </w:p>
          <w:p w14:paraId="0C593060" w14:textId="77777777" w:rsidR="0060266D" w:rsidRPr="000C647D" w:rsidRDefault="004631E1" w:rsidP="00AF4C1B">
            <w:pPr>
              <w:widowControl w:val="0"/>
              <w:ind w:right="-1" w:firstLine="459"/>
              <w:jc w:val="both"/>
              <w:outlineLvl w:val="3"/>
              <w:rPr>
                <w:rFonts w:cs="Times New Roman"/>
                <w:szCs w:val="28"/>
              </w:rPr>
            </w:pPr>
            <w:r w:rsidRPr="000C647D">
              <w:rPr>
                <w:rFonts w:cs="Times New Roman"/>
                <w:szCs w:val="28"/>
              </w:rPr>
              <w:t xml:space="preserve">Методологічні положення державного статистичного спостереження </w:t>
            </w:r>
            <w:r w:rsidR="007C2CDE" w:rsidRPr="000C647D">
              <w:rPr>
                <w:rFonts w:cs="Times New Roman"/>
                <w:szCs w:val="28"/>
              </w:rPr>
              <w:t>“В</w:t>
            </w:r>
            <w:r w:rsidRPr="000C647D">
              <w:rPr>
                <w:rFonts w:cs="Times New Roman"/>
                <w:szCs w:val="28"/>
              </w:rPr>
              <w:t>итрат</w:t>
            </w:r>
            <w:r w:rsidR="007C2CDE" w:rsidRPr="000C647D">
              <w:rPr>
                <w:rFonts w:cs="Times New Roman"/>
                <w:szCs w:val="28"/>
              </w:rPr>
              <w:t>и</w:t>
            </w:r>
            <w:r w:rsidRPr="000C647D">
              <w:rPr>
                <w:rFonts w:cs="Times New Roman"/>
                <w:szCs w:val="28"/>
              </w:rPr>
              <w:t xml:space="preserve"> на охорону навколишнього природного середовища</w:t>
            </w:r>
            <w:r w:rsidR="007C2CDE" w:rsidRPr="000C647D">
              <w:rPr>
                <w:rFonts w:cs="Times New Roman"/>
                <w:szCs w:val="28"/>
              </w:rPr>
              <w:t>”</w:t>
            </w:r>
            <w:r w:rsidRPr="000C647D">
              <w:rPr>
                <w:rFonts w:cs="Times New Roman"/>
                <w:szCs w:val="28"/>
              </w:rPr>
              <w:t xml:space="preserve">, затверджені наказом Держстату від </w:t>
            </w:r>
            <w:r w:rsidR="007C2CDE" w:rsidRPr="000C647D">
              <w:rPr>
                <w:rFonts w:cs="Times New Roman"/>
                <w:szCs w:val="28"/>
              </w:rPr>
              <w:t>04</w:t>
            </w:r>
            <w:r w:rsidRPr="000C647D">
              <w:rPr>
                <w:rFonts w:cs="Times New Roman"/>
                <w:szCs w:val="28"/>
              </w:rPr>
              <w:t xml:space="preserve"> </w:t>
            </w:r>
            <w:r w:rsidR="007C2CDE" w:rsidRPr="000C647D">
              <w:rPr>
                <w:rFonts w:cs="Times New Roman"/>
                <w:szCs w:val="28"/>
              </w:rPr>
              <w:t xml:space="preserve">грудня </w:t>
            </w:r>
            <w:r w:rsidRPr="000C647D">
              <w:rPr>
                <w:rFonts w:cs="Times New Roman"/>
                <w:szCs w:val="28"/>
              </w:rPr>
              <w:t>202</w:t>
            </w:r>
            <w:r w:rsidR="007C2CDE" w:rsidRPr="000C647D">
              <w:rPr>
                <w:rFonts w:cs="Times New Roman"/>
                <w:szCs w:val="28"/>
              </w:rPr>
              <w:t>3</w:t>
            </w:r>
            <w:r w:rsidRPr="000C647D">
              <w:rPr>
                <w:rFonts w:cs="Times New Roman"/>
                <w:szCs w:val="28"/>
              </w:rPr>
              <w:t xml:space="preserve"> року № </w:t>
            </w:r>
            <w:r w:rsidR="007C2CDE" w:rsidRPr="000C647D">
              <w:rPr>
                <w:rFonts w:cs="Times New Roman"/>
                <w:szCs w:val="28"/>
              </w:rPr>
              <w:t xml:space="preserve">322 </w:t>
            </w:r>
            <w:r w:rsidRPr="000C647D">
              <w:rPr>
                <w:rFonts w:cs="Times New Roman"/>
                <w:szCs w:val="28"/>
              </w:rPr>
              <w:t>(далі – Методологічні положення):</w:t>
            </w:r>
          </w:p>
          <w:p w14:paraId="3AE7A475" w14:textId="3718DB0B" w:rsidR="004631E1" w:rsidRPr="000C647D" w:rsidRDefault="003021E6" w:rsidP="009964AA">
            <w:pPr>
              <w:widowControl w:val="0"/>
              <w:ind w:right="-1" w:firstLine="0"/>
              <w:jc w:val="both"/>
              <w:outlineLvl w:val="3"/>
              <w:rPr>
                <w:rFonts w:cs="Times New Roman"/>
                <w:szCs w:val="28"/>
              </w:rPr>
            </w:pPr>
            <w:r w:rsidRPr="000C647D">
              <w:rPr>
                <w:rFonts w:cs="Times New Roman"/>
                <w:szCs w:val="28"/>
              </w:rPr>
              <w:t>https://www.ukrstat.gov.ua/norm_doc/2023/322/322.pdf</w:t>
            </w:r>
            <w:r w:rsidR="004631E1" w:rsidRPr="000C647D">
              <w:rPr>
                <w:rFonts w:cs="Times New Roman"/>
                <w:szCs w:val="28"/>
              </w:rPr>
              <w:t>.</w:t>
            </w:r>
          </w:p>
        </w:tc>
      </w:tr>
      <w:tr w:rsidR="00562E4D" w:rsidRPr="000C647D" w14:paraId="00103F17" w14:textId="77777777" w:rsidTr="008D0658">
        <w:tc>
          <w:tcPr>
            <w:tcW w:w="1235" w:type="dxa"/>
          </w:tcPr>
          <w:p w14:paraId="181EFA15" w14:textId="77777777" w:rsidR="000D0B27" w:rsidRPr="000C647D" w:rsidRDefault="000D0B27" w:rsidP="000D0B27">
            <w:pPr>
              <w:pStyle w:val="Default"/>
              <w:ind w:firstLine="0"/>
              <w:jc w:val="both"/>
              <w:rPr>
                <w:sz w:val="28"/>
                <w:szCs w:val="28"/>
              </w:rPr>
            </w:pPr>
            <w:r w:rsidRPr="000C647D">
              <w:rPr>
                <w:sz w:val="28"/>
                <w:szCs w:val="28"/>
              </w:rPr>
              <w:lastRenderedPageBreak/>
              <w:t>S.6.2</w:t>
            </w:r>
          </w:p>
          <w:p w14:paraId="776CB943" w14:textId="77777777" w:rsidR="000D0B27" w:rsidRPr="000C647D" w:rsidRDefault="000D0B27" w:rsidP="000D0B27">
            <w:pPr>
              <w:pStyle w:val="Default"/>
              <w:jc w:val="both"/>
              <w:rPr>
                <w:sz w:val="28"/>
                <w:szCs w:val="28"/>
              </w:rPr>
            </w:pPr>
          </w:p>
        </w:tc>
        <w:tc>
          <w:tcPr>
            <w:tcW w:w="2588" w:type="dxa"/>
          </w:tcPr>
          <w:p w14:paraId="210C440A" w14:textId="77777777" w:rsidR="000D0B27" w:rsidRPr="000C647D" w:rsidRDefault="000D0B27" w:rsidP="000D0B27">
            <w:pPr>
              <w:pStyle w:val="Default"/>
              <w:ind w:firstLine="5"/>
              <w:rPr>
                <w:sz w:val="28"/>
                <w:szCs w:val="28"/>
              </w:rPr>
            </w:pPr>
            <w:r w:rsidRPr="000C647D">
              <w:rPr>
                <w:sz w:val="28"/>
                <w:szCs w:val="28"/>
              </w:rPr>
              <w:t xml:space="preserve">Обмін інформацією </w:t>
            </w:r>
          </w:p>
          <w:p w14:paraId="6E9B017B"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1DB281E" w14:textId="77777777" w:rsidR="000F63D4" w:rsidRPr="000C647D" w:rsidRDefault="000F63D4" w:rsidP="000F63D4">
            <w:pPr>
              <w:ind w:firstLine="430"/>
              <w:jc w:val="both"/>
              <w:rPr>
                <w:rFonts w:eastAsia="Times New Roman" w:cs="Times New Roman"/>
                <w:szCs w:val="28"/>
                <w:lang w:eastAsia="uk-UA"/>
              </w:rPr>
            </w:pPr>
            <w:r w:rsidRPr="000C647D">
              <w:rPr>
                <w:rFonts w:eastAsia="Times New Roman" w:cs="Times New Roman"/>
                <w:szCs w:val="28"/>
                <w:lang w:eastAsia="uk-UA"/>
              </w:rPr>
              <w:t>Інформацію за результатами ДСС Держстат надає:</w:t>
            </w:r>
          </w:p>
          <w:p w14:paraId="3F9ECB88" w14:textId="77777777" w:rsidR="000F63D4" w:rsidRPr="000C647D" w:rsidRDefault="000F63D4" w:rsidP="000F63D4">
            <w:pPr>
              <w:ind w:firstLine="430"/>
              <w:jc w:val="both"/>
              <w:rPr>
                <w:rFonts w:eastAsia="Times New Roman" w:cs="Times New Roman"/>
                <w:szCs w:val="28"/>
                <w:lang w:eastAsia="uk-UA"/>
              </w:rPr>
            </w:pPr>
            <w:r w:rsidRPr="000C647D">
              <w:rPr>
                <w:rFonts w:eastAsia="Times New Roman" w:cs="Times New Roman"/>
                <w:szCs w:val="28"/>
                <w:lang w:eastAsia="uk-UA"/>
              </w:rPr>
              <w:t>за запитами користувачів статистичної інформації у порядку та на умовах, визначених чинним законодавством;</w:t>
            </w:r>
          </w:p>
          <w:p w14:paraId="68D6BBA0" w14:textId="6D37073B" w:rsidR="000F63D4" w:rsidRPr="000C647D" w:rsidRDefault="000F63D4" w:rsidP="000F63D4">
            <w:pPr>
              <w:ind w:firstLine="430"/>
              <w:jc w:val="both"/>
              <w:rPr>
                <w:rFonts w:eastAsia="Times New Roman" w:cs="Times New Roman"/>
                <w:szCs w:val="28"/>
                <w:lang w:eastAsia="uk-UA"/>
              </w:rPr>
            </w:pPr>
            <w:r w:rsidRPr="000C647D">
              <w:rPr>
                <w:rFonts w:eastAsia="Times New Roman" w:cs="Times New Roman"/>
                <w:szCs w:val="28"/>
                <w:lang w:eastAsia="uk-UA"/>
              </w:rPr>
              <w:t xml:space="preserve">відповідно до угоди щодо взаємообміну інформаційними ресурсами між Держстатом та Міністерством захисту довкілля і природних ресурсів № 21 </w:t>
            </w:r>
            <w:r w:rsidR="00F03969" w:rsidRPr="000C647D">
              <w:rPr>
                <w:rFonts w:eastAsia="Times New Roman" w:cs="Times New Roman"/>
                <w:szCs w:val="28"/>
                <w:lang w:eastAsia="uk-UA"/>
              </w:rPr>
              <w:t xml:space="preserve">                                </w:t>
            </w:r>
            <w:r w:rsidRPr="000C647D">
              <w:rPr>
                <w:rFonts w:eastAsia="Times New Roman" w:cs="Times New Roman"/>
                <w:szCs w:val="28"/>
                <w:lang w:eastAsia="uk-UA"/>
              </w:rPr>
              <w:t>від 29.10.202</w:t>
            </w:r>
            <w:r w:rsidR="00BA1B66" w:rsidRPr="000C647D">
              <w:rPr>
                <w:rFonts w:eastAsia="Times New Roman" w:cs="Times New Roman"/>
                <w:szCs w:val="28"/>
                <w:lang w:eastAsia="uk-UA"/>
              </w:rPr>
              <w:t>1</w:t>
            </w:r>
            <w:r w:rsidR="00CC27CB" w:rsidRPr="000C647D">
              <w:rPr>
                <w:rFonts w:eastAsia="Times New Roman" w:cs="Times New Roman"/>
                <w:szCs w:val="28"/>
                <w:lang w:eastAsia="uk-UA"/>
              </w:rPr>
              <w:t>;</w:t>
            </w:r>
          </w:p>
          <w:p w14:paraId="4EC6F88E" w14:textId="577E3DB7" w:rsidR="001B343E" w:rsidRPr="000C647D" w:rsidRDefault="001B343E" w:rsidP="000D0B27">
            <w:pPr>
              <w:widowControl w:val="0"/>
              <w:ind w:right="-1" w:firstLine="459"/>
              <w:jc w:val="both"/>
              <w:outlineLvl w:val="3"/>
            </w:pPr>
            <w:r w:rsidRPr="000C647D">
              <w:t>міжнародним організаціям (Євростату) у межах виконання міжнародних зобов’язань  України, а також статистичним службам інших  країн за їхніми запитами</w:t>
            </w:r>
            <w:r w:rsidR="00CC27CB" w:rsidRPr="000C647D">
              <w:t>;</w:t>
            </w:r>
          </w:p>
          <w:p w14:paraId="3C765307" w14:textId="77777777" w:rsidR="004E41CF" w:rsidRPr="000C647D" w:rsidRDefault="004E41CF" w:rsidP="004E41CF">
            <w:pPr>
              <w:ind w:firstLine="430"/>
              <w:jc w:val="both"/>
              <w:rPr>
                <w:rFonts w:eastAsia="Times New Roman" w:cs="Times New Roman"/>
                <w:szCs w:val="28"/>
                <w:lang w:eastAsia="uk-UA"/>
              </w:rPr>
            </w:pPr>
            <w:r w:rsidRPr="000C647D">
              <w:rPr>
                <w:rFonts w:eastAsia="Times New Roman" w:cs="Times New Roman"/>
                <w:szCs w:val="28"/>
                <w:lang w:eastAsia="uk-UA"/>
              </w:rPr>
              <w:t>за окремими запитами – посольствам, представництвам і місіям іноземних держав в Україні, іноземним установам, організаціям та іншим користувачам.</w:t>
            </w:r>
          </w:p>
          <w:p w14:paraId="4B94C152" w14:textId="7E7E4FC3" w:rsidR="00EA0D7E" w:rsidRPr="000C647D" w:rsidRDefault="00AA3C90" w:rsidP="000D0B27">
            <w:pPr>
              <w:widowControl w:val="0"/>
              <w:ind w:right="-1" w:firstLine="459"/>
              <w:jc w:val="both"/>
              <w:outlineLvl w:val="3"/>
              <w:rPr>
                <w:rFonts w:cs="Times New Roman"/>
                <w:szCs w:val="28"/>
              </w:rPr>
            </w:pPr>
            <w:r w:rsidRPr="000C647D">
              <w:rPr>
                <w:rFonts w:cs="Times New Roman"/>
                <w:szCs w:val="28"/>
              </w:rPr>
              <w:t xml:space="preserve">Для формування сукупності респондентів ДСС Держстат за цим ДСС отримує відповідно до угод щодо взаємообміну інформаційними ресурсами </w:t>
            </w:r>
            <w:r w:rsidR="000D0B27" w:rsidRPr="000C647D">
              <w:rPr>
                <w:rFonts w:cs="Times New Roman"/>
                <w:szCs w:val="28"/>
              </w:rPr>
              <w:t>адміністративні дані</w:t>
            </w:r>
            <w:r w:rsidR="00EA0D7E" w:rsidRPr="000C647D">
              <w:rPr>
                <w:rFonts w:cs="Times New Roman"/>
                <w:szCs w:val="28"/>
              </w:rPr>
              <w:t>:</w:t>
            </w:r>
          </w:p>
          <w:p w14:paraId="24C94786" w14:textId="3EB2D235" w:rsidR="00EA0D7E" w:rsidRPr="000C647D" w:rsidRDefault="000E43FA" w:rsidP="000D0B27">
            <w:pPr>
              <w:widowControl w:val="0"/>
              <w:ind w:right="-1" w:firstLine="459"/>
              <w:jc w:val="both"/>
              <w:outlineLvl w:val="3"/>
              <w:rPr>
                <w:rFonts w:cs="Times New Roman"/>
                <w:szCs w:val="28"/>
              </w:rPr>
            </w:pPr>
            <w:r w:rsidRPr="000C647D">
              <w:rPr>
                <w:rFonts w:eastAsia="Times New Roman" w:cs="Times New Roman"/>
                <w:szCs w:val="28"/>
                <w:lang w:eastAsia="uk-UA"/>
              </w:rPr>
              <w:t>в</w:t>
            </w:r>
            <w:r w:rsidR="00700155" w:rsidRPr="000C647D">
              <w:rPr>
                <w:rFonts w:eastAsia="Times New Roman" w:cs="Times New Roman"/>
                <w:szCs w:val="28"/>
                <w:lang w:eastAsia="uk-UA"/>
              </w:rPr>
              <w:t>ід</w:t>
            </w:r>
            <w:r w:rsidRPr="000C647D">
              <w:rPr>
                <w:rFonts w:eastAsia="Times New Roman" w:cs="Times New Roman"/>
                <w:szCs w:val="28"/>
                <w:lang w:eastAsia="uk-UA"/>
              </w:rPr>
              <w:t xml:space="preserve"> </w:t>
            </w:r>
            <w:r w:rsidRPr="000C647D">
              <w:rPr>
                <w:szCs w:val="28"/>
              </w:rPr>
              <w:t xml:space="preserve">Держлісагентства щодо </w:t>
            </w:r>
            <w:r w:rsidRPr="000C647D">
              <w:t>юридичних осіб</w:t>
            </w:r>
            <w:r w:rsidRPr="000C647D">
              <w:rPr>
                <w:szCs w:val="28"/>
              </w:rPr>
              <w:t>, яким у звітному році надано в користування мисливські угіддя, від</w:t>
            </w:r>
            <w:r w:rsidR="00700155" w:rsidRPr="000C647D">
              <w:rPr>
                <w:rFonts w:eastAsia="Times New Roman" w:cs="Times New Roman"/>
                <w:szCs w:val="28"/>
                <w:lang w:eastAsia="uk-UA"/>
              </w:rPr>
              <w:t>повідно до угоди щодо взаємообміну інформаційними ресурсами між Держстатом і</w:t>
            </w:r>
            <w:r w:rsidRPr="000C647D">
              <w:rPr>
                <w:rFonts w:eastAsia="Times New Roman" w:cs="Times New Roman"/>
                <w:szCs w:val="28"/>
                <w:lang w:eastAsia="uk-UA"/>
              </w:rPr>
              <w:t xml:space="preserve"> Держлісагентством</w:t>
            </w:r>
            <w:r w:rsidR="00700155" w:rsidRPr="000C647D">
              <w:rPr>
                <w:rFonts w:eastAsia="Times New Roman" w:cs="Times New Roman"/>
                <w:szCs w:val="28"/>
                <w:lang w:eastAsia="uk-UA"/>
              </w:rPr>
              <w:t xml:space="preserve"> </w:t>
            </w:r>
            <w:r w:rsidRPr="000C647D">
              <w:rPr>
                <w:rFonts w:cs="Times New Roman"/>
                <w:color w:val="000000"/>
                <w:szCs w:val="28"/>
                <w:shd w:val="clear" w:color="auto" w:fill="FFFFFF"/>
              </w:rPr>
              <w:t>№ 21</w:t>
            </w:r>
            <w:r w:rsidRPr="000C647D">
              <w:rPr>
                <w:szCs w:val="28"/>
              </w:rPr>
              <w:t xml:space="preserve"> </w:t>
            </w:r>
            <w:r w:rsidR="00700155" w:rsidRPr="000C647D">
              <w:rPr>
                <w:rFonts w:cs="Times New Roman"/>
                <w:color w:val="000000"/>
                <w:szCs w:val="28"/>
                <w:shd w:val="clear" w:color="auto" w:fill="FFFFFF"/>
              </w:rPr>
              <w:t>від 21.07.2023</w:t>
            </w:r>
            <w:r w:rsidR="00EA0D7E" w:rsidRPr="000C647D">
              <w:rPr>
                <w:szCs w:val="28"/>
              </w:rPr>
              <w:t>;</w:t>
            </w:r>
          </w:p>
          <w:p w14:paraId="48B91966" w14:textId="2E212338" w:rsidR="000D0B27" w:rsidRPr="000C647D" w:rsidRDefault="000D0B27" w:rsidP="008F49A4">
            <w:pPr>
              <w:widowControl w:val="0"/>
              <w:ind w:right="-1" w:firstLine="459"/>
              <w:jc w:val="both"/>
              <w:outlineLvl w:val="3"/>
              <w:rPr>
                <w:rFonts w:cs="Times New Roman"/>
                <w:szCs w:val="28"/>
              </w:rPr>
            </w:pPr>
            <w:r w:rsidRPr="000C647D">
              <w:rPr>
                <w:rFonts w:cs="Times New Roman"/>
                <w:szCs w:val="28"/>
              </w:rPr>
              <w:t xml:space="preserve"> </w:t>
            </w:r>
            <w:r w:rsidR="000E43FA" w:rsidRPr="000C647D">
              <w:rPr>
                <w:rFonts w:cs="Times New Roman"/>
                <w:szCs w:val="28"/>
              </w:rPr>
              <w:t xml:space="preserve">від </w:t>
            </w:r>
            <w:r w:rsidRPr="000C647D">
              <w:rPr>
                <w:rFonts w:cs="Times New Roman"/>
                <w:szCs w:val="28"/>
              </w:rPr>
              <w:t xml:space="preserve">обласних державних адміністрацій щодо </w:t>
            </w:r>
            <w:r w:rsidR="003D1C9F" w:rsidRPr="000C647D">
              <w:t>одержувачів бюджетних коштів у звітному році, які є кінцевими виконавцями робіт (які освоїли кошти) за програмами з охорони навколишнього природного середовища</w:t>
            </w:r>
            <w:r w:rsidRPr="000C647D">
              <w:rPr>
                <w:rFonts w:cs="Times New Roman"/>
                <w:szCs w:val="28"/>
              </w:rPr>
              <w:t xml:space="preserve">. </w:t>
            </w:r>
          </w:p>
        </w:tc>
      </w:tr>
      <w:tr w:rsidR="000D0B27" w:rsidRPr="000C647D" w14:paraId="0C865C33" w14:textId="77777777" w:rsidTr="008D0658">
        <w:trPr>
          <w:trHeight w:val="365"/>
        </w:trPr>
        <w:tc>
          <w:tcPr>
            <w:tcW w:w="1235" w:type="dxa"/>
          </w:tcPr>
          <w:p w14:paraId="0A511174" w14:textId="77777777" w:rsidR="000D0B27" w:rsidRPr="000C647D" w:rsidRDefault="000D0B27" w:rsidP="000D0B27">
            <w:pPr>
              <w:pStyle w:val="Default"/>
              <w:ind w:firstLine="0"/>
              <w:jc w:val="both"/>
              <w:rPr>
                <w:sz w:val="28"/>
                <w:szCs w:val="28"/>
              </w:rPr>
            </w:pPr>
            <w:r w:rsidRPr="000C647D">
              <w:rPr>
                <w:sz w:val="28"/>
                <w:szCs w:val="28"/>
              </w:rPr>
              <w:lastRenderedPageBreak/>
              <w:t>S.7</w:t>
            </w:r>
          </w:p>
        </w:tc>
        <w:tc>
          <w:tcPr>
            <w:tcW w:w="13325" w:type="dxa"/>
            <w:gridSpan w:val="2"/>
          </w:tcPr>
          <w:p w14:paraId="6317362E" w14:textId="77777777" w:rsidR="000D0B27" w:rsidRPr="000C647D" w:rsidRDefault="000D0B27" w:rsidP="000D0B27">
            <w:pPr>
              <w:pStyle w:val="Default"/>
              <w:ind w:firstLine="5"/>
              <w:rPr>
                <w:bCs/>
                <w:sz w:val="28"/>
                <w:szCs w:val="28"/>
              </w:rPr>
            </w:pPr>
            <w:r w:rsidRPr="000C647D">
              <w:rPr>
                <w:i/>
                <w:sz w:val="28"/>
                <w:szCs w:val="28"/>
              </w:rPr>
              <w:t>Конфіденційність</w:t>
            </w:r>
            <w:r w:rsidRPr="000C647D">
              <w:rPr>
                <w:sz w:val="28"/>
                <w:szCs w:val="28"/>
              </w:rPr>
              <w:t xml:space="preserve"> </w:t>
            </w:r>
          </w:p>
        </w:tc>
      </w:tr>
      <w:tr w:rsidR="00562E4D" w:rsidRPr="000C647D" w14:paraId="462CA233" w14:textId="77777777" w:rsidTr="008D0658">
        <w:tc>
          <w:tcPr>
            <w:tcW w:w="1235" w:type="dxa"/>
          </w:tcPr>
          <w:p w14:paraId="198BB77E" w14:textId="77777777" w:rsidR="00812E14" w:rsidRPr="000C647D" w:rsidRDefault="00812E14" w:rsidP="00812E14">
            <w:pPr>
              <w:pStyle w:val="Default"/>
              <w:ind w:firstLine="0"/>
              <w:jc w:val="both"/>
              <w:rPr>
                <w:sz w:val="28"/>
                <w:szCs w:val="28"/>
              </w:rPr>
            </w:pPr>
            <w:r w:rsidRPr="000C647D">
              <w:rPr>
                <w:sz w:val="28"/>
                <w:szCs w:val="28"/>
              </w:rPr>
              <w:t>S.7.1</w:t>
            </w:r>
          </w:p>
          <w:p w14:paraId="200B21A3" w14:textId="77777777" w:rsidR="00812E14" w:rsidRPr="000C647D" w:rsidRDefault="00812E14" w:rsidP="00812E14">
            <w:pPr>
              <w:pStyle w:val="Default"/>
              <w:jc w:val="both"/>
              <w:rPr>
                <w:sz w:val="28"/>
                <w:szCs w:val="28"/>
              </w:rPr>
            </w:pPr>
          </w:p>
        </w:tc>
        <w:tc>
          <w:tcPr>
            <w:tcW w:w="2588" w:type="dxa"/>
          </w:tcPr>
          <w:p w14:paraId="66161AEB" w14:textId="77777777" w:rsidR="00812E14" w:rsidRPr="000C647D" w:rsidRDefault="00812E14" w:rsidP="00812E14">
            <w:pPr>
              <w:pStyle w:val="Default"/>
              <w:ind w:firstLine="5"/>
              <w:rPr>
                <w:sz w:val="28"/>
                <w:szCs w:val="28"/>
              </w:rPr>
            </w:pPr>
            <w:r w:rsidRPr="000C647D">
              <w:rPr>
                <w:sz w:val="28"/>
                <w:szCs w:val="28"/>
              </w:rPr>
              <w:t xml:space="preserve">Конфіденційність ‒ політика </w:t>
            </w:r>
          </w:p>
          <w:p w14:paraId="791385C1" w14:textId="77777777" w:rsidR="00812E14" w:rsidRPr="000C647D" w:rsidRDefault="00812E14" w:rsidP="00812E14">
            <w:pPr>
              <w:widowControl w:val="0"/>
              <w:ind w:right="-1" w:firstLine="5"/>
              <w:outlineLvl w:val="3"/>
              <w:rPr>
                <w:rFonts w:eastAsia="Times New Roman" w:cs="Times New Roman"/>
                <w:bCs/>
                <w:szCs w:val="28"/>
              </w:rPr>
            </w:pPr>
          </w:p>
        </w:tc>
        <w:tc>
          <w:tcPr>
            <w:tcW w:w="10737" w:type="dxa"/>
          </w:tcPr>
          <w:p w14:paraId="0FB5A2A1" w14:textId="564369E6" w:rsidR="00812E14" w:rsidRPr="000C647D" w:rsidRDefault="00812E14" w:rsidP="008F49A4">
            <w:pPr>
              <w:widowControl w:val="0"/>
              <w:ind w:right="-1" w:firstLine="459"/>
              <w:jc w:val="both"/>
              <w:outlineLvl w:val="3"/>
              <w:rPr>
                <w:rFonts w:cs="Times New Roman"/>
                <w:szCs w:val="28"/>
              </w:rPr>
            </w:pPr>
            <w:r w:rsidRPr="000C647D">
              <w:rPr>
                <w:rFonts w:cs="Times New Roman"/>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r w:rsidRPr="000C647D">
              <w:rPr>
                <w:szCs w:val="28"/>
              </w:rPr>
              <w:t xml:space="preserve">Також забезпечення статистичної конфіденційності проведення статистичного </w:t>
            </w:r>
            <w:r w:rsidRPr="000C647D">
              <w:rPr>
                <w:rFonts w:cs="Times New Roman"/>
                <w:szCs w:val="28"/>
              </w:rPr>
              <w:t>спостереження відбувається з урахуванням основних принципів, правил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Держстату від 30 грудня 2022 року № 434, зареєстрованим у Міністерстві юстиції України 05 квітня 2023 року за № 573/39629.</w:t>
            </w:r>
          </w:p>
        </w:tc>
      </w:tr>
      <w:tr w:rsidR="00562E4D" w:rsidRPr="000C647D" w14:paraId="0D21DD1F" w14:textId="77777777" w:rsidTr="008D0658">
        <w:tc>
          <w:tcPr>
            <w:tcW w:w="1235" w:type="dxa"/>
          </w:tcPr>
          <w:p w14:paraId="395762B5" w14:textId="77777777" w:rsidR="000D0B27" w:rsidRPr="000C647D" w:rsidRDefault="000D0B27" w:rsidP="000D0B27">
            <w:pPr>
              <w:pStyle w:val="Default"/>
              <w:ind w:firstLine="0"/>
              <w:jc w:val="both"/>
              <w:rPr>
                <w:sz w:val="28"/>
                <w:szCs w:val="28"/>
              </w:rPr>
            </w:pPr>
            <w:r w:rsidRPr="000C647D">
              <w:rPr>
                <w:sz w:val="28"/>
                <w:szCs w:val="28"/>
              </w:rPr>
              <w:t>S.7.2</w:t>
            </w:r>
          </w:p>
          <w:p w14:paraId="68728DF9" w14:textId="77777777" w:rsidR="000D0B27" w:rsidRPr="000C647D" w:rsidRDefault="000D0B27" w:rsidP="000D0B27">
            <w:pPr>
              <w:pStyle w:val="Default"/>
              <w:jc w:val="both"/>
              <w:rPr>
                <w:sz w:val="28"/>
                <w:szCs w:val="28"/>
              </w:rPr>
            </w:pPr>
          </w:p>
        </w:tc>
        <w:tc>
          <w:tcPr>
            <w:tcW w:w="2588" w:type="dxa"/>
          </w:tcPr>
          <w:p w14:paraId="0DBD6998" w14:textId="77777777" w:rsidR="000D0B27" w:rsidRPr="000C647D" w:rsidRDefault="000D0B27" w:rsidP="000D0B27">
            <w:pPr>
              <w:pStyle w:val="Default"/>
              <w:ind w:firstLine="5"/>
              <w:rPr>
                <w:sz w:val="28"/>
                <w:szCs w:val="28"/>
              </w:rPr>
            </w:pPr>
            <w:r w:rsidRPr="000C647D">
              <w:rPr>
                <w:sz w:val="28"/>
                <w:szCs w:val="28"/>
              </w:rPr>
              <w:t xml:space="preserve">Конфіденційність ‒ обробка даних </w:t>
            </w:r>
          </w:p>
          <w:p w14:paraId="3688A16B"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F3DD7FA" w14:textId="77777777" w:rsidR="00861E6E" w:rsidRPr="000C647D" w:rsidRDefault="00861E6E" w:rsidP="00861E6E">
            <w:pPr>
              <w:ind w:firstLine="454"/>
              <w:jc w:val="both"/>
              <w:rPr>
                <w:rFonts w:eastAsia="Times New Roman" w:cs="Times New Roman"/>
                <w:szCs w:val="28"/>
                <w:lang w:eastAsia="uk-UA"/>
              </w:rPr>
            </w:pPr>
            <w:r w:rsidRPr="000C647D">
              <w:rPr>
                <w:rFonts w:eastAsia="Times New Roman" w:cs="Times New Roman"/>
                <w:szCs w:val="28"/>
                <w:lang w:eastAsia="uk-UA"/>
              </w:rPr>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32A55E5D" w14:textId="4DD4BE6A" w:rsidR="000D0B27" w:rsidRPr="000C647D" w:rsidRDefault="00861E6E" w:rsidP="00861E6E">
            <w:pPr>
              <w:widowControl w:val="0"/>
              <w:ind w:right="-1" w:firstLine="459"/>
              <w:jc w:val="both"/>
              <w:outlineLvl w:val="3"/>
              <w:rPr>
                <w:rFonts w:cs="Times New Roman"/>
                <w:szCs w:val="28"/>
              </w:rPr>
            </w:pPr>
            <w:r w:rsidRPr="000C647D">
              <w:rPr>
                <w:rFonts w:eastAsia="Times New Roman" w:cs="Times New Roman"/>
                <w:szCs w:val="28"/>
                <w:lang w:eastAsia="uk-UA"/>
              </w:rPr>
              <w:t xml:space="preserve">Офіційна державна статистична інформація ДСС характеризує чинники, які впливають або можуть вплинути на стан навколишнього природного середовища та здоров’я людей, тому відповідно до статті 21 Закону України </w:t>
            </w:r>
            <w:r w:rsidR="0060266D" w:rsidRPr="000C647D">
              <w:rPr>
                <w:rFonts w:eastAsia="Times New Roman" w:cs="Times New Roman"/>
                <w:szCs w:val="28"/>
                <w:lang w:eastAsia="uk-UA"/>
              </w:rPr>
              <w:t>“</w:t>
            </w:r>
            <w:r w:rsidRPr="000C647D">
              <w:rPr>
                <w:rFonts w:eastAsia="Times New Roman" w:cs="Times New Roman"/>
                <w:szCs w:val="28"/>
                <w:lang w:eastAsia="uk-UA"/>
              </w:rPr>
              <w:t>Про інформацію</w:t>
            </w:r>
            <w:r w:rsidR="0060266D" w:rsidRPr="000C647D">
              <w:rPr>
                <w:rFonts w:cs="Times New Roman"/>
                <w:szCs w:val="28"/>
              </w:rPr>
              <w:t>”</w:t>
            </w:r>
            <w:r w:rsidRPr="000C647D">
              <w:rPr>
                <w:rFonts w:eastAsia="Times New Roman" w:cs="Times New Roman"/>
                <w:szCs w:val="28"/>
                <w:lang w:eastAsia="uk-UA"/>
              </w:rPr>
              <w:t xml:space="preserve">, статті 30 Закону України </w:t>
            </w:r>
            <w:r w:rsidR="0060266D" w:rsidRPr="000C647D">
              <w:rPr>
                <w:rFonts w:eastAsia="Times New Roman" w:cs="Times New Roman"/>
                <w:szCs w:val="28"/>
                <w:lang w:eastAsia="uk-UA"/>
              </w:rPr>
              <w:t>“</w:t>
            </w:r>
            <w:r w:rsidRPr="000C647D">
              <w:rPr>
                <w:rFonts w:eastAsia="Times New Roman" w:cs="Times New Roman"/>
                <w:szCs w:val="28"/>
                <w:lang w:eastAsia="uk-UA"/>
              </w:rPr>
              <w:t>Про офіційну статистику</w:t>
            </w:r>
            <w:r w:rsidR="0060266D" w:rsidRPr="000C647D">
              <w:rPr>
                <w:rFonts w:cs="Times New Roman"/>
                <w:szCs w:val="28"/>
              </w:rPr>
              <w:t>”</w:t>
            </w:r>
            <w:r w:rsidRPr="000C647D">
              <w:rPr>
                <w:rFonts w:eastAsia="Times New Roman" w:cs="Times New Roman"/>
                <w:szCs w:val="28"/>
                <w:lang w:eastAsia="uk-UA"/>
              </w:rPr>
              <w:t xml:space="preserve"> та наказу Держстату від 28 грудня 2022 року № 416 (зі змінами, затвердженими наказом Держстату від 17 січня 2023 року </w:t>
            </w:r>
            <w:r w:rsidRPr="000C647D">
              <w:rPr>
                <w:rFonts w:eastAsia="Times New Roman" w:cs="Times New Roman"/>
                <w:szCs w:val="28"/>
                <w:lang w:eastAsia="uk-UA"/>
              </w:rPr>
              <w:br/>
              <w:t xml:space="preserve">№ 16) </w:t>
            </w:r>
            <w:r w:rsidR="0060266D" w:rsidRPr="000C647D">
              <w:rPr>
                <w:rFonts w:eastAsia="Times New Roman" w:cs="Times New Roman"/>
                <w:szCs w:val="28"/>
                <w:lang w:eastAsia="uk-UA"/>
              </w:rPr>
              <w:t>“</w:t>
            </w:r>
            <w:r w:rsidRPr="000C647D">
              <w:rPr>
                <w:rFonts w:eastAsia="Times New Roman" w:cs="Times New Roman"/>
                <w:szCs w:val="28"/>
                <w:lang w:eastAsia="uk-UA"/>
              </w:rPr>
              <w:t>Про затвердження Переліку первинних даних, отриманих органами державної статистики від респондентів під час проведення державних статистичних спостережень щодо стану навколишнього природного середовища, на які не розповсюджується заборона щодо їх поширення</w:t>
            </w:r>
            <w:r w:rsidR="0060266D" w:rsidRPr="000C647D">
              <w:rPr>
                <w:rFonts w:cs="Times New Roman"/>
                <w:szCs w:val="28"/>
              </w:rPr>
              <w:t>”</w:t>
            </w:r>
            <w:r w:rsidRPr="000C647D">
              <w:rPr>
                <w:rFonts w:eastAsia="Times New Roman" w:cs="Times New Roman"/>
                <w:szCs w:val="28"/>
                <w:lang w:eastAsia="uk-UA"/>
              </w:rPr>
              <w:t xml:space="preserve"> (зареєстрований у Міністерстві юстиції України 11 січня 2023 року за № 62/39118), така інформація не належить до конфіденційної інформації і оприлюднюється повністю.</w:t>
            </w:r>
          </w:p>
        </w:tc>
      </w:tr>
      <w:tr w:rsidR="000D0B27" w:rsidRPr="000C647D" w14:paraId="15D5BE3E" w14:textId="77777777" w:rsidTr="008D0658">
        <w:tc>
          <w:tcPr>
            <w:tcW w:w="1235" w:type="dxa"/>
          </w:tcPr>
          <w:p w14:paraId="672C9EBD" w14:textId="77777777" w:rsidR="000D0B27" w:rsidRPr="000C647D" w:rsidRDefault="000D0B27" w:rsidP="000D0B27">
            <w:pPr>
              <w:pStyle w:val="Default"/>
              <w:ind w:firstLine="0"/>
              <w:rPr>
                <w:sz w:val="28"/>
                <w:szCs w:val="28"/>
              </w:rPr>
            </w:pPr>
            <w:r w:rsidRPr="000C647D">
              <w:rPr>
                <w:sz w:val="28"/>
                <w:szCs w:val="28"/>
              </w:rPr>
              <w:t>S.8</w:t>
            </w:r>
          </w:p>
        </w:tc>
        <w:tc>
          <w:tcPr>
            <w:tcW w:w="13325" w:type="dxa"/>
            <w:gridSpan w:val="2"/>
          </w:tcPr>
          <w:tbl>
            <w:tblPr>
              <w:tblW w:w="0" w:type="auto"/>
              <w:tblBorders>
                <w:top w:val="nil"/>
                <w:left w:val="nil"/>
                <w:bottom w:val="nil"/>
                <w:right w:val="nil"/>
              </w:tblBorders>
              <w:tblLook w:val="0000" w:firstRow="0" w:lastRow="0" w:firstColumn="0" w:lastColumn="0" w:noHBand="0" w:noVBand="0"/>
            </w:tblPr>
            <w:tblGrid>
              <w:gridCol w:w="3171"/>
            </w:tblGrid>
            <w:tr w:rsidR="000D0B27" w:rsidRPr="000C647D" w14:paraId="6D4A87A4" w14:textId="77777777">
              <w:trPr>
                <w:trHeight w:val="127"/>
              </w:trPr>
              <w:tc>
                <w:tcPr>
                  <w:tcW w:w="0" w:type="auto"/>
                </w:tcPr>
                <w:p w14:paraId="35D2A682" w14:textId="77777777" w:rsidR="000D0B27" w:rsidRPr="000C647D" w:rsidRDefault="000D0B27" w:rsidP="000D0B27">
                  <w:pPr>
                    <w:autoSpaceDE w:val="0"/>
                    <w:autoSpaceDN w:val="0"/>
                    <w:adjustRightInd w:val="0"/>
                    <w:ind w:hanging="103"/>
                    <w:jc w:val="center"/>
                    <w:rPr>
                      <w:rFonts w:cs="Times New Roman"/>
                      <w:i/>
                      <w:color w:val="000000"/>
                      <w:szCs w:val="28"/>
                    </w:rPr>
                  </w:pPr>
                  <w:r w:rsidRPr="000C647D">
                    <w:rPr>
                      <w:rFonts w:cs="Times New Roman"/>
                      <w:i/>
                      <w:color w:val="000000"/>
                      <w:szCs w:val="28"/>
                    </w:rPr>
                    <w:t>Політика оприлюднення</w:t>
                  </w:r>
                </w:p>
              </w:tc>
            </w:tr>
          </w:tbl>
          <w:p w14:paraId="5F42842E" w14:textId="77777777" w:rsidR="000D0B27" w:rsidRPr="000C647D" w:rsidRDefault="000D0B27" w:rsidP="000D0B27">
            <w:pPr>
              <w:widowControl w:val="0"/>
              <w:ind w:right="-1" w:firstLine="0"/>
              <w:jc w:val="center"/>
              <w:outlineLvl w:val="3"/>
              <w:rPr>
                <w:rFonts w:eastAsia="Times New Roman" w:cs="Times New Roman"/>
                <w:bCs/>
                <w:szCs w:val="28"/>
              </w:rPr>
            </w:pPr>
          </w:p>
        </w:tc>
      </w:tr>
      <w:tr w:rsidR="00562E4D" w:rsidRPr="000C647D" w14:paraId="7A045FC3" w14:textId="77777777" w:rsidTr="008D0658">
        <w:tc>
          <w:tcPr>
            <w:tcW w:w="1235" w:type="dxa"/>
          </w:tcPr>
          <w:p w14:paraId="43F008B8" w14:textId="77777777" w:rsidR="000D0B27" w:rsidRPr="000C647D" w:rsidRDefault="000D0B27" w:rsidP="000D0B27">
            <w:pPr>
              <w:pStyle w:val="Default"/>
              <w:ind w:firstLine="0"/>
              <w:jc w:val="both"/>
              <w:rPr>
                <w:sz w:val="28"/>
                <w:szCs w:val="28"/>
              </w:rPr>
            </w:pPr>
            <w:r w:rsidRPr="000C647D">
              <w:rPr>
                <w:sz w:val="28"/>
                <w:szCs w:val="28"/>
              </w:rPr>
              <w:lastRenderedPageBreak/>
              <w:t>S.8.1</w:t>
            </w:r>
          </w:p>
          <w:p w14:paraId="6A8B5D86" w14:textId="77777777" w:rsidR="000D0B27" w:rsidRPr="000C647D" w:rsidRDefault="000D0B27" w:rsidP="000D0B27">
            <w:pPr>
              <w:pStyle w:val="Default"/>
              <w:jc w:val="both"/>
              <w:rPr>
                <w:sz w:val="28"/>
                <w:szCs w:val="28"/>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2362"/>
            </w:tblGrid>
            <w:tr w:rsidR="000D0B27" w:rsidRPr="000C647D" w14:paraId="4A789305" w14:textId="77777777">
              <w:trPr>
                <w:trHeight w:val="127"/>
              </w:trPr>
              <w:tc>
                <w:tcPr>
                  <w:tcW w:w="0" w:type="auto"/>
                </w:tcPr>
                <w:p w14:paraId="7F8FBFFB" w14:textId="77777777" w:rsidR="000D0B27" w:rsidRPr="000C647D" w:rsidRDefault="000D0B27" w:rsidP="000D0B27">
                  <w:pPr>
                    <w:autoSpaceDE w:val="0"/>
                    <w:autoSpaceDN w:val="0"/>
                    <w:adjustRightInd w:val="0"/>
                    <w:ind w:hanging="103"/>
                    <w:rPr>
                      <w:rFonts w:cs="Times New Roman"/>
                      <w:color w:val="000000"/>
                      <w:szCs w:val="28"/>
                    </w:rPr>
                  </w:pPr>
                  <w:r w:rsidRPr="000C647D">
                    <w:rPr>
                      <w:rFonts w:cs="Times New Roman"/>
                      <w:color w:val="000000"/>
                      <w:szCs w:val="28"/>
                    </w:rPr>
                    <w:t xml:space="preserve">Календар оприлюднення </w:t>
                  </w:r>
                </w:p>
                <w:p w14:paraId="48C50C60" w14:textId="77777777" w:rsidR="000D0B27" w:rsidRPr="000C647D" w:rsidRDefault="000D0B27" w:rsidP="000D0B27">
                  <w:pPr>
                    <w:autoSpaceDE w:val="0"/>
                    <w:autoSpaceDN w:val="0"/>
                    <w:adjustRightInd w:val="0"/>
                    <w:ind w:hanging="103"/>
                    <w:rPr>
                      <w:rFonts w:cs="Times New Roman"/>
                      <w:color w:val="000000"/>
                      <w:szCs w:val="28"/>
                    </w:rPr>
                  </w:pPr>
                  <w:r w:rsidRPr="000C647D">
                    <w:rPr>
                      <w:rFonts w:cs="Times New Roman"/>
                      <w:color w:val="000000"/>
                      <w:szCs w:val="28"/>
                    </w:rPr>
                    <w:t xml:space="preserve">інформації </w:t>
                  </w:r>
                </w:p>
              </w:tc>
            </w:tr>
          </w:tbl>
          <w:p w14:paraId="0EACFFFC"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1DE51FDF"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Держстат щорічно здійснює підготовку календаря оприлюднення інформації, який містить, зокрема, звітний термін оприлюднення інформації за результатами проведення ДСС. </w:t>
            </w:r>
          </w:p>
        </w:tc>
      </w:tr>
      <w:tr w:rsidR="00562E4D" w:rsidRPr="000C647D" w14:paraId="60F0D4C3" w14:textId="77777777" w:rsidTr="008D0658">
        <w:tc>
          <w:tcPr>
            <w:tcW w:w="1235" w:type="dxa"/>
          </w:tcPr>
          <w:p w14:paraId="14DAAD0F" w14:textId="77777777" w:rsidR="000D0B27" w:rsidRPr="000C647D" w:rsidRDefault="000D0B27" w:rsidP="000D0B27">
            <w:pPr>
              <w:pStyle w:val="Default"/>
              <w:ind w:firstLine="0"/>
              <w:jc w:val="both"/>
              <w:rPr>
                <w:sz w:val="28"/>
                <w:szCs w:val="28"/>
              </w:rPr>
            </w:pPr>
            <w:r w:rsidRPr="000C647D">
              <w:rPr>
                <w:sz w:val="28"/>
                <w:szCs w:val="28"/>
              </w:rPr>
              <w:t>S.8.2</w:t>
            </w:r>
          </w:p>
          <w:p w14:paraId="242DDD9C" w14:textId="77777777" w:rsidR="000D0B27" w:rsidRPr="000C647D" w:rsidRDefault="000D0B27" w:rsidP="000D0B27">
            <w:pPr>
              <w:pStyle w:val="Default"/>
              <w:jc w:val="both"/>
              <w:rPr>
                <w:sz w:val="28"/>
                <w:szCs w:val="28"/>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2362"/>
            </w:tblGrid>
            <w:tr w:rsidR="000D0B27" w:rsidRPr="000C647D" w14:paraId="0D144F16" w14:textId="77777777">
              <w:trPr>
                <w:trHeight w:val="127"/>
              </w:trPr>
              <w:tc>
                <w:tcPr>
                  <w:tcW w:w="0" w:type="auto"/>
                </w:tcPr>
                <w:p w14:paraId="0E9B7640" w14:textId="77777777" w:rsidR="000D0B27" w:rsidRPr="000C647D" w:rsidRDefault="000D0B27" w:rsidP="000D0B27">
                  <w:pPr>
                    <w:autoSpaceDE w:val="0"/>
                    <w:autoSpaceDN w:val="0"/>
                    <w:adjustRightInd w:val="0"/>
                    <w:ind w:hanging="103"/>
                    <w:rPr>
                      <w:rFonts w:cs="Times New Roman"/>
                      <w:color w:val="000000"/>
                      <w:szCs w:val="28"/>
                    </w:rPr>
                  </w:pPr>
                  <w:r w:rsidRPr="000C647D">
                    <w:rPr>
                      <w:rFonts w:cs="Times New Roman"/>
                      <w:color w:val="000000"/>
                      <w:szCs w:val="28"/>
                    </w:rPr>
                    <w:t xml:space="preserve">Доступ до календаря </w:t>
                  </w:r>
                </w:p>
                <w:p w14:paraId="7D144126" w14:textId="77777777" w:rsidR="000D0B27" w:rsidRPr="000C647D" w:rsidRDefault="000D0B27" w:rsidP="000D0B27">
                  <w:pPr>
                    <w:autoSpaceDE w:val="0"/>
                    <w:autoSpaceDN w:val="0"/>
                    <w:adjustRightInd w:val="0"/>
                    <w:ind w:hanging="103"/>
                    <w:rPr>
                      <w:rFonts w:cs="Times New Roman"/>
                      <w:color w:val="000000"/>
                      <w:szCs w:val="28"/>
                    </w:rPr>
                  </w:pPr>
                  <w:r w:rsidRPr="000C647D">
                    <w:rPr>
                      <w:rFonts w:cs="Times New Roman"/>
                      <w:color w:val="000000"/>
                      <w:szCs w:val="28"/>
                    </w:rPr>
                    <w:t xml:space="preserve">оприлюднення інформації </w:t>
                  </w:r>
                </w:p>
              </w:tc>
            </w:tr>
          </w:tbl>
          <w:p w14:paraId="5F2AB144"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03DF7957"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Результати ДСС оприлюднюються відповідно до календаря оприлюднення інформації.</w:t>
            </w:r>
          </w:p>
          <w:p w14:paraId="104536E9" w14:textId="77777777" w:rsidR="00861E6E" w:rsidRPr="000C647D" w:rsidRDefault="000D0B27" w:rsidP="0037184A">
            <w:pPr>
              <w:widowControl w:val="0"/>
              <w:autoSpaceDE w:val="0"/>
              <w:autoSpaceDN w:val="0"/>
              <w:adjustRightInd w:val="0"/>
              <w:ind w:right="-1" w:firstLine="459"/>
              <w:jc w:val="both"/>
              <w:outlineLvl w:val="3"/>
              <w:rPr>
                <w:rFonts w:cs="Times New Roman"/>
                <w:szCs w:val="28"/>
              </w:rPr>
            </w:pPr>
            <w:r w:rsidRPr="000C647D">
              <w:rPr>
                <w:rFonts w:cs="Times New Roman"/>
                <w:szCs w:val="28"/>
              </w:rPr>
              <w:t xml:space="preserve">Річний календар оприлюднення інформації, розміщений на офіційному вебсайті Держстату (www.ukrstat.gov.ua) у розділі </w:t>
            </w:r>
            <w:r w:rsidR="005636D2" w:rsidRPr="000C647D">
              <w:rPr>
                <w:rFonts w:cs="Times New Roman"/>
                <w:szCs w:val="28"/>
              </w:rPr>
              <w:t>“</w:t>
            </w:r>
            <w:r w:rsidRPr="000C647D">
              <w:rPr>
                <w:rFonts w:cs="Times New Roman"/>
                <w:szCs w:val="28"/>
              </w:rPr>
              <w:t>Діяльність</w:t>
            </w:r>
            <w:r w:rsidR="005636D2" w:rsidRPr="000C647D">
              <w:rPr>
                <w:rFonts w:cs="Times New Roman"/>
                <w:szCs w:val="28"/>
              </w:rPr>
              <w:t>”</w:t>
            </w:r>
            <w:r w:rsidRPr="000C647D">
              <w:rPr>
                <w:rFonts w:cs="Times New Roman"/>
                <w:szCs w:val="28"/>
              </w:rPr>
              <w:t>/</w:t>
            </w:r>
            <w:r w:rsidR="005636D2" w:rsidRPr="000C647D">
              <w:rPr>
                <w:rFonts w:cs="Times New Roman"/>
                <w:szCs w:val="28"/>
              </w:rPr>
              <w:t>“Плани та графіки роботи” та розділі “Статистична інформація</w:t>
            </w:r>
            <w:r w:rsidR="0037184A" w:rsidRPr="000C647D">
              <w:rPr>
                <w:rFonts w:cs="Times New Roman"/>
                <w:szCs w:val="28"/>
              </w:rPr>
              <w:t>”</w:t>
            </w:r>
          </w:p>
          <w:p w14:paraId="119374B4" w14:textId="1A72E1E3" w:rsidR="000D0B27" w:rsidRPr="000C647D" w:rsidRDefault="00861E6E" w:rsidP="0037184A">
            <w:pPr>
              <w:widowControl w:val="0"/>
              <w:autoSpaceDE w:val="0"/>
              <w:autoSpaceDN w:val="0"/>
              <w:adjustRightInd w:val="0"/>
              <w:ind w:right="-1" w:firstLine="459"/>
              <w:jc w:val="both"/>
              <w:outlineLvl w:val="3"/>
              <w:rPr>
                <w:rFonts w:cs="Times New Roman"/>
                <w:szCs w:val="28"/>
              </w:rPr>
            </w:pPr>
            <w:r w:rsidRPr="000C647D">
              <w:t>https://ukrstat.gov.ua/plansite/2023/pl_stat_inf2023.htm</w:t>
            </w:r>
            <w:r w:rsidR="0037184A" w:rsidRPr="000C647D">
              <w:rPr>
                <w:rFonts w:cs="Times New Roman"/>
                <w:szCs w:val="28"/>
              </w:rPr>
              <w:t>.</w:t>
            </w:r>
          </w:p>
        </w:tc>
      </w:tr>
      <w:tr w:rsidR="00562E4D" w:rsidRPr="000C647D" w14:paraId="3898D5F5" w14:textId="77777777" w:rsidTr="008D0658">
        <w:tc>
          <w:tcPr>
            <w:tcW w:w="1235" w:type="dxa"/>
          </w:tcPr>
          <w:p w14:paraId="121F1F99" w14:textId="77777777" w:rsidR="000D0B27" w:rsidRPr="000C647D" w:rsidRDefault="000D0B27" w:rsidP="000D0B27">
            <w:pPr>
              <w:pStyle w:val="Default"/>
              <w:ind w:firstLine="0"/>
              <w:jc w:val="both"/>
              <w:rPr>
                <w:sz w:val="28"/>
                <w:szCs w:val="28"/>
              </w:rPr>
            </w:pPr>
            <w:r w:rsidRPr="000C647D">
              <w:rPr>
                <w:sz w:val="28"/>
                <w:szCs w:val="28"/>
              </w:rPr>
              <w:t>S.8.3</w:t>
            </w:r>
          </w:p>
          <w:p w14:paraId="4F0BF37E" w14:textId="77777777" w:rsidR="000D0B27" w:rsidRPr="000C647D" w:rsidRDefault="000D0B27" w:rsidP="000D0B27">
            <w:pPr>
              <w:pStyle w:val="Default"/>
              <w:jc w:val="both"/>
              <w:rPr>
                <w:sz w:val="28"/>
                <w:szCs w:val="28"/>
              </w:rPr>
            </w:pPr>
          </w:p>
        </w:tc>
        <w:tc>
          <w:tcPr>
            <w:tcW w:w="2588" w:type="dxa"/>
          </w:tcPr>
          <w:p w14:paraId="18890A7C" w14:textId="77777777" w:rsidR="000D0B27" w:rsidRPr="000C647D" w:rsidRDefault="000D0B27" w:rsidP="000D0B27">
            <w:pPr>
              <w:pStyle w:val="Default"/>
              <w:ind w:firstLine="5"/>
              <w:rPr>
                <w:sz w:val="28"/>
                <w:szCs w:val="28"/>
              </w:rPr>
            </w:pPr>
            <w:r w:rsidRPr="000C647D">
              <w:rPr>
                <w:sz w:val="28"/>
                <w:szCs w:val="28"/>
              </w:rPr>
              <w:t xml:space="preserve">Доступ користувача до інформації </w:t>
            </w:r>
          </w:p>
          <w:p w14:paraId="5C63E520"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1569B3B9" w14:textId="6DBEC44B" w:rsidR="00861E6E" w:rsidRPr="000C647D" w:rsidRDefault="00861E6E" w:rsidP="00861E6E">
            <w:pPr>
              <w:ind w:firstLine="458"/>
              <w:jc w:val="both"/>
              <w:rPr>
                <w:rFonts w:eastAsia="Times New Roman" w:cs="Times New Roman"/>
                <w:szCs w:val="28"/>
                <w:lang w:eastAsia="uk-UA"/>
              </w:rPr>
            </w:pPr>
            <w:r w:rsidRPr="000C647D">
              <w:rPr>
                <w:rFonts w:eastAsia="Times New Roman" w:cs="Times New Roman"/>
                <w:szCs w:val="28"/>
                <w:lang w:eastAsia="uk-UA"/>
              </w:rPr>
              <w:t>Принципи оприлюднення інформації визначені відповідною Політикою поширення офіційної державної статистичної інформації, затвердженої наказом Держстату від  21 грудня 2022 року № 335,   зареєстрованою у Міністерстві юстиції України 24 січня 2023 року № 155/39211.</w:t>
            </w:r>
          </w:p>
          <w:p w14:paraId="7F59F1A9" w14:textId="2817B29E" w:rsidR="000D0B27" w:rsidRPr="000C647D" w:rsidRDefault="00861E6E" w:rsidP="00861E6E">
            <w:pPr>
              <w:widowControl w:val="0"/>
              <w:ind w:right="-1" w:firstLine="459"/>
              <w:jc w:val="both"/>
              <w:outlineLvl w:val="3"/>
              <w:rPr>
                <w:rFonts w:cs="Times New Roman"/>
                <w:szCs w:val="28"/>
              </w:rPr>
            </w:pPr>
            <w:r w:rsidRPr="000C647D">
              <w:rPr>
                <w:rFonts w:eastAsia="Times New Roman" w:cs="Times New Roman"/>
                <w:szCs w:val="28"/>
                <w:lang w:eastAsia="uk-UA"/>
              </w:rPr>
              <w:t xml:space="preserve">Разом з тим відповідно до статті 34 Закону України </w:t>
            </w:r>
            <w:r w:rsidR="0060266D" w:rsidRPr="000C647D">
              <w:rPr>
                <w:rFonts w:eastAsia="Times New Roman" w:cs="Times New Roman"/>
                <w:szCs w:val="28"/>
                <w:lang w:eastAsia="uk-UA"/>
              </w:rPr>
              <w:t>“</w:t>
            </w:r>
            <w:r w:rsidRPr="000C647D">
              <w:rPr>
                <w:rFonts w:eastAsia="Times New Roman" w:cs="Times New Roman"/>
                <w:szCs w:val="28"/>
                <w:lang w:eastAsia="uk-UA"/>
              </w:rPr>
              <w:t>Про офіційну статистику</w:t>
            </w:r>
            <w:r w:rsidR="0060266D" w:rsidRPr="000C647D">
              <w:rPr>
                <w:rFonts w:cs="Times New Roman"/>
                <w:szCs w:val="28"/>
              </w:rPr>
              <w:t>”</w:t>
            </w:r>
            <w:r w:rsidRPr="000C647D">
              <w:rPr>
                <w:rFonts w:eastAsia="Times New Roman" w:cs="Times New Roman"/>
                <w:szCs w:val="28"/>
                <w:lang w:eastAsia="uk-UA"/>
              </w:rPr>
              <w:t xml:space="preserve"> підготовка та надання інформації може здійснюватися на договірній основі.</w:t>
            </w:r>
          </w:p>
        </w:tc>
      </w:tr>
      <w:tr w:rsidR="00562E4D" w:rsidRPr="000C647D" w14:paraId="66B9F94D" w14:textId="77777777" w:rsidTr="008D0658">
        <w:tc>
          <w:tcPr>
            <w:tcW w:w="1235" w:type="dxa"/>
          </w:tcPr>
          <w:p w14:paraId="5A54F1B1" w14:textId="77777777" w:rsidR="000D0B27" w:rsidRPr="000C647D" w:rsidRDefault="000D0B27" w:rsidP="000D0B27">
            <w:pPr>
              <w:pStyle w:val="Default"/>
              <w:ind w:firstLine="0"/>
              <w:jc w:val="both"/>
              <w:rPr>
                <w:sz w:val="28"/>
                <w:szCs w:val="28"/>
              </w:rPr>
            </w:pPr>
            <w:r w:rsidRPr="000C647D">
              <w:rPr>
                <w:sz w:val="28"/>
                <w:szCs w:val="28"/>
              </w:rPr>
              <w:t>S.9</w:t>
            </w:r>
          </w:p>
        </w:tc>
        <w:tc>
          <w:tcPr>
            <w:tcW w:w="2588" w:type="dxa"/>
          </w:tcPr>
          <w:p w14:paraId="07C8FD67" w14:textId="77777777" w:rsidR="000D0B27" w:rsidRPr="000C647D" w:rsidRDefault="000D0B27" w:rsidP="000D0B27">
            <w:pPr>
              <w:pStyle w:val="Default"/>
              <w:ind w:firstLine="5"/>
              <w:rPr>
                <w:sz w:val="28"/>
                <w:szCs w:val="28"/>
              </w:rPr>
            </w:pPr>
            <w:r w:rsidRPr="000C647D">
              <w:rPr>
                <w:sz w:val="28"/>
                <w:szCs w:val="28"/>
              </w:rPr>
              <w:t xml:space="preserve">Періодичність оприлюднення інформації </w:t>
            </w:r>
          </w:p>
          <w:p w14:paraId="44AE13B0"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219AFE1" w14:textId="77777777" w:rsidR="00B94686" w:rsidRPr="000C647D" w:rsidRDefault="00B94686" w:rsidP="00B94686">
            <w:pPr>
              <w:widowControl w:val="0"/>
              <w:ind w:right="-1" w:firstLine="459"/>
              <w:jc w:val="both"/>
              <w:outlineLvl w:val="3"/>
              <w:rPr>
                <w:rFonts w:cs="Times New Roman"/>
                <w:szCs w:val="28"/>
              </w:rPr>
            </w:pPr>
            <w:r w:rsidRPr="000C647D">
              <w:rPr>
                <w:rFonts w:cs="Times New Roman"/>
                <w:szCs w:val="28"/>
              </w:rPr>
              <w:t xml:space="preserve">Відповідно до Методологічних положень статистична інформація за результатами цього ДСС розраховується та поширюється з річною періодичністю. </w:t>
            </w:r>
          </w:p>
          <w:p w14:paraId="65361469" w14:textId="1E7D0E40" w:rsidR="000D0B27" w:rsidRPr="000C647D" w:rsidRDefault="00B94686" w:rsidP="00B94686">
            <w:pPr>
              <w:widowControl w:val="0"/>
              <w:ind w:right="-1" w:firstLine="459"/>
              <w:jc w:val="both"/>
              <w:outlineLvl w:val="3"/>
              <w:rPr>
                <w:rFonts w:cs="Times New Roman"/>
                <w:szCs w:val="28"/>
              </w:rPr>
            </w:pPr>
            <w:r w:rsidRPr="000C647D">
              <w:rPr>
                <w:rFonts w:cs="Times New Roman"/>
                <w:szCs w:val="28"/>
              </w:rPr>
              <w:t xml:space="preserve">Термін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5" w:history="1">
              <w:r w:rsidRPr="000C647D">
                <w:rPr>
                  <w:rFonts w:cs="Times New Roman"/>
                  <w:szCs w:val="28"/>
                </w:rPr>
                <w:t>плані державних статистичних спостережень</w:t>
              </w:r>
            </w:hyperlink>
            <w:r w:rsidRPr="000C647D">
              <w:rPr>
                <w:rFonts w:cs="Times New Roman"/>
                <w:szCs w:val="28"/>
              </w:rPr>
              <w:t xml:space="preserve"> на відповідний рік, який розміщений на офіційному вебсайті Держстату (http://www.ukrstat.gov.ua) у розділі “Діяльність”/“Плани та графіки роботи”.</w:t>
            </w:r>
          </w:p>
        </w:tc>
      </w:tr>
      <w:tr w:rsidR="000D0B27" w:rsidRPr="000C647D" w14:paraId="74E351AB" w14:textId="77777777" w:rsidTr="008D0658">
        <w:tc>
          <w:tcPr>
            <w:tcW w:w="1235" w:type="dxa"/>
          </w:tcPr>
          <w:p w14:paraId="079DF42A" w14:textId="77777777" w:rsidR="000D0B27" w:rsidRPr="000C647D" w:rsidRDefault="000D0B27" w:rsidP="000D0B27">
            <w:pPr>
              <w:pStyle w:val="Default"/>
              <w:ind w:firstLine="0"/>
              <w:jc w:val="both"/>
              <w:rPr>
                <w:sz w:val="28"/>
                <w:szCs w:val="28"/>
              </w:rPr>
            </w:pPr>
            <w:r w:rsidRPr="000C647D">
              <w:rPr>
                <w:sz w:val="28"/>
                <w:szCs w:val="28"/>
              </w:rPr>
              <w:t>S.10</w:t>
            </w:r>
          </w:p>
        </w:tc>
        <w:tc>
          <w:tcPr>
            <w:tcW w:w="13325" w:type="dxa"/>
            <w:gridSpan w:val="2"/>
          </w:tcPr>
          <w:p w14:paraId="51ACA608" w14:textId="77777777" w:rsidR="000D0B27" w:rsidRPr="000C647D" w:rsidRDefault="000D0B27" w:rsidP="000D0B27">
            <w:pPr>
              <w:pStyle w:val="Default"/>
              <w:ind w:firstLine="5"/>
              <w:rPr>
                <w:i/>
                <w:sz w:val="28"/>
                <w:szCs w:val="28"/>
              </w:rPr>
            </w:pPr>
            <w:r w:rsidRPr="000C647D">
              <w:rPr>
                <w:i/>
                <w:sz w:val="28"/>
                <w:szCs w:val="28"/>
              </w:rPr>
              <w:t xml:space="preserve">Доступність і ясність </w:t>
            </w:r>
          </w:p>
          <w:p w14:paraId="676A5247" w14:textId="77777777" w:rsidR="000D0B27" w:rsidRPr="000C647D" w:rsidRDefault="000D0B27" w:rsidP="000D0B27">
            <w:pPr>
              <w:widowControl w:val="0"/>
              <w:ind w:right="-1" w:firstLine="0"/>
              <w:jc w:val="both"/>
              <w:outlineLvl w:val="3"/>
              <w:rPr>
                <w:rFonts w:eastAsia="Times New Roman" w:cs="Times New Roman"/>
                <w:bCs/>
                <w:szCs w:val="28"/>
              </w:rPr>
            </w:pPr>
          </w:p>
        </w:tc>
      </w:tr>
      <w:tr w:rsidR="00562E4D" w:rsidRPr="000C647D" w14:paraId="58294639" w14:textId="77777777" w:rsidTr="008D0658">
        <w:tc>
          <w:tcPr>
            <w:tcW w:w="1235" w:type="dxa"/>
          </w:tcPr>
          <w:p w14:paraId="4FC11231" w14:textId="77777777" w:rsidR="000D0B27" w:rsidRPr="000C647D" w:rsidRDefault="000D0B27" w:rsidP="000D0B27">
            <w:pPr>
              <w:pStyle w:val="Default"/>
              <w:ind w:firstLine="0"/>
              <w:jc w:val="both"/>
              <w:rPr>
                <w:sz w:val="28"/>
                <w:szCs w:val="28"/>
              </w:rPr>
            </w:pPr>
            <w:r w:rsidRPr="000C647D">
              <w:rPr>
                <w:sz w:val="28"/>
                <w:szCs w:val="28"/>
              </w:rPr>
              <w:t>S.10.1</w:t>
            </w:r>
          </w:p>
          <w:p w14:paraId="3CE3D26B" w14:textId="77777777" w:rsidR="000D0B27" w:rsidRPr="000C647D" w:rsidRDefault="000D0B27" w:rsidP="000D0B27">
            <w:pPr>
              <w:pStyle w:val="Default"/>
              <w:jc w:val="both"/>
              <w:rPr>
                <w:sz w:val="28"/>
                <w:szCs w:val="28"/>
              </w:rPr>
            </w:pPr>
          </w:p>
        </w:tc>
        <w:tc>
          <w:tcPr>
            <w:tcW w:w="2588" w:type="dxa"/>
          </w:tcPr>
          <w:p w14:paraId="0B0C2CF0" w14:textId="77777777" w:rsidR="000D0B27" w:rsidRPr="000C647D" w:rsidRDefault="000D0B27" w:rsidP="000D0B27">
            <w:pPr>
              <w:pStyle w:val="Default"/>
              <w:ind w:firstLine="5"/>
              <w:rPr>
                <w:sz w:val="28"/>
                <w:szCs w:val="28"/>
              </w:rPr>
            </w:pPr>
            <w:r w:rsidRPr="000C647D">
              <w:rPr>
                <w:sz w:val="28"/>
                <w:szCs w:val="28"/>
              </w:rPr>
              <w:t xml:space="preserve">Повідомлення для ЗМІ </w:t>
            </w:r>
          </w:p>
          <w:p w14:paraId="6D24B366"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73AF9B76" w14:textId="77777777" w:rsidR="00055918" w:rsidRPr="000C647D" w:rsidRDefault="00055918" w:rsidP="00055918">
            <w:pPr>
              <w:widowControl w:val="0"/>
              <w:ind w:right="-1" w:firstLine="459"/>
              <w:jc w:val="both"/>
              <w:outlineLvl w:val="3"/>
              <w:rPr>
                <w:rFonts w:cs="Times New Roman"/>
                <w:szCs w:val="28"/>
              </w:rPr>
            </w:pPr>
            <w:r w:rsidRPr="000C647D">
              <w:rPr>
                <w:rFonts w:cs="Times New Roman"/>
                <w:szCs w:val="28"/>
              </w:rPr>
              <w:t xml:space="preserve">Експрес випуски не передбачені для цього спостереження. </w:t>
            </w:r>
          </w:p>
          <w:p w14:paraId="7C3F3BC3" w14:textId="77777777" w:rsidR="000D0B27" w:rsidRPr="000C647D" w:rsidRDefault="00745346" w:rsidP="00745346">
            <w:pPr>
              <w:autoSpaceDE w:val="0"/>
              <w:autoSpaceDN w:val="0"/>
              <w:adjustRightInd w:val="0"/>
              <w:ind w:firstLine="459"/>
              <w:jc w:val="both"/>
              <w:rPr>
                <w:rFonts w:cs="Times New Roman"/>
                <w:szCs w:val="28"/>
              </w:rPr>
            </w:pPr>
            <w:r w:rsidRPr="000C647D">
              <w:rPr>
                <w:rFonts w:cs="Times New Roman"/>
                <w:szCs w:val="28"/>
              </w:rPr>
              <w:t>Статистична інформація за результатами спостереження поширюється згідно з планом державних статистичних спостережень на офіційному сайті Держстату в розділах</w:t>
            </w:r>
            <w:r w:rsidR="000D0B27" w:rsidRPr="000C647D">
              <w:rPr>
                <w:rFonts w:cs="Times New Roman"/>
                <w:szCs w:val="28"/>
              </w:rPr>
              <w:t>:</w:t>
            </w:r>
          </w:p>
          <w:p w14:paraId="20E48F65" w14:textId="302C12D1"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“Статистична інформація”/“Економічна статистика”/“Навколишнє природне </w:t>
            </w:r>
            <w:r w:rsidRPr="000C647D">
              <w:rPr>
                <w:rFonts w:cs="Times New Roman"/>
                <w:szCs w:val="28"/>
              </w:rPr>
              <w:lastRenderedPageBreak/>
              <w:t>середовище”/“Витрати на охорону навколишнього природного середовища”;</w:t>
            </w:r>
          </w:p>
          <w:p w14:paraId="7B5DCA5D" w14:textId="25DAB757" w:rsidR="000D0B27" w:rsidRPr="000C647D" w:rsidRDefault="00055918" w:rsidP="00A82A89">
            <w:pPr>
              <w:widowControl w:val="0"/>
              <w:ind w:right="-1" w:firstLine="459"/>
              <w:jc w:val="both"/>
              <w:outlineLvl w:val="3"/>
              <w:rPr>
                <w:rFonts w:cs="Times New Roman"/>
                <w:szCs w:val="28"/>
              </w:rPr>
            </w:pPr>
            <w:r w:rsidRPr="000C647D">
              <w:rPr>
                <w:rFonts w:cs="Times New Roman"/>
                <w:szCs w:val="28"/>
              </w:rPr>
              <w:t>“Статистична інформація”/</w:t>
            </w:r>
            <w:r w:rsidR="00A70CBE" w:rsidRPr="000C647D">
              <w:rPr>
                <w:rFonts w:cs="Times New Roman"/>
                <w:szCs w:val="28"/>
              </w:rPr>
              <w:t>“</w:t>
            </w:r>
            <w:r w:rsidR="000D0B27" w:rsidRPr="000C647D">
              <w:rPr>
                <w:rFonts w:cs="Times New Roman"/>
                <w:szCs w:val="28"/>
              </w:rPr>
              <w:t>Багатогалузева статистична інформація</w:t>
            </w:r>
            <w:r w:rsidR="00A70CBE" w:rsidRPr="000C647D">
              <w:rPr>
                <w:rFonts w:cs="Times New Roman"/>
                <w:szCs w:val="28"/>
              </w:rPr>
              <w:t>”</w:t>
            </w:r>
            <w:r w:rsidR="000D0B27" w:rsidRPr="000C647D">
              <w:rPr>
                <w:rFonts w:cs="Times New Roman"/>
                <w:szCs w:val="28"/>
              </w:rPr>
              <w:t>/</w:t>
            </w:r>
            <w:r w:rsidR="00A70CBE" w:rsidRPr="000C647D">
              <w:rPr>
                <w:rFonts w:cs="Times New Roman"/>
                <w:szCs w:val="28"/>
              </w:rPr>
              <w:t>“Регіональна статистика</w:t>
            </w:r>
            <w:r w:rsidRPr="000C647D">
              <w:rPr>
                <w:rFonts w:cs="Times New Roman"/>
                <w:szCs w:val="28"/>
              </w:rPr>
              <w:t>”/</w:t>
            </w:r>
            <w:r w:rsidR="00A70CBE" w:rsidRPr="000C647D">
              <w:rPr>
                <w:rFonts w:cs="Times New Roman"/>
                <w:szCs w:val="28"/>
              </w:rPr>
              <w:t>“</w:t>
            </w:r>
            <w:r w:rsidR="000D0B27" w:rsidRPr="000C647D">
              <w:rPr>
                <w:rFonts w:cs="Times New Roman"/>
                <w:szCs w:val="28"/>
              </w:rPr>
              <w:t>Навколишнє природне середовище</w:t>
            </w:r>
            <w:r w:rsidR="00A70CBE" w:rsidRPr="000C647D">
              <w:rPr>
                <w:rFonts w:cs="Times New Roman"/>
                <w:szCs w:val="28"/>
              </w:rPr>
              <w:t>”</w:t>
            </w:r>
            <w:r w:rsidR="000D0B27" w:rsidRPr="000C647D">
              <w:rPr>
                <w:rFonts w:cs="Times New Roman"/>
                <w:szCs w:val="28"/>
              </w:rPr>
              <w:t>/</w:t>
            </w:r>
            <w:r w:rsidR="00A70CBE" w:rsidRPr="000C647D">
              <w:rPr>
                <w:rFonts w:cs="Times New Roman"/>
                <w:szCs w:val="28"/>
              </w:rPr>
              <w:t>“</w:t>
            </w:r>
            <w:r w:rsidR="000D0B27" w:rsidRPr="000C647D">
              <w:rPr>
                <w:rFonts w:cs="Times New Roman"/>
                <w:szCs w:val="28"/>
              </w:rPr>
              <w:t xml:space="preserve">Витрати на охорону навколишнього </w:t>
            </w:r>
            <w:r w:rsidR="00A70CBE" w:rsidRPr="000C647D">
              <w:rPr>
                <w:rFonts w:cs="Times New Roman"/>
                <w:szCs w:val="28"/>
              </w:rPr>
              <w:t>природного середовища”</w:t>
            </w:r>
            <w:r w:rsidR="00122B7C" w:rsidRPr="000C647D">
              <w:rPr>
                <w:rFonts w:cs="Times New Roman"/>
                <w:szCs w:val="28"/>
              </w:rPr>
              <w:t>.</w:t>
            </w:r>
          </w:p>
        </w:tc>
      </w:tr>
      <w:tr w:rsidR="00562E4D" w:rsidRPr="000C647D" w14:paraId="0B73B600" w14:textId="77777777" w:rsidTr="008D0658">
        <w:tc>
          <w:tcPr>
            <w:tcW w:w="1235" w:type="dxa"/>
          </w:tcPr>
          <w:p w14:paraId="4277DD09" w14:textId="77777777" w:rsidR="000D0B27" w:rsidRPr="000C647D" w:rsidRDefault="000D0B27" w:rsidP="000D0B27">
            <w:pPr>
              <w:pStyle w:val="Default"/>
              <w:ind w:firstLine="0"/>
              <w:jc w:val="both"/>
              <w:rPr>
                <w:sz w:val="28"/>
                <w:szCs w:val="28"/>
              </w:rPr>
            </w:pPr>
            <w:r w:rsidRPr="000C647D">
              <w:rPr>
                <w:sz w:val="28"/>
                <w:szCs w:val="28"/>
              </w:rPr>
              <w:lastRenderedPageBreak/>
              <w:t>S.10.2</w:t>
            </w:r>
          </w:p>
          <w:p w14:paraId="0B67846E" w14:textId="77777777" w:rsidR="000D0B27" w:rsidRPr="000C647D" w:rsidRDefault="000D0B27" w:rsidP="000D0B27">
            <w:pPr>
              <w:pStyle w:val="Default"/>
              <w:jc w:val="both"/>
              <w:rPr>
                <w:sz w:val="28"/>
                <w:szCs w:val="28"/>
              </w:rPr>
            </w:pPr>
          </w:p>
        </w:tc>
        <w:tc>
          <w:tcPr>
            <w:tcW w:w="2588" w:type="dxa"/>
          </w:tcPr>
          <w:p w14:paraId="1D50217E" w14:textId="77777777" w:rsidR="000D0B27" w:rsidRPr="000C647D" w:rsidRDefault="000D0B27" w:rsidP="000D0B27">
            <w:pPr>
              <w:pStyle w:val="Default"/>
              <w:ind w:firstLine="5"/>
              <w:rPr>
                <w:sz w:val="28"/>
                <w:szCs w:val="28"/>
              </w:rPr>
            </w:pPr>
            <w:r w:rsidRPr="000C647D">
              <w:rPr>
                <w:sz w:val="28"/>
                <w:szCs w:val="28"/>
              </w:rPr>
              <w:t xml:space="preserve">Публікації </w:t>
            </w:r>
          </w:p>
          <w:p w14:paraId="262194B9"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71534EA7" w14:textId="77777777" w:rsidR="00745346" w:rsidRPr="000C647D" w:rsidRDefault="00745346" w:rsidP="0072232F">
            <w:pPr>
              <w:widowControl w:val="0"/>
              <w:ind w:right="-1" w:firstLine="459"/>
              <w:jc w:val="both"/>
              <w:outlineLvl w:val="3"/>
              <w:rPr>
                <w:rFonts w:cs="Times New Roman"/>
                <w:szCs w:val="28"/>
              </w:rPr>
            </w:pPr>
            <w:r w:rsidRPr="000C647D">
              <w:rPr>
                <w:rFonts w:cs="Times New Roman"/>
                <w:szCs w:val="28"/>
              </w:rPr>
              <w:t>Основними статистичними публікаціями, в яких поширюються дані ДСС, є статистичні продукти (статистична інформація, збірники), що розміщуються на офіційн</w:t>
            </w:r>
            <w:r w:rsidR="0072232F" w:rsidRPr="000C647D">
              <w:rPr>
                <w:rFonts w:cs="Times New Roman"/>
                <w:szCs w:val="28"/>
              </w:rPr>
              <w:t>ому вебсайті Держстату.</w:t>
            </w:r>
          </w:p>
          <w:p w14:paraId="23FD4785" w14:textId="7AD47C9F" w:rsidR="000D0B27" w:rsidRPr="000C647D" w:rsidRDefault="0072232F" w:rsidP="00745346">
            <w:pPr>
              <w:widowControl w:val="0"/>
              <w:ind w:right="-1" w:firstLine="459"/>
              <w:jc w:val="both"/>
              <w:outlineLvl w:val="3"/>
              <w:rPr>
                <w:rFonts w:cs="Times New Roman"/>
                <w:i/>
                <w:szCs w:val="28"/>
              </w:rPr>
            </w:pPr>
            <w:r w:rsidRPr="000C647D">
              <w:rPr>
                <w:rFonts w:cs="Times New Roman"/>
                <w:szCs w:val="28"/>
              </w:rPr>
              <w:t>С</w:t>
            </w:r>
            <w:r w:rsidR="000D0B27" w:rsidRPr="000C647D">
              <w:rPr>
                <w:rFonts w:cs="Times New Roman"/>
                <w:szCs w:val="28"/>
              </w:rPr>
              <w:t>татистична інформація щорічно оприлюднюється на офіційному вебсайті Держстату:</w:t>
            </w:r>
            <w:r w:rsidR="003C029C" w:rsidRPr="000C647D">
              <w:rPr>
                <w:rFonts w:cs="Times New Roman"/>
                <w:szCs w:val="28"/>
              </w:rPr>
              <w:t xml:space="preserve"> </w:t>
            </w:r>
          </w:p>
          <w:p w14:paraId="46AD6DB1" w14:textId="70DCBB25" w:rsidR="000D0B27" w:rsidRPr="000C647D" w:rsidRDefault="0072232F" w:rsidP="00745346">
            <w:pPr>
              <w:widowControl w:val="0"/>
              <w:ind w:right="-1" w:firstLine="459"/>
              <w:jc w:val="both"/>
              <w:outlineLvl w:val="3"/>
              <w:rPr>
                <w:rFonts w:cs="Times New Roman"/>
                <w:szCs w:val="28"/>
              </w:rPr>
            </w:pPr>
            <w:r w:rsidRPr="000C647D">
              <w:rPr>
                <w:rFonts w:cs="Times New Roman"/>
                <w:szCs w:val="28"/>
              </w:rPr>
              <w:t xml:space="preserve">у цілому по країні </w:t>
            </w:r>
            <w:r w:rsidRPr="000C647D">
              <w:rPr>
                <w:szCs w:val="28"/>
              </w:rPr>
              <w:t xml:space="preserve">– у розділі </w:t>
            </w:r>
            <w:r w:rsidR="000D0B27" w:rsidRPr="000C647D">
              <w:rPr>
                <w:rFonts w:cs="Times New Roman"/>
                <w:szCs w:val="28"/>
              </w:rPr>
              <w:t>“Статистична інформація”/“Економічна статистика”/“Навколишнє природне середовище”/“Витрати на охорону навколишнього природного середовища”;</w:t>
            </w:r>
          </w:p>
          <w:p w14:paraId="0655F7DF" w14:textId="02F7D393" w:rsidR="000D0B27" w:rsidRPr="000C647D" w:rsidRDefault="0072232F" w:rsidP="00745346">
            <w:pPr>
              <w:widowControl w:val="0"/>
              <w:ind w:right="-1" w:firstLine="459"/>
              <w:jc w:val="both"/>
              <w:outlineLvl w:val="3"/>
              <w:rPr>
                <w:rFonts w:cs="Times New Roman"/>
                <w:szCs w:val="28"/>
              </w:rPr>
            </w:pPr>
            <w:r w:rsidRPr="000C647D">
              <w:rPr>
                <w:rFonts w:cs="Times New Roman"/>
                <w:szCs w:val="28"/>
              </w:rPr>
              <w:t xml:space="preserve">за регіонами </w:t>
            </w:r>
            <w:r w:rsidRPr="000C647D">
              <w:rPr>
                <w:szCs w:val="28"/>
              </w:rPr>
              <w:t xml:space="preserve">– у розділі </w:t>
            </w:r>
            <w:r w:rsidR="00305DE2" w:rsidRPr="000C647D">
              <w:rPr>
                <w:rFonts w:cs="Times New Roman"/>
                <w:szCs w:val="28"/>
              </w:rPr>
              <w:t>“Статистична інформація”/</w:t>
            </w:r>
            <w:r w:rsidR="00A70CBE" w:rsidRPr="000C647D">
              <w:rPr>
                <w:rFonts w:cs="Times New Roman"/>
                <w:szCs w:val="28"/>
              </w:rPr>
              <w:t>“</w:t>
            </w:r>
            <w:r w:rsidR="000D0B27" w:rsidRPr="000C647D">
              <w:rPr>
                <w:rFonts w:cs="Times New Roman"/>
                <w:szCs w:val="28"/>
              </w:rPr>
              <w:t>Багатогалузева статистична інформація</w:t>
            </w:r>
            <w:r w:rsidR="00A70CBE" w:rsidRPr="000C647D">
              <w:rPr>
                <w:rFonts w:cs="Times New Roman"/>
                <w:szCs w:val="28"/>
              </w:rPr>
              <w:t>”</w:t>
            </w:r>
            <w:r w:rsidR="000D0B27" w:rsidRPr="000C647D">
              <w:rPr>
                <w:rFonts w:cs="Times New Roman"/>
                <w:szCs w:val="28"/>
              </w:rPr>
              <w:t>/</w:t>
            </w:r>
            <w:r w:rsidR="00A70CBE" w:rsidRPr="000C647D">
              <w:rPr>
                <w:rFonts w:cs="Times New Roman"/>
                <w:szCs w:val="28"/>
              </w:rPr>
              <w:t>“</w:t>
            </w:r>
            <w:r w:rsidR="000D0B27" w:rsidRPr="000C647D">
              <w:rPr>
                <w:rFonts w:cs="Times New Roman"/>
                <w:szCs w:val="28"/>
              </w:rPr>
              <w:t>Регіональна статистика</w:t>
            </w:r>
            <w:r w:rsidR="00A70CBE" w:rsidRPr="000C647D">
              <w:rPr>
                <w:rFonts w:cs="Times New Roman"/>
                <w:szCs w:val="28"/>
              </w:rPr>
              <w:t>”</w:t>
            </w:r>
            <w:r w:rsidR="000D0B27" w:rsidRPr="000C647D">
              <w:rPr>
                <w:rFonts w:cs="Times New Roman"/>
                <w:szCs w:val="28"/>
              </w:rPr>
              <w:t>/</w:t>
            </w:r>
            <w:r w:rsidR="00A70CBE" w:rsidRPr="000C647D">
              <w:rPr>
                <w:rFonts w:cs="Times New Roman"/>
                <w:szCs w:val="28"/>
              </w:rPr>
              <w:t>“</w:t>
            </w:r>
            <w:r w:rsidR="000D0B27" w:rsidRPr="000C647D">
              <w:rPr>
                <w:rFonts w:cs="Times New Roman"/>
                <w:szCs w:val="28"/>
              </w:rPr>
              <w:t>Навколишнє природне середовище</w:t>
            </w:r>
            <w:r w:rsidR="00A70CBE" w:rsidRPr="000C647D">
              <w:rPr>
                <w:rFonts w:cs="Times New Roman"/>
                <w:szCs w:val="28"/>
              </w:rPr>
              <w:t>”</w:t>
            </w:r>
            <w:r w:rsidR="000D0B27" w:rsidRPr="000C647D">
              <w:rPr>
                <w:rFonts w:cs="Times New Roman"/>
                <w:szCs w:val="28"/>
              </w:rPr>
              <w:t>/</w:t>
            </w:r>
            <w:r w:rsidR="00A70CBE" w:rsidRPr="000C647D">
              <w:rPr>
                <w:rFonts w:cs="Times New Roman"/>
                <w:szCs w:val="28"/>
              </w:rPr>
              <w:t>“</w:t>
            </w:r>
            <w:r w:rsidR="000D0B27" w:rsidRPr="000C647D">
              <w:rPr>
                <w:rFonts w:cs="Times New Roman"/>
                <w:szCs w:val="28"/>
              </w:rPr>
              <w:t>Витрати на охорону навколишнього природного середовища</w:t>
            </w:r>
            <w:r w:rsidR="00A70CBE" w:rsidRPr="000C647D">
              <w:rPr>
                <w:rFonts w:cs="Times New Roman"/>
                <w:szCs w:val="28"/>
              </w:rPr>
              <w:t>”</w:t>
            </w:r>
            <w:r w:rsidR="00122B7C" w:rsidRPr="000C647D">
              <w:rPr>
                <w:rFonts w:cs="Times New Roman"/>
                <w:szCs w:val="28"/>
              </w:rPr>
              <w:t>.</w:t>
            </w:r>
          </w:p>
          <w:p w14:paraId="2B12CDF3" w14:textId="5F047266" w:rsidR="000D0B27" w:rsidRPr="000C647D" w:rsidRDefault="000D0B27" w:rsidP="006006D6">
            <w:pPr>
              <w:pStyle w:val="Default"/>
              <w:widowControl w:val="0"/>
              <w:autoSpaceDE/>
              <w:autoSpaceDN/>
              <w:adjustRightInd/>
              <w:ind w:right="-1" w:firstLine="459"/>
              <w:jc w:val="both"/>
              <w:outlineLvl w:val="3"/>
              <w:rPr>
                <w:rFonts w:eastAsiaTheme="minorHAnsi"/>
                <w:color w:val="auto"/>
                <w:sz w:val="28"/>
                <w:szCs w:val="28"/>
                <w:lang w:eastAsia="en-US"/>
              </w:rPr>
            </w:pPr>
            <w:r w:rsidRPr="000C647D">
              <w:rPr>
                <w:rFonts w:eastAsiaTheme="minorHAnsi"/>
                <w:color w:val="auto"/>
                <w:sz w:val="28"/>
                <w:szCs w:val="28"/>
                <w:lang w:eastAsia="en-US"/>
              </w:rPr>
              <w:t xml:space="preserve">Держстат також оприлюднює статистичну інформацію цього ДСС у статистичних збірниках </w:t>
            </w:r>
            <w:r w:rsidR="00A70CBE" w:rsidRPr="000C647D">
              <w:rPr>
                <w:szCs w:val="28"/>
              </w:rPr>
              <w:t>“</w:t>
            </w:r>
            <w:r w:rsidRPr="000C647D">
              <w:rPr>
                <w:rFonts w:eastAsiaTheme="minorHAnsi"/>
                <w:color w:val="auto"/>
                <w:sz w:val="28"/>
                <w:szCs w:val="28"/>
                <w:lang w:eastAsia="en-US"/>
              </w:rPr>
              <w:t>Статистичний щорічник України</w:t>
            </w:r>
            <w:r w:rsidR="00A70CBE" w:rsidRPr="000C647D">
              <w:rPr>
                <w:szCs w:val="28"/>
              </w:rPr>
              <w:t>”</w:t>
            </w:r>
            <w:r w:rsidRPr="000C647D">
              <w:rPr>
                <w:rFonts w:eastAsiaTheme="minorHAnsi"/>
                <w:color w:val="auto"/>
                <w:sz w:val="28"/>
                <w:szCs w:val="28"/>
                <w:lang w:eastAsia="en-US"/>
              </w:rPr>
              <w:t xml:space="preserve">, </w:t>
            </w:r>
            <w:r w:rsidR="00A70CBE" w:rsidRPr="000C647D">
              <w:rPr>
                <w:szCs w:val="28"/>
              </w:rPr>
              <w:t>“</w:t>
            </w:r>
            <w:r w:rsidRPr="000C647D">
              <w:rPr>
                <w:rFonts w:eastAsiaTheme="minorHAnsi"/>
                <w:color w:val="auto"/>
                <w:sz w:val="28"/>
                <w:szCs w:val="28"/>
                <w:lang w:eastAsia="en-US"/>
              </w:rPr>
              <w:t>Регіони України</w:t>
            </w:r>
            <w:r w:rsidR="00A70CBE" w:rsidRPr="000C647D">
              <w:rPr>
                <w:szCs w:val="28"/>
              </w:rPr>
              <w:t>”</w:t>
            </w:r>
            <w:r w:rsidRPr="000C647D">
              <w:rPr>
                <w:rFonts w:eastAsiaTheme="minorHAnsi"/>
                <w:color w:val="auto"/>
                <w:sz w:val="28"/>
                <w:szCs w:val="28"/>
                <w:lang w:eastAsia="en-US"/>
              </w:rPr>
              <w:t xml:space="preserve"> – у розділі </w:t>
            </w:r>
            <w:r w:rsidR="00A70CBE" w:rsidRPr="000C647D">
              <w:rPr>
                <w:szCs w:val="28"/>
              </w:rPr>
              <w:t>“</w:t>
            </w:r>
            <w:r w:rsidRPr="000C647D">
              <w:rPr>
                <w:rFonts w:eastAsiaTheme="minorHAnsi"/>
                <w:color w:val="auto"/>
                <w:sz w:val="28"/>
                <w:szCs w:val="28"/>
                <w:lang w:eastAsia="en-US"/>
              </w:rPr>
              <w:t>Cтатистична інформація</w:t>
            </w:r>
            <w:r w:rsidR="00A70CBE" w:rsidRPr="000C647D">
              <w:rPr>
                <w:szCs w:val="28"/>
              </w:rPr>
              <w:t>”</w:t>
            </w:r>
            <w:r w:rsidRPr="000C647D">
              <w:rPr>
                <w:rFonts w:eastAsiaTheme="minorHAnsi"/>
                <w:color w:val="auto"/>
                <w:sz w:val="28"/>
                <w:szCs w:val="28"/>
                <w:lang w:eastAsia="en-US"/>
              </w:rPr>
              <w:t>/</w:t>
            </w:r>
            <w:r w:rsidR="00A70CBE" w:rsidRPr="000C647D">
              <w:rPr>
                <w:szCs w:val="28"/>
              </w:rPr>
              <w:t>“</w:t>
            </w:r>
            <w:r w:rsidRPr="000C647D">
              <w:rPr>
                <w:rFonts w:eastAsiaTheme="minorHAnsi"/>
                <w:color w:val="auto"/>
                <w:sz w:val="28"/>
                <w:szCs w:val="28"/>
                <w:lang w:eastAsia="en-US"/>
              </w:rPr>
              <w:t>Публікації</w:t>
            </w:r>
            <w:r w:rsidR="00A70CBE" w:rsidRPr="000C647D">
              <w:rPr>
                <w:szCs w:val="28"/>
              </w:rPr>
              <w:t>”</w:t>
            </w:r>
            <w:r w:rsidRPr="000C647D">
              <w:rPr>
                <w:rFonts w:eastAsiaTheme="minorHAnsi"/>
                <w:color w:val="auto"/>
                <w:sz w:val="28"/>
                <w:szCs w:val="28"/>
                <w:lang w:eastAsia="en-US"/>
              </w:rPr>
              <w:t xml:space="preserve"> у рубриках </w:t>
            </w:r>
            <w:r w:rsidR="00A70CBE" w:rsidRPr="000C647D">
              <w:rPr>
                <w:szCs w:val="28"/>
              </w:rPr>
              <w:t>“</w:t>
            </w:r>
            <w:r w:rsidRPr="000C647D">
              <w:rPr>
                <w:rFonts w:eastAsiaTheme="minorHAnsi"/>
                <w:color w:val="auto"/>
                <w:sz w:val="28"/>
                <w:szCs w:val="28"/>
                <w:lang w:eastAsia="en-US"/>
              </w:rPr>
              <w:t>Багатогалузева статистична інформація</w:t>
            </w:r>
            <w:r w:rsidR="00A70CBE" w:rsidRPr="000C647D">
              <w:rPr>
                <w:szCs w:val="28"/>
              </w:rPr>
              <w:t>”</w:t>
            </w:r>
            <w:r w:rsidRPr="000C647D">
              <w:rPr>
                <w:rFonts w:eastAsiaTheme="minorHAnsi"/>
                <w:color w:val="auto"/>
                <w:sz w:val="28"/>
                <w:szCs w:val="28"/>
                <w:lang w:eastAsia="en-US"/>
              </w:rPr>
              <w:t>/</w:t>
            </w:r>
            <w:r w:rsidR="00A70CBE" w:rsidRPr="000C647D">
              <w:rPr>
                <w:szCs w:val="28"/>
              </w:rPr>
              <w:t>“</w:t>
            </w:r>
            <w:r w:rsidRPr="000C647D">
              <w:rPr>
                <w:rFonts w:eastAsiaTheme="minorHAnsi"/>
                <w:color w:val="auto"/>
                <w:sz w:val="28"/>
                <w:szCs w:val="28"/>
                <w:lang w:eastAsia="en-US"/>
              </w:rPr>
              <w:t>Комплексна статистика</w:t>
            </w:r>
            <w:r w:rsidR="00A70CBE" w:rsidRPr="000C647D">
              <w:rPr>
                <w:szCs w:val="28"/>
              </w:rPr>
              <w:t>”</w:t>
            </w:r>
            <w:r w:rsidRPr="000C647D">
              <w:rPr>
                <w:rFonts w:eastAsiaTheme="minorHAnsi"/>
                <w:color w:val="auto"/>
                <w:sz w:val="28"/>
                <w:szCs w:val="28"/>
                <w:lang w:eastAsia="en-US"/>
              </w:rPr>
              <w:t xml:space="preserve"> та </w:t>
            </w:r>
            <w:r w:rsidR="00A70CBE" w:rsidRPr="000C647D">
              <w:rPr>
                <w:szCs w:val="28"/>
              </w:rPr>
              <w:t>“</w:t>
            </w:r>
            <w:r w:rsidRPr="000C647D">
              <w:rPr>
                <w:rFonts w:eastAsiaTheme="minorHAnsi"/>
                <w:color w:val="auto"/>
                <w:sz w:val="28"/>
                <w:szCs w:val="28"/>
                <w:lang w:eastAsia="en-US"/>
              </w:rPr>
              <w:t>Багатогалузева статистична інформація</w:t>
            </w:r>
            <w:r w:rsidR="00A70CBE" w:rsidRPr="000C647D">
              <w:rPr>
                <w:szCs w:val="28"/>
              </w:rPr>
              <w:t>”</w:t>
            </w:r>
            <w:r w:rsidRPr="000C647D">
              <w:rPr>
                <w:rFonts w:eastAsiaTheme="minorHAnsi"/>
                <w:color w:val="auto"/>
                <w:sz w:val="28"/>
                <w:szCs w:val="28"/>
                <w:lang w:eastAsia="en-US"/>
              </w:rPr>
              <w:t>/</w:t>
            </w:r>
            <w:r w:rsidR="00A70CBE" w:rsidRPr="000C647D">
              <w:rPr>
                <w:szCs w:val="28"/>
              </w:rPr>
              <w:t>“</w:t>
            </w:r>
            <w:r w:rsidRPr="000C647D">
              <w:rPr>
                <w:rFonts w:eastAsiaTheme="minorHAnsi"/>
                <w:color w:val="auto"/>
                <w:sz w:val="28"/>
                <w:szCs w:val="28"/>
                <w:lang w:eastAsia="en-US"/>
              </w:rPr>
              <w:t>Регіональна статистика</w:t>
            </w:r>
            <w:r w:rsidR="00A70CBE" w:rsidRPr="000C647D">
              <w:rPr>
                <w:szCs w:val="28"/>
              </w:rPr>
              <w:t>”</w:t>
            </w:r>
            <w:r w:rsidRPr="000C647D">
              <w:rPr>
                <w:rFonts w:eastAsiaTheme="minorHAnsi"/>
                <w:color w:val="auto"/>
                <w:sz w:val="28"/>
                <w:szCs w:val="28"/>
                <w:lang w:eastAsia="en-US"/>
              </w:rPr>
              <w:t>.</w:t>
            </w:r>
            <w:r w:rsidR="003C029C" w:rsidRPr="000C647D">
              <w:rPr>
                <w:rFonts w:eastAsiaTheme="minorHAnsi"/>
                <w:color w:val="auto"/>
                <w:sz w:val="28"/>
                <w:szCs w:val="28"/>
                <w:lang w:eastAsia="en-US"/>
              </w:rPr>
              <w:t xml:space="preserve"> </w:t>
            </w:r>
          </w:p>
        </w:tc>
      </w:tr>
      <w:tr w:rsidR="00562E4D" w:rsidRPr="000C647D" w14:paraId="113B75EA" w14:textId="77777777" w:rsidTr="008D0658">
        <w:tc>
          <w:tcPr>
            <w:tcW w:w="1235" w:type="dxa"/>
          </w:tcPr>
          <w:p w14:paraId="7119E5DB" w14:textId="77777777" w:rsidR="000D0B27" w:rsidRPr="000C647D" w:rsidRDefault="000D0B27" w:rsidP="000D0B27">
            <w:pPr>
              <w:pStyle w:val="Default"/>
              <w:ind w:firstLine="0"/>
              <w:jc w:val="both"/>
              <w:rPr>
                <w:sz w:val="28"/>
                <w:szCs w:val="28"/>
              </w:rPr>
            </w:pPr>
            <w:r w:rsidRPr="000C647D">
              <w:rPr>
                <w:sz w:val="28"/>
                <w:szCs w:val="28"/>
              </w:rPr>
              <w:t>S.10.3</w:t>
            </w:r>
          </w:p>
          <w:p w14:paraId="0993E3D2" w14:textId="77777777" w:rsidR="000D0B27" w:rsidRPr="000C647D" w:rsidRDefault="000D0B27" w:rsidP="000D0B27">
            <w:pPr>
              <w:pStyle w:val="Default"/>
              <w:jc w:val="both"/>
              <w:rPr>
                <w:sz w:val="28"/>
                <w:szCs w:val="28"/>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2362"/>
            </w:tblGrid>
            <w:tr w:rsidR="000D0B27" w:rsidRPr="000C647D" w14:paraId="17FE99E1" w14:textId="77777777">
              <w:trPr>
                <w:trHeight w:val="127"/>
              </w:trPr>
              <w:tc>
                <w:tcPr>
                  <w:tcW w:w="0" w:type="auto"/>
                </w:tcPr>
                <w:p w14:paraId="09979A14" w14:textId="77777777" w:rsidR="000D0B27" w:rsidRPr="000C647D" w:rsidRDefault="000D0B27" w:rsidP="000D0B27">
                  <w:pPr>
                    <w:autoSpaceDE w:val="0"/>
                    <w:autoSpaceDN w:val="0"/>
                    <w:adjustRightInd w:val="0"/>
                    <w:ind w:hanging="103"/>
                    <w:rPr>
                      <w:rFonts w:cs="Times New Roman"/>
                      <w:color w:val="000000"/>
                      <w:szCs w:val="28"/>
                    </w:rPr>
                  </w:pPr>
                  <w:r w:rsidRPr="000C647D">
                    <w:rPr>
                      <w:rFonts w:cs="Times New Roman"/>
                      <w:color w:val="000000"/>
                      <w:szCs w:val="28"/>
                    </w:rPr>
                    <w:t xml:space="preserve">База даних онлайн </w:t>
                  </w:r>
                </w:p>
              </w:tc>
            </w:tr>
          </w:tbl>
          <w:p w14:paraId="1D621173"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564431E8" w14:textId="53EC4B92"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Результати цього ДСС не формуються в онлайн-базі статистичних даних через її відсутність, а оприлюднюються на офіційному вебсайті Держстату в розділі </w:t>
            </w:r>
            <w:r w:rsidR="00A70CBE" w:rsidRPr="000C647D">
              <w:rPr>
                <w:rFonts w:cs="Times New Roman"/>
                <w:szCs w:val="28"/>
              </w:rPr>
              <w:t>“</w:t>
            </w:r>
            <w:r w:rsidRPr="000C647D">
              <w:rPr>
                <w:rFonts w:cs="Times New Roman"/>
                <w:szCs w:val="28"/>
              </w:rPr>
              <w:t>Статистична інформація</w:t>
            </w:r>
            <w:r w:rsidR="00A70CBE" w:rsidRPr="000C647D">
              <w:rPr>
                <w:rFonts w:cs="Times New Roman"/>
                <w:szCs w:val="28"/>
              </w:rPr>
              <w:t>”</w:t>
            </w:r>
            <w:r w:rsidRPr="000C647D">
              <w:rPr>
                <w:rFonts w:cs="Times New Roman"/>
                <w:szCs w:val="28"/>
              </w:rPr>
              <w:t xml:space="preserve">.  </w:t>
            </w:r>
          </w:p>
        </w:tc>
      </w:tr>
      <w:tr w:rsidR="00562E4D" w:rsidRPr="000C647D" w14:paraId="3870C484" w14:textId="77777777" w:rsidTr="008D0658">
        <w:tc>
          <w:tcPr>
            <w:tcW w:w="1235" w:type="dxa"/>
          </w:tcPr>
          <w:p w14:paraId="31274350" w14:textId="77777777" w:rsidR="000D0B27" w:rsidRPr="000C647D" w:rsidRDefault="000D0B27" w:rsidP="000D0B27">
            <w:pPr>
              <w:pStyle w:val="Default"/>
              <w:ind w:firstLine="0"/>
              <w:jc w:val="both"/>
              <w:rPr>
                <w:sz w:val="28"/>
                <w:szCs w:val="28"/>
              </w:rPr>
            </w:pPr>
            <w:r w:rsidRPr="000C647D">
              <w:rPr>
                <w:sz w:val="28"/>
                <w:szCs w:val="28"/>
              </w:rPr>
              <w:t>S.10.3.1</w:t>
            </w:r>
          </w:p>
          <w:p w14:paraId="4A4E1B78" w14:textId="77777777" w:rsidR="000D0B27" w:rsidRPr="000C647D" w:rsidRDefault="000D0B27" w:rsidP="000D0B27">
            <w:pPr>
              <w:pStyle w:val="Default"/>
              <w:jc w:val="both"/>
              <w:rPr>
                <w:sz w:val="28"/>
                <w:szCs w:val="28"/>
              </w:rPr>
            </w:pPr>
          </w:p>
        </w:tc>
        <w:tc>
          <w:tcPr>
            <w:tcW w:w="2588" w:type="dxa"/>
          </w:tcPr>
          <w:p w14:paraId="3180A868" w14:textId="77777777" w:rsidR="000D0B27" w:rsidRPr="000C647D" w:rsidRDefault="000D0B27" w:rsidP="000D0B27">
            <w:pPr>
              <w:pStyle w:val="Default"/>
              <w:ind w:firstLine="5"/>
              <w:rPr>
                <w:sz w:val="28"/>
                <w:szCs w:val="28"/>
              </w:rPr>
            </w:pPr>
            <w:r w:rsidRPr="000C647D">
              <w:rPr>
                <w:sz w:val="28"/>
                <w:szCs w:val="28"/>
              </w:rPr>
              <w:t xml:space="preserve">Таблиці даних ‒ консультації (AC1) </w:t>
            </w:r>
          </w:p>
          <w:p w14:paraId="2FC96125"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5BA0873B"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Не розраховується через відсутність онлайн-бази статистичних даних.</w:t>
            </w:r>
          </w:p>
        </w:tc>
      </w:tr>
      <w:tr w:rsidR="00562E4D" w:rsidRPr="000C647D" w14:paraId="4316DC12" w14:textId="77777777" w:rsidTr="008D0658">
        <w:tc>
          <w:tcPr>
            <w:tcW w:w="1235" w:type="dxa"/>
          </w:tcPr>
          <w:p w14:paraId="592FCCE0" w14:textId="77777777" w:rsidR="000D0B27" w:rsidRPr="000C647D" w:rsidRDefault="000D0B27" w:rsidP="000D0B27">
            <w:pPr>
              <w:pStyle w:val="Default"/>
              <w:ind w:firstLine="0"/>
              <w:jc w:val="both"/>
              <w:rPr>
                <w:sz w:val="28"/>
                <w:szCs w:val="28"/>
              </w:rPr>
            </w:pPr>
            <w:r w:rsidRPr="000C647D">
              <w:rPr>
                <w:sz w:val="28"/>
                <w:szCs w:val="28"/>
              </w:rPr>
              <w:t>S.10.4</w:t>
            </w:r>
          </w:p>
          <w:p w14:paraId="19D38DCF" w14:textId="77777777" w:rsidR="000D0B27" w:rsidRPr="000C647D" w:rsidRDefault="000D0B27" w:rsidP="000D0B27">
            <w:pPr>
              <w:pStyle w:val="Default"/>
              <w:jc w:val="both"/>
              <w:rPr>
                <w:sz w:val="28"/>
                <w:szCs w:val="28"/>
              </w:rPr>
            </w:pPr>
          </w:p>
        </w:tc>
        <w:tc>
          <w:tcPr>
            <w:tcW w:w="2588" w:type="dxa"/>
          </w:tcPr>
          <w:p w14:paraId="63F40F45" w14:textId="77777777" w:rsidR="000D0B27" w:rsidRPr="000C647D" w:rsidRDefault="000D0B27" w:rsidP="000D0B27">
            <w:pPr>
              <w:pStyle w:val="Default"/>
              <w:ind w:firstLine="5"/>
              <w:rPr>
                <w:sz w:val="28"/>
                <w:szCs w:val="28"/>
              </w:rPr>
            </w:pPr>
            <w:r w:rsidRPr="000C647D">
              <w:rPr>
                <w:sz w:val="28"/>
                <w:szCs w:val="28"/>
              </w:rPr>
              <w:t xml:space="preserve">Доступ до мікроданих </w:t>
            </w:r>
          </w:p>
          <w:p w14:paraId="24FAB870" w14:textId="77777777" w:rsidR="000D0B27" w:rsidRPr="000C647D" w:rsidRDefault="000D0B27" w:rsidP="000D0B27">
            <w:pPr>
              <w:widowControl w:val="0"/>
              <w:tabs>
                <w:tab w:val="left" w:pos="1227"/>
              </w:tabs>
              <w:ind w:right="-1" w:firstLine="5"/>
              <w:outlineLvl w:val="3"/>
              <w:rPr>
                <w:rFonts w:eastAsia="Times New Roman" w:cs="Times New Roman"/>
                <w:bCs/>
                <w:szCs w:val="28"/>
              </w:rPr>
            </w:pPr>
            <w:r w:rsidRPr="000C647D">
              <w:rPr>
                <w:rFonts w:eastAsia="Times New Roman" w:cs="Times New Roman"/>
                <w:bCs/>
                <w:szCs w:val="28"/>
              </w:rPr>
              <w:tab/>
            </w:r>
          </w:p>
        </w:tc>
        <w:tc>
          <w:tcPr>
            <w:tcW w:w="10737" w:type="dxa"/>
          </w:tcPr>
          <w:p w14:paraId="787C646C" w14:textId="77777777" w:rsidR="00305DE2"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Мікродані за цим ДСС не формуються.  </w:t>
            </w:r>
          </w:p>
          <w:p w14:paraId="41826985" w14:textId="57258204"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Водночас, зважаючи, що відповідно до статті 30 Закону України </w:t>
            </w:r>
            <w:r w:rsidR="00A70CBE" w:rsidRPr="000C647D">
              <w:rPr>
                <w:rFonts w:cs="Times New Roman"/>
                <w:szCs w:val="28"/>
              </w:rPr>
              <w:t>“</w:t>
            </w:r>
            <w:r w:rsidRPr="000C647D">
              <w:rPr>
                <w:rFonts w:cs="Times New Roman"/>
                <w:szCs w:val="28"/>
              </w:rPr>
              <w:t>Про офіційну статистику</w:t>
            </w:r>
            <w:r w:rsidR="00A70CBE" w:rsidRPr="000C647D">
              <w:rPr>
                <w:rFonts w:cs="Times New Roman"/>
                <w:szCs w:val="28"/>
              </w:rPr>
              <w:t>”</w:t>
            </w:r>
            <w:r w:rsidRPr="000C647D">
              <w:rPr>
                <w:rFonts w:cs="Times New Roman"/>
                <w:szCs w:val="28"/>
              </w:rPr>
              <w:t xml:space="preserve"> інформація про стан довкілля не належить до конфіденційних даних, </w:t>
            </w:r>
            <w:r w:rsidRPr="000C647D">
              <w:rPr>
                <w:rFonts w:cs="Times New Roman"/>
                <w:szCs w:val="28"/>
              </w:rPr>
              <w:lastRenderedPageBreak/>
              <w:t>користувачам на запити надається отримана від респондентів первинна інформація щодо витрат на охорону навколишнього природного середовища.</w:t>
            </w:r>
          </w:p>
        </w:tc>
      </w:tr>
      <w:tr w:rsidR="00562E4D" w:rsidRPr="000C647D" w14:paraId="7E51611B" w14:textId="77777777" w:rsidTr="008D0658">
        <w:tc>
          <w:tcPr>
            <w:tcW w:w="1235" w:type="dxa"/>
          </w:tcPr>
          <w:p w14:paraId="5F0586B0" w14:textId="77777777" w:rsidR="000D0B27" w:rsidRPr="000C647D" w:rsidRDefault="000D0B27" w:rsidP="000D0B27">
            <w:pPr>
              <w:pStyle w:val="Default"/>
              <w:ind w:firstLine="0"/>
              <w:jc w:val="both"/>
              <w:rPr>
                <w:sz w:val="28"/>
                <w:szCs w:val="28"/>
              </w:rPr>
            </w:pPr>
            <w:r w:rsidRPr="000C647D">
              <w:rPr>
                <w:sz w:val="28"/>
                <w:szCs w:val="28"/>
              </w:rPr>
              <w:lastRenderedPageBreak/>
              <w:t>S.10.5</w:t>
            </w:r>
          </w:p>
          <w:p w14:paraId="720CFA35" w14:textId="77777777" w:rsidR="000D0B27" w:rsidRPr="000C647D" w:rsidRDefault="000D0B27" w:rsidP="000D0B27">
            <w:pPr>
              <w:pStyle w:val="Default"/>
              <w:jc w:val="both"/>
              <w:rPr>
                <w:sz w:val="28"/>
                <w:szCs w:val="28"/>
              </w:rPr>
            </w:pPr>
          </w:p>
        </w:tc>
        <w:tc>
          <w:tcPr>
            <w:tcW w:w="2588" w:type="dxa"/>
          </w:tcPr>
          <w:p w14:paraId="76E7AF26" w14:textId="77777777" w:rsidR="000D0B27" w:rsidRPr="000C647D" w:rsidRDefault="000D0B27" w:rsidP="000D0B27">
            <w:pPr>
              <w:pStyle w:val="Default"/>
              <w:ind w:firstLine="5"/>
              <w:rPr>
                <w:sz w:val="28"/>
                <w:szCs w:val="28"/>
              </w:rPr>
            </w:pPr>
            <w:r w:rsidRPr="000C647D">
              <w:rPr>
                <w:sz w:val="28"/>
                <w:szCs w:val="28"/>
              </w:rPr>
              <w:t xml:space="preserve">Інше </w:t>
            </w:r>
          </w:p>
        </w:tc>
        <w:tc>
          <w:tcPr>
            <w:tcW w:w="10737" w:type="dxa"/>
          </w:tcPr>
          <w:p w14:paraId="31373439" w14:textId="03D9BB59" w:rsidR="000D0B27" w:rsidRPr="000C647D" w:rsidRDefault="009F55EC" w:rsidP="009F55EC">
            <w:pPr>
              <w:widowControl w:val="0"/>
              <w:ind w:right="-1" w:firstLine="459"/>
              <w:jc w:val="both"/>
              <w:outlineLvl w:val="3"/>
              <w:rPr>
                <w:rFonts w:cs="Times New Roman"/>
                <w:szCs w:val="28"/>
              </w:rPr>
            </w:pPr>
            <w:r w:rsidRPr="000C647D">
              <w:rPr>
                <w:rFonts w:cs="Times New Roman"/>
                <w:szCs w:val="28"/>
              </w:rPr>
              <w:t>Статистична інформація за результатами проведення цього ДСС оприлюднюється на вебсайтах територіальних органів Держстату.</w:t>
            </w:r>
          </w:p>
          <w:p w14:paraId="2DDB4C72" w14:textId="77777777" w:rsidR="009F55EC" w:rsidRPr="000C647D" w:rsidRDefault="009F55EC" w:rsidP="009F55EC">
            <w:pPr>
              <w:autoSpaceDE w:val="0"/>
              <w:autoSpaceDN w:val="0"/>
              <w:adjustRightInd w:val="0"/>
              <w:ind w:firstLine="459"/>
              <w:jc w:val="both"/>
              <w:rPr>
                <w:rFonts w:cs="Times New Roman"/>
                <w:szCs w:val="28"/>
              </w:rPr>
            </w:pPr>
            <w:r w:rsidRPr="000C647D">
              <w:rPr>
                <w:rFonts w:cs="Times New Roman"/>
                <w:szCs w:val="28"/>
              </w:rPr>
              <w:t>Інформація, що оприлюднюється на вебсайтах територіальних органів Держстату, узгоджена з інформацією, що оприлюднює Держстат.</w:t>
            </w:r>
          </w:p>
          <w:p w14:paraId="51106DCE" w14:textId="77777777" w:rsidR="009F55EC" w:rsidRPr="000C647D" w:rsidRDefault="009F55EC" w:rsidP="009F55EC">
            <w:pPr>
              <w:autoSpaceDE w:val="0"/>
              <w:autoSpaceDN w:val="0"/>
              <w:adjustRightInd w:val="0"/>
              <w:ind w:firstLine="459"/>
              <w:jc w:val="both"/>
              <w:rPr>
                <w:rFonts w:cs="Times New Roman"/>
                <w:szCs w:val="28"/>
              </w:rPr>
            </w:pPr>
            <w:r w:rsidRPr="000C647D">
              <w:rPr>
                <w:rFonts w:cs="Times New Roman"/>
                <w:szCs w:val="28"/>
              </w:rPr>
              <w:t>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w:t>
            </w:r>
          </w:p>
        </w:tc>
      </w:tr>
      <w:tr w:rsidR="00562E4D" w:rsidRPr="000C647D" w14:paraId="69B431F5" w14:textId="77777777" w:rsidTr="008D0658">
        <w:tc>
          <w:tcPr>
            <w:tcW w:w="1235" w:type="dxa"/>
          </w:tcPr>
          <w:p w14:paraId="130750E2" w14:textId="77777777" w:rsidR="000D0B27" w:rsidRPr="000C647D" w:rsidRDefault="000D0B27" w:rsidP="000D0B27">
            <w:pPr>
              <w:pStyle w:val="Default"/>
              <w:ind w:firstLine="0"/>
              <w:jc w:val="both"/>
              <w:rPr>
                <w:sz w:val="28"/>
                <w:szCs w:val="28"/>
              </w:rPr>
            </w:pPr>
            <w:r w:rsidRPr="000C647D">
              <w:rPr>
                <w:sz w:val="28"/>
                <w:szCs w:val="28"/>
              </w:rPr>
              <w:t>S.10.5.1</w:t>
            </w:r>
          </w:p>
          <w:p w14:paraId="1AB69C2F" w14:textId="77777777" w:rsidR="000D0B27" w:rsidRPr="000C647D" w:rsidRDefault="000D0B27" w:rsidP="000D0B27">
            <w:pPr>
              <w:pStyle w:val="Default"/>
              <w:jc w:val="both"/>
              <w:rPr>
                <w:sz w:val="28"/>
                <w:szCs w:val="28"/>
              </w:rPr>
            </w:pPr>
          </w:p>
        </w:tc>
        <w:tc>
          <w:tcPr>
            <w:tcW w:w="2588" w:type="dxa"/>
          </w:tcPr>
          <w:p w14:paraId="6A9285BF" w14:textId="77777777" w:rsidR="000D0B27" w:rsidRPr="000C647D" w:rsidRDefault="000D0B27" w:rsidP="000D0B27">
            <w:pPr>
              <w:pStyle w:val="Default"/>
              <w:ind w:firstLine="5"/>
              <w:rPr>
                <w:sz w:val="28"/>
                <w:szCs w:val="28"/>
              </w:rPr>
            </w:pPr>
            <w:r w:rsidRPr="000C647D">
              <w:rPr>
                <w:sz w:val="28"/>
                <w:szCs w:val="28"/>
              </w:rPr>
              <w:t xml:space="preserve">Кількість консультацій щодо метаданих (AC2) </w:t>
            </w:r>
          </w:p>
          <w:p w14:paraId="1221E5F4"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97F74E4"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Не розраховується через відсутність онлайн-бази статистичних даних.</w:t>
            </w:r>
          </w:p>
        </w:tc>
      </w:tr>
      <w:tr w:rsidR="00562E4D" w:rsidRPr="000C647D" w14:paraId="325C0AE6" w14:textId="77777777" w:rsidTr="008D0658">
        <w:tc>
          <w:tcPr>
            <w:tcW w:w="1235" w:type="dxa"/>
          </w:tcPr>
          <w:p w14:paraId="40ED69C2" w14:textId="77777777" w:rsidR="000D0B27" w:rsidRPr="000C647D" w:rsidRDefault="000D0B27" w:rsidP="000D0B27">
            <w:pPr>
              <w:pStyle w:val="Default"/>
              <w:ind w:firstLine="0"/>
              <w:jc w:val="both"/>
              <w:rPr>
                <w:sz w:val="28"/>
                <w:szCs w:val="28"/>
              </w:rPr>
            </w:pPr>
            <w:r w:rsidRPr="000C647D">
              <w:rPr>
                <w:sz w:val="28"/>
                <w:szCs w:val="28"/>
              </w:rPr>
              <w:t>S.10.6</w:t>
            </w:r>
          </w:p>
          <w:p w14:paraId="6EFF0493" w14:textId="77777777" w:rsidR="000D0B27" w:rsidRPr="000C647D" w:rsidRDefault="000D0B27" w:rsidP="000D0B27">
            <w:pPr>
              <w:pStyle w:val="Default"/>
              <w:jc w:val="both"/>
              <w:rPr>
                <w:sz w:val="28"/>
                <w:szCs w:val="28"/>
              </w:rPr>
            </w:pPr>
          </w:p>
        </w:tc>
        <w:tc>
          <w:tcPr>
            <w:tcW w:w="2588" w:type="dxa"/>
          </w:tcPr>
          <w:p w14:paraId="485F7815" w14:textId="77777777" w:rsidR="000D0B27" w:rsidRPr="000C647D" w:rsidRDefault="000D0B27" w:rsidP="000D0B27">
            <w:pPr>
              <w:pStyle w:val="Default"/>
              <w:ind w:firstLine="5"/>
              <w:rPr>
                <w:sz w:val="28"/>
                <w:szCs w:val="28"/>
              </w:rPr>
            </w:pPr>
            <w:r w:rsidRPr="000C647D">
              <w:rPr>
                <w:sz w:val="28"/>
                <w:szCs w:val="28"/>
              </w:rPr>
              <w:t xml:space="preserve">Документація з методології </w:t>
            </w:r>
          </w:p>
          <w:p w14:paraId="118EA110"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06DBC29B" w14:textId="5FBAF51C" w:rsidR="00492B06" w:rsidRPr="000C647D" w:rsidRDefault="0029267D" w:rsidP="00492B06">
            <w:pPr>
              <w:widowControl w:val="0"/>
              <w:ind w:right="-1" w:firstLine="459"/>
              <w:jc w:val="both"/>
              <w:outlineLvl w:val="3"/>
              <w:rPr>
                <w:rFonts w:cs="Times New Roman"/>
                <w:szCs w:val="28"/>
              </w:rPr>
            </w:pPr>
            <w:hyperlink r:id="rId16" w:tgtFrame="_blank" w:history="1">
              <w:r w:rsidR="00492B06" w:rsidRPr="000C647D">
                <w:rPr>
                  <w:szCs w:val="28"/>
                </w:rPr>
                <w:t>Методологічні положення з організації державного статистичного спостереження щодо витрат на охорону навколишнього природного середовища, затверджені наказом Держстату від 10.08.2020 № 244, зі змінами, затвердженими Держстатом від 26.05.2022 №110</w:t>
              </w:r>
            </w:hyperlink>
            <w:r w:rsidR="00542EB7" w:rsidRPr="000C647D">
              <w:rPr>
                <w:rFonts w:cs="Times New Roman"/>
                <w:szCs w:val="28"/>
              </w:rPr>
              <w:t xml:space="preserve"> (чинні до 04.12.2023 року)</w:t>
            </w:r>
            <w:r w:rsidR="00492B06" w:rsidRPr="000C647D">
              <w:rPr>
                <w:rFonts w:cs="Times New Roman"/>
                <w:szCs w:val="28"/>
              </w:rPr>
              <w:t>.</w:t>
            </w:r>
          </w:p>
          <w:p w14:paraId="531DB05F" w14:textId="5FA655D1" w:rsidR="00BE6AFA" w:rsidRPr="000C647D" w:rsidRDefault="00492B06" w:rsidP="00BE6AFA">
            <w:pPr>
              <w:widowControl w:val="0"/>
              <w:ind w:right="-1" w:firstLine="459"/>
              <w:jc w:val="both"/>
              <w:outlineLvl w:val="3"/>
              <w:rPr>
                <w:rFonts w:cs="Times New Roman"/>
                <w:szCs w:val="28"/>
              </w:rPr>
            </w:pPr>
            <w:r w:rsidRPr="000C647D">
              <w:rPr>
                <w:rFonts w:cs="Times New Roman"/>
                <w:szCs w:val="28"/>
              </w:rPr>
              <w:t>Методологічні положення державного статистичного спостереження “Витрати на охорону навколишнього природного середовища”, затверджені наказом Держстату</w:t>
            </w:r>
            <w:r w:rsidR="00BE6AFA" w:rsidRPr="000C647D">
              <w:rPr>
                <w:rFonts w:cs="Times New Roman"/>
                <w:szCs w:val="28"/>
              </w:rPr>
              <w:t xml:space="preserve"> від </w:t>
            </w:r>
            <w:r w:rsidR="00BE6AFA" w:rsidRPr="000C647D">
              <w:t>04 грудня 2023 року № 322.</w:t>
            </w:r>
          </w:p>
          <w:p w14:paraId="625A0418" w14:textId="14425D25" w:rsidR="000D0B27" w:rsidRPr="000C647D" w:rsidRDefault="000D0B27" w:rsidP="00665E2F">
            <w:pPr>
              <w:widowControl w:val="0"/>
              <w:ind w:right="-1" w:firstLine="459"/>
              <w:jc w:val="both"/>
              <w:outlineLvl w:val="3"/>
              <w:rPr>
                <w:rFonts w:cs="Times New Roman"/>
                <w:szCs w:val="28"/>
              </w:rPr>
            </w:pPr>
            <w:r w:rsidRPr="000C647D">
              <w:rPr>
                <w:rFonts w:cs="Times New Roman"/>
                <w:szCs w:val="28"/>
              </w:rPr>
              <w:t>Ц</w:t>
            </w:r>
            <w:r w:rsidR="00665E2F" w:rsidRPr="000C647D">
              <w:rPr>
                <w:rFonts w:cs="Times New Roman"/>
                <w:szCs w:val="28"/>
              </w:rPr>
              <w:t>і</w:t>
            </w:r>
            <w:r w:rsidRPr="000C647D">
              <w:rPr>
                <w:rFonts w:cs="Times New Roman"/>
                <w:szCs w:val="28"/>
              </w:rPr>
              <w:t xml:space="preserve"> документ</w:t>
            </w:r>
            <w:r w:rsidR="00665E2F" w:rsidRPr="000C647D">
              <w:rPr>
                <w:rFonts w:cs="Times New Roman"/>
                <w:szCs w:val="28"/>
              </w:rPr>
              <w:t>и</w:t>
            </w:r>
            <w:r w:rsidRPr="000C647D">
              <w:rPr>
                <w:rFonts w:cs="Times New Roman"/>
                <w:szCs w:val="28"/>
              </w:rPr>
              <w:t xml:space="preserve"> розміщен</w:t>
            </w:r>
            <w:r w:rsidR="00665E2F" w:rsidRPr="000C647D">
              <w:rPr>
                <w:rFonts w:cs="Times New Roman"/>
                <w:szCs w:val="28"/>
              </w:rPr>
              <w:t>і</w:t>
            </w:r>
            <w:r w:rsidRPr="000C647D">
              <w:rPr>
                <w:rFonts w:cs="Times New Roman"/>
                <w:szCs w:val="28"/>
              </w:rPr>
              <w:t xml:space="preserve"> на офіційному вебсайті Держстату www.ukrstat.gov.ua у розділі </w:t>
            </w:r>
            <w:r w:rsidR="00A70CBE" w:rsidRPr="000C647D">
              <w:rPr>
                <w:rFonts w:cs="Times New Roman"/>
                <w:szCs w:val="28"/>
              </w:rPr>
              <w:t>“</w:t>
            </w:r>
            <w:r w:rsidRPr="000C647D">
              <w:rPr>
                <w:rFonts w:cs="Times New Roman"/>
                <w:szCs w:val="28"/>
              </w:rPr>
              <w:t>Методологія та класифікатори</w:t>
            </w:r>
            <w:r w:rsidR="00A70CBE" w:rsidRPr="000C647D">
              <w:rPr>
                <w:rFonts w:cs="Times New Roman"/>
                <w:szCs w:val="28"/>
              </w:rPr>
              <w:t>”</w:t>
            </w:r>
            <w:r w:rsidRPr="000C647D">
              <w:rPr>
                <w:rFonts w:cs="Times New Roman"/>
                <w:szCs w:val="28"/>
              </w:rPr>
              <w:t>/</w:t>
            </w:r>
            <w:r w:rsidR="00A70CBE" w:rsidRPr="000C647D">
              <w:rPr>
                <w:rFonts w:cs="Times New Roman"/>
                <w:szCs w:val="28"/>
              </w:rPr>
              <w:t>“</w:t>
            </w:r>
            <w:r w:rsidRPr="000C647D">
              <w:rPr>
                <w:rFonts w:cs="Times New Roman"/>
                <w:szCs w:val="28"/>
              </w:rPr>
              <w:t>Статистична методологія</w:t>
            </w:r>
            <w:r w:rsidR="00A70CBE" w:rsidRPr="000C647D">
              <w:rPr>
                <w:rFonts w:cs="Times New Roman"/>
                <w:szCs w:val="28"/>
              </w:rPr>
              <w:t>”</w:t>
            </w:r>
            <w:r w:rsidRPr="000C647D">
              <w:rPr>
                <w:rFonts w:cs="Times New Roman"/>
                <w:szCs w:val="28"/>
              </w:rPr>
              <w:t>/</w:t>
            </w:r>
            <w:r w:rsidR="00A70CBE" w:rsidRPr="000C647D">
              <w:rPr>
                <w:rFonts w:cs="Times New Roman"/>
                <w:szCs w:val="28"/>
              </w:rPr>
              <w:t>“</w:t>
            </w:r>
            <w:r w:rsidRPr="000C647D">
              <w:rPr>
                <w:rFonts w:cs="Times New Roman"/>
                <w:szCs w:val="28"/>
              </w:rPr>
              <w:t>Економічна статистика</w:t>
            </w:r>
            <w:r w:rsidR="00A70CBE" w:rsidRPr="000C647D">
              <w:rPr>
                <w:rFonts w:cs="Times New Roman"/>
                <w:szCs w:val="28"/>
              </w:rPr>
              <w:t>”</w:t>
            </w:r>
            <w:r w:rsidRPr="000C647D">
              <w:rPr>
                <w:rFonts w:cs="Times New Roman"/>
                <w:szCs w:val="28"/>
              </w:rPr>
              <w:t>/</w:t>
            </w:r>
            <w:r w:rsidR="00A70CBE" w:rsidRPr="000C647D">
              <w:rPr>
                <w:rFonts w:cs="Times New Roman"/>
                <w:szCs w:val="28"/>
              </w:rPr>
              <w:t>“</w:t>
            </w:r>
            <w:r w:rsidRPr="000C647D">
              <w:rPr>
                <w:rFonts w:cs="Times New Roman"/>
                <w:szCs w:val="28"/>
              </w:rPr>
              <w:t>Навколишнє природне середовище”</w:t>
            </w:r>
            <w:hyperlink r:id="rId17" w:history="1"/>
            <w:r w:rsidR="00122B7C" w:rsidRPr="000C647D">
              <w:t>.</w:t>
            </w:r>
            <w:r w:rsidRPr="000C647D">
              <w:rPr>
                <w:rFonts w:cs="Times New Roman"/>
                <w:szCs w:val="28"/>
              </w:rPr>
              <w:t xml:space="preserve"> </w:t>
            </w:r>
          </w:p>
        </w:tc>
      </w:tr>
      <w:tr w:rsidR="00562E4D" w:rsidRPr="000C647D" w14:paraId="5EB8CED1" w14:textId="77777777" w:rsidTr="008D0658">
        <w:tc>
          <w:tcPr>
            <w:tcW w:w="1235" w:type="dxa"/>
          </w:tcPr>
          <w:p w14:paraId="101AEEE7" w14:textId="77777777" w:rsidR="000D0B27" w:rsidRPr="000C647D" w:rsidRDefault="000D0B27" w:rsidP="000D0B27">
            <w:pPr>
              <w:pStyle w:val="Default"/>
              <w:ind w:firstLine="0"/>
              <w:jc w:val="both"/>
              <w:rPr>
                <w:sz w:val="28"/>
                <w:szCs w:val="28"/>
              </w:rPr>
            </w:pPr>
            <w:r w:rsidRPr="000C647D">
              <w:rPr>
                <w:sz w:val="28"/>
                <w:szCs w:val="28"/>
              </w:rPr>
              <w:t>S.10.6.1</w:t>
            </w:r>
          </w:p>
          <w:p w14:paraId="744BC31F" w14:textId="77777777" w:rsidR="000D0B27" w:rsidRPr="000C647D" w:rsidRDefault="000D0B27" w:rsidP="000D0B27">
            <w:pPr>
              <w:pStyle w:val="Default"/>
              <w:jc w:val="both"/>
              <w:rPr>
                <w:sz w:val="28"/>
                <w:szCs w:val="28"/>
              </w:rPr>
            </w:pPr>
          </w:p>
        </w:tc>
        <w:tc>
          <w:tcPr>
            <w:tcW w:w="2588" w:type="dxa"/>
          </w:tcPr>
          <w:p w14:paraId="198966BD" w14:textId="77777777" w:rsidR="000D0B27" w:rsidRPr="000C647D" w:rsidRDefault="000D0B27" w:rsidP="000D0B27">
            <w:pPr>
              <w:pStyle w:val="Default"/>
              <w:ind w:firstLine="5"/>
              <w:rPr>
                <w:sz w:val="28"/>
                <w:szCs w:val="28"/>
              </w:rPr>
            </w:pPr>
            <w:r w:rsidRPr="000C647D">
              <w:rPr>
                <w:sz w:val="28"/>
                <w:szCs w:val="28"/>
              </w:rPr>
              <w:t xml:space="preserve">Рівень повноти метаданих (AC3) </w:t>
            </w:r>
          </w:p>
          <w:p w14:paraId="4737187B"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27B30CE3" w14:textId="77777777" w:rsidR="000931D3" w:rsidRPr="000C647D" w:rsidRDefault="000931D3" w:rsidP="000931D3">
            <w:pPr>
              <w:pStyle w:val="Default"/>
              <w:jc w:val="both"/>
              <w:rPr>
                <w:rFonts w:eastAsiaTheme="minorHAnsi"/>
                <w:color w:val="auto"/>
                <w:sz w:val="28"/>
                <w:szCs w:val="28"/>
                <w:lang w:eastAsia="en-US"/>
              </w:rPr>
            </w:pPr>
            <w:r w:rsidRPr="000C647D">
              <w:rPr>
                <w:rFonts w:eastAsiaTheme="minorHAnsi"/>
                <w:color w:val="auto"/>
                <w:sz w:val="28"/>
                <w:szCs w:val="28"/>
                <w:lang w:eastAsia="en-US"/>
              </w:rPr>
              <w:t xml:space="preserve">1. Рівень повноти представлення метаданих щодо оприлюднення інформації складає 100%: </w:t>
            </w:r>
          </w:p>
          <w:p w14:paraId="1B023104" w14:textId="77777777" w:rsidR="000931D3" w:rsidRPr="000C647D" w:rsidRDefault="000931D3" w:rsidP="000931D3">
            <w:pPr>
              <w:pStyle w:val="Default"/>
              <w:jc w:val="both"/>
              <w:rPr>
                <w:szCs w:val="28"/>
                <w:highlight w:val="yellow"/>
              </w:rPr>
            </w:pPr>
            <w:r w:rsidRPr="000C647D">
              <w:rPr>
                <w:rFonts w:eastAsiaTheme="minorHAnsi"/>
                <w:color w:val="auto"/>
                <w:sz w:val="28"/>
                <w:szCs w:val="28"/>
                <w:lang w:eastAsia="en-US"/>
              </w:rPr>
              <w:t xml:space="preserve">AC3 = 18/18 = 1. </w:t>
            </w:r>
          </w:p>
          <w:p w14:paraId="3E1F240B" w14:textId="77777777" w:rsidR="000931D3" w:rsidRPr="000C647D" w:rsidRDefault="000931D3" w:rsidP="000931D3">
            <w:pPr>
              <w:pStyle w:val="Default"/>
              <w:jc w:val="both"/>
              <w:rPr>
                <w:szCs w:val="28"/>
              </w:rPr>
            </w:pPr>
            <w:r w:rsidRPr="000C647D">
              <w:rPr>
                <w:sz w:val="28"/>
                <w:szCs w:val="28"/>
              </w:rPr>
              <w:t xml:space="preserve">2. Рівень повноти представлення метаданих щодо обробки складає 80%: </w:t>
            </w:r>
          </w:p>
          <w:p w14:paraId="4BB69FAC" w14:textId="77777777" w:rsidR="000931D3" w:rsidRPr="000C647D" w:rsidRDefault="000931D3" w:rsidP="000931D3">
            <w:pPr>
              <w:pStyle w:val="Default"/>
              <w:jc w:val="both"/>
              <w:rPr>
                <w:szCs w:val="28"/>
              </w:rPr>
            </w:pPr>
            <w:r w:rsidRPr="000C647D">
              <w:rPr>
                <w:rFonts w:eastAsiaTheme="minorHAnsi"/>
                <w:color w:val="auto"/>
                <w:sz w:val="28"/>
                <w:szCs w:val="28"/>
                <w:lang w:eastAsia="en-US"/>
              </w:rPr>
              <w:t xml:space="preserve">AC3 = 12/15 = 0,8. </w:t>
            </w:r>
          </w:p>
          <w:p w14:paraId="381875FB" w14:textId="77777777" w:rsidR="000931D3" w:rsidRPr="000C647D" w:rsidRDefault="000931D3" w:rsidP="000931D3">
            <w:pPr>
              <w:pStyle w:val="Default"/>
              <w:jc w:val="both"/>
              <w:rPr>
                <w:szCs w:val="28"/>
              </w:rPr>
            </w:pPr>
            <w:r w:rsidRPr="000C647D">
              <w:rPr>
                <w:sz w:val="28"/>
                <w:szCs w:val="28"/>
              </w:rPr>
              <w:t xml:space="preserve">3. Рівень повноти представлення метаданих щодо якості складає 70%: </w:t>
            </w:r>
          </w:p>
          <w:p w14:paraId="1D72F8A0" w14:textId="77777777" w:rsidR="00FA49A5" w:rsidRPr="000C647D" w:rsidRDefault="000931D3" w:rsidP="000931D3">
            <w:pPr>
              <w:pStyle w:val="Default"/>
              <w:jc w:val="both"/>
              <w:rPr>
                <w:szCs w:val="28"/>
                <w:highlight w:val="yellow"/>
              </w:rPr>
            </w:pPr>
            <w:r w:rsidRPr="000C647D">
              <w:rPr>
                <w:sz w:val="28"/>
                <w:szCs w:val="28"/>
              </w:rPr>
              <w:lastRenderedPageBreak/>
              <w:t>AC3 = 32/43 = 0,7.</w:t>
            </w:r>
          </w:p>
        </w:tc>
      </w:tr>
      <w:tr w:rsidR="00562E4D" w:rsidRPr="000C647D" w14:paraId="2B9DDE87" w14:textId="77777777" w:rsidTr="008D0658">
        <w:tc>
          <w:tcPr>
            <w:tcW w:w="1235" w:type="dxa"/>
          </w:tcPr>
          <w:p w14:paraId="72E306B5" w14:textId="77777777" w:rsidR="000D0B27" w:rsidRPr="000C647D" w:rsidRDefault="000D0B27" w:rsidP="000D0B27">
            <w:pPr>
              <w:pStyle w:val="Default"/>
              <w:ind w:firstLine="0"/>
              <w:jc w:val="both"/>
              <w:rPr>
                <w:sz w:val="28"/>
                <w:szCs w:val="28"/>
              </w:rPr>
            </w:pPr>
            <w:r w:rsidRPr="000C647D">
              <w:rPr>
                <w:sz w:val="28"/>
                <w:szCs w:val="28"/>
              </w:rPr>
              <w:lastRenderedPageBreak/>
              <w:t>S.10.7</w:t>
            </w:r>
          </w:p>
          <w:p w14:paraId="0A854558" w14:textId="77777777" w:rsidR="000D0B27" w:rsidRPr="000C647D" w:rsidRDefault="000D0B27" w:rsidP="000D0B27">
            <w:pPr>
              <w:pStyle w:val="Default"/>
              <w:jc w:val="both"/>
              <w:rPr>
                <w:sz w:val="28"/>
                <w:szCs w:val="28"/>
              </w:rPr>
            </w:pPr>
          </w:p>
        </w:tc>
        <w:tc>
          <w:tcPr>
            <w:tcW w:w="2588" w:type="dxa"/>
          </w:tcPr>
          <w:p w14:paraId="35C1F08D" w14:textId="77777777" w:rsidR="000D0B27" w:rsidRPr="000C647D" w:rsidRDefault="000D0B27" w:rsidP="000D0B27">
            <w:pPr>
              <w:pStyle w:val="Default"/>
              <w:ind w:firstLine="5"/>
              <w:rPr>
                <w:sz w:val="28"/>
                <w:szCs w:val="28"/>
              </w:rPr>
            </w:pPr>
            <w:r w:rsidRPr="000C647D">
              <w:rPr>
                <w:sz w:val="28"/>
                <w:szCs w:val="28"/>
              </w:rPr>
              <w:t xml:space="preserve">Документація з якості </w:t>
            </w:r>
          </w:p>
          <w:p w14:paraId="6C3611CF"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2AF61A82" w14:textId="77777777" w:rsidR="00305DE2" w:rsidRPr="000C647D" w:rsidRDefault="00305DE2" w:rsidP="00305DE2">
            <w:pPr>
              <w:widowControl w:val="0"/>
              <w:ind w:right="-1" w:firstLine="459"/>
              <w:jc w:val="both"/>
              <w:outlineLvl w:val="3"/>
              <w:rPr>
                <w:rFonts w:cs="Times New Roman"/>
                <w:szCs w:val="28"/>
              </w:rPr>
            </w:pPr>
            <w:r w:rsidRPr="000C647D">
              <w:rPr>
                <w:rFonts w:cs="Times New Roman"/>
                <w:szCs w:val="28"/>
              </w:rPr>
              <w:t>ДСС враховує всі положення Політики з якості в органах державної статистики, затвердженої наказом Державної служби статистики України від 30 листопада 2016 року № 228 (зі змінами) (</w:t>
            </w:r>
            <w:hyperlink r:id="rId18" w:history="1">
              <w:r w:rsidRPr="000C647D">
                <w:rPr>
                  <w:rFonts w:cs="Times New Roman"/>
                  <w:szCs w:val="28"/>
                </w:rPr>
                <w:t>www.ukrstat.gov.ua</w:t>
              </w:r>
            </w:hyperlink>
            <w:r w:rsidRPr="000C647D">
              <w:rPr>
                <w:rFonts w:cs="Times New Roman"/>
                <w:szCs w:val="28"/>
              </w:rPr>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(зі змінами), зареєстрованого в Міністерстві юстиції України 13 січня 2023 року № 74/39130 (зі змінами).</w:t>
            </w:r>
          </w:p>
          <w:p w14:paraId="1065C75C" w14:textId="3D493B5D" w:rsidR="00E209DD" w:rsidRPr="000C647D" w:rsidRDefault="00BE6AFA" w:rsidP="00A82A89">
            <w:pPr>
              <w:widowControl w:val="0"/>
              <w:ind w:right="-1" w:firstLine="459"/>
              <w:jc w:val="both"/>
              <w:outlineLvl w:val="3"/>
              <w:rPr>
                <w:rFonts w:cs="Times New Roman"/>
                <w:szCs w:val="28"/>
              </w:rPr>
            </w:pPr>
            <w:r w:rsidRPr="000C647D">
              <w:rPr>
                <w:rFonts w:cs="Times New Roman"/>
                <w:szCs w:val="28"/>
              </w:rPr>
              <w:t xml:space="preserve">За цим спостереженням підготовлено та оприлюднено два стандартних звіти з якості у 2017 та 2020 роках, розміщених на вебсайті Держстату у розділі </w:t>
            </w:r>
            <w:r w:rsidR="0060266D" w:rsidRPr="000C647D">
              <w:rPr>
                <w:rFonts w:cs="Times New Roman"/>
                <w:szCs w:val="28"/>
              </w:rPr>
              <w:t>“</w:t>
            </w:r>
            <w:r w:rsidRPr="000C647D">
              <w:rPr>
                <w:rFonts w:cs="Times New Roman"/>
                <w:szCs w:val="28"/>
              </w:rPr>
              <w:t>Діяльність</w:t>
            </w:r>
            <w:r w:rsidR="0060266D" w:rsidRPr="000C647D">
              <w:rPr>
                <w:rFonts w:cs="Times New Roman"/>
                <w:szCs w:val="28"/>
              </w:rPr>
              <w:t>”</w:t>
            </w:r>
            <w:r w:rsidRPr="000C647D">
              <w:rPr>
                <w:rFonts w:cs="Times New Roman"/>
                <w:szCs w:val="28"/>
              </w:rPr>
              <w:t>/</w:t>
            </w:r>
            <w:r w:rsidR="0060266D" w:rsidRPr="000C647D">
              <w:rPr>
                <w:rFonts w:cs="Times New Roman"/>
                <w:szCs w:val="28"/>
              </w:rPr>
              <w:t>”</w:t>
            </w:r>
            <w:r w:rsidRPr="000C647D">
              <w:rPr>
                <w:rFonts w:cs="Times New Roman"/>
                <w:szCs w:val="28"/>
              </w:rPr>
              <w:t>Статистичні спостереження</w:t>
            </w:r>
            <w:r w:rsidR="0060266D" w:rsidRPr="000C647D">
              <w:rPr>
                <w:rFonts w:cs="Times New Roman"/>
                <w:szCs w:val="28"/>
              </w:rPr>
              <w:t>”</w:t>
            </w:r>
            <w:r w:rsidRPr="000C647D">
              <w:rPr>
                <w:rFonts w:cs="Times New Roman"/>
                <w:szCs w:val="28"/>
              </w:rPr>
              <w:t>/</w:t>
            </w:r>
            <w:r w:rsidR="0060266D" w:rsidRPr="000C647D">
              <w:rPr>
                <w:rFonts w:cs="Times New Roman"/>
                <w:szCs w:val="28"/>
              </w:rPr>
              <w:t>”</w:t>
            </w:r>
            <w:r w:rsidRPr="000C647D">
              <w:rPr>
                <w:rFonts w:cs="Times New Roman"/>
                <w:szCs w:val="28"/>
              </w:rPr>
              <w:t>Звіти з якості</w:t>
            </w:r>
            <w:r w:rsidR="0060266D" w:rsidRPr="000C647D">
              <w:rPr>
                <w:rFonts w:cs="Times New Roman"/>
                <w:szCs w:val="28"/>
              </w:rPr>
              <w:t>”</w:t>
            </w:r>
            <w:r w:rsidRPr="000C647D">
              <w:rPr>
                <w:rFonts w:cs="Times New Roman"/>
                <w:szCs w:val="28"/>
              </w:rPr>
              <w:t>/</w:t>
            </w:r>
            <w:r w:rsidR="0060266D" w:rsidRPr="000C647D">
              <w:rPr>
                <w:rFonts w:cs="Times New Roman"/>
                <w:szCs w:val="28"/>
              </w:rPr>
              <w:t>“</w:t>
            </w:r>
            <w:r w:rsidRPr="000C647D">
              <w:rPr>
                <w:rFonts w:cs="Times New Roman"/>
                <w:szCs w:val="28"/>
              </w:rPr>
              <w:t>Навколишнє середовище</w:t>
            </w:r>
            <w:r w:rsidR="0060266D" w:rsidRPr="000C647D">
              <w:rPr>
                <w:rFonts w:cs="Times New Roman"/>
                <w:szCs w:val="28"/>
              </w:rPr>
              <w:t>”</w:t>
            </w:r>
            <w:r w:rsidRPr="000C647D">
              <w:rPr>
                <w:rFonts w:cs="Times New Roman"/>
                <w:szCs w:val="28"/>
              </w:rPr>
              <w:t>.</w:t>
            </w:r>
          </w:p>
        </w:tc>
      </w:tr>
      <w:tr w:rsidR="000D0B27" w:rsidRPr="000C647D" w14:paraId="09101CE9" w14:textId="77777777" w:rsidTr="008D0658">
        <w:tc>
          <w:tcPr>
            <w:tcW w:w="1235" w:type="dxa"/>
          </w:tcPr>
          <w:p w14:paraId="626EAD2B" w14:textId="77777777" w:rsidR="000D0B27" w:rsidRPr="000C647D" w:rsidRDefault="000D0B27" w:rsidP="000D0B27">
            <w:pPr>
              <w:pStyle w:val="Default"/>
              <w:ind w:firstLine="0"/>
              <w:jc w:val="both"/>
              <w:rPr>
                <w:sz w:val="28"/>
                <w:szCs w:val="28"/>
              </w:rPr>
            </w:pPr>
            <w:r w:rsidRPr="000C647D">
              <w:rPr>
                <w:sz w:val="28"/>
                <w:szCs w:val="28"/>
              </w:rPr>
              <w:t>S.11</w:t>
            </w:r>
          </w:p>
        </w:tc>
        <w:tc>
          <w:tcPr>
            <w:tcW w:w="13325" w:type="dxa"/>
            <w:gridSpan w:val="2"/>
          </w:tcPr>
          <w:p w14:paraId="4AF63971" w14:textId="77777777" w:rsidR="000D0B27" w:rsidRPr="000C647D" w:rsidRDefault="000D0B27" w:rsidP="000D0B27">
            <w:pPr>
              <w:pStyle w:val="Default"/>
              <w:ind w:firstLine="5"/>
              <w:rPr>
                <w:i/>
                <w:sz w:val="28"/>
                <w:szCs w:val="28"/>
              </w:rPr>
            </w:pPr>
            <w:r w:rsidRPr="000C647D">
              <w:rPr>
                <w:i/>
                <w:sz w:val="28"/>
                <w:szCs w:val="28"/>
              </w:rPr>
              <w:t xml:space="preserve">Управління якістю </w:t>
            </w:r>
          </w:p>
          <w:p w14:paraId="63067053" w14:textId="77777777" w:rsidR="000D0B27" w:rsidRPr="000C647D" w:rsidRDefault="000D0B27" w:rsidP="000D0B27">
            <w:pPr>
              <w:widowControl w:val="0"/>
              <w:ind w:right="-1" w:firstLine="0"/>
              <w:jc w:val="both"/>
              <w:outlineLvl w:val="3"/>
              <w:rPr>
                <w:rFonts w:eastAsia="Times New Roman" w:cs="Times New Roman"/>
                <w:bCs/>
                <w:szCs w:val="28"/>
              </w:rPr>
            </w:pPr>
          </w:p>
        </w:tc>
      </w:tr>
      <w:tr w:rsidR="00562E4D" w:rsidRPr="000C647D" w14:paraId="3ACC4DAE" w14:textId="77777777" w:rsidTr="008D0658">
        <w:tc>
          <w:tcPr>
            <w:tcW w:w="1235" w:type="dxa"/>
          </w:tcPr>
          <w:p w14:paraId="4A31DAAE" w14:textId="77777777" w:rsidR="000D0B27" w:rsidRPr="000C647D" w:rsidRDefault="000D0B27" w:rsidP="000D0B27">
            <w:pPr>
              <w:pStyle w:val="Default"/>
              <w:ind w:firstLine="0"/>
              <w:jc w:val="both"/>
              <w:rPr>
                <w:sz w:val="28"/>
                <w:szCs w:val="28"/>
              </w:rPr>
            </w:pPr>
            <w:r w:rsidRPr="000C647D">
              <w:rPr>
                <w:sz w:val="28"/>
                <w:szCs w:val="28"/>
              </w:rPr>
              <w:t>S.11.1</w:t>
            </w:r>
          </w:p>
          <w:p w14:paraId="759F1C59" w14:textId="77777777" w:rsidR="000D0B27" w:rsidRPr="000C647D" w:rsidRDefault="000D0B27" w:rsidP="000D0B27">
            <w:pPr>
              <w:pStyle w:val="Default"/>
              <w:jc w:val="both"/>
              <w:rPr>
                <w:sz w:val="28"/>
                <w:szCs w:val="28"/>
              </w:rPr>
            </w:pPr>
          </w:p>
        </w:tc>
        <w:tc>
          <w:tcPr>
            <w:tcW w:w="2588" w:type="dxa"/>
          </w:tcPr>
          <w:p w14:paraId="740F8C0C" w14:textId="77777777" w:rsidR="000D0B27" w:rsidRPr="000C647D" w:rsidRDefault="000D0B27" w:rsidP="000D0B27">
            <w:pPr>
              <w:pStyle w:val="Default"/>
              <w:ind w:firstLine="5"/>
              <w:rPr>
                <w:sz w:val="28"/>
                <w:szCs w:val="28"/>
              </w:rPr>
            </w:pPr>
            <w:r w:rsidRPr="000C647D">
              <w:rPr>
                <w:sz w:val="28"/>
                <w:szCs w:val="28"/>
              </w:rPr>
              <w:t xml:space="preserve">Забезпечення якості </w:t>
            </w:r>
          </w:p>
          <w:p w14:paraId="137CA32B"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6C12E40C" w14:textId="77777777" w:rsidR="00B765D1" w:rsidRPr="000C647D" w:rsidRDefault="00B765D1" w:rsidP="00B765D1">
            <w:pPr>
              <w:widowControl w:val="0"/>
              <w:ind w:right="-1" w:firstLine="459"/>
              <w:jc w:val="both"/>
              <w:outlineLvl w:val="3"/>
              <w:rPr>
                <w:rFonts w:cs="Times New Roman"/>
                <w:szCs w:val="28"/>
              </w:rPr>
            </w:pPr>
            <w:r w:rsidRPr="000C647D">
              <w:rPr>
                <w:rFonts w:cs="Times New Roman"/>
                <w:szCs w:val="28"/>
              </w:rPr>
              <w:t>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 Кодексу практики європейської політики.</w:t>
            </w:r>
          </w:p>
          <w:p w14:paraId="2F8C775F" w14:textId="2BC3933A" w:rsidR="000D0B27" w:rsidRPr="000C647D" w:rsidRDefault="00B765D1" w:rsidP="00B765D1">
            <w:pPr>
              <w:widowControl w:val="0"/>
              <w:ind w:right="-1" w:firstLine="459"/>
              <w:jc w:val="both"/>
              <w:outlineLvl w:val="3"/>
              <w:rPr>
                <w:rFonts w:cs="Times New Roman"/>
                <w:szCs w:val="28"/>
              </w:rPr>
            </w:pPr>
            <w:r w:rsidRPr="000C647D">
              <w:rPr>
                <w:rFonts w:cs="Times New Roman"/>
                <w:szCs w:val="28"/>
              </w:rPr>
              <w:t>Усі етапи проведення ДСС повністю відповідають Політиці з якості в органах державної статистики. </w:t>
            </w:r>
          </w:p>
        </w:tc>
      </w:tr>
      <w:tr w:rsidR="00562E4D" w:rsidRPr="000C647D" w14:paraId="51AFE1EE" w14:textId="77777777" w:rsidTr="008D0658">
        <w:tc>
          <w:tcPr>
            <w:tcW w:w="1235" w:type="dxa"/>
          </w:tcPr>
          <w:p w14:paraId="4ACCE1B4" w14:textId="77777777" w:rsidR="000D0B27" w:rsidRPr="000C647D" w:rsidRDefault="000D0B27" w:rsidP="000D0B27">
            <w:pPr>
              <w:pStyle w:val="Default"/>
              <w:ind w:firstLine="0"/>
              <w:jc w:val="both"/>
              <w:rPr>
                <w:sz w:val="28"/>
                <w:szCs w:val="28"/>
              </w:rPr>
            </w:pPr>
            <w:r w:rsidRPr="000C647D">
              <w:rPr>
                <w:sz w:val="28"/>
                <w:szCs w:val="28"/>
              </w:rPr>
              <w:t>S.11.2</w:t>
            </w:r>
          </w:p>
          <w:p w14:paraId="30FB99E6" w14:textId="77777777" w:rsidR="000D0B27" w:rsidRPr="000C647D" w:rsidRDefault="000D0B27" w:rsidP="000D0B27">
            <w:pPr>
              <w:pStyle w:val="Default"/>
              <w:jc w:val="both"/>
              <w:rPr>
                <w:sz w:val="28"/>
                <w:szCs w:val="28"/>
              </w:rPr>
            </w:pPr>
          </w:p>
        </w:tc>
        <w:tc>
          <w:tcPr>
            <w:tcW w:w="2588" w:type="dxa"/>
          </w:tcPr>
          <w:p w14:paraId="3F4BC86C" w14:textId="77777777" w:rsidR="000D0B27" w:rsidRPr="000C647D" w:rsidRDefault="000D0B27" w:rsidP="000D0B27">
            <w:pPr>
              <w:pStyle w:val="Default"/>
              <w:ind w:firstLine="5"/>
              <w:rPr>
                <w:sz w:val="28"/>
                <w:szCs w:val="28"/>
              </w:rPr>
            </w:pPr>
            <w:r w:rsidRPr="000C647D">
              <w:rPr>
                <w:sz w:val="28"/>
                <w:szCs w:val="28"/>
              </w:rPr>
              <w:t xml:space="preserve">Оцінка якості </w:t>
            </w:r>
          </w:p>
          <w:p w14:paraId="5954B618"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21DA8EE9"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ДСС проводиться з урахуванням Національної моделі діяльності органів державної статистики:</w:t>
            </w:r>
          </w:p>
          <w:p w14:paraId="58A95277"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https://ukrstat.gov.ua/norm_doc/dok/onmd_ODS.pdf.</w:t>
            </w:r>
          </w:p>
          <w:p w14:paraId="275CE026" w14:textId="77777777" w:rsidR="00A902D4" w:rsidRPr="000C647D" w:rsidRDefault="000D0B27" w:rsidP="00C74F38">
            <w:pPr>
              <w:tabs>
                <w:tab w:val="left" w:pos="993"/>
              </w:tabs>
              <w:ind w:right="-1" w:firstLine="459"/>
              <w:jc w:val="both"/>
              <w:outlineLvl w:val="3"/>
              <w:rPr>
                <w:rFonts w:cs="Times New Roman"/>
                <w:szCs w:val="28"/>
              </w:rPr>
            </w:pPr>
            <w:r w:rsidRPr="000C647D">
              <w:rPr>
                <w:rFonts w:cs="Times New Roman"/>
                <w:szCs w:val="28"/>
              </w:rPr>
              <w:t>За результатами анкетного оп</w:t>
            </w:r>
            <w:r w:rsidR="00122B7C" w:rsidRPr="000C647D">
              <w:rPr>
                <w:rFonts w:cs="Times New Roman"/>
                <w:szCs w:val="28"/>
              </w:rPr>
              <w:t>итування, проведеного у черв</w:t>
            </w:r>
            <w:r w:rsidRPr="000C647D">
              <w:rPr>
                <w:rFonts w:cs="Times New Roman"/>
                <w:szCs w:val="28"/>
              </w:rPr>
              <w:t>ні</w:t>
            </w:r>
            <w:r w:rsidRPr="000C647D">
              <w:rPr>
                <w:rFonts w:cs="Times New Roman"/>
                <w:szCs w:val="28"/>
              </w:rPr>
              <w:br/>
              <w:t>2021 року з метою вивчення ступеня відповідності потребам користувачів у інформації щодо показників витрат на охорону навк</w:t>
            </w:r>
            <w:r w:rsidR="00A902D4" w:rsidRPr="000C647D">
              <w:rPr>
                <w:rFonts w:cs="Times New Roman"/>
                <w:szCs w:val="28"/>
              </w:rPr>
              <w:t>олишнього природного середовища:</w:t>
            </w:r>
          </w:p>
          <w:p w14:paraId="0CB17A5B" w14:textId="04E42E9F" w:rsidR="00562E4D" w:rsidRPr="000C647D" w:rsidRDefault="00C74F38" w:rsidP="00562E4D">
            <w:pPr>
              <w:tabs>
                <w:tab w:val="left" w:pos="993"/>
              </w:tabs>
              <w:ind w:right="-1" w:firstLine="459"/>
              <w:jc w:val="both"/>
              <w:outlineLvl w:val="3"/>
              <w:rPr>
                <w:rFonts w:cs="Times New Roman"/>
                <w:szCs w:val="28"/>
              </w:rPr>
            </w:pPr>
            <w:r w:rsidRPr="000C647D">
              <w:rPr>
                <w:szCs w:val="28"/>
              </w:rPr>
              <w:lastRenderedPageBreak/>
              <w:t>від 21% до 36% та від 51% до 62% користувачів дали оцінку відповідно “відмінно” та “добре” за всіма критеріями якості даних</w:t>
            </w:r>
            <w:r w:rsidR="006F58F3" w:rsidRPr="000C647D">
              <w:rPr>
                <w:szCs w:val="28"/>
              </w:rPr>
              <w:t xml:space="preserve"> щодо показників </w:t>
            </w:r>
            <w:r w:rsidR="006F58F3" w:rsidRPr="000C647D">
              <w:rPr>
                <w:rFonts w:cs="Times New Roman"/>
                <w:szCs w:val="28"/>
              </w:rPr>
              <w:t>витрат на охорону навколишнього природного середовища</w:t>
            </w:r>
            <w:r w:rsidR="00A902D4" w:rsidRPr="000C647D">
              <w:rPr>
                <w:rFonts w:cs="Times New Roman"/>
                <w:szCs w:val="28"/>
              </w:rPr>
              <w:t>,</w:t>
            </w:r>
            <w:r w:rsidR="00FE455D" w:rsidRPr="000C647D">
              <w:rPr>
                <w:rFonts w:cs="Times New Roman"/>
                <w:szCs w:val="28"/>
              </w:rPr>
              <w:t xml:space="preserve"> </w:t>
            </w:r>
            <w:r w:rsidR="00562E4D" w:rsidRPr="000C647D">
              <w:rPr>
                <w:rFonts w:cs="Times New Roman"/>
                <w:szCs w:val="28"/>
              </w:rPr>
              <w:t xml:space="preserve">які розміщені на офіційному вебсайті Держстату (www.ukrstat.gov.ua)  у  розділах  </w:t>
            </w:r>
            <w:r w:rsidR="006A49D7" w:rsidRPr="000C647D">
              <w:rPr>
                <w:rFonts w:cs="Times New Roman"/>
                <w:szCs w:val="28"/>
              </w:rPr>
              <w:t>“Статистична інформація”/</w:t>
            </w:r>
            <w:r w:rsidR="00562E4D" w:rsidRPr="000C647D">
              <w:rPr>
                <w:rFonts w:cs="Times New Roman"/>
                <w:szCs w:val="28"/>
              </w:rPr>
              <w:t>“Публікації”/</w:t>
            </w:r>
            <w:r w:rsidR="006A49D7" w:rsidRPr="000C647D">
              <w:rPr>
                <w:rFonts w:cs="Times New Roman"/>
                <w:szCs w:val="28"/>
              </w:rPr>
              <w:t>“Економічна статистика”/“Навколишнє природне середовище”</w:t>
            </w:r>
            <w:r w:rsidR="00562E4D" w:rsidRPr="000C647D">
              <w:rPr>
                <w:rFonts w:cs="Times New Roman"/>
                <w:szCs w:val="28"/>
              </w:rPr>
              <w:t xml:space="preserve"> та “Статистична інформація”/“Економічна статистика”/“Навколишнє природне середовище”/“Витрати на охорону навколишнього природного середовища” або на сайтах ТОД.</w:t>
            </w:r>
          </w:p>
          <w:p w14:paraId="2F5F8E50" w14:textId="1F74037E" w:rsidR="000D0B27" w:rsidRPr="000C647D" w:rsidRDefault="007C445E" w:rsidP="00A902D4">
            <w:pPr>
              <w:tabs>
                <w:tab w:val="left" w:pos="993"/>
              </w:tabs>
              <w:ind w:right="-1" w:firstLine="459"/>
              <w:jc w:val="both"/>
              <w:outlineLvl w:val="3"/>
              <w:rPr>
                <w:rFonts w:cs="Times New Roman"/>
                <w:szCs w:val="28"/>
              </w:rPr>
            </w:pPr>
            <w:r w:rsidRPr="000C647D">
              <w:rPr>
                <w:szCs w:val="28"/>
              </w:rPr>
              <w:t>П</w:t>
            </w:r>
            <w:r w:rsidR="00B765D1" w:rsidRPr="000C647D">
              <w:rPr>
                <w:szCs w:val="28"/>
              </w:rPr>
              <w:t xml:space="preserve">ри цьому найбільш важливим критерієм якості статистичної інформації користувачі визначили </w:t>
            </w:r>
            <w:r w:rsidR="00A70CBE" w:rsidRPr="000C647D">
              <w:rPr>
                <w:rFonts w:cs="Times New Roman"/>
                <w:szCs w:val="28"/>
              </w:rPr>
              <w:t>“</w:t>
            </w:r>
            <w:r w:rsidR="000D0B27" w:rsidRPr="000C647D">
              <w:rPr>
                <w:rFonts w:cs="Times New Roman"/>
                <w:szCs w:val="28"/>
              </w:rPr>
              <w:t>Точність/Надійність</w:t>
            </w:r>
            <w:r w:rsidR="00A70CBE" w:rsidRPr="000C647D">
              <w:rPr>
                <w:rFonts w:cs="Times New Roman"/>
                <w:szCs w:val="28"/>
              </w:rPr>
              <w:t>”</w:t>
            </w:r>
            <w:r w:rsidR="000D0B27" w:rsidRPr="000C647D">
              <w:rPr>
                <w:rFonts w:cs="Times New Roman"/>
                <w:szCs w:val="28"/>
              </w:rPr>
              <w:t xml:space="preserve">, на другому місці ‒ </w:t>
            </w:r>
            <w:r w:rsidR="00A70CBE" w:rsidRPr="000C647D">
              <w:rPr>
                <w:rFonts w:cs="Times New Roman"/>
                <w:szCs w:val="28"/>
              </w:rPr>
              <w:t>“</w:t>
            </w:r>
            <w:r w:rsidR="000D0B27" w:rsidRPr="000C647D">
              <w:rPr>
                <w:rFonts w:cs="Times New Roman"/>
                <w:szCs w:val="28"/>
              </w:rPr>
              <w:t>Відповідність/ Релевантність</w:t>
            </w:r>
            <w:r w:rsidR="00A70CBE" w:rsidRPr="000C647D">
              <w:rPr>
                <w:rFonts w:cs="Times New Roman"/>
                <w:szCs w:val="28"/>
              </w:rPr>
              <w:t>”</w:t>
            </w:r>
            <w:r w:rsidR="000D0B27" w:rsidRPr="000C647D">
              <w:rPr>
                <w:rFonts w:cs="Times New Roman"/>
                <w:szCs w:val="28"/>
              </w:rPr>
              <w:t xml:space="preserve">, на третьому ‒ </w:t>
            </w:r>
            <w:r w:rsidR="00A70CBE" w:rsidRPr="000C647D">
              <w:rPr>
                <w:rFonts w:cs="Times New Roman"/>
                <w:szCs w:val="28"/>
              </w:rPr>
              <w:t>“</w:t>
            </w:r>
            <w:r w:rsidR="000D0B27" w:rsidRPr="000C647D">
              <w:rPr>
                <w:rFonts w:cs="Times New Roman"/>
                <w:szCs w:val="28"/>
              </w:rPr>
              <w:t>Послідовність/Узгодженість та Зіставність/</w:t>
            </w:r>
            <w:r w:rsidR="00A902D4" w:rsidRPr="000C647D">
              <w:rPr>
                <w:rFonts w:cs="Times New Roman"/>
                <w:szCs w:val="28"/>
              </w:rPr>
              <w:t xml:space="preserve"> </w:t>
            </w:r>
            <w:r w:rsidR="000D0B27" w:rsidRPr="000C647D">
              <w:rPr>
                <w:rFonts w:cs="Times New Roman"/>
                <w:szCs w:val="28"/>
              </w:rPr>
              <w:t>Порівнянність</w:t>
            </w:r>
            <w:r w:rsidR="00A70CBE" w:rsidRPr="000C647D">
              <w:rPr>
                <w:rFonts w:cs="Times New Roman"/>
                <w:szCs w:val="28"/>
              </w:rPr>
              <w:t>”</w:t>
            </w:r>
            <w:r w:rsidR="000D0B27" w:rsidRPr="000C647D">
              <w:rPr>
                <w:rFonts w:cs="Times New Roman"/>
                <w:szCs w:val="28"/>
              </w:rPr>
              <w:t xml:space="preserve">, на четвертому – </w:t>
            </w:r>
            <w:r w:rsidR="00A70CBE" w:rsidRPr="000C647D">
              <w:rPr>
                <w:rFonts w:cs="Times New Roman"/>
                <w:szCs w:val="28"/>
              </w:rPr>
              <w:t>“</w:t>
            </w:r>
            <w:r w:rsidR="000D0B27" w:rsidRPr="000C647D">
              <w:rPr>
                <w:rFonts w:cs="Times New Roman"/>
                <w:szCs w:val="28"/>
              </w:rPr>
              <w:t>Доступність та Зрозумілість/Ясність</w:t>
            </w:r>
            <w:r w:rsidR="00A70CBE" w:rsidRPr="000C647D">
              <w:rPr>
                <w:rFonts w:cs="Times New Roman"/>
                <w:szCs w:val="28"/>
              </w:rPr>
              <w:t>”</w:t>
            </w:r>
            <w:r w:rsidR="000D0B27" w:rsidRPr="000C647D">
              <w:rPr>
                <w:rFonts w:cs="Times New Roman"/>
                <w:szCs w:val="28"/>
              </w:rPr>
              <w:t xml:space="preserve">, на п’ятому – </w:t>
            </w:r>
            <w:r w:rsidR="00A70CBE" w:rsidRPr="000C647D">
              <w:rPr>
                <w:rFonts w:cs="Times New Roman"/>
                <w:szCs w:val="28"/>
              </w:rPr>
              <w:t>“</w:t>
            </w:r>
            <w:r w:rsidR="000D0B27" w:rsidRPr="000C647D">
              <w:rPr>
                <w:rFonts w:cs="Times New Roman"/>
                <w:szCs w:val="28"/>
              </w:rPr>
              <w:t>Своєчасність та Пунктуальність</w:t>
            </w:r>
            <w:r w:rsidR="00A70CBE" w:rsidRPr="000C647D">
              <w:rPr>
                <w:rFonts w:cs="Times New Roman"/>
                <w:szCs w:val="28"/>
              </w:rPr>
              <w:t>”</w:t>
            </w:r>
            <w:r w:rsidR="00240435" w:rsidRPr="000C647D">
              <w:rPr>
                <w:rFonts w:cs="Times New Roman"/>
                <w:szCs w:val="28"/>
              </w:rPr>
              <w:t>.</w:t>
            </w:r>
          </w:p>
          <w:p w14:paraId="40B6AC2D" w14:textId="2E40ACFE" w:rsidR="006B4200" w:rsidRPr="000C647D" w:rsidRDefault="006B4200" w:rsidP="006B4200">
            <w:pPr>
              <w:ind w:firstLine="0"/>
              <w:jc w:val="both"/>
              <w:rPr>
                <w:rFonts w:eastAsia="Times New Roman" w:cs="Times New Roman"/>
                <w:szCs w:val="28"/>
                <w:lang w:eastAsia="uk-UA"/>
              </w:rPr>
            </w:pPr>
            <w:r w:rsidRPr="000C647D">
              <w:rPr>
                <w:rFonts w:eastAsia="Times New Roman" w:cs="Times New Roman"/>
                <w:szCs w:val="28"/>
                <w:lang w:eastAsia="uk-UA"/>
              </w:rPr>
              <w:t xml:space="preserve">      За цим ДСС були складені стандартні звіти з якості у 2017, 2020 роках, які оприлюднені на офіційному вебсайті Держстату у розділі </w:t>
            </w:r>
            <w:r w:rsidR="0060266D" w:rsidRPr="000C647D">
              <w:rPr>
                <w:rFonts w:eastAsia="Times New Roman" w:cs="Times New Roman"/>
                <w:szCs w:val="28"/>
                <w:lang w:eastAsia="uk-UA"/>
              </w:rPr>
              <w:t>“</w:t>
            </w:r>
            <w:r w:rsidRPr="000C647D">
              <w:rPr>
                <w:rFonts w:eastAsia="Times New Roman" w:cs="Times New Roman"/>
                <w:szCs w:val="28"/>
                <w:lang w:eastAsia="uk-UA"/>
              </w:rPr>
              <w:t>Діяльність</w:t>
            </w:r>
            <w:r w:rsidR="0060266D" w:rsidRPr="000C647D">
              <w:rPr>
                <w:rFonts w:cs="Times New Roman"/>
                <w:szCs w:val="28"/>
              </w:rPr>
              <w:t>”</w:t>
            </w:r>
            <w:r w:rsidRPr="000C647D">
              <w:rPr>
                <w:rFonts w:eastAsia="Times New Roman" w:cs="Times New Roman"/>
                <w:szCs w:val="28"/>
                <w:lang w:eastAsia="uk-UA"/>
              </w:rPr>
              <w:t>/</w:t>
            </w:r>
            <w:r w:rsidR="0060266D" w:rsidRPr="000C647D">
              <w:rPr>
                <w:rFonts w:cs="Times New Roman"/>
                <w:szCs w:val="28"/>
              </w:rPr>
              <w:t>“</w:t>
            </w:r>
            <w:r w:rsidRPr="000C647D">
              <w:rPr>
                <w:rFonts w:eastAsia="Times New Roman" w:cs="Times New Roman"/>
                <w:szCs w:val="28"/>
                <w:lang w:eastAsia="uk-UA"/>
              </w:rPr>
              <w:t>Статистичні спостереження</w:t>
            </w:r>
            <w:r w:rsidR="0060266D" w:rsidRPr="000C647D">
              <w:rPr>
                <w:rFonts w:cs="Times New Roman"/>
                <w:szCs w:val="28"/>
              </w:rPr>
              <w:t>”</w:t>
            </w:r>
            <w:r w:rsidRPr="000C647D">
              <w:rPr>
                <w:rFonts w:eastAsia="Times New Roman" w:cs="Times New Roman"/>
                <w:szCs w:val="28"/>
                <w:lang w:eastAsia="uk-UA"/>
              </w:rPr>
              <w:t>/</w:t>
            </w:r>
            <w:r w:rsidR="0060266D" w:rsidRPr="000C647D">
              <w:rPr>
                <w:rFonts w:cs="Times New Roman"/>
                <w:szCs w:val="28"/>
              </w:rPr>
              <w:t>“</w:t>
            </w:r>
            <w:r w:rsidRPr="000C647D">
              <w:rPr>
                <w:rFonts w:eastAsia="Times New Roman" w:cs="Times New Roman"/>
                <w:szCs w:val="28"/>
                <w:lang w:eastAsia="uk-UA"/>
              </w:rPr>
              <w:t>Звіти з якості</w:t>
            </w:r>
            <w:r w:rsidR="0060266D" w:rsidRPr="000C647D">
              <w:rPr>
                <w:rFonts w:cs="Times New Roman"/>
                <w:szCs w:val="28"/>
              </w:rPr>
              <w:t>”</w:t>
            </w:r>
            <w:r w:rsidRPr="000C647D">
              <w:rPr>
                <w:rFonts w:eastAsia="Times New Roman" w:cs="Times New Roman"/>
                <w:szCs w:val="28"/>
                <w:lang w:eastAsia="uk-UA"/>
              </w:rPr>
              <w:t>/</w:t>
            </w:r>
            <w:r w:rsidR="0060266D" w:rsidRPr="000C647D">
              <w:rPr>
                <w:rFonts w:cs="Times New Roman"/>
                <w:szCs w:val="28"/>
              </w:rPr>
              <w:t>“</w:t>
            </w:r>
            <w:r w:rsidRPr="000C647D">
              <w:rPr>
                <w:rFonts w:eastAsia="Times New Roman" w:cs="Times New Roman"/>
                <w:szCs w:val="28"/>
                <w:lang w:eastAsia="uk-UA"/>
              </w:rPr>
              <w:t>Навколишнє середовище</w:t>
            </w:r>
            <w:r w:rsidR="0060266D" w:rsidRPr="000C647D">
              <w:rPr>
                <w:rFonts w:cs="Times New Roman"/>
                <w:szCs w:val="28"/>
              </w:rPr>
              <w:t>”</w:t>
            </w:r>
            <w:r w:rsidRPr="000C647D">
              <w:rPr>
                <w:rFonts w:eastAsia="Times New Roman" w:cs="Times New Roman"/>
                <w:szCs w:val="28"/>
                <w:lang w:eastAsia="uk-UA"/>
              </w:rPr>
              <w:t>.</w:t>
            </w:r>
          </w:p>
          <w:p w14:paraId="6A3EFA8E" w14:textId="397773C7" w:rsidR="008A4C0B" w:rsidRPr="000C647D" w:rsidRDefault="006E6C92" w:rsidP="006E6C92">
            <w:pPr>
              <w:widowControl w:val="0"/>
              <w:ind w:right="-1" w:firstLine="459"/>
              <w:jc w:val="both"/>
              <w:outlineLvl w:val="3"/>
            </w:pPr>
            <w:r w:rsidRPr="000C647D">
              <w:rPr>
                <w:szCs w:val="28"/>
              </w:rPr>
              <w:t xml:space="preserve">Загальна оцінка якості адміністративних даних </w:t>
            </w:r>
            <w:r w:rsidR="009D1C7B" w:rsidRPr="000C647D">
              <w:rPr>
                <w:rFonts w:eastAsia="Times New Roman" w:cs="Times New Roman"/>
              </w:rPr>
              <w:t>Держлісагентства</w:t>
            </w:r>
            <w:r w:rsidRPr="000C647D">
              <w:rPr>
                <w:rFonts w:cs="Times New Roman"/>
                <w:szCs w:val="28"/>
              </w:rPr>
              <w:t xml:space="preserve"> щодо юридичних осіб, яким надано у користування  мисливські угіддя, </w:t>
            </w:r>
            <w:r w:rsidRPr="000C647D">
              <w:rPr>
                <w:szCs w:val="28"/>
              </w:rPr>
              <w:t>−</w:t>
            </w:r>
            <w:r w:rsidR="008A4C0B" w:rsidRPr="000C647D">
              <w:rPr>
                <w:szCs w:val="28"/>
              </w:rPr>
              <w:t xml:space="preserve"> хороша, а також </w:t>
            </w:r>
            <w:r w:rsidR="008A4C0B" w:rsidRPr="000C647D">
              <w:rPr>
                <w:rFonts w:cs="Times New Roman"/>
                <w:szCs w:val="28"/>
              </w:rPr>
              <w:t xml:space="preserve">обласних державних адміністрацій щодо </w:t>
            </w:r>
            <w:r w:rsidR="008A4C0B" w:rsidRPr="000C647D">
              <w:t xml:space="preserve">одержувачів бюджетних коштів у звітному році, які є кінцевими виконавцями робіт (які освоїли кошти) за програмами з охорони навколишнього природного середовища, </w:t>
            </w:r>
            <w:r w:rsidR="008A4C0B" w:rsidRPr="000C647D">
              <w:rPr>
                <w:szCs w:val="28"/>
              </w:rPr>
              <w:t xml:space="preserve">− посередня. Адміністративні дані </w:t>
            </w:r>
            <w:r w:rsidR="008A4C0B" w:rsidRPr="000C647D">
              <w:rPr>
                <w:rFonts w:eastAsia="Times New Roman" w:cs="Times New Roman"/>
              </w:rPr>
              <w:t xml:space="preserve">отримуються відповідно до угод про взаємообмін інформаційними ресурсами між Держстатом та </w:t>
            </w:r>
            <w:r w:rsidR="009D1C7B" w:rsidRPr="000C647D">
              <w:rPr>
                <w:rFonts w:eastAsia="Times New Roman" w:cs="Times New Roman"/>
              </w:rPr>
              <w:t>Держл</w:t>
            </w:r>
            <w:r w:rsidR="008A4C0B" w:rsidRPr="000C647D">
              <w:rPr>
                <w:rFonts w:eastAsia="Times New Roman" w:cs="Times New Roman"/>
              </w:rPr>
              <w:t>ісагентс</w:t>
            </w:r>
            <w:r w:rsidR="009D1C7B" w:rsidRPr="000C647D">
              <w:rPr>
                <w:rFonts w:eastAsia="Times New Roman" w:cs="Times New Roman"/>
              </w:rPr>
              <w:t>твом</w:t>
            </w:r>
            <w:r w:rsidR="008A4C0B" w:rsidRPr="000C647D">
              <w:rPr>
                <w:rFonts w:eastAsia="Times New Roman" w:cs="Times New Roman"/>
              </w:rPr>
              <w:t xml:space="preserve">, </w:t>
            </w:r>
            <w:r w:rsidR="008A4C0B" w:rsidRPr="000C647D">
              <w:rPr>
                <w:rFonts w:cs="Times New Roman"/>
                <w:szCs w:val="28"/>
              </w:rPr>
              <w:t>обласними державними адміністраціями</w:t>
            </w:r>
            <w:r w:rsidR="009D1C7B" w:rsidRPr="000C647D">
              <w:rPr>
                <w:rFonts w:cs="Times New Roman"/>
                <w:szCs w:val="28"/>
              </w:rPr>
              <w:t>.</w:t>
            </w:r>
          </w:p>
          <w:p w14:paraId="011C4379" w14:textId="77777777" w:rsidR="0070067B" w:rsidRPr="000C647D" w:rsidRDefault="008A4C0B" w:rsidP="009D1C7B">
            <w:pPr>
              <w:widowControl w:val="0"/>
              <w:ind w:right="-1" w:firstLine="459"/>
              <w:jc w:val="both"/>
              <w:outlineLvl w:val="3"/>
              <w:rPr>
                <w:spacing w:val="-5"/>
              </w:rPr>
            </w:pPr>
            <w:r w:rsidRPr="000C647D">
              <w:rPr>
                <w:spacing w:val="-5"/>
              </w:rPr>
              <w:t xml:space="preserve">Адміністративні дані </w:t>
            </w:r>
            <w:r w:rsidR="009D1C7B" w:rsidRPr="000C647D">
              <w:rPr>
                <w:rFonts w:eastAsia="Times New Roman" w:cs="Times New Roman"/>
              </w:rPr>
              <w:t>Держлісагентства</w:t>
            </w:r>
            <w:r w:rsidR="009D1C7B" w:rsidRPr="000C647D">
              <w:rPr>
                <w:rFonts w:cs="Times New Roman"/>
                <w:szCs w:val="28"/>
              </w:rPr>
              <w:t xml:space="preserve"> </w:t>
            </w:r>
            <w:r w:rsidRPr="000C647D">
              <w:rPr>
                <w:spacing w:val="-5"/>
              </w:rPr>
              <w:t>можуть уважатися надійними  для викорис</w:t>
            </w:r>
            <w:r w:rsidR="009D1C7B" w:rsidRPr="000C647D">
              <w:rPr>
                <w:spacing w:val="-5"/>
              </w:rPr>
              <w:t>тання їх для статистичних цілей</w:t>
            </w:r>
            <w:r w:rsidR="0070067B" w:rsidRPr="000C647D">
              <w:rPr>
                <w:spacing w:val="-5"/>
              </w:rPr>
              <w:t>.</w:t>
            </w:r>
          </w:p>
          <w:p w14:paraId="72CD868E" w14:textId="7A783CE9" w:rsidR="00A902D4" w:rsidRPr="000C647D" w:rsidRDefault="0070067B" w:rsidP="00414B59">
            <w:pPr>
              <w:widowControl w:val="0"/>
              <w:ind w:right="-1" w:firstLine="459"/>
              <w:jc w:val="both"/>
              <w:outlineLvl w:val="3"/>
              <w:rPr>
                <w:rFonts w:cs="Times New Roman"/>
                <w:szCs w:val="28"/>
              </w:rPr>
            </w:pPr>
            <w:r w:rsidRPr="000C647D">
              <w:rPr>
                <w:spacing w:val="-5"/>
              </w:rPr>
              <w:t>Адміністративні дані</w:t>
            </w:r>
            <w:r w:rsidR="009D1C7B" w:rsidRPr="000C647D">
              <w:rPr>
                <w:spacing w:val="-5"/>
              </w:rPr>
              <w:t xml:space="preserve"> </w:t>
            </w:r>
            <w:r w:rsidR="009D1C7B" w:rsidRPr="000C647D">
              <w:rPr>
                <w:rFonts w:cs="Times New Roman"/>
                <w:szCs w:val="28"/>
              </w:rPr>
              <w:t xml:space="preserve">обласних державних адміністрацій </w:t>
            </w:r>
            <w:r w:rsidRPr="000C647D">
              <w:rPr>
                <w:szCs w:val="28"/>
              </w:rPr>
              <w:t>не можуть уважатися</w:t>
            </w:r>
            <w:r w:rsidR="009D1C7B" w:rsidRPr="000C647D">
              <w:rPr>
                <w:szCs w:val="28"/>
              </w:rPr>
              <w:t xml:space="preserve"> </w:t>
            </w:r>
            <w:r w:rsidR="006E6C92" w:rsidRPr="000C647D">
              <w:rPr>
                <w:rFonts w:cs="Times New Roman"/>
                <w:szCs w:val="28"/>
              </w:rPr>
              <w:t>релевантними  для використання їх для статистичних цілей</w:t>
            </w:r>
            <w:r w:rsidR="00A82A89" w:rsidRPr="000C647D">
              <w:rPr>
                <w:rFonts w:cs="Times New Roman"/>
                <w:szCs w:val="28"/>
              </w:rPr>
              <w:t xml:space="preserve"> при формуванні сукупності респондентів ДСС</w:t>
            </w:r>
            <w:r w:rsidRPr="000C647D">
              <w:rPr>
                <w:rFonts w:cs="Times New Roman"/>
                <w:szCs w:val="28"/>
              </w:rPr>
              <w:t xml:space="preserve">, </w:t>
            </w:r>
            <w:r w:rsidRPr="000C647D">
              <w:rPr>
                <w:rFonts w:eastAsia="Times New Roman"/>
                <w:lang w:eastAsia="uk-UA"/>
              </w:rPr>
              <w:t>оскільки не повністю надають інформацію</w:t>
            </w:r>
            <w:r w:rsidRPr="000C647D">
              <w:t xml:space="preserve"> </w:t>
            </w:r>
            <w:r w:rsidRPr="000C647D">
              <w:rPr>
                <w:rFonts w:eastAsia="Times New Roman"/>
                <w:lang w:eastAsia="uk-UA"/>
              </w:rPr>
              <w:t xml:space="preserve">про одержувачів бюджетних коштів, які є кінцевими виконавцями робіт, що освоїли кошти за </w:t>
            </w:r>
            <w:r w:rsidRPr="000C647D">
              <w:rPr>
                <w:rFonts w:eastAsia="Times New Roman"/>
                <w:lang w:eastAsia="uk-UA"/>
              </w:rPr>
              <w:lastRenderedPageBreak/>
              <w:t>програмами з охорони навколишнього природного середовища</w:t>
            </w:r>
            <w:r w:rsidR="00A82A89" w:rsidRPr="000C647D">
              <w:rPr>
                <w:rFonts w:eastAsia="Times New Roman"/>
                <w:lang w:eastAsia="uk-UA"/>
              </w:rPr>
              <w:t xml:space="preserve"> і </w:t>
            </w:r>
            <w:r w:rsidR="004C7090" w:rsidRPr="000C647D">
              <w:rPr>
                <w:rFonts w:eastAsia="Times New Roman"/>
                <w:lang w:eastAsia="uk-UA"/>
              </w:rPr>
              <w:t xml:space="preserve">такі дані </w:t>
            </w:r>
            <w:r w:rsidR="00A82A89" w:rsidRPr="000C647D">
              <w:rPr>
                <w:rFonts w:eastAsia="Times New Roman"/>
                <w:lang w:eastAsia="uk-UA"/>
              </w:rPr>
              <w:t>потребують</w:t>
            </w:r>
            <w:r w:rsidR="004C7090" w:rsidRPr="000C647D">
              <w:rPr>
                <w:rFonts w:eastAsia="Times New Roman"/>
                <w:lang w:eastAsia="uk-UA"/>
              </w:rPr>
              <w:t xml:space="preserve"> додаткового опрацювання. Зокрема, у наданих </w:t>
            </w:r>
            <w:r w:rsidR="004C7090" w:rsidRPr="000C647D">
              <w:rPr>
                <w:rFonts w:cs="Times New Roman"/>
                <w:szCs w:val="28"/>
              </w:rPr>
              <w:t xml:space="preserve">обласними державними адміністраціями переліках підприємств переважну частину становлять територіальні громади, які є розпорядниками коштів, </w:t>
            </w:r>
            <w:r w:rsidR="004C7090" w:rsidRPr="000C647D">
              <w:rPr>
                <w:rFonts w:eastAsia="Times New Roman"/>
                <w:lang w:eastAsia="uk-UA"/>
              </w:rPr>
              <w:t>а не кінцевими виконавцями робіт, що освоїли кошти за програмами з охорони навколишнього природного середовища.</w:t>
            </w:r>
          </w:p>
        </w:tc>
      </w:tr>
      <w:tr w:rsidR="000D0B27" w:rsidRPr="000C647D" w14:paraId="2A75458C" w14:textId="77777777" w:rsidTr="008D0658">
        <w:tc>
          <w:tcPr>
            <w:tcW w:w="1235" w:type="dxa"/>
          </w:tcPr>
          <w:p w14:paraId="637B5A79" w14:textId="34552C36" w:rsidR="000D0B27" w:rsidRPr="000C647D" w:rsidRDefault="000D0B27" w:rsidP="000D0B27">
            <w:pPr>
              <w:pStyle w:val="Default"/>
              <w:ind w:firstLine="0"/>
              <w:jc w:val="both"/>
              <w:rPr>
                <w:sz w:val="28"/>
                <w:szCs w:val="28"/>
              </w:rPr>
            </w:pPr>
            <w:r w:rsidRPr="000C647D">
              <w:rPr>
                <w:sz w:val="28"/>
                <w:szCs w:val="28"/>
              </w:rPr>
              <w:lastRenderedPageBreak/>
              <w:t>S.12</w:t>
            </w:r>
          </w:p>
          <w:p w14:paraId="0E4ACD32" w14:textId="77777777" w:rsidR="000D0B27" w:rsidRPr="000C647D" w:rsidRDefault="000D0B27" w:rsidP="000D0B27">
            <w:pPr>
              <w:pStyle w:val="Default"/>
              <w:jc w:val="both"/>
              <w:rPr>
                <w:sz w:val="28"/>
                <w:szCs w:val="28"/>
              </w:rPr>
            </w:pPr>
          </w:p>
        </w:tc>
        <w:tc>
          <w:tcPr>
            <w:tcW w:w="13325" w:type="dxa"/>
            <w:gridSpan w:val="2"/>
          </w:tcPr>
          <w:p w14:paraId="66AEA697" w14:textId="77777777" w:rsidR="000D0B27" w:rsidRPr="000C647D" w:rsidRDefault="000D0B27" w:rsidP="000D0B27">
            <w:pPr>
              <w:widowControl w:val="0"/>
              <w:tabs>
                <w:tab w:val="left" w:pos="1315"/>
              </w:tabs>
              <w:ind w:right="-1" w:firstLine="5"/>
              <w:outlineLvl w:val="3"/>
              <w:rPr>
                <w:rFonts w:cs="Times New Roman"/>
                <w:szCs w:val="28"/>
              </w:rPr>
            </w:pPr>
            <w:r w:rsidRPr="000C647D">
              <w:rPr>
                <w:rFonts w:cs="Times New Roman"/>
                <w:szCs w:val="28"/>
              </w:rPr>
              <w:t xml:space="preserve">Актуальність </w:t>
            </w:r>
          </w:p>
          <w:p w14:paraId="5539EE3C" w14:textId="77777777" w:rsidR="000D0B27" w:rsidRPr="000C647D" w:rsidRDefault="000D0B27" w:rsidP="000D0B27">
            <w:pPr>
              <w:widowControl w:val="0"/>
              <w:ind w:right="-1" w:firstLine="0"/>
              <w:jc w:val="both"/>
              <w:outlineLvl w:val="3"/>
              <w:rPr>
                <w:rFonts w:eastAsia="Times New Roman" w:cs="Times New Roman"/>
                <w:bCs/>
                <w:szCs w:val="28"/>
              </w:rPr>
            </w:pPr>
          </w:p>
        </w:tc>
      </w:tr>
      <w:tr w:rsidR="00562E4D" w:rsidRPr="000C647D" w14:paraId="510B9C52" w14:textId="77777777" w:rsidTr="008D0658">
        <w:tc>
          <w:tcPr>
            <w:tcW w:w="1235" w:type="dxa"/>
          </w:tcPr>
          <w:p w14:paraId="6FF9C5DA" w14:textId="77777777" w:rsidR="000D0B27" w:rsidRPr="000C647D" w:rsidRDefault="000D0B27" w:rsidP="000D0B27">
            <w:pPr>
              <w:pStyle w:val="Default"/>
              <w:ind w:firstLine="0"/>
              <w:jc w:val="both"/>
              <w:rPr>
                <w:sz w:val="28"/>
                <w:szCs w:val="28"/>
              </w:rPr>
            </w:pPr>
            <w:r w:rsidRPr="000C647D">
              <w:rPr>
                <w:sz w:val="28"/>
                <w:szCs w:val="28"/>
              </w:rPr>
              <w:t>S.12.1</w:t>
            </w:r>
          </w:p>
          <w:p w14:paraId="5C282CA9" w14:textId="77777777" w:rsidR="000D0B27" w:rsidRPr="000C647D" w:rsidRDefault="000D0B27" w:rsidP="000D0B27">
            <w:pPr>
              <w:pStyle w:val="Default"/>
              <w:jc w:val="both"/>
              <w:rPr>
                <w:sz w:val="28"/>
                <w:szCs w:val="28"/>
              </w:rPr>
            </w:pPr>
          </w:p>
        </w:tc>
        <w:tc>
          <w:tcPr>
            <w:tcW w:w="2588" w:type="dxa"/>
          </w:tcPr>
          <w:p w14:paraId="0C4641F7" w14:textId="77777777" w:rsidR="000D0B27" w:rsidRPr="000C647D" w:rsidRDefault="000D0B27" w:rsidP="000D0B27">
            <w:pPr>
              <w:pStyle w:val="Default"/>
              <w:ind w:firstLine="5"/>
              <w:rPr>
                <w:sz w:val="28"/>
                <w:szCs w:val="28"/>
              </w:rPr>
            </w:pPr>
            <w:r w:rsidRPr="000C647D">
              <w:rPr>
                <w:sz w:val="28"/>
                <w:szCs w:val="28"/>
              </w:rPr>
              <w:t xml:space="preserve">Потреби користувачів </w:t>
            </w:r>
          </w:p>
          <w:p w14:paraId="7E5D49CA"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5BE4B8E7" w14:textId="378BBB25"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Користувачами ДСС </w:t>
            </w:r>
            <w:r w:rsidR="002F6685" w:rsidRPr="000C647D">
              <w:rPr>
                <w:rFonts w:cs="Times New Roman"/>
                <w:szCs w:val="28"/>
              </w:rPr>
              <w:t>є</w:t>
            </w:r>
            <w:r w:rsidRPr="000C647D">
              <w:rPr>
                <w:rFonts w:cs="Times New Roman"/>
                <w:szCs w:val="28"/>
              </w:rPr>
              <w:t xml:space="preserve"> органи державної влади та місцевого самоврядування, науковці та дослідники, </w:t>
            </w:r>
            <w:r w:rsidR="00B25E6D" w:rsidRPr="000C647D">
              <w:rPr>
                <w:rFonts w:cs="Times New Roman"/>
                <w:szCs w:val="28"/>
              </w:rPr>
              <w:t>медіа (</w:t>
            </w:r>
            <w:r w:rsidRPr="000C647D">
              <w:rPr>
                <w:rFonts w:cs="Times New Roman"/>
                <w:szCs w:val="28"/>
              </w:rPr>
              <w:t>засоби масової інформації</w:t>
            </w:r>
            <w:r w:rsidR="00B25E6D" w:rsidRPr="000C647D">
              <w:rPr>
                <w:rFonts w:cs="Times New Roman"/>
                <w:szCs w:val="28"/>
              </w:rPr>
              <w:t>)</w:t>
            </w:r>
            <w:r w:rsidRPr="000C647D">
              <w:rPr>
                <w:rFonts w:cs="Times New Roman"/>
                <w:szCs w:val="28"/>
              </w:rPr>
              <w:t>, міжнародні організації, підприємства (організації), фізичні особи.</w:t>
            </w:r>
          </w:p>
          <w:p w14:paraId="143D23A5" w14:textId="77777777" w:rsidR="000C695F" w:rsidRPr="000C647D" w:rsidRDefault="009136A3" w:rsidP="000C695F">
            <w:pPr>
              <w:widowControl w:val="0"/>
              <w:ind w:right="-1" w:firstLine="459"/>
              <w:jc w:val="both"/>
              <w:outlineLvl w:val="3"/>
              <w:rPr>
                <w:rFonts w:cs="Times New Roman"/>
                <w:szCs w:val="28"/>
              </w:rPr>
            </w:pPr>
            <w:r w:rsidRPr="000C647D">
              <w:rPr>
                <w:rFonts w:cs="Times New Roman"/>
                <w:szCs w:val="28"/>
              </w:rPr>
              <w:t xml:space="preserve">Пропозиції користувачів </w:t>
            </w:r>
            <w:r w:rsidR="00240435" w:rsidRPr="000C647D">
              <w:rPr>
                <w:rFonts w:cs="Times New Roman"/>
                <w:szCs w:val="28"/>
              </w:rPr>
              <w:t xml:space="preserve">за результатами анкетного опитування </w:t>
            </w:r>
            <w:r w:rsidRPr="000C647D">
              <w:rPr>
                <w:rFonts w:cs="Times New Roman"/>
                <w:szCs w:val="28"/>
              </w:rPr>
              <w:t>та інформація щодо їх урахування доступні на офіційному вебсайті Держстату в розділі “Анкетні опитування” за посиланням</w:t>
            </w:r>
            <w:r w:rsidR="000C695F" w:rsidRPr="000C647D">
              <w:rPr>
                <w:rFonts w:cs="Times New Roman"/>
                <w:szCs w:val="28"/>
              </w:rPr>
              <w:t>:</w:t>
            </w:r>
          </w:p>
          <w:p w14:paraId="70964CC2" w14:textId="00C1ABCC" w:rsidR="000D0B27" w:rsidRPr="000C647D" w:rsidRDefault="000C695F" w:rsidP="000C695F">
            <w:pPr>
              <w:widowControl w:val="0"/>
              <w:ind w:right="-1" w:firstLine="0"/>
              <w:jc w:val="both"/>
              <w:outlineLvl w:val="3"/>
              <w:rPr>
                <w:rFonts w:cs="Times New Roman"/>
                <w:szCs w:val="28"/>
              </w:rPr>
            </w:pPr>
            <w:r w:rsidRPr="000C647D">
              <w:rPr>
                <w:rFonts w:cs="Times New Roman"/>
                <w:szCs w:val="28"/>
              </w:rPr>
              <w:t>https://www.ukrstat.gov.ua/anketa/2021/povid/vutr_navk_seredov.doc</w:t>
            </w:r>
            <w:r w:rsidR="000D3CC3" w:rsidRPr="000C647D">
              <w:rPr>
                <w:rFonts w:cs="Times New Roman"/>
                <w:szCs w:val="28"/>
              </w:rPr>
              <w:t>.</w:t>
            </w:r>
          </w:p>
        </w:tc>
      </w:tr>
      <w:tr w:rsidR="00562E4D" w:rsidRPr="000C647D" w14:paraId="7B4DE106" w14:textId="77777777" w:rsidTr="008D0658">
        <w:tc>
          <w:tcPr>
            <w:tcW w:w="1235" w:type="dxa"/>
          </w:tcPr>
          <w:p w14:paraId="4578DAB8" w14:textId="088D3CD9" w:rsidR="000D0B27" w:rsidRPr="000C647D" w:rsidRDefault="000D0B27" w:rsidP="000D0B27">
            <w:pPr>
              <w:pStyle w:val="Default"/>
              <w:ind w:firstLine="0"/>
              <w:jc w:val="both"/>
              <w:rPr>
                <w:sz w:val="28"/>
                <w:szCs w:val="28"/>
              </w:rPr>
            </w:pPr>
            <w:r w:rsidRPr="000C647D">
              <w:rPr>
                <w:sz w:val="28"/>
                <w:szCs w:val="28"/>
              </w:rPr>
              <w:t>S.12.2</w:t>
            </w:r>
          </w:p>
          <w:p w14:paraId="486B9205" w14:textId="77777777" w:rsidR="000D0B27" w:rsidRPr="000C647D" w:rsidRDefault="000D0B27" w:rsidP="000D0B27">
            <w:pPr>
              <w:pStyle w:val="Default"/>
              <w:jc w:val="both"/>
              <w:rPr>
                <w:sz w:val="28"/>
                <w:szCs w:val="28"/>
              </w:rPr>
            </w:pPr>
          </w:p>
        </w:tc>
        <w:tc>
          <w:tcPr>
            <w:tcW w:w="2588" w:type="dxa"/>
          </w:tcPr>
          <w:p w14:paraId="61CDA71A" w14:textId="77777777" w:rsidR="000D0B27" w:rsidRPr="000C647D" w:rsidRDefault="000D0B27" w:rsidP="000D0B27">
            <w:pPr>
              <w:pStyle w:val="Default"/>
              <w:ind w:firstLine="5"/>
              <w:rPr>
                <w:sz w:val="28"/>
                <w:szCs w:val="28"/>
              </w:rPr>
            </w:pPr>
            <w:r w:rsidRPr="000C647D">
              <w:rPr>
                <w:sz w:val="28"/>
                <w:szCs w:val="28"/>
              </w:rPr>
              <w:t xml:space="preserve">Задоволення користувачів </w:t>
            </w:r>
          </w:p>
          <w:p w14:paraId="29906FC1" w14:textId="77777777" w:rsidR="000D0B27" w:rsidRPr="000C647D" w:rsidRDefault="000D0B27" w:rsidP="000D0B27">
            <w:pPr>
              <w:widowControl w:val="0"/>
              <w:tabs>
                <w:tab w:val="left" w:pos="1152"/>
              </w:tabs>
              <w:ind w:right="-1" w:firstLine="5"/>
              <w:outlineLvl w:val="3"/>
              <w:rPr>
                <w:rFonts w:eastAsia="Times New Roman" w:cs="Times New Roman"/>
                <w:bCs/>
                <w:szCs w:val="28"/>
              </w:rPr>
            </w:pPr>
            <w:r w:rsidRPr="000C647D">
              <w:rPr>
                <w:rFonts w:eastAsia="Times New Roman" w:cs="Times New Roman"/>
                <w:bCs/>
                <w:szCs w:val="28"/>
              </w:rPr>
              <w:tab/>
            </w:r>
          </w:p>
        </w:tc>
        <w:tc>
          <w:tcPr>
            <w:tcW w:w="10737" w:type="dxa"/>
          </w:tcPr>
          <w:p w14:paraId="546EC908" w14:textId="2E813448" w:rsidR="00891268" w:rsidRPr="000C647D" w:rsidRDefault="00891268" w:rsidP="00891268">
            <w:pPr>
              <w:widowControl w:val="0"/>
              <w:ind w:right="-1" w:firstLine="459"/>
              <w:jc w:val="both"/>
              <w:outlineLvl w:val="3"/>
              <w:rPr>
                <w:rFonts w:cs="Times New Roman"/>
                <w:szCs w:val="28"/>
              </w:rPr>
            </w:pPr>
            <w:r w:rsidRPr="000C647D">
              <w:rPr>
                <w:rFonts w:cs="Times New Roman"/>
                <w:szCs w:val="28"/>
              </w:rPr>
              <w:t xml:space="preserve">Держстат розраховує індекс задоволеності користувачів статистичної інформації, який у 2022 році склав 84,3 %, </w:t>
            </w:r>
            <w:r w:rsidR="00C21289" w:rsidRPr="000C647D">
              <w:rPr>
                <w:rFonts w:cs="Times New Roman"/>
                <w:szCs w:val="28"/>
              </w:rPr>
              <w:t>у</w:t>
            </w:r>
            <w:r w:rsidRPr="000C647D">
              <w:rPr>
                <w:rFonts w:cs="Times New Roman"/>
                <w:szCs w:val="28"/>
              </w:rPr>
              <w:t xml:space="preserve"> 2021 р</w:t>
            </w:r>
            <w:r w:rsidR="00C21289" w:rsidRPr="000C647D">
              <w:rPr>
                <w:rFonts w:cs="Times New Roman"/>
                <w:szCs w:val="28"/>
              </w:rPr>
              <w:t>оці</w:t>
            </w:r>
            <w:r w:rsidRPr="000C647D">
              <w:rPr>
                <w:rFonts w:cs="Times New Roman"/>
                <w:szCs w:val="28"/>
              </w:rPr>
              <w:t xml:space="preserve"> – 88,7%.</w:t>
            </w:r>
          </w:p>
          <w:p w14:paraId="423B1735"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Основні висновки за результатами анкетного опитування користувачів щодо показників витрат на охорону навколишнього природного середовища, яке було  проведено у червні 2021 року:</w:t>
            </w:r>
          </w:p>
          <w:p w14:paraId="6FF635D3"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38%  опитаних користувачів зазначили, що статистична інформація з тематики опитування є основною або важливою складовою у їх професійній діяльності;</w:t>
            </w:r>
          </w:p>
          <w:p w14:paraId="537BDD3B"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61% – додатковою інформацією;</w:t>
            </w:r>
          </w:p>
          <w:p w14:paraId="51E30AC2" w14:textId="77777777" w:rsidR="000D0B27" w:rsidRPr="000C647D" w:rsidRDefault="000D0B27" w:rsidP="000D0B27">
            <w:pPr>
              <w:widowControl w:val="0"/>
              <w:tabs>
                <w:tab w:val="left" w:pos="993"/>
              </w:tabs>
              <w:ind w:right="-1" w:firstLine="459"/>
              <w:jc w:val="both"/>
              <w:outlineLvl w:val="3"/>
              <w:rPr>
                <w:rFonts w:cs="Times New Roman"/>
                <w:szCs w:val="28"/>
              </w:rPr>
            </w:pPr>
            <w:r w:rsidRPr="000C647D">
              <w:rPr>
                <w:rFonts w:cs="Times New Roman"/>
                <w:szCs w:val="28"/>
              </w:rPr>
              <w:t>88% опитаних дали позитивну оцінку інформаційній підтримці з тематики показників витрат на охорону навколишнього природного середовища;</w:t>
            </w:r>
          </w:p>
          <w:p w14:paraId="0E2084A7" w14:textId="77777777" w:rsidR="000D0B27" w:rsidRPr="000C647D" w:rsidRDefault="000D0B27" w:rsidP="000D0B27">
            <w:pPr>
              <w:widowControl w:val="0"/>
              <w:tabs>
                <w:tab w:val="left" w:pos="993"/>
              </w:tabs>
              <w:ind w:right="-1" w:firstLine="459"/>
              <w:jc w:val="both"/>
              <w:outlineLvl w:val="3"/>
              <w:rPr>
                <w:rFonts w:cs="Times New Roman"/>
                <w:szCs w:val="28"/>
              </w:rPr>
            </w:pPr>
            <w:r w:rsidRPr="000C647D">
              <w:rPr>
                <w:rFonts w:cs="Times New Roman"/>
                <w:szCs w:val="28"/>
              </w:rPr>
              <w:t xml:space="preserve">19% користувачів висловились про поліпшення якості інформаційної підтримки щодо показників витрат на охорону навколишнього природного середовища порівняно з минулим роком,    </w:t>
            </w:r>
          </w:p>
          <w:p w14:paraId="108DBBC9" w14:textId="77777777" w:rsidR="000D0B27" w:rsidRPr="000C647D" w:rsidRDefault="000D0B27" w:rsidP="0011058B">
            <w:pPr>
              <w:widowControl w:val="0"/>
              <w:tabs>
                <w:tab w:val="left" w:pos="993"/>
              </w:tabs>
              <w:ind w:right="-1" w:firstLine="459"/>
              <w:jc w:val="both"/>
              <w:outlineLvl w:val="3"/>
              <w:rPr>
                <w:rFonts w:cs="Times New Roman"/>
                <w:szCs w:val="28"/>
              </w:rPr>
            </w:pPr>
            <w:r w:rsidRPr="000C647D">
              <w:rPr>
                <w:rFonts w:cs="Times New Roman"/>
                <w:szCs w:val="28"/>
              </w:rPr>
              <w:t>64% ‒ вважають, що вона не змінилася.</w:t>
            </w:r>
          </w:p>
          <w:p w14:paraId="0B8D88F4" w14:textId="77777777" w:rsidR="001D4F7E" w:rsidRPr="000C647D" w:rsidRDefault="001D4F7E" w:rsidP="005A2644">
            <w:pPr>
              <w:autoSpaceDE w:val="0"/>
              <w:autoSpaceDN w:val="0"/>
              <w:adjustRightInd w:val="0"/>
              <w:ind w:firstLine="465"/>
              <w:jc w:val="both"/>
              <w:rPr>
                <w:rFonts w:cs="Times New Roman"/>
                <w:szCs w:val="28"/>
              </w:rPr>
            </w:pPr>
            <w:r w:rsidRPr="000C647D">
              <w:rPr>
                <w:rFonts w:cs="Times New Roman"/>
                <w:szCs w:val="28"/>
              </w:rPr>
              <w:lastRenderedPageBreak/>
              <w:t>Інформацію щодо проведення анкетних опитувань користувачів статистичної інформації наведено також у пункті розділу S.11.2.</w:t>
            </w:r>
          </w:p>
          <w:p w14:paraId="2869BB94" w14:textId="4FCBA9B8" w:rsidR="00EF560A" w:rsidRPr="000C647D" w:rsidRDefault="00EF560A" w:rsidP="005A2644">
            <w:pPr>
              <w:autoSpaceDE w:val="0"/>
              <w:autoSpaceDN w:val="0"/>
              <w:adjustRightInd w:val="0"/>
              <w:ind w:firstLine="465"/>
              <w:jc w:val="both"/>
              <w:rPr>
                <w:rFonts w:cs="Times New Roman"/>
                <w:szCs w:val="28"/>
              </w:rPr>
            </w:pPr>
            <w:r w:rsidRPr="000C647D">
              <w:t>Також 26 жовтня 2023 року було проведено фокус-групу з користувачами статистичної інформації.</w:t>
            </w:r>
          </w:p>
        </w:tc>
      </w:tr>
      <w:tr w:rsidR="00562E4D" w:rsidRPr="000C647D" w14:paraId="1FAE81C1" w14:textId="77777777" w:rsidTr="008D0658">
        <w:tc>
          <w:tcPr>
            <w:tcW w:w="1235" w:type="dxa"/>
          </w:tcPr>
          <w:p w14:paraId="75BE8F39" w14:textId="77777777" w:rsidR="000D0B27" w:rsidRPr="000C647D" w:rsidRDefault="000D0B27" w:rsidP="000D0B27">
            <w:pPr>
              <w:pStyle w:val="Default"/>
              <w:ind w:firstLine="0"/>
              <w:jc w:val="both"/>
              <w:rPr>
                <w:sz w:val="28"/>
                <w:szCs w:val="28"/>
              </w:rPr>
            </w:pPr>
            <w:r w:rsidRPr="000C647D">
              <w:rPr>
                <w:sz w:val="28"/>
                <w:szCs w:val="28"/>
              </w:rPr>
              <w:lastRenderedPageBreak/>
              <w:t>S.12.3</w:t>
            </w:r>
          </w:p>
          <w:p w14:paraId="2A897B37" w14:textId="77777777" w:rsidR="000D0B27" w:rsidRPr="000C647D" w:rsidRDefault="000D0B27" w:rsidP="000D0B27">
            <w:pPr>
              <w:pStyle w:val="Default"/>
              <w:jc w:val="both"/>
              <w:rPr>
                <w:sz w:val="28"/>
                <w:szCs w:val="28"/>
              </w:rPr>
            </w:pPr>
          </w:p>
        </w:tc>
        <w:tc>
          <w:tcPr>
            <w:tcW w:w="2588" w:type="dxa"/>
          </w:tcPr>
          <w:p w14:paraId="7748AA0B" w14:textId="77777777" w:rsidR="000D0B27" w:rsidRPr="000C647D" w:rsidRDefault="000D0B27" w:rsidP="000D0B27">
            <w:pPr>
              <w:pStyle w:val="Default"/>
              <w:ind w:firstLine="5"/>
              <w:rPr>
                <w:sz w:val="28"/>
                <w:szCs w:val="28"/>
              </w:rPr>
            </w:pPr>
            <w:r w:rsidRPr="000C647D">
              <w:rPr>
                <w:sz w:val="28"/>
                <w:szCs w:val="28"/>
              </w:rPr>
              <w:t xml:space="preserve">Рівень релевантності інформації (R1(U)) </w:t>
            </w:r>
          </w:p>
          <w:p w14:paraId="39B0699F"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062332CF" w14:textId="33369410" w:rsidR="00541F0B" w:rsidRPr="000C647D" w:rsidRDefault="00541F0B" w:rsidP="00541F0B">
            <w:pPr>
              <w:ind w:firstLine="459"/>
              <w:jc w:val="both"/>
              <w:rPr>
                <w:rStyle w:val="jlqj4b"/>
                <w:szCs w:val="28"/>
              </w:rPr>
            </w:pPr>
            <w:r w:rsidRPr="000C647D">
              <w:rPr>
                <w:spacing w:val="-1"/>
                <w:szCs w:val="28"/>
              </w:rPr>
              <w:t>Інформація цього спостереження нада</w:t>
            </w:r>
            <w:r w:rsidR="00774865" w:rsidRPr="000C647D">
              <w:rPr>
                <w:spacing w:val="-1"/>
                <w:szCs w:val="28"/>
              </w:rPr>
              <w:t>валася</w:t>
            </w:r>
            <w:r w:rsidRPr="000C647D">
              <w:rPr>
                <w:spacing w:val="-1"/>
                <w:szCs w:val="28"/>
              </w:rPr>
              <w:t xml:space="preserve"> у повному обсязі </w:t>
            </w:r>
            <w:r w:rsidR="00D82820" w:rsidRPr="000C647D">
              <w:rPr>
                <w:spacing w:val="-1"/>
                <w:szCs w:val="28"/>
              </w:rPr>
              <w:t xml:space="preserve">до 2021 року, зокрема </w:t>
            </w:r>
            <w:r w:rsidR="00774865" w:rsidRPr="000C647D">
              <w:rPr>
                <w:spacing w:val="-1"/>
                <w:szCs w:val="28"/>
              </w:rPr>
              <w:t xml:space="preserve">по показниках та їх розрізах </w:t>
            </w:r>
            <w:r w:rsidRPr="000C647D">
              <w:rPr>
                <w:spacing w:val="-1"/>
                <w:szCs w:val="28"/>
              </w:rPr>
              <w:t>відповідно до плану державних статистичних спостережень, затвердженого Кабінетом Міністрів України за 202</w:t>
            </w:r>
            <w:r w:rsidR="00D82820" w:rsidRPr="000C647D">
              <w:rPr>
                <w:spacing w:val="-1"/>
                <w:szCs w:val="28"/>
              </w:rPr>
              <w:t>1</w:t>
            </w:r>
            <w:r w:rsidRPr="000C647D">
              <w:rPr>
                <w:spacing w:val="-1"/>
                <w:szCs w:val="28"/>
              </w:rPr>
              <w:t xml:space="preserve"> рік</w:t>
            </w:r>
            <w:r w:rsidRPr="000C647D">
              <w:rPr>
                <w:rStyle w:val="jlqj4b"/>
                <w:szCs w:val="28"/>
              </w:rPr>
              <w:t>:</w:t>
            </w:r>
          </w:p>
          <w:p w14:paraId="2946E43B" w14:textId="62D66246" w:rsidR="00411921" w:rsidRPr="000C647D" w:rsidRDefault="007D2E90" w:rsidP="00411921">
            <w:pPr>
              <w:widowControl w:val="0"/>
              <w:ind w:right="-1" w:firstLine="0"/>
              <w:jc w:val="both"/>
              <w:outlineLvl w:val="3"/>
              <w:rPr>
                <w:rFonts w:eastAsia="Times New Roman" w:cs="Times New Roman"/>
                <w:bCs/>
                <w:szCs w:val="28"/>
                <w:highlight w:val="green"/>
              </w:rPr>
            </w:pPr>
            <w:r w:rsidRPr="000C647D">
              <w:rPr>
                <w:rStyle w:val="jlqj4b"/>
                <w:szCs w:val="28"/>
              </w:rPr>
              <w:t xml:space="preserve">R1(U) = </w:t>
            </w:r>
            <w:r w:rsidR="00411921" w:rsidRPr="000C647D">
              <w:rPr>
                <w:rStyle w:val="jlqj4b"/>
                <w:szCs w:val="28"/>
              </w:rPr>
              <w:t xml:space="preserve">748/748=1. </w:t>
            </w:r>
          </w:p>
        </w:tc>
      </w:tr>
      <w:tr w:rsidR="00562E4D" w:rsidRPr="000C647D" w14:paraId="5F80F6E9" w14:textId="77777777" w:rsidTr="008D0658">
        <w:tc>
          <w:tcPr>
            <w:tcW w:w="1235" w:type="dxa"/>
          </w:tcPr>
          <w:p w14:paraId="04B4862F" w14:textId="77777777" w:rsidR="000D0B27" w:rsidRPr="000C647D" w:rsidRDefault="000D0B27" w:rsidP="000D0B27">
            <w:pPr>
              <w:pStyle w:val="Default"/>
              <w:ind w:firstLine="0"/>
              <w:jc w:val="both"/>
              <w:rPr>
                <w:sz w:val="28"/>
                <w:szCs w:val="28"/>
              </w:rPr>
            </w:pPr>
            <w:r w:rsidRPr="000C647D">
              <w:rPr>
                <w:sz w:val="28"/>
                <w:szCs w:val="28"/>
              </w:rPr>
              <w:t>S.12.3.1</w:t>
            </w:r>
          </w:p>
          <w:p w14:paraId="1C8C6DFA" w14:textId="77777777" w:rsidR="000D0B27" w:rsidRPr="000C647D" w:rsidRDefault="000D0B27" w:rsidP="000D0B27">
            <w:pPr>
              <w:pStyle w:val="Default"/>
              <w:jc w:val="both"/>
              <w:rPr>
                <w:sz w:val="28"/>
                <w:szCs w:val="28"/>
              </w:rPr>
            </w:pPr>
          </w:p>
        </w:tc>
        <w:tc>
          <w:tcPr>
            <w:tcW w:w="2588" w:type="dxa"/>
          </w:tcPr>
          <w:p w14:paraId="5263CC70" w14:textId="77777777" w:rsidR="000D0B27" w:rsidRPr="000C647D" w:rsidRDefault="000D0B27" w:rsidP="000D0B27">
            <w:pPr>
              <w:pStyle w:val="Default"/>
              <w:ind w:firstLine="5"/>
              <w:rPr>
                <w:sz w:val="28"/>
                <w:szCs w:val="28"/>
              </w:rPr>
            </w:pPr>
            <w:r w:rsidRPr="000C647D">
              <w:rPr>
                <w:sz w:val="28"/>
                <w:szCs w:val="28"/>
              </w:rPr>
              <w:t xml:space="preserve">Рівень повноти інформації (R1(Р)) </w:t>
            </w:r>
          </w:p>
          <w:p w14:paraId="59A6BC81"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776D0EB5" w14:textId="77777777" w:rsidR="007264A0" w:rsidRPr="000C647D" w:rsidRDefault="00E52740" w:rsidP="00E52740">
            <w:pPr>
              <w:widowControl w:val="0"/>
              <w:ind w:right="-1" w:firstLine="459"/>
              <w:jc w:val="both"/>
              <w:outlineLvl w:val="3"/>
              <w:rPr>
                <w:rFonts w:cs="Times New Roman"/>
                <w:szCs w:val="28"/>
              </w:rPr>
            </w:pPr>
            <w:r w:rsidRPr="000C647D">
              <w:rPr>
                <w:rFonts w:cs="Times New Roman"/>
                <w:szCs w:val="28"/>
              </w:rPr>
              <w:t>Рівень повноти статистичної інформації R1(Р), що поширюється за результатами цього ДСС, складає</w:t>
            </w:r>
            <w:r w:rsidR="007264A0" w:rsidRPr="000C647D">
              <w:rPr>
                <w:rFonts w:cs="Times New Roman"/>
                <w:szCs w:val="28"/>
              </w:rPr>
              <w:t>:</w:t>
            </w:r>
          </w:p>
          <w:p w14:paraId="7CB5A4D2" w14:textId="71C5C29C" w:rsidR="000D0B27" w:rsidRPr="000C647D" w:rsidRDefault="007264A0" w:rsidP="007264A0">
            <w:pPr>
              <w:widowControl w:val="0"/>
              <w:ind w:right="-1" w:firstLine="459"/>
              <w:jc w:val="both"/>
              <w:outlineLvl w:val="3"/>
              <w:rPr>
                <w:rFonts w:cs="Times New Roman"/>
                <w:szCs w:val="28"/>
              </w:rPr>
            </w:pPr>
            <w:r w:rsidRPr="000C647D">
              <w:rPr>
                <w:szCs w:val="28"/>
              </w:rPr>
              <w:t>R1(Р) =</w:t>
            </w:r>
            <w:r w:rsidR="00E52740" w:rsidRPr="000C647D">
              <w:rPr>
                <w:rFonts w:cs="Times New Roman"/>
                <w:szCs w:val="28"/>
              </w:rPr>
              <w:t xml:space="preserve"> 1.</w:t>
            </w:r>
          </w:p>
        </w:tc>
      </w:tr>
      <w:tr w:rsidR="000D0B27" w:rsidRPr="000C647D" w14:paraId="78C773E5" w14:textId="77777777" w:rsidTr="008D0658">
        <w:tc>
          <w:tcPr>
            <w:tcW w:w="1235" w:type="dxa"/>
          </w:tcPr>
          <w:p w14:paraId="718D34C3" w14:textId="2DDA3835" w:rsidR="000D0B27" w:rsidRPr="000C647D" w:rsidRDefault="000D0B27" w:rsidP="000D0B27">
            <w:pPr>
              <w:pStyle w:val="Default"/>
              <w:ind w:firstLine="0"/>
              <w:jc w:val="both"/>
              <w:rPr>
                <w:sz w:val="28"/>
                <w:szCs w:val="28"/>
              </w:rPr>
            </w:pPr>
            <w:r w:rsidRPr="000C647D">
              <w:rPr>
                <w:sz w:val="28"/>
                <w:szCs w:val="28"/>
              </w:rPr>
              <w:t>S.13</w:t>
            </w:r>
          </w:p>
          <w:p w14:paraId="512E212A" w14:textId="77777777" w:rsidR="000D0B27" w:rsidRPr="000C647D" w:rsidRDefault="000D0B27" w:rsidP="000D0B27">
            <w:pPr>
              <w:pStyle w:val="Default"/>
              <w:jc w:val="both"/>
              <w:rPr>
                <w:sz w:val="28"/>
                <w:szCs w:val="28"/>
              </w:rPr>
            </w:pPr>
          </w:p>
        </w:tc>
        <w:tc>
          <w:tcPr>
            <w:tcW w:w="13325" w:type="dxa"/>
            <w:gridSpan w:val="2"/>
          </w:tcPr>
          <w:p w14:paraId="71BB19B4" w14:textId="77777777" w:rsidR="000D0B27" w:rsidRPr="000C647D" w:rsidRDefault="000D0B27" w:rsidP="000D0B27">
            <w:pPr>
              <w:pStyle w:val="Default"/>
              <w:ind w:firstLine="5"/>
              <w:rPr>
                <w:i/>
                <w:sz w:val="28"/>
                <w:szCs w:val="28"/>
              </w:rPr>
            </w:pPr>
            <w:r w:rsidRPr="000C647D">
              <w:rPr>
                <w:i/>
                <w:sz w:val="28"/>
                <w:szCs w:val="28"/>
              </w:rPr>
              <w:t xml:space="preserve">Точність і надійність </w:t>
            </w:r>
          </w:p>
          <w:p w14:paraId="31D5F93D" w14:textId="77777777" w:rsidR="000D0B27" w:rsidRPr="000C647D" w:rsidRDefault="000D0B27" w:rsidP="000D0B27">
            <w:pPr>
              <w:widowControl w:val="0"/>
              <w:ind w:right="-1" w:firstLine="0"/>
              <w:jc w:val="both"/>
              <w:outlineLvl w:val="3"/>
              <w:rPr>
                <w:rFonts w:eastAsia="Times New Roman" w:cs="Times New Roman"/>
                <w:bCs/>
                <w:szCs w:val="28"/>
              </w:rPr>
            </w:pPr>
          </w:p>
        </w:tc>
      </w:tr>
      <w:tr w:rsidR="00562E4D" w:rsidRPr="000C647D" w14:paraId="5022B069" w14:textId="77777777" w:rsidTr="008D0658">
        <w:tc>
          <w:tcPr>
            <w:tcW w:w="1235" w:type="dxa"/>
          </w:tcPr>
          <w:p w14:paraId="16B6171F" w14:textId="77777777" w:rsidR="000D0B27" w:rsidRPr="000C647D" w:rsidRDefault="000D0B27" w:rsidP="000D0B27">
            <w:pPr>
              <w:pStyle w:val="Default"/>
              <w:ind w:firstLine="0"/>
              <w:jc w:val="both"/>
              <w:rPr>
                <w:sz w:val="28"/>
                <w:szCs w:val="28"/>
              </w:rPr>
            </w:pPr>
            <w:r w:rsidRPr="000C647D">
              <w:rPr>
                <w:sz w:val="28"/>
                <w:szCs w:val="28"/>
              </w:rPr>
              <w:t>S.13.1</w:t>
            </w:r>
          </w:p>
          <w:p w14:paraId="62A1CEB6" w14:textId="77777777" w:rsidR="000D0B27" w:rsidRPr="000C647D" w:rsidRDefault="000D0B27" w:rsidP="000D0B27">
            <w:pPr>
              <w:pStyle w:val="Default"/>
              <w:jc w:val="both"/>
              <w:rPr>
                <w:sz w:val="28"/>
                <w:szCs w:val="28"/>
              </w:rPr>
            </w:pPr>
          </w:p>
        </w:tc>
        <w:tc>
          <w:tcPr>
            <w:tcW w:w="2588" w:type="dxa"/>
          </w:tcPr>
          <w:p w14:paraId="7483FCC6" w14:textId="77777777" w:rsidR="000D0B27" w:rsidRPr="000C647D" w:rsidRDefault="000D0B27" w:rsidP="000D0B27">
            <w:pPr>
              <w:pStyle w:val="Default"/>
              <w:ind w:firstLine="5"/>
              <w:rPr>
                <w:sz w:val="28"/>
                <w:szCs w:val="28"/>
              </w:rPr>
            </w:pPr>
            <w:r w:rsidRPr="000C647D">
              <w:rPr>
                <w:sz w:val="28"/>
                <w:szCs w:val="28"/>
              </w:rPr>
              <w:t xml:space="preserve">Загальна точність </w:t>
            </w:r>
          </w:p>
          <w:p w14:paraId="06851DE9"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BD92F5D" w14:textId="77777777" w:rsidR="000D0B27" w:rsidRPr="000C647D" w:rsidRDefault="000D0B27" w:rsidP="000D0B27">
            <w:pPr>
              <w:widowControl w:val="0"/>
              <w:ind w:right="-1" w:firstLine="459"/>
              <w:jc w:val="both"/>
              <w:outlineLvl w:val="3"/>
              <w:rPr>
                <w:rFonts w:cs="Times New Roman"/>
                <w:color w:val="000000" w:themeColor="text1"/>
                <w:szCs w:val="28"/>
              </w:rPr>
            </w:pPr>
            <w:r w:rsidRPr="000C647D">
              <w:rPr>
                <w:rFonts w:cs="Times New Roman"/>
                <w:color w:val="000000" w:themeColor="text1"/>
                <w:szCs w:val="28"/>
              </w:rPr>
              <w:t xml:space="preserve">Відповідно до Методологічних положень для проведення ДСС </w:t>
            </w:r>
            <w:r w:rsidRPr="000C647D">
              <w:rPr>
                <w:bCs/>
                <w:color w:val="000000" w:themeColor="text1"/>
                <w:szCs w:val="28"/>
              </w:rPr>
              <w:t>використовується комбінація статистичних методів, а саме: несуцільного обстеження безпосередньо респондентів ДСС шляхом відбору за визначеними критеріями, а також адміністративних даних та</w:t>
            </w:r>
            <w:r w:rsidR="00692D95" w:rsidRPr="000C647D">
              <w:rPr>
                <w:bCs/>
                <w:color w:val="000000" w:themeColor="text1"/>
                <w:szCs w:val="28"/>
              </w:rPr>
              <w:t xml:space="preserve"> </w:t>
            </w:r>
            <w:r w:rsidRPr="000C647D">
              <w:rPr>
                <w:bCs/>
                <w:color w:val="000000" w:themeColor="text1"/>
                <w:szCs w:val="28"/>
              </w:rPr>
              <w:t>результатів проведення іншого ДСС</w:t>
            </w:r>
            <w:r w:rsidRPr="000C647D">
              <w:rPr>
                <w:rFonts w:cs="Times New Roman"/>
                <w:color w:val="000000" w:themeColor="text1"/>
                <w:szCs w:val="28"/>
              </w:rPr>
              <w:t>.</w:t>
            </w:r>
          </w:p>
          <w:p w14:paraId="6A0493D6" w14:textId="0A2F957C" w:rsidR="00536215" w:rsidRPr="000C647D" w:rsidRDefault="00536215" w:rsidP="00536215">
            <w:pPr>
              <w:widowControl w:val="0"/>
              <w:ind w:right="-1" w:firstLine="459"/>
              <w:jc w:val="both"/>
              <w:outlineLvl w:val="3"/>
              <w:rPr>
                <w:rFonts w:cs="Times New Roman"/>
                <w:color w:val="000000" w:themeColor="text1"/>
                <w:szCs w:val="28"/>
              </w:rPr>
            </w:pPr>
            <w:r w:rsidRPr="000C647D">
              <w:rPr>
                <w:rFonts w:cs="Times New Roman"/>
                <w:color w:val="000000" w:themeColor="text1"/>
                <w:szCs w:val="28"/>
              </w:rPr>
              <w:t xml:space="preserve">Результати ДСС формуються </w:t>
            </w:r>
            <w:r w:rsidRPr="000C647D">
              <w:rPr>
                <w:color w:val="000000" w:themeColor="text1"/>
              </w:rPr>
              <w:t>методом арифметичного підсумовування результатів обстеження сукупності одиниць, що вивчається, за формою  № 1-екологічні витрати (річна).</w:t>
            </w:r>
          </w:p>
          <w:p w14:paraId="5298A730" w14:textId="7A5CA674" w:rsidR="000D0B27" w:rsidRPr="000C647D" w:rsidRDefault="00536215" w:rsidP="000D0B27">
            <w:pPr>
              <w:widowControl w:val="0"/>
              <w:ind w:right="-1" w:firstLine="459"/>
              <w:jc w:val="both"/>
              <w:outlineLvl w:val="3"/>
              <w:rPr>
                <w:rFonts w:cs="Times New Roman"/>
                <w:color w:val="000000" w:themeColor="text1"/>
                <w:szCs w:val="28"/>
              </w:rPr>
            </w:pPr>
            <w:r w:rsidRPr="000C647D">
              <w:rPr>
                <w:color w:val="000000" w:themeColor="text1"/>
              </w:rPr>
              <w:t>Отримані результати ДСС для забезпечення їх якості аналізуються, вивчаються тенденції. Зокрема, застосовуються такі методи, як а</w:t>
            </w:r>
            <w:r w:rsidR="000D0B27" w:rsidRPr="000C647D">
              <w:rPr>
                <w:rFonts w:cs="Times New Roman"/>
                <w:color w:val="000000" w:themeColor="text1"/>
                <w:szCs w:val="28"/>
              </w:rPr>
              <w:t>наліз абсолютних, відносних та середніх величин, сумнівних агрегатів та динаміки показників.</w:t>
            </w:r>
          </w:p>
          <w:p w14:paraId="624FF847" w14:textId="77777777" w:rsidR="00A02378" w:rsidRPr="000C647D" w:rsidRDefault="00A02378" w:rsidP="00A02378">
            <w:pPr>
              <w:ind w:firstLine="430"/>
              <w:jc w:val="both"/>
              <w:rPr>
                <w:rFonts w:eastAsia="Times New Roman" w:cs="Times New Roman"/>
                <w:color w:val="000000" w:themeColor="text1"/>
                <w:szCs w:val="28"/>
                <w:lang w:eastAsia="uk-UA"/>
              </w:rPr>
            </w:pPr>
            <w:r w:rsidRPr="000C647D">
              <w:rPr>
                <w:rFonts w:eastAsia="Times New Roman" w:cs="Times New Roman"/>
                <w:color w:val="000000" w:themeColor="text1"/>
                <w:szCs w:val="28"/>
                <w:lang w:eastAsia="uk-UA"/>
              </w:rPr>
              <w:t xml:space="preserve">Точність даних ДСС забезпечується шляхом перевірки правильності співвідношення окремих значень агрегованих показників, порівняння значень агрегованих показників, у тому числі в динаміці (порівняння з попереднім роком), та розрахунків окремих показників ДСС за даними, які уведено/завантажено до електронного середовища. </w:t>
            </w:r>
          </w:p>
          <w:p w14:paraId="0FD74299" w14:textId="30F49C27" w:rsidR="000D0B27" w:rsidRPr="000C647D" w:rsidRDefault="00A02378" w:rsidP="00A02378">
            <w:pPr>
              <w:widowControl w:val="0"/>
              <w:ind w:right="-1" w:firstLine="459"/>
              <w:jc w:val="both"/>
              <w:outlineLvl w:val="3"/>
              <w:rPr>
                <w:rFonts w:cs="Times New Roman"/>
                <w:color w:val="000000" w:themeColor="text1"/>
                <w:szCs w:val="28"/>
              </w:rPr>
            </w:pPr>
            <w:r w:rsidRPr="000C647D">
              <w:rPr>
                <w:rFonts w:eastAsia="Times New Roman" w:cs="Times New Roman"/>
                <w:szCs w:val="28"/>
                <w:lang w:eastAsia="uk-UA"/>
              </w:rPr>
              <w:t xml:space="preserve">При проведенні спостереження методи імпутації не застосовуються, сезонні </w:t>
            </w:r>
            <w:r w:rsidRPr="000C647D">
              <w:rPr>
                <w:rFonts w:eastAsia="Times New Roman" w:cs="Times New Roman"/>
                <w:szCs w:val="28"/>
                <w:lang w:eastAsia="uk-UA"/>
              </w:rPr>
              <w:lastRenderedPageBreak/>
              <w:t>коригування не здійснюються.</w:t>
            </w:r>
          </w:p>
        </w:tc>
      </w:tr>
      <w:tr w:rsidR="00562E4D" w:rsidRPr="000C647D" w14:paraId="261548BC" w14:textId="77777777" w:rsidTr="008D0658">
        <w:tc>
          <w:tcPr>
            <w:tcW w:w="1235" w:type="dxa"/>
          </w:tcPr>
          <w:p w14:paraId="5DD69B43" w14:textId="77777777" w:rsidR="000D0B27" w:rsidRPr="000C647D" w:rsidRDefault="000D0B27" w:rsidP="000D0B27">
            <w:pPr>
              <w:pStyle w:val="Default"/>
              <w:ind w:firstLine="0"/>
              <w:jc w:val="both"/>
              <w:rPr>
                <w:sz w:val="28"/>
                <w:szCs w:val="28"/>
              </w:rPr>
            </w:pPr>
            <w:r w:rsidRPr="000C647D">
              <w:rPr>
                <w:sz w:val="28"/>
                <w:szCs w:val="28"/>
              </w:rPr>
              <w:lastRenderedPageBreak/>
              <w:t>S.13.2</w:t>
            </w:r>
          </w:p>
          <w:p w14:paraId="0D0F417E" w14:textId="77777777" w:rsidR="000D0B27" w:rsidRPr="000C647D" w:rsidRDefault="000D0B27" w:rsidP="000D0B27">
            <w:pPr>
              <w:pStyle w:val="Default"/>
              <w:jc w:val="both"/>
              <w:rPr>
                <w:sz w:val="28"/>
                <w:szCs w:val="28"/>
              </w:rPr>
            </w:pPr>
          </w:p>
        </w:tc>
        <w:tc>
          <w:tcPr>
            <w:tcW w:w="2588" w:type="dxa"/>
          </w:tcPr>
          <w:p w14:paraId="1D5044AF" w14:textId="77777777" w:rsidR="000D0B27" w:rsidRPr="000C647D" w:rsidRDefault="000D0B27" w:rsidP="000D0B27">
            <w:pPr>
              <w:pStyle w:val="Default"/>
              <w:ind w:firstLine="5"/>
              <w:rPr>
                <w:sz w:val="28"/>
                <w:szCs w:val="28"/>
              </w:rPr>
            </w:pPr>
            <w:r w:rsidRPr="000C647D">
              <w:rPr>
                <w:sz w:val="28"/>
                <w:szCs w:val="28"/>
              </w:rPr>
              <w:t xml:space="preserve">Похибки вибірки (A1 (U)) </w:t>
            </w:r>
          </w:p>
          <w:p w14:paraId="2B67B31C"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1EE3BBF3" w14:textId="77777777" w:rsidR="00CE5F1F"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Не застосовується.  </w:t>
            </w:r>
          </w:p>
          <w:p w14:paraId="444F023A" w14:textId="21AE118D"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562E4D" w:rsidRPr="000C647D" w14:paraId="2A135AE1" w14:textId="77777777" w:rsidTr="008D0658">
        <w:tc>
          <w:tcPr>
            <w:tcW w:w="1235" w:type="dxa"/>
          </w:tcPr>
          <w:p w14:paraId="199409B9" w14:textId="77777777" w:rsidR="000D0B27" w:rsidRPr="000C647D" w:rsidRDefault="000D0B27" w:rsidP="000D0B27">
            <w:pPr>
              <w:pStyle w:val="Default"/>
              <w:ind w:firstLine="0"/>
              <w:jc w:val="both"/>
              <w:rPr>
                <w:sz w:val="28"/>
                <w:szCs w:val="28"/>
              </w:rPr>
            </w:pPr>
            <w:r w:rsidRPr="000C647D">
              <w:rPr>
                <w:sz w:val="28"/>
                <w:szCs w:val="28"/>
              </w:rPr>
              <w:t>S.13.2.1</w:t>
            </w:r>
          </w:p>
          <w:p w14:paraId="5F45C53D" w14:textId="77777777" w:rsidR="000D0B27" w:rsidRPr="000C647D" w:rsidRDefault="000D0B27" w:rsidP="000D0B27">
            <w:pPr>
              <w:pStyle w:val="Default"/>
              <w:jc w:val="both"/>
              <w:rPr>
                <w:sz w:val="28"/>
                <w:szCs w:val="28"/>
              </w:rPr>
            </w:pPr>
          </w:p>
        </w:tc>
        <w:tc>
          <w:tcPr>
            <w:tcW w:w="2588" w:type="dxa"/>
          </w:tcPr>
          <w:p w14:paraId="12AC967F" w14:textId="77777777" w:rsidR="000D0B27" w:rsidRPr="000C647D" w:rsidRDefault="000D0B27" w:rsidP="000D0B27">
            <w:pPr>
              <w:pStyle w:val="Default"/>
              <w:ind w:firstLine="5"/>
              <w:rPr>
                <w:sz w:val="28"/>
                <w:szCs w:val="28"/>
              </w:rPr>
            </w:pPr>
            <w:r w:rsidRPr="000C647D">
              <w:rPr>
                <w:sz w:val="28"/>
                <w:szCs w:val="28"/>
              </w:rPr>
              <w:t xml:space="preserve">Похибки вибірки (A1(P)) </w:t>
            </w:r>
          </w:p>
          <w:p w14:paraId="021637BE"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5F6436E1" w14:textId="77777777" w:rsidR="00CE5F1F"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Не застосовується. </w:t>
            </w:r>
          </w:p>
          <w:p w14:paraId="296530F1" w14:textId="229A39B2"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562E4D" w:rsidRPr="000C647D" w14:paraId="7074816A" w14:textId="77777777" w:rsidTr="008D0658">
        <w:tc>
          <w:tcPr>
            <w:tcW w:w="1235" w:type="dxa"/>
          </w:tcPr>
          <w:p w14:paraId="4392459A" w14:textId="77777777" w:rsidR="000D0B27" w:rsidRPr="000C647D" w:rsidRDefault="000D0B27" w:rsidP="000D0B27">
            <w:pPr>
              <w:pStyle w:val="Default"/>
              <w:ind w:firstLine="0"/>
              <w:jc w:val="both"/>
              <w:rPr>
                <w:sz w:val="28"/>
                <w:szCs w:val="28"/>
              </w:rPr>
            </w:pPr>
            <w:r w:rsidRPr="000C647D">
              <w:rPr>
                <w:sz w:val="28"/>
                <w:szCs w:val="28"/>
              </w:rPr>
              <w:t>S.13.3</w:t>
            </w:r>
          </w:p>
          <w:p w14:paraId="5D84F2F2" w14:textId="77777777" w:rsidR="000D0B27" w:rsidRPr="000C647D" w:rsidRDefault="000D0B27" w:rsidP="000D0B27">
            <w:pPr>
              <w:pStyle w:val="Default"/>
              <w:jc w:val="both"/>
              <w:rPr>
                <w:sz w:val="28"/>
                <w:szCs w:val="28"/>
              </w:rPr>
            </w:pPr>
          </w:p>
        </w:tc>
        <w:tc>
          <w:tcPr>
            <w:tcW w:w="2588" w:type="dxa"/>
          </w:tcPr>
          <w:p w14:paraId="50690B20" w14:textId="77777777" w:rsidR="000D0B27" w:rsidRPr="000C647D" w:rsidRDefault="000D0B27" w:rsidP="000D0B27">
            <w:pPr>
              <w:pStyle w:val="Default"/>
              <w:ind w:firstLine="5"/>
              <w:rPr>
                <w:sz w:val="28"/>
                <w:szCs w:val="28"/>
              </w:rPr>
            </w:pPr>
            <w:r w:rsidRPr="000C647D">
              <w:rPr>
                <w:sz w:val="28"/>
                <w:szCs w:val="28"/>
              </w:rPr>
              <w:t xml:space="preserve">Похибки, що не стосуються вибірки та A4. Невідповіді одиниць і рівень невідповідей одиниць (A5) </w:t>
            </w:r>
          </w:p>
          <w:p w14:paraId="68DCA2F7"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shd w:val="clear" w:color="auto" w:fill="auto"/>
          </w:tcPr>
          <w:p w14:paraId="448BC236" w14:textId="5BF1679B" w:rsidR="00EA3B5A" w:rsidRPr="000C647D" w:rsidRDefault="00EA3B5A" w:rsidP="00D028B3">
            <w:pPr>
              <w:widowControl w:val="0"/>
              <w:tabs>
                <w:tab w:val="left" w:pos="455"/>
              </w:tabs>
              <w:ind w:right="-1" w:firstLine="459"/>
              <w:jc w:val="both"/>
              <w:outlineLvl w:val="3"/>
              <w:rPr>
                <w:rFonts w:cs="Times New Roman"/>
                <w:szCs w:val="28"/>
              </w:rPr>
            </w:pPr>
            <w:r w:rsidRPr="000C647D">
              <w:rPr>
                <w:rFonts w:cs="Times New Roman"/>
                <w:szCs w:val="28"/>
              </w:rPr>
              <w:t xml:space="preserve">В межах ДСС присутні похибки </w:t>
            </w:r>
            <w:r w:rsidR="0099576B" w:rsidRPr="000C647D">
              <w:rPr>
                <w:rFonts w:cs="Times New Roman"/>
                <w:szCs w:val="28"/>
              </w:rPr>
              <w:t xml:space="preserve">охоплення, </w:t>
            </w:r>
            <w:r w:rsidRPr="000C647D">
              <w:rPr>
                <w:rFonts w:cs="Times New Roman"/>
                <w:szCs w:val="28"/>
              </w:rPr>
              <w:t>вимірювання, охоплення, обробки тощо.</w:t>
            </w:r>
          </w:p>
          <w:p w14:paraId="0EBF6012" w14:textId="2620983D" w:rsidR="00D028B3" w:rsidRPr="000C647D" w:rsidRDefault="00936F0D" w:rsidP="00936F0D">
            <w:pPr>
              <w:widowControl w:val="0"/>
              <w:tabs>
                <w:tab w:val="left" w:pos="455"/>
              </w:tabs>
              <w:ind w:right="-1" w:firstLine="459"/>
              <w:jc w:val="both"/>
              <w:outlineLvl w:val="3"/>
              <w:rPr>
                <w:rFonts w:cs="Times New Roman"/>
                <w:szCs w:val="28"/>
              </w:rPr>
            </w:pPr>
            <w:r w:rsidRPr="000C647D">
              <w:rPr>
                <w:rFonts w:cs="Times New Roman"/>
                <w:szCs w:val="28"/>
              </w:rPr>
              <w:t xml:space="preserve">Рівень невідповідей одиниць у </w:t>
            </w:r>
            <w:r w:rsidR="00D028B3" w:rsidRPr="000C647D">
              <w:rPr>
                <w:rFonts w:cs="Times New Roman"/>
                <w:szCs w:val="28"/>
              </w:rPr>
              <w:t>2021 році</w:t>
            </w:r>
            <w:r w:rsidRPr="000C647D">
              <w:rPr>
                <w:rFonts w:cs="Times New Roman"/>
                <w:szCs w:val="28"/>
              </w:rPr>
              <w:t xml:space="preserve"> </w:t>
            </w:r>
            <w:r w:rsidR="002557EC" w:rsidRPr="000C647D">
              <w:rPr>
                <w:rFonts w:cs="Times New Roman"/>
                <w:szCs w:val="28"/>
              </w:rPr>
              <w:t xml:space="preserve">становив </w:t>
            </w:r>
            <w:r w:rsidR="00D33E1A" w:rsidRPr="000C647D">
              <w:rPr>
                <w:rFonts w:cs="Times New Roman"/>
                <w:szCs w:val="28"/>
              </w:rPr>
              <w:t>12</w:t>
            </w:r>
            <w:r w:rsidR="00D028B3" w:rsidRPr="000C647D">
              <w:rPr>
                <w:rFonts w:cs="Times New Roman"/>
                <w:szCs w:val="28"/>
              </w:rPr>
              <w:t> %.</w:t>
            </w:r>
            <w:r w:rsidRPr="000C647D">
              <w:rPr>
                <w:rFonts w:cs="Times New Roman"/>
                <w:szCs w:val="28"/>
              </w:rPr>
              <w:t xml:space="preserve"> </w:t>
            </w:r>
          </w:p>
          <w:p w14:paraId="297DFB72" w14:textId="57207EC6" w:rsidR="007B1FC7" w:rsidRPr="000C647D" w:rsidRDefault="00936F0D" w:rsidP="00BC6086">
            <w:pPr>
              <w:widowControl w:val="0"/>
              <w:ind w:right="79" w:firstLine="462"/>
              <w:jc w:val="both"/>
              <w:rPr>
                <w:rFonts w:eastAsia="Times New Roman" w:cs="Times New Roman"/>
                <w:color w:val="000000"/>
                <w:szCs w:val="28"/>
                <w:lang w:eastAsia="uk-UA"/>
              </w:rPr>
            </w:pPr>
            <w:r w:rsidRPr="000C647D">
              <w:rPr>
                <w:rFonts w:eastAsia="Times New Roman" w:cs="Times New Roman"/>
                <w:color w:val="000000"/>
                <w:szCs w:val="28"/>
                <w:lang w:eastAsia="uk-UA"/>
              </w:rPr>
              <w:t>Серед</w:t>
            </w:r>
            <w:r w:rsidR="002557EC" w:rsidRPr="000C647D">
              <w:rPr>
                <w:rFonts w:eastAsia="Times New Roman" w:cs="Times New Roman"/>
                <w:color w:val="000000"/>
                <w:szCs w:val="28"/>
                <w:lang w:eastAsia="uk-UA"/>
              </w:rPr>
              <w:t xml:space="preserve"> основних причин невідповідей є:</w:t>
            </w:r>
            <w:r w:rsidR="0099576B" w:rsidRPr="000C647D">
              <w:rPr>
                <w:rFonts w:eastAsia="Times New Roman" w:cs="Times New Roman"/>
                <w:color w:val="000000"/>
                <w:szCs w:val="28"/>
                <w:lang w:eastAsia="uk-UA"/>
              </w:rPr>
              <w:t xml:space="preserve"> </w:t>
            </w:r>
            <w:r w:rsidR="007B1FC7" w:rsidRPr="000C647D">
              <w:rPr>
                <w:rFonts w:cs="Times New Roman"/>
                <w:szCs w:val="28"/>
              </w:rPr>
              <w:t>одиниця не здійснює витрати на охорону навколишнього природного середовища</w:t>
            </w:r>
            <w:r w:rsidR="00BC6086" w:rsidRPr="000C647D">
              <w:rPr>
                <w:rFonts w:cs="Times New Roman"/>
                <w:szCs w:val="28"/>
              </w:rPr>
              <w:t xml:space="preserve">, </w:t>
            </w:r>
            <w:r w:rsidR="007B1FC7" w:rsidRPr="000C647D">
              <w:rPr>
                <w:rFonts w:cs="Times New Roman"/>
                <w:szCs w:val="28"/>
              </w:rPr>
              <w:t>одиниця реорганізована/в стадії реорганізації або передала виробничі фактори іншій одиниці</w:t>
            </w:r>
            <w:r w:rsidR="00BC6086" w:rsidRPr="000C647D">
              <w:rPr>
                <w:rFonts w:cs="Times New Roman"/>
                <w:szCs w:val="28"/>
              </w:rPr>
              <w:t>,</w:t>
            </w:r>
            <w:r w:rsidR="00BC6086" w:rsidRPr="000C647D">
              <w:rPr>
                <w:rStyle w:val="jlqj4b"/>
                <w:color w:val="000000"/>
                <w:shd w:val="clear" w:color="auto" w:fill="FFFFFF"/>
              </w:rPr>
              <w:t xml:space="preserve"> </w:t>
            </w:r>
            <w:r w:rsidR="00BC6086" w:rsidRPr="000C647D">
              <w:rPr>
                <w:rStyle w:val="normaltextrun"/>
                <w:color w:val="000000"/>
                <w:shd w:val="clear" w:color="auto" w:fill="FFFFFF"/>
              </w:rPr>
              <w:t>одиниця тимчасово призупинила економічну діяльність через економічні чинники/карантинні обмеження.</w:t>
            </w:r>
          </w:p>
          <w:p w14:paraId="3D639055" w14:textId="75BD6DF6" w:rsidR="002557EC" w:rsidRPr="000C647D" w:rsidRDefault="002557EC" w:rsidP="002557EC">
            <w:pPr>
              <w:widowControl w:val="0"/>
              <w:tabs>
                <w:tab w:val="left" w:pos="455"/>
              </w:tabs>
              <w:ind w:right="-1" w:firstLine="459"/>
              <w:jc w:val="both"/>
              <w:outlineLvl w:val="3"/>
              <w:rPr>
                <w:rFonts w:cs="Times New Roman"/>
                <w:szCs w:val="28"/>
              </w:rPr>
            </w:pPr>
            <w:r w:rsidRPr="000C647D">
              <w:rPr>
                <w:rFonts w:cs="Times New Roman"/>
                <w:szCs w:val="28"/>
              </w:rPr>
              <w:t xml:space="preserve">Рівень невідповідей одиниць у 2020 році становив 17 %. </w:t>
            </w:r>
          </w:p>
          <w:p w14:paraId="69CC0AF5" w14:textId="316131F6" w:rsidR="002557EC" w:rsidRPr="000C647D" w:rsidRDefault="007B1FC7" w:rsidP="008170D5">
            <w:pPr>
              <w:widowControl w:val="0"/>
              <w:ind w:right="79" w:firstLine="462"/>
              <w:jc w:val="both"/>
              <w:rPr>
                <w:rFonts w:eastAsia="Times New Roman" w:cs="Times New Roman"/>
                <w:color w:val="000000"/>
                <w:szCs w:val="28"/>
                <w:lang w:eastAsia="uk-UA"/>
              </w:rPr>
            </w:pPr>
            <w:r w:rsidRPr="000C647D">
              <w:rPr>
                <w:rFonts w:eastAsia="Times New Roman" w:cs="Times New Roman"/>
                <w:color w:val="000000"/>
                <w:szCs w:val="28"/>
                <w:lang w:eastAsia="uk-UA"/>
              </w:rPr>
              <w:t>Серед основних причин невідповідей є:</w:t>
            </w:r>
            <w:r w:rsidR="008170D5" w:rsidRPr="000C647D">
              <w:rPr>
                <w:rFonts w:eastAsia="Times New Roman" w:cs="Times New Roman"/>
                <w:color w:val="000000"/>
                <w:szCs w:val="28"/>
                <w:lang w:eastAsia="uk-UA"/>
              </w:rPr>
              <w:t xml:space="preserve"> </w:t>
            </w:r>
            <w:r w:rsidRPr="000C647D">
              <w:rPr>
                <w:rFonts w:cs="Times New Roman"/>
                <w:szCs w:val="28"/>
              </w:rPr>
              <w:t>одиниця не здійснює витрати на охорону навколишнього природного середовища</w:t>
            </w:r>
            <w:r w:rsidR="008170D5" w:rsidRPr="000C647D">
              <w:rPr>
                <w:rFonts w:cs="Times New Roman"/>
                <w:szCs w:val="28"/>
              </w:rPr>
              <w:t>,</w:t>
            </w:r>
            <w:r w:rsidRPr="000C647D">
              <w:rPr>
                <w:rFonts w:cs="Times New Roman"/>
                <w:szCs w:val="28"/>
              </w:rPr>
              <w:t xml:space="preserve">  одиниця відмовилася звітувати</w:t>
            </w:r>
            <w:r w:rsidR="008170D5" w:rsidRPr="000C647D">
              <w:rPr>
                <w:rFonts w:cs="Times New Roman"/>
                <w:szCs w:val="28"/>
              </w:rPr>
              <w:t xml:space="preserve">, </w:t>
            </w:r>
            <w:r w:rsidRPr="000C647D">
              <w:rPr>
                <w:rFonts w:cs="Times New Roman"/>
                <w:szCs w:val="28"/>
              </w:rPr>
              <w:t>одиниця не знайдена за наявними контактами</w:t>
            </w:r>
            <w:r w:rsidR="008170D5" w:rsidRPr="000C647D">
              <w:rPr>
                <w:rFonts w:cs="Times New Roman"/>
                <w:szCs w:val="28"/>
              </w:rPr>
              <w:t xml:space="preserve">, </w:t>
            </w:r>
            <w:r w:rsidRPr="000C647D">
              <w:rPr>
                <w:rFonts w:cs="Times New Roman"/>
                <w:szCs w:val="28"/>
              </w:rPr>
              <w:t>одиниця не звітує з причини виникнення надзвичайних та непереборних обставин</w:t>
            </w:r>
            <w:r w:rsidR="008170D5" w:rsidRPr="000C647D">
              <w:rPr>
                <w:rFonts w:cs="Times New Roman"/>
                <w:szCs w:val="28"/>
              </w:rPr>
              <w:t xml:space="preserve">, </w:t>
            </w:r>
            <w:r w:rsidRPr="000C647D">
              <w:rPr>
                <w:rFonts w:cs="Times New Roman"/>
                <w:szCs w:val="28"/>
              </w:rPr>
              <w:t>одиниця реорганізована/в стадії реорганізації або передала виробничі фактори іншій одиниці.</w:t>
            </w:r>
          </w:p>
          <w:p w14:paraId="231825F2" w14:textId="44F4EDB9" w:rsidR="000D0B27" w:rsidRPr="000C647D" w:rsidRDefault="00936F0D" w:rsidP="007B1FC7">
            <w:pPr>
              <w:widowControl w:val="0"/>
              <w:tabs>
                <w:tab w:val="left" w:pos="455"/>
              </w:tabs>
              <w:ind w:right="-1" w:firstLine="459"/>
              <w:jc w:val="both"/>
              <w:outlineLvl w:val="3"/>
              <w:rPr>
                <w:rFonts w:cs="Times New Roman"/>
                <w:strike/>
                <w:szCs w:val="28"/>
              </w:rPr>
            </w:pPr>
            <w:r w:rsidRPr="000C647D">
              <w:rPr>
                <w:rFonts w:eastAsia="Times New Roman" w:cs="Times New Roman"/>
                <w:color w:val="000000"/>
                <w:szCs w:val="28"/>
                <w:lang w:eastAsia="uk-UA"/>
              </w:rPr>
              <w:t xml:space="preserve">Для зменшення невідповідей застосовується </w:t>
            </w:r>
            <w:r w:rsidR="001C3F17" w:rsidRPr="000C647D">
              <w:rPr>
                <w:rFonts w:cs="Times New Roman"/>
                <w:szCs w:val="28"/>
              </w:rPr>
              <w:t>контроль рівня подання звітів респондентами, охопленими ДСС, аналізуються причини їх неподання.</w:t>
            </w:r>
          </w:p>
        </w:tc>
      </w:tr>
      <w:tr w:rsidR="00562E4D" w:rsidRPr="000C647D" w14:paraId="3B3BD0EC" w14:textId="77777777" w:rsidTr="008D0658">
        <w:tc>
          <w:tcPr>
            <w:tcW w:w="1235" w:type="dxa"/>
          </w:tcPr>
          <w:p w14:paraId="4095AACE" w14:textId="108F8B49" w:rsidR="000D0B27" w:rsidRPr="000C647D" w:rsidRDefault="000D0B27" w:rsidP="000D0B27">
            <w:pPr>
              <w:pStyle w:val="Default"/>
              <w:ind w:firstLine="0"/>
              <w:jc w:val="both"/>
              <w:rPr>
                <w:sz w:val="28"/>
                <w:szCs w:val="28"/>
              </w:rPr>
            </w:pPr>
            <w:r w:rsidRPr="000C647D">
              <w:rPr>
                <w:sz w:val="28"/>
                <w:szCs w:val="28"/>
              </w:rPr>
              <w:t>S.13.3.1</w:t>
            </w:r>
          </w:p>
          <w:p w14:paraId="48C67EDF" w14:textId="77777777" w:rsidR="000D0B27" w:rsidRPr="000C647D" w:rsidRDefault="000D0B27" w:rsidP="000D0B27">
            <w:pPr>
              <w:pStyle w:val="Default"/>
              <w:jc w:val="both"/>
              <w:rPr>
                <w:sz w:val="28"/>
                <w:szCs w:val="28"/>
              </w:rPr>
            </w:pPr>
          </w:p>
        </w:tc>
        <w:tc>
          <w:tcPr>
            <w:tcW w:w="2588" w:type="dxa"/>
          </w:tcPr>
          <w:p w14:paraId="01FE0948" w14:textId="77777777" w:rsidR="000D0B27" w:rsidRPr="000C647D" w:rsidRDefault="000D0B27" w:rsidP="000D0B27">
            <w:pPr>
              <w:pStyle w:val="Default"/>
              <w:ind w:firstLine="5"/>
              <w:rPr>
                <w:sz w:val="28"/>
                <w:szCs w:val="28"/>
              </w:rPr>
            </w:pPr>
            <w:r w:rsidRPr="000C647D">
              <w:rPr>
                <w:sz w:val="28"/>
                <w:szCs w:val="28"/>
              </w:rPr>
              <w:t xml:space="preserve">Похибки охоплення </w:t>
            </w:r>
          </w:p>
          <w:p w14:paraId="09B6C196"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8A8B530" w14:textId="11FAD269" w:rsidR="006B7265" w:rsidRPr="000C647D" w:rsidRDefault="00572FC9" w:rsidP="00A609BD">
            <w:pPr>
              <w:widowControl w:val="0"/>
              <w:ind w:right="-1" w:firstLine="459"/>
              <w:jc w:val="both"/>
              <w:outlineLvl w:val="3"/>
              <w:rPr>
                <w:rFonts w:cs="Times New Roman"/>
                <w:szCs w:val="28"/>
              </w:rPr>
            </w:pPr>
            <w:r w:rsidRPr="000C647D">
              <w:t xml:space="preserve">Для отримання інформації безпосередньо від респондента на державному рівні здійснюється формування генеральних сукупностей, сукупностей одиниць статистичного спостереження, що вивчаються. Різниця між одиницями генеральної </w:t>
            </w:r>
            <w:r w:rsidRPr="000C647D">
              <w:lastRenderedPageBreak/>
              <w:t xml:space="preserve">сукупності та сукупності, що вивчається складає </w:t>
            </w:r>
            <w:r w:rsidR="00E55E78" w:rsidRPr="000C647D">
              <w:t>631082</w:t>
            </w:r>
            <w:r w:rsidR="002B268F" w:rsidRPr="000C647D">
              <w:t xml:space="preserve"> одиниць</w:t>
            </w:r>
            <w:r w:rsidRPr="000C647D">
              <w:t xml:space="preserve">, у тому числі </w:t>
            </w:r>
            <w:r w:rsidR="008762E1" w:rsidRPr="000C647D">
              <w:t xml:space="preserve">                 </w:t>
            </w:r>
            <w:r w:rsidR="00E55E78" w:rsidRPr="000C647D">
              <w:rPr>
                <w:rFonts w:cs="Times New Roman"/>
                <w:szCs w:val="28"/>
              </w:rPr>
              <w:t>243137</w:t>
            </w:r>
            <w:r w:rsidR="002B268F" w:rsidRPr="000C647D">
              <w:rPr>
                <w:rFonts w:cs="Times New Roman"/>
                <w:szCs w:val="28"/>
              </w:rPr>
              <w:t xml:space="preserve"> ‒ це</w:t>
            </w:r>
            <w:r w:rsidR="00E55E78" w:rsidRPr="000C647D">
              <w:rPr>
                <w:rFonts w:cs="Times New Roman"/>
                <w:szCs w:val="28"/>
              </w:rPr>
              <w:t xml:space="preserve"> </w:t>
            </w:r>
            <w:r w:rsidR="00E55E78" w:rsidRPr="000C647D">
              <w:t>мікропідприємств</w:t>
            </w:r>
            <w:r w:rsidR="002B268F" w:rsidRPr="000C647D">
              <w:t>а</w:t>
            </w:r>
            <w:r w:rsidR="00E55E78" w:rsidRPr="000C647D">
              <w:t xml:space="preserve"> та 400445 </w:t>
            </w:r>
            <w:r w:rsidR="002B268F" w:rsidRPr="000C647D">
              <w:rPr>
                <w:rFonts w:cs="Times New Roman"/>
                <w:szCs w:val="28"/>
              </w:rPr>
              <w:t>‒ це підприємства, які не відповідають критеріям формування с</w:t>
            </w:r>
            <w:r w:rsidR="002B268F" w:rsidRPr="000C647D">
              <w:t xml:space="preserve">укупності одиниць статистичного спостереження, визначеним </w:t>
            </w:r>
            <w:r w:rsidR="00A609BD" w:rsidRPr="000C647D">
              <w:rPr>
                <w:rFonts w:cs="Times New Roman"/>
                <w:szCs w:val="28"/>
              </w:rPr>
              <w:t>у пункті розділу S.3</w:t>
            </w:r>
            <w:r w:rsidR="002B268F" w:rsidRPr="000C647D">
              <w:rPr>
                <w:rFonts w:cs="Times New Roman"/>
                <w:szCs w:val="28"/>
              </w:rPr>
              <w:t>.</w:t>
            </w:r>
            <w:r w:rsidR="00A609BD" w:rsidRPr="000C647D">
              <w:rPr>
                <w:rFonts w:cs="Times New Roman"/>
                <w:szCs w:val="28"/>
              </w:rPr>
              <w:t>6</w:t>
            </w:r>
            <w:r w:rsidR="002B268F" w:rsidRPr="000C647D">
              <w:rPr>
                <w:rFonts w:cs="Times New Roman"/>
                <w:szCs w:val="28"/>
              </w:rPr>
              <w:t>.</w:t>
            </w:r>
          </w:p>
        </w:tc>
      </w:tr>
      <w:tr w:rsidR="00562E4D" w:rsidRPr="000C647D" w14:paraId="64E8E811" w14:textId="77777777" w:rsidTr="008D0658">
        <w:tc>
          <w:tcPr>
            <w:tcW w:w="1235" w:type="dxa"/>
          </w:tcPr>
          <w:p w14:paraId="00CAC973" w14:textId="61733B58" w:rsidR="000D0B27" w:rsidRPr="000C647D" w:rsidRDefault="000D0B27" w:rsidP="000D0B27">
            <w:pPr>
              <w:pStyle w:val="Default"/>
              <w:ind w:firstLine="0"/>
              <w:jc w:val="both"/>
              <w:rPr>
                <w:sz w:val="28"/>
                <w:szCs w:val="28"/>
              </w:rPr>
            </w:pPr>
            <w:r w:rsidRPr="000C647D">
              <w:rPr>
                <w:sz w:val="28"/>
                <w:szCs w:val="28"/>
              </w:rPr>
              <w:lastRenderedPageBreak/>
              <w:t>S.13.3.1.1</w:t>
            </w:r>
          </w:p>
          <w:p w14:paraId="7E9F00D6" w14:textId="77777777" w:rsidR="000D0B27" w:rsidRPr="000C647D" w:rsidRDefault="000D0B27" w:rsidP="000D0B27">
            <w:pPr>
              <w:pStyle w:val="Default"/>
              <w:jc w:val="both"/>
              <w:rPr>
                <w:sz w:val="28"/>
                <w:szCs w:val="28"/>
              </w:rPr>
            </w:pPr>
          </w:p>
        </w:tc>
        <w:tc>
          <w:tcPr>
            <w:tcW w:w="2588" w:type="dxa"/>
          </w:tcPr>
          <w:p w14:paraId="34F01D90" w14:textId="77777777" w:rsidR="000D0B27" w:rsidRPr="000C647D" w:rsidRDefault="000D0B27" w:rsidP="000D0B27">
            <w:pPr>
              <w:pStyle w:val="Default"/>
              <w:ind w:firstLine="5"/>
              <w:rPr>
                <w:sz w:val="28"/>
                <w:szCs w:val="28"/>
              </w:rPr>
            </w:pPr>
            <w:r w:rsidRPr="000C647D">
              <w:rPr>
                <w:sz w:val="28"/>
                <w:szCs w:val="28"/>
              </w:rPr>
              <w:t xml:space="preserve">Рівень надмірного охоплення (A2) </w:t>
            </w:r>
          </w:p>
          <w:p w14:paraId="7AAADA13"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077D1706" w14:textId="0D59A58E" w:rsidR="008170D5" w:rsidRPr="000C647D" w:rsidRDefault="007D7E63" w:rsidP="000C647D">
            <w:pPr>
              <w:widowControl w:val="0"/>
              <w:ind w:right="-1" w:firstLine="459"/>
              <w:jc w:val="both"/>
              <w:outlineLvl w:val="3"/>
              <w:rPr>
                <w:rFonts w:cs="Times New Roman"/>
                <w:szCs w:val="28"/>
              </w:rPr>
            </w:pPr>
            <w:r w:rsidRPr="000C647D">
              <w:rPr>
                <w:rFonts w:cs="Times New Roman"/>
                <w:szCs w:val="28"/>
              </w:rPr>
              <w:t xml:space="preserve">Рівень надмірного охоплення (А2) для респондентів,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складає </w:t>
            </w:r>
            <w:r w:rsidR="00BE6BEA" w:rsidRPr="000C647D">
              <w:rPr>
                <w:rFonts w:cs="Times New Roman"/>
                <w:szCs w:val="28"/>
              </w:rPr>
              <w:t>9,2</w:t>
            </w:r>
            <w:r w:rsidRPr="000C647D">
              <w:rPr>
                <w:rFonts w:cs="Times New Roman"/>
                <w:szCs w:val="28"/>
              </w:rPr>
              <w:t xml:space="preserve">% у 2021 році та </w:t>
            </w:r>
            <w:r w:rsidR="00BE6BEA" w:rsidRPr="000C647D">
              <w:rPr>
                <w:rFonts w:cs="Times New Roman"/>
                <w:szCs w:val="28"/>
              </w:rPr>
              <w:t>13,5</w:t>
            </w:r>
            <w:r w:rsidR="00DF1D20" w:rsidRPr="000C647D">
              <w:rPr>
                <w:rFonts w:cs="Times New Roman"/>
                <w:szCs w:val="28"/>
              </w:rPr>
              <w:t>% у</w:t>
            </w:r>
            <w:r w:rsidR="00FD01EA" w:rsidRPr="000C647D">
              <w:rPr>
                <w:rFonts w:cs="Times New Roman"/>
                <w:szCs w:val="28"/>
              </w:rPr>
              <w:t xml:space="preserve"> </w:t>
            </w:r>
            <w:r w:rsidR="00DF1D20" w:rsidRPr="000C647D">
              <w:rPr>
                <w:rFonts w:cs="Times New Roman"/>
                <w:szCs w:val="28"/>
              </w:rPr>
              <w:t>‒</w:t>
            </w:r>
            <w:r w:rsidRPr="000C647D">
              <w:rPr>
                <w:rFonts w:cs="Times New Roman"/>
                <w:szCs w:val="28"/>
              </w:rPr>
              <w:t xml:space="preserve"> 2020 ро</w:t>
            </w:r>
            <w:r w:rsidR="00DF1D20" w:rsidRPr="000C647D">
              <w:rPr>
                <w:rFonts w:cs="Times New Roman"/>
                <w:szCs w:val="28"/>
              </w:rPr>
              <w:t>ці</w:t>
            </w:r>
            <w:r w:rsidRPr="000C647D">
              <w:rPr>
                <w:rFonts w:cs="Times New Roman"/>
                <w:szCs w:val="28"/>
              </w:rPr>
              <w:t>.</w:t>
            </w:r>
            <w:r w:rsidR="008170D5" w:rsidRPr="000C647D">
              <w:rPr>
                <w:rFonts w:cs="Times New Roman"/>
                <w:szCs w:val="28"/>
              </w:rPr>
              <w:t xml:space="preserve"> </w:t>
            </w:r>
          </w:p>
        </w:tc>
      </w:tr>
      <w:tr w:rsidR="00562E4D" w:rsidRPr="000C647D" w14:paraId="04BE8EDB" w14:textId="77777777" w:rsidTr="008D0658">
        <w:tc>
          <w:tcPr>
            <w:tcW w:w="1235" w:type="dxa"/>
          </w:tcPr>
          <w:p w14:paraId="561BB86E" w14:textId="77777777" w:rsidR="000D0B27" w:rsidRPr="000C647D" w:rsidRDefault="000D0B27" w:rsidP="000D0B27">
            <w:pPr>
              <w:pStyle w:val="Default"/>
              <w:ind w:firstLine="0"/>
              <w:jc w:val="both"/>
              <w:rPr>
                <w:sz w:val="28"/>
                <w:szCs w:val="28"/>
              </w:rPr>
            </w:pPr>
            <w:r w:rsidRPr="000C647D">
              <w:rPr>
                <w:sz w:val="28"/>
                <w:szCs w:val="28"/>
              </w:rPr>
              <w:t>S.13.3.1.2</w:t>
            </w:r>
          </w:p>
          <w:p w14:paraId="007F2F27" w14:textId="77777777" w:rsidR="000D0B27" w:rsidRPr="000C647D" w:rsidRDefault="000D0B27" w:rsidP="000D0B27">
            <w:pPr>
              <w:pStyle w:val="Default"/>
              <w:jc w:val="both"/>
              <w:rPr>
                <w:sz w:val="28"/>
                <w:szCs w:val="28"/>
              </w:rPr>
            </w:pPr>
          </w:p>
        </w:tc>
        <w:tc>
          <w:tcPr>
            <w:tcW w:w="2588" w:type="dxa"/>
          </w:tcPr>
          <w:p w14:paraId="2A40A0D1" w14:textId="77777777" w:rsidR="000D0B27" w:rsidRPr="000C647D" w:rsidRDefault="000D0B27" w:rsidP="000D0B27">
            <w:pPr>
              <w:pStyle w:val="Default"/>
              <w:ind w:firstLine="5"/>
              <w:rPr>
                <w:sz w:val="28"/>
                <w:szCs w:val="28"/>
              </w:rPr>
            </w:pPr>
            <w:r w:rsidRPr="000C647D">
              <w:rPr>
                <w:sz w:val="28"/>
                <w:szCs w:val="28"/>
              </w:rPr>
              <w:t xml:space="preserve">Частка спільних одиниць (A3) </w:t>
            </w:r>
          </w:p>
          <w:p w14:paraId="0C664DDE"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4BC5F7C1" w14:textId="2F09802F" w:rsidR="000D0B27" w:rsidRPr="000C647D" w:rsidRDefault="005D18DB" w:rsidP="005D18DB">
            <w:pPr>
              <w:widowControl w:val="0"/>
              <w:ind w:right="-1" w:firstLine="459"/>
              <w:jc w:val="both"/>
              <w:outlineLvl w:val="3"/>
              <w:rPr>
                <w:rFonts w:cs="Times New Roman"/>
                <w:szCs w:val="28"/>
              </w:rPr>
            </w:pPr>
            <w:r w:rsidRPr="000C647D">
              <w:rPr>
                <w:rFonts w:cs="Times New Roman"/>
                <w:szCs w:val="28"/>
              </w:rPr>
              <w:t xml:space="preserve">Показник не розраховується, оскільки для проведення ДСС використовуються тільки одне джерело інформації – дані від респондентів. </w:t>
            </w:r>
            <w:r w:rsidR="000D0B27" w:rsidRPr="000C647D">
              <w:rPr>
                <w:rFonts w:cs="Times New Roman"/>
                <w:szCs w:val="28"/>
              </w:rPr>
              <w:t xml:space="preserve"> </w:t>
            </w:r>
          </w:p>
        </w:tc>
      </w:tr>
      <w:tr w:rsidR="00562E4D" w:rsidRPr="000C647D" w14:paraId="76C23ABB" w14:textId="77777777" w:rsidTr="008D0658">
        <w:tc>
          <w:tcPr>
            <w:tcW w:w="1235" w:type="dxa"/>
          </w:tcPr>
          <w:p w14:paraId="1D7B1A5D" w14:textId="77777777" w:rsidR="000D0B27" w:rsidRPr="000C647D" w:rsidRDefault="000D0B27" w:rsidP="000D0B27">
            <w:pPr>
              <w:pStyle w:val="Default"/>
              <w:ind w:firstLine="0"/>
              <w:jc w:val="both"/>
              <w:rPr>
                <w:sz w:val="28"/>
                <w:szCs w:val="28"/>
              </w:rPr>
            </w:pPr>
            <w:r w:rsidRPr="000C647D">
              <w:rPr>
                <w:sz w:val="28"/>
                <w:szCs w:val="28"/>
              </w:rPr>
              <w:t>S.13.3.2</w:t>
            </w:r>
          </w:p>
          <w:p w14:paraId="16AF1B1C" w14:textId="77777777" w:rsidR="000D0B27" w:rsidRPr="000C647D" w:rsidRDefault="000D0B27" w:rsidP="000D0B27">
            <w:pPr>
              <w:pStyle w:val="Default"/>
              <w:jc w:val="both"/>
              <w:rPr>
                <w:sz w:val="28"/>
                <w:szCs w:val="28"/>
              </w:rPr>
            </w:pPr>
          </w:p>
        </w:tc>
        <w:tc>
          <w:tcPr>
            <w:tcW w:w="2588" w:type="dxa"/>
          </w:tcPr>
          <w:p w14:paraId="56AFB2EC" w14:textId="77777777" w:rsidR="000D0B27" w:rsidRPr="000C647D" w:rsidRDefault="000D0B27" w:rsidP="000D0B27">
            <w:pPr>
              <w:pStyle w:val="Default"/>
              <w:ind w:firstLine="5"/>
              <w:rPr>
                <w:sz w:val="28"/>
                <w:szCs w:val="28"/>
              </w:rPr>
            </w:pPr>
            <w:r w:rsidRPr="000C647D">
              <w:rPr>
                <w:sz w:val="28"/>
                <w:szCs w:val="28"/>
              </w:rPr>
              <w:t xml:space="preserve">Похибки вимірювання </w:t>
            </w:r>
          </w:p>
          <w:p w14:paraId="2D6FF8F4"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BAE6DBA" w14:textId="7DCE1D70" w:rsidR="009E2F76" w:rsidRPr="000C647D" w:rsidRDefault="009E2F76" w:rsidP="00774865">
            <w:pPr>
              <w:widowControl w:val="0"/>
              <w:ind w:right="-1" w:firstLine="459"/>
              <w:jc w:val="both"/>
              <w:outlineLvl w:val="3"/>
              <w:rPr>
                <w:rFonts w:cs="Times New Roman"/>
                <w:szCs w:val="28"/>
              </w:rPr>
            </w:pPr>
            <w:r w:rsidRPr="000C647D">
              <w:rPr>
                <w:rFonts w:cs="Times New Roman"/>
                <w:szCs w:val="28"/>
              </w:rPr>
              <w:t>Похибки вимірювання є одиничними і суттєво не впливають на точність статистичних даних (</w:t>
            </w:r>
            <w:r w:rsidR="00023150" w:rsidRPr="000C647D">
              <w:rPr>
                <w:rFonts w:cs="Times New Roman"/>
                <w:szCs w:val="28"/>
              </w:rPr>
              <w:t xml:space="preserve">за оцінкою </w:t>
            </w:r>
            <w:r w:rsidRPr="000C647D">
              <w:rPr>
                <w:rFonts w:cs="Times New Roman"/>
                <w:szCs w:val="28"/>
              </w:rPr>
              <w:t>до 1 %).</w:t>
            </w:r>
          </w:p>
          <w:p w14:paraId="2DB43E2E" w14:textId="49389853" w:rsidR="000D0B27" w:rsidRPr="000C647D" w:rsidRDefault="009E2F76" w:rsidP="00774865">
            <w:pPr>
              <w:widowControl w:val="0"/>
              <w:ind w:right="-1" w:firstLine="459"/>
              <w:jc w:val="both"/>
              <w:outlineLvl w:val="3"/>
              <w:rPr>
                <w:rFonts w:cs="Times New Roman"/>
                <w:szCs w:val="28"/>
              </w:rPr>
            </w:pPr>
            <w:r w:rsidRPr="000C647D">
              <w:rPr>
                <w:rFonts w:cs="Times New Roman"/>
                <w:szCs w:val="28"/>
              </w:rPr>
              <w:t>Для запобігання уникнення похибок вимірювання здійснюється порівняльний аналіз даних, що надійшли від респондентів, з попереднім періодом. У разі виявлення неузгодженостей може здійснюватися зв’язок із респондентами і відповідне редагування інформації.</w:t>
            </w:r>
          </w:p>
        </w:tc>
      </w:tr>
      <w:tr w:rsidR="00562E4D" w:rsidRPr="000C647D" w14:paraId="4C80B65B" w14:textId="77777777" w:rsidTr="008D0658">
        <w:tc>
          <w:tcPr>
            <w:tcW w:w="1235" w:type="dxa"/>
          </w:tcPr>
          <w:p w14:paraId="145417D7" w14:textId="77777777" w:rsidR="000D0B27" w:rsidRPr="000C647D" w:rsidRDefault="000D0B27" w:rsidP="000D0B27">
            <w:pPr>
              <w:pStyle w:val="Default"/>
              <w:ind w:firstLine="0"/>
              <w:jc w:val="both"/>
              <w:rPr>
                <w:sz w:val="28"/>
                <w:szCs w:val="28"/>
              </w:rPr>
            </w:pPr>
            <w:r w:rsidRPr="000C647D">
              <w:rPr>
                <w:sz w:val="28"/>
                <w:szCs w:val="28"/>
              </w:rPr>
              <w:t>S.13.3.3</w:t>
            </w:r>
          </w:p>
          <w:p w14:paraId="792348FA" w14:textId="77777777" w:rsidR="000D0B27" w:rsidRPr="000C647D" w:rsidRDefault="000D0B27" w:rsidP="000D0B27">
            <w:pPr>
              <w:pStyle w:val="Default"/>
              <w:jc w:val="both"/>
              <w:rPr>
                <w:sz w:val="28"/>
                <w:szCs w:val="28"/>
              </w:rPr>
            </w:pPr>
          </w:p>
        </w:tc>
        <w:tc>
          <w:tcPr>
            <w:tcW w:w="2588" w:type="dxa"/>
          </w:tcPr>
          <w:p w14:paraId="59B38FA9" w14:textId="77777777" w:rsidR="000D0B27" w:rsidRPr="000C647D" w:rsidRDefault="000D0B27" w:rsidP="000D0B27">
            <w:pPr>
              <w:pStyle w:val="Default"/>
              <w:ind w:firstLine="5"/>
              <w:rPr>
                <w:sz w:val="28"/>
                <w:szCs w:val="28"/>
              </w:rPr>
            </w:pPr>
            <w:r w:rsidRPr="000C647D">
              <w:rPr>
                <w:sz w:val="28"/>
                <w:szCs w:val="28"/>
              </w:rPr>
              <w:t xml:space="preserve">Похибки невідповідей одиниць </w:t>
            </w:r>
          </w:p>
          <w:p w14:paraId="589B3583"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shd w:val="clear" w:color="auto" w:fill="auto"/>
          </w:tcPr>
          <w:p w14:paraId="5560CABD" w14:textId="18AAB6AC" w:rsidR="005F0B82" w:rsidRPr="000C647D" w:rsidRDefault="000D0B27" w:rsidP="005F0B82">
            <w:pPr>
              <w:widowControl w:val="0"/>
              <w:tabs>
                <w:tab w:val="left" w:pos="455"/>
              </w:tabs>
              <w:ind w:right="-1" w:firstLine="459"/>
              <w:jc w:val="both"/>
              <w:outlineLvl w:val="3"/>
              <w:rPr>
                <w:rFonts w:cs="Times New Roman"/>
                <w:szCs w:val="28"/>
              </w:rPr>
            </w:pPr>
            <w:r w:rsidRPr="000C647D">
              <w:rPr>
                <w:rFonts w:cs="Times New Roman"/>
                <w:szCs w:val="28"/>
              </w:rPr>
              <w:t xml:space="preserve">За результатами спостереження розраховується рівень участі респондентів у ньому й аналізується основні причини їх неучасті. </w:t>
            </w:r>
          </w:p>
          <w:p w14:paraId="6AFE2609" w14:textId="1B9DE7CC" w:rsidR="00A53280" w:rsidRPr="000C647D" w:rsidRDefault="00A53280" w:rsidP="00A53280">
            <w:pPr>
              <w:ind w:firstLine="430"/>
              <w:jc w:val="both"/>
              <w:rPr>
                <w:rFonts w:eastAsia="Times New Roman" w:cs="Times New Roman"/>
                <w:i/>
                <w:szCs w:val="28"/>
                <w:lang w:eastAsia="uk-UA"/>
              </w:rPr>
            </w:pPr>
            <w:r w:rsidRPr="000C647D">
              <w:rPr>
                <w:rFonts w:eastAsia="Times New Roman" w:cs="Times New Roman"/>
                <w:szCs w:val="28"/>
                <w:lang w:eastAsia="uk-UA"/>
              </w:rPr>
              <w:t xml:space="preserve">Рівень участі респондентів в цілому по Україні у 2021 році склав 88,0%, у  2022 році – 80,0 %. </w:t>
            </w:r>
          </w:p>
          <w:p w14:paraId="2739F8E8" w14:textId="6C254329" w:rsidR="00A53280" w:rsidRPr="000C647D" w:rsidRDefault="00A53280" w:rsidP="00A53280">
            <w:pPr>
              <w:ind w:firstLine="430"/>
              <w:jc w:val="both"/>
              <w:rPr>
                <w:rFonts w:eastAsia="Times New Roman" w:cs="Times New Roman"/>
                <w:szCs w:val="28"/>
                <w:lang w:eastAsia="uk-UA"/>
              </w:rPr>
            </w:pPr>
            <w:r w:rsidRPr="000C647D">
              <w:rPr>
                <w:rFonts w:eastAsia="Times New Roman" w:cs="Times New Roman"/>
                <w:szCs w:val="28"/>
                <w:lang w:eastAsia="uk-UA"/>
              </w:rPr>
              <w:t xml:space="preserve">Основними причинами неподання або відсутності даних у ДСС у 2021 році є відсутність </w:t>
            </w:r>
            <w:r w:rsidRPr="000C647D">
              <w:rPr>
                <w:rFonts w:cs="Times New Roman"/>
                <w:szCs w:val="28"/>
              </w:rPr>
              <w:t>витрат на охорону навколишнього природного середовища</w:t>
            </w:r>
            <w:r w:rsidRPr="000C647D">
              <w:rPr>
                <w:rFonts w:eastAsia="Times New Roman" w:cs="Times New Roman"/>
                <w:szCs w:val="28"/>
                <w:lang w:eastAsia="uk-UA"/>
              </w:rPr>
              <w:t xml:space="preserve"> або неможливість звітування з причини виникнення надзвичайних та непереборних обставин, а також дія Закону України </w:t>
            </w:r>
            <w:r w:rsidR="0060266D" w:rsidRPr="000C647D">
              <w:rPr>
                <w:rFonts w:cs="Times New Roman"/>
                <w:szCs w:val="28"/>
              </w:rPr>
              <w:t>“</w:t>
            </w:r>
            <w:r w:rsidRPr="000C647D">
              <w:rPr>
                <w:rFonts w:eastAsia="Times New Roman" w:cs="Times New Roman"/>
                <w:szCs w:val="28"/>
                <w:lang w:eastAsia="uk-UA"/>
              </w:rPr>
              <w:t>Про захист інтересів суб’єктів подання звітності та інших документів у період дії воєнного стану або стану війни</w:t>
            </w:r>
            <w:r w:rsidR="0060266D" w:rsidRPr="000C647D">
              <w:rPr>
                <w:rFonts w:eastAsia="Times New Roman" w:cs="Times New Roman"/>
                <w:szCs w:val="28"/>
                <w:lang w:eastAsia="uk-UA"/>
              </w:rPr>
              <w:t>”</w:t>
            </w:r>
            <w:r w:rsidRPr="000C647D">
              <w:rPr>
                <w:rFonts w:eastAsia="Times New Roman" w:cs="Times New Roman"/>
                <w:szCs w:val="28"/>
                <w:lang w:eastAsia="uk-UA"/>
              </w:rPr>
              <w:t>.</w:t>
            </w:r>
          </w:p>
          <w:p w14:paraId="0030E53D" w14:textId="77777777" w:rsidR="00A53280" w:rsidRPr="000C647D" w:rsidRDefault="00A53280" w:rsidP="00A53280">
            <w:pPr>
              <w:ind w:firstLine="430"/>
              <w:jc w:val="both"/>
              <w:rPr>
                <w:rFonts w:eastAsia="Times New Roman" w:cs="Times New Roman"/>
                <w:szCs w:val="28"/>
                <w:lang w:eastAsia="uk-UA"/>
              </w:rPr>
            </w:pPr>
            <w:r w:rsidRPr="000C647D">
              <w:rPr>
                <w:rFonts w:eastAsia="Times New Roman" w:cs="Times New Roman"/>
                <w:szCs w:val="28"/>
                <w:lang w:eastAsia="uk-UA"/>
              </w:rPr>
              <w:t xml:space="preserve">Діями з підвищення рівня відповідей є телефонне та електронне контактування з респондентами. </w:t>
            </w:r>
          </w:p>
          <w:p w14:paraId="7D4EA0EE" w14:textId="6ED6F5C0" w:rsidR="005D18DB" w:rsidRPr="000C647D" w:rsidRDefault="00A53280" w:rsidP="00A53280">
            <w:pPr>
              <w:widowControl w:val="0"/>
              <w:ind w:right="-1" w:firstLine="459"/>
              <w:jc w:val="both"/>
              <w:outlineLvl w:val="3"/>
              <w:rPr>
                <w:rFonts w:cs="Times New Roman"/>
                <w:szCs w:val="28"/>
              </w:rPr>
            </w:pPr>
            <w:r w:rsidRPr="000C647D">
              <w:rPr>
                <w:rFonts w:eastAsia="Times New Roman" w:cs="Times New Roman"/>
                <w:szCs w:val="28"/>
                <w:lang w:eastAsia="uk-UA"/>
              </w:rPr>
              <w:lastRenderedPageBreak/>
              <w:t>Імпутація, з метою компенсації неотриманої через невідповіді інформації, не застосовується.</w:t>
            </w:r>
          </w:p>
        </w:tc>
      </w:tr>
      <w:tr w:rsidR="00562E4D" w:rsidRPr="000C647D" w14:paraId="689B281C" w14:textId="77777777" w:rsidTr="008D0658">
        <w:tc>
          <w:tcPr>
            <w:tcW w:w="1235" w:type="dxa"/>
          </w:tcPr>
          <w:p w14:paraId="00E0B07B" w14:textId="77777777" w:rsidR="000D0B27" w:rsidRPr="000C647D" w:rsidRDefault="000D0B27" w:rsidP="000D0B27">
            <w:pPr>
              <w:pStyle w:val="Default"/>
              <w:ind w:firstLine="0"/>
              <w:jc w:val="both"/>
              <w:rPr>
                <w:sz w:val="28"/>
                <w:szCs w:val="28"/>
              </w:rPr>
            </w:pPr>
            <w:r w:rsidRPr="000C647D">
              <w:rPr>
                <w:sz w:val="28"/>
                <w:szCs w:val="28"/>
              </w:rPr>
              <w:lastRenderedPageBreak/>
              <w:t>S.13.3.3.1</w:t>
            </w:r>
          </w:p>
          <w:p w14:paraId="46DF15FB" w14:textId="77777777" w:rsidR="000D0B27" w:rsidRPr="000C647D" w:rsidRDefault="000D0B27" w:rsidP="000D0B27">
            <w:pPr>
              <w:pStyle w:val="Default"/>
              <w:jc w:val="both"/>
              <w:rPr>
                <w:sz w:val="28"/>
                <w:szCs w:val="28"/>
              </w:rPr>
            </w:pPr>
          </w:p>
        </w:tc>
        <w:tc>
          <w:tcPr>
            <w:tcW w:w="2588" w:type="dxa"/>
          </w:tcPr>
          <w:p w14:paraId="775B19F8" w14:textId="77777777" w:rsidR="000D0B27" w:rsidRPr="000C647D" w:rsidRDefault="000D0B27" w:rsidP="000D0B27">
            <w:pPr>
              <w:pStyle w:val="Default"/>
              <w:ind w:firstLine="5"/>
              <w:rPr>
                <w:sz w:val="28"/>
                <w:szCs w:val="28"/>
              </w:rPr>
            </w:pPr>
            <w:r w:rsidRPr="000C647D">
              <w:rPr>
                <w:sz w:val="28"/>
                <w:szCs w:val="28"/>
              </w:rPr>
              <w:t xml:space="preserve">Частка невідповідей одиниць (A4) </w:t>
            </w:r>
          </w:p>
          <w:p w14:paraId="7D0037F3"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0C6F6509" w14:textId="426206EB" w:rsidR="000D0B27" w:rsidRPr="000C647D" w:rsidRDefault="00112CA8" w:rsidP="000D0B27">
            <w:pPr>
              <w:widowControl w:val="0"/>
              <w:ind w:right="-1" w:firstLine="459"/>
              <w:jc w:val="both"/>
              <w:outlineLvl w:val="3"/>
              <w:rPr>
                <w:rFonts w:cs="Times New Roman"/>
                <w:szCs w:val="28"/>
              </w:rPr>
            </w:pPr>
            <w:r w:rsidRPr="000C647D">
              <w:rPr>
                <w:rFonts w:cs="Times New Roman"/>
                <w:szCs w:val="28"/>
              </w:rPr>
              <w:t>Для проведення</w:t>
            </w:r>
            <w:r w:rsidR="000D0B27" w:rsidRPr="000C647D">
              <w:rPr>
                <w:rFonts w:cs="Times New Roman"/>
                <w:szCs w:val="28"/>
              </w:rPr>
              <w:t xml:space="preserve"> статистично</w:t>
            </w:r>
            <w:r w:rsidRPr="000C647D">
              <w:rPr>
                <w:rFonts w:cs="Times New Roman"/>
                <w:szCs w:val="28"/>
              </w:rPr>
              <w:t>го спостереження</w:t>
            </w:r>
            <w:r w:rsidR="000D0B27" w:rsidRPr="000C647D">
              <w:rPr>
                <w:rFonts w:cs="Times New Roman"/>
                <w:szCs w:val="28"/>
              </w:rPr>
              <w:t xml:space="preserve"> у 202</w:t>
            </w:r>
            <w:r w:rsidR="000E1B24" w:rsidRPr="000C647D">
              <w:rPr>
                <w:rFonts w:cs="Times New Roman"/>
                <w:szCs w:val="28"/>
              </w:rPr>
              <w:t>1</w:t>
            </w:r>
            <w:r w:rsidR="000D0B27" w:rsidRPr="000C647D">
              <w:rPr>
                <w:rFonts w:cs="Times New Roman"/>
                <w:szCs w:val="28"/>
              </w:rPr>
              <w:t xml:space="preserve"> році було обрано 10</w:t>
            </w:r>
            <w:r w:rsidR="000E1B24" w:rsidRPr="000C647D">
              <w:rPr>
                <w:rFonts w:cs="Times New Roman"/>
                <w:szCs w:val="28"/>
              </w:rPr>
              <w:t>553 респондента</w:t>
            </w:r>
            <w:r w:rsidR="000D0B27" w:rsidRPr="000C647D">
              <w:rPr>
                <w:rFonts w:cs="Times New Roman"/>
                <w:szCs w:val="28"/>
              </w:rPr>
              <w:t xml:space="preserve">, з них </w:t>
            </w:r>
            <w:r w:rsidR="000E1B24" w:rsidRPr="000C647D">
              <w:rPr>
                <w:rFonts w:cs="Times New Roman"/>
                <w:szCs w:val="28"/>
              </w:rPr>
              <w:t>9285</w:t>
            </w:r>
            <w:r w:rsidR="000D0B27" w:rsidRPr="000C647D">
              <w:rPr>
                <w:rFonts w:cs="Times New Roman"/>
                <w:szCs w:val="28"/>
              </w:rPr>
              <w:t xml:space="preserve"> респондентів надали </w:t>
            </w:r>
            <w:r w:rsidR="00413D60" w:rsidRPr="000C647D">
              <w:rPr>
                <w:rFonts w:cs="Times New Roman"/>
                <w:szCs w:val="28"/>
              </w:rPr>
              <w:t xml:space="preserve">заповнені </w:t>
            </w:r>
            <w:r w:rsidR="000D0B27" w:rsidRPr="000C647D">
              <w:rPr>
                <w:rFonts w:cs="Times New Roman"/>
                <w:szCs w:val="28"/>
              </w:rPr>
              <w:t xml:space="preserve">звіти, </w:t>
            </w:r>
            <w:r w:rsidR="00413D60" w:rsidRPr="000C647D">
              <w:rPr>
                <w:rFonts w:cs="Times New Roman"/>
                <w:szCs w:val="28"/>
              </w:rPr>
              <w:t>943 респондента надали звіти без даних, а</w:t>
            </w:r>
            <w:r w:rsidR="000D0B27" w:rsidRPr="000C647D">
              <w:rPr>
                <w:rFonts w:cs="Times New Roman"/>
                <w:szCs w:val="28"/>
              </w:rPr>
              <w:t xml:space="preserve"> </w:t>
            </w:r>
            <w:r w:rsidR="000E1B24" w:rsidRPr="000C647D">
              <w:rPr>
                <w:rFonts w:cs="Times New Roman"/>
                <w:szCs w:val="28"/>
              </w:rPr>
              <w:t>325</w:t>
            </w:r>
            <w:r w:rsidR="00FF5952" w:rsidRPr="000C647D">
              <w:rPr>
                <w:rFonts w:cs="Times New Roman"/>
                <w:szCs w:val="28"/>
              </w:rPr>
              <w:t xml:space="preserve"> респондентів – </w:t>
            </w:r>
            <w:r w:rsidR="000D0B27" w:rsidRPr="000C647D">
              <w:rPr>
                <w:rFonts w:cs="Times New Roman"/>
                <w:szCs w:val="28"/>
              </w:rPr>
              <w:t>не прозвітували.</w:t>
            </w:r>
          </w:p>
          <w:p w14:paraId="2883B235" w14:textId="7516EC01" w:rsidR="000D0B27" w:rsidRPr="000C647D" w:rsidRDefault="00060350" w:rsidP="000D0B27">
            <w:pPr>
              <w:widowControl w:val="0"/>
              <w:ind w:right="-1" w:firstLine="459"/>
              <w:jc w:val="both"/>
              <w:outlineLvl w:val="3"/>
              <w:rPr>
                <w:rFonts w:cs="Times New Roman"/>
                <w:szCs w:val="28"/>
              </w:rPr>
            </w:pPr>
            <w:r w:rsidRPr="000C647D">
              <w:rPr>
                <w:rFonts w:cs="Times New Roman"/>
                <w:szCs w:val="28"/>
              </w:rPr>
              <w:t xml:space="preserve">А4 = </w:t>
            </w:r>
            <w:r w:rsidR="0078632F" w:rsidRPr="000C647D">
              <w:rPr>
                <w:rFonts w:cs="Times New Roman"/>
                <w:szCs w:val="28"/>
              </w:rPr>
              <w:t>(1-</w:t>
            </w:r>
            <w:r w:rsidR="00A85159" w:rsidRPr="000C647D">
              <w:rPr>
                <w:rFonts w:cs="Times New Roman"/>
                <w:szCs w:val="28"/>
              </w:rPr>
              <w:t>9285</w:t>
            </w:r>
            <w:r w:rsidR="0078632F" w:rsidRPr="000C647D">
              <w:rPr>
                <w:rFonts w:cs="Times New Roman"/>
                <w:szCs w:val="28"/>
              </w:rPr>
              <w:t>/10</w:t>
            </w:r>
            <w:r w:rsidR="000E1B24" w:rsidRPr="000C647D">
              <w:rPr>
                <w:rFonts w:cs="Times New Roman"/>
                <w:szCs w:val="28"/>
              </w:rPr>
              <w:t>553</w:t>
            </w:r>
            <w:r w:rsidR="0078632F" w:rsidRPr="000C647D">
              <w:rPr>
                <w:rFonts w:cs="Times New Roman"/>
                <w:szCs w:val="28"/>
              </w:rPr>
              <w:t>)</w:t>
            </w:r>
            <w:r w:rsidR="00B74A4C" w:rsidRPr="000C647D">
              <w:rPr>
                <w:rFonts w:cs="Times New Roman"/>
                <w:szCs w:val="28"/>
              </w:rPr>
              <w:t xml:space="preserve"> = 0,120</w:t>
            </w:r>
          </w:p>
          <w:p w14:paraId="2BA28718" w14:textId="77777777" w:rsidR="00D33E1A" w:rsidRPr="000C647D" w:rsidRDefault="00D33E1A" w:rsidP="000D0B27">
            <w:pPr>
              <w:widowControl w:val="0"/>
              <w:ind w:right="-1" w:firstLine="459"/>
              <w:jc w:val="both"/>
              <w:outlineLvl w:val="3"/>
              <w:rPr>
                <w:rFonts w:cs="Times New Roman"/>
                <w:szCs w:val="28"/>
              </w:rPr>
            </w:pPr>
            <w:r w:rsidRPr="000C647D">
              <w:rPr>
                <w:rFonts w:ascii="TimesNewRomanPSMT" w:hAnsi="TimesNewRomanPSMT" w:cs="TimesNewRomanPSMT"/>
                <w:szCs w:val="28"/>
              </w:rPr>
              <w:t>12</w:t>
            </w:r>
            <w:r w:rsidR="0078632F" w:rsidRPr="000C647D">
              <w:rPr>
                <w:rFonts w:ascii="TimesNewRomanPSMT" w:hAnsi="TimesNewRomanPSMT" w:cs="TimesNewRomanPSMT"/>
                <w:szCs w:val="28"/>
              </w:rPr>
              <w:t xml:space="preserve"> % одиниць із сукупності не прозвітували до </w:t>
            </w:r>
            <w:r w:rsidR="003B20F2" w:rsidRPr="000C647D">
              <w:rPr>
                <w:rFonts w:ascii="TimesNewRomanPSMT" w:hAnsi="TimesNewRomanPSMT" w:cs="TimesNewRomanPSMT"/>
                <w:szCs w:val="28"/>
              </w:rPr>
              <w:t>органів державної статистики</w:t>
            </w:r>
            <w:r w:rsidR="0078632F" w:rsidRPr="000C647D">
              <w:rPr>
                <w:rFonts w:ascii="TimesNewRomanPSMT" w:hAnsi="TimesNewRomanPSMT" w:cs="TimesNewRomanPSMT"/>
                <w:szCs w:val="28"/>
              </w:rPr>
              <w:t>.</w:t>
            </w:r>
            <w:r w:rsidR="0078632F" w:rsidRPr="000C647D">
              <w:rPr>
                <w:rFonts w:cs="Times New Roman"/>
                <w:szCs w:val="28"/>
              </w:rPr>
              <w:t xml:space="preserve"> </w:t>
            </w:r>
          </w:p>
          <w:p w14:paraId="523F6646" w14:textId="77BC28EE" w:rsidR="00242DC1" w:rsidRPr="000C647D" w:rsidRDefault="00242DC1" w:rsidP="00242DC1">
            <w:pPr>
              <w:widowControl w:val="0"/>
              <w:ind w:right="-1" w:firstLine="459"/>
              <w:jc w:val="both"/>
              <w:outlineLvl w:val="3"/>
              <w:rPr>
                <w:rFonts w:cs="Times New Roman"/>
                <w:szCs w:val="28"/>
              </w:rPr>
            </w:pPr>
            <w:r w:rsidRPr="000C647D">
              <w:rPr>
                <w:rFonts w:cs="Times New Roman"/>
                <w:szCs w:val="28"/>
              </w:rPr>
              <w:t>Для проведення статистичного спостереження у 2020 році було обрано 20185 респондентів, з них 16706 респондентів надали звіти, а 3391 респондент– не прозвітували.</w:t>
            </w:r>
          </w:p>
          <w:p w14:paraId="65436BC9" w14:textId="7B64BC82" w:rsidR="00242DC1" w:rsidRPr="000C647D" w:rsidRDefault="00242DC1" w:rsidP="00242DC1">
            <w:pPr>
              <w:widowControl w:val="0"/>
              <w:ind w:right="-1" w:firstLine="459"/>
              <w:jc w:val="both"/>
              <w:outlineLvl w:val="3"/>
              <w:rPr>
                <w:rFonts w:cs="Times New Roman"/>
                <w:szCs w:val="28"/>
              </w:rPr>
            </w:pPr>
            <w:r w:rsidRPr="000C647D">
              <w:rPr>
                <w:rFonts w:cs="Times New Roman"/>
                <w:szCs w:val="28"/>
              </w:rPr>
              <w:t>А4 = (1-16706/20185)</w:t>
            </w:r>
            <w:r w:rsidR="00B74A4C" w:rsidRPr="000C647D">
              <w:rPr>
                <w:rFonts w:cs="Times New Roman"/>
                <w:szCs w:val="28"/>
              </w:rPr>
              <w:t xml:space="preserve"> = 0,172</w:t>
            </w:r>
          </w:p>
          <w:p w14:paraId="07F8A33E" w14:textId="7AE1405F" w:rsidR="00242DC1" w:rsidRPr="000C647D" w:rsidRDefault="00242DC1" w:rsidP="007B1FC7">
            <w:pPr>
              <w:widowControl w:val="0"/>
              <w:ind w:right="-1" w:firstLine="459"/>
              <w:jc w:val="both"/>
              <w:outlineLvl w:val="3"/>
              <w:rPr>
                <w:rFonts w:cs="Times New Roman"/>
                <w:szCs w:val="28"/>
              </w:rPr>
            </w:pPr>
            <w:r w:rsidRPr="000C647D">
              <w:rPr>
                <w:rFonts w:ascii="TimesNewRomanPSMT" w:hAnsi="TimesNewRomanPSMT" w:cs="TimesNewRomanPSMT"/>
                <w:szCs w:val="28"/>
              </w:rPr>
              <w:t>1</w:t>
            </w:r>
            <w:r w:rsidR="001A0511" w:rsidRPr="000C647D">
              <w:rPr>
                <w:rFonts w:ascii="TimesNewRomanPSMT" w:hAnsi="TimesNewRomanPSMT" w:cs="TimesNewRomanPSMT"/>
                <w:szCs w:val="28"/>
              </w:rPr>
              <w:t>7</w:t>
            </w:r>
            <w:r w:rsidRPr="000C647D">
              <w:rPr>
                <w:rFonts w:ascii="TimesNewRomanPSMT" w:hAnsi="TimesNewRomanPSMT" w:cs="TimesNewRomanPSMT"/>
                <w:szCs w:val="28"/>
              </w:rPr>
              <w:t xml:space="preserve"> % одиниць із сукупності не прозвітували до органів державної статистики.</w:t>
            </w:r>
            <w:r w:rsidRPr="000C647D">
              <w:rPr>
                <w:rFonts w:cs="Times New Roman"/>
                <w:szCs w:val="28"/>
              </w:rPr>
              <w:t xml:space="preserve"> </w:t>
            </w:r>
          </w:p>
        </w:tc>
      </w:tr>
      <w:tr w:rsidR="00562E4D" w:rsidRPr="000C647D" w14:paraId="7536CB48" w14:textId="77777777" w:rsidTr="008D0658">
        <w:tc>
          <w:tcPr>
            <w:tcW w:w="1235" w:type="dxa"/>
          </w:tcPr>
          <w:p w14:paraId="235EA8EB" w14:textId="77777777" w:rsidR="000D0B27" w:rsidRPr="000C647D" w:rsidRDefault="000D0B27" w:rsidP="000D0B27">
            <w:pPr>
              <w:pStyle w:val="Default"/>
              <w:ind w:firstLine="0"/>
              <w:jc w:val="both"/>
              <w:rPr>
                <w:sz w:val="28"/>
                <w:szCs w:val="28"/>
              </w:rPr>
            </w:pPr>
            <w:r w:rsidRPr="000C647D">
              <w:rPr>
                <w:sz w:val="28"/>
                <w:szCs w:val="28"/>
              </w:rPr>
              <w:t>S.13.3.3.2</w:t>
            </w:r>
          </w:p>
          <w:p w14:paraId="018304AF" w14:textId="77777777" w:rsidR="000D0B27" w:rsidRPr="000C647D" w:rsidRDefault="000D0B27" w:rsidP="000D0B27">
            <w:pPr>
              <w:pStyle w:val="Default"/>
              <w:jc w:val="both"/>
              <w:rPr>
                <w:sz w:val="28"/>
                <w:szCs w:val="28"/>
              </w:rPr>
            </w:pPr>
          </w:p>
        </w:tc>
        <w:tc>
          <w:tcPr>
            <w:tcW w:w="2588" w:type="dxa"/>
          </w:tcPr>
          <w:p w14:paraId="1A5761BA" w14:textId="77777777" w:rsidR="000D0B27" w:rsidRPr="000C647D" w:rsidRDefault="000D0B27" w:rsidP="000D0B27">
            <w:pPr>
              <w:pStyle w:val="Default"/>
              <w:ind w:firstLine="5"/>
              <w:rPr>
                <w:sz w:val="28"/>
                <w:szCs w:val="28"/>
              </w:rPr>
            </w:pPr>
            <w:r w:rsidRPr="000C647D">
              <w:rPr>
                <w:sz w:val="28"/>
                <w:szCs w:val="28"/>
              </w:rPr>
              <w:t xml:space="preserve">Рівень невідповідей одиниць (A5) </w:t>
            </w:r>
          </w:p>
          <w:p w14:paraId="254CE03C"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5130A068" w14:textId="77777777" w:rsidR="00DE5B74" w:rsidRPr="000C647D" w:rsidRDefault="00DE5B74" w:rsidP="00DE5B74">
            <w:pPr>
              <w:widowControl w:val="0"/>
              <w:ind w:right="-1" w:firstLine="459"/>
              <w:jc w:val="both"/>
              <w:outlineLvl w:val="3"/>
              <w:rPr>
                <w:rFonts w:cs="Times New Roman"/>
                <w:szCs w:val="28"/>
              </w:rPr>
            </w:pPr>
            <w:r w:rsidRPr="000C647D">
              <w:rPr>
                <w:rFonts w:cs="Times New Roman"/>
                <w:szCs w:val="28"/>
              </w:rPr>
              <w:t>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становить:</w:t>
            </w:r>
          </w:p>
          <w:p w14:paraId="4F30AB0F" w14:textId="77777777" w:rsidR="00F466AF" w:rsidRPr="000C647D" w:rsidRDefault="00F466AF" w:rsidP="00F466AF">
            <w:pPr>
              <w:widowControl w:val="0"/>
              <w:ind w:right="-1" w:firstLine="459"/>
              <w:jc w:val="both"/>
              <w:outlineLvl w:val="3"/>
              <w:rPr>
                <w:rFonts w:cs="Times New Roman"/>
                <w:szCs w:val="28"/>
              </w:rPr>
            </w:pPr>
            <w:r w:rsidRPr="000C647D">
              <w:rPr>
                <w:rFonts w:cs="Times New Roman"/>
                <w:szCs w:val="28"/>
              </w:rPr>
              <w:t>за 2021 рік:</w:t>
            </w:r>
          </w:p>
          <w:p w14:paraId="11431D9A" w14:textId="62A0B272" w:rsidR="000D0B27" w:rsidRPr="000C647D" w:rsidRDefault="00F466AF" w:rsidP="004B3A55">
            <w:pPr>
              <w:pStyle w:val="Default"/>
              <w:ind w:firstLine="459"/>
              <w:jc w:val="both"/>
              <w:rPr>
                <w:rFonts w:eastAsiaTheme="minorHAnsi"/>
                <w:color w:val="auto"/>
                <w:sz w:val="28"/>
                <w:szCs w:val="28"/>
                <w:lang w:eastAsia="en-US"/>
              </w:rPr>
            </w:pPr>
            <w:r w:rsidRPr="000C647D">
              <w:rPr>
                <w:rFonts w:eastAsiaTheme="minorHAnsi"/>
                <w:color w:val="auto"/>
                <w:sz w:val="28"/>
                <w:szCs w:val="28"/>
                <w:lang w:eastAsia="en-US"/>
              </w:rPr>
              <w:t xml:space="preserve">А5 = </w:t>
            </w:r>
            <w:r w:rsidR="005636D2" w:rsidRPr="000C647D">
              <w:rPr>
                <w:rFonts w:eastAsiaTheme="minorHAnsi"/>
                <w:color w:val="auto"/>
                <w:sz w:val="28"/>
                <w:szCs w:val="28"/>
                <w:lang w:eastAsia="en-US"/>
              </w:rPr>
              <w:t>(1-</w:t>
            </w:r>
            <w:r w:rsidR="007B1FC7" w:rsidRPr="000C647D">
              <w:rPr>
                <w:rFonts w:eastAsiaTheme="minorHAnsi"/>
                <w:color w:val="auto"/>
                <w:sz w:val="28"/>
                <w:szCs w:val="28"/>
                <w:lang w:eastAsia="en-US"/>
              </w:rPr>
              <w:t>1268</w:t>
            </w:r>
            <w:r w:rsidR="00B52424" w:rsidRPr="000C647D">
              <w:rPr>
                <w:rFonts w:eastAsiaTheme="minorHAnsi"/>
                <w:color w:val="auto"/>
                <w:sz w:val="28"/>
                <w:szCs w:val="28"/>
                <w:lang w:eastAsia="en-US"/>
              </w:rPr>
              <w:t>/</w:t>
            </w:r>
            <w:r w:rsidR="007B1FC7" w:rsidRPr="000C647D">
              <w:rPr>
                <w:rFonts w:eastAsiaTheme="minorHAnsi"/>
                <w:color w:val="auto"/>
                <w:sz w:val="28"/>
                <w:szCs w:val="28"/>
                <w:lang w:eastAsia="en-US"/>
              </w:rPr>
              <w:t>9285</w:t>
            </w:r>
            <w:r w:rsidR="005636D2" w:rsidRPr="000C647D">
              <w:rPr>
                <w:rFonts w:eastAsiaTheme="minorHAnsi"/>
                <w:color w:val="auto"/>
                <w:sz w:val="28"/>
                <w:szCs w:val="28"/>
                <w:lang w:eastAsia="en-US"/>
              </w:rPr>
              <w:t>)</w:t>
            </w:r>
            <w:r w:rsidR="00B74A4C" w:rsidRPr="000C647D">
              <w:rPr>
                <w:rFonts w:eastAsiaTheme="minorHAnsi"/>
                <w:color w:val="auto"/>
                <w:sz w:val="28"/>
                <w:szCs w:val="28"/>
                <w:lang w:eastAsia="en-US"/>
              </w:rPr>
              <w:t xml:space="preserve"> </w:t>
            </w:r>
            <w:r w:rsidR="00BE18B9" w:rsidRPr="000C647D">
              <w:rPr>
                <w:rFonts w:eastAsiaTheme="minorHAnsi"/>
                <w:color w:val="auto"/>
                <w:sz w:val="28"/>
                <w:szCs w:val="28"/>
                <w:lang w:eastAsia="en-US"/>
              </w:rPr>
              <w:t>= 0,863</w:t>
            </w:r>
          </w:p>
          <w:p w14:paraId="56D356D4" w14:textId="02030148" w:rsidR="004B3A55" w:rsidRPr="000C647D" w:rsidRDefault="004B3A55" w:rsidP="004B3A55">
            <w:pPr>
              <w:widowControl w:val="0"/>
              <w:ind w:right="-1" w:firstLine="459"/>
              <w:jc w:val="both"/>
              <w:outlineLvl w:val="3"/>
              <w:rPr>
                <w:rFonts w:cs="Times New Roman"/>
                <w:szCs w:val="28"/>
              </w:rPr>
            </w:pPr>
            <w:r w:rsidRPr="000C647D">
              <w:rPr>
                <w:rFonts w:cs="Times New Roman"/>
                <w:szCs w:val="28"/>
              </w:rPr>
              <w:t>(</w:t>
            </w:r>
            <w:r w:rsidR="007B1FC7" w:rsidRPr="000C647D">
              <w:rPr>
                <w:rFonts w:cs="Times New Roman"/>
                <w:szCs w:val="28"/>
              </w:rPr>
              <w:t xml:space="preserve">9285 </w:t>
            </w:r>
            <w:r w:rsidRPr="000C647D">
              <w:rPr>
                <w:rFonts w:cs="Times New Roman"/>
                <w:szCs w:val="28"/>
              </w:rPr>
              <w:t xml:space="preserve">респондентів надали </w:t>
            </w:r>
            <w:r w:rsidR="007B1FC7" w:rsidRPr="000C647D">
              <w:rPr>
                <w:rFonts w:cs="Times New Roman"/>
                <w:szCs w:val="28"/>
              </w:rPr>
              <w:t xml:space="preserve">заповнені </w:t>
            </w:r>
            <w:r w:rsidRPr="000C647D">
              <w:rPr>
                <w:rFonts w:cs="Times New Roman"/>
                <w:szCs w:val="28"/>
              </w:rPr>
              <w:t xml:space="preserve">звіти, </w:t>
            </w:r>
            <w:r w:rsidR="007B1FC7" w:rsidRPr="000C647D">
              <w:rPr>
                <w:rFonts w:cs="Times New Roman"/>
                <w:szCs w:val="28"/>
              </w:rPr>
              <w:t>1268</w:t>
            </w:r>
            <w:r w:rsidRPr="000C647D">
              <w:rPr>
                <w:rFonts w:cs="Times New Roman"/>
                <w:szCs w:val="28"/>
              </w:rPr>
              <w:t xml:space="preserve"> респондентів – не прозвітували</w:t>
            </w:r>
            <w:r w:rsidR="00F466AF" w:rsidRPr="000C647D">
              <w:rPr>
                <w:rFonts w:cs="Times New Roman"/>
                <w:szCs w:val="28"/>
              </w:rPr>
              <w:t>);</w:t>
            </w:r>
          </w:p>
          <w:p w14:paraId="1AC9F4BF" w14:textId="77777777" w:rsidR="00F466AF" w:rsidRPr="000C647D" w:rsidRDefault="00F466AF" w:rsidP="00F466AF">
            <w:pPr>
              <w:widowControl w:val="0"/>
              <w:ind w:right="-1" w:firstLine="459"/>
              <w:jc w:val="both"/>
              <w:outlineLvl w:val="3"/>
              <w:rPr>
                <w:rFonts w:cs="Times New Roman"/>
                <w:szCs w:val="28"/>
              </w:rPr>
            </w:pPr>
            <w:r w:rsidRPr="000C647D">
              <w:rPr>
                <w:rFonts w:cs="Times New Roman"/>
                <w:szCs w:val="28"/>
              </w:rPr>
              <w:t>за 2020 рік:</w:t>
            </w:r>
          </w:p>
          <w:p w14:paraId="24455D2C" w14:textId="49EABCEB" w:rsidR="007917C3" w:rsidRPr="000C647D" w:rsidRDefault="00F466AF" w:rsidP="007917C3">
            <w:pPr>
              <w:pStyle w:val="Default"/>
              <w:ind w:firstLine="459"/>
              <w:jc w:val="both"/>
              <w:rPr>
                <w:rFonts w:eastAsiaTheme="minorHAnsi"/>
                <w:color w:val="auto"/>
                <w:sz w:val="28"/>
                <w:szCs w:val="28"/>
                <w:lang w:eastAsia="en-US"/>
              </w:rPr>
            </w:pPr>
            <w:r w:rsidRPr="000C647D">
              <w:rPr>
                <w:rFonts w:eastAsiaTheme="minorHAnsi"/>
                <w:color w:val="auto"/>
                <w:sz w:val="28"/>
                <w:szCs w:val="28"/>
                <w:lang w:eastAsia="en-US"/>
              </w:rPr>
              <w:t xml:space="preserve">А5 = </w:t>
            </w:r>
            <w:r w:rsidR="007917C3" w:rsidRPr="000C647D">
              <w:rPr>
                <w:rFonts w:eastAsiaTheme="minorHAnsi"/>
                <w:color w:val="auto"/>
                <w:sz w:val="28"/>
                <w:szCs w:val="28"/>
                <w:lang w:eastAsia="en-US"/>
              </w:rPr>
              <w:t>(1-3391/16706)</w:t>
            </w:r>
            <w:r w:rsidR="00B74A4C" w:rsidRPr="000C647D">
              <w:rPr>
                <w:rFonts w:eastAsiaTheme="minorHAnsi"/>
                <w:color w:val="auto"/>
                <w:sz w:val="28"/>
                <w:szCs w:val="28"/>
                <w:lang w:eastAsia="en-US"/>
              </w:rPr>
              <w:t xml:space="preserve"> </w:t>
            </w:r>
            <w:r w:rsidR="00BE18B9" w:rsidRPr="000C647D">
              <w:rPr>
                <w:rFonts w:eastAsiaTheme="minorHAnsi"/>
                <w:color w:val="auto"/>
                <w:sz w:val="28"/>
                <w:szCs w:val="28"/>
                <w:lang w:eastAsia="en-US"/>
              </w:rPr>
              <w:t>= 0,797</w:t>
            </w:r>
          </w:p>
          <w:p w14:paraId="04B6D5DA" w14:textId="71300F6A" w:rsidR="004B3A55" w:rsidRPr="000C647D" w:rsidRDefault="007917C3" w:rsidP="00145361">
            <w:pPr>
              <w:widowControl w:val="0"/>
              <w:ind w:right="-1" w:firstLine="459"/>
              <w:jc w:val="both"/>
              <w:outlineLvl w:val="3"/>
              <w:rPr>
                <w:szCs w:val="28"/>
              </w:rPr>
            </w:pPr>
            <w:r w:rsidRPr="000C647D">
              <w:rPr>
                <w:rFonts w:cs="Times New Roman"/>
                <w:szCs w:val="28"/>
              </w:rPr>
              <w:t>(16706 респондентів надали звіти, 3391 респондент – не прозвітували).</w:t>
            </w:r>
          </w:p>
        </w:tc>
      </w:tr>
      <w:tr w:rsidR="00562E4D" w:rsidRPr="000C647D" w14:paraId="4A778F39" w14:textId="77777777" w:rsidTr="008D0658">
        <w:tc>
          <w:tcPr>
            <w:tcW w:w="1235" w:type="dxa"/>
          </w:tcPr>
          <w:p w14:paraId="5221871C" w14:textId="77777777" w:rsidR="000D0B27" w:rsidRPr="000C647D" w:rsidRDefault="000D0B27" w:rsidP="000D0B27">
            <w:pPr>
              <w:pStyle w:val="Default"/>
              <w:ind w:firstLine="0"/>
              <w:jc w:val="both"/>
              <w:rPr>
                <w:sz w:val="28"/>
                <w:szCs w:val="28"/>
              </w:rPr>
            </w:pPr>
            <w:r w:rsidRPr="000C647D">
              <w:rPr>
                <w:sz w:val="28"/>
                <w:szCs w:val="28"/>
              </w:rPr>
              <w:t>S.13.3.4</w:t>
            </w:r>
          </w:p>
          <w:p w14:paraId="6B49240C" w14:textId="77777777" w:rsidR="000D0B27" w:rsidRPr="000C647D" w:rsidRDefault="000D0B27" w:rsidP="000D0B27">
            <w:pPr>
              <w:pStyle w:val="Default"/>
              <w:jc w:val="both"/>
              <w:rPr>
                <w:sz w:val="28"/>
                <w:szCs w:val="28"/>
              </w:rPr>
            </w:pPr>
          </w:p>
        </w:tc>
        <w:tc>
          <w:tcPr>
            <w:tcW w:w="2588" w:type="dxa"/>
          </w:tcPr>
          <w:p w14:paraId="6FF8C942" w14:textId="77777777" w:rsidR="000D0B27" w:rsidRPr="000C647D" w:rsidRDefault="000D0B27" w:rsidP="000D0B27">
            <w:pPr>
              <w:pStyle w:val="Default"/>
              <w:ind w:firstLine="5"/>
              <w:rPr>
                <w:sz w:val="28"/>
                <w:szCs w:val="28"/>
              </w:rPr>
            </w:pPr>
            <w:r w:rsidRPr="000C647D">
              <w:rPr>
                <w:sz w:val="28"/>
                <w:szCs w:val="28"/>
              </w:rPr>
              <w:t xml:space="preserve">Похибки обробки даних </w:t>
            </w:r>
          </w:p>
          <w:p w14:paraId="364DCE35"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61EC8A03" w14:textId="74227E44" w:rsidR="000D0B27" w:rsidRPr="000C647D" w:rsidRDefault="00373B78" w:rsidP="00023150">
            <w:pPr>
              <w:widowControl w:val="0"/>
              <w:ind w:right="-1" w:firstLine="459"/>
              <w:jc w:val="both"/>
              <w:outlineLvl w:val="3"/>
              <w:rPr>
                <w:rFonts w:cs="Times New Roman"/>
                <w:szCs w:val="28"/>
              </w:rPr>
            </w:pPr>
            <w:r w:rsidRPr="000C647D">
              <w:rPr>
                <w:rFonts w:cs="Times New Roman"/>
                <w:szCs w:val="28"/>
              </w:rPr>
              <w:t>Для запобігання похибок оброблення даних передбачена система контролів уведеної інформації щодо: повноти та правильності заповнення статистичних формулярів; правильності кодування інформації відповідно до класифікаторів, довідників, переліків кодів, арифметичні та логічні контролі первинних даних. У середньому за рік похибка</w:t>
            </w:r>
            <w:r w:rsidR="00023150" w:rsidRPr="000C647D">
              <w:rPr>
                <w:rFonts w:cs="Times New Roman"/>
                <w:szCs w:val="28"/>
              </w:rPr>
              <w:t xml:space="preserve"> обробки за оцінкою </w:t>
            </w:r>
            <w:r w:rsidRPr="000C647D">
              <w:rPr>
                <w:rFonts w:cs="Times New Roman"/>
                <w:szCs w:val="28"/>
              </w:rPr>
              <w:t>складає до 0,1%.</w:t>
            </w:r>
          </w:p>
        </w:tc>
      </w:tr>
      <w:tr w:rsidR="00562E4D" w:rsidRPr="000C647D" w14:paraId="455BDAC9" w14:textId="77777777" w:rsidTr="008D0658">
        <w:trPr>
          <w:trHeight w:val="1129"/>
        </w:trPr>
        <w:tc>
          <w:tcPr>
            <w:tcW w:w="1235" w:type="dxa"/>
          </w:tcPr>
          <w:p w14:paraId="67BE5A64" w14:textId="77777777" w:rsidR="00134209" w:rsidRPr="000C647D" w:rsidRDefault="00134209" w:rsidP="00134209">
            <w:pPr>
              <w:pStyle w:val="Default"/>
              <w:ind w:firstLine="0"/>
              <w:jc w:val="both"/>
              <w:rPr>
                <w:sz w:val="28"/>
                <w:szCs w:val="28"/>
              </w:rPr>
            </w:pPr>
            <w:r w:rsidRPr="000C647D">
              <w:rPr>
                <w:sz w:val="28"/>
                <w:szCs w:val="28"/>
              </w:rPr>
              <w:lastRenderedPageBreak/>
              <w:t>S.13.3.5</w:t>
            </w:r>
          </w:p>
          <w:p w14:paraId="0C9EA29F" w14:textId="77777777" w:rsidR="00134209" w:rsidRPr="000C647D" w:rsidRDefault="00134209" w:rsidP="00134209">
            <w:pPr>
              <w:pStyle w:val="Default"/>
              <w:jc w:val="both"/>
              <w:rPr>
                <w:sz w:val="28"/>
                <w:szCs w:val="28"/>
              </w:rPr>
            </w:pPr>
          </w:p>
        </w:tc>
        <w:tc>
          <w:tcPr>
            <w:tcW w:w="2588" w:type="dxa"/>
          </w:tcPr>
          <w:p w14:paraId="3CD15DA4" w14:textId="77777777" w:rsidR="00134209" w:rsidRPr="000C647D" w:rsidRDefault="00134209" w:rsidP="00134209">
            <w:pPr>
              <w:pStyle w:val="Default"/>
              <w:ind w:firstLine="5"/>
              <w:rPr>
                <w:sz w:val="28"/>
                <w:szCs w:val="28"/>
              </w:rPr>
            </w:pPr>
            <w:r w:rsidRPr="000C647D">
              <w:rPr>
                <w:sz w:val="28"/>
                <w:szCs w:val="28"/>
              </w:rPr>
              <w:t xml:space="preserve">Похибки вибору моделі </w:t>
            </w:r>
          </w:p>
          <w:p w14:paraId="4702390A" w14:textId="77777777" w:rsidR="00134209" w:rsidRPr="000C647D" w:rsidRDefault="00134209" w:rsidP="00134209">
            <w:pPr>
              <w:widowControl w:val="0"/>
              <w:ind w:right="-1" w:firstLine="5"/>
              <w:outlineLvl w:val="3"/>
              <w:rPr>
                <w:rFonts w:eastAsia="Times New Roman" w:cs="Times New Roman"/>
                <w:bCs/>
                <w:szCs w:val="28"/>
              </w:rPr>
            </w:pPr>
          </w:p>
        </w:tc>
        <w:tc>
          <w:tcPr>
            <w:tcW w:w="10737" w:type="dxa"/>
          </w:tcPr>
          <w:p w14:paraId="7D33C00E" w14:textId="6BD5986C" w:rsidR="00F02884" w:rsidRPr="000C647D" w:rsidRDefault="00F02884" w:rsidP="00E06B18">
            <w:pPr>
              <w:widowControl w:val="0"/>
              <w:ind w:right="-1" w:firstLine="459"/>
              <w:jc w:val="both"/>
              <w:outlineLvl w:val="3"/>
              <w:rPr>
                <w:rFonts w:cs="Times New Roman"/>
                <w:szCs w:val="28"/>
              </w:rPr>
            </w:pPr>
            <w:r w:rsidRPr="000C647D">
              <w:t>ДСС  уключає дані, що використовуються для розрахунку показників ДСС  “Рахунок витрат на охорону навколишнього природного середовища”, які є обов’язковими для звітування до Євростату згідно з Регламентом (ЄС) № 691/2011</w:t>
            </w:r>
            <w:r w:rsidR="00E06B18" w:rsidRPr="000C647D">
              <w:t xml:space="preserve"> (</w:t>
            </w:r>
            <w:r w:rsidR="00E06B18" w:rsidRPr="000C647D">
              <w:rPr>
                <w:rFonts w:cs="Times New Roman"/>
                <w:szCs w:val="28"/>
              </w:rPr>
              <w:t>зі змінами, внесеними Регламентом (ЄС) від 16 квітня 2014 року № 538/2014)</w:t>
            </w:r>
            <w:r w:rsidRPr="000C647D">
              <w:t>, тому похибки вибору моделі відсутні.</w:t>
            </w:r>
          </w:p>
        </w:tc>
      </w:tr>
      <w:tr w:rsidR="000D0B27" w:rsidRPr="000C647D" w14:paraId="0C6D5BCC" w14:textId="77777777" w:rsidTr="008D0658">
        <w:tc>
          <w:tcPr>
            <w:tcW w:w="1235" w:type="dxa"/>
          </w:tcPr>
          <w:p w14:paraId="6FE53B0A" w14:textId="77777777" w:rsidR="000D0B27" w:rsidRPr="000C647D" w:rsidRDefault="000D0B27" w:rsidP="000D0B27">
            <w:pPr>
              <w:pStyle w:val="Default"/>
              <w:ind w:firstLine="0"/>
              <w:jc w:val="both"/>
              <w:rPr>
                <w:sz w:val="28"/>
                <w:szCs w:val="28"/>
              </w:rPr>
            </w:pPr>
            <w:r w:rsidRPr="000C647D">
              <w:rPr>
                <w:sz w:val="28"/>
                <w:szCs w:val="28"/>
              </w:rPr>
              <w:t>S.14</w:t>
            </w:r>
          </w:p>
          <w:p w14:paraId="4816EFA9" w14:textId="77777777" w:rsidR="000D0B27" w:rsidRPr="000C647D" w:rsidRDefault="000D0B27" w:rsidP="000D0B27">
            <w:pPr>
              <w:pStyle w:val="Default"/>
              <w:jc w:val="both"/>
              <w:rPr>
                <w:sz w:val="28"/>
                <w:szCs w:val="28"/>
              </w:rPr>
            </w:pPr>
          </w:p>
        </w:tc>
        <w:tc>
          <w:tcPr>
            <w:tcW w:w="13325" w:type="dxa"/>
            <w:gridSpan w:val="2"/>
          </w:tcPr>
          <w:p w14:paraId="32F4F824" w14:textId="77777777" w:rsidR="000D0B27" w:rsidRPr="000C647D" w:rsidRDefault="000D0B27" w:rsidP="000D0B27">
            <w:pPr>
              <w:pStyle w:val="Default"/>
              <w:ind w:firstLine="5"/>
              <w:rPr>
                <w:i/>
                <w:sz w:val="28"/>
                <w:szCs w:val="28"/>
              </w:rPr>
            </w:pPr>
            <w:r w:rsidRPr="000C647D">
              <w:rPr>
                <w:i/>
                <w:sz w:val="28"/>
                <w:szCs w:val="28"/>
              </w:rPr>
              <w:t xml:space="preserve">Своєчасність і пунктуальність </w:t>
            </w:r>
          </w:p>
          <w:p w14:paraId="7AE05D6F" w14:textId="77777777" w:rsidR="000D0B27" w:rsidRPr="000C647D" w:rsidRDefault="000D0B27" w:rsidP="000D0B27">
            <w:pPr>
              <w:widowControl w:val="0"/>
              <w:ind w:right="-1" w:firstLine="0"/>
              <w:jc w:val="both"/>
              <w:outlineLvl w:val="3"/>
              <w:rPr>
                <w:rFonts w:eastAsia="Times New Roman" w:cs="Times New Roman"/>
                <w:bCs/>
                <w:i/>
                <w:szCs w:val="28"/>
              </w:rPr>
            </w:pPr>
          </w:p>
        </w:tc>
      </w:tr>
      <w:tr w:rsidR="00562E4D" w:rsidRPr="000C647D" w14:paraId="6DD18EC8" w14:textId="77777777" w:rsidTr="008D0658">
        <w:tc>
          <w:tcPr>
            <w:tcW w:w="1235" w:type="dxa"/>
          </w:tcPr>
          <w:p w14:paraId="5A6746F2" w14:textId="77777777" w:rsidR="000D0B27" w:rsidRPr="000C647D" w:rsidRDefault="000D0B27" w:rsidP="000D0B27">
            <w:pPr>
              <w:pStyle w:val="Default"/>
              <w:ind w:firstLine="0"/>
              <w:jc w:val="both"/>
              <w:rPr>
                <w:sz w:val="28"/>
                <w:szCs w:val="28"/>
              </w:rPr>
            </w:pPr>
            <w:r w:rsidRPr="000C647D">
              <w:rPr>
                <w:sz w:val="28"/>
                <w:szCs w:val="28"/>
              </w:rPr>
              <w:t>S.14.1</w:t>
            </w:r>
          </w:p>
          <w:p w14:paraId="4719A7B4" w14:textId="77777777" w:rsidR="000D0B27" w:rsidRPr="000C647D" w:rsidRDefault="000D0B27" w:rsidP="000D0B27">
            <w:pPr>
              <w:pStyle w:val="Default"/>
              <w:jc w:val="both"/>
              <w:rPr>
                <w:sz w:val="28"/>
                <w:szCs w:val="28"/>
              </w:rPr>
            </w:pPr>
          </w:p>
        </w:tc>
        <w:tc>
          <w:tcPr>
            <w:tcW w:w="2588" w:type="dxa"/>
          </w:tcPr>
          <w:p w14:paraId="3E436C8C" w14:textId="77777777" w:rsidR="000D0B27" w:rsidRPr="000C647D" w:rsidRDefault="000D0B27" w:rsidP="000D0B27">
            <w:pPr>
              <w:pStyle w:val="Default"/>
              <w:ind w:firstLine="5"/>
              <w:rPr>
                <w:sz w:val="28"/>
                <w:szCs w:val="28"/>
              </w:rPr>
            </w:pPr>
            <w:r w:rsidRPr="000C647D">
              <w:rPr>
                <w:sz w:val="28"/>
                <w:szCs w:val="28"/>
              </w:rPr>
              <w:t xml:space="preserve">Своєчасність і тривалість часу до оприлюднення інформації (TP2) </w:t>
            </w:r>
          </w:p>
          <w:p w14:paraId="3BA80DA0"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91F9A01"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Збір первинних даних ДСС здійснюється до 28 лютого наступного за звітним року. Результати ДСС оприлюднюються не пізніше ніж через п’ять місяців після звітного року. </w:t>
            </w:r>
          </w:p>
          <w:p w14:paraId="0C63DAE7"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Кількість днів з останнього дня звітного періоду до дня оприлюднення результатів ДСС становить TP2 = 151-59=92. </w:t>
            </w:r>
          </w:p>
        </w:tc>
      </w:tr>
      <w:tr w:rsidR="00562E4D" w:rsidRPr="000C647D" w14:paraId="054751D2" w14:textId="77777777" w:rsidTr="008D0658">
        <w:tc>
          <w:tcPr>
            <w:tcW w:w="1235" w:type="dxa"/>
          </w:tcPr>
          <w:p w14:paraId="1B5F77B5" w14:textId="77777777" w:rsidR="000D0B27" w:rsidRPr="000C647D" w:rsidRDefault="000D0B27" w:rsidP="000D0B27">
            <w:pPr>
              <w:pStyle w:val="Default"/>
              <w:ind w:firstLine="0"/>
              <w:jc w:val="both"/>
              <w:rPr>
                <w:sz w:val="28"/>
                <w:szCs w:val="28"/>
              </w:rPr>
            </w:pPr>
            <w:r w:rsidRPr="000C647D">
              <w:rPr>
                <w:sz w:val="28"/>
                <w:szCs w:val="28"/>
              </w:rPr>
              <w:t>S.14.1.1</w:t>
            </w:r>
          </w:p>
          <w:p w14:paraId="388027B5" w14:textId="77777777" w:rsidR="000D0B27" w:rsidRPr="000C647D" w:rsidRDefault="000D0B27" w:rsidP="000D0B27">
            <w:pPr>
              <w:pStyle w:val="Default"/>
              <w:jc w:val="both"/>
              <w:rPr>
                <w:sz w:val="28"/>
                <w:szCs w:val="28"/>
              </w:rPr>
            </w:pPr>
          </w:p>
        </w:tc>
        <w:tc>
          <w:tcPr>
            <w:tcW w:w="2588" w:type="dxa"/>
          </w:tcPr>
          <w:p w14:paraId="27801323" w14:textId="77777777" w:rsidR="000D0B27" w:rsidRPr="000C647D" w:rsidRDefault="000D0B27" w:rsidP="000D0B27">
            <w:pPr>
              <w:pStyle w:val="Default"/>
              <w:ind w:firstLine="5"/>
              <w:rPr>
                <w:sz w:val="28"/>
                <w:szCs w:val="28"/>
              </w:rPr>
            </w:pPr>
            <w:r w:rsidRPr="000C647D">
              <w:rPr>
                <w:sz w:val="28"/>
                <w:szCs w:val="28"/>
              </w:rPr>
              <w:t xml:space="preserve">Тривалість часу до оприлюднення попередніх результатів ДСС (TP1) </w:t>
            </w:r>
          </w:p>
          <w:p w14:paraId="776AEB05"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5BC71FB1"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За цим ДСС не здійснюється оприлюднення попередніх результатів, поширюються тільки остаточні дані. </w:t>
            </w:r>
          </w:p>
          <w:p w14:paraId="0117B354" w14:textId="77777777" w:rsidR="000D0B27" w:rsidRPr="000C647D" w:rsidRDefault="000D0B27" w:rsidP="000D0B27">
            <w:pPr>
              <w:widowControl w:val="0"/>
              <w:ind w:right="-1" w:firstLine="459"/>
              <w:jc w:val="both"/>
              <w:outlineLvl w:val="3"/>
              <w:rPr>
                <w:rFonts w:cs="Times New Roman"/>
                <w:szCs w:val="28"/>
              </w:rPr>
            </w:pPr>
          </w:p>
        </w:tc>
      </w:tr>
      <w:tr w:rsidR="00562E4D" w:rsidRPr="000C647D" w14:paraId="53370FB9" w14:textId="77777777" w:rsidTr="008D0658">
        <w:tc>
          <w:tcPr>
            <w:tcW w:w="1235" w:type="dxa"/>
          </w:tcPr>
          <w:p w14:paraId="1C1A9087" w14:textId="77777777" w:rsidR="000D0B27" w:rsidRPr="000C647D" w:rsidRDefault="000D0B27" w:rsidP="000D0B27">
            <w:pPr>
              <w:pStyle w:val="Default"/>
              <w:ind w:firstLine="0"/>
              <w:jc w:val="both"/>
              <w:rPr>
                <w:sz w:val="28"/>
                <w:szCs w:val="28"/>
              </w:rPr>
            </w:pPr>
            <w:r w:rsidRPr="000C647D">
              <w:rPr>
                <w:sz w:val="28"/>
                <w:szCs w:val="28"/>
              </w:rPr>
              <w:t>S.14.1.2</w:t>
            </w:r>
          </w:p>
          <w:p w14:paraId="42274299" w14:textId="77777777" w:rsidR="000D0B27" w:rsidRPr="000C647D" w:rsidRDefault="000D0B27" w:rsidP="000D0B27">
            <w:pPr>
              <w:pStyle w:val="Default"/>
              <w:jc w:val="both"/>
              <w:rPr>
                <w:sz w:val="28"/>
                <w:szCs w:val="28"/>
              </w:rPr>
            </w:pPr>
          </w:p>
        </w:tc>
        <w:tc>
          <w:tcPr>
            <w:tcW w:w="2588" w:type="dxa"/>
          </w:tcPr>
          <w:p w14:paraId="7732C0EE" w14:textId="77777777" w:rsidR="000D0B27" w:rsidRPr="000C647D" w:rsidRDefault="000D0B27" w:rsidP="000D0B27">
            <w:pPr>
              <w:pStyle w:val="Default"/>
              <w:ind w:firstLine="5"/>
              <w:rPr>
                <w:sz w:val="28"/>
                <w:szCs w:val="28"/>
              </w:rPr>
            </w:pPr>
            <w:r w:rsidRPr="000C647D">
              <w:rPr>
                <w:sz w:val="28"/>
                <w:szCs w:val="28"/>
              </w:rPr>
              <w:t xml:space="preserve">Тривалість часу до оприлюднення остаточних результатів ДСС (TP2) </w:t>
            </w:r>
          </w:p>
          <w:p w14:paraId="71206EC8"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2F044E28" w14:textId="5C81082E" w:rsidR="000D0B27" w:rsidRPr="000C647D" w:rsidRDefault="000D0B27" w:rsidP="008E0999">
            <w:pPr>
              <w:widowControl w:val="0"/>
              <w:ind w:right="-1" w:firstLine="459"/>
              <w:jc w:val="both"/>
              <w:outlineLvl w:val="3"/>
              <w:rPr>
                <w:rFonts w:cs="Times New Roman"/>
                <w:szCs w:val="28"/>
              </w:rPr>
            </w:pPr>
            <w:r w:rsidRPr="000C647D">
              <w:rPr>
                <w:rFonts w:cs="Times New Roman"/>
                <w:szCs w:val="28"/>
              </w:rPr>
              <w:t xml:space="preserve">За цим ДСС поширюються тільки остаточні дані. </w:t>
            </w:r>
          </w:p>
        </w:tc>
      </w:tr>
      <w:tr w:rsidR="00562E4D" w:rsidRPr="000C647D" w14:paraId="078B9CA8" w14:textId="77777777" w:rsidTr="008D0658">
        <w:tc>
          <w:tcPr>
            <w:tcW w:w="1235" w:type="dxa"/>
          </w:tcPr>
          <w:p w14:paraId="02631915" w14:textId="77777777" w:rsidR="000D0B27" w:rsidRPr="000C647D" w:rsidRDefault="000D0B27" w:rsidP="000D0B27">
            <w:pPr>
              <w:pStyle w:val="Default"/>
              <w:ind w:firstLine="0"/>
              <w:jc w:val="both"/>
              <w:rPr>
                <w:sz w:val="28"/>
                <w:szCs w:val="28"/>
              </w:rPr>
            </w:pPr>
            <w:r w:rsidRPr="000C647D">
              <w:rPr>
                <w:sz w:val="28"/>
                <w:szCs w:val="28"/>
              </w:rPr>
              <w:t>S.14.2</w:t>
            </w:r>
          </w:p>
          <w:p w14:paraId="2EC5EB2F" w14:textId="77777777" w:rsidR="000D0B27" w:rsidRPr="000C647D" w:rsidRDefault="000D0B27" w:rsidP="000D0B27">
            <w:pPr>
              <w:pStyle w:val="Default"/>
              <w:jc w:val="both"/>
              <w:rPr>
                <w:sz w:val="28"/>
                <w:szCs w:val="28"/>
              </w:rPr>
            </w:pPr>
          </w:p>
        </w:tc>
        <w:tc>
          <w:tcPr>
            <w:tcW w:w="2588" w:type="dxa"/>
          </w:tcPr>
          <w:p w14:paraId="79DC3886" w14:textId="77777777" w:rsidR="000D0B27" w:rsidRPr="000C647D" w:rsidRDefault="000D0B27" w:rsidP="000D0B27">
            <w:pPr>
              <w:pStyle w:val="Default"/>
              <w:ind w:firstLine="5"/>
              <w:rPr>
                <w:sz w:val="28"/>
                <w:szCs w:val="28"/>
              </w:rPr>
            </w:pPr>
            <w:r w:rsidRPr="000C647D">
              <w:rPr>
                <w:sz w:val="28"/>
                <w:szCs w:val="28"/>
              </w:rPr>
              <w:t xml:space="preserve">Пунктуальність і оприлюднення (TP3(U)) </w:t>
            </w:r>
          </w:p>
          <w:p w14:paraId="10716458"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69233A97" w14:textId="0C66D227" w:rsidR="000D0B27" w:rsidRPr="000C647D" w:rsidRDefault="000D0B27" w:rsidP="008E3E1F">
            <w:pPr>
              <w:widowControl w:val="0"/>
              <w:ind w:right="-1" w:firstLine="459"/>
              <w:jc w:val="both"/>
              <w:outlineLvl w:val="3"/>
              <w:rPr>
                <w:rFonts w:cs="Times New Roman"/>
                <w:szCs w:val="28"/>
              </w:rPr>
            </w:pPr>
            <w:r w:rsidRPr="000C647D">
              <w:rPr>
                <w:rFonts w:cs="Times New Roman"/>
                <w:szCs w:val="28"/>
              </w:rPr>
              <w:t xml:space="preserve">Інформація за результатами ДСС поширюється в заплановані терміни, випадків порушення термінів поширення статистичних продуктів </w:t>
            </w:r>
            <w:r w:rsidR="00694906" w:rsidRPr="000C647D">
              <w:rPr>
                <w:rFonts w:cs="Times New Roman"/>
                <w:szCs w:val="28"/>
              </w:rPr>
              <w:t xml:space="preserve">до 2020 року включно </w:t>
            </w:r>
            <w:r w:rsidRPr="000C647D">
              <w:rPr>
                <w:rFonts w:cs="Times New Roman"/>
                <w:szCs w:val="28"/>
              </w:rPr>
              <w:t>не було. Відсоток вчасно поширеної інформації становить 100 %. ТР3 (U)  = 1.</w:t>
            </w:r>
          </w:p>
        </w:tc>
      </w:tr>
      <w:tr w:rsidR="00562E4D" w:rsidRPr="000C647D" w14:paraId="11C8B06C" w14:textId="77777777" w:rsidTr="008D0658">
        <w:tc>
          <w:tcPr>
            <w:tcW w:w="1235" w:type="dxa"/>
          </w:tcPr>
          <w:p w14:paraId="12059ECB" w14:textId="77777777" w:rsidR="000D0B27" w:rsidRPr="000C647D" w:rsidRDefault="000D0B27" w:rsidP="000D0B27">
            <w:pPr>
              <w:pStyle w:val="Default"/>
              <w:ind w:firstLine="0"/>
              <w:jc w:val="both"/>
              <w:rPr>
                <w:sz w:val="28"/>
                <w:szCs w:val="28"/>
              </w:rPr>
            </w:pPr>
            <w:r w:rsidRPr="000C647D">
              <w:rPr>
                <w:sz w:val="28"/>
                <w:szCs w:val="28"/>
              </w:rPr>
              <w:lastRenderedPageBreak/>
              <w:t>S.14.2.1</w:t>
            </w:r>
          </w:p>
          <w:p w14:paraId="7CA98957" w14:textId="77777777" w:rsidR="000D0B27" w:rsidRPr="000C647D" w:rsidRDefault="000D0B27" w:rsidP="000D0B27">
            <w:pPr>
              <w:pStyle w:val="Default"/>
              <w:jc w:val="both"/>
              <w:rPr>
                <w:sz w:val="28"/>
                <w:szCs w:val="28"/>
              </w:rPr>
            </w:pPr>
          </w:p>
        </w:tc>
        <w:tc>
          <w:tcPr>
            <w:tcW w:w="2588" w:type="dxa"/>
          </w:tcPr>
          <w:p w14:paraId="0F06C645" w14:textId="77777777" w:rsidR="000D0B27" w:rsidRPr="000C647D" w:rsidRDefault="000D0B27" w:rsidP="000D0B27">
            <w:pPr>
              <w:pStyle w:val="Default"/>
              <w:ind w:firstLine="5"/>
              <w:rPr>
                <w:sz w:val="28"/>
                <w:szCs w:val="28"/>
              </w:rPr>
            </w:pPr>
            <w:r w:rsidRPr="000C647D">
              <w:rPr>
                <w:sz w:val="28"/>
                <w:szCs w:val="28"/>
              </w:rPr>
              <w:t xml:space="preserve">Пунктуальність і оприлюднення (TP3(Р)) </w:t>
            </w:r>
          </w:p>
          <w:p w14:paraId="11F0FBB1"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509F1E4D" w14:textId="77777777" w:rsidR="00F17D22" w:rsidRPr="000C647D" w:rsidRDefault="00F17D22" w:rsidP="00F17D22">
            <w:pPr>
              <w:widowControl w:val="0"/>
              <w:ind w:right="-1" w:firstLine="459"/>
              <w:jc w:val="both"/>
              <w:outlineLvl w:val="3"/>
              <w:rPr>
                <w:rFonts w:cs="Times New Roman"/>
                <w:szCs w:val="28"/>
              </w:rPr>
            </w:pPr>
            <w:r w:rsidRPr="000C647D">
              <w:rPr>
                <w:rFonts w:cs="Times New Roman"/>
                <w:szCs w:val="28"/>
              </w:rPr>
              <w:t>Терміни поширення інформації за цим ДСС до 2020 року включно жодного разу не порушувалися. ТР3 (Р) = 0.</w:t>
            </w:r>
          </w:p>
          <w:p w14:paraId="64F478BC" w14:textId="615F98EB" w:rsidR="000D0B27" w:rsidRPr="000C647D" w:rsidRDefault="00F17D22" w:rsidP="00F17D22">
            <w:pPr>
              <w:widowControl w:val="0"/>
              <w:ind w:right="-1" w:firstLine="459"/>
              <w:jc w:val="both"/>
              <w:outlineLvl w:val="3"/>
              <w:rPr>
                <w:rFonts w:cs="Times New Roman"/>
                <w:szCs w:val="28"/>
              </w:rPr>
            </w:pPr>
            <w:r w:rsidRPr="000C647D">
              <w:rPr>
                <w:rFonts w:cs="Times New Roman"/>
                <w:szCs w:val="28"/>
              </w:rPr>
              <w:t>Водночас, ураховуючи ситуацію, що склалася у зв’язку з військовою агресією росії проти України за підтримки білорусі, результати спостереження за 2021-2022 роки можуть бути остаточно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0D0B27" w:rsidRPr="000C647D" w14:paraId="0879D495" w14:textId="77777777" w:rsidTr="008D0658">
        <w:tc>
          <w:tcPr>
            <w:tcW w:w="1235" w:type="dxa"/>
          </w:tcPr>
          <w:p w14:paraId="5B24D6D4" w14:textId="77777777" w:rsidR="000D0B27" w:rsidRPr="000C647D" w:rsidRDefault="000D0B27" w:rsidP="000D0B27">
            <w:pPr>
              <w:pStyle w:val="Default"/>
              <w:ind w:firstLine="0"/>
              <w:jc w:val="both"/>
              <w:rPr>
                <w:sz w:val="28"/>
                <w:szCs w:val="28"/>
              </w:rPr>
            </w:pPr>
            <w:r w:rsidRPr="000C647D">
              <w:rPr>
                <w:sz w:val="28"/>
                <w:szCs w:val="28"/>
              </w:rPr>
              <w:t>S.15</w:t>
            </w:r>
          </w:p>
          <w:p w14:paraId="2F527AAD" w14:textId="77777777" w:rsidR="000D0B27" w:rsidRPr="000C647D" w:rsidRDefault="000D0B27" w:rsidP="000D0B27">
            <w:pPr>
              <w:pStyle w:val="Default"/>
              <w:jc w:val="both"/>
              <w:rPr>
                <w:sz w:val="28"/>
                <w:szCs w:val="28"/>
              </w:rPr>
            </w:pPr>
          </w:p>
        </w:tc>
        <w:tc>
          <w:tcPr>
            <w:tcW w:w="13325" w:type="dxa"/>
            <w:gridSpan w:val="2"/>
          </w:tcPr>
          <w:p w14:paraId="0A391BC3" w14:textId="77777777" w:rsidR="000D0B27" w:rsidRPr="000C647D" w:rsidRDefault="000D0B27" w:rsidP="000D0B27">
            <w:pPr>
              <w:pStyle w:val="Default"/>
              <w:ind w:firstLine="5"/>
              <w:rPr>
                <w:i/>
                <w:sz w:val="28"/>
                <w:szCs w:val="28"/>
              </w:rPr>
            </w:pPr>
            <w:r w:rsidRPr="000C647D">
              <w:rPr>
                <w:i/>
                <w:sz w:val="28"/>
                <w:szCs w:val="28"/>
              </w:rPr>
              <w:t xml:space="preserve">Узгодженість і порівнянність </w:t>
            </w:r>
          </w:p>
          <w:p w14:paraId="4BEAC44E" w14:textId="77777777" w:rsidR="000D0B27" w:rsidRPr="000C647D" w:rsidRDefault="000D0B27" w:rsidP="000D0B27">
            <w:pPr>
              <w:widowControl w:val="0"/>
              <w:ind w:right="-1" w:firstLine="0"/>
              <w:jc w:val="both"/>
              <w:outlineLvl w:val="3"/>
              <w:rPr>
                <w:rFonts w:eastAsia="Times New Roman" w:cs="Times New Roman"/>
                <w:bCs/>
                <w:i/>
                <w:szCs w:val="28"/>
              </w:rPr>
            </w:pPr>
          </w:p>
        </w:tc>
      </w:tr>
      <w:tr w:rsidR="00562E4D" w:rsidRPr="000C647D" w14:paraId="17B7F250" w14:textId="77777777" w:rsidTr="008D0658">
        <w:tc>
          <w:tcPr>
            <w:tcW w:w="1235" w:type="dxa"/>
          </w:tcPr>
          <w:p w14:paraId="44DD0F5A" w14:textId="77777777" w:rsidR="000D0B27" w:rsidRPr="000C647D" w:rsidRDefault="000D0B27" w:rsidP="000D0B27">
            <w:pPr>
              <w:pStyle w:val="Default"/>
              <w:ind w:firstLine="0"/>
              <w:jc w:val="both"/>
              <w:rPr>
                <w:sz w:val="28"/>
                <w:szCs w:val="28"/>
              </w:rPr>
            </w:pPr>
            <w:r w:rsidRPr="000C647D">
              <w:rPr>
                <w:sz w:val="28"/>
                <w:szCs w:val="28"/>
              </w:rPr>
              <w:t>S.15.1</w:t>
            </w:r>
          </w:p>
          <w:p w14:paraId="6FA2C483" w14:textId="77777777" w:rsidR="000D0B27" w:rsidRPr="000C647D" w:rsidRDefault="000D0B27" w:rsidP="000D0B27">
            <w:pPr>
              <w:pStyle w:val="Default"/>
              <w:jc w:val="both"/>
              <w:rPr>
                <w:sz w:val="28"/>
                <w:szCs w:val="28"/>
              </w:rPr>
            </w:pPr>
          </w:p>
        </w:tc>
        <w:tc>
          <w:tcPr>
            <w:tcW w:w="2588" w:type="dxa"/>
          </w:tcPr>
          <w:p w14:paraId="5259C71B" w14:textId="77777777" w:rsidR="000D0B27" w:rsidRPr="000C647D" w:rsidRDefault="000D0B27" w:rsidP="000D0B27">
            <w:pPr>
              <w:pStyle w:val="Default"/>
              <w:ind w:firstLine="5"/>
              <w:rPr>
                <w:sz w:val="28"/>
                <w:szCs w:val="28"/>
              </w:rPr>
            </w:pPr>
            <w:r w:rsidRPr="000C647D">
              <w:rPr>
                <w:sz w:val="28"/>
                <w:szCs w:val="28"/>
              </w:rPr>
              <w:t xml:space="preserve">Узгодженість ‒ географічна </w:t>
            </w:r>
          </w:p>
          <w:p w14:paraId="593837D7"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1F43F144" w14:textId="77777777" w:rsidR="008D0658" w:rsidRPr="000C647D" w:rsidRDefault="008D0658" w:rsidP="008D0658">
            <w:pPr>
              <w:ind w:firstLine="430"/>
              <w:jc w:val="both"/>
              <w:rPr>
                <w:rFonts w:eastAsia="Times New Roman" w:cs="Times New Roman"/>
                <w:szCs w:val="28"/>
                <w:lang w:eastAsia="uk-UA"/>
              </w:rPr>
            </w:pPr>
            <w:r w:rsidRPr="000C647D">
              <w:rPr>
                <w:rFonts w:eastAsia="Times New Roman" w:cs="Times New Roman"/>
                <w:szCs w:val="28"/>
                <w:lang w:eastAsia="uk-UA"/>
              </w:rP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 що забезпечує зіставну динаміку показників ДСС за значний період часу. </w:t>
            </w:r>
          </w:p>
          <w:p w14:paraId="431F02B7" w14:textId="1C08FAAD" w:rsidR="000D0B27" w:rsidRPr="000C647D" w:rsidRDefault="008D0658" w:rsidP="008D0658">
            <w:pPr>
              <w:widowControl w:val="0"/>
              <w:ind w:right="-1" w:firstLine="459"/>
              <w:jc w:val="both"/>
              <w:outlineLvl w:val="3"/>
              <w:rPr>
                <w:rFonts w:cs="Times New Roman"/>
                <w:szCs w:val="28"/>
              </w:rPr>
            </w:pPr>
            <w:r w:rsidRPr="000C647D">
              <w:rPr>
                <w:rFonts w:eastAsia="Times New Roman" w:cs="Times New Roman"/>
                <w:szCs w:val="28"/>
                <w:lang w:eastAsia="uk-UA"/>
              </w:rPr>
              <w:t>Результати ДСС формуються в цілому по Україні, за регіонами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за 2014-2020 роки.</w:t>
            </w:r>
          </w:p>
        </w:tc>
      </w:tr>
      <w:tr w:rsidR="00562E4D" w:rsidRPr="000C647D" w14:paraId="177F535F" w14:textId="77777777" w:rsidTr="008D0658">
        <w:tc>
          <w:tcPr>
            <w:tcW w:w="1235" w:type="dxa"/>
          </w:tcPr>
          <w:p w14:paraId="06D793A6" w14:textId="77777777" w:rsidR="000D0B27" w:rsidRPr="000C647D" w:rsidRDefault="000D0B27" w:rsidP="000D0B27">
            <w:pPr>
              <w:pStyle w:val="Default"/>
              <w:ind w:firstLine="0"/>
              <w:jc w:val="both"/>
              <w:rPr>
                <w:sz w:val="28"/>
                <w:szCs w:val="28"/>
              </w:rPr>
            </w:pPr>
            <w:r w:rsidRPr="000C647D">
              <w:rPr>
                <w:sz w:val="28"/>
                <w:szCs w:val="28"/>
              </w:rPr>
              <w:t>S.15.1.1</w:t>
            </w:r>
          </w:p>
          <w:p w14:paraId="1747FDB5" w14:textId="77777777" w:rsidR="000D0B27" w:rsidRPr="000C647D" w:rsidRDefault="000D0B27" w:rsidP="000D0B27">
            <w:pPr>
              <w:pStyle w:val="Default"/>
              <w:jc w:val="both"/>
              <w:rPr>
                <w:sz w:val="28"/>
                <w:szCs w:val="28"/>
              </w:rPr>
            </w:pPr>
          </w:p>
        </w:tc>
        <w:tc>
          <w:tcPr>
            <w:tcW w:w="2588" w:type="dxa"/>
          </w:tcPr>
          <w:p w14:paraId="3FDCB749" w14:textId="77777777" w:rsidR="000D0B27" w:rsidRPr="000C647D" w:rsidRDefault="000D0B27" w:rsidP="000D0B27">
            <w:pPr>
              <w:pStyle w:val="Default"/>
              <w:ind w:firstLine="5"/>
              <w:rPr>
                <w:sz w:val="28"/>
                <w:szCs w:val="28"/>
              </w:rPr>
            </w:pPr>
            <w:r w:rsidRPr="000C647D">
              <w:rPr>
                <w:sz w:val="28"/>
                <w:szCs w:val="28"/>
              </w:rPr>
              <w:t xml:space="preserve">Розмір асиметрії для дзеркальної статистики (CC1) </w:t>
            </w:r>
          </w:p>
          <w:p w14:paraId="11703DA5"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19F9996B" w14:textId="484C367E" w:rsidR="000D0B27" w:rsidRPr="000C647D" w:rsidRDefault="00BD3F81" w:rsidP="000D0B27">
            <w:pPr>
              <w:widowControl w:val="0"/>
              <w:ind w:right="-1" w:firstLine="459"/>
              <w:jc w:val="both"/>
              <w:outlineLvl w:val="3"/>
              <w:rPr>
                <w:rFonts w:cs="Times New Roman"/>
                <w:szCs w:val="28"/>
              </w:rPr>
            </w:pPr>
            <w:r w:rsidRPr="000C647D">
              <w:rPr>
                <w:rStyle w:val="jlqj4b"/>
              </w:rPr>
              <w:t>Не застосовується. Жодних вимірюваних дзеркальних потоків щодо цих статистичних даних не існує.</w:t>
            </w:r>
          </w:p>
        </w:tc>
      </w:tr>
      <w:tr w:rsidR="00562E4D" w:rsidRPr="000C647D" w14:paraId="13C78E2F" w14:textId="77777777" w:rsidTr="008D0658">
        <w:tc>
          <w:tcPr>
            <w:tcW w:w="1235" w:type="dxa"/>
          </w:tcPr>
          <w:p w14:paraId="0AAE3184" w14:textId="77777777" w:rsidR="000D0B27" w:rsidRPr="000C647D" w:rsidRDefault="000D0B27" w:rsidP="000D0B27">
            <w:pPr>
              <w:pStyle w:val="Default"/>
              <w:ind w:firstLine="0"/>
              <w:jc w:val="both"/>
              <w:rPr>
                <w:sz w:val="28"/>
                <w:szCs w:val="28"/>
              </w:rPr>
            </w:pPr>
            <w:r w:rsidRPr="000C647D">
              <w:rPr>
                <w:sz w:val="28"/>
                <w:szCs w:val="28"/>
              </w:rPr>
              <w:t>S.15.2</w:t>
            </w:r>
          </w:p>
        </w:tc>
        <w:tc>
          <w:tcPr>
            <w:tcW w:w="2588" w:type="dxa"/>
          </w:tcPr>
          <w:p w14:paraId="57AE4BCD" w14:textId="77777777" w:rsidR="000D0B27" w:rsidRPr="000C647D" w:rsidRDefault="000D0B27" w:rsidP="000D0B27">
            <w:pPr>
              <w:pStyle w:val="Default"/>
              <w:ind w:firstLine="5"/>
              <w:rPr>
                <w:sz w:val="28"/>
                <w:szCs w:val="28"/>
              </w:rPr>
            </w:pPr>
            <w:r w:rsidRPr="000C647D">
              <w:rPr>
                <w:sz w:val="28"/>
                <w:szCs w:val="28"/>
              </w:rPr>
              <w:t xml:space="preserve">Порівнянність ‒ у часі. Довжина порівнюваних часових рядів (CC2(U)) </w:t>
            </w:r>
          </w:p>
          <w:p w14:paraId="549ECFD0"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6B973E52" w14:textId="77777777" w:rsidR="00193E1C" w:rsidRPr="000C647D" w:rsidRDefault="00193E1C" w:rsidP="00193E1C">
            <w:pPr>
              <w:ind w:firstLine="458"/>
              <w:jc w:val="both"/>
            </w:pPr>
            <w:r w:rsidRPr="000C647D">
              <w:t>Статистичне спостереження щодо витрат на охорону навколишнього природного середовища проводиться починаючи з 1992 року. Показники цього спостереження можна порівнювати з 2006 року.</w:t>
            </w:r>
          </w:p>
          <w:p w14:paraId="243EAEE0" w14:textId="4420C956" w:rsidR="000D0B27" w:rsidRPr="000C647D" w:rsidRDefault="00D07B0F" w:rsidP="00A823AF">
            <w:pPr>
              <w:widowControl w:val="0"/>
              <w:ind w:right="-1" w:firstLine="459"/>
              <w:jc w:val="both"/>
              <w:outlineLvl w:val="3"/>
              <w:rPr>
                <w:rFonts w:cs="Times New Roman"/>
                <w:szCs w:val="28"/>
              </w:rPr>
            </w:pPr>
            <w:r w:rsidRPr="000C647D">
              <w:t xml:space="preserve">Спостереженням за 2014-2020 роки не охоплено тимчасово окуповані </w:t>
            </w:r>
            <w:r w:rsidRPr="000C647D">
              <w:rPr>
                <w:rFonts w:cs="Times New Roman"/>
                <w:szCs w:val="28"/>
              </w:rPr>
              <w:t>території Автономної Республіки Крим, м. Севастополя та частину тимчасово окупованих територій у Донецькій та Луганській областях.</w:t>
            </w:r>
          </w:p>
        </w:tc>
      </w:tr>
      <w:tr w:rsidR="00562E4D" w:rsidRPr="000C647D" w14:paraId="4428FC49" w14:textId="77777777" w:rsidTr="008D0658">
        <w:tc>
          <w:tcPr>
            <w:tcW w:w="1235" w:type="dxa"/>
          </w:tcPr>
          <w:p w14:paraId="69A66D80" w14:textId="77777777" w:rsidR="000D0B27" w:rsidRPr="000C647D" w:rsidRDefault="000D0B27" w:rsidP="000D0B27">
            <w:pPr>
              <w:pStyle w:val="Default"/>
              <w:ind w:firstLine="0"/>
              <w:jc w:val="both"/>
              <w:rPr>
                <w:sz w:val="28"/>
                <w:szCs w:val="28"/>
              </w:rPr>
            </w:pPr>
            <w:r w:rsidRPr="000C647D">
              <w:rPr>
                <w:sz w:val="28"/>
                <w:szCs w:val="28"/>
              </w:rPr>
              <w:lastRenderedPageBreak/>
              <w:t>S.15.2.1</w:t>
            </w:r>
          </w:p>
          <w:p w14:paraId="30C3ABD5" w14:textId="77777777" w:rsidR="000D0B27" w:rsidRPr="000C647D" w:rsidRDefault="000D0B27" w:rsidP="000D0B27">
            <w:pPr>
              <w:pStyle w:val="Default"/>
              <w:jc w:val="both"/>
              <w:rPr>
                <w:sz w:val="28"/>
                <w:szCs w:val="28"/>
              </w:rPr>
            </w:pPr>
          </w:p>
        </w:tc>
        <w:tc>
          <w:tcPr>
            <w:tcW w:w="2588" w:type="dxa"/>
          </w:tcPr>
          <w:p w14:paraId="5DA3C62C" w14:textId="77777777" w:rsidR="000D0B27" w:rsidRPr="000C647D" w:rsidRDefault="000D0B27" w:rsidP="000D0B27">
            <w:pPr>
              <w:pStyle w:val="Default"/>
              <w:ind w:firstLine="5"/>
              <w:rPr>
                <w:sz w:val="28"/>
                <w:szCs w:val="28"/>
              </w:rPr>
            </w:pPr>
            <w:r w:rsidRPr="000C647D">
              <w:rPr>
                <w:sz w:val="28"/>
                <w:szCs w:val="28"/>
              </w:rPr>
              <w:t xml:space="preserve">Порівнянність. Довжина порівнюваних часових рядів (CC2 (Р)) </w:t>
            </w:r>
          </w:p>
          <w:p w14:paraId="6EF65DDF"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vAlign w:val="bottom"/>
          </w:tcPr>
          <w:p w14:paraId="7C7C36AF" w14:textId="77777777" w:rsidR="000D0B27" w:rsidRPr="000C647D" w:rsidRDefault="00E53A7D" w:rsidP="000D0B27">
            <w:pPr>
              <w:widowControl w:val="0"/>
              <w:ind w:right="-1" w:firstLine="459"/>
              <w:jc w:val="both"/>
              <w:outlineLvl w:val="3"/>
              <w:rPr>
                <w:rFonts w:cs="Times New Roman"/>
                <w:szCs w:val="28"/>
              </w:rPr>
            </w:pPr>
            <w:r w:rsidRPr="000C647D">
              <w:rPr>
                <w:rFonts w:cs="Times New Roman"/>
                <w:szCs w:val="28"/>
              </w:rPr>
              <w:t>П</w:t>
            </w:r>
            <w:r w:rsidR="000D0B27" w:rsidRPr="000C647D">
              <w:rPr>
                <w:rFonts w:cs="Times New Roman"/>
                <w:szCs w:val="28"/>
              </w:rPr>
              <w:t>оказник</w:t>
            </w:r>
            <w:r w:rsidRPr="000C647D">
              <w:rPr>
                <w:rFonts w:cs="Times New Roman"/>
                <w:szCs w:val="28"/>
              </w:rPr>
              <w:t>и</w:t>
            </w:r>
            <w:r w:rsidR="000D0B27" w:rsidRPr="000C647D">
              <w:rPr>
                <w:rFonts w:cs="Times New Roman"/>
                <w:szCs w:val="28"/>
              </w:rPr>
              <w:t xml:space="preserve"> цього спостереження можна порівнювати з даними попереднього року по Україні в цілому та у розрізі регіонів з 2006 року у т. ч.:</w:t>
            </w:r>
          </w:p>
          <w:p w14:paraId="444ACF62"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з урахуванням територіального охоплення</w:t>
            </w:r>
          </w:p>
          <w:p w14:paraId="0502CD87"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СС2</w:t>
            </w:r>
            <w:r w:rsidRPr="000C647D">
              <w:rPr>
                <w:rFonts w:cs="Times New Roman"/>
                <w:szCs w:val="28"/>
                <w:vertAlign w:val="subscript"/>
              </w:rPr>
              <w:t>1</w:t>
            </w:r>
            <w:r w:rsidRPr="000C647D">
              <w:rPr>
                <w:rFonts w:cs="Times New Roman"/>
                <w:szCs w:val="28"/>
              </w:rPr>
              <w:t xml:space="preserve"> = (2013-2006)+1 = 8,</w:t>
            </w:r>
          </w:p>
          <w:p w14:paraId="57936F3C"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СС2</w:t>
            </w:r>
            <w:r w:rsidRPr="000C647D">
              <w:rPr>
                <w:rFonts w:cs="Times New Roman"/>
                <w:szCs w:val="28"/>
                <w:vertAlign w:val="subscript"/>
              </w:rPr>
              <w:t>2</w:t>
            </w:r>
            <w:r w:rsidRPr="000C647D">
              <w:rPr>
                <w:rFonts w:cs="Times New Roman"/>
                <w:szCs w:val="28"/>
              </w:rPr>
              <w:t xml:space="preserve"> = (2020-2014)+1 = 7;</w:t>
            </w:r>
          </w:p>
          <w:p w14:paraId="4E1F3DAB"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з урахуванням напрямів природоохоронної діяльності і витрат відповідно до Переліку напрямів природоохоронної діяльності і витрат </w:t>
            </w:r>
          </w:p>
          <w:p w14:paraId="17416E16" w14:textId="38D8C8C0" w:rsidR="000D0B27" w:rsidRPr="000C647D" w:rsidRDefault="000D0B27" w:rsidP="00D07B0F">
            <w:pPr>
              <w:widowControl w:val="0"/>
              <w:ind w:right="-1" w:firstLine="459"/>
              <w:jc w:val="both"/>
              <w:outlineLvl w:val="3"/>
              <w:rPr>
                <w:szCs w:val="28"/>
              </w:rPr>
            </w:pPr>
            <w:r w:rsidRPr="000C647D">
              <w:rPr>
                <w:rFonts w:cs="Times New Roman"/>
                <w:szCs w:val="28"/>
              </w:rPr>
              <w:t>СС2</w:t>
            </w:r>
            <w:r w:rsidRPr="000C647D">
              <w:rPr>
                <w:rFonts w:cs="Times New Roman"/>
                <w:szCs w:val="28"/>
                <w:vertAlign w:val="subscript"/>
              </w:rPr>
              <w:t>3</w:t>
            </w:r>
            <w:r w:rsidRPr="000C647D">
              <w:rPr>
                <w:rFonts w:cs="Times New Roman"/>
                <w:szCs w:val="28"/>
              </w:rPr>
              <w:t xml:space="preserve"> = (2020-2006)+1 = 15.</w:t>
            </w:r>
          </w:p>
        </w:tc>
      </w:tr>
      <w:tr w:rsidR="00562E4D" w:rsidRPr="000C647D" w14:paraId="379ED041" w14:textId="77777777" w:rsidTr="008D0658">
        <w:tc>
          <w:tcPr>
            <w:tcW w:w="1235" w:type="dxa"/>
          </w:tcPr>
          <w:p w14:paraId="7363627E" w14:textId="77777777" w:rsidR="000D0B27" w:rsidRPr="000C647D" w:rsidRDefault="000D0B27" w:rsidP="000D0B27">
            <w:pPr>
              <w:pStyle w:val="Default"/>
              <w:ind w:firstLine="0"/>
              <w:jc w:val="both"/>
              <w:rPr>
                <w:sz w:val="28"/>
                <w:szCs w:val="28"/>
              </w:rPr>
            </w:pPr>
            <w:r w:rsidRPr="000C647D">
              <w:rPr>
                <w:sz w:val="28"/>
                <w:szCs w:val="28"/>
              </w:rPr>
              <w:t>S.15.3</w:t>
            </w:r>
          </w:p>
          <w:p w14:paraId="46C68425" w14:textId="77777777" w:rsidR="000D0B27" w:rsidRPr="000C647D" w:rsidRDefault="000D0B27" w:rsidP="000D0B27">
            <w:pPr>
              <w:pStyle w:val="Default"/>
              <w:jc w:val="both"/>
              <w:rPr>
                <w:sz w:val="28"/>
                <w:szCs w:val="28"/>
              </w:rPr>
            </w:pPr>
          </w:p>
        </w:tc>
        <w:tc>
          <w:tcPr>
            <w:tcW w:w="2588" w:type="dxa"/>
          </w:tcPr>
          <w:p w14:paraId="48C84965" w14:textId="77777777" w:rsidR="000D0B27" w:rsidRPr="000C647D" w:rsidRDefault="000D0B27" w:rsidP="000D0B27">
            <w:pPr>
              <w:pStyle w:val="Default"/>
              <w:ind w:firstLine="5"/>
              <w:rPr>
                <w:sz w:val="28"/>
                <w:szCs w:val="28"/>
              </w:rPr>
            </w:pPr>
            <w:r w:rsidRPr="000C647D">
              <w:rPr>
                <w:sz w:val="28"/>
                <w:szCs w:val="28"/>
              </w:rPr>
              <w:t xml:space="preserve">Узгодженість ‒ перехресні області </w:t>
            </w:r>
          </w:p>
          <w:p w14:paraId="46B48C3F"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17751D96" w14:textId="307177B2"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Забезпечується узгод</w:t>
            </w:r>
            <w:r w:rsidR="00907DD9" w:rsidRPr="000C647D">
              <w:rPr>
                <w:rFonts w:cs="Times New Roman"/>
                <w:szCs w:val="28"/>
              </w:rPr>
              <w:t>женість даних з ДСС 3.01.00.06 “</w:t>
            </w:r>
            <w:r w:rsidRPr="000C647D">
              <w:rPr>
                <w:rFonts w:cs="Times New Roman"/>
                <w:szCs w:val="28"/>
              </w:rPr>
              <w:t>Рахунок витрат на охорону навколишнього природного середовища</w:t>
            </w:r>
            <w:r w:rsidR="00907DD9" w:rsidRPr="000C647D">
              <w:rPr>
                <w:rFonts w:cs="Times New Roman"/>
                <w:szCs w:val="28"/>
              </w:rPr>
              <w:t>”</w:t>
            </w:r>
            <w:r w:rsidRPr="000C647D">
              <w:rPr>
                <w:rFonts w:cs="Times New Roman"/>
                <w:szCs w:val="28"/>
              </w:rPr>
              <w:t>. Дані спостереження є джерелом даних для розрахунку показників Рахунку витрат на охорону навколишнього природного середовища.</w:t>
            </w:r>
          </w:p>
          <w:p w14:paraId="02FCCF06" w14:textId="19385E94" w:rsidR="000D0B27" w:rsidRPr="000C647D" w:rsidRDefault="00D07B0F" w:rsidP="002B19AC">
            <w:pPr>
              <w:widowControl w:val="0"/>
              <w:ind w:right="-1" w:firstLine="459"/>
              <w:jc w:val="both"/>
              <w:outlineLvl w:val="3"/>
              <w:rPr>
                <w:rFonts w:cs="Times New Roman"/>
                <w:szCs w:val="28"/>
              </w:rPr>
            </w:pPr>
            <w:r w:rsidRPr="000C647D">
              <w:rPr>
                <w:rFonts w:cs="Times New Roman"/>
                <w:szCs w:val="28"/>
              </w:rPr>
              <w:t xml:space="preserve">Сукупність одиниць, що вивчається, та сукупність респондентів узгоджуються із </w:t>
            </w:r>
            <w:r w:rsidR="001862A6" w:rsidRPr="000C647D">
              <w:rPr>
                <w:rFonts w:cs="Times New Roman"/>
                <w:szCs w:val="28"/>
              </w:rPr>
              <w:t xml:space="preserve">даними ДСС 3.01.00.01 “Викиди забруднюючих речовин і парникових газів в атмосферне повітря”, 3.01.00.02  “Відходи”, 2.03.07.21 “Лісогосподарська діяльність” та </w:t>
            </w:r>
            <w:r w:rsidRPr="000C647D">
              <w:rPr>
                <w:rFonts w:cs="Times New Roman"/>
                <w:szCs w:val="28"/>
              </w:rPr>
              <w:t xml:space="preserve">адміністративними даними Держлісагентства, </w:t>
            </w:r>
            <w:r w:rsidR="001862A6" w:rsidRPr="000C647D">
              <w:rPr>
                <w:rFonts w:cs="Times New Roman"/>
                <w:szCs w:val="28"/>
              </w:rPr>
              <w:t>обласних державних адміністрацій.</w:t>
            </w:r>
          </w:p>
        </w:tc>
      </w:tr>
      <w:tr w:rsidR="00562E4D" w:rsidRPr="000C647D" w14:paraId="0CB177C7" w14:textId="77777777" w:rsidTr="008D0658">
        <w:tc>
          <w:tcPr>
            <w:tcW w:w="1235" w:type="dxa"/>
          </w:tcPr>
          <w:p w14:paraId="62A8147F" w14:textId="1F83F574" w:rsidR="000D0B27" w:rsidRPr="000C647D" w:rsidRDefault="000D0B27" w:rsidP="000D0B27">
            <w:pPr>
              <w:pStyle w:val="Default"/>
              <w:ind w:firstLine="0"/>
              <w:jc w:val="both"/>
              <w:rPr>
                <w:sz w:val="28"/>
                <w:szCs w:val="28"/>
              </w:rPr>
            </w:pPr>
            <w:r w:rsidRPr="000C647D">
              <w:rPr>
                <w:sz w:val="28"/>
                <w:szCs w:val="28"/>
              </w:rPr>
              <w:t>S.15.3.1</w:t>
            </w:r>
          </w:p>
          <w:p w14:paraId="65273688" w14:textId="77777777" w:rsidR="000D0B27" w:rsidRPr="000C647D" w:rsidRDefault="000D0B27" w:rsidP="000D0B27">
            <w:pPr>
              <w:pStyle w:val="Default"/>
              <w:jc w:val="both"/>
              <w:rPr>
                <w:sz w:val="28"/>
                <w:szCs w:val="28"/>
              </w:rPr>
            </w:pPr>
          </w:p>
        </w:tc>
        <w:tc>
          <w:tcPr>
            <w:tcW w:w="2588" w:type="dxa"/>
          </w:tcPr>
          <w:p w14:paraId="2C63FCEA" w14:textId="77777777" w:rsidR="000D0B27" w:rsidRPr="000C647D" w:rsidRDefault="000D0B27" w:rsidP="000D0B27">
            <w:pPr>
              <w:pStyle w:val="Default"/>
              <w:ind w:firstLine="5"/>
              <w:rPr>
                <w:sz w:val="28"/>
                <w:szCs w:val="28"/>
              </w:rPr>
            </w:pPr>
            <w:r w:rsidRPr="000C647D">
              <w:rPr>
                <w:sz w:val="28"/>
                <w:szCs w:val="28"/>
              </w:rPr>
              <w:t xml:space="preserve">Узгодженість ‒ внутрішньорічна та річна статистика </w:t>
            </w:r>
          </w:p>
          <w:p w14:paraId="12EA5A01"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69EB5A69" w14:textId="6857F135" w:rsidR="002B19AC" w:rsidRPr="000C647D" w:rsidRDefault="00414B59" w:rsidP="008D0658">
            <w:pPr>
              <w:widowControl w:val="0"/>
              <w:ind w:right="-1" w:firstLine="0"/>
              <w:jc w:val="both"/>
              <w:outlineLvl w:val="3"/>
              <w:rPr>
                <w:rFonts w:cs="Times New Roman"/>
                <w:szCs w:val="28"/>
              </w:rPr>
            </w:pPr>
            <w:r w:rsidRPr="000C647D">
              <w:rPr>
                <w:rFonts w:cs="Times New Roman"/>
                <w:szCs w:val="28"/>
              </w:rPr>
              <w:t xml:space="preserve">       </w:t>
            </w:r>
            <w:r w:rsidR="002B19AC" w:rsidRPr="000C647D">
              <w:rPr>
                <w:rFonts w:cs="Times New Roman"/>
                <w:szCs w:val="28"/>
              </w:rPr>
              <w:t>Не застосовується.</w:t>
            </w:r>
          </w:p>
          <w:p w14:paraId="04F84BF5" w14:textId="77777777" w:rsidR="002B19AC" w:rsidRPr="000C647D" w:rsidRDefault="002B19AC" w:rsidP="008D0658">
            <w:pPr>
              <w:widowControl w:val="0"/>
              <w:ind w:right="-1" w:firstLine="0"/>
              <w:jc w:val="both"/>
              <w:outlineLvl w:val="3"/>
              <w:rPr>
                <w:rFonts w:cs="Times New Roman"/>
                <w:szCs w:val="28"/>
              </w:rPr>
            </w:pPr>
            <w:r w:rsidRPr="000C647D">
              <w:rPr>
                <w:rFonts w:cs="Times New Roman"/>
                <w:szCs w:val="28"/>
              </w:rPr>
              <w:t xml:space="preserve">За цим ДСС оприлюднюються тільки річні дані. </w:t>
            </w:r>
          </w:p>
          <w:p w14:paraId="5AABD259" w14:textId="77777777" w:rsidR="000D0B27" w:rsidRPr="000C647D" w:rsidRDefault="000D0B27" w:rsidP="000D0B27">
            <w:pPr>
              <w:widowControl w:val="0"/>
              <w:ind w:right="-1" w:firstLine="459"/>
              <w:jc w:val="both"/>
              <w:outlineLvl w:val="3"/>
              <w:rPr>
                <w:rFonts w:cs="Times New Roman"/>
                <w:szCs w:val="28"/>
              </w:rPr>
            </w:pPr>
          </w:p>
        </w:tc>
      </w:tr>
      <w:tr w:rsidR="00562E4D" w:rsidRPr="000C647D" w14:paraId="42AFB19A" w14:textId="77777777" w:rsidTr="008D0658">
        <w:tc>
          <w:tcPr>
            <w:tcW w:w="1235" w:type="dxa"/>
          </w:tcPr>
          <w:p w14:paraId="0F4CBFCC" w14:textId="77777777" w:rsidR="002B19AC" w:rsidRPr="000C647D" w:rsidRDefault="002B19AC" w:rsidP="002B19AC">
            <w:pPr>
              <w:pStyle w:val="Default"/>
              <w:ind w:firstLine="0"/>
              <w:jc w:val="both"/>
              <w:rPr>
                <w:sz w:val="28"/>
                <w:szCs w:val="28"/>
              </w:rPr>
            </w:pPr>
            <w:r w:rsidRPr="000C647D">
              <w:rPr>
                <w:sz w:val="28"/>
                <w:szCs w:val="28"/>
              </w:rPr>
              <w:t>S.15.3.2</w:t>
            </w:r>
          </w:p>
          <w:p w14:paraId="0E66B8EC" w14:textId="77777777" w:rsidR="002B19AC" w:rsidRPr="000C647D" w:rsidRDefault="002B19AC" w:rsidP="002B19AC">
            <w:pPr>
              <w:pStyle w:val="Default"/>
              <w:jc w:val="both"/>
              <w:rPr>
                <w:sz w:val="28"/>
                <w:szCs w:val="28"/>
              </w:rPr>
            </w:pPr>
          </w:p>
        </w:tc>
        <w:tc>
          <w:tcPr>
            <w:tcW w:w="2588" w:type="dxa"/>
          </w:tcPr>
          <w:p w14:paraId="0CC5D4D1" w14:textId="752774C9" w:rsidR="002B19AC" w:rsidRPr="000C647D" w:rsidRDefault="002B19AC" w:rsidP="008F49A4">
            <w:pPr>
              <w:pStyle w:val="Default"/>
              <w:ind w:firstLine="5"/>
              <w:rPr>
                <w:bCs/>
                <w:szCs w:val="28"/>
              </w:rPr>
            </w:pPr>
            <w:r w:rsidRPr="000C647D">
              <w:rPr>
                <w:sz w:val="28"/>
                <w:szCs w:val="28"/>
              </w:rPr>
              <w:t xml:space="preserve">Узгодженість ‒ національні рахунки </w:t>
            </w:r>
          </w:p>
        </w:tc>
        <w:tc>
          <w:tcPr>
            <w:tcW w:w="10737" w:type="dxa"/>
          </w:tcPr>
          <w:p w14:paraId="1095AAFA" w14:textId="738C6409" w:rsidR="002B19AC" w:rsidRPr="000C647D" w:rsidRDefault="00414B59" w:rsidP="008D0658">
            <w:pPr>
              <w:widowControl w:val="0"/>
              <w:ind w:right="-1" w:firstLine="0"/>
              <w:jc w:val="both"/>
              <w:outlineLvl w:val="3"/>
              <w:rPr>
                <w:rFonts w:cs="Times New Roman"/>
                <w:szCs w:val="28"/>
              </w:rPr>
            </w:pPr>
            <w:r w:rsidRPr="000C647D">
              <w:rPr>
                <w:rFonts w:cs="Times New Roman"/>
                <w:szCs w:val="28"/>
              </w:rPr>
              <w:t xml:space="preserve">       </w:t>
            </w:r>
            <w:r w:rsidR="002B19AC" w:rsidRPr="000C647D">
              <w:rPr>
                <w:rFonts w:cs="Times New Roman"/>
                <w:szCs w:val="28"/>
              </w:rPr>
              <w:t>Не застосовується.</w:t>
            </w:r>
          </w:p>
          <w:p w14:paraId="1C8202BC" w14:textId="58CCEE18" w:rsidR="002B19AC" w:rsidRPr="000C647D" w:rsidRDefault="002B19AC" w:rsidP="008D0658">
            <w:pPr>
              <w:widowControl w:val="0"/>
              <w:ind w:right="-1" w:firstLine="0"/>
              <w:jc w:val="both"/>
              <w:outlineLvl w:val="3"/>
              <w:rPr>
                <w:rFonts w:cs="Times New Roman"/>
                <w:szCs w:val="28"/>
              </w:rPr>
            </w:pPr>
            <w:r w:rsidRPr="000C647D">
              <w:rPr>
                <w:rFonts w:cs="Times New Roman"/>
                <w:szCs w:val="28"/>
              </w:rPr>
              <w:t>Дані статистичного спостереження не використовуються для статистики національних рахунків.</w:t>
            </w:r>
          </w:p>
        </w:tc>
      </w:tr>
      <w:tr w:rsidR="00562E4D" w:rsidRPr="000C647D" w14:paraId="6B917D91" w14:textId="77777777" w:rsidTr="008D0658">
        <w:tc>
          <w:tcPr>
            <w:tcW w:w="1235" w:type="dxa"/>
          </w:tcPr>
          <w:p w14:paraId="693D2979" w14:textId="77777777" w:rsidR="00225324" w:rsidRPr="000C647D" w:rsidRDefault="00225324" w:rsidP="00225324">
            <w:pPr>
              <w:pStyle w:val="Default"/>
              <w:ind w:firstLine="0"/>
              <w:jc w:val="both"/>
              <w:rPr>
                <w:sz w:val="28"/>
                <w:szCs w:val="28"/>
              </w:rPr>
            </w:pPr>
            <w:r w:rsidRPr="000C647D">
              <w:rPr>
                <w:sz w:val="28"/>
                <w:szCs w:val="28"/>
              </w:rPr>
              <w:t>S.15.4</w:t>
            </w:r>
          </w:p>
          <w:p w14:paraId="6A6D0090" w14:textId="77777777" w:rsidR="00225324" w:rsidRPr="000C647D" w:rsidRDefault="00225324" w:rsidP="00225324">
            <w:pPr>
              <w:pStyle w:val="Default"/>
              <w:jc w:val="both"/>
              <w:rPr>
                <w:sz w:val="28"/>
                <w:szCs w:val="28"/>
              </w:rPr>
            </w:pPr>
          </w:p>
        </w:tc>
        <w:tc>
          <w:tcPr>
            <w:tcW w:w="2588" w:type="dxa"/>
          </w:tcPr>
          <w:p w14:paraId="72BB8CF2" w14:textId="77777777" w:rsidR="00225324" w:rsidRPr="000C647D" w:rsidRDefault="00225324" w:rsidP="00225324">
            <w:pPr>
              <w:pStyle w:val="Default"/>
              <w:ind w:firstLine="5"/>
              <w:rPr>
                <w:sz w:val="28"/>
                <w:szCs w:val="28"/>
              </w:rPr>
            </w:pPr>
            <w:r w:rsidRPr="000C647D">
              <w:rPr>
                <w:sz w:val="28"/>
                <w:szCs w:val="28"/>
              </w:rPr>
              <w:t xml:space="preserve">Узгодженість ‒ внутрішня </w:t>
            </w:r>
          </w:p>
          <w:p w14:paraId="201B0AB0" w14:textId="77777777" w:rsidR="00225324" w:rsidRPr="000C647D" w:rsidRDefault="00225324" w:rsidP="00225324">
            <w:pPr>
              <w:widowControl w:val="0"/>
              <w:ind w:right="-1" w:firstLine="5"/>
              <w:outlineLvl w:val="3"/>
              <w:rPr>
                <w:rFonts w:eastAsia="Times New Roman" w:cs="Times New Roman"/>
                <w:bCs/>
                <w:szCs w:val="28"/>
              </w:rPr>
            </w:pPr>
          </w:p>
        </w:tc>
        <w:tc>
          <w:tcPr>
            <w:tcW w:w="10737" w:type="dxa"/>
          </w:tcPr>
          <w:p w14:paraId="4875D5A2" w14:textId="74CB790E" w:rsidR="00225324" w:rsidRPr="000C647D" w:rsidRDefault="00225324" w:rsidP="00225324">
            <w:pPr>
              <w:widowControl w:val="0"/>
              <w:ind w:right="-1" w:firstLine="459"/>
              <w:jc w:val="both"/>
              <w:outlineLvl w:val="3"/>
              <w:rPr>
                <w:rFonts w:cs="Times New Roman"/>
                <w:szCs w:val="28"/>
              </w:rPr>
            </w:pPr>
            <w:r w:rsidRPr="000C647D">
              <w:rPr>
                <w:rFonts w:cs="Times New Roman"/>
                <w:szCs w:val="28"/>
              </w:rPr>
              <w:t>У поширених даних не існує ніяких відомих невідповідностей. Результати цього статистичного спостереження внутрішньо узгоджені та є послідовними в часі.</w:t>
            </w:r>
          </w:p>
        </w:tc>
      </w:tr>
      <w:tr w:rsidR="00562E4D" w:rsidRPr="000C647D" w14:paraId="4DDC25C4" w14:textId="77777777" w:rsidTr="008D0658">
        <w:tc>
          <w:tcPr>
            <w:tcW w:w="1235" w:type="dxa"/>
          </w:tcPr>
          <w:p w14:paraId="478B1C16" w14:textId="77777777" w:rsidR="000D0B27" w:rsidRPr="000C647D" w:rsidRDefault="000D0B27" w:rsidP="000D0B27">
            <w:pPr>
              <w:pStyle w:val="Default"/>
              <w:ind w:firstLine="0"/>
              <w:jc w:val="both"/>
              <w:rPr>
                <w:sz w:val="28"/>
                <w:szCs w:val="28"/>
              </w:rPr>
            </w:pPr>
            <w:r w:rsidRPr="000C647D">
              <w:rPr>
                <w:sz w:val="28"/>
                <w:szCs w:val="28"/>
              </w:rPr>
              <w:t>S.16</w:t>
            </w:r>
          </w:p>
          <w:p w14:paraId="3EC14DEF" w14:textId="77777777" w:rsidR="000D0B27" w:rsidRPr="000C647D" w:rsidRDefault="000D0B27" w:rsidP="000D0B27">
            <w:pPr>
              <w:pStyle w:val="Default"/>
              <w:jc w:val="both"/>
              <w:rPr>
                <w:sz w:val="28"/>
                <w:szCs w:val="28"/>
              </w:rPr>
            </w:pPr>
          </w:p>
        </w:tc>
        <w:tc>
          <w:tcPr>
            <w:tcW w:w="2588" w:type="dxa"/>
          </w:tcPr>
          <w:p w14:paraId="18D7B0C7" w14:textId="77777777" w:rsidR="000D0B27" w:rsidRPr="000C647D" w:rsidRDefault="000D0B27" w:rsidP="000D0B27">
            <w:pPr>
              <w:pStyle w:val="Default"/>
              <w:ind w:firstLine="5"/>
              <w:rPr>
                <w:sz w:val="28"/>
                <w:szCs w:val="28"/>
              </w:rPr>
            </w:pPr>
            <w:r w:rsidRPr="000C647D">
              <w:rPr>
                <w:sz w:val="28"/>
                <w:szCs w:val="28"/>
              </w:rPr>
              <w:t xml:space="preserve">Витрати та навантаження </w:t>
            </w:r>
          </w:p>
          <w:p w14:paraId="25A58BCD"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5AF0F237" w14:textId="4071B6FF"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 травня 2013 року</w:t>
            </w:r>
            <w:r w:rsidR="00470A10" w:rsidRPr="000C647D">
              <w:rPr>
                <w:rFonts w:cs="Times New Roman"/>
                <w:szCs w:val="28"/>
              </w:rPr>
              <w:t xml:space="preserve"> </w:t>
            </w:r>
            <w:r w:rsidRPr="000C647D">
              <w:rPr>
                <w:rFonts w:cs="Times New Roman"/>
                <w:szCs w:val="28"/>
              </w:rPr>
              <w:t xml:space="preserve">№ 149. </w:t>
            </w:r>
          </w:p>
          <w:p w14:paraId="24A8735C" w14:textId="3F07C576" w:rsidR="00634620" w:rsidRPr="000C647D" w:rsidRDefault="00634620" w:rsidP="00634620">
            <w:pPr>
              <w:widowControl w:val="0"/>
              <w:ind w:right="-1" w:firstLine="459"/>
              <w:jc w:val="both"/>
              <w:outlineLvl w:val="3"/>
              <w:rPr>
                <w:rFonts w:cs="Times New Roman"/>
                <w:szCs w:val="28"/>
              </w:rPr>
            </w:pPr>
            <w:r w:rsidRPr="000C647D">
              <w:rPr>
                <w:color w:val="000000"/>
                <w:szCs w:val="28"/>
              </w:rPr>
              <w:lastRenderedPageBreak/>
              <w:t>У цілому по Україні у 2021 році звітне навантаження на респондентів</w:t>
            </w:r>
            <w:r w:rsidRPr="000C647D">
              <w:rPr>
                <w:szCs w:val="28"/>
              </w:rPr>
              <w:t xml:space="preserve"> </w:t>
            </w:r>
            <w:r w:rsidRPr="000C647D">
              <w:rPr>
                <w:rFonts w:cs="Times New Roman"/>
                <w:szCs w:val="28"/>
              </w:rPr>
              <w:t xml:space="preserve">за формою </w:t>
            </w:r>
            <w:r w:rsidR="008D0658" w:rsidRPr="000C647D">
              <w:rPr>
                <w:rFonts w:cs="Times New Roman"/>
                <w:szCs w:val="28"/>
              </w:rPr>
              <w:br/>
            </w:r>
            <w:r w:rsidRPr="000C647D">
              <w:rPr>
                <w:rFonts w:cs="Times New Roman"/>
                <w:szCs w:val="28"/>
              </w:rPr>
              <w:t xml:space="preserve">№ 1-екологічні витрати (річна) </w:t>
            </w:r>
            <w:r w:rsidRPr="00817F23">
              <w:rPr>
                <w:rFonts w:cs="Times New Roman"/>
                <w:szCs w:val="28"/>
              </w:rPr>
              <w:t xml:space="preserve">зменшилось на </w:t>
            </w:r>
            <w:r w:rsidR="00817F23" w:rsidRPr="00817F23">
              <w:rPr>
                <w:rFonts w:cs="Times New Roman"/>
                <w:szCs w:val="28"/>
              </w:rPr>
              <w:t>42,09%</w:t>
            </w:r>
            <w:r w:rsidR="00817F23">
              <w:rPr>
                <w:rFonts w:cs="Times New Roman"/>
                <w:szCs w:val="28"/>
                <w:lang w:val="en-US"/>
              </w:rPr>
              <w:t xml:space="preserve"> </w:t>
            </w:r>
            <w:r w:rsidRPr="00817F23">
              <w:rPr>
                <w:rFonts w:cs="Times New Roman"/>
                <w:szCs w:val="28"/>
              </w:rPr>
              <w:t>за</w:t>
            </w:r>
            <w:r w:rsidRPr="000C647D">
              <w:rPr>
                <w:rFonts w:cs="Times New Roman"/>
                <w:szCs w:val="28"/>
              </w:rPr>
              <w:t xml:space="preserve"> рахунок зменшення кількості респондентів (за даними матриці участі респондентів у державних статистичних спостереженнях).</w:t>
            </w:r>
          </w:p>
          <w:p w14:paraId="705D7EF3" w14:textId="1B3577D7" w:rsidR="000D0B27" w:rsidRPr="000C647D" w:rsidRDefault="000D0B27" w:rsidP="00411921">
            <w:pPr>
              <w:widowControl w:val="0"/>
              <w:ind w:right="-1" w:firstLine="459"/>
              <w:jc w:val="both"/>
              <w:outlineLvl w:val="3"/>
              <w:rPr>
                <w:rFonts w:cs="Times New Roman"/>
                <w:szCs w:val="28"/>
              </w:rPr>
            </w:pPr>
            <w:r w:rsidRPr="000C647D">
              <w:rPr>
                <w:rFonts w:cs="Times New Roman"/>
                <w:szCs w:val="28"/>
              </w:rPr>
              <w:t>За результатами анкетного опитування респондентів, середні витрати часу на заповнення форми № 1-екологічні витрати (річна) становлять приблизно 3 год, а більшості із числа опитаних респондентів (73%) було нескладно зрозуміти роз'яснення та зміст показників форми, підготувати інформацію та заповнити форму. Індекс задоволеності респондентів становив 86% (при середньому показнику по державних статистичних спостереженнях 89%).</w:t>
            </w:r>
          </w:p>
        </w:tc>
      </w:tr>
      <w:tr w:rsidR="000D0B27" w:rsidRPr="000C647D" w14:paraId="69A11259" w14:textId="77777777" w:rsidTr="008D0658">
        <w:tc>
          <w:tcPr>
            <w:tcW w:w="1235" w:type="dxa"/>
          </w:tcPr>
          <w:p w14:paraId="11A1A2DA" w14:textId="77777777" w:rsidR="000D0B27" w:rsidRPr="000C647D" w:rsidRDefault="000D0B27" w:rsidP="000D0B27">
            <w:pPr>
              <w:pStyle w:val="Default"/>
              <w:ind w:firstLine="29"/>
              <w:rPr>
                <w:sz w:val="28"/>
                <w:szCs w:val="28"/>
              </w:rPr>
            </w:pPr>
            <w:r w:rsidRPr="000C647D">
              <w:rPr>
                <w:sz w:val="28"/>
                <w:szCs w:val="28"/>
              </w:rPr>
              <w:lastRenderedPageBreak/>
              <w:t>S.17</w:t>
            </w:r>
          </w:p>
        </w:tc>
        <w:tc>
          <w:tcPr>
            <w:tcW w:w="13325" w:type="dxa"/>
            <w:gridSpan w:val="2"/>
          </w:tcPr>
          <w:p w14:paraId="00F14616" w14:textId="77777777" w:rsidR="000D0B27" w:rsidRPr="000C647D" w:rsidRDefault="000D0B27" w:rsidP="000D0B27">
            <w:pPr>
              <w:pStyle w:val="Default"/>
              <w:ind w:firstLine="5"/>
              <w:rPr>
                <w:i/>
                <w:sz w:val="28"/>
                <w:szCs w:val="28"/>
              </w:rPr>
            </w:pPr>
            <w:r w:rsidRPr="000C647D">
              <w:rPr>
                <w:i/>
                <w:sz w:val="28"/>
                <w:szCs w:val="28"/>
              </w:rPr>
              <w:t xml:space="preserve">Перегляд </w:t>
            </w:r>
          </w:p>
          <w:p w14:paraId="431A7902" w14:textId="77777777" w:rsidR="000D0B27" w:rsidRPr="000C647D" w:rsidRDefault="000D0B27" w:rsidP="000D0B27">
            <w:pPr>
              <w:widowControl w:val="0"/>
              <w:ind w:right="-1" w:firstLine="0"/>
              <w:jc w:val="both"/>
              <w:outlineLvl w:val="3"/>
              <w:rPr>
                <w:rFonts w:eastAsia="Times New Roman" w:cs="Times New Roman"/>
                <w:bCs/>
                <w:i/>
                <w:szCs w:val="28"/>
              </w:rPr>
            </w:pPr>
          </w:p>
        </w:tc>
      </w:tr>
      <w:tr w:rsidR="00562E4D" w:rsidRPr="000C647D" w14:paraId="17C462B8" w14:textId="77777777" w:rsidTr="008D0658">
        <w:tc>
          <w:tcPr>
            <w:tcW w:w="1235" w:type="dxa"/>
          </w:tcPr>
          <w:p w14:paraId="6349D6B8" w14:textId="77777777" w:rsidR="000D0B27" w:rsidRPr="000C647D" w:rsidRDefault="000D0B27" w:rsidP="000D0B27">
            <w:pPr>
              <w:pStyle w:val="Default"/>
              <w:ind w:firstLine="29"/>
              <w:rPr>
                <w:sz w:val="28"/>
                <w:szCs w:val="28"/>
              </w:rPr>
            </w:pPr>
            <w:r w:rsidRPr="000C647D">
              <w:rPr>
                <w:sz w:val="28"/>
                <w:szCs w:val="28"/>
              </w:rPr>
              <w:t>S.17.1</w:t>
            </w:r>
          </w:p>
        </w:tc>
        <w:tc>
          <w:tcPr>
            <w:tcW w:w="2588" w:type="dxa"/>
          </w:tcPr>
          <w:p w14:paraId="22BF2A63" w14:textId="77777777" w:rsidR="000D0B27" w:rsidRPr="000C647D" w:rsidRDefault="000D0B27" w:rsidP="000D0B27">
            <w:pPr>
              <w:pStyle w:val="Default"/>
              <w:ind w:firstLine="5"/>
              <w:rPr>
                <w:sz w:val="28"/>
                <w:szCs w:val="28"/>
              </w:rPr>
            </w:pPr>
            <w:r w:rsidRPr="000C647D">
              <w:rPr>
                <w:sz w:val="28"/>
                <w:szCs w:val="28"/>
              </w:rPr>
              <w:t xml:space="preserve">Перегляд ‒ політика </w:t>
            </w:r>
          </w:p>
          <w:p w14:paraId="1AC9CDC4"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00FF9A8F" w14:textId="77777777" w:rsidR="008F49A4"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Перегляд статистичної інформації ДСС відбувається відповідно до </w:t>
            </w:r>
            <w:hyperlink r:id="rId19" w:history="1">
              <w:r w:rsidRPr="000C647D">
                <w:rPr>
                  <w:rFonts w:cs="Times New Roman"/>
                  <w:szCs w:val="28"/>
                </w:rPr>
                <w:t>Політики перегляду офіційної державної статистичної інформації, затвердженої наказом Держстату від 20 грудня 2022 року № 328</w:t>
              </w:r>
            </w:hyperlink>
            <w:r w:rsidRPr="000C647D">
              <w:rPr>
                <w:rFonts w:cs="Times New Roman"/>
                <w:szCs w:val="28"/>
              </w:rPr>
              <w:t xml:space="preserve"> (зі змінами):</w:t>
            </w:r>
          </w:p>
          <w:p w14:paraId="4AE79BB7" w14:textId="68D90D5B" w:rsidR="00F8291E" w:rsidRPr="000C647D" w:rsidRDefault="000D0B27" w:rsidP="008F49A4">
            <w:pPr>
              <w:widowControl w:val="0"/>
              <w:ind w:right="-1" w:firstLine="0"/>
              <w:jc w:val="both"/>
              <w:outlineLvl w:val="3"/>
              <w:rPr>
                <w:rFonts w:cs="Times New Roman"/>
                <w:szCs w:val="28"/>
              </w:rPr>
            </w:pPr>
            <w:r w:rsidRPr="000C647D">
              <w:rPr>
                <w:rFonts w:cs="Times New Roman"/>
                <w:szCs w:val="28"/>
              </w:rPr>
              <w:t xml:space="preserve"> </w:t>
            </w:r>
            <w:hyperlink r:id="rId20" w:history="1">
              <w:r w:rsidRPr="000C647D">
                <w:rPr>
                  <w:rFonts w:cs="Times New Roman"/>
                  <w:szCs w:val="28"/>
                </w:rPr>
                <w:t>https://ukrstat.gov.ua/norm_doc/2019/283/Politnka_peregl.pdf</w:t>
              </w:r>
            </w:hyperlink>
            <w:r w:rsidRPr="000C647D">
              <w:rPr>
                <w:rFonts w:cs="Times New Roman"/>
                <w:szCs w:val="28"/>
              </w:rPr>
              <w:t xml:space="preserve">  </w:t>
            </w:r>
          </w:p>
          <w:p w14:paraId="324D8835" w14:textId="43EE4EE5" w:rsidR="000D0B27" w:rsidRPr="000C647D" w:rsidRDefault="000D0B27" w:rsidP="00F8291E">
            <w:pPr>
              <w:widowControl w:val="0"/>
              <w:ind w:right="-1" w:firstLine="0"/>
              <w:jc w:val="both"/>
              <w:outlineLvl w:val="3"/>
              <w:rPr>
                <w:rFonts w:cs="Times New Roman"/>
                <w:szCs w:val="28"/>
              </w:rPr>
            </w:pPr>
            <w:r w:rsidRPr="000C647D">
              <w:rPr>
                <w:rFonts w:cs="Times New Roman"/>
                <w:szCs w:val="28"/>
              </w:rPr>
              <w:t>та</w:t>
            </w:r>
            <w:r w:rsidR="00F8291E" w:rsidRPr="000C647D">
              <w:rPr>
                <w:rFonts w:cs="Times New Roman"/>
                <w:szCs w:val="28"/>
              </w:rPr>
              <w:t xml:space="preserve"> </w:t>
            </w:r>
            <w:hyperlink r:id="rId21" w:tgtFrame="_blank" w:history="1">
              <w:r w:rsidRPr="000C647D">
                <w:rPr>
                  <w:rFonts w:cs="Times New Roman"/>
                  <w:szCs w:val="28"/>
                </w:rPr>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sidR="00511BF2" w:rsidRPr="000C647D">
                <w:rPr>
                  <w:rFonts w:cs="Times New Roman"/>
                  <w:szCs w:val="28"/>
                </w:rPr>
                <w:t xml:space="preserve">           </w:t>
              </w:r>
              <w:r w:rsidRPr="000C647D">
                <w:rPr>
                  <w:rFonts w:cs="Times New Roman"/>
                  <w:szCs w:val="28"/>
                </w:rPr>
                <w:t>№ 220 (зі змінами</w:t>
              </w:r>
            </w:hyperlink>
            <w:r w:rsidRPr="000C647D">
              <w:rPr>
                <w:rFonts w:cs="Times New Roman"/>
                <w:szCs w:val="28"/>
              </w:rPr>
              <w:t>):</w:t>
            </w:r>
          </w:p>
          <w:p w14:paraId="636F3317" w14:textId="77777777" w:rsidR="000D0B27" w:rsidRPr="000C647D" w:rsidRDefault="0029267D" w:rsidP="000D0B27">
            <w:pPr>
              <w:widowControl w:val="0"/>
              <w:ind w:right="-1" w:firstLine="0"/>
              <w:jc w:val="both"/>
              <w:outlineLvl w:val="3"/>
              <w:rPr>
                <w:rFonts w:cs="Times New Roman"/>
                <w:szCs w:val="28"/>
              </w:rPr>
            </w:pPr>
            <w:hyperlink r:id="rId22" w:history="1">
              <w:r w:rsidR="000D0B27" w:rsidRPr="000C647D">
                <w:rPr>
                  <w:rFonts w:cs="Times New Roman"/>
                  <w:szCs w:val="28"/>
                </w:rPr>
                <w:t>https://ukrstat.gov.ua/norm_doc/2021/220/220.pdf</w:t>
              </w:r>
            </w:hyperlink>
            <w:r w:rsidR="000D0B27" w:rsidRPr="000C647D">
              <w:rPr>
                <w:rFonts w:cs="Times New Roman"/>
                <w:szCs w:val="28"/>
              </w:rPr>
              <w:t>.</w:t>
            </w:r>
          </w:p>
          <w:p w14:paraId="3C07F164" w14:textId="1F72BCCE" w:rsidR="000D0B27" w:rsidRPr="000C647D" w:rsidRDefault="00E77DDD" w:rsidP="00411921">
            <w:pPr>
              <w:widowControl w:val="0"/>
              <w:ind w:right="-1" w:firstLine="459"/>
              <w:jc w:val="both"/>
              <w:outlineLvl w:val="3"/>
              <w:rPr>
                <w:rFonts w:cs="Times New Roman"/>
                <w:szCs w:val="28"/>
              </w:rPr>
            </w:pPr>
            <w:r w:rsidRPr="000C647D">
              <w:rPr>
                <w:rFonts w:cs="Times New Roman"/>
                <w:szCs w:val="28"/>
              </w:rPr>
              <w:t>Перегляд  інформації ДСС відбувається відповідно до визначеної методології, зокрема, розділу ІХ Методологічних положень</w:t>
            </w:r>
            <w:r w:rsidR="00552AB1" w:rsidRPr="000C647D">
              <w:rPr>
                <w:rFonts w:cs="Times New Roman"/>
                <w:szCs w:val="28"/>
              </w:rPr>
              <w:t xml:space="preserve"> ДСС</w:t>
            </w:r>
            <w:r w:rsidR="00FF1449" w:rsidRPr="000C647D">
              <w:rPr>
                <w:rFonts w:cs="Times New Roman"/>
                <w:szCs w:val="28"/>
              </w:rPr>
              <w:t>.</w:t>
            </w:r>
            <w:r w:rsidR="00552AB1" w:rsidRPr="000C647D">
              <w:rPr>
                <w:rFonts w:cs="Times New Roman"/>
                <w:szCs w:val="28"/>
              </w:rPr>
              <w:t xml:space="preserve"> </w:t>
            </w:r>
          </w:p>
        </w:tc>
      </w:tr>
      <w:tr w:rsidR="00562E4D" w:rsidRPr="000C647D" w14:paraId="4C148A34" w14:textId="77777777" w:rsidTr="008D0658">
        <w:tc>
          <w:tcPr>
            <w:tcW w:w="1235" w:type="dxa"/>
          </w:tcPr>
          <w:p w14:paraId="640BFB11" w14:textId="77777777" w:rsidR="000D0B27" w:rsidRPr="000C647D" w:rsidRDefault="000D0B27" w:rsidP="000D0B27">
            <w:pPr>
              <w:pStyle w:val="Default"/>
              <w:ind w:firstLine="0"/>
              <w:jc w:val="both"/>
              <w:rPr>
                <w:sz w:val="28"/>
                <w:szCs w:val="28"/>
              </w:rPr>
            </w:pPr>
            <w:r w:rsidRPr="000C647D">
              <w:rPr>
                <w:sz w:val="28"/>
                <w:szCs w:val="28"/>
              </w:rPr>
              <w:t>S.17.2</w:t>
            </w:r>
          </w:p>
          <w:p w14:paraId="3AABAD4B" w14:textId="77777777" w:rsidR="000D0B27" w:rsidRPr="000C647D" w:rsidRDefault="000D0B27" w:rsidP="000D0B27">
            <w:pPr>
              <w:pStyle w:val="Default"/>
              <w:jc w:val="both"/>
              <w:rPr>
                <w:sz w:val="28"/>
                <w:szCs w:val="28"/>
              </w:rPr>
            </w:pPr>
          </w:p>
        </w:tc>
        <w:tc>
          <w:tcPr>
            <w:tcW w:w="2588" w:type="dxa"/>
          </w:tcPr>
          <w:p w14:paraId="6723E239" w14:textId="77777777" w:rsidR="000D0B27" w:rsidRPr="000C647D" w:rsidRDefault="000D0B27" w:rsidP="000D0B27">
            <w:pPr>
              <w:pStyle w:val="Default"/>
              <w:ind w:firstLine="5"/>
              <w:rPr>
                <w:sz w:val="28"/>
                <w:szCs w:val="28"/>
              </w:rPr>
            </w:pPr>
            <w:r w:rsidRPr="000C647D">
              <w:rPr>
                <w:sz w:val="28"/>
                <w:szCs w:val="28"/>
              </w:rPr>
              <w:t xml:space="preserve">Перегляд ‒ середній розмір перегляду (A6 (U)) </w:t>
            </w:r>
          </w:p>
          <w:p w14:paraId="66AA8596"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36D3C660"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Для цього ДСС передбачений спеціальний перегляд статистичної інформації, який проводиться в разі зміни його методології та/або класифікації, яка використовується для формування показників спостереження в терміни, зазначені у плані ДСС на відповідний рік.</w:t>
            </w:r>
          </w:p>
          <w:p w14:paraId="756E2684" w14:textId="0F42D2CD"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Перегляду підлягає статистична інформація за показниками, визначеними підпунктами 1–9 пункту 2 розділу </w:t>
            </w:r>
            <w:r w:rsidR="00907DD9" w:rsidRPr="000C647D">
              <w:rPr>
                <w:rFonts w:cs="Times New Roman"/>
                <w:szCs w:val="28"/>
              </w:rPr>
              <w:t>ІІ Методологічних положень ДСС “</w:t>
            </w:r>
            <w:r w:rsidRPr="000C647D">
              <w:rPr>
                <w:rFonts w:cs="Times New Roman"/>
                <w:szCs w:val="28"/>
              </w:rPr>
              <w:t>Витрати на охорону навк</w:t>
            </w:r>
            <w:r w:rsidR="00907DD9" w:rsidRPr="000C647D">
              <w:rPr>
                <w:rFonts w:cs="Times New Roman"/>
                <w:szCs w:val="28"/>
              </w:rPr>
              <w:t>олишнього природного середовища”</w:t>
            </w:r>
            <w:r w:rsidRPr="000C647D">
              <w:rPr>
                <w:rFonts w:cs="Times New Roman"/>
                <w:szCs w:val="28"/>
              </w:rPr>
              <w:t xml:space="preserve">. Перегляду підлягає статистична </w:t>
            </w:r>
            <w:r w:rsidRPr="000C647D">
              <w:rPr>
                <w:rFonts w:cs="Times New Roman"/>
                <w:szCs w:val="28"/>
              </w:rPr>
              <w:lastRenderedPageBreak/>
              <w:t xml:space="preserve">інформація в цілому по Україні та за регіонами за максимально можливий період проведення ДСС, але не менше п’яти останніх років. </w:t>
            </w:r>
          </w:p>
          <w:p w14:paraId="1DC88766"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Також за цим ДСС може здійснюватися незапланований перегляд статистичної інформації в разі непередбачуваних подій, помилок, які можуть значно (від 5%) вплинути на результати ДСС. </w:t>
            </w:r>
          </w:p>
          <w:p w14:paraId="30FF07D5"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Про спеціальний перегляд користувачам статистичної інформації повідомляють не пізніше як за пів року, про зміни в оприлюднених даних у результаті незапланованого перегляду даних користувачів повідомляють, як тільки виникне потреба в ньому. Повідомлення здійснюється шляхом оприлюднення на офіційному вебсайті Держстату відповідного оголошення. </w:t>
            </w:r>
          </w:p>
          <w:p w14:paraId="42DC3D90"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Переглянуті дані оприлюднюються разом із черговим оприлюдненням відповідної статистичної інформації за підсумками ДСС, згідно із календарем оприлюднення інформації, та з відповідними поясненнями.</w:t>
            </w:r>
          </w:p>
          <w:p w14:paraId="2B53E212" w14:textId="49BBC514" w:rsidR="000D0B27" w:rsidRPr="000C647D" w:rsidRDefault="009953DD" w:rsidP="009953DD">
            <w:pPr>
              <w:widowControl w:val="0"/>
              <w:ind w:right="-1" w:firstLine="459"/>
              <w:jc w:val="both"/>
              <w:outlineLvl w:val="3"/>
              <w:rPr>
                <w:rFonts w:cs="Times New Roman"/>
                <w:szCs w:val="28"/>
              </w:rPr>
            </w:pPr>
            <w:r w:rsidRPr="000C647D">
              <w:rPr>
                <w:rFonts w:cs="Times New Roman"/>
                <w:szCs w:val="28"/>
              </w:rPr>
              <w:t xml:space="preserve">Спеціальний </w:t>
            </w:r>
            <w:r w:rsidR="000D0B27" w:rsidRPr="000C647D">
              <w:rPr>
                <w:rFonts w:cs="Times New Roman"/>
                <w:szCs w:val="28"/>
              </w:rPr>
              <w:t xml:space="preserve">та незапланований перегляди інформації </w:t>
            </w:r>
            <w:r w:rsidRPr="000C647D">
              <w:rPr>
                <w:rFonts w:cs="Times New Roman"/>
                <w:szCs w:val="28"/>
              </w:rPr>
              <w:t xml:space="preserve">за цим ДСС </w:t>
            </w:r>
            <w:r w:rsidR="000D0B27" w:rsidRPr="000C647D">
              <w:rPr>
                <w:rFonts w:cs="Times New Roman"/>
                <w:szCs w:val="28"/>
              </w:rPr>
              <w:t xml:space="preserve">не проводилися. </w:t>
            </w:r>
          </w:p>
        </w:tc>
      </w:tr>
      <w:tr w:rsidR="00562E4D" w:rsidRPr="000C647D" w14:paraId="56F0DDA4" w14:textId="77777777" w:rsidTr="008F49A4">
        <w:trPr>
          <w:trHeight w:val="1091"/>
        </w:trPr>
        <w:tc>
          <w:tcPr>
            <w:tcW w:w="1235" w:type="dxa"/>
          </w:tcPr>
          <w:p w14:paraId="60D44525" w14:textId="2165AE43" w:rsidR="009953DD" w:rsidRPr="000C647D" w:rsidRDefault="009953DD" w:rsidP="008F49A4">
            <w:pPr>
              <w:pStyle w:val="Default"/>
              <w:ind w:firstLine="0"/>
              <w:jc w:val="both"/>
              <w:rPr>
                <w:sz w:val="28"/>
                <w:szCs w:val="28"/>
              </w:rPr>
            </w:pPr>
            <w:r w:rsidRPr="000C647D">
              <w:rPr>
                <w:sz w:val="28"/>
                <w:szCs w:val="28"/>
              </w:rPr>
              <w:lastRenderedPageBreak/>
              <w:t>S.17.2.1</w:t>
            </w:r>
          </w:p>
        </w:tc>
        <w:tc>
          <w:tcPr>
            <w:tcW w:w="2588" w:type="dxa"/>
          </w:tcPr>
          <w:p w14:paraId="6484D825" w14:textId="54DB15FB" w:rsidR="009953DD" w:rsidRPr="000C647D" w:rsidRDefault="009953DD" w:rsidP="008F49A4">
            <w:pPr>
              <w:pStyle w:val="Default"/>
              <w:ind w:firstLine="5"/>
              <w:rPr>
                <w:bCs/>
                <w:szCs w:val="28"/>
              </w:rPr>
            </w:pPr>
            <w:r w:rsidRPr="000C647D">
              <w:rPr>
                <w:sz w:val="28"/>
                <w:szCs w:val="28"/>
              </w:rPr>
              <w:t xml:space="preserve">Перегляд ‒ середній розмір перегляду (A6 (Р)) </w:t>
            </w:r>
          </w:p>
        </w:tc>
        <w:tc>
          <w:tcPr>
            <w:tcW w:w="10737" w:type="dxa"/>
          </w:tcPr>
          <w:p w14:paraId="4736A2EF" w14:textId="77777777" w:rsidR="009953DD" w:rsidRPr="000C647D" w:rsidRDefault="009953DD" w:rsidP="009953DD">
            <w:pPr>
              <w:widowControl w:val="0"/>
              <w:ind w:right="-1" w:firstLine="459"/>
              <w:jc w:val="both"/>
              <w:outlineLvl w:val="3"/>
              <w:rPr>
                <w:rFonts w:cs="Times New Roman"/>
                <w:szCs w:val="28"/>
              </w:rPr>
            </w:pPr>
            <w:r w:rsidRPr="000C647D">
              <w:rPr>
                <w:rFonts w:cs="Times New Roman"/>
                <w:szCs w:val="28"/>
              </w:rPr>
              <w:t>Не застосовується.</w:t>
            </w:r>
          </w:p>
          <w:p w14:paraId="5764F3FC" w14:textId="7069A1D8" w:rsidR="009953DD" w:rsidRPr="000C647D" w:rsidRDefault="00FF1449" w:rsidP="00FF1449">
            <w:pPr>
              <w:widowControl w:val="0"/>
              <w:ind w:right="-1" w:firstLine="459"/>
              <w:jc w:val="both"/>
              <w:outlineLvl w:val="3"/>
              <w:rPr>
                <w:rFonts w:cs="Times New Roman"/>
                <w:szCs w:val="28"/>
              </w:rPr>
            </w:pPr>
            <w:r w:rsidRPr="000C647D">
              <w:rPr>
                <w:rFonts w:cs="Times New Roman"/>
                <w:szCs w:val="28"/>
              </w:rPr>
              <w:t>П</w:t>
            </w:r>
            <w:r w:rsidR="009953DD" w:rsidRPr="000C647D">
              <w:rPr>
                <w:rFonts w:cs="Times New Roman"/>
                <w:szCs w:val="28"/>
              </w:rPr>
              <w:t>ерегляд статистичної інформації за цим спостереженням не проводився.</w:t>
            </w:r>
          </w:p>
        </w:tc>
      </w:tr>
      <w:tr w:rsidR="000D0B27" w:rsidRPr="000C647D" w14:paraId="3839C130" w14:textId="77777777" w:rsidTr="008D0658">
        <w:tc>
          <w:tcPr>
            <w:tcW w:w="1235" w:type="dxa"/>
          </w:tcPr>
          <w:p w14:paraId="7173C746" w14:textId="77777777" w:rsidR="000D0B27" w:rsidRPr="000C647D" w:rsidRDefault="000D0B27" w:rsidP="000D0B27">
            <w:pPr>
              <w:pStyle w:val="Default"/>
              <w:ind w:firstLine="29"/>
              <w:jc w:val="both"/>
              <w:rPr>
                <w:sz w:val="28"/>
                <w:szCs w:val="28"/>
              </w:rPr>
            </w:pPr>
            <w:r w:rsidRPr="000C647D">
              <w:rPr>
                <w:sz w:val="28"/>
                <w:szCs w:val="28"/>
              </w:rPr>
              <w:t>S.18</w:t>
            </w:r>
          </w:p>
        </w:tc>
        <w:tc>
          <w:tcPr>
            <w:tcW w:w="13325" w:type="dxa"/>
            <w:gridSpan w:val="2"/>
          </w:tcPr>
          <w:p w14:paraId="01B0BB73" w14:textId="77777777" w:rsidR="000D0B27" w:rsidRPr="000C647D" w:rsidRDefault="000D0B27" w:rsidP="000D0B27">
            <w:pPr>
              <w:pStyle w:val="Default"/>
              <w:ind w:firstLine="5"/>
              <w:rPr>
                <w:i/>
                <w:sz w:val="28"/>
                <w:szCs w:val="28"/>
              </w:rPr>
            </w:pPr>
            <w:r w:rsidRPr="000C647D">
              <w:rPr>
                <w:i/>
                <w:sz w:val="28"/>
                <w:szCs w:val="28"/>
              </w:rPr>
              <w:t xml:space="preserve">Статистична обробка </w:t>
            </w:r>
          </w:p>
          <w:p w14:paraId="7413D75B" w14:textId="77777777" w:rsidR="000D0B27" w:rsidRPr="000C647D" w:rsidRDefault="000D0B27" w:rsidP="000D0B27">
            <w:pPr>
              <w:widowControl w:val="0"/>
              <w:ind w:right="-1" w:firstLine="0"/>
              <w:jc w:val="both"/>
              <w:outlineLvl w:val="3"/>
              <w:rPr>
                <w:rFonts w:eastAsia="Times New Roman" w:cs="Times New Roman"/>
                <w:bCs/>
                <w:i/>
                <w:szCs w:val="28"/>
              </w:rPr>
            </w:pPr>
          </w:p>
        </w:tc>
      </w:tr>
      <w:tr w:rsidR="00562E4D" w:rsidRPr="000C647D" w14:paraId="3BCCC1FF" w14:textId="77777777" w:rsidTr="008D0658">
        <w:tc>
          <w:tcPr>
            <w:tcW w:w="1235" w:type="dxa"/>
          </w:tcPr>
          <w:p w14:paraId="1AB5140C" w14:textId="77777777" w:rsidR="000D0B27" w:rsidRPr="000C647D" w:rsidRDefault="000D0B27" w:rsidP="000D0B27">
            <w:pPr>
              <w:pStyle w:val="Default"/>
              <w:ind w:firstLine="29"/>
              <w:jc w:val="both"/>
              <w:rPr>
                <w:sz w:val="28"/>
                <w:szCs w:val="28"/>
              </w:rPr>
            </w:pPr>
            <w:r w:rsidRPr="000C647D">
              <w:rPr>
                <w:sz w:val="28"/>
                <w:szCs w:val="28"/>
              </w:rPr>
              <w:t>S.18.1</w:t>
            </w:r>
          </w:p>
        </w:tc>
        <w:tc>
          <w:tcPr>
            <w:tcW w:w="2588" w:type="dxa"/>
          </w:tcPr>
          <w:p w14:paraId="2FCEE062" w14:textId="77777777" w:rsidR="000D0B27" w:rsidRPr="000C647D" w:rsidRDefault="000D0B27" w:rsidP="000D0B27">
            <w:pPr>
              <w:pStyle w:val="Default"/>
              <w:ind w:firstLine="5"/>
              <w:rPr>
                <w:sz w:val="28"/>
                <w:szCs w:val="28"/>
              </w:rPr>
            </w:pPr>
            <w:r w:rsidRPr="000C647D">
              <w:rPr>
                <w:sz w:val="28"/>
                <w:szCs w:val="28"/>
              </w:rPr>
              <w:t xml:space="preserve">Джерела інформації для проведення ДСС </w:t>
            </w:r>
          </w:p>
          <w:p w14:paraId="2E82E924"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6F36E63D"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Джерелом інформації ДСС є:</w:t>
            </w:r>
          </w:p>
          <w:p w14:paraId="282B9C09" w14:textId="7349D0EB"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інформація, отримана від респондентів за формою ДСС </w:t>
            </w:r>
            <w:r w:rsidR="00907DD9" w:rsidRPr="000C647D">
              <w:rPr>
                <w:rFonts w:cs="Times New Roman"/>
                <w:szCs w:val="28"/>
              </w:rPr>
              <w:t>№ 1-екологічні витрати (річна) “</w:t>
            </w:r>
            <w:r w:rsidRPr="000C647D">
              <w:rPr>
                <w:rFonts w:cs="Times New Roman"/>
                <w:szCs w:val="28"/>
              </w:rPr>
              <w:t>Звіт про витрати на охорону навк</w:t>
            </w:r>
            <w:r w:rsidR="00907DD9" w:rsidRPr="000C647D">
              <w:rPr>
                <w:rFonts w:cs="Times New Roman"/>
                <w:szCs w:val="28"/>
              </w:rPr>
              <w:t>олишнього природного середовища”</w:t>
            </w:r>
            <w:r w:rsidRPr="000C647D">
              <w:rPr>
                <w:rFonts w:cs="Times New Roman"/>
                <w:szCs w:val="28"/>
              </w:rPr>
              <w:t xml:space="preserve">. </w:t>
            </w:r>
          </w:p>
          <w:p w14:paraId="2C0DD213"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Для формування сукупності респондентів ДСС використовується</w:t>
            </w:r>
            <w:r w:rsidR="00CD49EF" w:rsidRPr="000C647D">
              <w:rPr>
                <w:rFonts w:cs="Times New Roman"/>
                <w:szCs w:val="28"/>
              </w:rPr>
              <w:t xml:space="preserve"> інформація інших ДСС та адміністративні дані.</w:t>
            </w:r>
          </w:p>
          <w:p w14:paraId="2940DD59" w14:textId="77777777" w:rsidR="00CD49EF" w:rsidRPr="000C647D" w:rsidRDefault="00CD49EF" w:rsidP="00CD49EF">
            <w:pPr>
              <w:pStyle w:val="af6"/>
              <w:spacing w:before="0" w:beforeAutospacing="0" w:after="0" w:afterAutospacing="0"/>
              <w:ind w:firstLine="459"/>
              <w:jc w:val="both"/>
              <w:rPr>
                <w:sz w:val="28"/>
                <w:szCs w:val="28"/>
                <w:lang w:val="uk-UA"/>
              </w:rPr>
            </w:pPr>
            <w:r w:rsidRPr="000C647D">
              <w:rPr>
                <w:sz w:val="28"/>
                <w:szCs w:val="28"/>
                <w:lang w:val="uk-UA"/>
              </w:rPr>
              <w:t>Зазначена інформація отримується в другій декаді листопада звітного року в електронній формі:</w:t>
            </w:r>
          </w:p>
          <w:p w14:paraId="38786CE2" w14:textId="6304B1D5" w:rsidR="00CD49EF" w:rsidRPr="000C647D" w:rsidRDefault="00CD49EF" w:rsidP="00CD49EF">
            <w:pPr>
              <w:pStyle w:val="Default"/>
              <w:ind w:firstLine="459"/>
              <w:jc w:val="both"/>
              <w:rPr>
                <w:color w:val="auto"/>
                <w:sz w:val="28"/>
                <w:szCs w:val="28"/>
              </w:rPr>
            </w:pPr>
            <w:r w:rsidRPr="000C647D">
              <w:rPr>
                <w:color w:val="auto"/>
                <w:sz w:val="28"/>
                <w:szCs w:val="28"/>
              </w:rPr>
              <w:t>інформація щодо сукупності респондентів ДСС за</w:t>
            </w:r>
            <w:r w:rsidR="00907DD9" w:rsidRPr="000C647D">
              <w:rPr>
                <w:color w:val="auto"/>
                <w:sz w:val="28"/>
                <w:szCs w:val="28"/>
              </w:rPr>
              <w:t xml:space="preserve"> формою № 2-тп (повітря) річна </w:t>
            </w:r>
            <w:r w:rsidR="00907DD9" w:rsidRPr="000C647D">
              <w:rPr>
                <w:szCs w:val="28"/>
              </w:rPr>
              <w:t>“</w:t>
            </w:r>
            <w:r w:rsidRPr="000C647D">
              <w:rPr>
                <w:color w:val="auto"/>
                <w:sz w:val="28"/>
                <w:szCs w:val="28"/>
              </w:rPr>
              <w:t>Звіт про викиди забруднюючих речовин і парникових газів у атмосферне повітря від</w:t>
            </w:r>
            <w:r w:rsidR="00907DD9" w:rsidRPr="000C647D">
              <w:rPr>
                <w:color w:val="auto"/>
                <w:sz w:val="28"/>
                <w:szCs w:val="28"/>
              </w:rPr>
              <w:t xml:space="preserve"> стаціонарних джерел викидів</w:t>
            </w:r>
            <w:r w:rsidR="00907DD9" w:rsidRPr="000C647D">
              <w:rPr>
                <w:szCs w:val="28"/>
              </w:rPr>
              <w:t>”</w:t>
            </w:r>
            <w:r w:rsidRPr="000C647D">
              <w:rPr>
                <w:color w:val="auto"/>
                <w:sz w:val="28"/>
                <w:szCs w:val="28"/>
              </w:rPr>
              <w:t xml:space="preserve"> для спостереження в наступному за звітним році;</w:t>
            </w:r>
          </w:p>
          <w:p w14:paraId="7EF5F3DD" w14:textId="526FFE43" w:rsidR="00CD49EF" w:rsidRPr="000C647D" w:rsidRDefault="00CD49EF" w:rsidP="00CD49EF">
            <w:pPr>
              <w:pStyle w:val="Default"/>
              <w:ind w:firstLine="459"/>
              <w:jc w:val="both"/>
              <w:rPr>
                <w:color w:val="auto"/>
                <w:sz w:val="28"/>
                <w:szCs w:val="28"/>
              </w:rPr>
            </w:pPr>
            <w:r w:rsidRPr="000C647D">
              <w:rPr>
                <w:color w:val="auto"/>
                <w:sz w:val="28"/>
                <w:szCs w:val="28"/>
              </w:rPr>
              <w:lastRenderedPageBreak/>
              <w:t>інформація щодо сукупності респондентів ДСС</w:t>
            </w:r>
            <w:r w:rsidR="00907DD9" w:rsidRPr="000C647D">
              <w:rPr>
                <w:color w:val="auto"/>
                <w:sz w:val="28"/>
                <w:szCs w:val="28"/>
              </w:rPr>
              <w:t xml:space="preserve"> за формою № 1-відходи (річна) </w:t>
            </w:r>
            <w:r w:rsidR="00907DD9" w:rsidRPr="000C647D">
              <w:rPr>
                <w:szCs w:val="28"/>
              </w:rPr>
              <w:t>“</w:t>
            </w:r>
            <w:r w:rsidR="00907DD9" w:rsidRPr="000C647D">
              <w:rPr>
                <w:color w:val="auto"/>
                <w:sz w:val="28"/>
                <w:szCs w:val="28"/>
              </w:rPr>
              <w:t>Звіт про відходи”</w:t>
            </w:r>
            <w:r w:rsidRPr="000C647D">
              <w:rPr>
                <w:color w:val="auto"/>
                <w:sz w:val="28"/>
                <w:szCs w:val="28"/>
              </w:rPr>
              <w:t xml:space="preserve"> для спостереження в наступному за звітним році;</w:t>
            </w:r>
          </w:p>
          <w:p w14:paraId="3C99565A" w14:textId="57E956E1" w:rsidR="00CD49EF" w:rsidRPr="000C647D" w:rsidRDefault="00CD49EF" w:rsidP="00CD49EF">
            <w:pPr>
              <w:pStyle w:val="Default"/>
              <w:ind w:firstLine="459"/>
              <w:jc w:val="both"/>
              <w:rPr>
                <w:color w:val="auto"/>
                <w:sz w:val="28"/>
                <w:szCs w:val="28"/>
              </w:rPr>
            </w:pPr>
            <w:r w:rsidRPr="000C647D">
              <w:rPr>
                <w:color w:val="auto"/>
                <w:sz w:val="28"/>
                <w:szCs w:val="28"/>
              </w:rPr>
              <w:t>інформація щодо сукупності респонденті</w:t>
            </w:r>
            <w:r w:rsidR="00907DD9" w:rsidRPr="000C647D">
              <w:rPr>
                <w:color w:val="auto"/>
                <w:sz w:val="28"/>
                <w:szCs w:val="28"/>
              </w:rPr>
              <w:t xml:space="preserve">в ДСС за формою № 3-лг (річна) </w:t>
            </w:r>
            <w:r w:rsidR="00907DD9" w:rsidRPr="000C647D">
              <w:rPr>
                <w:szCs w:val="28"/>
              </w:rPr>
              <w:t>“</w:t>
            </w:r>
            <w:r w:rsidRPr="000C647D">
              <w:rPr>
                <w:color w:val="auto"/>
                <w:sz w:val="28"/>
                <w:szCs w:val="28"/>
              </w:rPr>
              <w:t xml:space="preserve">Звіт </w:t>
            </w:r>
            <w:r w:rsidR="00907DD9" w:rsidRPr="000C647D">
              <w:rPr>
                <w:color w:val="auto"/>
                <w:sz w:val="28"/>
                <w:szCs w:val="28"/>
              </w:rPr>
              <w:t>про відтворення та захист лісів”</w:t>
            </w:r>
            <w:r w:rsidRPr="000C647D">
              <w:rPr>
                <w:color w:val="auto"/>
                <w:sz w:val="28"/>
                <w:szCs w:val="28"/>
              </w:rPr>
              <w:t xml:space="preserve"> для спостереження в наступному за звітним році;</w:t>
            </w:r>
          </w:p>
          <w:p w14:paraId="61929847" w14:textId="3B099E5A" w:rsidR="00CD49EF" w:rsidRPr="000C647D" w:rsidRDefault="00907DD9" w:rsidP="00CD49EF">
            <w:pPr>
              <w:autoSpaceDE w:val="0"/>
              <w:autoSpaceDN w:val="0"/>
              <w:adjustRightInd w:val="0"/>
              <w:ind w:firstLine="459"/>
              <w:jc w:val="both"/>
              <w:rPr>
                <w:szCs w:val="28"/>
              </w:rPr>
            </w:pPr>
            <w:r w:rsidRPr="000C647D">
              <w:rPr>
                <w:szCs w:val="28"/>
              </w:rPr>
              <w:t xml:space="preserve">інформація ДСС </w:t>
            </w:r>
            <w:r w:rsidRPr="000C647D">
              <w:rPr>
                <w:rFonts w:cs="Times New Roman"/>
                <w:szCs w:val="28"/>
              </w:rPr>
              <w:t>“</w:t>
            </w:r>
            <w:r w:rsidRPr="000C647D">
              <w:rPr>
                <w:szCs w:val="28"/>
              </w:rPr>
              <w:t>Реєстр статистичних одиниць”</w:t>
            </w:r>
            <w:r w:rsidR="00CD49EF" w:rsidRPr="000C647D">
              <w:rPr>
                <w:szCs w:val="28"/>
              </w:rPr>
              <w:t>,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w:t>
            </w:r>
          </w:p>
          <w:p w14:paraId="4FE8D6F9" w14:textId="77777777" w:rsidR="00CD49EF" w:rsidRPr="000C647D" w:rsidRDefault="00CD49EF" w:rsidP="00CD49EF">
            <w:pPr>
              <w:pStyle w:val="af6"/>
              <w:spacing w:before="0" w:beforeAutospacing="0" w:after="0" w:afterAutospacing="0"/>
              <w:ind w:firstLine="459"/>
              <w:jc w:val="both"/>
              <w:rPr>
                <w:sz w:val="28"/>
                <w:szCs w:val="28"/>
                <w:lang w:val="uk-UA"/>
              </w:rPr>
            </w:pPr>
            <w:r w:rsidRPr="000C647D">
              <w:rPr>
                <w:sz w:val="28"/>
                <w:szCs w:val="28"/>
                <w:lang w:val="uk-UA"/>
              </w:rPr>
              <w:t>Зазначена інформація отримується в жовтні звітного року в електронній формі відповідно до угод щодо взаємообміну інформаційними ресурсами:</w:t>
            </w:r>
          </w:p>
          <w:p w14:paraId="328BFFF9" w14:textId="7F42DF6F" w:rsidR="00CD49EF" w:rsidRPr="000C647D" w:rsidRDefault="00CD49EF" w:rsidP="00CD49EF">
            <w:pPr>
              <w:pStyle w:val="af6"/>
              <w:spacing w:before="0" w:beforeAutospacing="0" w:after="0" w:afterAutospacing="0"/>
              <w:ind w:firstLine="459"/>
              <w:jc w:val="both"/>
              <w:rPr>
                <w:sz w:val="28"/>
                <w:szCs w:val="28"/>
                <w:lang w:val="uk-UA"/>
              </w:rPr>
            </w:pPr>
            <w:r w:rsidRPr="000C647D">
              <w:rPr>
                <w:sz w:val="28"/>
                <w:szCs w:val="28"/>
                <w:lang w:val="uk-UA"/>
              </w:rPr>
              <w:t xml:space="preserve">адміністративні дані Держлісагентства щодо </w:t>
            </w:r>
            <w:r w:rsidR="001B1244" w:rsidRPr="000C647D">
              <w:rPr>
                <w:sz w:val="28"/>
                <w:szCs w:val="28"/>
                <w:lang w:val="uk-UA"/>
              </w:rPr>
              <w:t>користувачів мисливських угідь</w:t>
            </w:r>
            <w:r w:rsidRPr="000C647D">
              <w:rPr>
                <w:sz w:val="28"/>
                <w:szCs w:val="28"/>
                <w:lang w:val="uk-UA"/>
              </w:rPr>
              <w:t>, яким у звітному році надано в користування мисливські угіддя;</w:t>
            </w:r>
          </w:p>
          <w:p w14:paraId="3FE7D46A" w14:textId="77777777" w:rsidR="000D0B27" w:rsidRPr="000C647D" w:rsidRDefault="00CD49EF" w:rsidP="00CD49EF">
            <w:pPr>
              <w:pStyle w:val="af6"/>
              <w:spacing w:before="0" w:beforeAutospacing="0" w:after="0" w:afterAutospacing="0"/>
              <w:ind w:firstLine="459"/>
              <w:jc w:val="both"/>
              <w:rPr>
                <w:szCs w:val="28"/>
                <w:lang w:val="uk-UA"/>
              </w:rPr>
            </w:pPr>
            <w:r w:rsidRPr="000C647D">
              <w:rPr>
                <w:sz w:val="28"/>
                <w:szCs w:val="28"/>
                <w:lang w:val="uk-UA"/>
              </w:rPr>
              <w:t xml:space="preserve">адміністративні дані обласних державних адміністрацій щодо </w:t>
            </w:r>
            <w:r w:rsidRPr="000C647D">
              <w:rPr>
                <w:color w:val="000000"/>
                <w:sz w:val="28"/>
                <w:szCs w:val="28"/>
                <w:lang w:val="uk-UA"/>
              </w:rPr>
              <w:t xml:space="preserve">одержувачів бюджетних коштів </w:t>
            </w:r>
            <w:r w:rsidRPr="000C647D">
              <w:rPr>
                <w:sz w:val="28"/>
                <w:szCs w:val="28"/>
                <w:lang w:val="uk-UA"/>
              </w:rPr>
              <w:t>у звітному році</w:t>
            </w:r>
            <w:r w:rsidRPr="000C647D">
              <w:rPr>
                <w:color w:val="000000"/>
                <w:sz w:val="28"/>
                <w:szCs w:val="28"/>
                <w:lang w:val="uk-UA"/>
              </w:rPr>
              <w:t>, які є кінцевими виконавцями робіт (які освоїли кошти) за програмами з охорони навколишнього природного середовища.</w:t>
            </w:r>
          </w:p>
        </w:tc>
      </w:tr>
      <w:tr w:rsidR="00562E4D" w:rsidRPr="000C647D" w14:paraId="4D228448" w14:textId="77777777" w:rsidTr="008D0658">
        <w:tc>
          <w:tcPr>
            <w:tcW w:w="1235" w:type="dxa"/>
          </w:tcPr>
          <w:p w14:paraId="393B2529" w14:textId="77777777" w:rsidR="000D0B27" w:rsidRPr="000C647D" w:rsidRDefault="000D0B27" w:rsidP="000D0B27">
            <w:pPr>
              <w:pStyle w:val="Default"/>
              <w:ind w:firstLine="29"/>
              <w:jc w:val="both"/>
              <w:rPr>
                <w:sz w:val="28"/>
                <w:szCs w:val="28"/>
              </w:rPr>
            </w:pPr>
            <w:r w:rsidRPr="000C647D">
              <w:rPr>
                <w:sz w:val="28"/>
                <w:szCs w:val="28"/>
              </w:rPr>
              <w:lastRenderedPageBreak/>
              <w:t>S.18.2</w:t>
            </w:r>
          </w:p>
          <w:p w14:paraId="2D0D6159" w14:textId="77777777" w:rsidR="000D0B27" w:rsidRPr="000C647D" w:rsidRDefault="000D0B27" w:rsidP="000D0B27">
            <w:pPr>
              <w:pStyle w:val="Default"/>
              <w:ind w:firstLine="29"/>
              <w:jc w:val="both"/>
              <w:rPr>
                <w:sz w:val="28"/>
                <w:szCs w:val="28"/>
              </w:rPr>
            </w:pPr>
          </w:p>
        </w:tc>
        <w:tc>
          <w:tcPr>
            <w:tcW w:w="2588" w:type="dxa"/>
          </w:tcPr>
          <w:p w14:paraId="7553A879" w14:textId="69E238BE" w:rsidR="000D0B27" w:rsidRPr="000C647D" w:rsidRDefault="000D0B27" w:rsidP="008F49A4">
            <w:pPr>
              <w:pStyle w:val="Default"/>
              <w:ind w:firstLine="5"/>
              <w:rPr>
                <w:bCs/>
                <w:szCs w:val="28"/>
              </w:rPr>
            </w:pPr>
            <w:r w:rsidRPr="000C647D">
              <w:rPr>
                <w:sz w:val="28"/>
                <w:szCs w:val="28"/>
              </w:rPr>
              <w:t xml:space="preserve">Періодичність отримання інформації </w:t>
            </w:r>
          </w:p>
        </w:tc>
        <w:tc>
          <w:tcPr>
            <w:tcW w:w="10737" w:type="dxa"/>
          </w:tcPr>
          <w:p w14:paraId="2573236B"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Збір даних для розрахунків показників статистичного спостереження проводиться щорічно до 28 лютого наступного за звітним року.</w:t>
            </w:r>
          </w:p>
        </w:tc>
      </w:tr>
      <w:tr w:rsidR="00562E4D" w:rsidRPr="000C647D" w14:paraId="100412A1" w14:textId="77777777" w:rsidTr="008D0658">
        <w:tc>
          <w:tcPr>
            <w:tcW w:w="1235" w:type="dxa"/>
          </w:tcPr>
          <w:p w14:paraId="403991C7" w14:textId="77777777" w:rsidR="000D0B27" w:rsidRPr="000C647D" w:rsidRDefault="000D0B27" w:rsidP="000D0B27">
            <w:pPr>
              <w:pStyle w:val="Default"/>
              <w:ind w:firstLine="29"/>
              <w:jc w:val="both"/>
              <w:rPr>
                <w:sz w:val="28"/>
                <w:szCs w:val="28"/>
              </w:rPr>
            </w:pPr>
            <w:r w:rsidRPr="000C647D">
              <w:rPr>
                <w:sz w:val="28"/>
                <w:szCs w:val="28"/>
              </w:rPr>
              <w:t>S.18.3</w:t>
            </w:r>
          </w:p>
          <w:p w14:paraId="7B9A4E0A" w14:textId="77777777" w:rsidR="000D0B27" w:rsidRPr="000C647D" w:rsidRDefault="000D0B27" w:rsidP="000D0B27">
            <w:pPr>
              <w:pStyle w:val="Default"/>
              <w:jc w:val="both"/>
              <w:rPr>
                <w:sz w:val="28"/>
                <w:szCs w:val="28"/>
              </w:rPr>
            </w:pPr>
          </w:p>
        </w:tc>
        <w:tc>
          <w:tcPr>
            <w:tcW w:w="2588" w:type="dxa"/>
          </w:tcPr>
          <w:p w14:paraId="69B0D229" w14:textId="77777777" w:rsidR="000D0B27" w:rsidRPr="000C647D" w:rsidRDefault="000D0B27" w:rsidP="000D0B27">
            <w:pPr>
              <w:pStyle w:val="Default"/>
              <w:ind w:firstLine="5"/>
              <w:rPr>
                <w:sz w:val="28"/>
                <w:szCs w:val="28"/>
              </w:rPr>
            </w:pPr>
            <w:r w:rsidRPr="000C647D">
              <w:rPr>
                <w:sz w:val="28"/>
                <w:szCs w:val="28"/>
              </w:rPr>
              <w:t xml:space="preserve">Збір інформації </w:t>
            </w:r>
          </w:p>
          <w:p w14:paraId="3F7B6AE7"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7CC0EAFE" w14:textId="0892D85E" w:rsidR="000D0B27" w:rsidRPr="000C647D" w:rsidRDefault="000D0B27" w:rsidP="00261828">
            <w:pPr>
              <w:widowControl w:val="0"/>
              <w:ind w:right="-1" w:firstLine="459"/>
              <w:jc w:val="both"/>
              <w:outlineLvl w:val="3"/>
              <w:rPr>
                <w:rFonts w:cs="Times New Roman"/>
                <w:szCs w:val="28"/>
              </w:rPr>
            </w:pPr>
            <w:r w:rsidRPr="000C647D">
              <w:rPr>
                <w:rFonts w:cs="Times New Roman"/>
                <w:szCs w:val="28"/>
              </w:rPr>
              <w:t xml:space="preserve">Спостереження проводиться шляхом збору даних безпосередньо від респондентів (за формою </w:t>
            </w:r>
            <w:r w:rsidR="00907DD9" w:rsidRPr="000C647D">
              <w:rPr>
                <w:rFonts w:cs="Times New Roman"/>
                <w:szCs w:val="28"/>
              </w:rPr>
              <w:t>№ 1-екологічні витрати (річна) “</w:t>
            </w:r>
            <w:r w:rsidRPr="000C647D">
              <w:rPr>
                <w:rFonts w:cs="Times New Roman"/>
                <w:szCs w:val="28"/>
              </w:rPr>
              <w:t>Звіт про витрати на охорону навк</w:t>
            </w:r>
            <w:r w:rsidR="00907DD9" w:rsidRPr="000C647D">
              <w:rPr>
                <w:rFonts w:cs="Times New Roman"/>
                <w:szCs w:val="28"/>
              </w:rPr>
              <w:t>олишнього природного середовища”</w:t>
            </w:r>
            <w:r w:rsidRPr="000C647D">
              <w:rPr>
                <w:rFonts w:cs="Times New Roman"/>
                <w:szCs w:val="28"/>
              </w:rPr>
              <w:t>)</w:t>
            </w:r>
            <w:r w:rsidR="00261828" w:rsidRPr="000C647D">
              <w:rPr>
                <w:rFonts w:cs="Times New Roman"/>
                <w:szCs w:val="28"/>
              </w:rPr>
              <w:t>, інформації інших ДСС та адміністративних даних.</w:t>
            </w:r>
          </w:p>
        </w:tc>
      </w:tr>
      <w:tr w:rsidR="00562E4D" w:rsidRPr="000C647D" w14:paraId="4779C19E" w14:textId="77777777" w:rsidTr="008D0658">
        <w:tc>
          <w:tcPr>
            <w:tcW w:w="1235" w:type="dxa"/>
          </w:tcPr>
          <w:p w14:paraId="074B63D0" w14:textId="77777777" w:rsidR="000D0B27" w:rsidRPr="000C647D" w:rsidRDefault="000D0B27" w:rsidP="000D0B27">
            <w:pPr>
              <w:pStyle w:val="Default"/>
              <w:ind w:firstLine="29"/>
              <w:jc w:val="both"/>
              <w:rPr>
                <w:sz w:val="28"/>
                <w:szCs w:val="28"/>
              </w:rPr>
            </w:pPr>
            <w:r w:rsidRPr="000C647D">
              <w:rPr>
                <w:sz w:val="28"/>
                <w:szCs w:val="28"/>
              </w:rPr>
              <w:t>S.18.4</w:t>
            </w:r>
          </w:p>
          <w:p w14:paraId="7240D450" w14:textId="77777777" w:rsidR="000D0B27" w:rsidRPr="000C647D" w:rsidRDefault="000D0B27" w:rsidP="000D0B27">
            <w:pPr>
              <w:pStyle w:val="Default"/>
              <w:jc w:val="both"/>
              <w:rPr>
                <w:sz w:val="28"/>
                <w:szCs w:val="28"/>
              </w:rPr>
            </w:pPr>
          </w:p>
        </w:tc>
        <w:tc>
          <w:tcPr>
            <w:tcW w:w="2588" w:type="dxa"/>
          </w:tcPr>
          <w:p w14:paraId="3C1DF248" w14:textId="77777777" w:rsidR="000D0B27" w:rsidRPr="000C647D" w:rsidRDefault="000D0B27" w:rsidP="000D0B27">
            <w:pPr>
              <w:pStyle w:val="Default"/>
              <w:ind w:firstLine="5"/>
              <w:rPr>
                <w:sz w:val="28"/>
                <w:szCs w:val="28"/>
              </w:rPr>
            </w:pPr>
            <w:r w:rsidRPr="000C647D">
              <w:rPr>
                <w:sz w:val="28"/>
                <w:szCs w:val="28"/>
              </w:rPr>
              <w:t xml:space="preserve">Валідація даних. Підтвердження інформації, необхідної для проведення ДСС </w:t>
            </w:r>
          </w:p>
          <w:p w14:paraId="63E47950"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09742345" w14:textId="4D396A55" w:rsidR="000D0B27" w:rsidRPr="000C647D" w:rsidRDefault="00FF1449" w:rsidP="00261828">
            <w:pPr>
              <w:widowControl w:val="0"/>
              <w:ind w:right="-1" w:firstLine="459"/>
              <w:jc w:val="both"/>
              <w:outlineLvl w:val="3"/>
              <w:rPr>
                <w:rFonts w:cs="Times New Roman"/>
                <w:szCs w:val="28"/>
              </w:rPr>
            </w:pPr>
            <w:r w:rsidRPr="000C647D">
              <w:t>За цим ДСС</w:t>
            </w:r>
            <w:r w:rsidR="003F147B" w:rsidRPr="000C647D">
              <w:t xml:space="preserve"> здійснюється: контроль повноти та правильності заповнення форми ДСС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неузгодженостей може здійснюватися зв’язок з респондентами та розпорядниками </w:t>
            </w:r>
            <w:r w:rsidRPr="000C647D">
              <w:t xml:space="preserve">адміністративних </w:t>
            </w:r>
            <w:r w:rsidR="003F147B" w:rsidRPr="000C647D">
              <w:t>даних і відповідне редагування інформації.</w:t>
            </w:r>
          </w:p>
        </w:tc>
      </w:tr>
      <w:tr w:rsidR="00562E4D" w:rsidRPr="000C647D" w14:paraId="1D397F9B" w14:textId="77777777" w:rsidTr="008D0658">
        <w:tc>
          <w:tcPr>
            <w:tcW w:w="1235" w:type="dxa"/>
          </w:tcPr>
          <w:p w14:paraId="2505A30A" w14:textId="77777777" w:rsidR="000D0B27" w:rsidRPr="000C647D" w:rsidRDefault="000D0B27" w:rsidP="000D0B27">
            <w:pPr>
              <w:pStyle w:val="Default"/>
              <w:ind w:firstLine="29"/>
              <w:jc w:val="both"/>
              <w:rPr>
                <w:sz w:val="28"/>
                <w:szCs w:val="28"/>
              </w:rPr>
            </w:pPr>
            <w:r w:rsidRPr="000C647D">
              <w:rPr>
                <w:sz w:val="28"/>
                <w:szCs w:val="28"/>
              </w:rPr>
              <w:t>S.18.5</w:t>
            </w:r>
          </w:p>
          <w:p w14:paraId="644C8BE6" w14:textId="77777777" w:rsidR="000D0B27" w:rsidRPr="000C647D" w:rsidRDefault="000D0B27" w:rsidP="000D0B27">
            <w:pPr>
              <w:pStyle w:val="Default"/>
              <w:jc w:val="both"/>
              <w:rPr>
                <w:sz w:val="28"/>
                <w:szCs w:val="28"/>
              </w:rPr>
            </w:pPr>
          </w:p>
        </w:tc>
        <w:tc>
          <w:tcPr>
            <w:tcW w:w="2588" w:type="dxa"/>
          </w:tcPr>
          <w:p w14:paraId="679FEB84" w14:textId="77777777" w:rsidR="000D0B27" w:rsidRPr="000C647D" w:rsidRDefault="000D0B27" w:rsidP="000D0B27">
            <w:pPr>
              <w:widowControl w:val="0"/>
              <w:tabs>
                <w:tab w:val="left" w:pos="5"/>
              </w:tabs>
              <w:ind w:right="-1" w:firstLine="5"/>
              <w:jc w:val="both"/>
              <w:outlineLvl w:val="3"/>
              <w:rPr>
                <w:rFonts w:cs="Times New Roman"/>
                <w:szCs w:val="28"/>
              </w:rPr>
            </w:pPr>
            <w:r w:rsidRPr="000C647D">
              <w:rPr>
                <w:rFonts w:cs="Times New Roman"/>
                <w:szCs w:val="28"/>
              </w:rPr>
              <w:t xml:space="preserve">Об’єднання даних </w:t>
            </w:r>
          </w:p>
          <w:p w14:paraId="7D1B158B" w14:textId="77777777" w:rsidR="000D0B27" w:rsidRPr="000C647D" w:rsidRDefault="000D0B27" w:rsidP="000D0B27">
            <w:pPr>
              <w:widowControl w:val="0"/>
              <w:tabs>
                <w:tab w:val="left" w:pos="1089"/>
              </w:tabs>
              <w:ind w:right="-1" w:firstLine="5"/>
              <w:outlineLvl w:val="3"/>
              <w:rPr>
                <w:rFonts w:eastAsia="Times New Roman" w:cs="Times New Roman"/>
                <w:bCs/>
                <w:szCs w:val="28"/>
              </w:rPr>
            </w:pPr>
          </w:p>
        </w:tc>
        <w:tc>
          <w:tcPr>
            <w:tcW w:w="10737" w:type="dxa"/>
          </w:tcPr>
          <w:p w14:paraId="13167999" w14:textId="77777777"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Формування показників ДСС відбувається шляхом арифметичного підсумовування даних, отриманих за результатами спостереження сукупності одиниць, що вивчається.</w:t>
            </w:r>
          </w:p>
          <w:p w14:paraId="60439F0C" w14:textId="6BDF62AD" w:rsidR="000D0B27" w:rsidRPr="000C647D" w:rsidRDefault="000D0B27" w:rsidP="000D0B27">
            <w:pPr>
              <w:widowControl w:val="0"/>
              <w:ind w:right="-1" w:firstLine="459"/>
              <w:jc w:val="both"/>
              <w:outlineLvl w:val="3"/>
              <w:rPr>
                <w:rFonts w:cs="Times New Roman"/>
                <w:szCs w:val="28"/>
              </w:rPr>
            </w:pPr>
            <w:r w:rsidRPr="000C647D">
              <w:rPr>
                <w:rFonts w:cs="Times New Roman"/>
                <w:szCs w:val="28"/>
              </w:rPr>
              <w:lastRenderedPageBreak/>
              <w:t xml:space="preserve">Методи компенсації відсутніх даних </w:t>
            </w:r>
            <w:r w:rsidR="00746819" w:rsidRPr="000C647D">
              <w:rPr>
                <w:rFonts w:cs="Times New Roman"/>
                <w:szCs w:val="28"/>
              </w:rPr>
              <w:t xml:space="preserve">(імпутація) </w:t>
            </w:r>
            <w:r w:rsidRPr="000C647D">
              <w:rPr>
                <w:rFonts w:cs="Times New Roman"/>
                <w:szCs w:val="28"/>
              </w:rPr>
              <w:t xml:space="preserve">не застосовуються.  </w:t>
            </w:r>
          </w:p>
        </w:tc>
      </w:tr>
      <w:tr w:rsidR="00562E4D" w:rsidRPr="000C647D" w14:paraId="26E9964D" w14:textId="77777777" w:rsidTr="008D0658">
        <w:tc>
          <w:tcPr>
            <w:tcW w:w="1235" w:type="dxa"/>
          </w:tcPr>
          <w:p w14:paraId="41E11488" w14:textId="77777777" w:rsidR="000D0B27" w:rsidRPr="000C647D" w:rsidRDefault="000D0B27" w:rsidP="000D0B27">
            <w:pPr>
              <w:pStyle w:val="Default"/>
              <w:ind w:firstLine="29"/>
              <w:jc w:val="both"/>
              <w:rPr>
                <w:sz w:val="28"/>
                <w:szCs w:val="28"/>
              </w:rPr>
            </w:pPr>
            <w:r w:rsidRPr="000C647D">
              <w:rPr>
                <w:sz w:val="28"/>
                <w:szCs w:val="28"/>
              </w:rPr>
              <w:lastRenderedPageBreak/>
              <w:t>S.18.5.1</w:t>
            </w:r>
          </w:p>
          <w:p w14:paraId="72DD7A39" w14:textId="77777777" w:rsidR="000D0B27" w:rsidRPr="000C647D" w:rsidRDefault="000D0B27" w:rsidP="000D0B27">
            <w:pPr>
              <w:pStyle w:val="Default"/>
              <w:jc w:val="both"/>
              <w:rPr>
                <w:sz w:val="28"/>
                <w:szCs w:val="28"/>
              </w:rPr>
            </w:pPr>
          </w:p>
        </w:tc>
        <w:tc>
          <w:tcPr>
            <w:tcW w:w="2588" w:type="dxa"/>
          </w:tcPr>
          <w:p w14:paraId="5B4241BD" w14:textId="26A7D0C7" w:rsidR="000D0B27" w:rsidRPr="000C647D" w:rsidRDefault="000D0B27" w:rsidP="008F49A4">
            <w:pPr>
              <w:pStyle w:val="Default"/>
              <w:ind w:firstLine="5"/>
              <w:rPr>
                <w:bCs/>
                <w:szCs w:val="28"/>
              </w:rPr>
            </w:pPr>
            <w:r w:rsidRPr="000C647D">
              <w:rPr>
                <w:sz w:val="28"/>
                <w:szCs w:val="28"/>
              </w:rPr>
              <w:t xml:space="preserve">Рівень імпутації (A7) </w:t>
            </w:r>
          </w:p>
        </w:tc>
        <w:tc>
          <w:tcPr>
            <w:tcW w:w="10737" w:type="dxa"/>
          </w:tcPr>
          <w:p w14:paraId="3A0F33BA" w14:textId="77777777" w:rsidR="00261828" w:rsidRPr="000C647D" w:rsidRDefault="000D0B27" w:rsidP="000D0B27">
            <w:pPr>
              <w:widowControl w:val="0"/>
              <w:ind w:right="-1" w:firstLine="459"/>
              <w:jc w:val="both"/>
              <w:outlineLvl w:val="3"/>
              <w:rPr>
                <w:rFonts w:cs="Times New Roman"/>
                <w:szCs w:val="28"/>
              </w:rPr>
            </w:pPr>
            <w:r w:rsidRPr="000C647D">
              <w:rPr>
                <w:rFonts w:cs="Times New Roman"/>
                <w:szCs w:val="28"/>
              </w:rPr>
              <w:t xml:space="preserve">Не застосовується.  </w:t>
            </w:r>
          </w:p>
          <w:p w14:paraId="17E0D21E" w14:textId="74403D09" w:rsidR="000D0B27" w:rsidRPr="000C647D" w:rsidRDefault="000D0B27" w:rsidP="000D0B27">
            <w:pPr>
              <w:widowControl w:val="0"/>
              <w:ind w:right="-1" w:firstLine="459"/>
              <w:jc w:val="both"/>
              <w:outlineLvl w:val="3"/>
              <w:rPr>
                <w:rFonts w:cs="Times New Roman"/>
                <w:szCs w:val="28"/>
              </w:rPr>
            </w:pPr>
            <w:r w:rsidRPr="000C647D">
              <w:rPr>
                <w:rFonts w:cs="Times New Roman"/>
                <w:szCs w:val="28"/>
              </w:rPr>
              <w:t>Методи імпутації не застосовуються.</w:t>
            </w:r>
          </w:p>
        </w:tc>
      </w:tr>
      <w:tr w:rsidR="00562E4D" w:rsidRPr="000C647D" w14:paraId="1087C2F9" w14:textId="77777777" w:rsidTr="008D0658">
        <w:tc>
          <w:tcPr>
            <w:tcW w:w="1235" w:type="dxa"/>
          </w:tcPr>
          <w:p w14:paraId="6A37D3CC" w14:textId="77777777" w:rsidR="000D0B27" w:rsidRPr="000C647D" w:rsidRDefault="000D0B27" w:rsidP="000D0B27">
            <w:pPr>
              <w:pStyle w:val="Default"/>
              <w:ind w:firstLine="29"/>
              <w:jc w:val="both"/>
              <w:rPr>
                <w:sz w:val="28"/>
                <w:szCs w:val="28"/>
              </w:rPr>
            </w:pPr>
            <w:r w:rsidRPr="000C647D">
              <w:rPr>
                <w:sz w:val="28"/>
                <w:szCs w:val="28"/>
              </w:rPr>
              <w:t>S.18.6</w:t>
            </w:r>
          </w:p>
          <w:p w14:paraId="7AC5326A" w14:textId="77777777" w:rsidR="000D0B27" w:rsidRPr="000C647D" w:rsidRDefault="000D0B27" w:rsidP="000D0B27">
            <w:pPr>
              <w:pStyle w:val="Default"/>
              <w:jc w:val="both"/>
              <w:rPr>
                <w:sz w:val="28"/>
                <w:szCs w:val="28"/>
              </w:rPr>
            </w:pPr>
          </w:p>
        </w:tc>
        <w:tc>
          <w:tcPr>
            <w:tcW w:w="2588" w:type="dxa"/>
          </w:tcPr>
          <w:p w14:paraId="07608EE6" w14:textId="77777777" w:rsidR="000D0B27" w:rsidRPr="000C647D" w:rsidRDefault="000D0B27" w:rsidP="000D0B27">
            <w:pPr>
              <w:pStyle w:val="Default"/>
              <w:ind w:firstLine="5"/>
              <w:rPr>
                <w:sz w:val="28"/>
                <w:szCs w:val="28"/>
              </w:rPr>
            </w:pPr>
            <w:r w:rsidRPr="000C647D">
              <w:rPr>
                <w:sz w:val="28"/>
                <w:szCs w:val="28"/>
              </w:rPr>
              <w:t xml:space="preserve">Коригування </w:t>
            </w:r>
          </w:p>
          <w:p w14:paraId="1E56C754" w14:textId="77777777" w:rsidR="000D0B27" w:rsidRPr="000C647D" w:rsidRDefault="000D0B27" w:rsidP="000D0B27">
            <w:pPr>
              <w:widowControl w:val="0"/>
              <w:tabs>
                <w:tab w:val="left" w:pos="964"/>
              </w:tabs>
              <w:ind w:right="-1" w:firstLine="5"/>
              <w:outlineLvl w:val="3"/>
              <w:rPr>
                <w:rFonts w:eastAsia="Times New Roman" w:cs="Times New Roman"/>
                <w:bCs/>
                <w:szCs w:val="28"/>
              </w:rPr>
            </w:pPr>
          </w:p>
        </w:tc>
        <w:tc>
          <w:tcPr>
            <w:tcW w:w="10737" w:type="dxa"/>
          </w:tcPr>
          <w:p w14:paraId="022996B8" w14:textId="3428D453" w:rsidR="000D0B27" w:rsidRPr="000C647D" w:rsidRDefault="00CF0A77" w:rsidP="00746819">
            <w:pPr>
              <w:widowControl w:val="0"/>
              <w:ind w:right="-1" w:firstLine="459"/>
              <w:jc w:val="both"/>
              <w:outlineLvl w:val="3"/>
              <w:rPr>
                <w:rFonts w:cs="Times New Roman"/>
                <w:szCs w:val="28"/>
              </w:rPr>
            </w:pPr>
            <w:r w:rsidRPr="000C647D">
              <w:rPr>
                <w:rFonts w:cs="Times New Roman"/>
                <w:szCs w:val="28"/>
              </w:rPr>
              <w:t>Коригування інформації може відбуватися у процесі обробки даних ДСС і складається з опрацювання, валідації та редагування даних, що надійшли від респондентів.</w:t>
            </w:r>
            <w:r w:rsidR="00FF1449" w:rsidRPr="000C647D">
              <w:rPr>
                <w:rFonts w:cs="Times New Roman"/>
                <w:szCs w:val="28"/>
              </w:rPr>
              <w:t xml:space="preserve"> Методи  коригування сезонних коливань для цього ДСС не застосовуються.</w:t>
            </w:r>
          </w:p>
        </w:tc>
      </w:tr>
      <w:tr w:rsidR="00562E4D" w:rsidRPr="000C647D" w14:paraId="3A9E97C1" w14:textId="77777777" w:rsidTr="008D0658">
        <w:tc>
          <w:tcPr>
            <w:tcW w:w="1235" w:type="dxa"/>
          </w:tcPr>
          <w:p w14:paraId="434F91CB" w14:textId="77777777" w:rsidR="000D0B27" w:rsidRPr="000C647D" w:rsidRDefault="000D0B27" w:rsidP="000D0B27">
            <w:pPr>
              <w:pStyle w:val="Default"/>
              <w:ind w:firstLine="29"/>
              <w:jc w:val="both"/>
              <w:rPr>
                <w:sz w:val="28"/>
                <w:szCs w:val="28"/>
              </w:rPr>
            </w:pPr>
            <w:r w:rsidRPr="000C647D">
              <w:rPr>
                <w:sz w:val="28"/>
                <w:szCs w:val="28"/>
              </w:rPr>
              <w:t>S.18.6.1</w:t>
            </w:r>
          </w:p>
          <w:p w14:paraId="5E98E03A" w14:textId="77777777" w:rsidR="000D0B27" w:rsidRPr="000C647D" w:rsidRDefault="000D0B27" w:rsidP="000D0B27">
            <w:pPr>
              <w:pStyle w:val="Default"/>
              <w:jc w:val="both"/>
              <w:rPr>
                <w:sz w:val="28"/>
                <w:szCs w:val="28"/>
              </w:rPr>
            </w:pPr>
          </w:p>
        </w:tc>
        <w:tc>
          <w:tcPr>
            <w:tcW w:w="2588" w:type="dxa"/>
          </w:tcPr>
          <w:p w14:paraId="29DEF5DA" w14:textId="77777777" w:rsidR="000D0B27" w:rsidRPr="000C647D" w:rsidRDefault="000D0B27" w:rsidP="000D0B27">
            <w:pPr>
              <w:pStyle w:val="Default"/>
              <w:ind w:firstLine="5"/>
              <w:rPr>
                <w:sz w:val="28"/>
                <w:szCs w:val="28"/>
              </w:rPr>
            </w:pPr>
            <w:r w:rsidRPr="000C647D">
              <w:rPr>
                <w:sz w:val="28"/>
                <w:szCs w:val="28"/>
              </w:rPr>
              <w:t xml:space="preserve">Сезонне коригування </w:t>
            </w:r>
          </w:p>
          <w:p w14:paraId="698A6B6F" w14:textId="77777777" w:rsidR="000D0B27" w:rsidRPr="000C647D" w:rsidRDefault="000D0B27" w:rsidP="000D0B27">
            <w:pPr>
              <w:widowControl w:val="0"/>
              <w:ind w:right="-1" w:firstLine="5"/>
              <w:outlineLvl w:val="3"/>
              <w:rPr>
                <w:rFonts w:eastAsia="Times New Roman" w:cs="Times New Roman"/>
                <w:bCs/>
                <w:szCs w:val="28"/>
              </w:rPr>
            </w:pPr>
          </w:p>
        </w:tc>
        <w:tc>
          <w:tcPr>
            <w:tcW w:w="10737" w:type="dxa"/>
          </w:tcPr>
          <w:p w14:paraId="0F0D39B7" w14:textId="77777777" w:rsidR="00261828" w:rsidRPr="000C647D" w:rsidRDefault="00261828" w:rsidP="00261828">
            <w:pPr>
              <w:widowControl w:val="0"/>
              <w:ind w:right="-1" w:firstLine="459"/>
              <w:jc w:val="both"/>
              <w:outlineLvl w:val="3"/>
              <w:rPr>
                <w:rFonts w:cs="Times New Roman"/>
                <w:szCs w:val="28"/>
              </w:rPr>
            </w:pPr>
            <w:r w:rsidRPr="000C647D">
              <w:rPr>
                <w:rFonts w:cs="Times New Roman"/>
                <w:szCs w:val="28"/>
              </w:rPr>
              <w:t>Не застосовується.</w:t>
            </w:r>
          </w:p>
          <w:p w14:paraId="7E4866D9" w14:textId="096BDB7B" w:rsidR="000D0B27" w:rsidRPr="000C647D" w:rsidRDefault="00261828" w:rsidP="00261828">
            <w:pPr>
              <w:widowControl w:val="0"/>
              <w:ind w:right="-1" w:firstLine="459"/>
              <w:jc w:val="both"/>
              <w:outlineLvl w:val="3"/>
              <w:rPr>
                <w:rFonts w:cs="Times New Roman"/>
                <w:szCs w:val="28"/>
              </w:rPr>
            </w:pPr>
            <w:r w:rsidRPr="000C647D">
              <w:rPr>
                <w:rFonts w:cs="Times New Roman"/>
                <w:szCs w:val="28"/>
              </w:rPr>
              <w:t>ДСС проводиться з річною періодичністю й методи  коригування сезонних коливань для цього ДСС не застосовуються.</w:t>
            </w:r>
          </w:p>
        </w:tc>
      </w:tr>
      <w:tr w:rsidR="00562E4D" w:rsidRPr="000C647D" w14:paraId="0D65118D" w14:textId="77777777" w:rsidTr="008D0658">
        <w:tc>
          <w:tcPr>
            <w:tcW w:w="1235" w:type="dxa"/>
          </w:tcPr>
          <w:p w14:paraId="7130A9F1" w14:textId="77777777" w:rsidR="000D0B27" w:rsidRPr="000C647D" w:rsidRDefault="000D0B27" w:rsidP="000D0B27">
            <w:pPr>
              <w:pStyle w:val="Default"/>
              <w:ind w:firstLine="29"/>
              <w:jc w:val="both"/>
              <w:rPr>
                <w:sz w:val="28"/>
                <w:szCs w:val="28"/>
              </w:rPr>
            </w:pPr>
            <w:r w:rsidRPr="000C647D">
              <w:rPr>
                <w:sz w:val="28"/>
                <w:szCs w:val="28"/>
              </w:rPr>
              <w:t>S.19</w:t>
            </w:r>
          </w:p>
          <w:p w14:paraId="72F472CA" w14:textId="77777777" w:rsidR="000D0B27" w:rsidRPr="000C647D" w:rsidRDefault="000D0B27" w:rsidP="000D0B27">
            <w:pPr>
              <w:pStyle w:val="Default"/>
              <w:jc w:val="both"/>
              <w:rPr>
                <w:sz w:val="28"/>
                <w:szCs w:val="28"/>
              </w:rPr>
            </w:pPr>
          </w:p>
        </w:tc>
        <w:tc>
          <w:tcPr>
            <w:tcW w:w="2588" w:type="dxa"/>
          </w:tcPr>
          <w:tbl>
            <w:tblPr>
              <w:tblW w:w="0" w:type="auto"/>
              <w:tblBorders>
                <w:top w:val="nil"/>
                <w:left w:val="nil"/>
                <w:bottom w:val="nil"/>
                <w:right w:val="nil"/>
              </w:tblBorders>
              <w:tblLook w:val="0000" w:firstRow="0" w:lastRow="0" w:firstColumn="0" w:lastColumn="0" w:noHBand="0" w:noVBand="0"/>
            </w:tblPr>
            <w:tblGrid>
              <w:gridCol w:w="1566"/>
            </w:tblGrid>
            <w:tr w:rsidR="000D0B27" w:rsidRPr="000C647D" w14:paraId="2EC65884" w14:textId="77777777">
              <w:trPr>
                <w:trHeight w:val="127"/>
              </w:trPr>
              <w:tc>
                <w:tcPr>
                  <w:tcW w:w="0" w:type="auto"/>
                </w:tcPr>
                <w:p w14:paraId="26E4B37C" w14:textId="77777777" w:rsidR="000D0B27" w:rsidRPr="000C647D" w:rsidRDefault="000D0B27" w:rsidP="000D0B27">
                  <w:pPr>
                    <w:autoSpaceDE w:val="0"/>
                    <w:autoSpaceDN w:val="0"/>
                    <w:adjustRightInd w:val="0"/>
                    <w:ind w:hanging="103"/>
                    <w:rPr>
                      <w:rFonts w:cs="Times New Roman"/>
                      <w:color w:val="000000"/>
                      <w:szCs w:val="28"/>
                    </w:rPr>
                  </w:pPr>
                  <w:r w:rsidRPr="000C647D">
                    <w:rPr>
                      <w:rFonts w:cs="Times New Roman"/>
                      <w:color w:val="000000"/>
                      <w:szCs w:val="28"/>
                    </w:rPr>
                    <w:t xml:space="preserve">Коментарі </w:t>
                  </w:r>
                </w:p>
              </w:tc>
            </w:tr>
          </w:tbl>
          <w:p w14:paraId="0A3E89D6" w14:textId="77777777" w:rsidR="000D0B27" w:rsidRPr="000C647D" w:rsidRDefault="000D0B27" w:rsidP="000D0B27">
            <w:pPr>
              <w:widowControl w:val="0"/>
              <w:ind w:right="-1" w:firstLine="708"/>
              <w:outlineLvl w:val="3"/>
              <w:rPr>
                <w:rFonts w:eastAsia="Times New Roman" w:cs="Times New Roman"/>
                <w:bCs/>
                <w:szCs w:val="28"/>
              </w:rPr>
            </w:pPr>
          </w:p>
        </w:tc>
        <w:tc>
          <w:tcPr>
            <w:tcW w:w="10737" w:type="dxa"/>
          </w:tcPr>
          <w:p w14:paraId="1C3A8DF8" w14:textId="6C8E658B" w:rsidR="003F147B" w:rsidRPr="000C647D" w:rsidRDefault="000D0B27" w:rsidP="009964AA">
            <w:pPr>
              <w:widowControl w:val="0"/>
              <w:ind w:right="-1" w:firstLine="459"/>
              <w:jc w:val="both"/>
              <w:outlineLvl w:val="3"/>
              <w:rPr>
                <w:rFonts w:cs="Times New Roman"/>
                <w:szCs w:val="28"/>
              </w:rPr>
            </w:pPr>
            <w:r w:rsidRPr="000C647D">
              <w:rPr>
                <w:rFonts w:cs="Times New Roman"/>
                <w:szCs w:val="28"/>
              </w:rPr>
              <w:t xml:space="preserve">Упродовж найближчих років відбуватиметься вдосконалення методології в частині </w:t>
            </w:r>
            <w:r w:rsidR="002A0D9B" w:rsidRPr="000C647D">
              <w:rPr>
                <w:rFonts w:cs="Times New Roman"/>
                <w:szCs w:val="28"/>
              </w:rPr>
              <w:t>п</w:t>
            </w:r>
            <w:r w:rsidRPr="000C647D">
              <w:rPr>
                <w:rFonts w:cs="Times New Roman"/>
                <w:szCs w:val="28"/>
              </w:rPr>
              <w:t>ереліку витрат на охорону навколишнього природного середовища.</w:t>
            </w:r>
          </w:p>
        </w:tc>
      </w:tr>
    </w:tbl>
    <w:p w14:paraId="795F195F" w14:textId="77777777" w:rsidR="004C789C" w:rsidRDefault="004C789C" w:rsidP="001B1244">
      <w:pPr>
        <w:widowControl w:val="0"/>
        <w:ind w:right="-1" w:firstLine="0"/>
        <w:jc w:val="both"/>
        <w:outlineLvl w:val="3"/>
        <w:rPr>
          <w:rFonts w:eastAsia="Times New Roman" w:cs="Times New Roman"/>
          <w:b/>
          <w:bCs/>
          <w:sz w:val="24"/>
          <w:szCs w:val="24"/>
        </w:rPr>
      </w:pPr>
    </w:p>
    <w:sectPr w:rsidR="004C789C" w:rsidSect="00013989">
      <w:pgSz w:w="16838" w:h="11906" w:orient="landscape"/>
      <w:pgMar w:top="1701" w:right="1134"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44A52" w14:textId="77777777" w:rsidR="00B05967" w:rsidRDefault="00B05967" w:rsidP="001F6D1E">
      <w:r>
        <w:separator/>
      </w:r>
    </w:p>
  </w:endnote>
  <w:endnote w:type="continuationSeparator" w:id="0">
    <w:p w14:paraId="3CAC3A5E" w14:textId="77777777" w:rsidR="00B05967" w:rsidRDefault="00B05967" w:rsidP="001F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TimesNewRomanPSMT">
    <w:altName w:val="Calibri"/>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898BC" w14:textId="77777777" w:rsidR="00B05967" w:rsidRDefault="00B05967" w:rsidP="001F6D1E">
      <w:r>
        <w:separator/>
      </w:r>
    </w:p>
  </w:footnote>
  <w:footnote w:type="continuationSeparator" w:id="0">
    <w:p w14:paraId="3B2AC1F4" w14:textId="77777777" w:rsidR="00B05967" w:rsidRDefault="00B05967" w:rsidP="001F6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129001"/>
      <w:docPartObj>
        <w:docPartGallery w:val="Page Numbers (Top of Page)"/>
        <w:docPartUnique/>
      </w:docPartObj>
    </w:sdtPr>
    <w:sdtEndPr/>
    <w:sdtContent>
      <w:p w14:paraId="205A4BF1" w14:textId="77777777" w:rsidR="00B05967" w:rsidRDefault="00B05967" w:rsidP="00346B48">
        <w:pPr>
          <w:pStyle w:val="a3"/>
          <w:ind w:firstLine="0"/>
          <w:jc w:val="center"/>
        </w:pPr>
        <w:r>
          <w:fldChar w:fldCharType="begin"/>
        </w:r>
        <w:r>
          <w:instrText>PAGE   \* MERGEFORMAT</w:instrText>
        </w:r>
        <w:r>
          <w:fldChar w:fldCharType="separate"/>
        </w:r>
        <w:r w:rsidR="0029267D">
          <w:rPr>
            <w:noProof/>
          </w:rPr>
          <w:t>21</w:t>
        </w:r>
        <w:r>
          <w:fldChar w:fldCharType="end"/>
        </w:r>
      </w:p>
    </w:sdtContent>
  </w:sdt>
  <w:p w14:paraId="432015A5" w14:textId="77777777" w:rsidR="00B05967" w:rsidRDefault="00B059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52F4A"/>
    <w:multiLevelType w:val="multilevel"/>
    <w:tmpl w:val="F1C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47656"/>
    <w:multiLevelType w:val="hybridMultilevel"/>
    <w:tmpl w:val="485A223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C14770"/>
    <w:multiLevelType w:val="hybridMultilevel"/>
    <w:tmpl w:val="900E06EE"/>
    <w:lvl w:ilvl="0" w:tplc="A89E32E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806073"/>
    <w:multiLevelType w:val="hybridMultilevel"/>
    <w:tmpl w:val="253275D6"/>
    <w:lvl w:ilvl="0" w:tplc="8C1CB40C">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A657C39"/>
    <w:multiLevelType w:val="hybridMultilevel"/>
    <w:tmpl w:val="C17A024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57F22842"/>
    <w:multiLevelType w:val="hybridMultilevel"/>
    <w:tmpl w:val="BADE71B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9432F09"/>
    <w:multiLevelType w:val="hybridMultilevel"/>
    <w:tmpl w:val="EE468018"/>
    <w:lvl w:ilvl="0" w:tplc="94CE2D0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D61D02"/>
    <w:multiLevelType w:val="hybridMultilevel"/>
    <w:tmpl w:val="85742034"/>
    <w:lvl w:ilvl="0" w:tplc="BD0C260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6C4603C8"/>
    <w:multiLevelType w:val="hybridMultilevel"/>
    <w:tmpl w:val="B0403888"/>
    <w:lvl w:ilvl="0" w:tplc="3326C4C2">
      <w:start w:val="1"/>
      <w:numFmt w:val="decimal"/>
      <w:suff w:val="space"/>
      <w:lvlText w:val="%1."/>
      <w:lvlJc w:val="left"/>
      <w:pPr>
        <w:ind w:left="0" w:firstLine="567"/>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6F93302C"/>
    <w:multiLevelType w:val="hybridMultilevel"/>
    <w:tmpl w:val="987099EE"/>
    <w:lvl w:ilvl="0" w:tplc="29F05A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74A82527"/>
    <w:multiLevelType w:val="hybridMultilevel"/>
    <w:tmpl w:val="3AB6CD72"/>
    <w:lvl w:ilvl="0" w:tplc="216C781C">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11" w15:restartNumberingAfterBreak="0">
    <w:nsid w:val="79A63B10"/>
    <w:multiLevelType w:val="hybridMultilevel"/>
    <w:tmpl w:val="BB682D1C"/>
    <w:lvl w:ilvl="0" w:tplc="316AF5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7C2C7C23"/>
    <w:multiLevelType w:val="hybridMultilevel"/>
    <w:tmpl w:val="D9A29DE6"/>
    <w:lvl w:ilvl="0" w:tplc="05E217B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9"/>
  </w:num>
  <w:num w:numId="5">
    <w:abstractNumId w:val="1"/>
  </w:num>
  <w:num w:numId="6">
    <w:abstractNumId w:val="3"/>
  </w:num>
  <w:num w:numId="7">
    <w:abstractNumId w:val="4"/>
  </w:num>
  <w:num w:numId="8">
    <w:abstractNumId w:val="2"/>
  </w:num>
  <w:num w:numId="9">
    <w:abstractNumId w:val="6"/>
  </w:num>
  <w:num w:numId="10">
    <w:abstractNumId w:val="12"/>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1E"/>
    <w:rsid w:val="00000085"/>
    <w:rsid w:val="00000146"/>
    <w:rsid w:val="00001FDB"/>
    <w:rsid w:val="0000231C"/>
    <w:rsid w:val="00004726"/>
    <w:rsid w:val="0000560B"/>
    <w:rsid w:val="00005C67"/>
    <w:rsid w:val="0000690E"/>
    <w:rsid w:val="00012F4C"/>
    <w:rsid w:val="00013989"/>
    <w:rsid w:val="0001459E"/>
    <w:rsid w:val="000148DD"/>
    <w:rsid w:val="00014DA4"/>
    <w:rsid w:val="00015BA1"/>
    <w:rsid w:val="000207AD"/>
    <w:rsid w:val="00023150"/>
    <w:rsid w:val="00023A95"/>
    <w:rsid w:val="00024AC3"/>
    <w:rsid w:val="00030785"/>
    <w:rsid w:val="00031F0B"/>
    <w:rsid w:val="0003431D"/>
    <w:rsid w:val="00036628"/>
    <w:rsid w:val="000402FF"/>
    <w:rsid w:val="000453D7"/>
    <w:rsid w:val="00045454"/>
    <w:rsid w:val="00047022"/>
    <w:rsid w:val="00050676"/>
    <w:rsid w:val="00051E10"/>
    <w:rsid w:val="00053CA2"/>
    <w:rsid w:val="00054470"/>
    <w:rsid w:val="00054C48"/>
    <w:rsid w:val="0005589A"/>
    <w:rsid w:val="00055918"/>
    <w:rsid w:val="00057D44"/>
    <w:rsid w:val="00060350"/>
    <w:rsid w:val="00067813"/>
    <w:rsid w:val="0007220E"/>
    <w:rsid w:val="000724AE"/>
    <w:rsid w:val="0007484B"/>
    <w:rsid w:val="00074E1C"/>
    <w:rsid w:val="000850BA"/>
    <w:rsid w:val="00087A63"/>
    <w:rsid w:val="000931D3"/>
    <w:rsid w:val="000948E6"/>
    <w:rsid w:val="000966C6"/>
    <w:rsid w:val="00097268"/>
    <w:rsid w:val="000A4AEA"/>
    <w:rsid w:val="000A515C"/>
    <w:rsid w:val="000A7A40"/>
    <w:rsid w:val="000B0264"/>
    <w:rsid w:val="000B22ED"/>
    <w:rsid w:val="000B2565"/>
    <w:rsid w:val="000B326C"/>
    <w:rsid w:val="000B35FE"/>
    <w:rsid w:val="000B38B6"/>
    <w:rsid w:val="000B5523"/>
    <w:rsid w:val="000B5625"/>
    <w:rsid w:val="000C4A7E"/>
    <w:rsid w:val="000C647D"/>
    <w:rsid w:val="000C695F"/>
    <w:rsid w:val="000D0263"/>
    <w:rsid w:val="000D0B27"/>
    <w:rsid w:val="000D19B6"/>
    <w:rsid w:val="000D3CC3"/>
    <w:rsid w:val="000D71EC"/>
    <w:rsid w:val="000E1B24"/>
    <w:rsid w:val="000E27E1"/>
    <w:rsid w:val="000E3069"/>
    <w:rsid w:val="000E43FA"/>
    <w:rsid w:val="000E529E"/>
    <w:rsid w:val="000E5AC3"/>
    <w:rsid w:val="000F0C6F"/>
    <w:rsid w:val="000F2476"/>
    <w:rsid w:val="000F2DF2"/>
    <w:rsid w:val="000F4D66"/>
    <w:rsid w:val="000F5992"/>
    <w:rsid w:val="000F63D4"/>
    <w:rsid w:val="000F6C90"/>
    <w:rsid w:val="000F749C"/>
    <w:rsid w:val="00100832"/>
    <w:rsid w:val="00102A78"/>
    <w:rsid w:val="0010379F"/>
    <w:rsid w:val="00103C82"/>
    <w:rsid w:val="001041C6"/>
    <w:rsid w:val="001062E3"/>
    <w:rsid w:val="00106A19"/>
    <w:rsid w:val="00107210"/>
    <w:rsid w:val="00107FD3"/>
    <w:rsid w:val="00110194"/>
    <w:rsid w:val="0011058B"/>
    <w:rsid w:val="00112CA8"/>
    <w:rsid w:val="001137A2"/>
    <w:rsid w:val="0011403C"/>
    <w:rsid w:val="00114641"/>
    <w:rsid w:val="00115794"/>
    <w:rsid w:val="001162A4"/>
    <w:rsid w:val="00116B2F"/>
    <w:rsid w:val="00121224"/>
    <w:rsid w:val="00121DEF"/>
    <w:rsid w:val="00122B7C"/>
    <w:rsid w:val="00123BD3"/>
    <w:rsid w:val="0012685D"/>
    <w:rsid w:val="0013014B"/>
    <w:rsid w:val="00131212"/>
    <w:rsid w:val="001312AE"/>
    <w:rsid w:val="001339A0"/>
    <w:rsid w:val="00134209"/>
    <w:rsid w:val="00135043"/>
    <w:rsid w:val="00137A0A"/>
    <w:rsid w:val="00137F17"/>
    <w:rsid w:val="00141BF6"/>
    <w:rsid w:val="00142FC0"/>
    <w:rsid w:val="00145361"/>
    <w:rsid w:val="0014624D"/>
    <w:rsid w:val="00147C95"/>
    <w:rsid w:val="00151E9B"/>
    <w:rsid w:val="001527CA"/>
    <w:rsid w:val="00153E49"/>
    <w:rsid w:val="001552CD"/>
    <w:rsid w:val="00156081"/>
    <w:rsid w:val="0015733C"/>
    <w:rsid w:val="001578A8"/>
    <w:rsid w:val="00157B91"/>
    <w:rsid w:val="00161646"/>
    <w:rsid w:val="0016323B"/>
    <w:rsid w:val="00164B53"/>
    <w:rsid w:val="00167146"/>
    <w:rsid w:val="00167AE2"/>
    <w:rsid w:val="001706CE"/>
    <w:rsid w:val="00171185"/>
    <w:rsid w:val="00171541"/>
    <w:rsid w:val="00173873"/>
    <w:rsid w:val="00176041"/>
    <w:rsid w:val="0017733F"/>
    <w:rsid w:val="00177731"/>
    <w:rsid w:val="00180C31"/>
    <w:rsid w:val="001810B3"/>
    <w:rsid w:val="00182D92"/>
    <w:rsid w:val="0018394E"/>
    <w:rsid w:val="00183F16"/>
    <w:rsid w:val="001862A6"/>
    <w:rsid w:val="00191AAE"/>
    <w:rsid w:val="00191B02"/>
    <w:rsid w:val="0019255A"/>
    <w:rsid w:val="0019334C"/>
    <w:rsid w:val="001939CB"/>
    <w:rsid w:val="00193E1C"/>
    <w:rsid w:val="00194C14"/>
    <w:rsid w:val="001A0511"/>
    <w:rsid w:val="001A31E9"/>
    <w:rsid w:val="001A446A"/>
    <w:rsid w:val="001A6E1E"/>
    <w:rsid w:val="001A6F33"/>
    <w:rsid w:val="001B1244"/>
    <w:rsid w:val="001B2790"/>
    <w:rsid w:val="001B2B45"/>
    <w:rsid w:val="001B343E"/>
    <w:rsid w:val="001B3550"/>
    <w:rsid w:val="001B3665"/>
    <w:rsid w:val="001B45AB"/>
    <w:rsid w:val="001B4613"/>
    <w:rsid w:val="001B5788"/>
    <w:rsid w:val="001B6E75"/>
    <w:rsid w:val="001C2053"/>
    <w:rsid w:val="001C2D30"/>
    <w:rsid w:val="001C3309"/>
    <w:rsid w:val="001C3EB8"/>
    <w:rsid w:val="001C3F17"/>
    <w:rsid w:val="001C5E55"/>
    <w:rsid w:val="001C67EF"/>
    <w:rsid w:val="001D4F7E"/>
    <w:rsid w:val="001D6594"/>
    <w:rsid w:val="001D768D"/>
    <w:rsid w:val="001E0610"/>
    <w:rsid w:val="001E1083"/>
    <w:rsid w:val="001E3694"/>
    <w:rsid w:val="001E4326"/>
    <w:rsid w:val="001E475A"/>
    <w:rsid w:val="001E61AB"/>
    <w:rsid w:val="001E74FE"/>
    <w:rsid w:val="001F1BDA"/>
    <w:rsid w:val="001F449F"/>
    <w:rsid w:val="001F4965"/>
    <w:rsid w:val="001F52B3"/>
    <w:rsid w:val="001F6D1E"/>
    <w:rsid w:val="002022D8"/>
    <w:rsid w:val="00203A19"/>
    <w:rsid w:val="00203ADF"/>
    <w:rsid w:val="00204E51"/>
    <w:rsid w:val="00205293"/>
    <w:rsid w:val="00207505"/>
    <w:rsid w:val="00210C83"/>
    <w:rsid w:val="00211779"/>
    <w:rsid w:val="00214A2A"/>
    <w:rsid w:val="00216D5F"/>
    <w:rsid w:val="00217686"/>
    <w:rsid w:val="00220DB0"/>
    <w:rsid w:val="00220FA9"/>
    <w:rsid w:val="00221999"/>
    <w:rsid w:val="00225324"/>
    <w:rsid w:val="0022547A"/>
    <w:rsid w:val="002262A5"/>
    <w:rsid w:val="002274E9"/>
    <w:rsid w:val="00227FC9"/>
    <w:rsid w:val="00231896"/>
    <w:rsid w:val="00231EEC"/>
    <w:rsid w:val="002338F4"/>
    <w:rsid w:val="002369D0"/>
    <w:rsid w:val="002374DF"/>
    <w:rsid w:val="00240435"/>
    <w:rsid w:val="00242DC1"/>
    <w:rsid w:val="0024300E"/>
    <w:rsid w:val="002447C0"/>
    <w:rsid w:val="00246323"/>
    <w:rsid w:val="00246A41"/>
    <w:rsid w:val="002521E0"/>
    <w:rsid w:val="00252A2B"/>
    <w:rsid w:val="00253087"/>
    <w:rsid w:val="00254FA9"/>
    <w:rsid w:val="002557EC"/>
    <w:rsid w:val="00256709"/>
    <w:rsid w:val="00257293"/>
    <w:rsid w:val="00261828"/>
    <w:rsid w:val="00261FA7"/>
    <w:rsid w:val="002642D7"/>
    <w:rsid w:val="00265133"/>
    <w:rsid w:val="00271093"/>
    <w:rsid w:val="00272A5A"/>
    <w:rsid w:val="00274D1A"/>
    <w:rsid w:val="002753DD"/>
    <w:rsid w:val="0027590B"/>
    <w:rsid w:val="0027694F"/>
    <w:rsid w:val="0027700B"/>
    <w:rsid w:val="00280E0C"/>
    <w:rsid w:val="00284962"/>
    <w:rsid w:val="002849B1"/>
    <w:rsid w:val="00285C60"/>
    <w:rsid w:val="00285D15"/>
    <w:rsid w:val="00286CD2"/>
    <w:rsid w:val="00286D49"/>
    <w:rsid w:val="002902A2"/>
    <w:rsid w:val="00290E37"/>
    <w:rsid w:val="00291768"/>
    <w:rsid w:val="00291F44"/>
    <w:rsid w:val="0029267D"/>
    <w:rsid w:val="0029322E"/>
    <w:rsid w:val="00293240"/>
    <w:rsid w:val="002948D9"/>
    <w:rsid w:val="00294D10"/>
    <w:rsid w:val="002956D2"/>
    <w:rsid w:val="00295880"/>
    <w:rsid w:val="00295FEA"/>
    <w:rsid w:val="002A0454"/>
    <w:rsid w:val="002A0D9B"/>
    <w:rsid w:val="002A26F6"/>
    <w:rsid w:val="002A61EA"/>
    <w:rsid w:val="002A642F"/>
    <w:rsid w:val="002B19AC"/>
    <w:rsid w:val="002B268F"/>
    <w:rsid w:val="002B4A8B"/>
    <w:rsid w:val="002B5167"/>
    <w:rsid w:val="002B79A1"/>
    <w:rsid w:val="002C3F99"/>
    <w:rsid w:val="002C4C7F"/>
    <w:rsid w:val="002C65F4"/>
    <w:rsid w:val="002C7197"/>
    <w:rsid w:val="002C71FC"/>
    <w:rsid w:val="002C7CEA"/>
    <w:rsid w:val="002D24D6"/>
    <w:rsid w:val="002D30C0"/>
    <w:rsid w:val="002D539C"/>
    <w:rsid w:val="002D5593"/>
    <w:rsid w:val="002D65D4"/>
    <w:rsid w:val="002D7DDD"/>
    <w:rsid w:val="002E2256"/>
    <w:rsid w:val="002E2696"/>
    <w:rsid w:val="002E7274"/>
    <w:rsid w:val="002F0DE1"/>
    <w:rsid w:val="002F1521"/>
    <w:rsid w:val="002F22EA"/>
    <w:rsid w:val="002F24C7"/>
    <w:rsid w:val="002F261E"/>
    <w:rsid w:val="002F2FDA"/>
    <w:rsid w:val="002F3204"/>
    <w:rsid w:val="002F3C3C"/>
    <w:rsid w:val="002F6685"/>
    <w:rsid w:val="002F6BC7"/>
    <w:rsid w:val="002F7F30"/>
    <w:rsid w:val="003021E6"/>
    <w:rsid w:val="00303FC7"/>
    <w:rsid w:val="00305433"/>
    <w:rsid w:val="00305DE2"/>
    <w:rsid w:val="00306133"/>
    <w:rsid w:val="00307354"/>
    <w:rsid w:val="00311B36"/>
    <w:rsid w:val="00313371"/>
    <w:rsid w:val="00313DD7"/>
    <w:rsid w:val="00314938"/>
    <w:rsid w:val="00314DA1"/>
    <w:rsid w:val="00314F33"/>
    <w:rsid w:val="00316457"/>
    <w:rsid w:val="00322529"/>
    <w:rsid w:val="00323830"/>
    <w:rsid w:val="00324290"/>
    <w:rsid w:val="00324EA1"/>
    <w:rsid w:val="00325DD5"/>
    <w:rsid w:val="0033187E"/>
    <w:rsid w:val="0033453E"/>
    <w:rsid w:val="0033587D"/>
    <w:rsid w:val="003407F6"/>
    <w:rsid w:val="0034496A"/>
    <w:rsid w:val="00345633"/>
    <w:rsid w:val="00345DF4"/>
    <w:rsid w:val="00346B48"/>
    <w:rsid w:val="00347EE1"/>
    <w:rsid w:val="00350875"/>
    <w:rsid w:val="00350B8B"/>
    <w:rsid w:val="00350D60"/>
    <w:rsid w:val="003518BD"/>
    <w:rsid w:val="00351FF6"/>
    <w:rsid w:val="00354E61"/>
    <w:rsid w:val="003553C5"/>
    <w:rsid w:val="00355A90"/>
    <w:rsid w:val="0035712E"/>
    <w:rsid w:val="003603C4"/>
    <w:rsid w:val="003620D6"/>
    <w:rsid w:val="003637DB"/>
    <w:rsid w:val="00365311"/>
    <w:rsid w:val="003655C4"/>
    <w:rsid w:val="003666A9"/>
    <w:rsid w:val="00367207"/>
    <w:rsid w:val="00370B21"/>
    <w:rsid w:val="003714E7"/>
    <w:rsid w:val="0037184A"/>
    <w:rsid w:val="00372227"/>
    <w:rsid w:val="00373B78"/>
    <w:rsid w:val="00374CF6"/>
    <w:rsid w:val="00374D48"/>
    <w:rsid w:val="00377572"/>
    <w:rsid w:val="00382615"/>
    <w:rsid w:val="0038517D"/>
    <w:rsid w:val="003851FE"/>
    <w:rsid w:val="00385415"/>
    <w:rsid w:val="00390794"/>
    <w:rsid w:val="0039485C"/>
    <w:rsid w:val="003A0A30"/>
    <w:rsid w:val="003A3310"/>
    <w:rsid w:val="003A421F"/>
    <w:rsid w:val="003A4432"/>
    <w:rsid w:val="003A6BC2"/>
    <w:rsid w:val="003A7223"/>
    <w:rsid w:val="003B20F2"/>
    <w:rsid w:val="003B2AA4"/>
    <w:rsid w:val="003B525B"/>
    <w:rsid w:val="003B5BCD"/>
    <w:rsid w:val="003B785B"/>
    <w:rsid w:val="003B7BC4"/>
    <w:rsid w:val="003C029C"/>
    <w:rsid w:val="003C4845"/>
    <w:rsid w:val="003C5C2A"/>
    <w:rsid w:val="003C6FCD"/>
    <w:rsid w:val="003D0863"/>
    <w:rsid w:val="003D11E5"/>
    <w:rsid w:val="003D1C9F"/>
    <w:rsid w:val="003D3A60"/>
    <w:rsid w:val="003D47B9"/>
    <w:rsid w:val="003D4EE5"/>
    <w:rsid w:val="003D5E8F"/>
    <w:rsid w:val="003D701E"/>
    <w:rsid w:val="003E0A92"/>
    <w:rsid w:val="003E0F1A"/>
    <w:rsid w:val="003E1B27"/>
    <w:rsid w:val="003E31EB"/>
    <w:rsid w:val="003E3E0D"/>
    <w:rsid w:val="003E66C0"/>
    <w:rsid w:val="003E7644"/>
    <w:rsid w:val="003F019A"/>
    <w:rsid w:val="003F0543"/>
    <w:rsid w:val="003F147B"/>
    <w:rsid w:val="003F1B62"/>
    <w:rsid w:val="003F520B"/>
    <w:rsid w:val="003F629A"/>
    <w:rsid w:val="003F672F"/>
    <w:rsid w:val="0040022E"/>
    <w:rsid w:val="004003B0"/>
    <w:rsid w:val="0040127C"/>
    <w:rsid w:val="0040134A"/>
    <w:rsid w:val="0040173F"/>
    <w:rsid w:val="00401817"/>
    <w:rsid w:val="00403E87"/>
    <w:rsid w:val="004042B3"/>
    <w:rsid w:val="00404E3F"/>
    <w:rsid w:val="004062FD"/>
    <w:rsid w:val="00407065"/>
    <w:rsid w:val="00407B6F"/>
    <w:rsid w:val="00410834"/>
    <w:rsid w:val="0041147E"/>
    <w:rsid w:val="0041177E"/>
    <w:rsid w:val="00411921"/>
    <w:rsid w:val="00412680"/>
    <w:rsid w:val="00413D60"/>
    <w:rsid w:val="00414B59"/>
    <w:rsid w:val="004157B0"/>
    <w:rsid w:val="00415BD9"/>
    <w:rsid w:val="00415D6D"/>
    <w:rsid w:val="004175CB"/>
    <w:rsid w:val="00422CEF"/>
    <w:rsid w:val="0042326F"/>
    <w:rsid w:val="00425559"/>
    <w:rsid w:val="00430064"/>
    <w:rsid w:val="004324B7"/>
    <w:rsid w:val="00432E7F"/>
    <w:rsid w:val="004330C3"/>
    <w:rsid w:val="00434778"/>
    <w:rsid w:val="004350D1"/>
    <w:rsid w:val="00435B4D"/>
    <w:rsid w:val="00435E56"/>
    <w:rsid w:val="00443733"/>
    <w:rsid w:val="004473F4"/>
    <w:rsid w:val="00447782"/>
    <w:rsid w:val="00451B71"/>
    <w:rsid w:val="0045303D"/>
    <w:rsid w:val="0045333A"/>
    <w:rsid w:val="0045372C"/>
    <w:rsid w:val="004544BB"/>
    <w:rsid w:val="004548B0"/>
    <w:rsid w:val="00456066"/>
    <w:rsid w:val="0045780B"/>
    <w:rsid w:val="0046064A"/>
    <w:rsid w:val="004631E1"/>
    <w:rsid w:val="00463487"/>
    <w:rsid w:val="004640CD"/>
    <w:rsid w:val="0046465B"/>
    <w:rsid w:val="00466C59"/>
    <w:rsid w:val="00467809"/>
    <w:rsid w:val="00470A10"/>
    <w:rsid w:val="00473BA4"/>
    <w:rsid w:val="004759AD"/>
    <w:rsid w:val="00475ADA"/>
    <w:rsid w:val="00475FA8"/>
    <w:rsid w:val="00482AF7"/>
    <w:rsid w:val="004870EC"/>
    <w:rsid w:val="00487330"/>
    <w:rsid w:val="0049007A"/>
    <w:rsid w:val="00492B06"/>
    <w:rsid w:val="00493FD6"/>
    <w:rsid w:val="00494F51"/>
    <w:rsid w:val="004955EA"/>
    <w:rsid w:val="00495B4B"/>
    <w:rsid w:val="00497170"/>
    <w:rsid w:val="004A07F9"/>
    <w:rsid w:val="004A1D4A"/>
    <w:rsid w:val="004A26A4"/>
    <w:rsid w:val="004A3406"/>
    <w:rsid w:val="004A3F3F"/>
    <w:rsid w:val="004A424D"/>
    <w:rsid w:val="004A470B"/>
    <w:rsid w:val="004A5308"/>
    <w:rsid w:val="004A63F2"/>
    <w:rsid w:val="004A70B0"/>
    <w:rsid w:val="004A7F2F"/>
    <w:rsid w:val="004B015A"/>
    <w:rsid w:val="004B1C2B"/>
    <w:rsid w:val="004B2FE6"/>
    <w:rsid w:val="004B30D9"/>
    <w:rsid w:val="004B321C"/>
    <w:rsid w:val="004B3A55"/>
    <w:rsid w:val="004B6391"/>
    <w:rsid w:val="004B650A"/>
    <w:rsid w:val="004B789D"/>
    <w:rsid w:val="004B7E60"/>
    <w:rsid w:val="004C19C1"/>
    <w:rsid w:val="004C4046"/>
    <w:rsid w:val="004C5F46"/>
    <w:rsid w:val="004C6269"/>
    <w:rsid w:val="004C7090"/>
    <w:rsid w:val="004C789C"/>
    <w:rsid w:val="004D12F1"/>
    <w:rsid w:val="004D331D"/>
    <w:rsid w:val="004D4502"/>
    <w:rsid w:val="004D6B5B"/>
    <w:rsid w:val="004E049F"/>
    <w:rsid w:val="004E0FEA"/>
    <w:rsid w:val="004E2A90"/>
    <w:rsid w:val="004E3053"/>
    <w:rsid w:val="004E3203"/>
    <w:rsid w:val="004E41CF"/>
    <w:rsid w:val="004E4D63"/>
    <w:rsid w:val="004E5C7C"/>
    <w:rsid w:val="004E6592"/>
    <w:rsid w:val="004F1E22"/>
    <w:rsid w:val="004F6F6F"/>
    <w:rsid w:val="005010A2"/>
    <w:rsid w:val="00506015"/>
    <w:rsid w:val="005074AB"/>
    <w:rsid w:val="0051098F"/>
    <w:rsid w:val="00510D90"/>
    <w:rsid w:val="00511487"/>
    <w:rsid w:val="00511BF2"/>
    <w:rsid w:val="0051404E"/>
    <w:rsid w:val="00515538"/>
    <w:rsid w:val="00524EF1"/>
    <w:rsid w:val="00525766"/>
    <w:rsid w:val="00526C85"/>
    <w:rsid w:val="00527CAE"/>
    <w:rsid w:val="00527F18"/>
    <w:rsid w:val="005326EF"/>
    <w:rsid w:val="0053307A"/>
    <w:rsid w:val="00534FB9"/>
    <w:rsid w:val="00536215"/>
    <w:rsid w:val="00536823"/>
    <w:rsid w:val="00536D98"/>
    <w:rsid w:val="00537C0F"/>
    <w:rsid w:val="00540A51"/>
    <w:rsid w:val="0054155C"/>
    <w:rsid w:val="00541F0B"/>
    <w:rsid w:val="00542EB7"/>
    <w:rsid w:val="00543960"/>
    <w:rsid w:val="00543BA0"/>
    <w:rsid w:val="00543BC8"/>
    <w:rsid w:val="00544587"/>
    <w:rsid w:val="00551C44"/>
    <w:rsid w:val="00552AB1"/>
    <w:rsid w:val="005537F3"/>
    <w:rsid w:val="00554AB7"/>
    <w:rsid w:val="005555BC"/>
    <w:rsid w:val="00562E4D"/>
    <w:rsid w:val="005636D2"/>
    <w:rsid w:val="00565B53"/>
    <w:rsid w:val="005709B6"/>
    <w:rsid w:val="00572FC9"/>
    <w:rsid w:val="00573370"/>
    <w:rsid w:val="00573407"/>
    <w:rsid w:val="00574508"/>
    <w:rsid w:val="00574EC5"/>
    <w:rsid w:val="005755FA"/>
    <w:rsid w:val="0057691C"/>
    <w:rsid w:val="005779E6"/>
    <w:rsid w:val="00577DAE"/>
    <w:rsid w:val="0058600A"/>
    <w:rsid w:val="00586ACD"/>
    <w:rsid w:val="005916E0"/>
    <w:rsid w:val="00596FCD"/>
    <w:rsid w:val="005A1B68"/>
    <w:rsid w:val="005A2644"/>
    <w:rsid w:val="005A79C2"/>
    <w:rsid w:val="005B5DA0"/>
    <w:rsid w:val="005C0C99"/>
    <w:rsid w:val="005C1BEE"/>
    <w:rsid w:val="005C2971"/>
    <w:rsid w:val="005C4FEC"/>
    <w:rsid w:val="005C650D"/>
    <w:rsid w:val="005C7AF6"/>
    <w:rsid w:val="005D0B41"/>
    <w:rsid w:val="005D18DB"/>
    <w:rsid w:val="005D255D"/>
    <w:rsid w:val="005D2D6C"/>
    <w:rsid w:val="005D3EED"/>
    <w:rsid w:val="005D5E31"/>
    <w:rsid w:val="005D74C2"/>
    <w:rsid w:val="005E01D0"/>
    <w:rsid w:val="005E0EB8"/>
    <w:rsid w:val="005E2F8D"/>
    <w:rsid w:val="005E53C6"/>
    <w:rsid w:val="005E5537"/>
    <w:rsid w:val="005E633F"/>
    <w:rsid w:val="005E7CD1"/>
    <w:rsid w:val="005F0B82"/>
    <w:rsid w:val="005F299B"/>
    <w:rsid w:val="005F30AF"/>
    <w:rsid w:val="005F361C"/>
    <w:rsid w:val="005F40DC"/>
    <w:rsid w:val="005F47E5"/>
    <w:rsid w:val="005F710E"/>
    <w:rsid w:val="006006D6"/>
    <w:rsid w:val="00601751"/>
    <w:rsid w:val="0060266D"/>
    <w:rsid w:val="00603C85"/>
    <w:rsid w:val="00606702"/>
    <w:rsid w:val="00607510"/>
    <w:rsid w:val="00607590"/>
    <w:rsid w:val="00613328"/>
    <w:rsid w:val="00615813"/>
    <w:rsid w:val="00617EE2"/>
    <w:rsid w:val="00621FB4"/>
    <w:rsid w:val="00624A7A"/>
    <w:rsid w:val="00624C2B"/>
    <w:rsid w:val="006300BB"/>
    <w:rsid w:val="00631ECB"/>
    <w:rsid w:val="00632A59"/>
    <w:rsid w:val="00634477"/>
    <w:rsid w:val="00634620"/>
    <w:rsid w:val="006353D1"/>
    <w:rsid w:val="00635625"/>
    <w:rsid w:val="00637C8F"/>
    <w:rsid w:val="00645A35"/>
    <w:rsid w:val="00645D6A"/>
    <w:rsid w:val="00646ADC"/>
    <w:rsid w:val="00647C94"/>
    <w:rsid w:val="006521D0"/>
    <w:rsid w:val="00653325"/>
    <w:rsid w:val="00654AE2"/>
    <w:rsid w:val="006550AE"/>
    <w:rsid w:val="00656865"/>
    <w:rsid w:val="00656D9B"/>
    <w:rsid w:val="00660677"/>
    <w:rsid w:val="006617AD"/>
    <w:rsid w:val="0066198B"/>
    <w:rsid w:val="00663343"/>
    <w:rsid w:val="00663CB3"/>
    <w:rsid w:val="00665E2F"/>
    <w:rsid w:val="0066613A"/>
    <w:rsid w:val="00666F12"/>
    <w:rsid w:val="006673D8"/>
    <w:rsid w:val="0066744D"/>
    <w:rsid w:val="00667B96"/>
    <w:rsid w:val="00670F1B"/>
    <w:rsid w:val="006719BE"/>
    <w:rsid w:val="00671FB3"/>
    <w:rsid w:val="00674FE8"/>
    <w:rsid w:val="006764B8"/>
    <w:rsid w:val="00677062"/>
    <w:rsid w:val="00677CF7"/>
    <w:rsid w:val="00680213"/>
    <w:rsid w:val="00680428"/>
    <w:rsid w:val="006818E6"/>
    <w:rsid w:val="0068190C"/>
    <w:rsid w:val="00683162"/>
    <w:rsid w:val="00684B9C"/>
    <w:rsid w:val="006851B6"/>
    <w:rsid w:val="006853B2"/>
    <w:rsid w:val="006860A6"/>
    <w:rsid w:val="00690237"/>
    <w:rsid w:val="0069054A"/>
    <w:rsid w:val="00690DE4"/>
    <w:rsid w:val="006928C6"/>
    <w:rsid w:val="00692D95"/>
    <w:rsid w:val="00693871"/>
    <w:rsid w:val="00693DC3"/>
    <w:rsid w:val="0069459A"/>
    <w:rsid w:val="00694906"/>
    <w:rsid w:val="00696709"/>
    <w:rsid w:val="00696F61"/>
    <w:rsid w:val="0069756D"/>
    <w:rsid w:val="006A0A7B"/>
    <w:rsid w:val="006A2D81"/>
    <w:rsid w:val="006A396F"/>
    <w:rsid w:val="006A3E4E"/>
    <w:rsid w:val="006A49D7"/>
    <w:rsid w:val="006A5301"/>
    <w:rsid w:val="006A6834"/>
    <w:rsid w:val="006B4200"/>
    <w:rsid w:val="006B450E"/>
    <w:rsid w:val="006B5355"/>
    <w:rsid w:val="006B5546"/>
    <w:rsid w:val="006B584F"/>
    <w:rsid w:val="006B5C80"/>
    <w:rsid w:val="006B7265"/>
    <w:rsid w:val="006C051B"/>
    <w:rsid w:val="006C07D6"/>
    <w:rsid w:val="006C2617"/>
    <w:rsid w:val="006C28D8"/>
    <w:rsid w:val="006C2CDD"/>
    <w:rsid w:val="006C42DA"/>
    <w:rsid w:val="006D31E3"/>
    <w:rsid w:val="006E1A38"/>
    <w:rsid w:val="006E28C8"/>
    <w:rsid w:val="006E34D9"/>
    <w:rsid w:val="006E3C77"/>
    <w:rsid w:val="006E3F2E"/>
    <w:rsid w:val="006E6690"/>
    <w:rsid w:val="006E6C92"/>
    <w:rsid w:val="006E6CA5"/>
    <w:rsid w:val="006E73C4"/>
    <w:rsid w:val="006E7C2F"/>
    <w:rsid w:val="006F26A9"/>
    <w:rsid w:val="006F3CD2"/>
    <w:rsid w:val="006F4402"/>
    <w:rsid w:val="006F46A4"/>
    <w:rsid w:val="006F58F3"/>
    <w:rsid w:val="006F6D58"/>
    <w:rsid w:val="006F78D6"/>
    <w:rsid w:val="0070000A"/>
    <w:rsid w:val="00700155"/>
    <w:rsid w:val="0070067B"/>
    <w:rsid w:val="00700CBA"/>
    <w:rsid w:val="007012B5"/>
    <w:rsid w:val="007014B4"/>
    <w:rsid w:val="007023AB"/>
    <w:rsid w:val="007068FD"/>
    <w:rsid w:val="00707115"/>
    <w:rsid w:val="0071042D"/>
    <w:rsid w:val="00711697"/>
    <w:rsid w:val="00711E91"/>
    <w:rsid w:val="007149A5"/>
    <w:rsid w:val="00714DA2"/>
    <w:rsid w:val="007159F4"/>
    <w:rsid w:val="007172BF"/>
    <w:rsid w:val="007179D0"/>
    <w:rsid w:val="00721678"/>
    <w:rsid w:val="00721A1D"/>
    <w:rsid w:val="0072232F"/>
    <w:rsid w:val="00723615"/>
    <w:rsid w:val="0072423A"/>
    <w:rsid w:val="00725532"/>
    <w:rsid w:val="007264A0"/>
    <w:rsid w:val="0073161E"/>
    <w:rsid w:val="00731E6A"/>
    <w:rsid w:val="0073380E"/>
    <w:rsid w:val="0073491C"/>
    <w:rsid w:val="00735AA4"/>
    <w:rsid w:val="00735E90"/>
    <w:rsid w:val="0073605E"/>
    <w:rsid w:val="0074054F"/>
    <w:rsid w:val="00740F19"/>
    <w:rsid w:val="00744061"/>
    <w:rsid w:val="007450DC"/>
    <w:rsid w:val="00745346"/>
    <w:rsid w:val="00746819"/>
    <w:rsid w:val="00747719"/>
    <w:rsid w:val="007477FE"/>
    <w:rsid w:val="0075145B"/>
    <w:rsid w:val="00751A0D"/>
    <w:rsid w:val="0075249C"/>
    <w:rsid w:val="00752929"/>
    <w:rsid w:val="00753330"/>
    <w:rsid w:val="0075379C"/>
    <w:rsid w:val="00755018"/>
    <w:rsid w:val="00761560"/>
    <w:rsid w:val="007626F1"/>
    <w:rsid w:val="00762925"/>
    <w:rsid w:val="007647BF"/>
    <w:rsid w:val="0076574C"/>
    <w:rsid w:val="0077024C"/>
    <w:rsid w:val="007706A6"/>
    <w:rsid w:val="0077369D"/>
    <w:rsid w:val="00774865"/>
    <w:rsid w:val="007772AD"/>
    <w:rsid w:val="00782C30"/>
    <w:rsid w:val="0078632F"/>
    <w:rsid w:val="00786709"/>
    <w:rsid w:val="00787165"/>
    <w:rsid w:val="00787CF1"/>
    <w:rsid w:val="007917C3"/>
    <w:rsid w:val="0079294E"/>
    <w:rsid w:val="00795F35"/>
    <w:rsid w:val="00797B36"/>
    <w:rsid w:val="007A1006"/>
    <w:rsid w:val="007A2831"/>
    <w:rsid w:val="007A483A"/>
    <w:rsid w:val="007B0453"/>
    <w:rsid w:val="007B1FC7"/>
    <w:rsid w:val="007B26B2"/>
    <w:rsid w:val="007B3AA4"/>
    <w:rsid w:val="007B600C"/>
    <w:rsid w:val="007B7997"/>
    <w:rsid w:val="007C1549"/>
    <w:rsid w:val="007C168A"/>
    <w:rsid w:val="007C2CDE"/>
    <w:rsid w:val="007C445E"/>
    <w:rsid w:val="007C4C74"/>
    <w:rsid w:val="007C5932"/>
    <w:rsid w:val="007C5ED4"/>
    <w:rsid w:val="007C6FBF"/>
    <w:rsid w:val="007C7A8D"/>
    <w:rsid w:val="007C7BC1"/>
    <w:rsid w:val="007D1B17"/>
    <w:rsid w:val="007D258F"/>
    <w:rsid w:val="007D2E90"/>
    <w:rsid w:val="007D3E8A"/>
    <w:rsid w:val="007D433C"/>
    <w:rsid w:val="007D7E63"/>
    <w:rsid w:val="007E0EB9"/>
    <w:rsid w:val="007E0F4E"/>
    <w:rsid w:val="007E1E29"/>
    <w:rsid w:val="007E331C"/>
    <w:rsid w:val="007E5D34"/>
    <w:rsid w:val="007E6ECA"/>
    <w:rsid w:val="007E777D"/>
    <w:rsid w:val="007F41EA"/>
    <w:rsid w:val="007F4443"/>
    <w:rsid w:val="007F490E"/>
    <w:rsid w:val="007F51AA"/>
    <w:rsid w:val="007F5276"/>
    <w:rsid w:val="008033A5"/>
    <w:rsid w:val="00804EB6"/>
    <w:rsid w:val="00807724"/>
    <w:rsid w:val="00812A6B"/>
    <w:rsid w:val="00812E14"/>
    <w:rsid w:val="008133ED"/>
    <w:rsid w:val="00813D85"/>
    <w:rsid w:val="00816AB9"/>
    <w:rsid w:val="008170D5"/>
    <w:rsid w:val="00817F23"/>
    <w:rsid w:val="0082025E"/>
    <w:rsid w:val="0082032E"/>
    <w:rsid w:val="008208F9"/>
    <w:rsid w:val="0082139C"/>
    <w:rsid w:val="00822BB7"/>
    <w:rsid w:val="00824AF5"/>
    <w:rsid w:val="008255DE"/>
    <w:rsid w:val="008278AA"/>
    <w:rsid w:val="00830151"/>
    <w:rsid w:val="008308F6"/>
    <w:rsid w:val="00830ABB"/>
    <w:rsid w:val="00837215"/>
    <w:rsid w:val="00837DD9"/>
    <w:rsid w:val="00837E6C"/>
    <w:rsid w:val="0084449B"/>
    <w:rsid w:val="00845E76"/>
    <w:rsid w:val="00847026"/>
    <w:rsid w:val="008505D4"/>
    <w:rsid w:val="00852648"/>
    <w:rsid w:val="00853E14"/>
    <w:rsid w:val="008545AA"/>
    <w:rsid w:val="00855E9B"/>
    <w:rsid w:val="008572B8"/>
    <w:rsid w:val="00861282"/>
    <w:rsid w:val="00861E6E"/>
    <w:rsid w:val="00863173"/>
    <w:rsid w:val="0086508B"/>
    <w:rsid w:val="008655E0"/>
    <w:rsid w:val="00865795"/>
    <w:rsid w:val="008659F0"/>
    <w:rsid w:val="00865CD0"/>
    <w:rsid w:val="00865D14"/>
    <w:rsid w:val="00866D75"/>
    <w:rsid w:val="008708F4"/>
    <w:rsid w:val="00874F3B"/>
    <w:rsid w:val="00875677"/>
    <w:rsid w:val="008762E1"/>
    <w:rsid w:val="00876D97"/>
    <w:rsid w:val="00880A4C"/>
    <w:rsid w:val="00880F68"/>
    <w:rsid w:val="00881443"/>
    <w:rsid w:val="008844B0"/>
    <w:rsid w:val="00887D07"/>
    <w:rsid w:val="00890F5F"/>
    <w:rsid w:val="00891268"/>
    <w:rsid w:val="0089410B"/>
    <w:rsid w:val="008A2E20"/>
    <w:rsid w:val="008A41FF"/>
    <w:rsid w:val="008A4862"/>
    <w:rsid w:val="008A4C0B"/>
    <w:rsid w:val="008A5B95"/>
    <w:rsid w:val="008A6200"/>
    <w:rsid w:val="008A6A2C"/>
    <w:rsid w:val="008A6F17"/>
    <w:rsid w:val="008B0430"/>
    <w:rsid w:val="008B0DE0"/>
    <w:rsid w:val="008B4502"/>
    <w:rsid w:val="008B5626"/>
    <w:rsid w:val="008B5DDD"/>
    <w:rsid w:val="008B63DA"/>
    <w:rsid w:val="008B7460"/>
    <w:rsid w:val="008B74AC"/>
    <w:rsid w:val="008C01A1"/>
    <w:rsid w:val="008C130D"/>
    <w:rsid w:val="008C1787"/>
    <w:rsid w:val="008C7392"/>
    <w:rsid w:val="008C796B"/>
    <w:rsid w:val="008D0658"/>
    <w:rsid w:val="008D63C6"/>
    <w:rsid w:val="008D64D0"/>
    <w:rsid w:val="008D6862"/>
    <w:rsid w:val="008D6EE4"/>
    <w:rsid w:val="008D7DBE"/>
    <w:rsid w:val="008E0999"/>
    <w:rsid w:val="008E3E1F"/>
    <w:rsid w:val="008E6C76"/>
    <w:rsid w:val="008F015A"/>
    <w:rsid w:val="008F0F83"/>
    <w:rsid w:val="008F102F"/>
    <w:rsid w:val="008F4873"/>
    <w:rsid w:val="008F49A4"/>
    <w:rsid w:val="008F6777"/>
    <w:rsid w:val="00900321"/>
    <w:rsid w:val="009006BC"/>
    <w:rsid w:val="0090106F"/>
    <w:rsid w:val="00902285"/>
    <w:rsid w:val="0090261E"/>
    <w:rsid w:val="009032EF"/>
    <w:rsid w:val="00904082"/>
    <w:rsid w:val="00906C95"/>
    <w:rsid w:val="00907DD9"/>
    <w:rsid w:val="009120A9"/>
    <w:rsid w:val="00912D73"/>
    <w:rsid w:val="009136A3"/>
    <w:rsid w:val="00916636"/>
    <w:rsid w:val="009167B5"/>
    <w:rsid w:val="0092068C"/>
    <w:rsid w:val="009221B9"/>
    <w:rsid w:val="009236E1"/>
    <w:rsid w:val="0092388B"/>
    <w:rsid w:val="0092471A"/>
    <w:rsid w:val="00930A15"/>
    <w:rsid w:val="0093136D"/>
    <w:rsid w:val="009327FA"/>
    <w:rsid w:val="00934D26"/>
    <w:rsid w:val="00936F0D"/>
    <w:rsid w:val="00940147"/>
    <w:rsid w:val="00942117"/>
    <w:rsid w:val="00942F39"/>
    <w:rsid w:val="00942FAF"/>
    <w:rsid w:val="00944197"/>
    <w:rsid w:val="009455A7"/>
    <w:rsid w:val="00946492"/>
    <w:rsid w:val="00953390"/>
    <w:rsid w:val="00960381"/>
    <w:rsid w:val="00960C20"/>
    <w:rsid w:val="00961058"/>
    <w:rsid w:val="00965632"/>
    <w:rsid w:val="00965935"/>
    <w:rsid w:val="00966F95"/>
    <w:rsid w:val="00970C86"/>
    <w:rsid w:val="00972B97"/>
    <w:rsid w:val="009740AE"/>
    <w:rsid w:val="0097438B"/>
    <w:rsid w:val="0097725D"/>
    <w:rsid w:val="0098019D"/>
    <w:rsid w:val="009830A8"/>
    <w:rsid w:val="00983CBE"/>
    <w:rsid w:val="00985261"/>
    <w:rsid w:val="00985B49"/>
    <w:rsid w:val="009870BF"/>
    <w:rsid w:val="00987CD5"/>
    <w:rsid w:val="009953DD"/>
    <w:rsid w:val="0099576B"/>
    <w:rsid w:val="009964AA"/>
    <w:rsid w:val="009965FC"/>
    <w:rsid w:val="00996B29"/>
    <w:rsid w:val="00997015"/>
    <w:rsid w:val="0099764B"/>
    <w:rsid w:val="009A66BB"/>
    <w:rsid w:val="009A6A46"/>
    <w:rsid w:val="009B14E6"/>
    <w:rsid w:val="009B165C"/>
    <w:rsid w:val="009B342F"/>
    <w:rsid w:val="009B3CEF"/>
    <w:rsid w:val="009B3E06"/>
    <w:rsid w:val="009B3E18"/>
    <w:rsid w:val="009B4A25"/>
    <w:rsid w:val="009C0D08"/>
    <w:rsid w:val="009C1F8F"/>
    <w:rsid w:val="009C3301"/>
    <w:rsid w:val="009C3E39"/>
    <w:rsid w:val="009C496D"/>
    <w:rsid w:val="009C4A20"/>
    <w:rsid w:val="009C69DA"/>
    <w:rsid w:val="009D1C7B"/>
    <w:rsid w:val="009D3AB6"/>
    <w:rsid w:val="009D58FA"/>
    <w:rsid w:val="009D6951"/>
    <w:rsid w:val="009D72CE"/>
    <w:rsid w:val="009E0A8E"/>
    <w:rsid w:val="009E0C31"/>
    <w:rsid w:val="009E1637"/>
    <w:rsid w:val="009E2F76"/>
    <w:rsid w:val="009E3C45"/>
    <w:rsid w:val="009E3E9E"/>
    <w:rsid w:val="009E51E9"/>
    <w:rsid w:val="009E57C9"/>
    <w:rsid w:val="009F0518"/>
    <w:rsid w:val="009F50E0"/>
    <w:rsid w:val="009F55EC"/>
    <w:rsid w:val="00A00125"/>
    <w:rsid w:val="00A00BEB"/>
    <w:rsid w:val="00A00E8F"/>
    <w:rsid w:val="00A02378"/>
    <w:rsid w:val="00A02BBA"/>
    <w:rsid w:val="00A036C3"/>
    <w:rsid w:val="00A03F19"/>
    <w:rsid w:val="00A102C6"/>
    <w:rsid w:val="00A1112D"/>
    <w:rsid w:val="00A12185"/>
    <w:rsid w:val="00A12C91"/>
    <w:rsid w:val="00A1310E"/>
    <w:rsid w:val="00A14C41"/>
    <w:rsid w:val="00A15002"/>
    <w:rsid w:val="00A15DB6"/>
    <w:rsid w:val="00A1710B"/>
    <w:rsid w:val="00A1739A"/>
    <w:rsid w:val="00A17444"/>
    <w:rsid w:val="00A17F04"/>
    <w:rsid w:val="00A235F9"/>
    <w:rsid w:val="00A2422B"/>
    <w:rsid w:val="00A26A6D"/>
    <w:rsid w:val="00A27BBB"/>
    <w:rsid w:val="00A27C09"/>
    <w:rsid w:val="00A33966"/>
    <w:rsid w:val="00A3486A"/>
    <w:rsid w:val="00A35D34"/>
    <w:rsid w:val="00A41EB5"/>
    <w:rsid w:val="00A43F71"/>
    <w:rsid w:val="00A46488"/>
    <w:rsid w:val="00A46568"/>
    <w:rsid w:val="00A474C6"/>
    <w:rsid w:val="00A511DC"/>
    <w:rsid w:val="00A51D3F"/>
    <w:rsid w:val="00A53280"/>
    <w:rsid w:val="00A543A5"/>
    <w:rsid w:val="00A55A3B"/>
    <w:rsid w:val="00A579D2"/>
    <w:rsid w:val="00A57CE7"/>
    <w:rsid w:val="00A609BD"/>
    <w:rsid w:val="00A60A52"/>
    <w:rsid w:val="00A621C3"/>
    <w:rsid w:val="00A64507"/>
    <w:rsid w:val="00A70CBE"/>
    <w:rsid w:val="00A715FA"/>
    <w:rsid w:val="00A77F2F"/>
    <w:rsid w:val="00A808FE"/>
    <w:rsid w:val="00A8213F"/>
    <w:rsid w:val="00A823AF"/>
    <w:rsid w:val="00A82A89"/>
    <w:rsid w:val="00A84BE8"/>
    <w:rsid w:val="00A85159"/>
    <w:rsid w:val="00A8543E"/>
    <w:rsid w:val="00A86DFD"/>
    <w:rsid w:val="00A8743D"/>
    <w:rsid w:val="00A876C3"/>
    <w:rsid w:val="00A902D4"/>
    <w:rsid w:val="00A91AAC"/>
    <w:rsid w:val="00A941C0"/>
    <w:rsid w:val="00A946FE"/>
    <w:rsid w:val="00A948DC"/>
    <w:rsid w:val="00A97B80"/>
    <w:rsid w:val="00AA000A"/>
    <w:rsid w:val="00AA0234"/>
    <w:rsid w:val="00AA2A21"/>
    <w:rsid w:val="00AA3B20"/>
    <w:rsid w:val="00AA3C90"/>
    <w:rsid w:val="00AA5CC1"/>
    <w:rsid w:val="00AB0147"/>
    <w:rsid w:val="00AB0F1C"/>
    <w:rsid w:val="00AB20ED"/>
    <w:rsid w:val="00AB2437"/>
    <w:rsid w:val="00AB2CB8"/>
    <w:rsid w:val="00AB4386"/>
    <w:rsid w:val="00AB540B"/>
    <w:rsid w:val="00AB583F"/>
    <w:rsid w:val="00AB6E7F"/>
    <w:rsid w:val="00AC0F9C"/>
    <w:rsid w:val="00AC2C09"/>
    <w:rsid w:val="00AC33ED"/>
    <w:rsid w:val="00AC3CE0"/>
    <w:rsid w:val="00AC54A8"/>
    <w:rsid w:val="00AC70B2"/>
    <w:rsid w:val="00AC7893"/>
    <w:rsid w:val="00AC792C"/>
    <w:rsid w:val="00AD0761"/>
    <w:rsid w:val="00AD171F"/>
    <w:rsid w:val="00AD1FE0"/>
    <w:rsid w:val="00AD2B9C"/>
    <w:rsid w:val="00AD2E6E"/>
    <w:rsid w:val="00AD4257"/>
    <w:rsid w:val="00AD45AC"/>
    <w:rsid w:val="00AD7C82"/>
    <w:rsid w:val="00AE3F38"/>
    <w:rsid w:val="00AE4001"/>
    <w:rsid w:val="00AE4878"/>
    <w:rsid w:val="00AE6080"/>
    <w:rsid w:val="00AE7EAD"/>
    <w:rsid w:val="00AF2644"/>
    <w:rsid w:val="00AF2B05"/>
    <w:rsid w:val="00AF383A"/>
    <w:rsid w:val="00AF3B8F"/>
    <w:rsid w:val="00AF4573"/>
    <w:rsid w:val="00AF4C1B"/>
    <w:rsid w:val="00AF5288"/>
    <w:rsid w:val="00AF5C74"/>
    <w:rsid w:val="00B0061F"/>
    <w:rsid w:val="00B006FC"/>
    <w:rsid w:val="00B012E1"/>
    <w:rsid w:val="00B023BA"/>
    <w:rsid w:val="00B02622"/>
    <w:rsid w:val="00B0329E"/>
    <w:rsid w:val="00B0437A"/>
    <w:rsid w:val="00B056FF"/>
    <w:rsid w:val="00B05967"/>
    <w:rsid w:val="00B069AE"/>
    <w:rsid w:val="00B06D32"/>
    <w:rsid w:val="00B07249"/>
    <w:rsid w:val="00B11ED4"/>
    <w:rsid w:val="00B13404"/>
    <w:rsid w:val="00B13827"/>
    <w:rsid w:val="00B13EA9"/>
    <w:rsid w:val="00B14670"/>
    <w:rsid w:val="00B148E7"/>
    <w:rsid w:val="00B15C6E"/>
    <w:rsid w:val="00B168C7"/>
    <w:rsid w:val="00B16E37"/>
    <w:rsid w:val="00B16E53"/>
    <w:rsid w:val="00B21D7E"/>
    <w:rsid w:val="00B22AD9"/>
    <w:rsid w:val="00B22D22"/>
    <w:rsid w:val="00B25E6D"/>
    <w:rsid w:val="00B327BF"/>
    <w:rsid w:val="00B32C59"/>
    <w:rsid w:val="00B36259"/>
    <w:rsid w:val="00B4051B"/>
    <w:rsid w:val="00B414E9"/>
    <w:rsid w:val="00B42504"/>
    <w:rsid w:val="00B42527"/>
    <w:rsid w:val="00B43D18"/>
    <w:rsid w:val="00B4533E"/>
    <w:rsid w:val="00B45869"/>
    <w:rsid w:val="00B45ED6"/>
    <w:rsid w:val="00B471E9"/>
    <w:rsid w:val="00B5173D"/>
    <w:rsid w:val="00B52424"/>
    <w:rsid w:val="00B57B5B"/>
    <w:rsid w:val="00B608D0"/>
    <w:rsid w:val="00B62A16"/>
    <w:rsid w:val="00B646DD"/>
    <w:rsid w:val="00B66287"/>
    <w:rsid w:val="00B66CAE"/>
    <w:rsid w:val="00B708AC"/>
    <w:rsid w:val="00B74A4C"/>
    <w:rsid w:val="00B74D60"/>
    <w:rsid w:val="00B75F42"/>
    <w:rsid w:val="00B76492"/>
    <w:rsid w:val="00B765D1"/>
    <w:rsid w:val="00B81ECD"/>
    <w:rsid w:val="00B83233"/>
    <w:rsid w:val="00B839F7"/>
    <w:rsid w:val="00B83C1E"/>
    <w:rsid w:val="00B93008"/>
    <w:rsid w:val="00B94686"/>
    <w:rsid w:val="00B967CA"/>
    <w:rsid w:val="00B97904"/>
    <w:rsid w:val="00BA0B00"/>
    <w:rsid w:val="00BA130A"/>
    <w:rsid w:val="00BA1B66"/>
    <w:rsid w:val="00BA1F25"/>
    <w:rsid w:val="00BA2661"/>
    <w:rsid w:val="00BA37F6"/>
    <w:rsid w:val="00BA4281"/>
    <w:rsid w:val="00BA678B"/>
    <w:rsid w:val="00BB42AB"/>
    <w:rsid w:val="00BB4A7E"/>
    <w:rsid w:val="00BB4B73"/>
    <w:rsid w:val="00BB5151"/>
    <w:rsid w:val="00BB5EEE"/>
    <w:rsid w:val="00BC1419"/>
    <w:rsid w:val="00BC3988"/>
    <w:rsid w:val="00BC3BCE"/>
    <w:rsid w:val="00BC4C16"/>
    <w:rsid w:val="00BC5710"/>
    <w:rsid w:val="00BC6086"/>
    <w:rsid w:val="00BD1C7B"/>
    <w:rsid w:val="00BD22EE"/>
    <w:rsid w:val="00BD3AC6"/>
    <w:rsid w:val="00BD3F81"/>
    <w:rsid w:val="00BD4AA0"/>
    <w:rsid w:val="00BD6EA4"/>
    <w:rsid w:val="00BD7917"/>
    <w:rsid w:val="00BD79CD"/>
    <w:rsid w:val="00BE0681"/>
    <w:rsid w:val="00BE0FA8"/>
    <w:rsid w:val="00BE18B9"/>
    <w:rsid w:val="00BE1E38"/>
    <w:rsid w:val="00BE216C"/>
    <w:rsid w:val="00BE295E"/>
    <w:rsid w:val="00BE35CD"/>
    <w:rsid w:val="00BE47AA"/>
    <w:rsid w:val="00BE54FD"/>
    <w:rsid w:val="00BE5F00"/>
    <w:rsid w:val="00BE6AFA"/>
    <w:rsid w:val="00BE6BEA"/>
    <w:rsid w:val="00BE77E4"/>
    <w:rsid w:val="00BF101F"/>
    <w:rsid w:val="00BF12EA"/>
    <w:rsid w:val="00C0107F"/>
    <w:rsid w:val="00C06E8C"/>
    <w:rsid w:val="00C07142"/>
    <w:rsid w:val="00C1290E"/>
    <w:rsid w:val="00C13DEE"/>
    <w:rsid w:val="00C20ED2"/>
    <w:rsid w:val="00C21289"/>
    <w:rsid w:val="00C21501"/>
    <w:rsid w:val="00C2323C"/>
    <w:rsid w:val="00C24D53"/>
    <w:rsid w:val="00C26BEB"/>
    <w:rsid w:val="00C32AE7"/>
    <w:rsid w:val="00C356DF"/>
    <w:rsid w:val="00C35872"/>
    <w:rsid w:val="00C35EFB"/>
    <w:rsid w:val="00C36416"/>
    <w:rsid w:val="00C36FD0"/>
    <w:rsid w:val="00C40BB0"/>
    <w:rsid w:val="00C42303"/>
    <w:rsid w:val="00C42846"/>
    <w:rsid w:val="00C428C0"/>
    <w:rsid w:val="00C42B18"/>
    <w:rsid w:val="00C42C10"/>
    <w:rsid w:val="00C43E9B"/>
    <w:rsid w:val="00C4744E"/>
    <w:rsid w:val="00C50183"/>
    <w:rsid w:val="00C502E3"/>
    <w:rsid w:val="00C51D37"/>
    <w:rsid w:val="00C5359F"/>
    <w:rsid w:val="00C53EEB"/>
    <w:rsid w:val="00C55406"/>
    <w:rsid w:val="00C55DF6"/>
    <w:rsid w:val="00C570A4"/>
    <w:rsid w:val="00C609FD"/>
    <w:rsid w:val="00C63007"/>
    <w:rsid w:val="00C63C8E"/>
    <w:rsid w:val="00C72038"/>
    <w:rsid w:val="00C723CC"/>
    <w:rsid w:val="00C74A7C"/>
    <w:rsid w:val="00C74F38"/>
    <w:rsid w:val="00C7750F"/>
    <w:rsid w:val="00C77F79"/>
    <w:rsid w:val="00C80009"/>
    <w:rsid w:val="00C81880"/>
    <w:rsid w:val="00C8254D"/>
    <w:rsid w:val="00C82B22"/>
    <w:rsid w:val="00C83E14"/>
    <w:rsid w:val="00C86521"/>
    <w:rsid w:val="00C86553"/>
    <w:rsid w:val="00C9154B"/>
    <w:rsid w:val="00C91632"/>
    <w:rsid w:val="00C97255"/>
    <w:rsid w:val="00C97768"/>
    <w:rsid w:val="00CA1885"/>
    <w:rsid w:val="00CA2810"/>
    <w:rsid w:val="00CA57E5"/>
    <w:rsid w:val="00CB37F6"/>
    <w:rsid w:val="00CB6138"/>
    <w:rsid w:val="00CB739E"/>
    <w:rsid w:val="00CC27CB"/>
    <w:rsid w:val="00CC3F2D"/>
    <w:rsid w:val="00CC462F"/>
    <w:rsid w:val="00CC514E"/>
    <w:rsid w:val="00CC7C92"/>
    <w:rsid w:val="00CD1A6C"/>
    <w:rsid w:val="00CD3011"/>
    <w:rsid w:val="00CD49EF"/>
    <w:rsid w:val="00CD4DE4"/>
    <w:rsid w:val="00CD5A22"/>
    <w:rsid w:val="00CE3AD8"/>
    <w:rsid w:val="00CE5F1F"/>
    <w:rsid w:val="00CF0A77"/>
    <w:rsid w:val="00CF11CB"/>
    <w:rsid w:val="00CF123F"/>
    <w:rsid w:val="00CF27D4"/>
    <w:rsid w:val="00CF2A5C"/>
    <w:rsid w:val="00CF48E2"/>
    <w:rsid w:val="00CF4FAC"/>
    <w:rsid w:val="00CF5C80"/>
    <w:rsid w:val="00CF63DB"/>
    <w:rsid w:val="00CF7641"/>
    <w:rsid w:val="00D00713"/>
    <w:rsid w:val="00D02315"/>
    <w:rsid w:val="00D028B3"/>
    <w:rsid w:val="00D056C5"/>
    <w:rsid w:val="00D0790D"/>
    <w:rsid w:val="00D07B0F"/>
    <w:rsid w:val="00D106A6"/>
    <w:rsid w:val="00D107EF"/>
    <w:rsid w:val="00D13CD1"/>
    <w:rsid w:val="00D15276"/>
    <w:rsid w:val="00D15C34"/>
    <w:rsid w:val="00D163B4"/>
    <w:rsid w:val="00D174CE"/>
    <w:rsid w:val="00D313EB"/>
    <w:rsid w:val="00D31D51"/>
    <w:rsid w:val="00D33E1A"/>
    <w:rsid w:val="00D35625"/>
    <w:rsid w:val="00D35A94"/>
    <w:rsid w:val="00D3676C"/>
    <w:rsid w:val="00D40528"/>
    <w:rsid w:val="00D40591"/>
    <w:rsid w:val="00D42426"/>
    <w:rsid w:val="00D429FF"/>
    <w:rsid w:val="00D43624"/>
    <w:rsid w:val="00D44A34"/>
    <w:rsid w:val="00D45A12"/>
    <w:rsid w:val="00D46417"/>
    <w:rsid w:val="00D4716B"/>
    <w:rsid w:val="00D514D0"/>
    <w:rsid w:val="00D543B6"/>
    <w:rsid w:val="00D54455"/>
    <w:rsid w:val="00D5527C"/>
    <w:rsid w:val="00D6009E"/>
    <w:rsid w:val="00D615E6"/>
    <w:rsid w:val="00D61C7C"/>
    <w:rsid w:val="00D6201B"/>
    <w:rsid w:val="00D63E40"/>
    <w:rsid w:val="00D64C48"/>
    <w:rsid w:val="00D6586E"/>
    <w:rsid w:val="00D65CFB"/>
    <w:rsid w:val="00D66263"/>
    <w:rsid w:val="00D66CE8"/>
    <w:rsid w:val="00D7236E"/>
    <w:rsid w:val="00D74AB5"/>
    <w:rsid w:val="00D7552D"/>
    <w:rsid w:val="00D77F9D"/>
    <w:rsid w:val="00D82820"/>
    <w:rsid w:val="00D84D30"/>
    <w:rsid w:val="00D8669C"/>
    <w:rsid w:val="00D86840"/>
    <w:rsid w:val="00D871B1"/>
    <w:rsid w:val="00D915D5"/>
    <w:rsid w:val="00D92452"/>
    <w:rsid w:val="00D929E3"/>
    <w:rsid w:val="00D9304A"/>
    <w:rsid w:val="00DA35A3"/>
    <w:rsid w:val="00DA3DE5"/>
    <w:rsid w:val="00DB0CC1"/>
    <w:rsid w:val="00DB14EA"/>
    <w:rsid w:val="00DB2B00"/>
    <w:rsid w:val="00DB39AE"/>
    <w:rsid w:val="00DB44B5"/>
    <w:rsid w:val="00DB4BEB"/>
    <w:rsid w:val="00DB5469"/>
    <w:rsid w:val="00DB5C3E"/>
    <w:rsid w:val="00DB638D"/>
    <w:rsid w:val="00DB7DD7"/>
    <w:rsid w:val="00DD1B29"/>
    <w:rsid w:val="00DD20AA"/>
    <w:rsid w:val="00DD328B"/>
    <w:rsid w:val="00DD3B52"/>
    <w:rsid w:val="00DD44C7"/>
    <w:rsid w:val="00DE0661"/>
    <w:rsid w:val="00DE10F5"/>
    <w:rsid w:val="00DE1E93"/>
    <w:rsid w:val="00DE4A6D"/>
    <w:rsid w:val="00DE5B74"/>
    <w:rsid w:val="00DE6978"/>
    <w:rsid w:val="00DE6FBD"/>
    <w:rsid w:val="00DE79C4"/>
    <w:rsid w:val="00DF008C"/>
    <w:rsid w:val="00DF1151"/>
    <w:rsid w:val="00DF1D20"/>
    <w:rsid w:val="00DF1DC5"/>
    <w:rsid w:val="00DF52FD"/>
    <w:rsid w:val="00DF640E"/>
    <w:rsid w:val="00DF69DF"/>
    <w:rsid w:val="00E0044A"/>
    <w:rsid w:val="00E0193A"/>
    <w:rsid w:val="00E02AC2"/>
    <w:rsid w:val="00E033D2"/>
    <w:rsid w:val="00E05792"/>
    <w:rsid w:val="00E06AE1"/>
    <w:rsid w:val="00E06B18"/>
    <w:rsid w:val="00E07567"/>
    <w:rsid w:val="00E07E55"/>
    <w:rsid w:val="00E11A73"/>
    <w:rsid w:val="00E12BDE"/>
    <w:rsid w:val="00E156D1"/>
    <w:rsid w:val="00E208CF"/>
    <w:rsid w:val="00E209DD"/>
    <w:rsid w:val="00E22172"/>
    <w:rsid w:val="00E22367"/>
    <w:rsid w:val="00E24301"/>
    <w:rsid w:val="00E26BFB"/>
    <w:rsid w:val="00E27153"/>
    <w:rsid w:val="00E27B27"/>
    <w:rsid w:val="00E30EBE"/>
    <w:rsid w:val="00E31B1A"/>
    <w:rsid w:val="00E31B98"/>
    <w:rsid w:val="00E41716"/>
    <w:rsid w:val="00E41BAA"/>
    <w:rsid w:val="00E42F92"/>
    <w:rsid w:val="00E43C5F"/>
    <w:rsid w:val="00E44605"/>
    <w:rsid w:val="00E45A9B"/>
    <w:rsid w:val="00E46216"/>
    <w:rsid w:val="00E47269"/>
    <w:rsid w:val="00E47558"/>
    <w:rsid w:val="00E51014"/>
    <w:rsid w:val="00E5158F"/>
    <w:rsid w:val="00E5257F"/>
    <w:rsid w:val="00E52740"/>
    <w:rsid w:val="00E53577"/>
    <w:rsid w:val="00E53A7D"/>
    <w:rsid w:val="00E53D27"/>
    <w:rsid w:val="00E54BB5"/>
    <w:rsid w:val="00E55E78"/>
    <w:rsid w:val="00E57398"/>
    <w:rsid w:val="00E60091"/>
    <w:rsid w:val="00E60B8C"/>
    <w:rsid w:val="00E610F9"/>
    <w:rsid w:val="00E61479"/>
    <w:rsid w:val="00E62F13"/>
    <w:rsid w:val="00E63D96"/>
    <w:rsid w:val="00E653A8"/>
    <w:rsid w:val="00E65662"/>
    <w:rsid w:val="00E6616E"/>
    <w:rsid w:val="00E67251"/>
    <w:rsid w:val="00E7292C"/>
    <w:rsid w:val="00E72C0E"/>
    <w:rsid w:val="00E74B9F"/>
    <w:rsid w:val="00E75DFB"/>
    <w:rsid w:val="00E76457"/>
    <w:rsid w:val="00E77DDD"/>
    <w:rsid w:val="00E82BE5"/>
    <w:rsid w:val="00E90557"/>
    <w:rsid w:val="00E917F9"/>
    <w:rsid w:val="00E923EA"/>
    <w:rsid w:val="00E9273D"/>
    <w:rsid w:val="00E94E44"/>
    <w:rsid w:val="00E96679"/>
    <w:rsid w:val="00E96C40"/>
    <w:rsid w:val="00E97F0D"/>
    <w:rsid w:val="00EA0D7E"/>
    <w:rsid w:val="00EA2B19"/>
    <w:rsid w:val="00EA33F2"/>
    <w:rsid w:val="00EA3B5A"/>
    <w:rsid w:val="00EA447B"/>
    <w:rsid w:val="00EA56A8"/>
    <w:rsid w:val="00EA57CB"/>
    <w:rsid w:val="00EA7984"/>
    <w:rsid w:val="00EA79F8"/>
    <w:rsid w:val="00EB00BF"/>
    <w:rsid w:val="00EB048D"/>
    <w:rsid w:val="00EB3512"/>
    <w:rsid w:val="00EB6E95"/>
    <w:rsid w:val="00EB7965"/>
    <w:rsid w:val="00EC3AB8"/>
    <w:rsid w:val="00EC3BFA"/>
    <w:rsid w:val="00EC6ED5"/>
    <w:rsid w:val="00ED0ADE"/>
    <w:rsid w:val="00ED1F38"/>
    <w:rsid w:val="00ED41BA"/>
    <w:rsid w:val="00ED4A3A"/>
    <w:rsid w:val="00ED61DF"/>
    <w:rsid w:val="00EE1C41"/>
    <w:rsid w:val="00EE493F"/>
    <w:rsid w:val="00EE5143"/>
    <w:rsid w:val="00EE52E5"/>
    <w:rsid w:val="00EE61D9"/>
    <w:rsid w:val="00EF13CE"/>
    <w:rsid w:val="00EF1CAC"/>
    <w:rsid w:val="00EF2729"/>
    <w:rsid w:val="00EF327C"/>
    <w:rsid w:val="00EF3E70"/>
    <w:rsid w:val="00EF40D3"/>
    <w:rsid w:val="00EF4350"/>
    <w:rsid w:val="00EF4F67"/>
    <w:rsid w:val="00EF560A"/>
    <w:rsid w:val="00EF64B8"/>
    <w:rsid w:val="00F00DA6"/>
    <w:rsid w:val="00F02884"/>
    <w:rsid w:val="00F0346C"/>
    <w:rsid w:val="00F03969"/>
    <w:rsid w:val="00F04D61"/>
    <w:rsid w:val="00F07F3D"/>
    <w:rsid w:val="00F1089E"/>
    <w:rsid w:val="00F11775"/>
    <w:rsid w:val="00F1560D"/>
    <w:rsid w:val="00F161E4"/>
    <w:rsid w:val="00F16E98"/>
    <w:rsid w:val="00F17D22"/>
    <w:rsid w:val="00F20CB5"/>
    <w:rsid w:val="00F20F3D"/>
    <w:rsid w:val="00F23AB4"/>
    <w:rsid w:val="00F23AF6"/>
    <w:rsid w:val="00F24F31"/>
    <w:rsid w:val="00F250A0"/>
    <w:rsid w:val="00F26DD6"/>
    <w:rsid w:val="00F30842"/>
    <w:rsid w:val="00F30A4F"/>
    <w:rsid w:val="00F33CCB"/>
    <w:rsid w:val="00F35271"/>
    <w:rsid w:val="00F36E73"/>
    <w:rsid w:val="00F37032"/>
    <w:rsid w:val="00F37F59"/>
    <w:rsid w:val="00F43FAB"/>
    <w:rsid w:val="00F44943"/>
    <w:rsid w:val="00F44FF5"/>
    <w:rsid w:val="00F466AF"/>
    <w:rsid w:val="00F46754"/>
    <w:rsid w:val="00F47472"/>
    <w:rsid w:val="00F510A6"/>
    <w:rsid w:val="00F535E4"/>
    <w:rsid w:val="00F562EC"/>
    <w:rsid w:val="00F56C53"/>
    <w:rsid w:val="00F60D4C"/>
    <w:rsid w:val="00F65CC3"/>
    <w:rsid w:val="00F664B0"/>
    <w:rsid w:val="00F66C38"/>
    <w:rsid w:val="00F66DB2"/>
    <w:rsid w:val="00F67E5E"/>
    <w:rsid w:val="00F726D7"/>
    <w:rsid w:val="00F756A3"/>
    <w:rsid w:val="00F80996"/>
    <w:rsid w:val="00F8291E"/>
    <w:rsid w:val="00F83909"/>
    <w:rsid w:val="00F839D1"/>
    <w:rsid w:val="00F83E48"/>
    <w:rsid w:val="00F85EF3"/>
    <w:rsid w:val="00F8721E"/>
    <w:rsid w:val="00F8789A"/>
    <w:rsid w:val="00F900A5"/>
    <w:rsid w:val="00F91372"/>
    <w:rsid w:val="00F934B7"/>
    <w:rsid w:val="00F93DD1"/>
    <w:rsid w:val="00F94B70"/>
    <w:rsid w:val="00F971A6"/>
    <w:rsid w:val="00FA2512"/>
    <w:rsid w:val="00FA2C27"/>
    <w:rsid w:val="00FA42FC"/>
    <w:rsid w:val="00FA49A5"/>
    <w:rsid w:val="00FA6836"/>
    <w:rsid w:val="00FB257B"/>
    <w:rsid w:val="00FB48BD"/>
    <w:rsid w:val="00FB4B55"/>
    <w:rsid w:val="00FB572F"/>
    <w:rsid w:val="00FB7FD8"/>
    <w:rsid w:val="00FC1873"/>
    <w:rsid w:val="00FC21C7"/>
    <w:rsid w:val="00FC227B"/>
    <w:rsid w:val="00FC2DFC"/>
    <w:rsid w:val="00FC5735"/>
    <w:rsid w:val="00FC7F11"/>
    <w:rsid w:val="00FD01EA"/>
    <w:rsid w:val="00FD2188"/>
    <w:rsid w:val="00FD29A6"/>
    <w:rsid w:val="00FD57EB"/>
    <w:rsid w:val="00FD5B96"/>
    <w:rsid w:val="00FD62F3"/>
    <w:rsid w:val="00FD6561"/>
    <w:rsid w:val="00FD6A5D"/>
    <w:rsid w:val="00FD727F"/>
    <w:rsid w:val="00FE02F1"/>
    <w:rsid w:val="00FE1E80"/>
    <w:rsid w:val="00FE3126"/>
    <w:rsid w:val="00FE380B"/>
    <w:rsid w:val="00FE455D"/>
    <w:rsid w:val="00FE487C"/>
    <w:rsid w:val="00FF1449"/>
    <w:rsid w:val="00FF2019"/>
    <w:rsid w:val="00FF2268"/>
    <w:rsid w:val="00FF2836"/>
    <w:rsid w:val="00FF3199"/>
    <w:rsid w:val="00FF5952"/>
    <w:rsid w:val="00FF7DA2"/>
    <w:rsid w:val="116B6944"/>
    <w:rsid w:val="29C9DEAB"/>
    <w:rsid w:val="2FEAA5A0"/>
    <w:rsid w:val="40F48C5D"/>
    <w:rsid w:val="62082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9497"/>
  <w15:docId w15:val="{E485901A-0264-4EEC-AE25-6BF8AF33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73D"/>
    <w:pPr>
      <w:spacing w:after="0" w:line="240" w:lineRule="auto"/>
      <w:ind w:firstLine="720"/>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D1E"/>
    <w:pPr>
      <w:tabs>
        <w:tab w:val="center" w:pos="4677"/>
        <w:tab w:val="right" w:pos="9355"/>
      </w:tabs>
    </w:pPr>
  </w:style>
  <w:style w:type="character" w:customStyle="1" w:styleId="a4">
    <w:name w:val="Верхній колонтитул Знак"/>
    <w:basedOn w:val="a0"/>
    <w:link w:val="a3"/>
    <w:uiPriority w:val="99"/>
    <w:rsid w:val="001F6D1E"/>
  </w:style>
  <w:style w:type="paragraph" w:styleId="a5">
    <w:name w:val="footer"/>
    <w:basedOn w:val="a"/>
    <w:link w:val="a6"/>
    <w:uiPriority w:val="99"/>
    <w:unhideWhenUsed/>
    <w:rsid w:val="001F6D1E"/>
    <w:pPr>
      <w:tabs>
        <w:tab w:val="center" w:pos="4677"/>
        <w:tab w:val="right" w:pos="9355"/>
      </w:tabs>
    </w:pPr>
  </w:style>
  <w:style w:type="character" w:customStyle="1" w:styleId="a6">
    <w:name w:val="Нижній колонтитул Знак"/>
    <w:basedOn w:val="a0"/>
    <w:link w:val="a5"/>
    <w:uiPriority w:val="99"/>
    <w:rsid w:val="001F6D1E"/>
  </w:style>
  <w:style w:type="character" w:customStyle="1" w:styleId="xfm22901945">
    <w:name w:val="xfm_22901945"/>
    <w:basedOn w:val="a0"/>
    <w:rsid w:val="001F6D1E"/>
  </w:style>
  <w:style w:type="paragraph" w:styleId="a7">
    <w:name w:val="List Paragraph"/>
    <w:basedOn w:val="a"/>
    <w:uiPriority w:val="34"/>
    <w:qFormat/>
    <w:rsid w:val="001F6D1E"/>
    <w:pPr>
      <w:ind w:left="720"/>
      <w:contextualSpacing/>
    </w:pPr>
  </w:style>
  <w:style w:type="character" w:customStyle="1" w:styleId="tlid-translation">
    <w:name w:val="tlid-translation"/>
    <w:basedOn w:val="a0"/>
    <w:rsid w:val="007D1B17"/>
  </w:style>
  <w:style w:type="character" w:styleId="a8">
    <w:name w:val="annotation reference"/>
    <w:rsid w:val="00311B36"/>
    <w:rPr>
      <w:sz w:val="16"/>
      <w:szCs w:val="16"/>
    </w:rPr>
  </w:style>
  <w:style w:type="paragraph" w:styleId="a9">
    <w:name w:val="annotation text"/>
    <w:basedOn w:val="a"/>
    <w:link w:val="aa"/>
    <w:uiPriority w:val="99"/>
    <w:rsid w:val="00311B36"/>
    <w:pPr>
      <w:ind w:firstLine="0"/>
    </w:pPr>
    <w:rPr>
      <w:rFonts w:eastAsia="Times New Roman" w:cs="Times New Roman"/>
      <w:sz w:val="20"/>
      <w:szCs w:val="20"/>
      <w:lang w:val="ru-RU" w:eastAsia="ru-RU"/>
    </w:rPr>
  </w:style>
  <w:style w:type="character" w:customStyle="1" w:styleId="aa">
    <w:name w:val="Текст примітки Знак"/>
    <w:basedOn w:val="a0"/>
    <w:link w:val="a9"/>
    <w:uiPriority w:val="99"/>
    <w:rsid w:val="00311B36"/>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11B36"/>
    <w:rPr>
      <w:rFonts w:ascii="Tahoma" w:hAnsi="Tahoma" w:cs="Tahoma"/>
      <w:sz w:val="16"/>
      <w:szCs w:val="16"/>
    </w:rPr>
  </w:style>
  <w:style w:type="character" w:customStyle="1" w:styleId="ac">
    <w:name w:val="Текст у виносці Знак"/>
    <w:basedOn w:val="a0"/>
    <w:link w:val="ab"/>
    <w:uiPriority w:val="99"/>
    <w:semiHidden/>
    <w:rsid w:val="00311B36"/>
    <w:rPr>
      <w:rFonts w:ascii="Tahoma" w:hAnsi="Tahoma" w:cs="Tahoma"/>
      <w:sz w:val="16"/>
      <w:szCs w:val="16"/>
      <w:lang w:val="uk-UA"/>
    </w:rPr>
  </w:style>
  <w:style w:type="paragraph" w:customStyle="1" w:styleId="1">
    <w:name w:val="Тест_1"/>
    <w:basedOn w:val="a"/>
    <w:rsid w:val="00A948DC"/>
    <w:pPr>
      <w:widowControl w:val="0"/>
      <w:autoSpaceDE w:val="0"/>
      <w:autoSpaceDN w:val="0"/>
      <w:adjustRightInd w:val="0"/>
      <w:spacing w:before="128" w:line="360" w:lineRule="auto"/>
      <w:ind w:right="-44"/>
      <w:jc w:val="center"/>
    </w:pPr>
    <w:rPr>
      <w:rFonts w:eastAsia="Times New Roman" w:cs="Times New Roman"/>
      <w:b/>
      <w:color w:val="000000"/>
      <w:spacing w:val="-1"/>
      <w:sz w:val="32"/>
      <w:szCs w:val="32"/>
      <w:lang w:eastAsia="ru-RU"/>
    </w:rPr>
  </w:style>
  <w:style w:type="character" w:styleId="ad">
    <w:name w:val="Hyperlink"/>
    <w:basedOn w:val="a0"/>
    <w:uiPriority w:val="99"/>
    <w:unhideWhenUsed/>
    <w:rsid w:val="007E5D34"/>
    <w:rPr>
      <w:rFonts w:cs="Times New Roman"/>
      <w:color w:val="0000FF" w:themeColor="hyperlink"/>
      <w:u w:val="single"/>
    </w:rPr>
  </w:style>
  <w:style w:type="table" w:styleId="ae">
    <w:name w:val="Table Grid"/>
    <w:basedOn w:val="a1"/>
    <w:uiPriority w:val="39"/>
    <w:rsid w:val="00F24F31"/>
    <w:pPr>
      <w:spacing w:after="0" w:line="240" w:lineRule="auto"/>
      <w:ind w:firstLine="720"/>
    </w:pPr>
    <w:rPr>
      <w:rFonts w:ascii="Times New Roman" w:hAnsi="Times New Roman"/>
      <w:sz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24F31"/>
    <w:pPr>
      <w:widowControl w:val="0"/>
      <w:ind w:firstLine="0"/>
    </w:pPr>
    <w:rPr>
      <w:rFonts w:ascii="Calibri" w:hAnsi="Calibri"/>
      <w:sz w:val="22"/>
      <w:lang w:val="en-US"/>
    </w:rPr>
  </w:style>
  <w:style w:type="paragraph" w:customStyle="1" w:styleId="Default">
    <w:name w:val="Default"/>
    <w:rsid w:val="005F47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lock Text"/>
    <w:basedOn w:val="a"/>
    <w:rsid w:val="00116B2F"/>
    <w:pPr>
      <w:ind w:left="567" w:right="567" w:firstLine="567"/>
      <w:jc w:val="center"/>
    </w:pPr>
    <w:rPr>
      <w:rFonts w:eastAsia="Times New Roman" w:cs="Times New Roman"/>
      <w:b/>
      <w:sz w:val="24"/>
      <w:szCs w:val="20"/>
      <w:lang w:eastAsia="ru-RU"/>
    </w:rPr>
  </w:style>
  <w:style w:type="paragraph" w:styleId="af0">
    <w:name w:val="Title"/>
    <w:basedOn w:val="a"/>
    <w:link w:val="af1"/>
    <w:uiPriority w:val="10"/>
    <w:qFormat/>
    <w:rsid w:val="00F562EC"/>
    <w:pPr>
      <w:widowControl w:val="0"/>
      <w:autoSpaceDE w:val="0"/>
      <w:autoSpaceDN w:val="0"/>
      <w:ind w:left="1722" w:right="1725" w:firstLine="0"/>
      <w:jc w:val="center"/>
    </w:pPr>
    <w:rPr>
      <w:rFonts w:eastAsia="Times New Roman" w:cs="Times New Roman"/>
      <w:b/>
      <w:bCs/>
      <w:szCs w:val="28"/>
    </w:rPr>
  </w:style>
  <w:style w:type="character" w:customStyle="1" w:styleId="af1">
    <w:name w:val="Назва Знак"/>
    <w:basedOn w:val="a0"/>
    <w:link w:val="af0"/>
    <w:uiPriority w:val="10"/>
    <w:rsid w:val="00F562EC"/>
    <w:rPr>
      <w:rFonts w:ascii="Times New Roman" w:eastAsia="Times New Roman" w:hAnsi="Times New Roman" w:cs="Times New Roman"/>
      <w:b/>
      <w:bCs/>
      <w:sz w:val="28"/>
      <w:szCs w:val="28"/>
      <w:lang w:val="uk-UA"/>
    </w:rPr>
  </w:style>
  <w:style w:type="paragraph" w:styleId="af2">
    <w:name w:val="Body Text"/>
    <w:basedOn w:val="a"/>
    <w:link w:val="af3"/>
    <w:uiPriority w:val="1"/>
    <w:qFormat/>
    <w:rsid w:val="00F562EC"/>
    <w:pPr>
      <w:widowControl w:val="0"/>
      <w:autoSpaceDE w:val="0"/>
      <w:autoSpaceDN w:val="0"/>
      <w:ind w:firstLine="0"/>
    </w:pPr>
    <w:rPr>
      <w:rFonts w:eastAsia="Times New Roman" w:cs="Times New Roman"/>
      <w:szCs w:val="28"/>
    </w:rPr>
  </w:style>
  <w:style w:type="character" w:customStyle="1" w:styleId="af3">
    <w:name w:val="Основний текст Знак"/>
    <w:basedOn w:val="a0"/>
    <w:link w:val="af2"/>
    <w:uiPriority w:val="1"/>
    <w:rsid w:val="00F562EC"/>
    <w:rPr>
      <w:rFonts w:ascii="Times New Roman" w:eastAsia="Times New Roman" w:hAnsi="Times New Roman" w:cs="Times New Roman"/>
      <w:sz w:val="28"/>
      <w:szCs w:val="28"/>
      <w:lang w:val="uk-UA"/>
    </w:rPr>
  </w:style>
  <w:style w:type="character" w:customStyle="1" w:styleId="10">
    <w:name w:val="Незакрита згадка1"/>
    <w:basedOn w:val="a0"/>
    <w:uiPriority w:val="99"/>
    <w:semiHidden/>
    <w:unhideWhenUsed/>
    <w:rsid w:val="00607590"/>
    <w:rPr>
      <w:color w:val="605E5C"/>
      <w:shd w:val="clear" w:color="auto" w:fill="E1DFDD"/>
    </w:rPr>
  </w:style>
  <w:style w:type="character" w:customStyle="1" w:styleId="spelle">
    <w:name w:val="spelle"/>
    <w:rsid w:val="003E66C0"/>
    <w:rPr>
      <w:rFonts w:cs="Times New Roman"/>
    </w:rPr>
  </w:style>
  <w:style w:type="paragraph" w:customStyle="1" w:styleId="af4">
    <w:name w:val="Знак Знак Знак Знак Знак Знак Знак Знак Знак Знак Знак Знак Знак Знак Знак Знак Знак"/>
    <w:basedOn w:val="a"/>
    <w:rsid w:val="006719BE"/>
    <w:pPr>
      <w:ind w:firstLine="0"/>
    </w:pPr>
    <w:rPr>
      <w:rFonts w:ascii="Verdana" w:eastAsia="Times New Roman" w:hAnsi="Verdana" w:cs="Verdana"/>
      <w:sz w:val="20"/>
      <w:szCs w:val="20"/>
      <w:lang w:val="en-US"/>
    </w:rPr>
  </w:style>
  <w:style w:type="paragraph" w:customStyle="1" w:styleId="af5">
    <w:name w:val="Знак Знак Знак Знак Знак Знак Знак Знак Знак Знак Знак Знак Знак Знак Знак Знак Знак"/>
    <w:basedOn w:val="a"/>
    <w:rsid w:val="00FB572F"/>
    <w:pPr>
      <w:ind w:firstLine="0"/>
    </w:pPr>
    <w:rPr>
      <w:rFonts w:ascii="Verdana" w:eastAsia="Times New Roman" w:hAnsi="Verdana" w:cs="Verdana"/>
      <w:sz w:val="20"/>
      <w:szCs w:val="20"/>
      <w:lang w:val="en-US"/>
    </w:rPr>
  </w:style>
  <w:style w:type="paragraph" w:styleId="af6">
    <w:name w:val="Plain Text"/>
    <w:aliases w:val=" Знак"/>
    <w:basedOn w:val="a"/>
    <w:link w:val="af7"/>
    <w:uiPriority w:val="99"/>
    <w:rsid w:val="00194C14"/>
    <w:pPr>
      <w:spacing w:before="100" w:beforeAutospacing="1" w:after="100" w:afterAutospacing="1"/>
      <w:ind w:firstLine="0"/>
    </w:pPr>
    <w:rPr>
      <w:rFonts w:eastAsia="Times New Roman" w:cs="Times New Roman"/>
      <w:sz w:val="24"/>
      <w:szCs w:val="24"/>
      <w:lang w:val="ru-RU" w:eastAsia="ru-RU"/>
    </w:rPr>
  </w:style>
  <w:style w:type="character" w:customStyle="1" w:styleId="af7">
    <w:name w:val="Текст Знак"/>
    <w:aliases w:val=" Знак Знак"/>
    <w:basedOn w:val="a0"/>
    <w:link w:val="af6"/>
    <w:uiPriority w:val="99"/>
    <w:rsid w:val="00194C14"/>
    <w:rPr>
      <w:rFonts w:ascii="Times New Roman" w:eastAsia="Times New Roman" w:hAnsi="Times New Roman" w:cs="Times New Roman"/>
      <w:sz w:val="24"/>
      <w:szCs w:val="24"/>
      <w:lang w:eastAsia="ru-RU"/>
    </w:rPr>
  </w:style>
  <w:style w:type="paragraph" w:customStyle="1" w:styleId="af8">
    <w:name w:val="Знак Знак Знак Знак Знак Знак Знак Знак Знак Знак Знак Знак Знак Знак Знак Знак Знак"/>
    <w:basedOn w:val="a"/>
    <w:rsid w:val="00A511DC"/>
    <w:pPr>
      <w:ind w:firstLine="0"/>
    </w:pPr>
    <w:rPr>
      <w:rFonts w:ascii="Verdana" w:eastAsia="Times New Roman"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w:basedOn w:val="a"/>
    <w:rsid w:val="00B97904"/>
    <w:pPr>
      <w:ind w:firstLine="0"/>
    </w:pPr>
    <w:rPr>
      <w:rFonts w:ascii="Verdana" w:eastAsia="Times New Roman" w:hAnsi="Verdana" w:cs="Verdana"/>
      <w:sz w:val="20"/>
      <w:szCs w:val="20"/>
      <w:lang w:val="en-US"/>
    </w:rPr>
  </w:style>
  <w:style w:type="character" w:customStyle="1" w:styleId="jlqj4b">
    <w:name w:val="jlqj4b"/>
    <w:basedOn w:val="a0"/>
    <w:rsid w:val="002F6BC7"/>
  </w:style>
  <w:style w:type="character" w:customStyle="1" w:styleId="rynqvb">
    <w:name w:val="rynqvb"/>
    <w:basedOn w:val="a0"/>
    <w:rsid w:val="00F94B70"/>
  </w:style>
  <w:style w:type="paragraph" w:styleId="3">
    <w:name w:val="Body Text 3"/>
    <w:basedOn w:val="a"/>
    <w:link w:val="30"/>
    <w:rsid w:val="00F94B70"/>
    <w:pPr>
      <w:spacing w:after="120"/>
      <w:ind w:firstLine="0"/>
    </w:pPr>
    <w:rPr>
      <w:rFonts w:eastAsia="Times New Roman" w:cs="Cambria Math"/>
      <w:sz w:val="16"/>
      <w:szCs w:val="16"/>
      <w:lang w:eastAsia="uk-UA"/>
    </w:rPr>
  </w:style>
  <w:style w:type="character" w:customStyle="1" w:styleId="30">
    <w:name w:val="Основний текст 3 Знак"/>
    <w:basedOn w:val="a0"/>
    <w:link w:val="3"/>
    <w:rsid w:val="00F94B70"/>
    <w:rPr>
      <w:rFonts w:ascii="Times New Roman" w:eastAsia="Times New Roman" w:hAnsi="Times New Roman" w:cs="Cambria Math"/>
      <w:sz w:val="16"/>
      <w:szCs w:val="16"/>
      <w:lang w:val="uk-UA" w:eastAsia="uk-UA"/>
    </w:rPr>
  </w:style>
  <w:style w:type="paragraph" w:customStyle="1" w:styleId="afa">
    <w:name w:val="Знак Знак Знак Знак Знак Знак Знак Знак Знак Знак Знак Знак Знак Знак Знак Знак Знак"/>
    <w:basedOn w:val="a"/>
    <w:rsid w:val="00A03F19"/>
    <w:pPr>
      <w:ind w:firstLine="0"/>
    </w:pPr>
    <w:rPr>
      <w:rFonts w:ascii="Verdana" w:eastAsia="Times New Roman" w:hAnsi="Verdana" w:cs="Verdana"/>
      <w:sz w:val="20"/>
      <w:szCs w:val="20"/>
      <w:lang w:val="en-US"/>
    </w:rPr>
  </w:style>
  <w:style w:type="paragraph" w:styleId="afb">
    <w:name w:val="Normal (Web)"/>
    <w:basedOn w:val="a"/>
    <w:uiPriority w:val="99"/>
    <w:unhideWhenUsed/>
    <w:rsid w:val="002E7274"/>
    <w:pPr>
      <w:spacing w:before="100" w:beforeAutospacing="1" w:after="100" w:afterAutospacing="1"/>
      <w:ind w:firstLine="0"/>
    </w:pPr>
    <w:rPr>
      <w:rFonts w:eastAsia="Times New Roman" w:cs="Times New Roman"/>
      <w:sz w:val="24"/>
      <w:szCs w:val="24"/>
      <w:lang w:val="ru-RU" w:eastAsia="ru-RU"/>
    </w:rPr>
  </w:style>
  <w:style w:type="paragraph" w:customStyle="1" w:styleId="afc">
    <w:name w:val="Знак Знак Знак Знак Знак Знак Знак Знак Знак Знак Знак Знак Знак Знак Знак Знак Знак"/>
    <w:basedOn w:val="a"/>
    <w:rsid w:val="004640CD"/>
    <w:pPr>
      <w:ind w:firstLine="0"/>
    </w:pPr>
    <w:rPr>
      <w:rFonts w:ascii="Verdana" w:eastAsia="Times New Roman" w:hAnsi="Verdana" w:cs="Verdana"/>
      <w:sz w:val="20"/>
      <w:szCs w:val="20"/>
      <w:lang w:val="en-US"/>
    </w:rPr>
  </w:style>
  <w:style w:type="paragraph" w:customStyle="1" w:styleId="21">
    <w:name w:val="Основной текст с отступом 21"/>
    <w:basedOn w:val="a"/>
    <w:rsid w:val="00E96679"/>
    <w:pPr>
      <w:jc w:val="both"/>
    </w:pPr>
    <w:rPr>
      <w:rFonts w:eastAsia="Times New Roman" w:cs="Times New Roman"/>
      <w:szCs w:val="20"/>
      <w:lang w:val="ru-RU" w:eastAsia="ru-RU"/>
    </w:rPr>
  </w:style>
  <w:style w:type="paragraph" w:customStyle="1" w:styleId="afd">
    <w:name w:val="Знак Знак Знак Знак Знак Знак Знак Знак Знак Знак Знак Знак Знак Знак Знак Знак Знак"/>
    <w:basedOn w:val="a"/>
    <w:rsid w:val="00F66DB2"/>
    <w:pPr>
      <w:ind w:firstLine="0"/>
    </w:pPr>
    <w:rPr>
      <w:rFonts w:ascii="Verdana" w:eastAsia="Times New Roman"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w:basedOn w:val="a"/>
    <w:rsid w:val="0051404E"/>
    <w:pPr>
      <w:ind w:firstLine="0"/>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w:basedOn w:val="a"/>
    <w:rsid w:val="00EE1C41"/>
    <w:pPr>
      <w:ind w:firstLine="0"/>
    </w:pPr>
    <w:rPr>
      <w:rFonts w:ascii="Verdana" w:eastAsia="Times New Roman" w:hAnsi="Verdana" w:cs="Verdana"/>
      <w:sz w:val="20"/>
      <w:szCs w:val="20"/>
      <w:lang w:val="en-US"/>
    </w:rPr>
  </w:style>
  <w:style w:type="character" w:customStyle="1" w:styleId="normaltextrun">
    <w:name w:val="normaltextrun"/>
    <w:basedOn w:val="a0"/>
    <w:rsid w:val="00BC6086"/>
  </w:style>
  <w:style w:type="paragraph" w:styleId="aff0">
    <w:name w:val="annotation subject"/>
    <w:basedOn w:val="a9"/>
    <w:next w:val="a9"/>
    <w:link w:val="aff1"/>
    <w:uiPriority w:val="99"/>
    <w:semiHidden/>
    <w:unhideWhenUsed/>
    <w:rsid w:val="00D13CD1"/>
    <w:pPr>
      <w:ind w:firstLine="720"/>
    </w:pPr>
    <w:rPr>
      <w:rFonts w:eastAsiaTheme="minorHAnsi" w:cstheme="minorBidi"/>
      <w:b/>
      <w:bCs/>
      <w:lang w:val="uk-UA" w:eastAsia="en-US"/>
    </w:rPr>
  </w:style>
  <w:style w:type="character" w:customStyle="1" w:styleId="aff1">
    <w:name w:val="Тема примітки Знак"/>
    <w:basedOn w:val="aa"/>
    <w:link w:val="aff0"/>
    <w:uiPriority w:val="99"/>
    <w:semiHidden/>
    <w:rsid w:val="00D13CD1"/>
    <w:rPr>
      <w:rFonts w:ascii="Times New Roman" w:eastAsia="Times New Roman" w:hAnsi="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340006">
      <w:bodyDiv w:val="1"/>
      <w:marLeft w:val="0"/>
      <w:marRight w:val="0"/>
      <w:marTop w:val="0"/>
      <w:marBottom w:val="0"/>
      <w:divBdr>
        <w:top w:val="none" w:sz="0" w:space="0" w:color="auto"/>
        <w:left w:val="none" w:sz="0" w:space="0" w:color="auto"/>
        <w:bottom w:val="none" w:sz="0" w:space="0" w:color="auto"/>
        <w:right w:val="none" w:sz="0" w:space="0" w:color="auto"/>
      </w:divBdr>
      <w:divsChild>
        <w:div w:id="742533377">
          <w:marLeft w:val="0"/>
          <w:marRight w:val="0"/>
          <w:marTop w:val="0"/>
          <w:marBottom w:val="0"/>
          <w:divBdr>
            <w:top w:val="none" w:sz="0" w:space="0" w:color="auto"/>
            <w:left w:val="none" w:sz="0" w:space="0" w:color="auto"/>
            <w:bottom w:val="none" w:sz="0" w:space="0" w:color="auto"/>
            <w:right w:val="none" w:sz="0" w:space="0" w:color="auto"/>
          </w:divBdr>
          <w:divsChild>
            <w:div w:id="2064207154">
              <w:marLeft w:val="0"/>
              <w:marRight w:val="0"/>
              <w:marTop w:val="0"/>
              <w:marBottom w:val="0"/>
              <w:divBdr>
                <w:top w:val="none" w:sz="0" w:space="0" w:color="auto"/>
                <w:left w:val="none" w:sz="0" w:space="0" w:color="auto"/>
                <w:bottom w:val="none" w:sz="0" w:space="0" w:color="auto"/>
                <w:right w:val="none" w:sz="0" w:space="0" w:color="auto"/>
              </w:divBdr>
            </w:div>
            <w:div w:id="168955559">
              <w:marLeft w:val="0"/>
              <w:marRight w:val="0"/>
              <w:marTop w:val="0"/>
              <w:marBottom w:val="0"/>
              <w:divBdr>
                <w:top w:val="none" w:sz="0" w:space="0" w:color="auto"/>
                <w:left w:val="none" w:sz="0" w:space="0" w:color="auto"/>
                <w:bottom w:val="none" w:sz="0" w:space="0" w:color="auto"/>
                <w:right w:val="none" w:sz="0" w:space="0" w:color="auto"/>
              </w:divBdr>
            </w:div>
            <w:div w:id="880441355">
              <w:marLeft w:val="0"/>
              <w:marRight w:val="0"/>
              <w:marTop w:val="0"/>
              <w:marBottom w:val="0"/>
              <w:divBdr>
                <w:top w:val="none" w:sz="0" w:space="0" w:color="auto"/>
                <w:left w:val="none" w:sz="0" w:space="0" w:color="auto"/>
                <w:bottom w:val="none" w:sz="0" w:space="0" w:color="auto"/>
                <w:right w:val="none" w:sz="0" w:space="0" w:color="auto"/>
              </w:divBdr>
            </w:div>
            <w:div w:id="1975989028">
              <w:marLeft w:val="0"/>
              <w:marRight w:val="0"/>
              <w:marTop w:val="0"/>
              <w:marBottom w:val="0"/>
              <w:divBdr>
                <w:top w:val="none" w:sz="0" w:space="0" w:color="auto"/>
                <w:left w:val="none" w:sz="0" w:space="0" w:color="auto"/>
                <w:bottom w:val="none" w:sz="0" w:space="0" w:color="auto"/>
                <w:right w:val="none" w:sz="0" w:space="0" w:color="auto"/>
              </w:divBdr>
            </w:div>
            <w:div w:id="327025552">
              <w:marLeft w:val="0"/>
              <w:marRight w:val="0"/>
              <w:marTop w:val="0"/>
              <w:marBottom w:val="0"/>
              <w:divBdr>
                <w:top w:val="none" w:sz="0" w:space="0" w:color="auto"/>
                <w:left w:val="none" w:sz="0" w:space="0" w:color="auto"/>
                <w:bottom w:val="none" w:sz="0" w:space="0" w:color="auto"/>
                <w:right w:val="none" w:sz="0" w:space="0" w:color="auto"/>
              </w:divBdr>
            </w:div>
            <w:div w:id="1122384368">
              <w:marLeft w:val="0"/>
              <w:marRight w:val="0"/>
              <w:marTop w:val="0"/>
              <w:marBottom w:val="0"/>
              <w:divBdr>
                <w:top w:val="none" w:sz="0" w:space="0" w:color="auto"/>
                <w:left w:val="none" w:sz="0" w:space="0" w:color="auto"/>
                <w:bottom w:val="none" w:sz="0" w:space="0" w:color="auto"/>
                <w:right w:val="none" w:sz="0" w:space="0" w:color="auto"/>
              </w:divBdr>
            </w:div>
            <w:div w:id="1054349820">
              <w:marLeft w:val="0"/>
              <w:marRight w:val="0"/>
              <w:marTop w:val="0"/>
              <w:marBottom w:val="0"/>
              <w:divBdr>
                <w:top w:val="none" w:sz="0" w:space="0" w:color="auto"/>
                <w:left w:val="none" w:sz="0" w:space="0" w:color="auto"/>
                <w:bottom w:val="none" w:sz="0" w:space="0" w:color="auto"/>
                <w:right w:val="none" w:sz="0" w:space="0" w:color="auto"/>
              </w:divBdr>
            </w:div>
            <w:div w:id="1673025552">
              <w:marLeft w:val="0"/>
              <w:marRight w:val="0"/>
              <w:marTop w:val="0"/>
              <w:marBottom w:val="0"/>
              <w:divBdr>
                <w:top w:val="none" w:sz="0" w:space="0" w:color="auto"/>
                <w:left w:val="none" w:sz="0" w:space="0" w:color="auto"/>
                <w:bottom w:val="none" w:sz="0" w:space="0" w:color="auto"/>
                <w:right w:val="none" w:sz="0" w:space="0" w:color="auto"/>
              </w:divBdr>
            </w:div>
            <w:div w:id="29383563">
              <w:marLeft w:val="0"/>
              <w:marRight w:val="0"/>
              <w:marTop w:val="0"/>
              <w:marBottom w:val="0"/>
              <w:divBdr>
                <w:top w:val="none" w:sz="0" w:space="0" w:color="auto"/>
                <w:left w:val="none" w:sz="0" w:space="0" w:color="auto"/>
                <w:bottom w:val="none" w:sz="0" w:space="0" w:color="auto"/>
                <w:right w:val="none" w:sz="0" w:space="0" w:color="auto"/>
              </w:divBdr>
            </w:div>
            <w:div w:id="62726778">
              <w:marLeft w:val="0"/>
              <w:marRight w:val="0"/>
              <w:marTop w:val="0"/>
              <w:marBottom w:val="0"/>
              <w:divBdr>
                <w:top w:val="none" w:sz="0" w:space="0" w:color="auto"/>
                <w:left w:val="none" w:sz="0" w:space="0" w:color="auto"/>
                <w:bottom w:val="none" w:sz="0" w:space="0" w:color="auto"/>
                <w:right w:val="none" w:sz="0" w:space="0" w:color="auto"/>
              </w:divBdr>
            </w:div>
            <w:div w:id="878929309">
              <w:marLeft w:val="0"/>
              <w:marRight w:val="0"/>
              <w:marTop w:val="0"/>
              <w:marBottom w:val="0"/>
              <w:divBdr>
                <w:top w:val="none" w:sz="0" w:space="0" w:color="auto"/>
                <w:left w:val="none" w:sz="0" w:space="0" w:color="auto"/>
                <w:bottom w:val="none" w:sz="0" w:space="0" w:color="auto"/>
                <w:right w:val="none" w:sz="0" w:space="0" w:color="auto"/>
              </w:divBdr>
            </w:div>
            <w:div w:id="1896046269">
              <w:marLeft w:val="0"/>
              <w:marRight w:val="0"/>
              <w:marTop w:val="0"/>
              <w:marBottom w:val="0"/>
              <w:divBdr>
                <w:top w:val="none" w:sz="0" w:space="0" w:color="auto"/>
                <w:left w:val="none" w:sz="0" w:space="0" w:color="auto"/>
                <w:bottom w:val="none" w:sz="0" w:space="0" w:color="auto"/>
                <w:right w:val="none" w:sz="0" w:space="0" w:color="auto"/>
              </w:divBdr>
            </w:div>
            <w:div w:id="714475243">
              <w:marLeft w:val="0"/>
              <w:marRight w:val="0"/>
              <w:marTop w:val="0"/>
              <w:marBottom w:val="0"/>
              <w:divBdr>
                <w:top w:val="none" w:sz="0" w:space="0" w:color="auto"/>
                <w:left w:val="none" w:sz="0" w:space="0" w:color="auto"/>
                <w:bottom w:val="none" w:sz="0" w:space="0" w:color="auto"/>
                <w:right w:val="none" w:sz="0" w:space="0" w:color="auto"/>
              </w:divBdr>
            </w:div>
            <w:div w:id="1866751386">
              <w:marLeft w:val="0"/>
              <w:marRight w:val="0"/>
              <w:marTop w:val="0"/>
              <w:marBottom w:val="0"/>
              <w:divBdr>
                <w:top w:val="none" w:sz="0" w:space="0" w:color="auto"/>
                <w:left w:val="none" w:sz="0" w:space="0" w:color="auto"/>
                <w:bottom w:val="none" w:sz="0" w:space="0" w:color="auto"/>
                <w:right w:val="none" w:sz="0" w:space="0" w:color="auto"/>
              </w:divBdr>
            </w:div>
            <w:div w:id="256139613">
              <w:marLeft w:val="0"/>
              <w:marRight w:val="0"/>
              <w:marTop w:val="0"/>
              <w:marBottom w:val="0"/>
              <w:divBdr>
                <w:top w:val="none" w:sz="0" w:space="0" w:color="auto"/>
                <w:left w:val="none" w:sz="0" w:space="0" w:color="auto"/>
                <w:bottom w:val="none" w:sz="0" w:space="0" w:color="auto"/>
                <w:right w:val="none" w:sz="0" w:space="0" w:color="auto"/>
              </w:divBdr>
            </w:div>
            <w:div w:id="1399285537">
              <w:marLeft w:val="0"/>
              <w:marRight w:val="0"/>
              <w:marTop w:val="0"/>
              <w:marBottom w:val="0"/>
              <w:divBdr>
                <w:top w:val="none" w:sz="0" w:space="0" w:color="auto"/>
                <w:left w:val="none" w:sz="0" w:space="0" w:color="auto"/>
                <w:bottom w:val="none" w:sz="0" w:space="0" w:color="auto"/>
                <w:right w:val="none" w:sz="0" w:space="0" w:color="auto"/>
              </w:divBdr>
            </w:div>
            <w:div w:id="44376748">
              <w:marLeft w:val="0"/>
              <w:marRight w:val="0"/>
              <w:marTop w:val="0"/>
              <w:marBottom w:val="0"/>
              <w:divBdr>
                <w:top w:val="none" w:sz="0" w:space="0" w:color="auto"/>
                <w:left w:val="none" w:sz="0" w:space="0" w:color="auto"/>
                <w:bottom w:val="none" w:sz="0" w:space="0" w:color="auto"/>
                <w:right w:val="none" w:sz="0" w:space="0" w:color="auto"/>
              </w:divBdr>
            </w:div>
            <w:div w:id="1095440480">
              <w:marLeft w:val="0"/>
              <w:marRight w:val="0"/>
              <w:marTop w:val="0"/>
              <w:marBottom w:val="0"/>
              <w:divBdr>
                <w:top w:val="none" w:sz="0" w:space="0" w:color="auto"/>
                <w:left w:val="none" w:sz="0" w:space="0" w:color="auto"/>
                <w:bottom w:val="none" w:sz="0" w:space="0" w:color="auto"/>
                <w:right w:val="none" w:sz="0" w:space="0" w:color="auto"/>
              </w:divBdr>
            </w:div>
            <w:div w:id="426853322">
              <w:marLeft w:val="0"/>
              <w:marRight w:val="0"/>
              <w:marTop w:val="0"/>
              <w:marBottom w:val="0"/>
              <w:divBdr>
                <w:top w:val="none" w:sz="0" w:space="0" w:color="auto"/>
                <w:left w:val="none" w:sz="0" w:space="0" w:color="auto"/>
                <w:bottom w:val="none" w:sz="0" w:space="0" w:color="auto"/>
                <w:right w:val="none" w:sz="0" w:space="0" w:color="auto"/>
              </w:divBdr>
            </w:div>
            <w:div w:id="958997607">
              <w:marLeft w:val="0"/>
              <w:marRight w:val="0"/>
              <w:marTop w:val="0"/>
              <w:marBottom w:val="0"/>
              <w:divBdr>
                <w:top w:val="none" w:sz="0" w:space="0" w:color="auto"/>
                <w:left w:val="none" w:sz="0" w:space="0" w:color="auto"/>
                <w:bottom w:val="none" w:sz="0" w:space="0" w:color="auto"/>
                <w:right w:val="none" w:sz="0" w:space="0" w:color="auto"/>
              </w:divBdr>
            </w:div>
            <w:div w:id="165482127">
              <w:marLeft w:val="0"/>
              <w:marRight w:val="0"/>
              <w:marTop w:val="0"/>
              <w:marBottom w:val="0"/>
              <w:divBdr>
                <w:top w:val="none" w:sz="0" w:space="0" w:color="auto"/>
                <w:left w:val="none" w:sz="0" w:space="0" w:color="auto"/>
                <w:bottom w:val="none" w:sz="0" w:space="0" w:color="auto"/>
                <w:right w:val="none" w:sz="0" w:space="0" w:color="auto"/>
              </w:divBdr>
            </w:div>
            <w:div w:id="2109738715">
              <w:marLeft w:val="0"/>
              <w:marRight w:val="0"/>
              <w:marTop w:val="0"/>
              <w:marBottom w:val="0"/>
              <w:divBdr>
                <w:top w:val="none" w:sz="0" w:space="0" w:color="auto"/>
                <w:left w:val="none" w:sz="0" w:space="0" w:color="auto"/>
                <w:bottom w:val="none" w:sz="0" w:space="0" w:color="auto"/>
                <w:right w:val="none" w:sz="0" w:space="0" w:color="auto"/>
              </w:divBdr>
            </w:div>
            <w:div w:id="1903640575">
              <w:marLeft w:val="0"/>
              <w:marRight w:val="0"/>
              <w:marTop w:val="0"/>
              <w:marBottom w:val="0"/>
              <w:divBdr>
                <w:top w:val="none" w:sz="0" w:space="0" w:color="auto"/>
                <w:left w:val="none" w:sz="0" w:space="0" w:color="auto"/>
                <w:bottom w:val="none" w:sz="0" w:space="0" w:color="auto"/>
                <w:right w:val="none" w:sz="0" w:space="0" w:color="auto"/>
              </w:divBdr>
            </w:div>
            <w:div w:id="886990946">
              <w:marLeft w:val="0"/>
              <w:marRight w:val="0"/>
              <w:marTop w:val="0"/>
              <w:marBottom w:val="0"/>
              <w:divBdr>
                <w:top w:val="none" w:sz="0" w:space="0" w:color="auto"/>
                <w:left w:val="none" w:sz="0" w:space="0" w:color="auto"/>
                <w:bottom w:val="none" w:sz="0" w:space="0" w:color="auto"/>
                <w:right w:val="none" w:sz="0" w:space="0" w:color="auto"/>
              </w:divBdr>
            </w:div>
            <w:div w:id="355814407">
              <w:marLeft w:val="0"/>
              <w:marRight w:val="0"/>
              <w:marTop w:val="0"/>
              <w:marBottom w:val="0"/>
              <w:divBdr>
                <w:top w:val="none" w:sz="0" w:space="0" w:color="auto"/>
                <w:left w:val="none" w:sz="0" w:space="0" w:color="auto"/>
                <w:bottom w:val="none" w:sz="0" w:space="0" w:color="auto"/>
                <w:right w:val="none" w:sz="0" w:space="0" w:color="auto"/>
              </w:divBdr>
            </w:div>
            <w:div w:id="927887386">
              <w:marLeft w:val="0"/>
              <w:marRight w:val="0"/>
              <w:marTop w:val="0"/>
              <w:marBottom w:val="0"/>
              <w:divBdr>
                <w:top w:val="none" w:sz="0" w:space="0" w:color="auto"/>
                <w:left w:val="none" w:sz="0" w:space="0" w:color="auto"/>
                <w:bottom w:val="none" w:sz="0" w:space="0" w:color="auto"/>
                <w:right w:val="none" w:sz="0" w:space="0" w:color="auto"/>
              </w:divBdr>
            </w:div>
            <w:div w:id="1275211218">
              <w:marLeft w:val="0"/>
              <w:marRight w:val="0"/>
              <w:marTop w:val="0"/>
              <w:marBottom w:val="0"/>
              <w:divBdr>
                <w:top w:val="none" w:sz="0" w:space="0" w:color="auto"/>
                <w:left w:val="none" w:sz="0" w:space="0" w:color="auto"/>
                <w:bottom w:val="none" w:sz="0" w:space="0" w:color="auto"/>
                <w:right w:val="none" w:sz="0" w:space="0" w:color="auto"/>
              </w:divBdr>
            </w:div>
            <w:div w:id="2002003295">
              <w:marLeft w:val="0"/>
              <w:marRight w:val="0"/>
              <w:marTop w:val="0"/>
              <w:marBottom w:val="0"/>
              <w:divBdr>
                <w:top w:val="none" w:sz="0" w:space="0" w:color="auto"/>
                <w:left w:val="none" w:sz="0" w:space="0" w:color="auto"/>
                <w:bottom w:val="none" w:sz="0" w:space="0" w:color="auto"/>
                <w:right w:val="none" w:sz="0" w:space="0" w:color="auto"/>
              </w:divBdr>
            </w:div>
            <w:div w:id="1029063149">
              <w:marLeft w:val="0"/>
              <w:marRight w:val="0"/>
              <w:marTop w:val="0"/>
              <w:marBottom w:val="0"/>
              <w:divBdr>
                <w:top w:val="none" w:sz="0" w:space="0" w:color="auto"/>
                <w:left w:val="none" w:sz="0" w:space="0" w:color="auto"/>
                <w:bottom w:val="none" w:sz="0" w:space="0" w:color="auto"/>
                <w:right w:val="none" w:sz="0" w:space="0" w:color="auto"/>
              </w:divBdr>
            </w:div>
            <w:div w:id="1282688512">
              <w:marLeft w:val="0"/>
              <w:marRight w:val="0"/>
              <w:marTop w:val="0"/>
              <w:marBottom w:val="0"/>
              <w:divBdr>
                <w:top w:val="none" w:sz="0" w:space="0" w:color="auto"/>
                <w:left w:val="none" w:sz="0" w:space="0" w:color="auto"/>
                <w:bottom w:val="none" w:sz="0" w:space="0" w:color="auto"/>
                <w:right w:val="none" w:sz="0" w:space="0" w:color="auto"/>
              </w:divBdr>
            </w:div>
            <w:div w:id="500895465">
              <w:marLeft w:val="0"/>
              <w:marRight w:val="0"/>
              <w:marTop w:val="0"/>
              <w:marBottom w:val="0"/>
              <w:divBdr>
                <w:top w:val="none" w:sz="0" w:space="0" w:color="auto"/>
                <w:left w:val="none" w:sz="0" w:space="0" w:color="auto"/>
                <w:bottom w:val="none" w:sz="0" w:space="0" w:color="auto"/>
                <w:right w:val="none" w:sz="0" w:space="0" w:color="auto"/>
              </w:divBdr>
            </w:div>
            <w:div w:id="351104393">
              <w:marLeft w:val="0"/>
              <w:marRight w:val="0"/>
              <w:marTop w:val="0"/>
              <w:marBottom w:val="0"/>
              <w:divBdr>
                <w:top w:val="none" w:sz="0" w:space="0" w:color="auto"/>
                <w:left w:val="none" w:sz="0" w:space="0" w:color="auto"/>
                <w:bottom w:val="none" w:sz="0" w:space="0" w:color="auto"/>
                <w:right w:val="none" w:sz="0" w:space="0" w:color="auto"/>
              </w:divBdr>
            </w:div>
            <w:div w:id="1032874772">
              <w:marLeft w:val="0"/>
              <w:marRight w:val="0"/>
              <w:marTop w:val="0"/>
              <w:marBottom w:val="0"/>
              <w:divBdr>
                <w:top w:val="none" w:sz="0" w:space="0" w:color="auto"/>
                <w:left w:val="none" w:sz="0" w:space="0" w:color="auto"/>
                <w:bottom w:val="none" w:sz="0" w:space="0" w:color="auto"/>
                <w:right w:val="none" w:sz="0" w:space="0" w:color="auto"/>
              </w:divBdr>
            </w:div>
            <w:div w:id="194970304">
              <w:marLeft w:val="0"/>
              <w:marRight w:val="0"/>
              <w:marTop w:val="0"/>
              <w:marBottom w:val="0"/>
              <w:divBdr>
                <w:top w:val="none" w:sz="0" w:space="0" w:color="auto"/>
                <w:left w:val="none" w:sz="0" w:space="0" w:color="auto"/>
                <w:bottom w:val="none" w:sz="0" w:space="0" w:color="auto"/>
                <w:right w:val="none" w:sz="0" w:space="0" w:color="auto"/>
              </w:divBdr>
            </w:div>
            <w:div w:id="2135319160">
              <w:marLeft w:val="0"/>
              <w:marRight w:val="0"/>
              <w:marTop w:val="0"/>
              <w:marBottom w:val="0"/>
              <w:divBdr>
                <w:top w:val="none" w:sz="0" w:space="0" w:color="auto"/>
                <w:left w:val="none" w:sz="0" w:space="0" w:color="auto"/>
                <w:bottom w:val="none" w:sz="0" w:space="0" w:color="auto"/>
                <w:right w:val="none" w:sz="0" w:space="0" w:color="auto"/>
              </w:divBdr>
            </w:div>
            <w:div w:id="862936575">
              <w:marLeft w:val="0"/>
              <w:marRight w:val="0"/>
              <w:marTop w:val="0"/>
              <w:marBottom w:val="0"/>
              <w:divBdr>
                <w:top w:val="none" w:sz="0" w:space="0" w:color="auto"/>
                <w:left w:val="none" w:sz="0" w:space="0" w:color="auto"/>
                <w:bottom w:val="none" w:sz="0" w:space="0" w:color="auto"/>
                <w:right w:val="none" w:sz="0" w:space="0" w:color="auto"/>
              </w:divBdr>
            </w:div>
            <w:div w:id="833494474">
              <w:marLeft w:val="0"/>
              <w:marRight w:val="0"/>
              <w:marTop w:val="0"/>
              <w:marBottom w:val="0"/>
              <w:divBdr>
                <w:top w:val="none" w:sz="0" w:space="0" w:color="auto"/>
                <w:left w:val="none" w:sz="0" w:space="0" w:color="auto"/>
                <w:bottom w:val="none" w:sz="0" w:space="0" w:color="auto"/>
                <w:right w:val="none" w:sz="0" w:space="0" w:color="auto"/>
              </w:divBdr>
            </w:div>
            <w:div w:id="1833833470">
              <w:marLeft w:val="0"/>
              <w:marRight w:val="0"/>
              <w:marTop w:val="0"/>
              <w:marBottom w:val="0"/>
              <w:divBdr>
                <w:top w:val="none" w:sz="0" w:space="0" w:color="auto"/>
                <w:left w:val="none" w:sz="0" w:space="0" w:color="auto"/>
                <w:bottom w:val="none" w:sz="0" w:space="0" w:color="auto"/>
                <w:right w:val="none" w:sz="0" w:space="0" w:color="auto"/>
              </w:divBdr>
            </w:div>
            <w:div w:id="313681290">
              <w:marLeft w:val="0"/>
              <w:marRight w:val="0"/>
              <w:marTop w:val="0"/>
              <w:marBottom w:val="0"/>
              <w:divBdr>
                <w:top w:val="none" w:sz="0" w:space="0" w:color="auto"/>
                <w:left w:val="none" w:sz="0" w:space="0" w:color="auto"/>
                <w:bottom w:val="none" w:sz="0" w:space="0" w:color="auto"/>
                <w:right w:val="none" w:sz="0" w:space="0" w:color="auto"/>
              </w:divBdr>
            </w:div>
            <w:div w:id="64189024">
              <w:marLeft w:val="0"/>
              <w:marRight w:val="0"/>
              <w:marTop w:val="0"/>
              <w:marBottom w:val="0"/>
              <w:divBdr>
                <w:top w:val="none" w:sz="0" w:space="0" w:color="auto"/>
                <w:left w:val="none" w:sz="0" w:space="0" w:color="auto"/>
                <w:bottom w:val="none" w:sz="0" w:space="0" w:color="auto"/>
                <w:right w:val="none" w:sz="0" w:space="0" w:color="auto"/>
              </w:divBdr>
            </w:div>
            <w:div w:id="2124183283">
              <w:marLeft w:val="0"/>
              <w:marRight w:val="0"/>
              <w:marTop w:val="0"/>
              <w:marBottom w:val="0"/>
              <w:divBdr>
                <w:top w:val="none" w:sz="0" w:space="0" w:color="auto"/>
                <w:left w:val="none" w:sz="0" w:space="0" w:color="auto"/>
                <w:bottom w:val="none" w:sz="0" w:space="0" w:color="auto"/>
                <w:right w:val="none" w:sz="0" w:space="0" w:color="auto"/>
              </w:divBdr>
            </w:div>
            <w:div w:id="1900433065">
              <w:marLeft w:val="0"/>
              <w:marRight w:val="0"/>
              <w:marTop w:val="0"/>
              <w:marBottom w:val="0"/>
              <w:divBdr>
                <w:top w:val="none" w:sz="0" w:space="0" w:color="auto"/>
                <w:left w:val="none" w:sz="0" w:space="0" w:color="auto"/>
                <w:bottom w:val="none" w:sz="0" w:space="0" w:color="auto"/>
                <w:right w:val="none" w:sz="0" w:space="0" w:color="auto"/>
              </w:divBdr>
            </w:div>
            <w:div w:id="1120758293">
              <w:marLeft w:val="0"/>
              <w:marRight w:val="0"/>
              <w:marTop w:val="0"/>
              <w:marBottom w:val="0"/>
              <w:divBdr>
                <w:top w:val="none" w:sz="0" w:space="0" w:color="auto"/>
                <w:left w:val="none" w:sz="0" w:space="0" w:color="auto"/>
                <w:bottom w:val="none" w:sz="0" w:space="0" w:color="auto"/>
                <w:right w:val="none" w:sz="0" w:space="0" w:color="auto"/>
              </w:divBdr>
            </w:div>
            <w:div w:id="1100678877">
              <w:marLeft w:val="0"/>
              <w:marRight w:val="0"/>
              <w:marTop w:val="0"/>
              <w:marBottom w:val="0"/>
              <w:divBdr>
                <w:top w:val="none" w:sz="0" w:space="0" w:color="auto"/>
                <w:left w:val="none" w:sz="0" w:space="0" w:color="auto"/>
                <w:bottom w:val="none" w:sz="0" w:space="0" w:color="auto"/>
                <w:right w:val="none" w:sz="0" w:space="0" w:color="auto"/>
              </w:divBdr>
            </w:div>
            <w:div w:id="1147474133">
              <w:marLeft w:val="0"/>
              <w:marRight w:val="0"/>
              <w:marTop w:val="0"/>
              <w:marBottom w:val="0"/>
              <w:divBdr>
                <w:top w:val="none" w:sz="0" w:space="0" w:color="auto"/>
                <w:left w:val="none" w:sz="0" w:space="0" w:color="auto"/>
                <w:bottom w:val="none" w:sz="0" w:space="0" w:color="auto"/>
                <w:right w:val="none" w:sz="0" w:space="0" w:color="auto"/>
              </w:divBdr>
            </w:div>
            <w:div w:id="1284115203">
              <w:marLeft w:val="0"/>
              <w:marRight w:val="0"/>
              <w:marTop w:val="0"/>
              <w:marBottom w:val="0"/>
              <w:divBdr>
                <w:top w:val="none" w:sz="0" w:space="0" w:color="auto"/>
                <w:left w:val="none" w:sz="0" w:space="0" w:color="auto"/>
                <w:bottom w:val="none" w:sz="0" w:space="0" w:color="auto"/>
                <w:right w:val="none" w:sz="0" w:space="0" w:color="auto"/>
              </w:divBdr>
            </w:div>
            <w:div w:id="1969622050">
              <w:marLeft w:val="0"/>
              <w:marRight w:val="0"/>
              <w:marTop w:val="0"/>
              <w:marBottom w:val="0"/>
              <w:divBdr>
                <w:top w:val="none" w:sz="0" w:space="0" w:color="auto"/>
                <w:left w:val="none" w:sz="0" w:space="0" w:color="auto"/>
                <w:bottom w:val="none" w:sz="0" w:space="0" w:color="auto"/>
                <w:right w:val="none" w:sz="0" w:space="0" w:color="auto"/>
              </w:divBdr>
            </w:div>
            <w:div w:id="20560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9103">
      <w:bodyDiv w:val="1"/>
      <w:marLeft w:val="0"/>
      <w:marRight w:val="0"/>
      <w:marTop w:val="0"/>
      <w:marBottom w:val="0"/>
      <w:divBdr>
        <w:top w:val="none" w:sz="0" w:space="0" w:color="auto"/>
        <w:left w:val="none" w:sz="0" w:space="0" w:color="auto"/>
        <w:bottom w:val="none" w:sz="0" w:space="0" w:color="auto"/>
        <w:right w:val="none" w:sz="0" w:space="0" w:color="auto"/>
      </w:divBdr>
      <w:divsChild>
        <w:div w:id="1938908124">
          <w:marLeft w:val="0"/>
          <w:marRight w:val="0"/>
          <w:marTop w:val="0"/>
          <w:marBottom w:val="0"/>
          <w:divBdr>
            <w:top w:val="none" w:sz="0" w:space="0" w:color="auto"/>
            <w:left w:val="none" w:sz="0" w:space="0" w:color="auto"/>
            <w:bottom w:val="none" w:sz="0" w:space="0" w:color="auto"/>
            <w:right w:val="none" w:sz="0" w:space="0" w:color="auto"/>
          </w:divBdr>
          <w:divsChild>
            <w:div w:id="439107348">
              <w:marLeft w:val="0"/>
              <w:marRight w:val="0"/>
              <w:marTop w:val="0"/>
              <w:marBottom w:val="0"/>
              <w:divBdr>
                <w:top w:val="none" w:sz="0" w:space="0" w:color="auto"/>
                <w:left w:val="none" w:sz="0" w:space="0" w:color="auto"/>
                <w:bottom w:val="none" w:sz="0" w:space="0" w:color="auto"/>
                <w:right w:val="none" w:sz="0" w:space="0" w:color="auto"/>
              </w:divBdr>
            </w:div>
            <w:div w:id="1816992818">
              <w:marLeft w:val="0"/>
              <w:marRight w:val="0"/>
              <w:marTop w:val="0"/>
              <w:marBottom w:val="0"/>
              <w:divBdr>
                <w:top w:val="none" w:sz="0" w:space="0" w:color="auto"/>
                <w:left w:val="none" w:sz="0" w:space="0" w:color="auto"/>
                <w:bottom w:val="none" w:sz="0" w:space="0" w:color="auto"/>
                <w:right w:val="none" w:sz="0" w:space="0" w:color="auto"/>
              </w:divBdr>
            </w:div>
            <w:div w:id="1088035748">
              <w:marLeft w:val="0"/>
              <w:marRight w:val="0"/>
              <w:marTop w:val="0"/>
              <w:marBottom w:val="0"/>
              <w:divBdr>
                <w:top w:val="none" w:sz="0" w:space="0" w:color="auto"/>
                <w:left w:val="none" w:sz="0" w:space="0" w:color="auto"/>
                <w:bottom w:val="none" w:sz="0" w:space="0" w:color="auto"/>
                <w:right w:val="none" w:sz="0" w:space="0" w:color="auto"/>
              </w:divBdr>
            </w:div>
            <w:div w:id="1841894219">
              <w:marLeft w:val="0"/>
              <w:marRight w:val="0"/>
              <w:marTop w:val="0"/>
              <w:marBottom w:val="0"/>
              <w:divBdr>
                <w:top w:val="none" w:sz="0" w:space="0" w:color="auto"/>
                <w:left w:val="none" w:sz="0" w:space="0" w:color="auto"/>
                <w:bottom w:val="none" w:sz="0" w:space="0" w:color="auto"/>
                <w:right w:val="none" w:sz="0" w:space="0" w:color="auto"/>
              </w:divBdr>
            </w:div>
            <w:div w:id="1133014689">
              <w:marLeft w:val="0"/>
              <w:marRight w:val="0"/>
              <w:marTop w:val="0"/>
              <w:marBottom w:val="0"/>
              <w:divBdr>
                <w:top w:val="none" w:sz="0" w:space="0" w:color="auto"/>
                <w:left w:val="none" w:sz="0" w:space="0" w:color="auto"/>
                <w:bottom w:val="none" w:sz="0" w:space="0" w:color="auto"/>
                <w:right w:val="none" w:sz="0" w:space="0" w:color="auto"/>
              </w:divBdr>
            </w:div>
            <w:div w:id="774133606">
              <w:marLeft w:val="0"/>
              <w:marRight w:val="0"/>
              <w:marTop w:val="0"/>
              <w:marBottom w:val="0"/>
              <w:divBdr>
                <w:top w:val="none" w:sz="0" w:space="0" w:color="auto"/>
                <w:left w:val="none" w:sz="0" w:space="0" w:color="auto"/>
                <w:bottom w:val="none" w:sz="0" w:space="0" w:color="auto"/>
                <w:right w:val="none" w:sz="0" w:space="0" w:color="auto"/>
              </w:divBdr>
            </w:div>
            <w:div w:id="2121021991">
              <w:marLeft w:val="0"/>
              <w:marRight w:val="0"/>
              <w:marTop w:val="0"/>
              <w:marBottom w:val="0"/>
              <w:divBdr>
                <w:top w:val="none" w:sz="0" w:space="0" w:color="auto"/>
                <w:left w:val="none" w:sz="0" w:space="0" w:color="auto"/>
                <w:bottom w:val="none" w:sz="0" w:space="0" w:color="auto"/>
                <w:right w:val="none" w:sz="0" w:space="0" w:color="auto"/>
              </w:divBdr>
            </w:div>
            <w:div w:id="186259376">
              <w:marLeft w:val="0"/>
              <w:marRight w:val="0"/>
              <w:marTop w:val="0"/>
              <w:marBottom w:val="0"/>
              <w:divBdr>
                <w:top w:val="none" w:sz="0" w:space="0" w:color="auto"/>
                <w:left w:val="none" w:sz="0" w:space="0" w:color="auto"/>
                <w:bottom w:val="none" w:sz="0" w:space="0" w:color="auto"/>
                <w:right w:val="none" w:sz="0" w:space="0" w:color="auto"/>
              </w:divBdr>
            </w:div>
            <w:div w:id="1555577433">
              <w:marLeft w:val="0"/>
              <w:marRight w:val="0"/>
              <w:marTop w:val="0"/>
              <w:marBottom w:val="0"/>
              <w:divBdr>
                <w:top w:val="none" w:sz="0" w:space="0" w:color="auto"/>
                <w:left w:val="none" w:sz="0" w:space="0" w:color="auto"/>
                <w:bottom w:val="none" w:sz="0" w:space="0" w:color="auto"/>
                <w:right w:val="none" w:sz="0" w:space="0" w:color="auto"/>
              </w:divBdr>
            </w:div>
            <w:div w:id="65032868">
              <w:marLeft w:val="0"/>
              <w:marRight w:val="0"/>
              <w:marTop w:val="0"/>
              <w:marBottom w:val="0"/>
              <w:divBdr>
                <w:top w:val="none" w:sz="0" w:space="0" w:color="auto"/>
                <w:left w:val="none" w:sz="0" w:space="0" w:color="auto"/>
                <w:bottom w:val="none" w:sz="0" w:space="0" w:color="auto"/>
                <w:right w:val="none" w:sz="0" w:space="0" w:color="auto"/>
              </w:divBdr>
            </w:div>
            <w:div w:id="1993480777">
              <w:marLeft w:val="0"/>
              <w:marRight w:val="0"/>
              <w:marTop w:val="0"/>
              <w:marBottom w:val="0"/>
              <w:divBdr>
                <w:top w:val="none" w:sz="0" w:space="0" w:color="auto"/>
                <w:left w:val="none" w:sz="0" w:space="0" w:color="auto"/>
                <w:bottom w:val="none" w:sz="0" w:space="0" w:color="auto"/>
                <w:right w:val="none" w:sz="0" w:space="0" w:color="auto"/>
              </w:divBdr>
            </w:div>
            <w:div w:id="599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91286">
      <w:bodyDiv w:val="1"/>
      <w:marLeft w:val="0"/>
      <w:marRight w:val="0"/>
      <w:marTop w:val="0"/>
      <w:marBottom w:val="0"/>
      <w:divBdr>
        <w:top w:val="none" w:sz="0" w:space="0" w:color="auto"/>
        <w:left w:val="none" w:sz="0" w:space="0" w:color="auto"/>
        <w:bottom w:val="none" w:sz="0" w:space="0" w:color="auto"/>
        <w:right w:val="none" w:sz="0" w:space="0" w:color="auto"/>
      </w:divBdr>
    </w:div>
    <w:div w:id="1960641655">
      <w:bodyDiv w:val="1"/>
      <w:marLeft w:val="0"/>
      <w:marRight w:val="0"/>
      <w:marTop w:val="0"/>
      <w:marBottom w:val="0"/>
      <w:divBdr>
        <w:top w:val="none" w:sz="0" w:space="0" w:color="auto"/>
        <w:left w:val="none" w:sz="0" w:space="0" w:color="auto"/>
        <w:bottom w:val="none" w:sz="0" w:space="0" w:color="auto"/>
        <w:right w:val="none" w:sz="0" w:space="0" w:color="auto"/>
      </w:divBdr>
      <w:divsChild>
        <w:div w:id="735053103">
          <w:marLeft w:val="0"/>
          <w:marRight w:val="0"/>
          <w:marTop w:val="0"/>
          <w:marBottom w:val="0"/>
          <w:divBdr>
            <w:top w:val="none" w:sz="0" w:space="0" w:color="auto"/>
            <w:left w:val="none" w:sz="0" w:space="0" w:color="auto"/>
            <w:bottom w:val="none" w:sz="0" w:space="0" w:color="auto"/>
            <w:right w:val="none" w:sz="0" w:space="0" w:color="auto"/>
          </w:divBdr>
        </w:div>
        <w:div w:id="1476098651">
          <w:marLeft w:val="0"/>
          <w:marRight w:val="0"/>
          <w:marTop w:val="0"/>
          <w:marBottom w:val="0"/>
          <w:divBdr>
            <w:top w:val="none" w:sz="0" w:space="0" w:color="auto"/>
            <w:left w:val="none" w:sz="0" w:space="0" w:color="auto"/>
            <w:bottom w:val="none" w:sz="0" w:space="0" w:color="auto"/>
            <w:right w:val="none" w:sz="0" w:space="0" w:color="auto"/>
          </w:divBdr>
        </w:div>
        <w:div w:id="488056607">
          <w:marLeft w:val="0"/>
          <w:marRight w:val="0"/>
          <w:marTop w:val="0"/>
          <w:marBottom w:val="0"/>
          <w:divBdr>
            <w:top w:val="none" w:sz="0" w:space="0" w:color="auto"/>
            <w:left w:val="none" w:sz="0" w:space="0" w:color="auto"/>
            <w:bottom w:val="none" w:sz="0" w:space="0" w:color="auto"/>
            <w:right w:val="none" w:sz="0" w:space="0" w:color="auto"/>
          </w:divBdr>
        </w:div>
        <w:div w:id="1963419538">
          <w:marLeft w:val="0"/>
          <w:marRight w:val="0"/>
          <w:marTop w:val="0"/>
          <w:marBottom w:val="0"/>
          <w:divBdr>
            <w:top w:val="none" w:sz="0" w:space="0" w:color="auto"/>
            <w:left w:val="none" w:sz="0" w:space="0" w:color="auto"/>
            <w:bottom w:val="none" w:sz="0" w:space="0" w:color="auto"/>
            <w:right w:val="none" w:sz="0" w:space="0" w:color="auto"/>
          </w:divBdr>
        </w:div>
        <w:div w:id="1635673274">
          <w:marLeft w:val="0"/>
          <w:marRight w:val="0"/>
          <w:marTop w:val="0"/>
          <w:marBottom w:val="0"/>
          <w:divBdr>
            <w:top w:val="none" w:sz="0" w:space="0" w:color="auto"/>
            <w:left w:val="none" w:sz="0" w:space="0" w:color="auto"/>
            <w:bottom w:val="none" w:sz="0" w:space="0" w:color="auto"/>
            <w:right w:val="none" w:sz="0" w:space="0" w:color="auto"/>
          </w:divBdr>
        </w:div>
        <w:div w:id="1501700263">
          <w:marLeft w:val="0"/>
          <w:marRight w:val="0"/>
          <w:marTop w:val="0"/>
          <w:marBottom w:val="0"/>
          <w:divBdr>
            <w:top w:val="none" w:sz="0" w:space="0" w:color="auto"/>
            <w:left w:val="none" w:sz="0" w:space="0" w:color="auto"/>
            <w:bottom w:val="none" w:sz="0" w:space="0" w:color="auto"/>
            <w:right w:val="none" w:sz="0" w:space="0" w:color="auto"/>
          </w:divBdr>
        </w:div>
        <w:div w:id="1014107825">
          <w:marLeft w:val="0"/>
          <w:marRight w:val="0"/>
          <w:marTop w:val="0"/>
          <w:marBottom w:val="0"/>
          <w:divBdr>
            <w:top w:val="none" w:sz="0" w:space="0" w:color="auto"/>
            <w:left w:val="none" w:sz="0" w:space="0" w:color="auto"/>
            <w:bottom w:val="none" w:sz="0" w:space="0" w:color="auto"/>
            <w:right w:val="none" w:sz="0" w:space="0" w:color="auto"/>
          </w:divBdr>
        </w:div>
        <w:div w:id="694698198">
          <w:marLeft w:val="0"/>
          <w:marRight w:val="0"/>
          <w:marTop w:val="0"/>
          <w:marBottom w:val="0"/>
          <w:divBdr>
            <w:top w:val="none" w:sz="0" w:space="0" w:color="auto"/>
            <w:left w:val="none" w:sz="0" w:space="0" w:color="auto"/>
            <w:bottom w:val="none" w:sz="0" w:space="0" w:color="auto"/>
            <w:right w:val="none" w:sz="0" w:space="0" w:color="auto"/>
          </w:divBdr>
        </w:div>
        <w:div w:id="1813209433">
          <w:marLeft w:val="0"/>
          <w:marRight w:val="0"/>
          <w:marTop w:val="0"/>
          <w:marBottom w:val="0"/>
          <w:divBdr>
            <w:top w:val="none" w:sz="0" w:space="0" w:color="auto"/>
            <w:left w:val="none" w:sz="0" w:space="0" w:color="auto"/>
            <w:bottom w:val="none" w:sz="0" w:space="0" w:color="auto"/>
            <w:right w:val="none" w:sz="0" w:space="0" w:color="auto"/>
          </w:divBdr>
        </w:div>
        <w:div w:id="922106010">
          <w:marLeft w:val="0"/>
          <w:marRight w:val="0"/>
          <w:marTop w:val="0"/>
          <w:marBottom w:val="0"/>
          <w:divBdr>
            <w:top w:val="none" w:sz="0" w:space="0" w:color="auto"/>
            <w:left w:val="none" w:sz="0" w:space="0" w:color="auto"/>
            <w:bottom w:val="none" w:sz="0" w:space="0" w:color="auto"/>
            <w:right w:val="none" w:sz="0" w:space="0" w:color="auto"/>
          </w:divBdr>
        </w:div>
        <w:div w:id="2129157037">
          <w:marLeft w:val="0"/>
          <w:marRight w:val="0"/>
          <w:marTop w:val="0"/>
          <w:marBottom w:val="0"/>
          <w:divBdr>
            <w:top w:val="none" w:sz="0" w:space="0" w:color="auto"/>
            <w:left w:val="none" w:sz="0" w:space="0" w:color="auto"/>
            <w:bottom w:val="none" w:sz="0" w:space="0" w:color="auto"/>
            <w:right w:val="none" w:sz="0" w:space="0" w:color="auto"/>
          </w:divBdr>
        </w:div>
        <w:div w:id="676426463">
          <w:marLeft w:val="0"/>
          <w:marRight w:val="0"/>
          <w:marTop w:val="0"/>
          <w:marBottom w:val="0"/>
          <w:divBdr>
            <w:top w:val="none" w:sz="0" w:space="0" w:color="auto"/>
            <w:left w:val="none" w:sz="0" w:space="0" w:color="auto"/>
            <w:bottom w:val="none" w:sz="0" w:space="0" w:color="auto"/>
            <w:right w:val="none" w:sz="0" w:space="0" w:color="auto"/>
          </w:divBdr>
        </w:div>
        <w:div w:id="1817255852">
          <w:marLeft w:val="0"/>
          <w:marRight w:val="0"/>
          <w:marTop w:val="0"/>
          <w:marBottom w:val="0"/>
          <w:divBdr>
            <w:top w:val="none" w:sz="0" w:space="0" w:color="auto"/>
            <w:left w:val="none" w:sz="0" w:space="0" w:color="auto"/>
            <w:bottom w:val="none" w:sz="0" w:space="0" w:color="auto"/>
            <w:right w:val="none" w:sz="0" w:space="0" w:color="auto"/>
          </w:divBdr>
        </w:div>
        <w:div w:id="239216085">
          <w:marLeft w:val="0"/>
          <w:marRight w:val="0"/>
          <w:marTop w:val="0"/>
          <w:marBottom w:val="0"/>
          <w:divBdr>
            <w:top w:val="none" w:sz="0" w:space="0" w:color="auto"/>
            <w:left w:val="none" w:sz="0" w:space="0" w:color="auto"/>
            <w:bottom w:val="none" w:sz="0" w:space="0" w:color="auto"/>
            <w:right w:val="none" w:sz="0" w:space="0" w:color="auto"/>
          </w:divBdr>
        </w:div>
        <w:div w:id="1654945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stat.gov.ua/norm_doc/2020/244/244.pdf" TargetMode="External"/><Relationship Id="rId18" Type="http://schemas.openxmlformats.org/officeDocument/2006/relationships/hyperlink" Target="http://www.ukrstat.gov.ua" TargetMode="External"/><Relationship Id="rId3" Type="http://schemas.openxmlformats.org/officeDocument/2006/relationships/customXml" Target="../customXml/item3.xml"/><Relationship Id="rId21" Type="http://schemas.openxmlformats.org/officeDocument/2006/relationships/hyperlink" Target="https://www.ukrstat.gov.ua/norm_doc/2021/220/220.pdf" TargetMode="External"/><Relationship Id="rId7" Type="http://schemas.openxmlformats.org/officeDocument/2006/relationships/settings" Target="settings.xml"/><Relationship Id="rId12" Type="http://schemas.openxmlformats.org/officeDocument/2006/relationships/hyperlink" Target="https://mtu.gov.ua/content/kodifikator-administrativnoteritorialnih-odinic-ta-teritoriy-teritorialnih-gromad.html" TargetMode="External"/><Relationship Id="rId17" Type="http://schemas.openxmlformats.org/officeDocument/2006/relationships/hyperlink" Target="http://www.ukrstat.gov.ua/operativ/menu/menu_u/tda.htm" TargetMode="External"/><Relationship Id="rId2" Type="http://schemas.openxmlformats.org/officeDocument/2006/relationships/customXml" Target="../customXml/item2.xml"/><Relationship Id="rId16" Type="http://schemas.openxmlformats.org/officeDocument/2006/relationships/hyperlink" Target="https://www.ukrstat.gov.ua/norm_doc/2020/244/244.pdf" TargetMode="External"/><Relationship Id="rId20" Type="http://schemas.openxmlformats.org/officeDocument/2006/relationships/hyperlink" Target="https://ukrstat.gov.ua/norm_doc/2019/283/Politnka_pereg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ukrstat.gov.ua/menu/dkpl.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krstat.gov.ua/norm_doc/2019/283/Politnka_pereg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499UuCX" TargetMode="External"/><Relationship Id="rId22" Type="http://schemas.openxmlformats.org/officeDocument/2006/relationships/hyperlink" Target="https://ukrstat.gov.ua/norm_doc/2021/220/2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9AD6DAEE3F72241977ED4FB452340DC" ma:contentTypeVersion="4" ma:contentTypeDescription="Створення нового документа." ma:contentTypeScope="" ma:versionID="79ccb94fd032051ae9e1fd4e29d5f8e1">
  <xsd:schema xmlns:xsd="http://www.w3.org/2001/XMLSchema" xmlns:xs="http://www.w3.org/2001/XMLSchema" xmlns:p="http://schemas.microsoft.com/office/2006/metadata/properties" xmlns:ns2="e043116e-31d0-4a1b-aa64-f82ab068ef55" xmlns:ns3="1b002914-a515-427a-9166-6b71d07fb254" targetNamespace="http://schemas.microsoft.com/office/2006/metadata/properties" ma:root="true" ma:fieldsID="5cfef3631b6409192c00290b344d7676" ns2:_="" ns3:_="">
    <xsd:import namespace="e043116e-31d0-4a1b-aa64-f82ab068ef55"/>
    <xsd:import namespace="1b002914-a515-427a-9166-6b71d07fb2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3116e-31d0-4a1b-aa64-f82ab068e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02914-a515-427a-9166-6b71d07fb254"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B6FDB-4F07-4066-B69F-96605CA63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3116e-31d0-4a1b-aa64-f82ab068ef55"/>
    <ds:schemaRef ds:uri="1b002914-a515-427a-9166-6b71d07f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9FEA1-9BCC-4323-9DC1-E92C72EF8F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13E31A-7F3B-48E7-9DE7-56A38B787D5B}">
  <ds:schemaRefs>
    <ds:schemaRef ds:uri="http://schemas.microsoft.com/sharepoint/v3/contenttype/forms"/>
  </ds:schemaRefs>
</ds:datastoreItem>
</file>

<file path=customXml/itemProps4.xml><?xml version="1.0" encoding="utf-8"?>
<ds:datastoreItem xmlns:ds="http://schemas.openxmlformats.org/officeDocument/2006/customXml" ds:itemID="{FF5FC8CB-C98D-44B7-8668-2D319AD4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28535</Words>
  <Characters>16266</Characters>
  <Application>Microsoft Office Word</Application>
  <DocSecurity>0</DocSecurity>
  <Lines>135</Lines>
  <Paragraphs>89</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8</cp:revision>
  <cp:lastPrinted>2020-07-08T13:03:00Z</cp:lastPrinted>
  <dcterms:created xsi:type="dcterms:W3CDTF">2023-12-20T13:18:00Z</dcterms:created>
  <dcterms:modified xsi:type="dcterms:W3CDTF">2024-01-09T13:53:00Z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0x01010099AD6DAEE3F72241977ED4FB452340DC</vt:lpwstr>
  </property>
</Properties>
</file>