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28"/>
          <w:szCs w:val="28"/>
        </w:rPr>
      </w:pPr>
      <w:r>
        <w:rPr>
          <w:rFonts w:ascii="Times New Roman" w:hAnsi="Times New Roman" w:cs="Times New Roman"/>
          <w:b/>
          <w:bCs/>
          <w:sz w:val="28"/>
          <w:szCs w:val="28"/>
        </w:rPr>
        <w:t>Державна служба статистики України</w:t>
      </w:r>
    </w:p>
    <w:p>
      <w:pPr>
        <w:jc w:val="center"/>
        <w:rPr>
          <w:rFonts w:ascii="Times New Roman" w:hAnsi="Times New Roman" w:cs="Times New Roman"/>
          <w:b/>
          <w:bCs/>
          <w:sz w:val="28"/>
          <w:szCs w:val="28"/>
        </w:rPr>
      </w:pPr>
    </w:p>
    <w:p>
      <w:pPr>
        <w:jc w:val="center"/>
        <w:rPr>
          <w:rFonts w:ascii="Times New Roman" w:hAnsi="Times New Roman" w:cs="Times New Roman"/>
          <w:b/>
          <w:bCs/>
          <w:sz w:val="28"/>
          <w:szCs w:val="28"/>
        </w:rPr>
      </w:pPr>
    </w:p>
    <w:p>
      <w:pPr>
        <w:spacing w:line="360" w:lineRule="auto"/>
        <w:ind w:left="5198" w:leftChars="2599"/>
        <w:rPr>
          <w:rFonts w:ascii="Times New Roman" w:hAnsi="Times New Roman" w:cs="Times New Roman"/>
          <w:sz w:val="28"/>
          <w:szCs w:val="28"/>
        </w:rPr>
      </w:pPr>
      <w:r>
        <w:rPr>
          <w:rFonts w:ascii="Times New Roman" w:hAnsi="Times New Roman" w:cs="Times New Roman"/>
          <w:sz w:val="28"/>
          <w:szCs w:val="28"/>
        </w:rPr>
        <w:t>СХВАЛЕНО</w:t>
      </w:r>
    </w:p>
    <w:p>
      <w:pPr>
        <w:ind w:left="5198" w:leftChars="2599"/>
        <w:rPr>
          <w:rFonts w:ascii="Times New Roman" w:hAnsi="Times New Roman" w:cs="Times New Roman"/>
          <w:sz w:val="28"/>
          <w:szCs w:val="28"/>
        </w:rPr>
      </w:pPr>
      <w:r>
        <w:rPr>
          <w:rFonts w:ascii="Times New Roman" w:hAnsi="Times New Roman" w:cs="Times New Roman"/>
          <w:sz w:val="28"/>
          <w:szCs w:val="28"/>
        </w:rPr>
        <w:t>Рішення Комісії з питань</w:t>
      </w:r>
    </w:p>
    <w:p>
      <w:pPr>
        <w:ind w:left="5198" w:leftChars="2599"/>
        <w:rPr>
          <w:rFonts w:ascii="Times New Roman" w:hAnsi="Times New Roman" w:cs="Times New Roman"/>
          <w:sz w:val="28"/>
          <w:szCs w:val="28"/>
        </w:rPr>
      </w:pPr>
      <w:r>
        <w:rPr>
          <w:rFonts w:ascii="Times New Roman" w:hAnsi="Times New Roman" w:cs="Times New Roman"/>
          <w:sz w:val="28"/>
          <w:szCs w:val="28"/>
        </w:rPr>
        <w:t>удосконалення методології</w:t>
      </w:r>
    </w:p>
    <w:p>
      <w:pPr>
        <w:ind w:left="5198" w:leftChars="2599"/>
        <w:rPr>
          <w:rFonts w:ascii="Times New Roman" w:hAnsi="Times New Roman" w:cs="Times New Roman"/>
          <w:sz w:val="28"/>
          <w:szCs w:val="28"/>
        </w:rPr>
      </w:pPr>
      <w:r>
        <w:rPr>
          <w:rFonts w:ascii="Times New Roman" w:hAnsi="Times New Roman" w:cs="Times New Roman"/>
          <w:sz w:val="28"/>
          <w:szCs w:val="28"/>
          <w:highlight w:val="none"/>
        </w:rPr>
        <w:t>та</w:t>
      </w:r>
      <w:r>
        <w:rPr>
          <w:rFonts w:ascii="Times New Roman" w:hAnsi="Times New Roman" w:cs="Times New Roman"/>
          <w:sz w:val="28"/>
          <w:szCs w:val="28"/>
        </w:rPr>
        <w:t xml:space="preserve"> звітної документації</w:t>
      </w:r>
    </w:p>
    <w:p>
      <w:pPr>
        <w:ind w:left="5198" w:leftChars="2599" w:right="-1092" w:rightChars="-546"/>
        <w:rPr>
          <w:rFonts w:ascii="Times New Roman" w:hAnsi="Times New Roman" w:cs="Times New Roman"/>
          <w:sz w:val="28"/>
          <w:szCs w:val="28"/>
        </w:rPr>
      </w:pPr>
      <w:r>
        <w:rPr>
          <w:rFonts w:ascii="Times New Roman" w:hAnsi="Times New Roman" w:cs="Times New Roman"/>
          <w:sz w:val="28"/>
          <w:szCs w:val="28"/>
        </w:rPr>
        <w:t xml:space="preserve">(протокол від </w:t>
      </w:r>
      <w:r>
        <w:rPr>
          <w:rFonts w:hint="default" w:ascii="Times New Roman" w:hAnsi="Times New Roman" w:cs="Times New Roman"/>
          <w:sz w:val="28"/>
          <w:szCs w:val="28"/>
          <w:lang w:val="uk-UA"/>
        </w:rPr>
        <w:t>24.11.2023</w:t>
      </w:r>
      <w:r>
        <w:rPr>
          <w:rFonts w:ascii="Times New Roman" w:hAnsi="Times New Roman" w:cs="Times New Roman"/>
          <w:sz w:val="28"/>
          <w:szCs w:val="28"/>
        </w:rPr>
        <w:t xml:space="preserve"> </w:t>
      </w:r>
    </w:p>
    <w:p>
      <w:pPr>
        <w:ind w:left="5198" w:leftChars="2599" w:right="-1092" w:rightChars="-546"/>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 </w:t>
      </w:r>
      <w:r>
        <w:rPr>
          <w:rFonts w:hint="default" w:ascii="Times New Roman" w:hAnsi="Times New Roman"/>
          <w:sz w:val="28"/>
          <w:szCs w:val="28"/>
        </w:rPr>
        <w:t>КПУМ/27-23</w:t>
      </w:r>
      <w:r>
        <w:rPr>
          <w:rFonts w:ascii="Times New Roman" w:hAnsi="Times New Roman" w:cs="Times New Roman"/>
          <w:sz w:val="28"/>
          <w:szCs w:val="28"/>
        </w:rPr>
        <w:t>)</w:t>
      </w:r>
    </w:p>
    <w:p>
      <w:pPr>
        <w:ind w:right="-1092" w:rightChars="-546" w:firstLine="4799" w:firstLineChars="1714"/>
        <w:rPr>
          <w:rFonts w:ascii="Times New Roman" w:hAnsi="Times New Roman" w:cs="Times New Roman"/>
          <w:sz w:val="28"/>
          <w:szCs w:val="28"/>
        </w:rPr>
      </w:pPr>
    </w:p>
    <w:p>
      <w:pPr>
        <w:ind w:firstLine="5194" w:firstLineChars="1855"/>
        <w:rPr>
          <w:rFonts w:ascii="Times New Roman" w:hAnsi="Times New Roman" w:cs="Times New Roman"/>
          <w:sz w:val="28"/>
          <w:szCs w:val="28"/>
        </w:rPr>
      </w:pPr>
    </w:p>
    <w:p>
      <w:pPr>
        <w:ind w:firstLine="5194" w:firstLineChars="1855"/>
        <w:rPr>
          <w:rFonts w:ascii="Times New Roman" w:hAnsi="Times New Roman" w:cs="Times New Roman"/>
          <w:sz w:val="28"/>
          <w:szCs w:val="28"/>
        </w:rPr>
      </w:pPr>
    </w:p>
    <w:p>
      <w:pPr>
        <w:ind w:firstLine="5194" w:firstLineChars="1855"/>
        <w:rPr>
          <w:rFonts w:ascii="Times New Roman" w:hAnsi="Times New Roman" w:cs="Times New Roman"/>
          <w:sz w:val="28"/>
          <w:szCs w:val="28"/>
        </w:rPr>
      </w:pPr>
    </w:p>
    <w:p>
      <w:pPr>
        <w:ind w:firstLine="5194" w:firstLineChars="1855"/>
        <w:rPr>
          <w:rFonts w:ascii="Times New Roman" w:hAnsi="Times New Roman" w:cs="Times New Roman"/>
          <w:sz w:val="28"/>
          <w:szCs w:val="28"/>
        </w:rPr>
      </w:pPr>
    </w:p>
    <w:p>
      <w:pPr>
        <w:jc w:val="center"/>
        <w:rPr>
          <w:rFonts w:ascii="Times New Roman" w:hAnsi="Times New Roman" w:cs="Times New Roman"/>
          <w:b/>
          <w:bCs/>
          <w:sz w:val="28"/>
          <w:szCs w:val="28"/>
        </w:rPr>
      </w:pPr>
      <w:r>
        <w:rPr>
          <w:rFonts w:ascii="Times New Roman" w:hAnsi="Times New Roman" w:cs="Times New Roman"/>
          <w:b/>
          <w:bCs/>
          <w:sz w:val="28"/>
          <w:szCs w:val="28"/>
        </w:rPr>
        <w:t>СТАНДАРТНИЙ ЗВІТ З ЯКОСТІ</w:t>
      </w:r>
    </w:p>
    <w:p>
      <w:pPr>
        <w:jc w:val="center"/>
        <w:rPr>
          <w:rFonts w:ascii="Times New Roman" w:hAnsi="Times New Roman" w:cs="Times New Roman"/>
          <w:b/>
          <w:bCs/>
          <w:sz w:val="28"/>
          <w:szCs w:val="28"/>
        </w:rPr>
      </w:pPr>
      <w:r>
        <w:rPr>
          <w:rFonts w:ascii="Times New Roman" w:hAnsi="Times New Roman" w:cs="Times New Roman"/>
          <w:b/>
          <w:bCs/>
          <w:sz w:val="28"/>
          <w:szCs w:val="28"/>
        </w:rPr>
        <w:t>ДЕРЖАВНОГО СТАТИСТИЧНОГО СПОСТЕРЕЖЕННЯ</w:t>
      </w:r>
    </w:p>
    <w:p>
      <w:pPr>
        <w:jc w:val="center"/>
        <w:rPr>
          <w:rFonts w:ascii="Times New Roman" w:hAnsi="Times New Roman" w:cs="Times New Roman"/>
          <w:b/>
          <w:bCs/>
          <w:sz w:val="28"/>
          <w:szCs w:val="28"/>
        </w:rPr>
      </w:pPr>
      <w:r>
        <w:rPr>
          <w:rFonts w:ascii="Times New Roman" w:hAnsi="Times New Roman" w:cs="Times New Roman"/>
          <w:b/>
          <w:bCs/>
          <w:sz w:val="28"/>
          <w:szCs w:val="28"/>
        </w:rPr>
        <w:t xml:space="preserve">"ОБСТЕЖЕННЯ РОБОЧОЇ СИЛИ" </w:t>
      </w:r>
    </w:p>
    <w:p>
      <w:pPr>
        <w:jc w:val="center"/>
        <w:rPr>
          <w:rFonts w:ascii="Times New Roman" w:hAnsi="Times New Roman" w:cs="Times New Roman"/>
          <w:b/>
          <w:bCs/>
          <w:sz w:val="28"/>
          <w:szCs w:val="28"/>
        </w:rPr>
      </w:pPr>
    </w:p>
    <w:p>
      <w:pPr>
        <w:jc w:val="center"/>
        <w:rPr>
          <w:rFonts w:ascii="Times New Roman" w:hAnsi="Times New Roman" w:cs="Times New Roman"/>
          <w:b/>
          <w:bCs/>
          <w:sz w:val="28"/>
          <w:szCs w:val="28"/>
        </w:rPr>
      </w:pPr>
      <w:r>
        <w:rPr>
          <w:rFonts w:ascii="Times New Roman" w:hAnsi="Times New Roman" w:cs="Times New Roman"/>
          <w:b/>
          <w:bCs/>
          <w:sz w:val="28"/>
          <w:szCs w:val="28"/>
        </w:rPr>
        <w:t>1.02.01.01</w:t>
      </w:r>
    </w:p>
    <w:p>
      <w:pPr>
        <w:jc w:val="center"/>
        <w:rPr>
          <w:rFonts w:ascii="Times New Roman" w:hAnsi="Times New Roman" w:cs="Times New Roman"/>
          <w:b/>
          <w:bCs/>
          <w:sz w:val="28"/>
          <w:szCs w:val="28"/>
        </w:rPr>
      </w:pPr>
    </w:p>
    <w:p>
      <w:pPr>
        <w:jc w:val="center"/>
        <w:rPr>
          <w:rFonts w:ascii="Times New Roman" w:hAnsi="Times New Roman" w:cs="Times New Roman"/>
          <w:b/>
          <w:bCs/>
          <w:sz w:val="28"/>
          <w:szCs w:val="28"/>
        </w:rPr>
      </w:pPr>
    </w:p>
    <w:p>
      <w:pPr>
        <w:jc w:val="center"/>
        <w:rPr>
          <w:rFonts w:ascii="Times New Roman" w:hAnsi="Times New Roman" w:cs="Times New Roman"/>
          <w:b/>
          <w:bCs/>
          <w:sz w:val="28"/>
          <w:szCs w:val="28"/>
        </w:rPr>
      </w:pPr>
    </w:p>
    <w:p>
      <w:pPr>
        <w:jc w:val="center"/>
        <w:rPr>
          <w:rFonts w:ascii="Times New Roman" w:hAnsi="Times New Roman" w:cs="Times New Roman"/>
          <w:b/>
          <w:bCs/>
          <w:sz w:val="28"/>
          <w:szCs w:val="28"/>
        </w:rPr>
      </w:pPr>
    </w:p>
    <w:p>
      <w:pPr>
        <w:jc w:val="both"/>
        <w:rPr>
          <w:rFonts w:ascii="Times New Roman" w:hAnsi="Times New Roman" w:cs="Times New Roman"/>
          <w:b/>
          <w:bCs/>
          <w:sz w:val="28"/>
          <w:szCs w:val="28"/>
        </w:rPr>
      </w:pPr>
    </w:p>
    <w:p>
      <w:pPr>
        <w:ind w:firstLine="5194" w:firstLineChars="1855"/>
        <w:jc w:val="both"/>
        <w:rPr>
          <w:rFonts w:ascii="Times New Roman" w:hAnsi="Times New Roman" w:cs="Times New Roman"/>
          <w:sz w:val="28"/>
          <w:szCs w:val="28"/>
        </w:rPr>
      </w:pPr>
    </w:p>
    <w:p>
      <w:pPr>
        <w:ind w:firstLine="5194" w:firstLineChars="1855"/>
        <w:jc w:val="both"/>
        <w:rPr>
          <w:rFonts w:ascii="Times New Roman" w:hAnsi="Times New Roman" w:cs="Times New Roman"/>
          <w:sz w:val="28"/>
          <w:szCs w:val="28"/>
        </w:rPr>
      </w:pPr>
    </w:p>
    <w:p>
      <w:pPr>
        <w:ind w:firstLine="5194" w:firstLineChars="1855"/>
        <w:jc w:val="both"/>
        <w:rPr>
          <w:rFonts w:ascii="Times New Roman" w:hAnsi="Times New Roman" w:cs="Times New Roman"/>
          <w:sz w:val="28"/>
          <w:szCs w:val="28"/>
        </w:rPr>
      </w:pPr>
    </w:p>
    <w:p>
      <w:pPr>
        <w:ind w:firstLine="5194" w:firstLineChars="1855"/>
        <w:jc w:val="both"/>
        <w:rPr>
          <w:rFonts w:ascii="Times New Roman" w:hAnsi="Times New Roman" w:cs="Times New Roman"/>
          <w:sz w:val="28"/>
          <w:szCs w:val="28"/>
        </w:rPr>
      </w:pPr>
    </w:p>
    <w:p>
      <w:pPr>
        <w:ind w:firstLine="5194" w:firstLineChars="1855"/>
        <w:jc w:val="both"/>
        <w:rPr>
          <w:rFonts w:ascii="Times New Roman" w:hAnsi="Times New Roman" w:cs="Times New Roman"/>
          <w:sz w:val="28"/>
          <w:szCs w:val="28"/>
        </w:rPr>
      </w:pPr>
    </w:p>
    <w:p>
      <w:pPr>
        <w:ind w:firstLine="5194" w:firstLineChars="1855"/>
        <w:jc w:val="both"/>
        <w:rPr>
          <w:rFonts w:ascii="Times New Roman" w:hAnsi="Times New Roman" w:cs="Times New Roman"/>
          <w:sz w:val="28"/>
          <w:szCs w:val="28"/>
        </w:rPr>
      </w:pPr>
    </w:p>
    <w:p>
      <w:pPr>
        <w:ind w:firstLine="5194" w:firstLineChars="1855"/>
        <w:jc w:val="both"/>
        <w:rPr>
          <w:rFonts w:ascii="Times New Roman" w:hAnsi="Times New Roman" w:cs="Times New Roman"/>
          <w:sz w:val="28"/>
          <w:szCs w:val="28"/>
        </w:rPr>
      </w:pPr>
    </w:p>
    <w:p>
      <w:pPr>
        <w:ind w:firstLine="5194" w:firstLineChars="1855"/>
        <w:jc w:val="both"/>
        <w:rPr>
          <w:rFonts w:ascii="Times New Roman" w:hAnsi="Times New Roman" w:cs="Times New Roman"/>
          <w:sz w:val="28"/>
          <w:szCs w:val="28"/>
        </w:rPr>
      </w:pPr>
    </w:p>
    <w:p>
      <w:pPr>
        <w:ind w:firstLine="5194" w:firstLineChars="1855"/>
        <w:jc w:val="both"/>
        <w:rPr>
          <w:rFonts w:ascii="Times New Roman" w:hAnsi="Times New Roman" w:cs="Times New Roman"/>
          <w:sz w:val="28"/>
          <w:szCs w:val="28"/>
        </w:rPr>
      </w:pPr>
    </w:p>
    <w:p>
      <w:pPr>
        <w:ind w:firstLine="5194" w:firstLineChars="1855"/>
        <w:jc w:val="both"/>
        <w:rPr>
          <w:rFonts w:ascii="Times New Roman" w:hAnsi="Times New Roman" w:cs="Times New Roman"/>
          <w:sz w:val="28"/>
          <w:szCs w:val="28"/>
        </w:rPr>
      </w:pPr>
    </w:p>
    <w:p>
      <w:pPr>
        <w:ind w:firstLine="5194" w:firstLineChars="1855"/>
        <w:jc w:val="both"/>
        <w:rPr>
          <w:rFonts w:ascii="Times New Roman" w:hAnsi="Times New Roman" w:cs="Times New Roman"/>
          <w:sz w:val="28"/>
          <w:szCs w:val="28"/>
        </w:rPr>
      </w:pPr>
    </w:p>
    <w:p>
      <w:pPr>
        <w:ind w:firstLine="5194" w:firstLineChars="1855"/>
        <w:jc w:val="both"/>
        <w:rPr>
          <w:rFonts w:ascii="Times New Roman" w:hAnsi="Times New Roman" w:cs="Times New Roman"/>
          <w:sz w:val="28"/>
          <w:szCs w:val="28"/>
        </w:rPr>
      </w:pPr>
    </w:p>
    <w:p>
      <w:pPr>
        <w:ind w:firstLine="5194" w:firstLineChars="1855"/>
        <w:rPr>
          <w:rFonts w:ascii="Times New Roman" w:hAnsi="Times New Roman" w:cs="Times New Roman"/>
          <w:sz w:val="28"/>
          <w:szCs w:val="28"/>
        </w:rPr>
      </w:pPr>
    </w:p>
    <w:p>
      <w:pPr>
        <w:jc w:val="center"/>
        <w:rPr>
          <w:rFonts w:ascii="Times New Roman" w:hAnsi="Times New Roman" w:cs="Times New Roman"/>
          <w:sz w:val="28"/>
          <w:szCs w:val="28"/>
        </w:rPr>
      </w:pPr>
      <w:r>
        <w:rPr>
          <w:rFonts w:ascii="Times New Roman" w:hAnsi="Times New Roman" w:cs="Times New Roman"/>
          <w:sz w:val="28"/>
          <w:szCs w:val="28"/>
        </w:rPr>
        <w:t>Київ-2023</w:t>
      </w:r>
    </w:p>
    <w:p>
      <w:pPr>
        <w:rPr>
          <w:rFonts w:ascii="Times New Roman" w:hAnsi="Times New Roman" w:cs="Times New Roman"/>
          <w:b/>
          <w:bCs/>
          <w:sz w:val="28"/>
          <w:szCs w:val="28"/>
        </w:rPr>
      </w:pPr>
    </w:p>
    <w:p>
      <w:pPr>
        <w:rPr>
          <w:rFonts w:ascii="Times New Roman" w:hAnsi="Times New Roman" w:cs="Times New Roman"/>
          <w:b/>
          <w:bCs/>
          <w:sz w:val="28"/>
          <w:szCs w:val="28"/>
        </w:rPr>
      </w:pPr>
    </w:p>
    <w:p>
      <w:pPr>
        <w:rPr>
          <w:rFonts w:ascii="Times New Roman" w:hAnsi="Times New Roman" w:cs="Times New Roman"/>
          <w:b/>
          <w:bCs/>
          <w:sz w:val="28"/>
          <w:szCs w:val="28"/>
        </w:rPr>
        <w:sectPr>
          <w:headerReference r:id="rId3" w:type="default"/>
          <w:pgSz w:w="11906" w:h="16838"/>
          <w:pgMar w:top="1440" w:right="1800" w:bottom="1440" w:left="1800" w:header="720" w:footer="720" w:gutter="0"/>
          <w:pgNumType w:start="1"/>
          <w:cols w:space="720" w:num="1"/>
          <w:titlePg/>
          <w:docGrid w:linePitch="360" w:charSpace="0"/>
        </w:sectPr>
      </w:pPr>
    </w:p>
    <w:tbl>
      <w:tblPr>
        <w:tblStyle w:val="26"/>
        <w:tblW w:w="142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6"/>
        <w:gridCol w:w="10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double" w:color="auto" w:sz="6" w:space="0"/>
              <w:right w:val="single" w:color="auto" w:sz="8" w:space="0"/>
            </w:tcBorders>
          </w:tcPr>
          <w:p>
            <w:pPr>
              <w:widowControl w:val="0"/>
              <w:jc w:val="center"/>
              <w:rPr>
                <w:rFonts w:ascii="Times New Roman" w:hAnsi="Times New Roman" w:cs="Times New Roman"/>
                <w:sz w:val="28"/>
                <w:szCs w:val="28"/>
              </w:rPr>
            </w:pPr>
            <w:r>
              <w:rPr>
                <w:rFonts w:ascii="Times New Roman" w:hAnsi="Times New Roman" w:cs="Times New Roman"/>
                <w:sz w:val="28"/>
                <w:szCs w:val="28"/>
              </w:rPr>
              <w:t>Складові звіту з якості з урахуванням SIMS</w:t>
            </w:r>
          </w:p>
        </w:tc>
        <w:tc>
          <w:tcPr>
            <w:tcW w:w="10568" w:type="dxa"/>
            <w:tcBorders>
              <w:top w:val="single" w:color="auto" w:sz="8" w:space="0"/>
              <w:left w:val="single" w:color="auto" w:sz="8" w:space="0"/>
              <w:bottom w:val="double" w:color="auto" w:sz="6" w:space="0"/>
              <w:right w:val="single" w:color="auto" w:sz="8" w:space="0"/>
            </w:tcBorders>
            <w:vAlign w:val="center"/>
          </w:tcPr>
          <w:p>
            <w:pPr>
              <w:widowControl w:val="0"/>
              <w:ind w:firstLine="397" w:firstLineChars="142"/>
              <w:jc w:val="center"/>
              <w:rPr>
                <w:rFonts w:ascii="Times New Roman" w:hAnsi="Times New Roman" w:cs="Times New Roman"/>
                <w:sz w:val="28"/>
                <w:szCs w:val="28"/>
              </w:rPr>
            </w:pPr>
            <w:r>
              <w:rPr>
                <w:rFonts w:ascii="Times New Roman" w:hAnsi="Times New Roman" w:cs="Times New Roman"/>
                <w:sz w:val="28"/>
                <w:szCs w:val="28"/>
              </w:rPr>
              <w:t>Для заповнення керівником спостереження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double" w:color="auto" w:sz="6" w:space="0"/>
              <w:left w:val="single" w:color="auto" w:sz="8" w:space="0"/>
              <w:bottom w:val="single" w:color="auto" w:sz="8" w:space="0"/>
              <w:right w:val="single" w:color="auto" w:sz="8" w:space="0"/>
            </w:tcBorders>
          </w:tcPr>
          <w:p>
            <w:pPr>
              <w:widowControl w:val="0"/>
              <w:jc w:val="left"/>
              <w:rPr>
                <w:rFonts w:ascii="Times New Roman" w:hAnsi="Times New Roman" w:cs="Times New Roman"/>
                <w:sz w:val="28"/>
                <w:szCs w:val="28"/>
              </w:rPr>
            </w:pPr>
            <w:r>
              <w:rPr>
                <w:rFonts w:ascii="Times New Roman" w:hAnsi="Times New Roman" w:cs="Times New Roman"/>
                <w:sz w:val="28"/>
                <w:szCs w:val="28"/>
              </w:rPr>
              <w:t>1</w:t>
            </w:r>
          </w:p>
        </w:tc>
        <w:tc>
          <w:tcPr>
            <w:tcW w:w="10568" w:type="dxa"/>
            <w:tcBorders>
              <w:top w:val="double" w:color="auto" w:sz="6" w:space="0"/>
              <w:left w:val="single" w:color="auto" w:sz="8" w:space="0"/>
              <w:bottom w:val="single" w:color="auto" w:sz="8" w:space="0"/>
              <w:right w:val="single" w:color="auto" w:sz="8" w:space="0"/>
            </w:tcBorders>
          </w:tcPr>
          <w:p>
            <w:pPr>
              <w:widowControl w:val="0"/>
              <w:ind w:firstLine="397" w:firstLineChars="142"/>
              <w:jc w:val="center"/>
              <w:rPr>
                <w:rFonts w:ascii="Times New Roman" w:hAnsi="Times New Roman" w:cs="Times New Roman"/>
                <w:sz w:val="28"/>
                <w:szCs w:val="28"/>
              </w:rPr>
            </w:pPr>
            <w:r>
              <w:rPr>
                <w:rFonts w:ascii="Times New Roman" w:hAnsi="Times New Roman" w:cs="Times New Roman"/>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4" w:type="dxa"/>
            <w:gridSpan w:val="2"/>
            <w:tcBorders>
              <w:top w:val="single" w:color="auto" w:sz="8" w:space="0"/>
              <w:left w:val="single" w:color="auto" w:sz="8" w:space="0"/>
              <w:bottom w:val="single" w:color="auto" w:sz="8" w:space="0"/>
              <w:right w:val="single" w:color="auto" w:sz="8" w:space="0"/>
            </w:tcBorders>
          </w:tcPr>
          <w:p>
            <w:pPr>
              <w:widowControl w:val="0"/>
              <w:ind w:firstLine="317"/>
              <w:jc w:val="left"/>
              <w:rPr>
                <w:rFonts w:ascii="Times New Roman" w:hAnsi="Times New Roman" w:cs="Times New Roman"/>
                <w:sz w:val="28"/>
                <w:szCs w:val="28"/>
              </w:rPr>
            </w:pPr>
            <w:r>
              <w:rPr>
                <w:rFonts w:ascii="Times New Roman" w:hAnsi="Times New Roman" w:cs="Times New Roman"/>
                <w:sz w:val="28"/>
                <w:szCs w:val="28"/>
              </w:rPr>
              <w:t xml:space="preserve">S.1 </w:t>
            </w:r>
            <w:r>
              <w:rPr>
                <w:rFonts w:ascii="Times New Roman" w:hAnsi="Times New Roman" w:eastAsia="SimSun" w:cs="Times New Roman"/>
                <w:sz w:val="28"/>
                <w:szCs w:val="28"/>
              </w:rPr>
              <w:t xml:space="preserve">Контакти самостійних структурних підрозділів апарату Держстату з питань даних та метаданих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val="0"/>
              <w:jc w:val="left"/>
              <w:rPr>
                <w:rFonts w:ascii="Times New Roman" w:hAnsi="Times New Roman" w:cs="Times New Roman"/>
                <w:sz w:val="28"/>
                <w:szCs w:val="28"/>
              </w:rPr>
            </w:pPr>
            <w:r>
              <w:rPr>
                <w:rFonts w:ascii="Times New Roman" w:hAnsi="Times New Roman" w:cs="Times New Roman"/>
                <w:sz w:val="28"/>
                <w:szCs w:val="28"/>
              </w:rPr>
              <w:t xml:space="preserve">S.1.1 Контактна організація </w:t>
            </w:r>
          </w:p>
        </w:tc>
        <w:tc>
          <w:tcPr>
            <w:tcW w:w="10568" w:type="dxa"/>
            <w:tcBorders>
              <w:top w:val="single" w:color="auto" w:sz="8" w:space="0"/>
              <w:left w:val="single" w:color="auto" w:sz="8" w:space="0"/>
              <w:bottom w:val="single" w:color="auto" w:sz="8" w:space="0"/>
              <w:right w:val="single" w:color="auto" w:sz="8" w:space="0"/>
            </w:tcBorders>
          </w:tcPr>
          <w:p>
            <w:pPr>
              <w:widowControl w:val="0"/>
              <w:ind w:firstLine="397" w:firstLineChars="142"/>
              <w:jc w:val="both"/>
              <w:rPr>
                <w:rFonts w:ascii="Times New Roman" w:hAnsi="Times New Roman" w:cs="Times New Roman"/>
                <w:sz w:val="28"/>
                <w:szCs w:val="28"/>
              </w:rPr>
            </w:pPr>
            <w:r>
              <w:rPr>
                <w:rFonts w:ascii="Times New Roman" w:hAnsi="Times New Roman" w:cs="Times New Roman"/>
                <w:sz w:val="28"/>
                <w:szCs w:val="28"/>
              </w:rPr>
              <w:t>Державна служба статистики України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val="0"/>
              <w:jc w:val="left"/>
              <w:rPr>
                <w:rFonts w:ascii="Times New Roman" w:hAnsi="Times New Roman" w:cs="Times New Roman"/>
                <w:sz w:val="28"/>
                <w:szCs w:val="28"/>
              </w:rPr>
            </w:pPr>
            <w:r>
              <w:rPr>
                <w:rFonts w:ascii="Times New Roman" w:hAnsi="Times New Roman" w:cs="Times New Roman"/>
                <w:sz w:val="28"/>
                <w:szCs w:val="28"/>
              </w:rPr>
              <w:t xml:space="preserve">S.1.2 Контактний підрозділ в організації </w:t>
            </w:r>
          </w:p>
        </w:tc>
        <w:tc>
          <w:tcPr>
            <w:tcW w:w="10568" w:type="dxa"/>
            <w:tcBorders>
              <w:top w:val="single" w:color="auto" w:sz="8" w:space="0"/>
              <w:left w:val="single" w:color="auto" w:sz="8" w:space="0"/>
              <w:bottom w:val="single" w:color="auto" w:sz="8" w:space="0"/>
              <w:right w:val="single" w:color="auto" w:sz="8" w:space="0"/>
            </w:tcBorders>
          </w:tcPr>
          <w:p>
            <w:pPr>
              <w:widowControl w:val="0"/>
              <w:ind w:firstLine="397" w:firstLineChars="142"/>
              <w:jc w:val="both"/>
              <w:rPr>
                <w:rFonts w:ascii="Times New Roman" w:hAnsi="Times New Roman" w:cs="Times New Roman"/>
                <w:sz w:val="28"/>
                <w:szCs w:val="28"/>
              </w:rPr>
            </w:pPr>
            <w:r>
              <w:rPr>
                <w:rFonts w:ascii="Times New Roman" w:hAnsi="Times New Roman" w:cs="Times New Roman"/>
                <w:sz w:val="28"/>
                <w:szCs w:val="28"/>
              </w:rPr>
              <w:t>Департамент обстежень домогосподарств,</w:t>
            </w:r>
          </w:p>
          <w:p>
            <w:pPr>
              <w:widowControl w:val="0"/>
              <w:ind w:firstLine="397" w:firstLineChars="142"/>
              <w:jc w:val="both"/>
              <w:rPr>
                <w:rFonts w:ascii="Times New Roman" w:hAnsi="Times New Roman" w:cs="Times New Roman"/>
                <w:sz w:val="28"/>
                <w:szCs w:val="28"/>
              </w:rPr>
            </w:pPr>
            <w:r>
              <w:rPr>
                <w:rFonts w:ascii="Times New Roman" w:hAnsi="Times New Roman" w:cs="Times New Roman"/>
                <w:sz w:val="28"/>
                <w:szCs w:val="28"/>
              </w:rPr>
              <w:t>відділ обстеження робочої сили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val="0"/>
              <w:jc w:val="left"/>
              <w:rPr>
                <w:rFonts w:ascii="Times New Roman" w:hAnsi="Times New Roman" w:cs="Times New Roman"/>
                <w:sz w:val="28"/>
                <w:szCs w:val="28"/>
              </w:rPr>
            </w:pPr>
            <w:r>
              <w:rPr>
                <w:rFonts w:ascii="Times New Roman" w:hAnsi="Times New Roman" w:cs="Times New Roman"/>
                <w:sz w:val="28"/>
                <w:szCs w:val="28"/>
              </w:rPr>
              <w:t xml:space="preserve">S.1.3 Власне ім’я, прізвище контактної особи </w:t>
            </w:r>
          </w:p>
        </w:tc>
        <w:tc>
          <w:tcPr>
            <w:tcW w:w="10568" w:type="dxa"/>
            <w:tcBorders>
              <w:top w:val="single" w:color="auto" w:sz="8" w:space="0"/>
              <w:left w:val="single" w:color="auto" w:sz="8" w:space="0"/>
              <w:bottom w:val="single" w:color="auto" w:sz="8" w:space="0"/>
              <w:right w:val="single" w:color="auto" w:sz="8" w:space="0"/>
            </w:tcBorders>
          </w:tcPr>
          <w:p>
            <w:pPr>
              <w:widowControl w:val="0"/>
              <w:ind w:firstLine="397" w:firstLineChars="142"/>
              <w:jc w:val="both"/>
              <w:rPr>
                <w:rFonts w:ascii="Times New Roman" w:hAnsi="Times New Roman" w:cs="Times New Roman"/>
                <w:sz w:val="28"/>
                <w:szCs w:val="28"/>
              </w:rPr>
            </w:pPr>
            <w:r>
              <w:rPr>
                <w:rFonts w:ascii="Times New Roman" w:hAnsi="Times New Roman" w:cs="Times New Roman"/>
                <w:sz w:val="28"/>
                <w:szCs w:val="28"/>
              </w:rPr>
              <w:t>Алла Cолоп</w:t>
            </w:r>
          </w:p>
          <w:p>
            <w:pPr>
              <w:widowControl w:val="0"/>
              <w:ind w:firstLine="397" w:firstLineChars="142"/>
              <w:jc w:val="both"/>
              <w:rPr>
                <w:rFonts w:ascii="Times New Roman" w:hAnsi="Times New Roman" w:cs="Times New Roman"/>
                <w:sz w:val="28"/>
                <w:szCs w:val="28"/>
              </w:rPr>
            </w:pPr>
            <w:r>
              <w:rPr>
                <w:rFonts w:ascii="Times New Roman" w:hAnsi="Times New Roman" w:cs="Times New Roman"/>
                <w:sz w:val="28"/>
                <w:szCs w:val="28"/>
              </w:rPr>
              <w:t>Лідія Неверовська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val="0"/>
              <w:jc w:val="left"/>
              <w:rPr>
                <w:rFonts w:ascii="Times New Roman" w:hAnsi="Times New Roman" w:cs="Times New Roman"/>
                <w:sz w:val="28"/>
                <w:szCs w:val="28"/>
              </w:rPr>
            </w:pPr>
            <w:r>
              <w:rPr>
                <w:rFonts w:ascii="Times New Roman" w:hAnsi="Times New Roman" w:cs="Times New Roman"/>
                <w:sz w:val="28"/>
                <w:szCs w:val="28"/>
              </w:rPr>
              <w:t xml:space="preserve">S.1.4 Посада контактної особи </w:t>
            </w:r>
          </w:p>
          <w:p>
            <w:pPr>
              <w:widowControl w:val="0"/>
              <w:ind w:left="18" w:leftChars="9" w:firstLine="377"/>
              <w:jc w:val="left"/>
              <w:rPr>
                <w:rFonts w:ascii="Times New Roman" w:hAnsi="Times New Roman" w:cs="Times New Roman"/>
                <w:sz w:val="28"/>
                <w:szCs w:val="28"/>
              </w:rPr>
            </w:pPr>
          </w:p>
        </w:tc>
        <w:tc>
          <w:tcPr>
            <w:tcW w:w="10568" w:type="dxa"/>
            <w:tcBorders>
              <w:top w:val="single" w:color="auto" w:sz="8" w:space="0"/>
              <w:left w:val="single" w:color="auto" w:sz="8" w:space="0"/>
              <w:bottom w:val="single" w:color="auto" w:sz="8" w:space="0"/>
              <w:right w:val="single" w:color="auto" w:sz="8" w:space="0"/>
            </w:tcBorders>
          </w:tcPr>
          <w:p>
            <w:pPr>
              <w:widowControl w:val="0"/>
              <w:ind w:firstLine="397" w:firstLineChars="142"/>
              <w:jc w:val="both"/>
              <w:rPr>
                <w:rFonts w:ascii="Times New Roman" w:hAnsi="Times New Roman" w:cs="Times New Roman"/>
                <w:sz w:val="28"/>
                <w:szCs w:val="28"/>
                <w:lang w:val="ru-RU"/>
              </w:rPr>
            </w:pPr>
            <w:r>
              <w:rPr>
                <w:rFonts w:ascii="Times New Roman" w:hAnsi="Times New Roman" w:cs="Times New Roman"/>
                <w:sz w:val="28"/>
                <w:szCs w:val="28"/>
              </w:rPr>
              <w:t>Директор департаменту обстежень домогосподарств,</w:t>
            </w:r>
          </w:p>
          <w:p>
            <w:pPr>
              <w:widowControl w:val="0"/>
              <w:ind w:left="452"/>
              <w:jc w:val="both"/>
              <w:rPr>
                <w:rFonts w:ascii="Times New Roman" w:hAnsi="Times New Roman" w:cs="Times New Roman"/>
                <w:sz w:val="28"/>
                <w:szCs w:val="28"/>
              </w:rPr>
            </w:pPr>
            <w:r>
              <w:rPr>
                <w:rFonts w:ascii="Times New Roman" w:hAnsi="Times New Roman" w:cs="Times New Roman"/>
                <w:sz w:val="28"/>
                <w:szCs w:val="28"/>
              </w:rPr>
              <w:t>заступник начальника відділу обстеження робочої сили департаменту обстежень домогосподарств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val="0"/>
              <w:jc w:val="left"/>
              <w:rPr>
                <w:rFonts w:ascii="Times New Roman" w:hAnsi="Times New Roman" w:cs="Times New Roman"/>
                <w:sz w:val="28"/>
                <w:szCs w:val="28"/>
              </w:rPr>
            </w:pPr>
            <w:r>
              <w:rPr>
                <w:rFonts w:ascii="Times New Roman" w:hAnsi="Times New Roman" w:cs="Times New Roman"/>
                <w:sz w:val="28"/>
                <w:szCs w:val="28"/>
              </w:rPr>
              <w:t xml:space="preserve">S.1.5 Контактна поштова адреса </w:t>
            </w:r>
          </w:p>
        </w:tc>
        <w:tc>
          <w:tcPr>
            <w:tcW w:w="10568" w:type="dxa"/>
            <w:tcBorders>
              <w:top w:val="single" w:color="auto" w:sz="8" w:space="0"/>
              <w:left w:val="single" w:color="auto" w:sz="8" w:space="0"/>
              <w:bottom w:val="single" w:color="auto" w:sz="8" w:space="0"/>
              <w:right w:val="single" w:color="auto" w:sz="8" w:space="0"/>
            </w:tcBorders>
          </w:tcPr>
          <w:p>
            <w:pPr>
              <w:widowControl w:val="0"/>
              <w:ind w:firstLine="397" w:firstLineChars="142"/>
              <w:jc w:val="both"/>
              <w:rPr>
                <w:rFonts w:ascii="Times New Roman" w:hAnsi="Times New Roman" w:cs="Times New Roman"/>
                <w:sz w:val="28"/>
                <w:szCs w:val="28"/>
              </w:rPr>
            </w:pPr>
            <w:r>
              <w:rPr>
                <w:rFonts w:ascii="Times New Roman" w:hAnsi="Times New Roman" w:cs="Times New Roman"/>
                <w:sz w:val="28"/>
                <w:szCs w:val="28"/>
              </w:rPr>
              <w:t>вул. Ш. Руставелі, 3, м. Київ, 01601, Україна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val="0"/>
              <w:jc w:val="left"/>
              <w:rPr>
                <w:rFonts w:ascii="Times New Roman" w:hAnsi="Times New Roman" w:cs="Times New Roman"/>
                <w:sz w:val="28"/>
                <w:szCs w:val="28"/>
              </w:rPr>
            </w:pPr>
            <w:r>
              <w:rPr>
                <w:rFonts w:ascii="Times New Roman" w:hAnsi="Times New Roman" w:cs="Times New Roman"/>
                <w:sz w:val="28"/>
                <w:szCs w:val="28"/>
              </w:rPr>
              <w:t xml:space="preserve">S.1.6 Контактна електронна адреса </w:t>
            </w:r>
          </w:p>
        </w:tc>
        <w:tc>
          <w:tcPr>
            <w:tcW w:w="10568" w:type="dxa"/>
            <w:tcBorders>
              <w:top w:val="single" w:color="auto" w:sz="8" w:space="0"/>
              <w:left w:val="single" w:color="auto" w:sz="8" w:space="0"/>
              <w:bottom w:val="single" w:color="auto" w:sz="8" w:space="0"/>
              <w:right w:val="single" w:color="auto" w:sz="8" w:space="0"/>
            </w:tcBorders>
          </w:tcPr>
          <w:p>
            <w:pPr>
              <w:widowControl w:val="0"/>
              <w:ind w:left="0" w:leftChars="0" w:firstLine="400" w:firstLineChars="200"/>
              <w:jc w:val="both"/>
              <w:rPr>
                <w:rFonts w:ascii="Times New Roman" w:hAnsi="Times New Roman" w:cs="Times New Roman"/>
                <w:sz w:val="28"/>
                <w:szCs w:val="28"/>
              </w:rPr>
            </w:pPr>
            <w:r>
              <w:fldChar w:fldCharType="begin"/>
            </w:r>
            <w:r>
              <w:instrText xml:space="preserve"> HYPERLINK "mailto:I.Osipova@ukrstat.gov.ua" </w:instrText>
            </w:r>
            <w:r>
              <w:fldChar w:fldCharType="separate"/>
            </w:r>
            <w:r>
              <w:rPr>
                <w:rFonts w:ascii="Times New Roman" w:hAnsi="Times New Roman" w:cs="Times New Roman"/>
                <w:color w:val="0000FF"/>
                <w:sz w:val="28"/>
                <w:szCs w:val="28"/>
                <w:u w:val="single"/>
              </w:rPr>
              <w:t>a.solop@sssu.gov.ua</w:t>
            </w:r>
            <w:r>
              <w:rPr>
                <w:rFonts w:ascii="Times New Roman" w:hAnsi="Times New Roman" w:cs="Times New Roman"/>
                <w:color w:val="0000FF"/>
                <w:sz w:val="28"/>
                <w:szCs w:val="28"/>
                <w:u w:val="single"/>
              </w:rPr>
              <w:fldChar w:fldCharType="end"/>
            </w:r>
          </w:p>
          <w:p>
            <w:pPr>
              <w:widowControl w:val="0"/>
              <w:ind w:firstLine="397" w:firstLineChars="142"/>
              <w:jc w:val="both"/>
              <w:rPr>
                <w:rFonts w:ascii="Times New Roman" w:hAnsi="Times New Roman" w:cs="Times New Roman"/>
                <w:sz w:val="28"/>
                <w:szCs w:val="28"/>
              </w:rPr>
            </w:pPr>
            <w:r>
              <w:rPr>
                <w:rFonts w:ascii="Times New Roman" w:hAnsi="Times New Roman" w:cs="Times New Roman"/>
                <w:color w:val="0101FF"/>
                <w:sz w:val="28"/>
                <w:szCs w:val="28"/>
                <w:u w:val="single"/>
              </w:rPr>
              <w:t>l.neverovska@sssu.gov.ua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val="0"/>
              <w:jc w:val="left"/>
              <w:rPr>
                <w:rFonts w:ascii="Times New Roman" w:hAnsi="Times New Roman" w:cs="Times New Roman"/>
                <w:sz w:val="28"/>
                <w:szCs w:val="28"/>
              </w:rPr>
            </w:pPr>
            <w:r>
              <w:rPr>
                <w:rFonts w:ascii="Times New Roman" w:hAnsi="Times New Roman" w:cs="Times New Roman"/>
                <w:sz w:val="28"/>
                <w:szCs w:val="28"/>
              </w:rPr>
              <w:t xml:space="preserve">S.1.7 Контактний номер телефону </w:t>
            </w:r>
          </w:p>
        </w:tc>
        <w:tc>
          <w:tcPr>
            <w:tcW w:w="10568" w:type="dxa"/>
            <w:tcBorders>
              <w:top w:val="single" w:color="auto" w:sz="8" w:space="0"/>
              <w:left w:val="single" w:color="auto" w:sz="8" w:space="0"/>
              <w:bottom w:val="single" w:color="auto" w:sz="8" w:space="0"/>
              <w:right w:val="single" w:color="auto" w:sz="8" w:space="0"/>
            </w:tcBorders>
          </w:tcPr>
          <w:p>
            <w:pPr>
              <w:widowControl w:val="0"/>
              <w:ind w:firstLine="397" w:firstLineChars="142"/>
              <w:jc w:val="both"/>
              <w:rPr>
                <w:rFonts w:ascii="Times New Roman" w:hAnsi="Times New Roman" w:cs="Times New Roman"/>
                <w:sz w:val="28"/>
                <w:szCs w:val="28"/>
              </w:rPr>
            </w:pPr>
            <w:r>
              <w:rPr>
                <w:rFonts w:ascii="Times New Roman" w:hAnsi="Times New Roman" w:cs="Times New Roman"/>
                <w:sz w:val="28"/>
                <w:szCs w:val="28"/>
              </w:rPr>
              <w:t>(044)2340134</w:t>
            </w:r>
          </w:p>
          <w:p>
            <w:pPr>
              <w:widowControl w:val="0"/>
              <w:ind w:firstLine="397" w:firstLineChars="142"/>
              <w:jc w:val="both"/>
              <w:rPr>
                <w:rFonts w:ascii="Times New Roman" w:hAnsi="Times New Roman" w:cs="Times New Roman"/>
                <w:sz w:val="28"/>
                <w:szCs w:val="28"/>
              </w:rPr>
            </w:pPr>
            <w:r>
              <w:rPr>
                <w:rFonts w:ascii="Times New Roman" w:hAnsi="Times New Roman" w:cs="Times New Roman"/>
                <w:sz w:val="28"/>
                <w:szCs w:val="28"/>
              </w:rPr>
              <w:t>(044)2870180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val="0"/>
              <w:jc w:val="left"/>
              <w:rPr>
                <w:rFonts w:ascii="Times New Roman" w:hAnsi="Times New Roman" w:cs="Times New Roman"/>
                <w:sz w:val="28"/>
                <w:szCs w:val="28"/>
              </w:rPr>
            </w:pPr>
            <w:r>
              <w:rPr>
                <w:rFonts w:ascii="Times New Roman" w:hAnsi="Times New Roman" w:cs="Times New Roman"/>
                <w:sz w:val="28"/>
                <w:szCs w:val="28"/>
              </w:rPr>
              <w:t xml:space="preserve">S.1.8 Контактний номер факсу </w:t>
            </w:r>
          </w:p>
        </w:tc>
        <w:tc>
          <w:tcPr>
            <w:tcW w:w="10568" w:type="dxa"/>
            <w:tcBorders>
              <w:top w:val="single" w:color="auto" w:sz="8" w:space="0"/>
              <w:left w:val="single" w:color="auto" w:sz="8" w:space="0"/>
              <w:bottom w:val="single" w:color="auto" w:sz="8" w:space="0"/>
              <w:right w:val="single" w:color="auto" w:sz="8" w:space="0"/>
            </w:tcBorders>
          </w:tcPr>
          <w:p>
            <w:pPr>
              <w:widowControl w:val="0"/>
              <w:ind w:firstLine="397" w:firstLineChars="142"/>
              <w:jc w:val="both"/>
              <w:rPr>
                <w:rFonts w:ascii="Times New Roman" w:hAnsi="Times New Roman" w:cs="Times New Roman"/>
                <w:sz w:val="28"/>
                <w:szCs w:val="28"/>
              </w:rPr>
            </w:pPr>
            <w:r>
              <w:rPr>
                <w:rFonts w:ascii="Times New Roman" w:hAnsi="Times New Roman" w:cs="Times New Roman"/>
                <w:sz w:val="28"/>
                <w:szCs w:val="28"/>
              </w:rPr>
              <w:t>(044)235 37 39 (офіційний факс Держстату)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4" w:type="dxa"/>
            <w:gridSpan w:val="2"/>
            <w:tcBorders>
              <w:top w:val="single" w:color="auto" w:sz="8" w:space="0"/>
              <w:left w:val="single" w:color="auto" w:sz="8" w:space="0"/>
              <w:bottom w:val="single" w:color="auto" w:sz="8" w:space="0"/>
              <w:right w:val="single" w:color="auto" w:sz="8" w:space="0"/>
            </w:tcBorders>
          </w:tcPr>
          <w:p>
            <w:pPr>
              <w:widowControl w:val="0"/>
              <w:ind w:firstLine="317"/>
              <w:jc w:val="left"/>
              <w:rPr>
                <w:rFonts w:ascii="Times New Roman" w:hAnsi="Times New Roman" w:cs="Times New Roman"/>
                <w:sz w:val="28"/>
                <w:szCs w:val="28"/>
              </w:rPr>
            </w:pPr>
            <w:r>
              <w:rPr>
                <w:rFonts w:ascii="Times New Roman" w:hAnsi="Times New Roman" w:cs="Times New Roman"/>
                <w:sz w:val="28"/>
                <w:szCs w:val="28"/>
              </w:rPr>
              <w:t xml:space="preserve">S.2 Оновлення метаданих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val="0"/>
              <w:jc w:val="left"/>
              <w:rPr>
                <w:rFonts w:ascii="Times New Roman" w:hAnsi="Times New Roman" w:cs="Times New Roman"/>
                <w:sz w:val="28"/>
                <w:szCs w:val="28"/>
              </w:rPr>
            </w:pPr>
            <w:r>
              <w:rPr>
                <w:rFonts w:ascii="Times New Roman" w:hAnsi="Times New Roman" w:cs="Times New Roman"/>
                <w:sz w:val="28"/>
                <w:szCs w:val="28"/>
              </w:rPr>
              <w:t xml:space="preserve">S.2.1 </w:t>
            </w:r>
            <w:r>
              <w:rPr>
                <w:rFonts w:ascii="Times New Roman" w:hAnsi="Times New Roman" w:eastAsia="SimSun" w:cs="Times New Roman"/>
                <w:sz w:val="28"/>
                <w:szCs w:val="28"/>
              </w:rPr>
              <w:t xml:space="preserve">Дата останнього оновлення метаданих </w:t>
            </w:r>
          </w:p>
        </w:tc>
        <w:tc>
          <w:tcPr>
            <w:tcW w:w="10568" w:type="dxa"/>
            <w:tcBorders>
              <w:top w:val="single" w:color="auto" w:sz="8" w:space="0"/>
              <w:left w:val="single" w:color="auto" w:sz="8" w:space="0"/>
              <w:bottom w:val="single" w:color="auto" w:sz="8" w:space="0"/>
              <w:right w:val="single" w:color="auto" w:sz="8" w:space="0"/>
            </w:tcBorders>
          </w:tcPr>
          <w:p>
            <w:pPr>
              <w:widowControl w:val="0"/>
              <w:ind w:firstLine="397" w:firstLineChars="142"/>
              <w:jc w:val="both"/>
              <w:rPr>
                <w:rFonts w:ascii="Times New Roman" w:hAnsi="Times New Roman" w:cs="Times New Roman"/>
                <w:sz w:val="28"/>
                <w:szCs w:val="28"/>
              </w:rPr>
            </w:pPr>
            <w:r>
              <w:rPr>
                <w:rFonts w:ascii="Times New Roman" w:hAnsi="Times New Roman" w:cs="Times New Roman"/>
                <w:sz w:val="28"/>
                <w:szCs w:val="28"/>
              </w:rPr>
              <w:t>18 листопада 2022 року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val="0"/>
              <w:jc w:val="left"/>
              <w:rPr>
                <w:rFonts w:ascii="Times New Roman" w:hAnsi="Times New Roman" w:cs="Times New Roman"/>
                <w:sz w:val="28"/>
                <w:szCs w:val="28"/>
              </w:rPr>
            </w:pPr>
            <w:r>
              <w:rPr>
                <w:rFonts w:ascii="Times New Roman" w:hAnsi="Times New Roman" w:cs="Times New Roman"/>
                <w:sz w:val="28"/>
                <w:szCs w:val="28"/>
              </w:rPr>
              <w:t xml:space="preserve">S.2.2 </w:t>
            </w:r>
            <w:r>
              <w:rPr>
                <w:rFonts w:ascii="Times New Roman" w:hAnsi="Times New Roman" w:eastAsia="SimSun" w:cs="Times New Roman"/>
                <w:sz w:val="28"/>
                <w:szCs w:val="28"/>
              </w:rPr>
              <w:t xml:space="preserve">Дата останнього розміщення метаданих </w:t>
            </w:r>
          </w:p>
        </w:tc>
        <w:tc>
          <w:tcPr>
            <w:tcW w:w="10568" w:type="dxa"/>
            <w:tcBorders>
              <w:top w:val="single" w:color="auto" w:sz="8" w:space="0"/>
              <w:left w:val="single" w:color="auto" w:sz="8" w:space="0"/>
              <w:bottom w:val="single" w:color="auto" w:sz="8" w:space="0"/>
              <w:right w:val="single" w:color="auto" w:sz="8" w:space="0"/>
            </w:tcBorders>
          </w:tcPr>
          <w:p>
            <w:pPr>
              <w:widowControl w:val="0"/>
              <w:ind w:firstLine="397" w:firstLineChars="142"/>
              <w:jc w:val="both"/>
              <w:rPr>
                <w:rFonts w:ascii="Times New Roman" w:hAnsi="Times New Roman" w:cs="Times New Roman"/>
                <w:sz w:val="28"/>
                <w:szCs w:val="28"/>
              </w:rPr>
            </w:pPr>
            <w:r>
              <w:rPr>
                <w:rFonts w:ascii="Times New Roman" w:hAnsi="Times New Roman" w:cs="Times New Roman"/>
                <w:sz w:val="28"/>
                <w:szCs w:val="28"/>
              </w:rPr>
              <w:t>18 листопада 2022 року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val="0"/>
              <w:tabs>
                <w:tab w:val="left" w:pos="275"/>
                <w:tab w:val="left" w:pos="800"/>
                <w:tab w:val="left" w:pos="1000"/>
              </w:tabs>
              <w:jc w:val="left"/>
              <w:rPr>
                <w:rFonts w:ascii="Times New Roman" w:hAnsi="Times New Roman" w:cs="Times New Roman"/>
                <w:sz w:val="28"/>
                <w:szCs w:val="28"/>
              </w:rPr>
            </w:pPr>
            <w:r>
              <w:rPr>
                <w:rFonts w:ascii="Times New Roman" w:hAnsi="Times New Roman" w:cs="Times New Roman"/>
                <w:sz w:val="28"/>
                <w:szCs w:val="28"/>
              </w:rPr>
              <w:t xml:space="preserve">S.2.3 Дата останнього оновлення вмісту метаданих </w:t>
            </w:r>
          </w:p>
        </w:tc>
        <w:tc>
          <w:tcPr>
            <w:tcW w:w="10568" w:type="dxa"/>
            <w:tcBorders>
              <w:top w:val="single" w:color="auto" w:sz="8" w:space="0"/>
              <w:left w:val="single" w:color="auto" w:sz="8" w:space="0"/>
              <w:bottom w:val="single" w:color="auto" w:sz="8" w:space="0"/>
              <w:right w:val="single" w:color="auto" w:sz="8" w:space="0"/>
            </w:tcBorders>
          </w:tcPr>
          <w:p>
            <w:pPr>
              <w:widowControl w:val="0"/>
              <w:ind w:firstLine="397" w:firstLineChars="142"/>
              <w:jc w:val="both"/>
              <w:rPr>
                <w:rFonts w:ascii="Times New Roman" w:hAnsi="Times New Roman" w:cs="Times New Roman"/>
                <w:sz w:val="28"/>
                <w:szCs w:val="28"/>
              </w:rPr>
            </w:pPr>
            <w:r>
              <w:rPr>
                <w:rFonts w:ascii="Times New Roman" w:hAnsi="Times New Roman" w:cs="Times New Roman"/>
                <w:sz w:val="28"/>
                <w:szCs w:val="28"/>
              </w:rPr>
              <w:t>18 листопада 2022 року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4" w:type="dxa"/>
            <w:gridSpan w:val="2"/>
            <w:tcBorders>
              <w:top w:val="single" w:color="auto" w:sz="8" w:space="0"/>
              <w:left w:val="single" w:color="auto" w:sz="8" w:space="0"/>
              <w:bottom w:val="single" w:color="auto" w:sz="8" w:space="0"/>
              <w:right w:val="single" w:color="auto" w:sz="8" w:space="0"/>
            </w:tcBorders>
          </w:tcPr>
          <w:p>
            <w:pPr>
              <w:widowControl w:val="0"/>
              <w:ind w:firstLine="317"/>
              <w:jc w:val="left"/>
              <w:rPr>
                <w:rFonts w:ascii="Times New Roman" w:hAnsi="Times New Roman" w:cs="Times New Roman"/>
                <w:sz w:val="28"/>
                <w:szCs w:val="28"/>
              </w:rPr>
            </w:pPr>
            <w:r>
              <w:rPr>
                <w:rFonts w:ascii="Times New Roman" w:hAnsi="Times New Roman" w:cs="Times New Roman"/>
                <w:sz w:val="28"/>
                <w:szCs w:val="28"/>
              </w:rPr>
              <w:t xml:space="preserve">S.3 </w:t>
            </w:r>
            <w:r>
              <w:rPr>
                <w:rFonts w:ascii="Times New Roman" w:hAnsi="Times New Roman" w:eastAsia="SimSun" w:cs="Times New Roman"/>
                <w:sz w:val="28"/>
                <w:szCs w:val="28"/>
              </w:rPr>
              <w:t xml:space="preserve">Статистичне представлення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val="0"/>
              <w:jc w:val="left"/>
              <w:rPr>
                <w:rFonts w:ascii="Times New Roman" w:hAnsi="Times New Roman" w:cs="Times New Roman"/>
                <w:sz w:val="28"/>
                <w:szCs w:val="28"/>
              </w:rPr>
            </w:pPr>
            <w:r>
              <w:rPr>
                <w:rFonts w:ascii="Times New Roman" w:hAnsi="Times New Roman" w:cs="Times New Roman"/>
                <w:sz w:val="28"/>
                <w:szCs w:val="28"/>
              </w:rPr>
              <w:t xml:space="preserve">S.3.1 Опис даних </w:t>
            </w:r>
          </w:p>
          <w:p>
            <w:pPr>
              <w:widowControl w:val="0"/>
              <w:ind w:firstLine="397" w:firstLineChars="142"/>
              <w:jc w:val="left"/>
              <w:rPr>
                <w:rFonts w:ascii="Times New Roman" w:hAnsi="Times New Roman" w:cs="Times New Roman"/>
                <w:sz w:val="28"/>
                <w:szCs w:val="28"/>
              </w:rPr>
            </w:pPr>
          </w:p>
        </w:tc>
        <w:tc>
          <w:tcPr>
            <w:tcW w:w="10568" w:type="dxa"/>
            <w:tcBorders>
              <w:top w:val="single" w:color="auto" w:sz="8" w:space="0"/>
              <w:left w:val="single" w:color="auto" w:sz="8" w:space="0"/>
              <w:bottom w:val="single" w:color="auto" w:sz="8" w:space="0"/>
              <w:right w:val="single" w:color="auto" w:sz="8" w:space="0"/>
            </w:tcBorders>
          </w:tcPr>
          <w:p>
            <w:pPr>
              <w:widowControl w:val="0"/>
              <w:ind w:firstLine="397" w:firstLineChars="142"/>
              <w:jc w:val="both"/>
              <w:rPr>
                <w:rFonts w:ascii="Times New Roman" w:hAnsi="Times New Roman" w:eastAsia="SimSun" w:cs="Times New Roman"/>
                <w:sz w:val="28"/>
                <w:szCs w:val="28"/>
              </w:rPr>
            </w:pPr>
            <w:r>
              <w:rPr>
                <w:rFonts w:ascii="Times New Roman" w:hAnsi="Times New Roman" w:eastAsia="SimSun" w:cs="Times New Roman"/>
                <w:sz w:val="28"/>
                <w:szCs w:val="28"/>
              </w:rPr>
              <w:t xml:space="preserve">Метою ДСС </w:t>
            </w:r>
            <w:r>
              <w:rPr>
                <w:rFonts w:ascii="Times New Roman" w:hAnsi="Times New Roman" w:cs="Times New Roman"/>
                <w:sz w:val="28"/>
                <w:szCs w:val="28"/>
              </w:rPr>
              <w:t xml:space="preserve">"Обстеження робочої сили" (далі </w:t>
            </w:r>
            <w:r>
              <w:rPr>
                <w:rFonts w:hint="eastAsia" w:ascii="Times New Roman" w:hAnsi="Times New Roman" w:eastAsia="SimSun" w:cs="Times New Roman"/>
                <w:sz w:val="28"/>
                <w:szCs w:val="28"/>
              </w:rPr>
              <w:t>－</w:t>
            </w:r>
            <w:r>
              <w:rPr>
                <w:rFonts w:ascii="Times New Roman" w:hAnsi="Times New Roman" w:eastAsia="SimSun" w:cs="Times New Roman"/>
                <w:sz w:val="28"/>
                <w:szCs w:val="28"/>
              </w:rPr>
              <w:t xml:space="preserve"> ОРС) є отримання даних щодо складу та структури робочої сили, зайнятості та напрямів діяльності населення, а також визначення рівня безробіття населення.</w:t>
            </w:r>
          </w:p>
          <w:p>
            <w:pPr>
              <w:widowControl w:val="0"/>
              <w:ind w:firstLine="397" w:firstLineChars="142"/>
              <w:jc w:val="both"/>
              <w:rPr>
                <w:rFonts w:ascii="Times New Roman" w:hAnsi="Times New Roman" w:cs="Times New Roman"/>
                <w:sz w:val="28"/>
                <w:szCs w:val="28"/>
              </w:rPr>
            </w:pPr>
            <w:r>
              <w:rPr>
                <w:rFonts w:ascii="Times New Roman" w:hAnsi="Times New Roman" w:cs="Times New Roman"/>
                <w:sz w:val="28"/>
                <w:szCs w:val="28"/>
              </w:rPr>
              <w:t>За результатами ДСС формуються показники:</w:t>
            </w:r>
          </w:p>
          <w:p>
            <w:pPr>
              <w:widowControl w:val="0"/>
              <w:ind w:firstLine="397" w:firstLineChars="142"/>
              <w:jc w:val="both"/>
              <w:rPr>
                <w:rFonts w:ascii="Times New Roman" w:hAnsi="Times New Roman" w:cs="Times New Roman"/>
                <w:sz w:val="28"/>
                <w:szCs w:val="28"/>
              </w:rPr>
            </w:pPr>
            <w:r>
              <w:rPr>
                <w:rFonts w:ascii="Times New Roman" w:hAnsi="Times New Roman" w:cs="Times New Roman"/>
                <w:sz w:val="28"/>
                <w:szCs w:val="28"/>
              </w:rPr>
              <w:t xml:space="preserve">"Кількість робочої сили" </w:t>
            </w:r>
          </w:p>
          <w:p>
            <w:pPr>
              <w:widowControl w:val="0"/>
              <w:ind w:firstLine="397" w:firstLineChars="142"/>
              <w:jc w:val="both"/>
              <w:rPr>
                <w:rFonts w:ascii="Times New Roman" w:hAnsi="Times New Roman" w:cs="Times New Roman"/>
                <w:sz w:val="28"/>
                <w:szCs w:val="28"/>
              </w:rPr>
            </w:pPr>
            <w:r>
              <w:rPr>
                <w:rFonts w:ascii="Times New Roman" w:hAnsi="Times New Roman" w:cs="Times New Roman"/>
                <w:sz w:val="28"/>
                <w:szCs w:val="28"/>
              </w:rPr>
              <w:t xml:space="preserve">"Рівень участі населення в робочій силі" </w:t>
            </w:r>
          </w:p>
          <w:p>
            <w:pPr>
              <w:widowControl w:val="0"/>
              <w:ind w:firstLine="397" w:firstLineChars="142"/>
              <w:jc w:val="both"/>
              <w:rPr>
                <w:rFonts w:ascii="Times New Roman" w:hAnsi="Times New Roman" w:cs="Times New Roman"/>
                <w:sz w:val="28"/>
                <w:szCs w:val="28"/>
              </w:rPr>
            </w:pPr>
            <w:r>
              <w:rPr>
                <w:rFonts w:ascii="Times New Roman" w:hAnsi="Times New Roman" w:cs="Times New Roman"/>
                <w:sz w:val="28"/>
                <w:szCs w:val="28"/>
              </w:rPr>
              <w:t>"Кількість зайнятого населення"</w:t>
            </w:r>
            <w:r>
              <w:rPr>
                <w:rFonts w:ascii="Times New Roman" w:hAnsi="Times New Roman" w:cs="Times New Roman"/>
                <w:sz w:val="28"/>
                <w:szCs w:val="28"/>
              </w:rPr>
              <w:tab/>
            </w:r>
            <w:r>
              <w:rPr>
                <w:rFonts w:ascii="Times New Roman" w:hAnsi="Times New Roman" w:cs="Times New Roman"/>
                <w:sz w:val="28"/>
                <w:szCs w:val="28"/>
              </w:rPr>
              <w:t xml:space="preserve"> </w:t>
            </w:r>
          </w:p>
          <w:p>
            <w:pPr>
              <w:widowControl w:val="0"/>
              <w:ind w:firstLine="397" w:firstLineChars="142"/>
              <w:jc w:val="both"/>
              <w:rPr>
                <w:rFonts w:ascii="Times New Roman" w:hAnsi="Times New Roman" w:cs="Times New Roman"/>
                <w:sz w:val="28"/>
                <w:szCs w:val="28"/>
              </w:rPr>
            </w:pPr>
            <w:r>
              <w:rPr>
                <w:rFonts w:ascii="Times New Roman" w:hAnsi="Times New Roman" w:cs="Times New Roman"/>
                <w:sz w:val="28"/>
                <w:szCs w:val="28"/>
              </w:rPr>
              <w:t>"Рівень зайнятості населення"</w:t>
            </w:r>
            <w:r>
              <w:rPr>
                <w:rFonts w:ascii="Times New Roman" w:hAnsi="Times New Roman" w:cs="Times New Roman"/>
                <w:sz w:val="28"/>
                <w:szCs w:val="28"/>
              </w:rPr>
              <w:tab/>
            </w:r>
          </w:p>
          <w:p>
            <w:pPr>
              <w:widowControl w:val="0"/>
              <w:ind w:firstLine="397" w:firstLineChars="142"/>
              <w:jc w:val="both"/>
              <w:rPr>
                <w:rFonts w:ascii="Times New Roman" w:hAnsi="Times New Roman" w:cs="Times New Roman"/>
                <w:sz w:val="28"/>
                <w:szCs w:val="28"/>
              </w:rPr>
            </w:pPr>
            <w:r>
              <w:rPr>
                <w:rFonts w:ascii="Times New Roman" w:hAnsi="Times New Roman" w:cs="Times New Roman"/>
                <w:sz w:val="28"/>
                <w:szCs w:val="28"/>
              </w:rPr>
              <w:t xml:space="preserve">"Кількість осіб, які тимчасово не працювали" </w:t>
            </w:r>
          </w:p>
          <w:p>
            <w:pPr>
              <w:widowControl w:val="0"/>
              <w:ind w:firstLine="397" w:firstLineChars="142"/>
              <w:jc w:val="both"/>
              <w:rPr>
                <w:rFonts w:ascii="Times New Roman" w:hAnsi="Times New Roman" w:cs="Times New Roman"/>
                <w:sz w:val="28"/>
                <w:szCs w:val="28"/>
              </w:rPr>
            </w:pPr>
            <w:r>
              <w:rPr>
                <w:rFonts w:ascii="Times New Roman" w:hAnsi="Times New Roman" w:cs="Times New Roman"/>
                <w:sz w:val="28"/>
                <w:szCs w:val="28"/>
              </w:rPr>
              <w:t>"Кількість безробітного населення (за методологією МОП)"</w:t>
            </w:r>
            <w:r>
              <w:rPr>
                <w:rFonts w:ascii="Times New Roman" w:hAnsi="Times New Roman" w:cs="Times New Roman"/>
                <w:sz w:val="28"/>
                <w:szCs w:val="28"/>
              </w:rPr>
              <w:tab/>
            </w:r>
            <w:r>
              <w:rPr>
                <w:rFonts w:ascii="Times New Roman" w:hAnsi="Times New Roman" w:cs="Times New Roman"/>
                <w:sz w:val="28"/>
                <w:szCs w:val="28"/>
              </w:rPr>
              <w:t xml:space="preserve"> </w:t>
            </w:r>
          </w:p>
          <w:p>
            <w:pPr>
              <w:widowControl w:val="0"/>
              <w:ind w:firstLine="397" w:firstLineChars="142"/>
              <w:jc w:val="both"/>
              <w:rPr>
                <w:rFonts w:ascii="Times New Roman" w:hAnsi="Times New Roman" w:cs="Times New Roman"/>
                <w:sz w:val="28"/>
                <w:szCs w:val="28"/>
              </w:rPr>
            </w:pPr>
            <w:r>
              <w:rPr>
                <w:rFonts w:ascii="Times New Roman" w:hAnsi="Times New Roman" w:cs="Times New Roman"/>
                <w:sz w:val="28"/>
                <w:szCs w:val="28"/>
              </w:rPr>
              <w:t>"Кількість потенційної робочої сили"</w:t>
            </w:r>
            <w:r>
              <w:rPr>
                <w:rFonts w:ascii="Times New Roman" w:hAnsi="Times New Roman" w:cs="Times New Roman"/>
                <w:sz w:val="28"/>
                <w:szCs w:val="28"/>
              </w:rPr>
              <w:tab/>
            </w:r>
            <w:r>
              <w:rPr>
                <w:rFonts w:ascii="Times New Roman" w:hAnsi="Times New Roman" w:cs="Times New Roman"/>
                <w:sz w:val="28"/>
                <w:szCs w:val="28"/>
              </w:rPr>
              <w:t xml:space="preserve"> </w:t>
            </w:r>
          </w:p>
          <w:p>
            <w:pPr>
              <w:widowControl w:val="0"/>
              <w:ind w:firstLine="397" w:firstLineChars="142"/>
              <w:jc w:val="both"/>
              <w:rPr>
                <w:rFonts w:ascii="Times New Roman" w:hAnsi="Times New Roman" w:cs="Times New Roman"/>
                <w:sz w:val="28"/>
                <w:szCs w:val="28"/>
              </w:rPr>
            </w:pPr>
            <w:r>
              <w:rPr>
                <w:rFonts w:ascii="Times New Roman" w:hAnsi="Times New Roman" w:cs="Times New Roman"/>
                <w:sz w:val="28"/>
                <w:szCs w:val="28"/>
              </w:rPr>
              <w:t>"Кількість недовикористаної робочої сили"</w:t>
            </w:r>
            <w:r>
              <w:rPr>
                <w:rFonts w:ascii="Times New Roman" w:hAnsi="Times New Roman" w:cs="Times New Roman"/>
                <w:sz w:val="28"/>
                <w:szCs w:val="28"/>
              </w:rPr>
              <w:tab/>
            </w:r>
            <w:r>
              <w:rPr>
                <w:rFonts w:ascii="Times New Roman" w:hAnsi="Times New Roman" w:cs="Times New Roman"/>
                <w:sz w:val="28"/>
                <w:szCs w:val="28"/>
              </w:rPr>
              <w:t xml:space="preserve"> </w:t>
            </w:r>
          </w:p>
          <w:p>
            <w:pPr>
              <w:widowControl w:val="0"/>
              <w:ind w:firstLine="397" w:firstLineChars="142"/>
              <w:jc w:val="both"/>
              <w:rPr>
                <w:rFonts w:ascii="Times New Roman" w:hAnsi="Times New Roman" w:cs="Times New Roman"/>
                <w:sz w:val="28"/>
                <w:szCs w:val="28"/>
              </w:rPr>
            </w:pPr>
            <w:r>
              <w:rPr>
                <w:rFonts w:ascii="Times New Roman" w:hAnsi="Times New Roman" w:cs="Times New Roman"/>
                <w:sz w:val="28"/>
                <w:szCs w:val="28"/>
              </w:rPr>
              <w:t>"Рівень безробіття населення (за методологією МОП)"</w:t>
            </w:r>
          </w:p>
          <w:p>
            <w:pPr>
              <w:widowControl w:val="0"/>
              <w:ind w:firstLine="397" w:firstLineChars="142"/>
              <w:jc w:val="both"/>
              <w:rPr>
                <w:rFonts w:ascii="Times New Roman" w:hAnsi="Times New Roman" w:cs="Times New Roman"/>
                <w:sz w:val="28"/>
                <w:szCs w:val="28"/>
              </w:rPr>
            </w:pPr>
            <w:r>
              <w:rPr>
                <w:rFonts w:ascii="Times New Roman" w:hAnsi="Times New Roman" w:cs="Times New Roman"/>
                <w:sz w:val="28"/>
                <w:szCs w:val="28"/>
              </w:rPr>
              <w:t>"Рівень довготривалого безробіття"</w:t>
            </w:r>
            <w:r>
              <w:rPr>
                <w:rFonts w:ascii="Times New Roman" w:hAnsi="Times New Roman" w:cs="Times New Roman"/>
                <w:sz w:val="28"/>
                <w:szCs w:val="28"/>
              </w:rPr>
              <w:tab/>
            </w:r>
            <w:r>
              <w:rPr>
                <w:rFonts w:ascii="Times New Roman" w:hAnsi="Times New Roman" w:cs="Times New Roman"/>
                <w:sz w:val="28"/>
                <w:szCs w:val="28"/>
              </w:rPr>
              <w:t xml:space="preserve"> </w:t>
            </w:r>
          </w:p>
          <w:p>
            <w:pPr>
              <w:widowControl w:val="0"/>
              <w:ind w:firstLine="397" w:firstLineChars="142"/>
              <w:jc w:val="both"/>
              <w:rPr>
                <w:rFonts w:ascii="Times New Roman" w:hAnsi="Times New Roman" w:cs="Times New Roman"/>
                <w:sz w:val="28"/>
                <w:szCs w:val="28"/>
              </w:rPr>
            </w:pPr>
            <w:r>
              <w:rPr>
                <w:rFonts w:ascii="Times New Roman" w:hAnsi="Times New Roman" w:cs="Times New Roman"/>
                <w:sz w:val="28"/>
                <w:szCs w:val="28"/>
              </w:rPr>
              <w:t xml:space="preserve">"Рівень безробіття населення з урахуванням потенційної робочої сили" </w:t>
            </w:r>
          </w:p>
          <w:p>
            <w:pPr>
              <w:widowControl w:val="0"/>
              <w:ind w:firstLine="397" w:firstLineChars="142"/>
              <w:jc w:val="both"/>
              <w:rPr>
                <w:rFonts w:ascii="Times New Roman" w:hAnsi="Times New Roman" w:cs="Times New Roman"/>
                <w:sz w:val="28"/>
                <w:szCs w:val="28"/>
              </w:rPr>
            </w:pPr>
            <w:r>
              <w:rPr>
                <w:rFonts w:ascii="Times New Roman" w:hAnsi="Times New Roman" w:cs="Times New Roman"/>
                <w:sz w:val="28"/>
                <w:szCs w:val="28"/>
              </w:rPr>
              <w:t>"Рівень недовикористання робочої сили"</w:t>
            </w:r>
            <w:r>
              <w:rPr>
                <w:rFonts w:ascii="Times New Roman" w:hAnsi="Times New Roman" w:cs="Times New Roman"/>
                <w:sz w:val="28"/>
                <w:szCs w:val="28"/>
              </w:rPr>
              <w:tab/>
            </w:r>
            <w:r>
              <w:rPr>
                <w:rFonts w:ascii="Times New Roman" w:hAnsi="Times New Roman" w:cs="Times New Roman"/>
                <w:sz w:val="28"/>
                <w:szCs w:val="28"/>
              </w:rPr>
              <w:t xml:space="preserve"> </w:t>
            </w:r>
          </w:p>
          <w:p>
            <w:pPr>
              <w:widowControl w:val="0"/>
              <w:ind w:firstLine="397" w:firstLineChars="142"/>
              <w:jc w:val="both"/>
              <w:rPr>
                <w:rFonts w:ascii="Times New Roman" w:hAnsi="Times New Roman" w:cs="Times New Roman"/>
                <w:sz w:val="28"/>
                <w:szCs w:val="28"/>
              </w:rPr>
            </w:pPr>
            <w:r>
              <w:rPr>
                <w:rFonts w:ascii="Times New Roman" w:hAnsi="Times New Roman" w:cs="Times New Roman"/>
                <w:sz w:val="28"/>
                <w:szCs w:val="28"/>
              </w:rPr>
              <w:t xml:space="preserve">"Кількість осіб, які не входять до складу робочої сили" </w:t>
            </w:r>
          </w:p>
          <w:p>
            <w:pPr>
              <w:widowControl w:val="0"/>
              <w:ind w:firstLine="397" w:firstLineChars="142"/>
              <w:jc w:val="both"/>
              <w:rPr>
                <w:rFonts w:ascii="Times New Roman" w:hAnsi="Times New Roman" w:cs="Times New Roman"/>
                <w:sz w:val="28"/>
                <w:szCs w:val="28"/>
              </w:rPr>
            </w:pPr>
            <w:r>
              <w:rPr>
                <w:rFonts w:ascii="Times New Roman" w:hAnsi="Times New Roman" w:cs="Times New Roman"/>
                <w:sz w:val="28"/>
                <w:szCs w:val="28"/>
              </w:rPr>
              <w:t>"Кількість неформально зайнятого населення"</w:t>
            </w:r>
            <w:r>
              <w:rPr>
                <w:rFonts w:ascii="Times New Roman" w:hAnsi="Times New Roman" w:cs="Times New Roman"/>
                <w:sz w:val="28"/>
                <w:szCs w:val="28"/>
              </w:rPr>
              <w:tab/>
            </w:r>
            <w:r>
              <w:rPr>
                <w:rFonts w:ascii="Times New Roman" w:hAnsi="Times New Roman" w:cs="Times New Roman"/>
                <w:sz w:val="28"/>
                <w:szCs w:val="28"/>
              </w:rPr>
              <w:tab/>
            </w:r>
          </w:p>
          <w:p>
            <w:pPr>
              <w:widowControl w:val="0"/>
              <w:ind w:firstLine="397" w:firstLineChars="142"/>
              <w:jc w:val="both"/>
              <w:rPr>
                <w:rFonts w:ascii="Times New Roman" w:hAnsi="Times New Roman" w:cs="Times New Roman"/>
                <w:sz w:val="28"/>
                <w:szCs w:val="28"/>
              </w:rPr>
            </w:pPr>
            <w:r>
              <w:rPr>
                <w:rFonts w:ascii="Times New Roman" w:hAnsi="Times New Roman" w:cs="Times New Roman"/>
                <w:sz w:val="28"/>
                <w:szCs w:val="28"/>
              </w:rPr>
              <w:t>"Рівень участі населення в неформальній зайнятості"</w:t>
            </w:r>
            <w:r>
              <w:rPr>
                <w:rFonts w:ascii="Times New Roman" w:hAnsi="Times New Roman" w:cs="Times New Roman"/>
                <w:sz w:val="28"/>
                <w:szCs w:val="28"/>
              </w:rPr>
              <w:tab/>
            </w:r>
          </w:p>
          <w:p>
            <w:pPr>
              <w:widowControl w:val="0"/>
              <w:ind w:firstLine="397" w:firstLineChars="142"/>
              <w:jc w:val="both"/>
              <w:rPr>
                <w:rFonts w:ascii="Times New Roman" w:hAnsi="Times New Roman" w:cs="Times New Roman"/>
                <w:sz w:val="28"/>
                <w:szCs w:val="28"/>
              </w:rPr>
            </w:pPr>
            <w:r>
              <w:rPr>
                <w:rFonts w:ascii="Times New Roman" w:hAnsi="Times New Roman" w:cs="Times New Roman"/>
                <w:sz w:val="28"/>
                <w:szCs w:val="28"/>
              </w:rPr>
              <w:t>"Середня тривалість фактично відпрацьованого тижневого робочого часу"</w:t>
            </w:r>
            <w:r>
              <w:rPr>
                <w:rFonts w:ascii="Times New Roman" w:hAnsi="Times New Roman" w:cs="Times New Roman"/>
                <w:sz w:val="28"/>
                <w:szCs w:val="28"/>
              </w:rPr>
              <w:tab/>
            </w:r>
          </w:p>
          <w:p>
            <w:pPr>
              <w:widowControl w:val="0"/>
              <w:ind w:firstLine="397" w:firstLineChars="142"/>
              <w:jc w:val="both"/>
              <w:rPr>
                <w:rFonts w:ascii="Times New Roman" w:hAnsi="Times New Roman" w:cs="Times New Roman"/>
                <w:sz w:val="28"/>
                <w:szCs w:val="28"/>
              </w:rPr>
            </w:pPr>
            <w:r>
              <w:rPr>
                <w:rFonts w:ascii="Times New Roman" w:hAnsi="Times New Roman" w:cs="Times New Roman"/>
                <w:sz w:val="28"/>
                <w:szCs w:val="28"/>
              </w:rPr>
              <w:t>"Середня тривалість пошуку роботи"</w:t>
            </w:r>
            <w:r>
              <w:rPr>
                <w:rFonts w:ascii="Times New Roman" w:hAnsi="Times New Roman" w:cs="Times New Roman"/>
                <w:sz w:val="28"/>
                <w:szCs w:val="28"/>
              </w:rPr>
              <w:tab/>
            </w:r>
            <w:r>
              <w:rPr>
                <w:rFonts w:ascii="Times New Roman" w:hAnsi="Times New Roman" w:cs="Times New Roman"/>
                <w:sz w:val="28"/>
                <w:szCs w:val="28"/>
              </w:rPr>
              <w:t xml:space="preserve"> </w:t>
            </w:r>
          </w:p>
          <w:p>
            <w:pPr>
              <w:widowControl w:val="0"/>
              <w:ind w:firstLine="397" w:firstLineChars="142"/>
              <w:jc w:val="both"/>
              <w:rPr>
                <w:rFonts w:ascii="Times New Roman" w:hAnsi="Times New Roman" w:cs="Times New Roman"/>
                <w:sz w:val="28"/>
                <w:szCs w:val="28"/>
              </w:rPr>
            </w:pPr>
            <w:r>
              <w:rPr>
                <w:rFonts w:ascii="Times New Roman" w:hAnsi="Times New Roman" w:cs="Times New Roman"/>
                <w:sz w:val="28"/>
                <w:szCs w:val="28"/>
              </w:rPr>
              <w:t xml:space="preserve">"Кількість молоді, яка не працювала, не навчалася та не набувала професійних навичок" </w:t>
            </w:r>
          </w:p>
          <w:p>
            <w:pPr>
              <w:widowControl w:val="0"/>
              <w:ind w:firstLine="397" w:firstLineChars="142"/>
              <w:jc w:val="both"/>
              <w:rPr>
                <w:rFonts w:ascii="Times New Roman" w:hAnsi="Times New Roman" w:cs="Times New Roman"/>
                <w:sz w:val="28"/>
                <w:szCs w:val="28"/>
              </w:rPr>
            </w:pPr>
            <w:r>
              <w:rPr>
                <w:rFonts w:ascii="Times New Roman" w:hAnsi="Times New Roman" w:cs="Times New Roman"/>
                <w:sz w:val="28"/>
                <w:szCs w:val="28"/>
              </w:rPr>
              <w:t>"Рівень участі населення у формальних та неформальних видах навчання та професійної підготовки"</w:t>
            </w:r>
          </w:p>
          <w:p>
            <w:pPr>
              <w:widowControl w:val="0"/>
              <w:ind w:firstLine="397" w:firstLineChars="142"/>
              <w:jc w:val="both"/>
              <w:rPr>
                <w:rFonts w:ascii="Times New Roman" w:hAnsi="Times New Roman" w:cs="Times New Roman"/>
                <w:sz w:val="28"/>
                <w:szCs w:val="28"/>
              </w:rPr>
            </w:pPr>
            <w:r>
              <w:rPr>
                <w:rFonts w:ascii="Times New Roman" w:hAnsi="Times New Roman" w:cs="Times New Roman"/>
                <w:sz w:val="28"/>
                <w:szCs w:val="28"/>
              </w:rPr>
              <w:t xml:space="preserve">"Частка населення за рівнем освіти".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val="0"/>
              <w:jc w:val="left"/>
              <w:rPr>
                <w:rFonts w:ascii="Times New Roman" w:hAnsi="Times New Roman" w:cs="Times New Roman"/>
                <w:sz w:val="28"/>
                <w:szCs w:val="28"/>
              </w:rPr>
            </w:pPr>
            <w:r>
              <w:rPr>
                <w:rFonts w:ascii="Times New Roman" w:hAnsi="Times New Roman" w:cs="Times New Roman"/>
                <w:sz w:val="28"/>
                <w:szCs w:val="28"/>
              </w:rPr>
              <w:t>S.3.2 Класифікатори (класифікації) та стандарти</w:t>
            </w:r>
          </w:p>
          <w:p>
            <w:pPr>
              <w:widowControl/>
              <w:jc w:val="left"/>
              <w:rPr>
                <w:rFonts w:ascii="Times New Roman" w:hAnsi="Times New Roman" w:cs="Times New Roman"/>
                <w:sz w:val="28"/>
                <w:szCs w:val="28"/>
              </w:rPr>
            </w:pPr>
          </w:p>
        </w:tc>
        <w:tc>
          <w:tcPr>
            <w:tcW w:w="10568" w:type="dxa"/>
            <w:tcBorders>
              <w:top w:val="single" w:color="auto" w:sz="8" w:space="0"/>
              <w:left w:val="single" w:color="auto" w:sz="8" w:space="0"/>
              <w:bottom w:val="single" w:color="auto" w:sz="8" w:space="0"/>
              <w:right w:val="single" w:color="auto" w:sz="8" w:space="0"/>
            </w:tcBorders>
          </w:tcPr>
          <w:p>
            <w:pPr>
              <w:widowControl w:val="0"/>
              <w:ind w:firstLine="397" w:firstLineChars="142"/>
              <w:jc w:val="both"/>
              <w:rPr>
                <w:rFonts w:ascii="Times New Roman" w:hAnsi="Times New Roman" w:cs="Times New Roman"/>
                <w:sz w:val="28"/>
                <w:szCs w:val="28"/>
              </w:rPr>
            </w:pPr>
            <w:r>
              <w:rPr>
                <w:rFonts w:ascii="Times New Roman" w:hAnsi="Times New Roman" w:cs="Times New Roman"/>
                <w:sz w:val="28"/>
                <w:szCs w:val="28"/>
              </w:rPr>
              <w:t xml:space="preserve">Для проведення та обробки результатів ДСС використовують: </w:t>
            </w:r>
          </w:p>
          <w:p>
            <w:pPr>
              <w:widowControl w:val="0"/>
              <w:ind w:firstLine="397" w:firstLineChars="142"/>
              <w:jc w:val="both"/>
              <w:rPr>
                <w:rFonts w:ascii="Times New Roman" w:hAnsi="Times New Roman" w:cs="Times New Roman"/>
                <w:sz w:val="28"/>
                <w:szCs w:val="28"/>
              </w:rPr>
            </w:pPr>
            <w:r>
              <w:rPr>
                <w:rFonts w:ascii="Times New Roman" w:hAnsi="Times New Roman" w:cs="Times New Roman"/>
                <w:sz w:val="28"/>
                <w:szCs w:val="28"/>
              </w:rPr>
              <w:t>Кодифікатор адміністратив</w:t>
            </w:r>
            <w:r>
              <w:rPr>
                <w:rFonts w:ascii="Times New Roman" w:hAnsi="Times New Roman" w:cs="Times New Roman"/>
                <w:sz w:val="28"/>
                <w:szCs w:val="28"/>
                <w:highlight w:val="none"/>
              </w:rPr>
              <w:t>но-те</w:t>
            </w:r>
            <w:r>
              <w:rPr>
                <w:rFonts w:ascii="Times New Roman" w:hAnsi="Times New Roman" w:cs="Times New Roman"/>
                <w:sz w:val="28"/>
                <w:szCs w:val="28"/>
              </w:rPr>
              <w:t>риторіальних одиниць та територій територіальних громад (КАТОТТГ)  (https://www.ukrstat.gov.ua/klasf/nac_kls/tab_kato.htm),</w:t>
            </w:r>
          </w:p>
          <w:p>
            <w:pPr>
              <w:widowControl w:val="0"/>
              <w:ind w:firstLine="397" w:firstLineChars="142"/>
              <w:jc w:val="both"/>
              <w:rPr>
                <w:rFonts w:ascii="Times New Roman" w:hAnsi="Times New Roman" w:cs="Times New Roman"/>
                <w:sz w:val="28"/>
                <w:szCs w:val="28"/>
              </w:rPr>
            </w:pPr>
            <w:r>
              <w:rPr>
                <w:rFonts w:ascii="Times New Roman" w:hAnsi="Times New Roman" w:cs="Times New Roman"/>
                <w:sz w:val="28"/>
                <w:szCs w:val="28"/>
              </w:rPr>
              <w:t>Класифікацію видів економічної діяльності (КВЕД) (</w:t>
            </w:r>
            <w:r>
              <w:rPr>
                <w:rFonts w:ascii="Times New Roman" w:hAnsi="Times New Roman"/>
                <w:sz w:val="28"/>
                <w:szCs w:val="28"/>
              </w:rPr>
              <w:t>https://www.ukrstat.gov.ua/klasf/nac_kls/op_dk009_20_2016.htm)</w:t>
            </w:r>
            <w:r>
              <w:rPr>
                <w:rFonts w:ascii="Times New Roman" w:hAnsi="Times New Roman" w:cs="Times New Roman"/>
                <w:sz w:val="28"/>
                <w:szCs w:val="28"/>
              </w:rPr>
              <w:t xml:space="preserve">, </w:t>
            </w:r>
          </w:p>
          <w:p>
            <w:pPr>
              <w:widowControl w:val="0"/>
              <w:ind w:firstLine="397" w:firstLineChars="142"/>
              <w:jc w:val="left"/>
              <w:rPr>
                <w:rFonts w:ascii="Times New Roman" w:hAnsi="Times New Roman" w:cs="Times New Roman"/>
                <w:sz w:val="28"/>
                <w:szCs w:val="28"/>
              </w:rPr>
            </w:pPr>
            <w:r>
              <w:rPr>
                <w:rFonts w:ascii="Times New Roman" w:hAnsi="Times New Roman" w:cs="Times New Roman"/>
                <w:sz w:val="28"/>
                <w:szCs w:val="28"/>
              </w:rPr>
              <w:t>Класифікатор професій (КП) (</w:t>
            </w:r>
            <w:r>
              <w:rPr>
                <w:rFonts w:ascii="Times New Roman" w:hAnsi="Times New Roman"/>
                <w:sz w:val="28"/>
                <w:szCs w:val="28"/>
              </w:rPr>
              <w:t>https://www.ukrstat.gov.ua/klasf/nac_kls/op_dk003_2020.htm)</w:t>
            </w:r>
            <w:r>
              <w:rPr>
                <w:rFonts w:ascii="Times New Roman" w:hAnsi="Times New Roman" w:cs="Times New Roman"/>
                <w:sz w:val="28"/>
                <w:szCs w:val="28"/>
              </w:rPr>
              <w:t xml:space="preserve">, </w:t>
            </w:r>
          </w:p>
          <w:p>
            <w:pPr>
              <w:widowControl w:val="0"/>
              <w:ind w:firstLine="397" w:firstLineChars="142"/>
              <w:jc w:val="both"/>
              <w:rPr>
                <w:rFonts w:ascii="Times New Roman" w:hAnsi="Times New Roman" w:cs="Times New Roman"/>
                <w:sz w:val="28"/>
                <w:szCs w:val="28"/>
              </w:rPr>
            </w:pPr>
            <w:r>
              <w:rPr>
                <w:rFonts w:ascii="Times New Roman" w:hAnsi="Times New Roman" w:cs="Times New Roman"/>
                <w:sz w:val="28"/>
                <w:szCs w:val="28"/>
              </w:rPr>
              <w:t>Перелік кодів країн світу для статистичних цілей (ПККС)</w:t>
            </w:r>
            <w:r>
              <w:rPr>
                <w:rFonts w:ascii="Times New Roman" w:hAnsi="Times New Roman" w:cs="Times New Roman"/>
                <w:sz w:val="28"/>
                <w:szCs w:val="28"/>
                <w:lang w:val="ru-RU"/>
              </w:rPr>
              <w:t xml:space="preserve"> (</w:t>
            </w:r>
            <w:r>
              <w:rPr>
                <w:rFonts w:ascii="Times New Roman" w:hAnsi="Times New Roman"/>
                <w:sz w:val="28"/>
                <w:szCs w:val="28"/>
                <w:lang w:val="en-US"/>
              </w:rPr>
              <w:t>https</w:t>
            </w:r>
            <w:r>
              <w:rPr>
                <w:rFonts w:ascii="Times New Roman" w:hAnsi="Times New Roman"/>
                <w:sz w:val="28"/>
                <w:szCs w:val="28"/>
                <w:lang w:val="ru-RU"/>
              </w:rPr>
              <w:t>://</w:t>
            </w:r>
            <w:r>
              <w:rPr>
                <w:rFonts w:ascii="Times New Roman" w:hAnsi="Times New Roman"/>
                <w:sz w:val="28"/>
                <w:szCs w:val="28"/>
                <w:lang w:val="en-US"/>
              </w:rPr>
              <w:t>www</w:t>
            </w:r>
            <w:r>
              <w:rPr>
                <w:rFonts w:ascii="Times New Roman" w:hAnsi="Times New Roman"/>
                <w:sz w:val="28"/>
                <w:szCs w:val="28"/>
                <w:lang w:val="ru-RU"/>
              </w:rPr>
              <w:t>.</w:t>
            </w:r>
            <w:r>
              <w:rPr>
                <w:rFonts w:ascii="Times New Roman" w:hAnsi="Times New Roman"/>
                <w:sz w:val="28"/>
                <w:szCs w:val="28"/>
                <w:lang w:val="en-US"/>
              </w:rPr>
              <w:t>ukrstat</w:t>
            </w:r>
            <w:r>
              <w:rPr>
                <w:rFonts w:ascii="Times New Roman" w:hAnsi="Times New Roman"/>
                <w:sz w:val="28"/>
                <w:szCs w:val="28"/>
                <w:lang w:val="ru-RU"/>
              </w:rPr>
              <w:t>.</w:t>
            </w:r>
            <w:r>
              <w:rPr>
                <w:rFonts w:ascii="Times New Roman" w:hAnsi="Times New Roman"/>
                <w:sz w:val="28"/>
                <w:szCs w:val="28"/>
                <w:lang w:val="en-US"/>
              </w:rPr>
              <w:t>gov</w:t>
            </w:r>
            <w:r>
              <w:rPr>
                <w:rFonts w:ascii="Times New Roman" w:hAnsi="Times New Roman"/>
                <w:sz w:val="28"/>
                <w:szCs w:val="28"/>
                <w:lang w:val="ru-RU"/>
              </w:rPr>
              <w:t>.</w:t>
            </w:r>
            <w:r>
              <w:rPr>
                <w:rFonts w:ascii="Times New Roman" w:hAnsi="Times New Roman"/>
                <w:sz w:val="28"/>
                <w:szCs w:val="28"/>
                <w:lang w:val="en-US"/>
              </w:rPr>
              <w:t>ua</w:t>
            </w:r>
            <w:r>
              <w:rPr>
                <w:rFonts w:ascii="Times New Roman" w:hAnsi="Times New Roman"/>
                <w:sz w:val="28"/>
                <w:szCs w:val="28"/>
                <w:lang w:val="ru-RU"/>
              </w:rPr>
              <w:t>/</w:t>
            </w:r>
            <w:r>
              <w:rPr>
                <w:rFonts w:ascii="Times New Roman" w:hAnsi="Times New Roman"/>
                <w:sz w:val="28"/>
                <w:szCs w:val="28"/>
                <w:lang w:val="en-US"/>
              </w:rPr>
              <w:t>klasf</w:t>
            </w:r>
            <w:r>
              <w:rPr>
                <w:rFonts w:ascii="Times New Roman" w:hAnsi="Times New Roman"/>
                <w:sz w:val="28"/>
                <w:szCs w:val="28"/>
                <w:lang w:val="ru-RU"/>
              </w:rPr>
              <w:t>/</w:t>
            </w:r>
            <w:r>
              <w:rPr>
                <w:rFonts w:ascii="Times New Roman" w:hAnsi="Times New Roman"/>
                <w:sz w:val="28"/>
                <w:szCs w:val="28"/>
                <w:lang w:val="en-US"/>
              </w:rPr>
              <w:t>st</w:t>
            </w:r>
            <w:r>
              <w:rPr>
                <w:rFonts w:ascii="Times New Roman" w:hAnsi="Times New Roman"/>
                <w:sz w:val="28"/>
                <w:szCs w:val="28"/>
                <w:lang w:val="ru-RU"/>
              </w:rPr>
              <w:t>_</w:t>
            </w:r>
            <w:r>
              <w:rPr>
                <w:rFonts w:ascii="Times New Roman" w:hAnsi="Times New Roman"/>
                <w:sz w:val="28"/>
                <w:szCs w:val="28"/>
                <w:lang w:val="en-US"/>
              </w:rPr>
              <w:t>kls</w:t>
            </w:r>
            <w:r>
              <w:rPr>
                <w:rFonts w:ascii="Times New Roman" w:hAnsi="Times New Roman"/>
                <w:sz w:val="28"/>
                <w:szCs w:val="28"/>
                <w:lang w:val="ru-RU"/>
              </w:rPr>
              <w:t>/</w:t>
            </w:r>
            <w:r>
              <w:rPr>
                <w:rFonts w:ascii="Times New Roman" w:hAnsi="Times New Roman"/>
                <w:sz w:val="28"/>
                <w:szCs w:val="28"/>
                <w:lang w:val="en-US"/>
              </w:rPr>
              <w:t>PKKS</w:t>
            </w:r>
            <w:r>
              <w:rPr>
                <w:rFonts w:ascii="Times New Roman" w:hAnsi="Times New Roman"/>
                <w:sz w:val="28"/>
                <w:szCs w:val="28"/>
                <w:lang w:val="ru-RU"/>
              </w:rPr>
              <w:t>.</w:t>
            </w:r>
            <w:r>
              <w:rPr>
                <w:rFonts w:ascii="Times New Roman" w:hAnsi="Times New Roman"/>
                <w:sz w:val="28"/>
                <w:szCs w:val="28"/>
                <w:lang w:val="en-US"/>
              </w:rPr>
              <w:t>zip</w:t>
            </w:r>
            <w:r>
              <w:rPr>
                <w:rFonts w:ascii="Times New Roman" w:hAnsi="Times New Roman"/>
                <w:sz w:val="28"/>
                <w:szCs w:val="28"/>
                <w:lang w:val="ru-RU"/>
              </w:rPr>
              <w:t>)</w:t>
            </w:r>
            <w:r>
              <w:rPr>
                <w:rFonts w:ascii="Times New Roman" w:hAnsi="Times New Roman" w:cs="Times New Roman"/>
                <w:sz w:val="28"/>
                <w:szCs w:val="28"/>
              </w:rPr>
              <w:t xml:space="preserve">. </w:t>
            </w:r>
          </w:p>
          <w:p>
            <w:pPr>
              <w:widowControl w:val="0"/>
              <w:ind w:firstLine="397" w:firstLineChars="142"/>
              <w:jc w:val="both"/>
              <w:rPr>
                <w:rFonts w:ascii="Times New Roman" w:hAnsi="Times New Roman" w:cs="Times New Roman"/>
                <w:sz w:val="28"/>
                <w:szCs w:val="28"/>
              </w:rPr>
            </w:pPr>
            <w:r>
              <w:rPr>
                <w:rFonts w:ascii="Times New Roman" w:hAnsi="Times New Roman" w:cs="Times New Roman"/>
                <w:sz w:val="28"/>
                <w:szCs w:val="28"/>
              </w:rPr>
              <w:t>Також використовується Міжнародна класифікація статусу в зайнятості</w:t>
            </w:r>
            <w:r>
              <w:rPr>
                <w:rFonts w:ascii="Times New Roman" w:hAnsi="Times New Roman" w:cs="Times New Roman"/>
                <w:sz w:val="28"/>
                <w:szCs w:val="28"/>
                <w:lang w:val="ru-RU"/>
              </w:rPr>
              <w:t xml:space="preserve"> (</w:t>
            </w:r>
            <w:r>
              <w:rPr>
                <w:rFonts w:ascii="Times New Roman" w:hAnsi="Times New Roman" w:cs="Times New Roman"/>
                <w:sz w:val="28"/>
                <w:szCs w:val="28"/>
                <w:lang w:val="en-US"/>
              </w:rPr>
              <w:t>http</w:t>
            </w:r>
            <w:r>
              <w:rPr>
                <w:rFonts w:ascii="Times New Roman" w:hAnsi="Times New Roman" w:cs="Times New Roman"/>
                <w:sz w:val="28"/>
                <w:szCs w:val="28"/>
                <w:lang w:val="ru-RU"/>
              </w:rPr>
              <w:t>://</w:t>
            </w:r>
            <w:r>
              <w:rPr>
                <w:rFonts w:ascii="Times New Roman" w:hAnsi="Times New Roman" w:cs="Times New Roman"/>
                <w:sz w:val="28"/>
                <w:szCs w:val="28"/>
                <w:lang w:val="en-US"/>
              </w:rPr>
              <w:t>www</w:t>
            </w:r>
            <w:r>
              <w:rPr>
                <w:rFonts w:ascii="Times New Roman" w:hAnsi="Times New Roman" w:cs="Times New Roman"/>
                <w:sz w:val="28"/>
                <w:szCs w:val="28"/>
                <w:lang w:val="ru-RU"/>
              </w:rPr>
              <w:t>.</w:t>
            </w:r>
            <w:r>
              <w:rPr>
                <w:rFonts w:ascii="Times New Roman" w:hAnsi="Times New Roman" w:cs="Times New Roman"/>
                <w:sz w:val="28"/>
                <w:szCs w:val="28"/>
                <w:lang w:val="en-US"/>
              </w:rPr>
              <w:t>ilo</w:t>
            </w:r>
            <w:r>
              <w:rPr>
                <w:rFonts w:ascii="Times New Roman" w:hAnsi="Times New Roman" w:cs="Times New Roman"/>
                <w:sz w:val="28"/>
                <w:szCs w:val="28"/>
                <w:lang w:val="ru-RU"/>
              </w:rPr>
              <w:t>.</w:t>
            </w:r>
            <w:r>
              <w:rPr>
                <w:rFonts w:ascii="Times New Roman" w:hAnsi="Times New Roman" w:cs="Times New Roman"/>
                <w:sz w:val="28"/>
                <w:szCs w:val="28"/>
                <w:lang w:val="en-US"/>
              </w:rPr>
              <w:t>org</w:t>
            </w:r>
            <w:r>
              <w:rPr>
                <w:rFonts w:ascii="Times New Roman" w:hAnsi="Times New Roman" w:cs="Times New Roman"/>
                <w:sz w:val="28"/>
                <w:szCs w:val="28"/>
                <w:lang w:val="ru-RU"/>
              </w:rPr>
              <w:t>/</w:t>
            </w:r>
            <w:r>
              <w:rPr>
                <w:rFonts w:ascii="Times New Roman" w:hAnsi="Times New Roman" w:cs="Times New Roman"/>
                <w:sz w:val="28"/>
                <w:szCs w:val="28"/>
                <w:lang w:val="en-US"/>
              </w:rPr>
              <w:t>wcmsp</w:t>
            </w:r>
            <w:r>
              <w:rPr>
                <w:rFonts w:ascii="Times New Roman" w:hAnsi="Times New Roman" w:cs="Times New Roman"/>
                <w:sz w:val="28"/>
                <w:szCs w:val="28"/>
                <w:lang w:val="ru-RU"/>
              </w:rPr>
              <w:t>5/</w:t>
            </w:r>
            <w:r>
              <w:rPr>
                <w:rFonts w:ascii="Times New Roman" w:hAnsi="Times New Roman" w:cs="Times New Roman"/>
                <w:sz w:val="28"/>
                <w:szCs w:val="28"/>
                <w:lang w:val="en-US"/>
              </w:rPr>
              <w:t>groups</w:t>
            </w:r>
            <w:r>
              <w:rPr>
                <w:rFonts w:ascii="Times New Roman" w:hAnsi="Times New Roman" w:cs="Times New Roman"/>
                <w:sz w:val="28"/>
                <w:szCs w:val="28"/>
                <w:lang w:val="ru-RU"/>
              </w:rPr>
              <w:t>/</w:t>
            </w:r>
            <w:r>
              <w:rPr>
                <w:rFonts w:ascii="Times New Roman" w:hAnsi="Times New Roman" w:cs="Times New Roman"/>
                <w:sz w:val="28"/>
                <w:szCs w:val="28"/>
                <w:lang w:val="en-US"/>
              </w:rPr>
              <w:t>public</w:t>
            </w:r>
            <w:r>
              <w:rPr>
                <w:rFonts w:ascii="Times New Roman" w:hAnsi="Times New Roman" w:cs="Times New Roman"/>
                <w:sz w:val="28"/>
                <w:szCs w:val="28"/>
                <w:lang w:val="ru-RU"/>
              </w:rPr>
              <w:t>/---</w:t>
            </w:r>
            <w:r>
              <w:rPr>
                <w:rFonts w:ascii="Times New Roman" w:hAnsi="Times New Roman" w:cs="Times New Roman"/>
                <w:sz w:val="28"/>
                <w:szCs w:val="28"/>
                <w:lang w:val="en-US"/>
              </w:rPr>
              <w:t>dgreports</w:t>
            </w:r>
            <w:r>
              <w:rPr>
                <w:rFonts w:ascii="Times New Roman" w:hAnsi="Times New Roman" w:cs="Times New Roman"/>
                <w:sz w:val="28"/>
                <w:szCs w:val="28"/>
                <w:lang w:val="ru-RU"/>
              </w:rPr>
              <w:t>/--</w:t>
            </w:r>
            <w:r>
              <w:rPr>
                <w:rFonts w:ascii="Times New Roman" w:hAnsi="Times New Roman" w:cs="Times New Roman"/>
                <w:sz w:val="28"/>
                <w:szCs w:val="28"/>
                <w:lang w:val="en-US"/>
              </w:rPr>
              <w:t>stat</w:t>
            </w:r>
            <w:r>
              <w:rPr>
                <w:rFonts w:ascii="Times New Roman" w:hAnsi="Times New Roman" w:cs="Times New Roman"/>
                <w:sz w:val="28"/>
                <w:szCs w:val="28"/>
                <w:lang w:val="ru-RU"/>
              </w:rPr>
              <w:t>/</w:t>
            </w:r>
            <w:r>
              <w:rPr>
                <w:rFonts w:ascii="Times New Roman" w:hAnsi="Times New Roman" w:cs="Times New Roman"/>
                <w:sz w:val="28"/>
                <w:szCs w:val="28"/>
                <w:lang w:val="en-US"/>
              </w:rPr>
              <w:t>documents</w:t>
            </w:r>
            <w:r>
              <w:rPr>
                <w:rFonts w:ascii="Times New Roman" w:hAnsi="Times New Roman" w:cs="Times New Roman"/>
                <w:sz w:val="28"/>
                <w:szCs w:val="28"/>
                <w:lang w:val="ru-RU"/>
              </w:rPr>
              <w:t>/</w:t>
            </w:r>
            <w:r>
              <w:rPr>
                <w:rFonts w:ascii="Times New Roman" w:hAnsi="Times New Roman" w:cs="Times New Roman"/>
                <w:sz w:val="28"/>
                <w:szCs w:val="28"/>
                <w:lang w:val="en-US"/>
              </w:rPr>
              <w:t>normativeinstrument</w:t>
            </w:r>
            <w:r>
              <w:rPr>
                <w:rFonts w:ascii="Times New Roman" w:hAnsi="Times New Roman" w:cs="Times New Roman"/>
                <w:sz w:val="28"/>
                <w:szCs w:val="28"/>
                <w:lang w:val="ru-RU"/>
              </w:rPr>
              <w:t>/</w:t>
            </w:r>
            <w:r>
              <w:rPr>
                <w:rFonts w:ascii="Times New Roman" w:hAnsi="Times New Roman" w:cs="Times New Roman"/>
                <w:sz w:val="28"/>
                <w:szCs w:val="28"/>
                <w:lang w:val="en-US"/>
              </w:rPr>
              <w:t>wcms</w:t>
            </w:r>
            <w:r>
              <w:rPr>
                <w:rFonts w:ascii="Times New Roman" w:hAnsi="Times New Roman" w:cs="Times New Roman"/>
                <w:sz w:val="28"/>
                <w:szCs w:val="28"/>
                <w:lang w:val="ru-RU"/>
              </w:rPr>
              <w:t>_087562.</w:t>
            </w:r>
            <w:r>
              <w:rPr>
                <w:rFonts w:ascii="Times New Roman" w:hAnsi="Times New Roman" w:cs="Times New Roman"/>
                <w:sz w:val="28"/>
                <w:szCs w:val="28"/>
                <w:lang w:val="en-US"/>
              </w:rPr>
              <w:t>pdf </w:t>
            </w:r>
            <w:r>
              <w:rPr>
                <w:rFonts w:ascii="Times New Roman" w:hAnsi="Times New Roman" w:cs="Times New Roman"/>
                <w:sz w:val="28"/>
                <w:szCs w:val="28"/>
                <w:lang w:val="ru-RU"/>
              </w:rPr>
              <w:t>)</w:t>
            </w:r>
            <w:r>
              <w:rPr>
                <w:rFonts w:ascii="Times New Roman" w:hAnsi="Times New Roman" w:cs="Times New Roman"/>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val="0"/>
              <w:jc w:val="left"/>
              <w:rPr>
                <w:rFonts w:ascii="Times New Roman" w:hAnsi="Times New Roman" w:cs="Times New Roman"/>
                <w:sz w:val="28"/>
                <w:szCs w:val="28"/>
              </w:rPr>
            </w:pPr>
            <w:r>
              <w:rPr>
                <w:rFonts w:ascii="Times New Roman" w:hAnsi="Times New Roman" w:cs="Times New Roman"/>
                <w:sz w:val="28"/>
                <w:szCs w:val="28"/>
              </w:rPr>
              <w:t xml:space="preserve">S.3.3 Сектор охоплення </w:t>
            </w:r>
          </w:p>
          <w:p>
            <w:pPr>
              <w:widowControl w:val="0"/>
              <w:ind w:firstLine="397" w:firstLineChars="142"/>
              <w:jc w:val="left"/>
              <w:rPr>
                <w:rFonts w:ascii="Times New Roman" w:hAnsi="Times New Roman" w:cs="Times New Roman"/>
                <w:sz w:val="28"/>
                <w:szCs w:val="28"/>
              </w:rPr>
            </w:pPr>
          </w:p>
        </w:tc>
        <w:tc>
          <w:tcPr>
            <w:tcW w:w="10568" w:type="dxa"/>
            <w:tcBorders>
              <w:top w:val="single" w:color="auto" w:sz="8" w:space="0"/>
              <w:left w:val="single" w:color="auto" w:sz="8" w:space="0"/>
              <w:bottom w:val="single" w:color="auto" w:sz="8" w:space="0"/>
              <w:right w:val="single" w:color="auto" w:sz="8" w:space="0"/>
            </w:tcBorders>
          </w:tcPr>
          <w:p>
            <w:pPr>
              <w:widowControl w:val="0"/>
              <w:ind w:firstLine="397" w:firstLineChars="142"/>
              <w:jc w:val="both"/>
              <w:rPr>
                <w:rFonts w:ascii="Times New Roman" w:hAnsi="Times New Roman" w:cs="Times New Roman"/>
                <w:sz w:val="28"/>
                <w:szCs w:val="28"/>
              </w:rPr>
            </w:pPr>
            <w:r>
              <w:rPr>
                <w:rFonts w:ascii="Times New Roman" w:hAnsi="Times New Roman" w:cs="Times New Roman"/>
                <w:sz w:val="28"/>
                <w:szCs w:val="28"/>
              </w:rPr>
              <w:t>ДСС охоплює всі сектори економіки.</w:t>
            </w:r>
          </w:p>
          <w:p>
            <w:pPr>
              <w:widowControl w:val="0"/>
              <w:ind w:firstLine="397" w:firstLineChars="142"/>
              <w:jc w:val="both"/>
              <w:rPr>
                <w:rFonts w:ascii="Times New Roman" w:hAnsi="Times New Roman" w:cs="Times New Roman"/>
                <w:sz w:val="28"/>
                <w:szCs w:val="28"/>
              </w:rPr>
            </w:pPr>
            <w:r>
              <w:rPr>
                <w:rFonts w:ascii="Times New Roman" w:hAnsi="Times New Roman" w:cs="Times New Roman"/>
                <w:sz w:val="28"/>
                <w:szCs w:val="28"/>
              </w:rPr>
              <w:t>Зайняте та безробітне населення класифікується за видами економічної діяльності (за місцем  основної роботи (заняття) та за місцем останнього місця роботи відповідно) шляхом використання Класифікації видів економічної діяльності (КВЕД-10), яка відповідає Класифікації видів економічної діяльності Європейського Союзу (NACE, Rev.2).</w:t>
            </w:r>
          </w:p>
          <w:p>
            <w:pPr>
              <w:widowControl w:val="0"/>
              <w:ind w:firstLine="397" w:firstLineChars="142"/>
              <w:jc w:val="both"/>
              <w:rPr>
                <w:rFonts w:ascii="Times New Roman" w:hAnsi="Times New Roman" w:cs="Times New Roman"/>
                <w:sz w:val="28"/>
                <w:szCs w:val="28"/>
              </w:rPr>
            </w:pPr>
            <w:r>
              <w:rPr>
                <w:rFonts w:ascii="Times New Roman" w:hAnsi="Times New Roman" w:cs="Times New Roman"/>
                <w:sz w:val="28"/>
                <w:szCs w:val="28"/>
              </w:rPr>
              <w:t>Зайняте населення також класифікується за статусом в зайнятості, який визначається на основі класифікації, розробленої відповідно до рекомендацій 15-ї Міжнародної конференції статистиків праці від 28 січня 1993 року.</w:t>
            </w:r>
          </w:p>
          <w:p>
            <w:pPr>
              <w:widowControl w:val="0"/>
              <w:ind w:firstLine="397" w:firstLineChars="142"/>
              <w:jc w:val="both"/>
              <w:rPr>
                <w:rFonts w:ascii="Times New Roman" w:hAnsi="Times New Roman" w:cs="Times New Roman"/>
                <w:sz w:val="28"/>
                <w:szCs w:val="28"/>
              </w:rPr>
            </w:pPr>
            <w:r>
              <w:rPr>
                <w:rFonts w:ascii="Times New Roman" w:hAnsi="Times New Roman" w:cs="Times New Roman"/>
                <w:sz w:val="28"/>
                <w:szCs w:val="28"/>
              </w:rPr>
              <w:t>Охоплення професій: Усі професії охоплюються. Для отримання інформації щодо професійного складу зайнятого та безробітного населення використовується Класифікатор професій, який гармонізовано з Міжнародною стандартною класифікацією професій (ISCO-88).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val="0"/>
              <w:jc w:val="left"/>
              <w:rPr>
                <w:rFonts w:ascii="Times New Roman" w:hAnsi="Times New Roman" w:cs="Times New Roman"/>
                <w:sz w:val="28"/>
                <w:szCs w:val="28"/>
              </w:rPr>
            </w:pPr>
            <w:r>
              <w:rPr>
                <w:rFonts w:ascii="Times New Roman" w:hAnsi="Times New Roman" w:cs="Times New Roman"/>
                <w:sz w:val="28"/>
                <w:szCs w:val="28"/>
              </w:rPr>
              <w:t xml:space="preserve">S.3.4 </w:t>
            </w:r>
            <w:r>
              <w:rPr>
                <w:rFonts w:ascii="Times New Roman" w:hAnsi="Times New Roman" w:eastAsia="SimSun" w:cs="Times New Roman"/>
                <w:sz w:val="28"/>
                <w:szCs w:val="28"/>
              </w:rPr>
              <w:t xml:space="preserve">Статистичні визначення </w:t>
            </w:r>
          </w:p>
          <w:p>
            <w:pPr>
              <w:widowControl/>
              <w:ind w:firstLine="397" w:firstLineChars="142"/>
              <w:jc w:val="left"/>
              <w:rPr>
                <w:rFonts w:ascii="Times New Roman" w:hAnsi="Times New Roman" w:cs="Times New Roman"/>
                <w:sz w:val="28"/>
                <w:szCs w:val="28"/>
              </w:rPr>
            </w:pPr>
          </w:p>
        </w:tc>
        <w:tc>
          <w:tcPr>
            <w:tcW w:w="10568" w:type="dxa"/>
            <w:tcBorders>
              <w:top w:val="single" w:color="auto" w:sz="8" w:space="0"/>
              <w:left w:val="single" w:color="auto" w:sz="8" w:space="0"/>
              <w:bottom w:val="single" w:color="auto" w:sz="8" w:space="0"/>
              <w:right w:val="single" w:color="auto" w:sz="8" w:space="0"/>
            </w:tcBorders>
          </w:tcPr>
          <w:p>
            <w:pPr>
              <w:widowControl/>
              <w:ind w:firstLine="397" w:firstLineChars="142"/>
              <w:jc w:val="both"/>
              <w:rPr>
                <w:rFonts w:ascii="Times New Roman" w:hAnsi="Times New Roman" w:cs="Times New Roman"/>
                <w:sz w:val="28"/>
                <w:szCs w:val="28"/>
              </w:rPr>
            </w:pPr>
            <w:r>
              <w:rPr>
                <w:rFonts w:ascii="Times New Roman" w:hAnsi="Times New Roman" w:cs="Times New Roman"/>
                <w:color w:val="000000"/>
                <w:sz w:val="28"/>
                <w:szCs w:val="28"/>
                <w:highlight w:val="none"/>
              </w:rPr>
              <w:t>У м</w:t>
            </w:r>
            <w:r>
              <w:rPr>
                <w:rFonts w:ascii="Times New Roman" w:hAnsi="Times New Roman" w:cs="Times New Roman"/>
                <w:color w:val="000000"/>
                <w:sz w:val="28"/>
                <w:szCs w:val="28"/>
              </w:rPr>
              <w:t>ежах ДСС формуються такі показники:</w:t>
            </w:r>
          </w:p>
          <w:p>
            <w:pPr>
              <w:widowControl/>
              <w:ind w:firstLine="397" w:firstLineChars="142"/>
              <w:jc w:val="both"/>
              <w:rPr>
                <w:rFonts w:ascii="Times New Roman" w:hAnsi="Times New Roman" w:cs="Times New Roman"/>
                <w:sz w:val="28"/>
                <w:szCs w:val="28"/>
              </w:rPr>
            </w:pPr>
            <w:r>
              <w:rPr>
                <w:rFonts w:ascii="Times New Roman" w:hAnsi="Times New Roman" w:cs="Times New Roman"/>
                <w:sz w:val="28"/>
                <w:szCs w:val="28"/>
              </w:rPr>
              <w:t>1. Кількість робочої сили (до 2019 року – кількість економічно активного  населення) – кількість населення обох статей у віці 15 років і старше (до 2019</w:t>
            </w:r>
            <w:r>
              <w:rPr>
                <w:rFonts w:ascii="Times New Roman" w:hAnsi="Times New Roman" w:cs="Times New Roman"/>
                <w:sz w:val="28"/>
                <w:szCs w:val="28"/>
                <w:lang w:val="en-US"/>
              </w:rPr>
              <w:t> </w:t>
            </w:r>
            <w:r>
              <w:rPr>
                <w:rFonts w:ascii="Times New Roman" w:hAnsi="Times New Roman" w:cs="Times New Roman"/>
                <w:sz w:val="28"/>
                <w:szCs w:val="28"/>
              </w:rPr>
              <w:t>року – 15-70 років), які впродовж обстежуваного тижня забезпечували пропозицію робочої сили на ринку праці. Показник розраховується як сума кількості зайнятого та безробітного населення певного віку.</w:t>
            </w:r>
          </w:p>
          <w:p>
            <w:pPr>
              <w:widowControl/>
              <w:ind w:firstLine="397" w:firstLineChars="142"/>
              <w:jc w:val="both"/>
              <w:rPr>
                <w:rFonts w:ascii="Times New Roman" w:hAnsi="Times New Roman" w:cs="Times New Roman"/>
                <w:sz w:val="28"/>
                <w:szCs w:val="28"/>
              </w:rPr>
            </w:pPr>
            <w:r>
              <w:rPr>
                <w:rFonts w:ascii="Times New Roman" w:hAnsi="Times New Roman" w:cs="Times New Roman"/>
                <w:sz w:val="28"/>
                <w:szCs w:val="28"/>
              </w:rPr>
              <w:t xml:space="preserve">2. Рівень участі населення в робочій силі (до 2019 року – рівень економічної активності населення) визначається як відношення кількості робочої сили у віці 15 років і старше (до 2019 року – 15-70 років) до всього населення зазначеного віку чи населення відповідної соціально-демографічної групи. </w:t>
            </w:r>
          </w:p>
          <w:p>
            <w:pPr>
              <w:widowControl/>
              <w:ind w:firstLine="397" w:firstLineChars="142"/>
              <w:jc w:val="both"/>
              <w:rPr>
                <w:rFonts w:ascii="Times New Roman" w:hAnsi="Times New Roman" w:cs="Times New Roman"/>
                <w:sz w:val="28"/>
                <w:szCs w:val="28"/>
              </w:rPr>
            </w:pPr>
            <w:r>
              <w:rPr>
                <w:rFonts w:ascii="Times New Roman" w:hAnsi="Times New Roman" w:cs="Times New Roman"/>
                <w:sz w:val="28"/>
                <w:szCs w:val="28"/>
              </w:rPr>
              <w:t>3. Кількість зайнятого населення – кількість осіб певного віку, які працювали на обстежуваному тижні хоча б одну годину з метою отримання оплати чи прибутку або були тимчасово відсутні на роботі.</w:t>
            </w:r>
          </w:p>
          <w:p>
            <w:pPr>
              <w:widowControl/>
              <w:ind w:firstLine="397" w:firstLineChars="142"/>
              <w:jc w:val="both"/>
              <w:rPr>
                <w:rFonts w:ascii="Times New Roman" w:hAnsi="Times New Roman" w:cs="Times New Roman"/>
                <w:sz w:val="28"/>
                <w:szCs w:val="28"/>
              </w:rPr>
            </w:pPr>
            <w:r>
              <w:rPr>
                <w:rFonts w:ascii="Times New Roman" w:hAnsi="Times New Roman" w:cs="Times New Roman"/>
                <w:sz w:val="28"/>
                <w:szCs w:val="28"/>
              </w:rPr>
              <w:t>4. Рівень зайнятості населення розраховується як відношення кількості зайнятого населення у віці 15 років і старше до всього населення зазначеного віку чи населення відповідної соціально-демографічної групи.</w:t>
            </w:r>
          </w:p>
          <w:p>
            <w:pPr>
              <w:widowControl/>
              <w:ind w:firstLine="397" w:firstLineChars="142"/>
              <w:jc w:val="both"/>
              <w:rPr>
                <w:rFonts w:ascii="Times New Roman" w:hAnsi="Times New Roman" w:cs="Times New Roman"/>
                <w:sz w:val="28"/>
                <w:szCs w:val="28"/>
              </w:rPr>
            </w:pPr>
            <w:r>
              <w:rPr>
                <w:rFonts w:ascii="Times New Roman" w:hAnsi="Times New Roman" w:cs="Times New Roman"/>
                <w:sz w:val="28"/>
                <w:szCs w:val="28"/>
              </w:rPr>
              <w:t>5. Кількість осіб, які тимчасово не працювали – кількість осіб певного віку, які були тимчасово відсутні на роботі з певних причин.</w:t>
            </w:r>
          </w:p>
          <w:p>
            <w:pPr>
              <w:widowControl/>
              <w:ind w:firstLine="397" w:firstLineChars="142"/>
              <w:jc w:val="both"/>
              <w:rPr>
                <w:rFonts w:ascii="Times New Roman" w:hAnsi="Times New Roman" w:cs="Times New Roman"/>
                <w:sz w:val="28"/>
                <w:szCs w:val="28"/>
              </w:rPr>
            </w:pPr>
            <w:r>
              <w:rPr>
                <w:rFonts w:ascii="Times New Roman" w:hAnsi="Times New Roman" w:cs="Times New Roman"/>
                <w:sz w:val="28"/>
                <w:szCs w:val="28"/>
              </w:rPr>
              <w:t xml:space="preserve">6. Кількість безробітного населення (за методологією МОП) – </w:t>
            </w:r>
            <w:r>
              <w:rPr>
                <w:rFonts w:ascii="Times New Roman" w:hAnsi="Times New Roman" w:eastAsia="SimSun" w:cs="Times New Roman"/>
                <w:color w:val="000000"/>
                <w:sz w:val="28"/>
                <w:szCs w:val="28"/>
                <w:lang w:bidi="ar"/>
              </w:rPr>
              <w:t xml:space="preserve">кількість осіб певного віку, які: не мали роботи на обстежуваному тижні, активно її шукали впродовж чотирьох тижнів та готові приступити до роботи впродовж наступних двох тижнів. </w:t>
            </w:r>
            <w:r>
              <w:rPr>
                <w:rFonts w:ascii="Times New Roman" w:hAnsi="Times New Roman" w:eastAsia="SimSun" w:cs="Times New Roman"/>
                <w:color w:val="000000"/>
                <w:sz w:val="28"/>
                <w:szCs w:val="28"/>
                <w:lang w:val="ru-RU" w:bidi="ar"/>
              </w:rPr>
              <w:t>До категорії безробітних також належать особи, які приступають до роботи впродовж найближчих двох тижнів, знайшли роботу, чекають відповіді тощо</w:t>
            </w:r>
            <w:r>
              <w:rPr>
                <w:rFonts w:ascii="Times New Roman" w:hAnsi="Times New Roman" w:eastAsia="SimSun" w:cs="Times New Roman"/>
                <w:color w:val="000000"/>
                <w:sz w:val="28"/>
                <w:szCs w:val="28"/>
                <w:lang w:bidi="ar"/>
              </w:rPr>
              <w:t>.</w:t>
            </w:r>
          </w:p>
          <w:p>
            <w:pPr>
              <w:widowControl/>
              <w:ind w:firstLine="397" w:firstLineChars="142"/>
              <w:jc w:val="both"/>
              <w:rPr>
                <w:rFonts w:ascii="Times New Roman" w:hAnsi="Times New Roman" w:cs="Times New Roman"/>
                <w:sz w:val="28"/>
                <w:szCs w:val="28"/>
              </w:rPr>
            </w:pPr>
            <w:r>
              <w:rPr>
                <w:rFonts w:ascii="Times New Roman" w:hAnsi="Times New Roman" w:eastAsia="SimSun" w:cs="Times New Roman"/>
                <w:color w:val="000000"/>
                <w:sz w:val="28"/>
                <w:szCs w:val="28"/>
                <w:lang w:bidi="ar"/>
              </w:rPr>
              <w:t xml:space="preserve">7. Кількість потенційної робочої сили </w:t>
            </w:r>
            <w:r>
              <w:rPr>
                <w:rFonts w:ascii="Times New Roman" w:hAnsi="Times New Roman" w:cs="Times New Roman"/>
                <w:sz w:val="28"/>
                <w:szCs w:val="28"/>
              </w:rPr>
              <w:t xml:space="preserve"> – </w:t>
            </w:r>
            <w:r>
              <w:rPr>
                <w:rFonts w:ascii="Times New Roman" w:hAnsi="Times New Roman" w:eastAsia="SimSun" w:cs="Times New Roman"/>
                <w:color w:val="000000"/>
                <w:sz w:val="28"/>
                <w:szCs w:val="28"/>
                <w:lang w:bidi="ar"/>
              </w:rPr>
              <w:t xml:space="preserve"> кількість незайнятого населення певного віку чи соціально-демографічної групи, яке впродовж короткого облікового періоду (тижня) не входило до складу робочої сили, але при цьому різними способами висловлювало своє бажання отримати роботу.</w:t>
            </w:r>
          </w:p>
          <w:p>
            <w:pPr>
              <w:widowControl/>
              <w:ind w:firstLine="397" w:firstLineChars="142"/>
              <w:jc w:val="both"/>
              <w:rPr>
                <w:rFonts w:ascii="Times New Roman" w:hAnsi="Times New Roman" w:cs="Times New Roman"/>
                <w:sz w:val="28"/>
                <w:szCs w:val="28"/>
              </w:rPr>
            </w:pPr>
            <w:r>
              <w:rPr>
                <w:rFonts w:ascii="Times New Roman" w:hAnsi="Times New Roman" w:eastAsia="SimSun" w:cs="Times New Roman"/>
                <w:color w:val="000000"/>
                <w:sz w:val="28"/>
                <w:szCs w:val="28"/>
                <w:lang w:bidi="ar"/>
              </w:rPr>
              <w:t xml:space="preserve">8. Кількість недовикористаної робочої сили </w:t>
            </w:r>
            <w:r>
              <w:rPr>
                <w:rFonts w:ascii="Times New Roman" w:hAnsi="Times New Roman" w:cs="Times New Roman"/>
                <w:sz w:val="28"/>
                <w:szCs w:val="28"/>
              </w:rPr>
              <w:t xml:space="preserve">– </w:t>
            </w:r>
            <w:r>
              <w:rPr>
                <w:rFonts w:ascii="Times New Roman" w:hAnsi="Times New Roman" w:eastAsia="SimSun" w:cs="Times New Roman"/>
                <w:color w:val="000000"/>
                <w:sz w:val="28"/>
                <w:szCs w:val="28"/>
                <w:lang w:bidi="ar"/>
              </w:rPr>
              <w:t>сума кількості осіб з неповною зайнятістю, пов</w:t>
            </w:r>
            <w:r>
              <w:rPr>
                <w:rFonts w:hint="default" w:ascii="Times New Roman" w:hAnsi="Times New Roman" w:eastAsia="SimSun" w:cs="Times New Roman"/>
                <w:color w:val="000000"/>
                <w:sz w:val="28"/>
                <w:szCs w:val="28"/>
                <w:lang w:bidi="ar"/>
              </w:rPr>
              <w:t>ʼ</w:t>
            </w:r>
            <w:r>
              <w:rPr>
                <w:rFonts w:ascii="Times New Roman" w:hAnsi="Times New Roman" w:eastAsia="SimSun" w:cs="Times New Roman"/>
                <w:color w:val="000000"/>
                <w:sz w:val="28"/>
                <w:szCs w:val="28"/>
                <w:lang w:bidi="ar"/>
              </w:rPr>
              <w:t>язаною із тривалістю робочого часу, безробітного населення та потенційної робочої сили певного віку чи соціально-демографічної групи.</w:t>
            </w:r>
          </w:p>
          <w:p>
            <w:pPr>
              <w:widowControl/>
              <w:ind w:firstLine="397" w:firstLineChars="142"/>
              <w:jc w:val="both"/>
              <w:rPr>
                <w:rFonts w:ascii="Times New Roman" w:hAnsi="Times New Roman" w:cs="Times New Roman"/>
                <w:sz w:val="28"/>
                <w:szCs w:val="28"/>
              </w:rPr>
            </w:pPr>
            <w:r>
              <w:rPr>
                <w:rFonts w:ascii="Times New Roman" w:hAnsi="Times New Roman" w:eastAsia="SimSun" w:cs="Times New Roman"/>
                <w:color w:val="000000"/>
                <w:sz w:val="28"/>
                <w:szCs w:val="28"/>
                <w:lang w:bidi="ar"/>
              </w:rPr>
              <w:t xml:space="preserve">9. Рівень безробіття населення (за методологією МОП) </w:t>
            </w:r>
            <w:r>
              <w:rPr>
                <w:rFonts w:ascii="Times New Roman" w:hAnsi="Times New Roman" w:cs="Times New Roman"/>
                <w:sz w:val="28"/>
                <w:szCs w:val="28"/>
              </w:rPr>
              <w:t xml:space="preserve">– </w:t>
            </w:r>
            <w:r>
              <w:rPr>
                <w:rFonts w:ascii="Times New Roman" w:hAnsi="Times New Roman" w:eastAsia="SimSun" w:cs="Times New Roman"/>
                <w:color w:val="000000"/>
                <w:sz w:val="28"/>
                <w:szCs w:val="28"/>
                <w:lang w:bidi="ar"/>
              </w:rPr>
              <w:t>відношення кількості безробітних певного віку до робочої сили певного віку або відповідної соціально-демографічної групи.</w:t>
            </w:r>
          </w:p>
          <w:p>
            <w:pPr>
              <w:widowControl/>
              <w:ind w:firstLine="397" w:firstLineChars="142"/>
              <w:jc w:val="both"/>
              <w:rPr>
                <w:rFonts w:ascii="Times New Roman" w:hAnsi="Times New Roman" w:cs="Times New Roman"/>
                <w:sz w:val="28"/>
                <w:szCs w:val="28"/>
              </w:rPr>
            </w:pPr>
            <w:r>
              <w:rPr>
                <w:rFonts w:ascii="Times New Roman" w:hAnsi="Times New Roman" w:eastAsia="SimSun" w:cs="Times New Roman"/>
                <w:color w:val="000000"/>
                <w:sz w:val="28"/>
                <w:szCs w:val="28"/>
                <w:lang w:bidi="ar"/>
              </w:rPr>
              <w:t xml:space="preserve">10. Рівень довготривалого безробіття </w:t>
            </w:r>
            <w:r>
              <w:rPr>
                <w:rFonts w:ascii="Times New Roman" w:hAnsi="Times New Roman" w:cs="Times New Roman"/>
                <w:sz w:val="28"/>
                <w:szCs w:val="28"/>
              </w:rPr>
              <w:t xml:space="preserve">– </w:t>
            </w:r>
            <w:r>
              <w:rPr>
                <w:rFonts w:ascii="Times New Roman" w:hAnsi="Times New Roman" w:eastAsia="SimSun" w:cs="Times New Roman"/>
                <w:color w:val="000000"/>
                <w:sz w:val="28"/>
                <w:szCs w:val="28"/>
                <w:lang w:bidi="ar"/>
              </w:rPr>
              <w:t>відношення кількості безробітних певного віку, які шукали роботу 12 місяців і більше, до робочої сили певного віку.</w:t>
            </w:r>
          </w:p>
          <w:p>
            <w:pPr>
              <w:widowControl/>
              <w:ind w:firstLine="397" w:firstLineChars="142"/>
              <w:jc w:val="both"/>
              <w:rPr>
                <w:rFonts w:ascii="Times New Roman" w:hAnsi="Times New Roman" w:eastAsia="SimSun" w:cs="Times New Roman"/>
                <w:color w:val="000000"/>
                <w:sz w:val="28"/>
                <w:szCs w:val="28"/>
                <w:lang w:bidi="ar"/>
              </w:rPr>
            </w:pPr>
            <w:r>
              <w:rPr>
                <w:rFonts w:ascii="Times New Roman" w:hAnsi="Times New Roman" w:eastAsia="SimSun" w:cs="Times New Roman"/>
                <w:color w:val="000000"/>
                <w:sz w:val="28"/>
                <w:szCs w:val="28"/>
                <w:lang w:bidi="ar"/>
              </w:rPr>
              <w:t>11. Рівень безробіття населення з урахуванням потенційної робочої сили</w:t>
            </w:r>
            <w:r>
              <w:rPr>
                <w:rFonts w:ascii="Times New Roman" w:hAnsi="Times New Roman" w:cs="Times New Roman"/>
                <w:sz w:val="28"/>
                <w:szCs w:val="28"/>
              </w:rPr>
              <w:t xml:space="preserve"> – </w:t>
            </w:r>
            <w:r>
              <w:rPr>
                <w:rFonts w:ascii="Times New Roman" w:hAnsi="Times New Roman" w:eastAsia="SimSun" w:cs="Times New Roman"/>
                <w:color w:val="000000"/>
                <w:sz w:val="28"/>
                <w:szCs w:val="28"/>
                <w:lang w:bidi="ar"/>
              </w:rPr>
              <w:t>відношення кількості безробітного населення з урахуванням потенційної робочої сили певного віку до кількості робочої сили певного віку, до якої включено кількість потенційної робочої сили певного віку.</w:t>
            </w:r>
          </w:p>
          <w:p>
            <w:pPr>
              <w:widowControl/>
              <w:ind w:firstLine="397" w:firstLineChars="142"/>
              <w:jc w:val="both"/>
              <w:rPr>
                <w:rFonts w:ascii="Times New Roman" w:hAnsi="Times New Roman" w:eastAsia="SimSun" w:cs="Times New Roman"/>
                <w:color w:val="000000"/>
                <w:sz w:val="28"/>
                <w:szCs w:val="28"/>
                <w:lang w:bidi="ar"/>
              </w:rPr>
            </w:pPr>
            <w:r>
              <w:rPr>
                <w:rFonts w:ascii="Times New Roman" w:hAnsi="Times New Roman" w:eastAsia="SimSun" w:cs="Times New Roman"/>
                <w:color w:val="000000"/>
                <w:sz w:val="28"/>
                <w:szCs w:val="28"/>
                <w:lang w:bidi="ar"/>
              </w:rPr>
              <w:t xml:space="preserve">12. Рівень недовикористання робочої сили </w:t>
            </w:r>
            <w:r>
              <w:rPr>
                <w:rFonts w:ascii="Times New Roman" w:hAnsi="Times New Roman" w:cs="Times New Roman"/>
                <w:sz w:val="28"/>
                <w:szCs w:val="28"/>
              </w:rPr>
              <w:t>–</w:t>
            </w:r>
            <w:r>
              <w:rPr>
                <w:rFonts w:ascii="Times New Roman" w:hAnsi="Times New Roman" w:eastAsia="SimSun" w:cs="Times New Roman"/>
                <w:color w:val="000000"/>
                <w:sz w:val="28"/>
                <w:szCs w:val="28"/>
                <w:lang w:bidi="ar"/>
              </w:rPr>
              <w:t xml:space="preserve"> відношення кількості недовикористаної робочої сили певного віку до кількості робочої сили певного віку, з урахуванням потенційної робочої сили.</w:t>
            </w:r>
          </w:p>
          <w:p>
            <w:pPr>
              <w:widowControl/>
              <w:ind w:firstLine="397" w:firstLineChars="142"/>
              <w:jc w:val="both"/>
              <w:rPr>
                <w:rFonts w:ascii="Times New Roman" w:hAnsi="Times New Roman" w:eastAsia="SimSun" w:cs="Times New Roman"/>
                <w:color w:val="000000"/>
                <w:sz w:val="28"/>
                <w:szCs w:val="28"/>
                <w:lang w:bidi="ar"/>
              </w:rPr>
            </w:pPr>
            <w:r>
              <w:rPr>
                <w:rFonts w:ascii="Times New Roman" w:hAnsi="Times New Roman" w:eastAsia="SimSun" w:cs="Times New Roman"/>
                <w:color w:val="000000"/>
                <w:sz w:val="28"/>
                <w:szCs w:val="28"/>
                <w:lang w:bidi="ar"/>
              </w:rPr>
              <w:t>13. К</w:t>
            </w:r>
            <w:r>
              <w:rPr>
                <w:rFonts w:ascii="Times New Roman" w:hAnsi="Times New Roman" w:eastAsia="SimSun" w:cs="Times New Roman"/>
                <w:color w:val="000000"/>
                <w:sz w:val="28"/>
                <w:szCs w:val="28"/>
                <w:lang w:val="ru-RU" w:bidi="ar"/>
              </w:rPr>
              <w:t xml:space="preserve">ількість осіб, які не входять до складу робочої сили </w:t>
            </w:r>
            <w:r>
              <w:rPr>
                <w:rFonts w:ascii="Times New Roman" w:hAnsi="Times New Roman" w:cs="Times New Roman"/>
                <w:sz w:val="28"/>
                <w:szCs w:val="28"/>
              </w:rPr>
              <w:t>–</w:t>
            </w:r>
            <w:r>
              <w:rPr>
                <w:rFonts w:ascii="Times New Roman" w:hAnsi="Times New Roman" w:eastAsia="SimSun" w:cs="Times New Roman"/>
                <w:color w:val="000000"/>
                <w:sz w:val="28"/>
                <w:szCs w:val="28"/>
                <w:lang w:val="ru-RU" w:bidi="ar"/>
              </w:rPr>
              <w:t xml:space="preserve"> кількість осіб, які не входять до складу робочої сили певного віку, які впродовж обстежуваного тижня не належали ні до зайнятого, ні до безробітного населення</w:t>
            </w:r>
            <w:r>
              <w:rPr>
                <w:rFonts w:ascii="Times New Roman" w:hAnsi="Times New Roman" w:eastAsia="SimSun" w:cs="Times New Roman"/>
                <w:color w:val="000000"/>
                <w:sz w:val="28"/>
                <w:szCs w:val="28"/>
                <w:lang w:bidi="ar"/>
              </w:rPr>
              <w:t>.</w:t>
            </w:r>
          </w:p>
          <w:p>
            <w:pPr>
              <w:widowControl/>
              <w:ind w:firstLine="397" w:firstLineChars="142"/>
              <w:jc w:val="both"/>
              <w:rPr>
                <w:rFonts w:ascii="Times New Roman" w:hAnsi="Times New Roman" w:cs="Times New Roman"/>
                <w:sz w:val="28"/>
                <w:szCs w:val="28"/>
              </w:rPr>
            </w:pPr>
            <w:r>
              <w:rPr>
                <w:rFonts w:ascii="Times New Roman" w:hAnsi="Times New Roman" w:eastAsia="SimSun" w:cs="Times New Roman"/>
                <w:color w:val="000000"/>
                <w:sz w:val="28"/>
                <w:szCs w:val="28"/>
                <w:lang w:bidi="ar"/>
              </w:rPr>
              <w:t>14. К</w:t>
            </w:r>
            <w:r>
              <w:rPr>
                <w:rFonts w:ascii="Times New Roman" w:hAnsi="Times New Roman" w:eastAsia="SimSun" w:cs="Times New Roman"/>
                <w:color w:val="000000"/>
                <w:sz w:val="28"/>
                <w:szCs w:val="28"/>
                <w:lang w:val="ru-RU" w:bidi="ar"/>
              </w:rPr>
              <w:t xml:space="preserve">ількість неформально зайнятого населення </w:t>
            </w:r>
            <w:r>
              <w:rPr>
                <w:rFonts w:ascii="Times New Roman" w:hAnsi="Times New Roman" w:cs="Times New Roman"/>
                <w:sz w:val="28"/>
                <w:szCs w:val="28"/>
              </w:rPr>
              <w:t>–</w:t>
            </w:r>
            <w:r>
              <w:rPr>
                <w:rFonts w:ascii="Times New Roman" w:hAnsi="Times New Roman" w:eastAsia="SimSun" w:cs="Times New Roman"/>
                <w:color w:val="000000"/>
                <w:sz w:val="28"/>
                <w:szCs w:val="28"/>
                <w:lang w:val="ru-RU" w:bidi="ar"/>
              </w:rPr>
              <w:t xml:space="preserve"> кількість зайнятого населення певного віку, які впродовж обстежуваного тижня були зайняті на підприємствах неформального сектору, працювали безкоштовно на зареєстрованих підприємствах, у власній справі, що належать членам домогосподарств, або на неформальних робочих місцях формального сектору</w:t>
            </w:r>
            <w:r>
              <w:rPr>
                <w:rFonts w:ascii="Times New Roman" w:hAnsi="Times New Roman" w:eastAsia="SimSun" w:cs="Times New Roman"/>
                <w:color w:val="000000"/>
                <w:sz w:val="28"/>
                <w:szCs w:val="28"/>
                <w:lang w:bidi="ar"/>
              </w:rPr>
              <w:t>.</w:t>
            </w:r>
          </w:p>
          <w:p>
            <w:pPr>
              <w:widowControl/>
              <w:ind w:firstLine="397" w:firstLineChars="142"/>
              <w:jc w:val="both"/>
              <w:rPr>
                <w:rFonts w:ascii="Times New Roman" w:hAnsi="Times New Roman" w:cs="Times New Roman"/>
                <w:sz w:val="28"/>
                <w:szCs w:val="28"/>
              </w:rPr>
            </w:pPr>
            <w:r>
              <w:rPr>
                <w:rFonts w:ascii="Times New Roman" w:hAnsi="Times New Roman" w:eastAsia="SimSun" w:cs="Times New Roman"/>
                <w:color w:val="000000"/>
                <w:sz w:val="28"/>
                <w:szCs w:val="28"/>
                <w:lang w:bidi="ar"/>
              </w:rPr>
              <w:t>15. Р</w:t>
            </w:r>
            <w:r>
              <w:rPr>
                <w:rFonts w:ascii="Times New Roman" w:hAnsi="Times New Roman" w:eastAsia="SimSun" w:cs="Times New Roman"/>
                <w:color w:val="000000"/>
                <w:sz w:val="28"/>
                <w:szCs w:val="28"/>
                <w:lang w:val="ru-RU" w:bidi="ar"/>
              </w:rPr>
              <w:t>івень участі населення в неформальній зайнятості</w:t>
            </w:r>
            <w:r>
              <w:rPr>
                <w:rFonts w:ascii="Times New Roman" w:hAnsi="Times New Roman" w:eastAsia="SimSun" w:cs="Times New Roman"/>
                <w:color w:val="000000"/>
                <w:sz w:val="28"/>
                <w:szCs w:val="28"/>
                <w:lang w:bidi="ar"/>
              </w:rPr>
              <w:t xml:space="preserve"> </w:t>
            </w:r>
            <w:r>
              <w:rPr>
                <w:rFonts w:ascii="Times New Roman" w:hAnsi="Times New Roman" w:cs="Times New Roman"/>
                <w:sz w:val="28"/>
                <w:szCs w:val="28"/>
              </w:rPr>
              <w:t>–</w:t>
            </w:r>
            <w:r>
              <w:rPr>
                <w:rFonts w:ascii="Times New Roman" w:hAnsi="Times New Roman" w:eastAsia="SimSun" w:cs="Times New Roman"/>
                <w:color w:val="000000"/>
                <w:sz w:val="28"/>
                <w:szCs w:val="28"/>
                <w:lang w:val="ru-RU" w:bidi="ar"/>
              </w:rPr>
              <w:t xml:space="preserve"> відношення кількості неформально зайнятого населення певного віку до загальної кількості зайнятого населення певного віку</w:t>
            </w:r>
            <w:r>
              <w:rPr>
                <w:rFonts w:ascii="Times New Roman" w:hAnsi="Times New Roman" w:eastAsia="SimSun" w:cs="Times New Roman"/>
                <w:color w:val="000000"/>
                <w:sz w:val="28"/>
                <w:szCs w:val="28"/>
                <w:lang w:bidi="ar"/>
              </w:rPr>
              <w:t>.</w:t>
            </w:r>
          </w:p>
          <w:p>
            <w:pPr>
              <w:widowControl/>
              <w:ind w:firstLine="397" w:firstLineChars="142"/>
              <w:jc w:val="both"/>
              <w:rPr>
                <w:rFonts w:ascii="Times New Roman" w:hAnsi="Times New Roman" w:cs="Times New Roman"/>
                <w:sz w:val="28"/>
                <w:szCs w:val="28"/>
              </w:rPr>
            </w:pPr>
            <w:r>
              <w:rPr>
                <w:rFonts w:ascii="Times New Roman" w:hAnsi="Times New Roman" w:eastAsia="SimSun" w:cs="Times New Roman"/>
                <w:color w:val="000000"/>
                <w:sz w:val="28"/>
                <w:szCs w:val="28"/>
                <w:lang w:bidi="ar"/>
              </w:rPr>
              <w:t>16. С</w:t>
            </w:r>
            <w:r>
              <w:rPr>
                <w:rFonts w:ascii="Times New Roman" w:hAnsi="Times New Roman" w:eastAsia="SimSun" w:cs="Times New Roman"/>
                <w:color w:val="000000"/>
                <w:sz w:val="28"/>
                <w:szCs w:val="28"/>
                <w:lang w:val="ru-RU" w:bidi="ar"/>
              </w:rPr>
              <w:t>ередня тривалість фактично відпрацьованого тижневого робочого часу  розраховується на основі формули середньої арифметичної зваженої та надається у вимірі фактично відпрацьованих годин на тиждень у середньому на одну зайняту особу певного віку, за виключенням осіб, які були тимчасово відсутні на роботі або працювали в особистому селянському господарстві</w:t>
            </w:r>
            <w:r>
              <w:rPr>
                <w:rFonts w:ascii="Times New Roman" w:hAnsi="Times New Roman" w:eastAsia="SimSun" w:cs="Times New Roman"/>
                <w:color w:val="000000"/>
                <w:sz w:val="28"/>
                <w:szCs w:val="28"/>
                <w:lang w:bidi="ar"/>
              </w:rPr>
              <w:t>.</w:t>
            </w:r>
          </w:p>
          <w:p>
            <w:pPr>
              <w:widowControl/>
              <w:ind w:firstLine="397" w:firstLineChars="142"/>
              <w:jc w:val="both"/>
              <w:rPr>
                <w:rFonts w:ascii="Times New Roman" w:hAnsi="Times New Roman" w:cs="Times New Roman"/>
                <w:sz w:val="28"/>
                <w:szCs w:val="28"/>
              </w:rPr>
            </w:pPr>
            <w:r>
              <w:rPr>
                <w:rFonts w:ascii="Times New Roman" w:hAnsi="Times New Roman" w:eastAsia="SimSun" w:cs="Times New Roman"/>
                <w:color w:val="000000"/>
                <w:sz w:val="28"/>
                <w:szCs w:val="28"/>
                <w:lang w:bidi="ar"/>
              </w:rPr>
              <w:t>17. Середня тривалість пошуку роботи  розраховується на основі формули середньої арифметичної зваженої та надається у вимірі середньої кількості місяців тривалості пошуку роботи на одного безробітного певного віку.</w:t>
            </w:r>
          </w:p>
          <w:p>
            <w:pPr>
              <w:widowControl/>
              <w:ind w:firstLine="397" w:firstLineChars="142"/>
              <w:jc w:val="both"/>
              <w:rPr>
                <w:rFonts w:ascii="Times New Roman" w:hAnsi="Times New Roman" w:eastAsia="SimSun" w:cs="Times New Roman"/>
                <w:color w:val="000000"/>
                <w:sz w:val="28"/>
                <w:szCs w:val="28"/>
                <w:lang w:bidi="ar"/>
              </w:rPr>
            </w:pPr>
            <w:r>
              <w:rPr>
                <w:rFonts w:ascii="Times New Roman" w:hAnsi="Times New Roman" w:eastAsia="SimSun" w:cs="Times New Roman"/>
                <w:color w:val="000000"/>
                <w:sz w:val="28"/>
                <w:szCs w:val="28"/>
                <w:lang w:bidi="ar"/>
              </w:rPr>
              <w:t>18. К</w:t>
            </w:r>
            <w:r>
              <w:rPr>
                <w:rFonts w:ascii="Times New Roman" w:hAnsi="Times New Roman" w:eastAsia="SimSun" w:cs="Times New Roman"/>
                <w:color w:val="000000"/>
                <w:sz w:val="28"/>
                <w:szCs w:val="28"/>
                <w:lang w:val="ru-RU" w:bidi="ar"/>
              </w:rPr>
              <w:t xml:space="preserve">ількість молоді, яка не працює, не навчається та не набуває професійних навичок </w:t>
            </w:r>
            <w:r>
              <w:rPr>
                <w:rFonts w:ascii="Times New Roman" w:hAnsi="Times New Roman" w:cs="Times New Roman"/>
                <w:sz w:val="28"/>
                <w:szCs w:val="28"/>
              </w:rPr>
              <w:t>–</w:t>
            </w:r>
            <w:r>
              <w:rPr>
                <w:rFonts w:ascii="Times New Roman" w:hAnsi="Times New Roman" w:eastAsia="SimSun" w:cs="Times New Roman"/>
                <w:color w:val="000000"/>
                <w:sz w:val="28"/>
                <w:szCs w:val="28"/>
                <w:lang w:val="ru-RU" w:bidi="ar"/>
              </w:rPr>
              <w:t xml:space="preserve"> кількість безробітних певного віку (за методологією МОП) та осіб, які не входять до складу робочої сили певного віку, які не працюють, не навчаються й не набувають професійних навичок</w:t>
            </w:r>
            <w:r>
              <w:rPr>
                <w:rFonts w:ascii="Times New Roman" w:hAnsi="Times New Roman" w:eastAsia="SimSun" w:cs="Times New Roman"/>
                <w:color w:val="000000"/>
                <w:sz w:val="28"/>
                <w:szCs w:val="28"/>
                <w:lang w:bidi="ar"/>
              </w:rPr>
              <w:t>.</w:t>
            </w:r>
          </w:p>
          <w:p>
            <w:pPr>
              <w:widowControl/>
              <w:ind w:firstLine="397" w:firstLineChars="142"/>
              <w:jc w:val="both"/>
              <w:rPr>
                <w:rFonts w:ascii="Times New Roman" w:hAnsi="Times New Roman" w:cs="Times New Roman"/>
                <w:sz w:val="28"/>
                <w:szCs w:val="28"/>
              </w:rPr>
            </w:pPr>
            <w:r>
              <w:rPr>
                <w:rFonts w:ascii="Times New Roman" w:hAnsi="Times New Roman" w:eastAsia="SimSun" w:cs="Times New Roman"/>
                <w:color w:val="000000"/>
                <w:sz w:val="28"/>
                <w:szCs w:val="28"/>
                <w:lang w:bidi="ar"/>
              </w:rPr>
              <w:t xml:space="preserve">19. Рівень участі населення у формальних та неформальних видах навчання та професійної підготовки </w:t>
            </w:r>
            <w:r>
              <w:rPr>
                <w:rFonts w:ascii="Times New Roman" w:hAnsi="Times New Roman" w:cs="Times New Roman"/>
                <w:sz w:val="28"/>
                <w:szCs w:val="28"/>
              </w:rPr>
              <w:t>–</w:t>
            </w:r>
            <w:r>
              <w:rPr>
                <w:rFonts w:ascii="Times New Roman" w:hAnsi="Times New Roman" w:eastAsia="SimSun" w:cs="Times New Roman"/>
                <w:color w:val="000000"/>
                <w:sz w:val="28"/>
                <w:szCs w:val="28"/>
                <w:lang w:bidi="ar"/>
              </w:rPr>
              <w:t xml:space="preserve"> відношення кількості населення певного віку, яке проходило будь-яке навчання впродовж останніх чотирьох тижнів, до кількості населення певного віку або відповідної соціально-демографічної групи.</w:t>
            </w:r>
          </w:p>
          <w:p>
            <w:pPr>
              <w:widowControl/>
              <w:ind w:firstLine="397" w:firstLineChars="142"/>
              <w:jc w:val="both"/>
              <w:rPr>
                <w:rFonts w:ascii="Times New Roman" w:hAnsi="Times New Roman" w:eastAsia="SimSun" w:cs="Times New Roman"/>
                <w:color w:val="000000"/>
                <w:sz w:val="28"/>
                <w:szCs w:val="28"/>
                <w:lang w:bidi="ar"/>
              </w:rPr>
            </w:pPr>
            <w:r>
              <w:rPr>
                <w:rFonts w:ascii="Times New Roman" w:hAnsi="Times New Roman" w:eastAsia="SimSun" w:cs="Times New Roman"/>
                <w:color w:val="000000"/>
                <w:sz w:val="28"/>
                <w:szCs w:val="28"/>
                <w:lang w:bidi="ar"/>
              </w:rPr>
              <w:t>20. Ч</w:t>
            </w:r>
            <w:r>
              <w:rPr>
                <w:rFonts w:ascii="Times New Roman" w:hAnsi="Times New Roman" w:eastAsia="SimSun" w:cs="Times New Roman"/>
                <w:color w:val="000000"/>
                <w:sz w:val="28"/>
                <w:szCs w:val="28"/>
                <w:lang w:val="ru-RU" w:bidi="ar"/>
              </w:rPr>
              <w:t xml:space="preserve">астка населення за рівнем освіти </w:t>
            </w:r>
            <w:r>
              <w:rPr>
                <w:rFonts w:ascii="Times New Roman" w:hAnsi="Times New Roman" w:cs="Times New Roman"/>
                <w:sz w:val="28"/>
                <w:szCs w:val="28"/>
              </w:rPr>
              <w:t xml:space="preserve">– </w:t>
            </w:r>
            <w:r>
              <w:rPr>
                <w:rFonts w:ascii="Times New Roman" w:hAnsi="Times New Roman" w:eastAsia="SimSun" w:cs="Times New Roman"/>
                <w:color w:val="000000"/>
                <w:sz w:val="28"/>
                <w:szCs w:val="28"/>
                <w:lang w:val="ru-RU" w:bidi="ar"/>
              </w:rPr>
              <w:t>відношення кількості населення з певним рівнем освіти до всього населення</w:t>
            </w:r>
            <w:r>
              <w:rPr>
                <w:rFonts w:ascii="Times New Roman" w:hAnsi="Times New Roman" w:eastAsia="SimSun" w:cs="Times New Roman"/>
                <w:color w:val="000000"/>
                <w:sz w:val="28"/>
                <w:szCs w:val="28"/>
                <w:lang w:bidi="ar"/>
              </w:rPr>
              <w:t>.</w:t>
            </w:r>
          </w:p>
          <w:p>
            <w:pPr>
              <w:widowControl/>
              <w:ind w:firstLine="397" w:firstLineChars="142"/>
              <w:jc w:val="both"/>
              <w:rPr>
                <w:rFonts w:ascii="Times New Roman" w:hAnsi="Times New Roman" w:eastAsia="SimSun" w:cs="Times New Roman"/>
                <w:color w:val="000000"/>
                <w:sz w:val="28"/>
                <w:szCs w:val="28"/>
                <w:lang w:val="ru-RU" w:bidi="ar"/>
              </w:rPr>
            </w:pPr>
            <w:r>
              <w:rPr>
                <w:rFonts w:ascii="Times New Roman" w:hAnsi="Times New Roman" w:eastAsia="SimSun" w:cs="Times New Roman"/>
                <w:color w:val="000000"/>
                <w:sz w:val="28"/>
                <w:szCs w:val="28"/>
                <w:lang w:val="ru-RU" w:bidi="ar"/>
              </w:rPr>
              <w:t xml:space="preserve">Інформація щодо розрізів, за якими формуються показники ДСС, наведено </w:t>
            </w:r>
            <w:r>
              <w:rPr>
                <w:rFonts w:ascii="Times New Roman" w:hAnsi="Times New Roman" w:eastAsia="SimSun" w:cs="Times New Roman"/>
                <w:color w:val="000000"/>
                <w:sz w:val="28"/>
                <w:szCs w:val="28"/>
                <w:highlight w:val="none"/>
                <w:lang w:val="ru-RU" w:bidi="ar"/>
              </w:rPr>
              <w:t xml:space="preserve">в </w:t>
            </w:r>
            <w:r>
              <w:rPr>
                <w:rFonts w:ascii="Times New Roman" w:hAnsi="Times New Roman" w:eastAsia="SimSun" w:cs="Times New Roman"/>
                <w:color w:val="000000"/>
                <w:sz w:val="28"/>
                <w:szCs w:val="28"/>
                <w:lang w:val="ru-RU" w:bidi="ar"/>
              </w:rPr>
              <w:t xml:space="preserve"> розділі ІІ Методологічних положень державного статистичного спостереження "Обстеження робочої сили" (</w:t>
            </w:r>
            <w:r>
              <w:rPr>
                <w:rFonts w:ascii="Times New Roman" w:hAnsi="Times New Roman" w:eastAsia="SimSun" w:cs="Times New Roman"/>
                <w:color w:val="000000"/>
                <w:sz w:val="28"/>
                <w:szCs w:val="28"/>
                <w:lang w:val="en-US" w:bidi="ar"/>
              </w:rPr>
              <w:t>https</w:t>
            </w:r>
            <w:r>
              <w:rPr>
                <w:rFonts w:ascii="Times New Roman" w:hAnsi="Times New Roman" w:eastAsia="SimSun" w:cs="Times New Roman"/>
                <w:color w:val="000000"/>
                <w:sz w:val="28"/>
                <w:szCs w:val="28"/>
                <w:lang w:val="ru-RU" w:bidi="ar"/>
              </w:rPr>
              <w:t>://</w:t>
            </w:r>
            <w:r>
              <w:rPr>
                <w:rFonts w:ascii="Times New Roman" w:hAnsi="Times New Roman" w:eastAsia="SimSun" w:cs="Times New Roman"/>
                <w:color w:val="000000"/>
                <w:sz w:val="28"/>
                <w:szCs w:val="28"/>
                <w:lang w:val="en-US" w:bidi="ar"/>
              </w:rPr>
              <w:t>www</w:t>
            </w:r>
            <w:r>
              <w:rPr>
                <w:rFonts w:ascii="Times New Roman" w:hAnsi="Times New Roman" w:eastAsia="SimSun" w:cs="Times New Roman"/>
                <w:color w:val="000000"/>
                <w:sz w:val="28"/>
                <w:szCs w:val="28"/>
                <w:lang w:val="ru-RU" w:bidi="ar"/>
              </w:rPr>
              <w:t>.</w:t>
            </w:r>
            <w:r>
              <w:rPr>
                <w:rFonts w:ascii="Times New Roman" w:hAnsi="Times New Roman" w:eastAsia="SimSun" w:cs="Times New Roman"/>
                <w:color w:val="000000"/>
                <w:sz w:val="28"/>
                <w:szCs w:val="28"/>
                <w:lang w:val="en-US" w:bidi="ar"/>
              </w:rPr>
              <w:t>ukrstat</w:t>
            </w:r>
            <w:r>
              <w:rPr>
                <w:rFonts w:ascii="Times New Roman" w:hAnsi="Times New Roman" w:eastAsia="SimSun" w:cs="Times New Roman"/>
                <w:color w:val="000000"/>
                <w:sz w:val="28"/>
                <w:szCs w:val="28"/>
                <w:lang w:val="ru-RU" w:bidi="ar"/>
              </w:rPr>
              <w:t>.</w:t>
            </w:r>
            <w:r>
              <w:rPr>
                <w:rFonts w:ascii="Times New Roman" w:hAnsi="Times New Roman" w:eastAsia="SimSun" w:cs="Times New Roman"/>
                <w:color w:val="000000"/>
                <w:sz w:val="28"/>
                <w:szCs w:val="28"/>
                <w:lang w:val="en-US" w:bidi="ar"/>
              </w:rPr>
              <w:t>gov</w:t>
            </w:r>
            <w:r>
              <w:rPr>
                <w:rFonts w:ascii="Times New Roman" w:hAnsi="Times New Roman" w:eastAsia="SimSun" w:cs="Times New Roman"/>
                <w:color w:val="000000"/>
                <w:sz w:val="28"/>
                <w:szCs w:val="28"/>
                <w:lang w:val="ru-RU" w:bidi="ar"/>
              </w:rPr>
              <w:t>.</w:t>
            </w:r>
            <w:r>
              <w:rPr>
                <w:rFonts w:ascii="Times New Roman" w:hAnsi="Times New Roman" w:eastAsia="SimSun" w:cs="Times New Roman"/>
                <w:color w:val="000000"/>
                <w:sz w:val="28"/>
                <w:szCs w:val="28"/>
                <w:lang w:val="en-US" w:bidi="ar"/>
              </w:rPr>
              <w:t>ua</w:t>
            </w:r>
            <w:r>
              <w:rPr>
                <w:rFonts w:ascii="Times New Roman" w:hAnsi="Times New Roman" w:eastAsia="SimSun" w:cs="Times New Roman"/>
                <w:color w:val="000000"/>
                <w:sz w:val="28"/>
                <w:szCs w:val="28"/>
                <w:lang w:val="ru-RU" w:bidi="ar"/>
              </w:rPr>
              <w:t>/</w:t>
            </w:r>
            <w:r>
              <w:rPr>
                <w:rFonts w:ascii="Times New Roman" w:hAnsi="Times New Roman" w:eastAsia="SimSun" w:cs="Times New Roman"/>
                <w:color w:val="000000"/>
                <w:sz w:val="28"/>
                <w:szCs w:val="28"/>
                <w:lang w:val="en-US" w:bidi="ar"/>
              </w:rPr>
              <w:t>norm</w:t>
            </w:r>
            <w:r>
              <w:rPr>
                <w:rFonts w:ascii="Times New Roman" w:hAnsi="Times New Roman" w:eastAsia="SimSun" w:cs="Times New Roman"/>
                <w:color w:val="000000"/>
                <w:sz w:val="28"/>
                <w:szCs w:val="28"/>
                <w:lang w:val="ru-RU" w:bidi="ar"/>
              </w:rPr>
              <w:t>_</w:t>
            </w:r>
            <w:r>
              <w:rPr>
                <w:rFonts w:ascii="Times New Roman" w:hAnsi="Times New Roman" w:eastAsia="SimSun" w:cs="Times New Roman"/>
                <w:color w:val="000000"/>
                <w:sz w:val="28"/>
                <w:szCs w:val="28"/>
                <w:lang w:val="en-US" w:bidi="ar"/>
              </w:rPr>
              <w:t>doc</w:t>
            </w:r>
            <w:r>
              <w:rPr>
                <w:rFonts w:ascii="Times New Roman" w:hAnsi="Times New Roman" w:eastAsia="SimSun" w:cs="Times New Roman"/>
                <w:color w:val="000000"/>
                <w:sz w:val="28"/>
                <w:szCs w:val="28"/>
                <w:lang w:val="ru-RU" w:bidi="ar"/>
              </w:rPr>
              <w:t>/2021/324/</w:t>
            </w:r>
            <w:r>
              <w:rPr>
                <w:rFonts w:ascii="Times New Roman" w:hAnsi="Times New Roman" w:eastAsia="SimSun" w:cs="Times New Roman"/>
                <w:color w:val="000000"/>
                <w:sz w:val="28"/>
                <w:szCs w:val="28"/>
                <w:lang w:val="en-US" w:bidi="ar"/>
              </w:rPr>
              <w:t>metod</w:t>
            </w:r>
            <w:r>
              <w:rPr>
                <w:rFonts w:ascii="Times New Roman" w:hAnsi="Times New Roman" w:eastAsia="SimSun" w:cs="Times New Roman"/>
                <w:color w:val="000000"/>
                <w:sz w:val="28"/>
                <w:szCs w:val="28"/>
                <w:lang w:val="ru-RU" w:bidi="ar"/>
              </w:rPr>
              <w:t>_</w:t>
            </w:r>
            <w:r>
              <w:rPr>
                <w:rFonts w:ascii="Times New Roman" w:hAnsi="Times New Roman" w:eastAsia="SimSun" w:cs="Times New Roman"/>
                <w:color w:val="000000"/>
                <w:sz w:val="28"/>
                <w:szCs w:val="28"/>
                <w:lang w:val="en-US" w:bidi="ar"/>
              </w:rPr>
              <w:t>ORS</w:t>
            </w:r>
            <w:r>
              <w:rPr>
                <w:rFonts w:ascii="Times New Roman" w:hAnsi="Times New Roman" w:eastAsia="SimSun" w:cs="Times New Roman"/>
                <w:color w:val="000000"/>
                <w:sz w:val="28"/>
                <w:szCs w:val="28"/>
                <w:lang w:val="ru-RU" w:bidi="ar"/>
              </w:rPr>
              <w:t>.</w:t>
            </w:r>
            <w:r>
              <w:rPr>
                <w:rFonts w:ascii="Times New Roman" w:hAnsi="Times New Roman" w:eastAsia="SimSun" w:cs="Times New Roman"/>
                <w:color w:val="000000"/>
                <w:sz w:val="28"/>
                <w:szCs w:val="28"/>
                <w:lang w:val="en-US" w:bidi="ar"/>
              </w:rPr>
              <w:t>pdf</w:t>
            </w:r>
            <w:r>
              <w:rPr>
                <w:rFonts w:ascii="Times New Roman" w:hAnsi="Times New Roman" w:eastAsia="SimSun" w:cs="Times New Roman"/>
                <w:color w:val="000000"/>
                <w:sz w:val="28"/>
                <w:szCs w:val="28"/>
                <w:lang w:val="ru-RU"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3676" w:type="dxa"/>
            <w:tcBorders>
              <w:top w:val="single" w:color="auto" w:sz="8" w:space="0"/>
              <w:left w:val="single" w:color="auto" w:sz="8" w:space="0"/>
              <w:bottom w:val="single" w:color="auto" w:sz="8" w:space="0"/>
              <w:right w:val="single" w:color="auto" w:sz="8" w:space="0"/>
            </w:tcBorders>
          </w:tcPr>
          <w:p>
            <w:pPr>
              <w:widowControl w:val="0"/>
              <w:jc w:val="left"/>
              <w:rPr>
                <w:rFonts w:ascii="Times New Roman" w:hAnsi="Times New Roman" w:cs="Times New Roman"/>
                <w:sz w:val="28"/>
                <w:szCs w:val="28"/>
              </w:rPr>
            </w:pPr>
            <w:r>
              <w:rPr>
                <w:rFonts w:ascii="Times New Roman" w:hAnsi="Times New Roman" w:cs="Times New Roman"/>
                <w:sz w:val="28"/>
                <w:szCs w:val="28"/>
              </w:rPr>
              <w:t xml:space="preserve">S.3.5 Статистична одиниця </w:t>
            </w:r>
          </w:p>
          <w:p>
            <w:pPr>
              <w:widowControl w:val="0"/>
              <w:ind w:firstLine="397" w:firstLineChars="142"/>
              <w:jc w:val="left"/>
              <w:rPr>
                <w:rFonts w:ascii="Times New Roman" w:hAnsi="Times New Roman" w:cs="Times New Roman"/>
                <w:sz w:val="28"/>
                <w:szCs w:val="28"/>
              </w:rPr>
            </w:pPr>
          </w:p>
        </w:tc>
        <w:tc>
          <w:tcPr>
            <w:tcW w:w="10568" w:type="dxa"/>
            <w:tcBorders>
              <w:top w:val="single" w:color="auto" w:sz="8" w:space="0"/>
              <w:left w:val="single" w:color="auto" w:sz="8" w:space="0"/>
              <w:bottom w:val="single" w:color="auto" w:sz="8" w:space="0"/>
              <w:right w:val="single" w:color="auto" w:sz="8" w:space="0"/>
            </w:tcBorders>
          </w:tcPr>
          <w:p>
            <w:pPr>
              <w:widowControl w:val="0"/>
              <w:ind w:firstLine="317"/>
              <w:jc w:val="both"/>
              <w:rPr>
                <w:rFonts w:ascii="Times New Roman" w:hAnsi="Times New Roman" w:cs="Times New Roman"/>
                <w:sz w:val="28"/>
                <w:szCs w:val="28"/>
                <w:lang w:val="ru-RU"/>
              </w:rPr>
            </w:pPr>
            <w:r>
              <w:rPr>
                <w:rFonts w:ascii="Times New Roman" w:hAnsi="Times New Roman" w:cs="Times New Roman"/>
                <w:sz w:val="28"/>
                <w:szCs w:val="28"/>
              </w:rPr>
              <w:t>Одиниця спостереження: особа та домогосподарство.</w:t>
            </w:r>
          </w:p>
          <w:p>
            <w:pPr>
              <w:widowControl/>
              <w:ind w:firstLine="397" w:firstLineChars="142"/>
              <w:jc w:val="both"/>
              <w:rPr>
                <w:rFonts w:ascii="Times New Roman" w:hAnsi="Times New Roman" w:cs="Times New Roman"/>
                <w:sz w:val="28"/>
                <w:szCs w:val="28"/>
              </w:rPr>
            </w:pPr>
            <w:r>
              <w:rPr>
                <w:rFonts w:ascii="Times New Roman" w:hAnsi="Times New Roman" w:cs="Times New Roman"/>
                <w:sz w:val="28"/>
                <w:szCs w:val="28"/>
              </w:rPr>
              <w:t>Для формування сукупності одиниць використовується</w:t>
            </w:r>
            <w:r>
              <w:rPr>
                <w:rFonts w:ascii="Times New Roman" w:hAnsi="Times New Roman" w:cs="Times New Roman"/>
                <w:sz w:val="28"/>
                <w:szCs w:val="28"/>
                <w:lang w:val="ru-RU"/>
              </w:rPr>
              <w:t xml:space="preserve"> </w:t>
            </w:r>
            <w:r>
              <w:rPr>
                <w:rFonts w:ascii="Times New Roman" w:hAnsi="Times New Roman" w:cs="Times New Roman"/>
                <w:sz w:val="28"/>
                <w:szCs w:val="28"/>
              </w:rPr>
              <w:t>одиниця спостереження домогосподарство.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val="0"/>
              <w:jc w:val="left"/>
              <w:rPr>
                <w:rFonts w:ascii="Times New Roman" w:hAnsi="Times New Roman" w:cs="Times New Roman"/>
                <w:sz w:val="28"/>
                <w:szCs w:val="28"/>
              </w:rPr>
            </w:pPr>
            <w:r>
              <w:rPr>
                <w:rFonts w:ascii="Times New Roman" w:hAnsi="Times New Roman" w:cs="Times New Roman"/>
                <w:sz w:val="28"/>
                <w:szCs w:val="28"/>
              </w:rPr>
              <w:t>S.3.6 Статистична сукупність</w:t>
            </w:r>
          </w:p>
        </w:tc>
        <w:tc>
          <w:tcPr>
            <w:tcW w:w="10568" w:type="dxa"/>
            <w:tcBorders>
              <w:top w:val="single" w:color="auto" w:sz="8" w:space="0"/>
              <w:left w:val="single" w:color="auto" w:sz="8" w:space="0"/>
              <w:bottom w:val="single" w:color="auto" w:sz="8" w:space="0"/>
              <w:right w:val="single" w:color="auto" w:sz="8" w:space="0"/>
            </w:tcBorders>
          </w:tcPr>
          <w:p>
            <w:pPr>
              <w:widowControl w:val="0"/>
              <w:ind w:firstLine="317"/>
              <w:jc w:val="both"/>
              <w:rPr>
                <w:rFonts w:ascii="Times New Roman" w:hAnsi="Times New Roman" w:cs="Times New Roman"/>
                <w:sz w:val="28"/>
                <w:szCs w:val="28"/>
              </w:rPr>
            </w:pPr>
            <w:r>
              <w:rPr>
                <w:rFonts w:ascii="Times New Roman" w:hAnsi="Times New Roman" w:cs="Times New Roman"/>
                <w:sz w:val="28"/>
                <w:szCs w:val="28"/>
              </w:rPr>
              <w:t>Об’єктом статистичного спостереження (цільовою сукупністю) та сукупністю, що вивчається, є члени домогосподарства віком 15 років і старше, які постійно проживають</w:t>
            </w:r>
            <w:r>
              <w:rPr>
                <w:rFonts w:ascii="Times New Roman" w:hAnsi="Times New Roman" w:cs="Times New Roman"/>
                <w:sz w:val="28"/>
                <w:szCs w:val="28"/>
                <w:highlight w:val="none"/>
              </w:rPr>
              <w:t xml:space="preserve"> у ц</w:t>
            </w:r>
            <w:r>
              <w:rPr>
                <w:rFonts w:ascii="Times New Roman" w:hAnsi="Times New Roman" w:cs="Times New Roman"/>
                <w:sz w:val="28"/>
                <w:szCs w:val="28"/>
              </w:rPr>
              <w:t>ьому домогосподарстві (незалежно від наявності реєстрації та її характеру).</w:t>
            </w:r>
          </w:p>
          <w:p>
            <w:pPr>
              <w:widowControl w:val="0"/>
              <w:ind w:firstLine="317"/>
              <w:jc w:val="both"/>
              <w:rPr>
                <w:rFonts w:ascii="Times New Roman" w:hAnsi="Times New Roman" w:cs="Times New Roman"/>
                <w:sz w:val="28"/>
                <w:szCs w:val="28"/>
              </w:rPr>
            </w:pPr>
            <w:r>
              <w:rPr>
                <w:rFonts w:ascii="Times New Roman" w:hAnsi="Times New Roman" w:cs="Times New Roman"/>
                <w:sz w:val="28"/>
                <w:szCs w:val="28"/>
              </w:rPr>
              <w:t xml:space="preserve">Обстеженню не підлягають: </w:t>
            </w:r>
          </w:p>
          <w:p>
            <w:pPr>
              <w:widowControl w:val="0"/>
              <w:ind w:firstLine="317"/>
              <w:jc w:val="both"/>
              <w:rPr>
                <w:rFonts w:ascii="Times New Roman" w:hAnsi="Times New Roman" w:cs="Times New Roman"/>
                <w:sz w:val="28"/>
                <w:szCs w:val="28"/>
              </w:rPr>
            </w:pPr>
            <w:r>
              <w:rPr>
                <w:rFonts w:ascii="Times New Roman" w:hAnsi="Times New Roman" w:cs="Times New Roman"/>
                <w:sz w:val="28"/>
                <w:szCs w:val="28"/>
              </w:rPr>
              <w:t>- домогосподарства, які проживають у зоні відчуження  (I зона) та зоні безумовного (обов</w:t>
            </w:r>
            <w:r>
              <w:rPr>
                <w:rFonts w:ascii="Times New Roman" w:hAnsi="Times New Roman" w:cs="Times New Roman"/>
                <w:sz w:val="28"/>
                <w:szCs w:val="28"/>
                <w:lang w:val="uk-UA"/>
              </w:rPr>
              <w:t>ʼ</w:t>
            </w:r>
            <w:r>
              <w:rPr>
                <w:rFonts w:ascii="Times New Roman" w:hAnsi="Times New Roman" w:cs="Times New Roman"/>
                <w:sz w:val="28"/>
                <w:szCs w:val="28"/>
              </w:rPr>
              <w:t xml:space="preserve">язкового) відселення (II зона) радіаційного забруднення в наслідок катастрофи на Чорнобильській АЕС; на тимчасово окупованій території Автономної Республіки Крим, у м. Севастополь та на частині тимчасово окупованих територій у Донецькій та Луганській областях, а також домогосподарства, у яких усі особи молодші 15 років;  </w:t>
            </w:r>
          </w:p>
          <w:p>
            <w:pPr>
              <w:widowControl w:val="0"/>
              <w:ind w:firstLine="317"/>
              <w:jc w:val="both"/>
              <w:rPr>
                <w:rFonts w:ascii="Times New Roman" w:hAnsi="Times New Roman" w:cs="Times New Roman"/>
                <w:sz w:val="28"/>
                <w:szCs w:val="28"/>
              </w:rPr>
            </w:pPr>
            <w:r>
              <w:rPr>
                <w:rFonts w:ascii="Times New Roman" w:hAnsi="Times New Roman" w:cs="Times New Roman"/>
                <w:sz w:val="28"/>
                <w:szCs w:val="28"/>
              </w:rPr>
              <w:t>- особи, які належать до нижчезазначених категорій: студенти та учні (денної форми навчання) усіх закладів освіти, які проживають у гуртожитках; особи, які перебувають на військовій строковій службі  (уключаючи осіб, які служать за контрактом), та особи, які перебувають в інституційних закладах (казармах, установах виконання покарань, закритих лікувальних закладах тощо); особи, які в період відвідування домогосподарства були тимчасово відсутні та їхнє повернення не очікується впродовж наступних 12 місяців.</w:t>
            </w:r>
          </w:p>
          <w:p>
            <w:pPr>
              <w:widowControl w:val="0"/>
              <w:ind w:firstLine="317"/>
              <w:jc w:val="both"/>
              <w:rPr>
                <w:rFonts w:ascii="Times New Roman" w:hAnsi="Times New Roman" w:cs="Times New Roman"/>
                <w:sz w:val="28"/>
                <w:szCs w:val="28"/>
              </w:rPr>
            </w:pPr>
            <w:r>
              <w:rPr>
                <w:rFonts w:ascii="Times New Roman" w:hAnsi="Times New Roman" w:cs="Times New Roman"/>
                <w:sz w:val="28"/>
                <w:szCs w:val="28"/>
              </w:rPr>
              <w:t>Домогосподарства відбира</w:t>
            </w:r>
            <w:r>
              <w:rPr>
                <w:rFonts w:ascii="Times New Roman" w:hAnsi="Times New Roman" w:cs="Times New Roman"/>
                <w:sz w:val="28"/>
                <w:szCs w:val="28"/>
                <w:highlight w:val="none"/>
              </w:rPr>
              <w:t>ються в усіх регіонах країни на науково обґрунтованих засадах. Для проведення ДСС використовується загальнодержавна територіальна ймовірнісна вибірка приватних</w:t>
            </w:r>
            <w:r>
              <w:rPr>
                <w:rFonts w:ascii="Times New Roman" w:hAnsi="Times New Roman" w:cs="Times New Roman"/>
                <w:color w:val="FF0000"/>
                <w:sz w:val="28"/>
                <w:szCs w:val="28"/>
                <w:highlight w:val="none"/>
              </w:rPr>
              <w:t xml:space="preserve"> </w:t>
            </w:r>
            <w:r>
              <w:rPr>
                <w:rFonts w:ascii="Times New Roman" w:hAnsi="Times New Roman" w:cs="Times New Roman"/>
                <w:sz w:val="28"/>
                <w:szCs w:val="28"/>
                <w:highlight w:val="none"/>
              </w:rPr>
              <w:t>домогосподарств. Формування вибірки на 2019–2024 роки здійснюється відповідно до Методики формування вибіркових сукупностей для проведення у 2019–2024 роках вибіркових обстежень населення (домогосподарств): умов життя домогосподарств, робочої сили та сільськогосподарської діяльності населення у сільській місцевості, затвердженої наказом Держстату від 01.03.2018                № 39 (зі змінами), та Методологічних положен</w:t>
            </w:r>
            <w:r>
              <w:rPr>
                <w:rFonts w:ascii="Times New Roman" w:hAnsi="Times New Roman" w:cs="Times New Roman"/>
                <w:sz w:val="28"/>
                <w:szCs w:val="28"/>
              </w:rPr>
              <w:t>ь щодо формування вибіркових сукупностей для проведення органами державної статистики України вибіркових обстежень населення (домогосподарств), затверджених наказом Держстату від 26 лютого 2018 року № 32</w:t>
            </w:r>
            <w:r>
              <w:fldChar w:fldCharType="begin"/>
            </w:r>
            <w:r>
              <w:instrText xml:space="preserve"> HYPERLINK "https://www.ukrstat.gov.ua/metod_polog/metod_doc/2018/32/mp_vond.pdf" \h </w:instrText>
            </w:r>
            <w:r>
              <w:fldChar w:fldCharType="separate"/>
            </w:r>
            <w:r>
              <w:rPr>
                <w:rStyle w:val="23"/>
                <w:rFonts w:ascii="Times New Roman" w:hAnsi="Times New Roman" w:eastAsia="SimSun" w:cs="Times New Roman"/>
                <w:color w:val="auto"/>
                <w:sz w:val="28"/>
                <w:szCs w:val="28"/>
                <w:u w:val="none"/>
              </w:rPr>
              <w:t> (зі змінами)</w:t>
            </w:r>
            <w:r>
              <w:rPr>
                <w:rStyle w:val="23"/>
                <w:rFonts w:ascii="Times New Roman" w:hAnsi="Times New Roman" w:eastAsia="SimSun" w:cs="Times New Roman"/>
                <w:color w:val="auto"/>
                <w:sz w:val="28"/>
                <w:szCs w:val="28"/>
                <w:u w:val="none"/>
              </w:rPr>
              <w:fldChar w:fldCharType="end"/>
            </w:r>
            <w:r>
              <w:rPr>
                <w:rFonts w:ascii="Times New Roman" w:hAnsi="Times New Roman" w:eastAsia="SimSun"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val="0"/>
              <w:jc w:val="left"/>
              <w:rPr>
                <w:rFonts w:ascii="Times New Roman" w:hAnsi="Times New Roman" w:cs="Times New Roman"/>
                <w:sz w:val="28"/>
                <w:szCs w:val="28"/>
              </w:rPr>
            </w:pPr>
            <w:r>
              <w:rPr>
                <w:rFonts w:ascii="Times New Roman" w:hAnsi="Times New Roman" w:cs="Times New Roman"/>
                <w:sz w:val="28"/>
                <w:szCs w:val="28"/>
              </w:rPr>
              <w:t xml:space="preserve">S.3.7 Відповідна область </w:t>
            </w:r>
          </w:p>
        </w:tc>
        <w:tc>
          <w:tcPr>
            <w:tcW w:w="10568" w:type="dxa"/>
            <w:tcBorders>
              <w:top w:val="single" w:color="auto" w:sz="8" w:space="0"/>
              <w:left w:val="single" w:color="auto" w:sz="8" w:space="0"/>
              <w:bottom w:val="single" w:color="auto" w:sz="8" w:space="0"/>
              <w:right w:val="single" w:color="auto" w:sz="8" w:space="0"/>
            </w:tcBorders>
          </w:tcPr>
          <w:p>
            <w:pPr>
              <w:widowControl w:val="0"/>
              <w:ind w:firstLine="397" w:firstLineChars="142"/>
              <w:jc w:val="both"/>
              <w:rPr>
                <w:rFonts w:ascii="Times New Roman" w:hAnsi="Times New Roman" w:cs="Times New Roman"/>
                <w:sz w:val="28"/>
                <w:szCs w:val="28"/>
                <w:highlight w:val="none"/>
              </w:rPr>
            </w:pPr>
            <w:r>
              <w:rPr>
                <w:rFonts w:ascii="Times New Roman" w:hAnsi="Times New Roman" w:cs="Times New Roman"/>
                <w:sz w:val="28"/>
                <w:szCs w:val="28"/>
                <w:highlight w:val="none"/>
              </w:rPr>
              <w:t>ДСС охоплює всі регіони України, крім територій зони відчуження (I зона) та безумовного (обов</w:t>
            </w:r>
            <w:r>
              <w:rPr>
                <w:rFonts w:ascii="Times New Roman" w:hAnsi="Times New Roman" w:cs="Times New Roman"/>
                <w:sz w:val="28"/>
                <w:szCs w:val="28"/>
                <w:highlight w:val="none"/>
                <w:lang w:val="uk-UA"/>
              </w:rPr>
              <w:t>ʼ</w:t>
            </w:r>
            <w:r>
              <w:rPr>
                <w:rFonts w:ascii="Times New Roman" w:hAnsi="Times New Roman" w:cs="Times New Roman"/>
                <w:sz w:val="28"/>
                <w:szCs w:val="28"/>
                <w:highlight w:val="none"/>
              </w:rPr>
              <w:t>язкового) відселення (II зона) радіаційного забруднення внаслідок катастрофи на Чорнобильській АЕС;</w:t>
            </w:r>
          </w:p>
          <w:p>
            <w:pPr>
              <w:widowControl w:val="0"/>
              <w:ind w:firstLine="397" w:firstLineChars="142"/>
              <w:jc w:val="both"/>
              <w:rPr>
                <w:rFonts w:ascii="Times New Roman" w:hAnsi="Times New Roman" w:cs="Times New Roman"/>
                <w:sz w:val="28"/>
                <w:szCs w:val="28"/>
                <w:highlight w:val="none"/>
              </w:rPr>
            </w:pPr>
            <w:r>
              <w:rPr>
                <w:rFonts w:ascii="Times New Roman" w:hAnsi="Times New Roman"/>
                <w:sz w:val="28"/>
                <w:szCs w:val="28"/>
                <w:highlight w:val="none"/>
              </w:rPr>
              <w:t>із 2014</w:t>
            </w:r>
            <w:r>
              <w:rPr>
                <w:rFonts w:ascii="Times New Roman" w:hAnsi="Times New Roman" w:cs="Times New Roman"/>
                <w:sz w:val="28"/>
                <w:szCs w:val="28"/>
                <w:highlight w:val="none"/>
              </w:rPr>
              <w:t>–</w:t>
            </w:r>
            <w:r>
              <w:rPr>
                <w:rFonts w:ascii="Times New Roman" w:hAnsi="Times New Roman"/>
                <w:sz w:val="28"/>
                <w:szCs w:val="28"/>
                <w:highlight w:val="none"/>
              </w:rPr>
              <w:t>2021 років без урахування тимчасово окупованої території Автономної Республіки Крим та м.Севастополя, із 2015 року – також без частини тимчасово окупованих територій Донецької та Луганської областей.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val="0"/>
              <w:jc w:val="left"/>
              <w:rPr>
                <w:rFonts w:ascii="Times New Roman" w:hAnsi="Times New Roman" w:cs="Times New Roman"/>
                <w:sz w:val="28"/>
                <w:szCs w:val="28"/>
              </w:rPr>
            </w:pPr>
            <w:r>
              <w:rPr>
                <w:rFonts w:ascii="Times New Roman" w:hAnsi="Times New Roman" w:cs="Times New Roman"/>
                <w:sz w:val="28"/>
                <w:szCs w:val="28"/>
              </w:rPr>
              <w:t xml:space="preserve">S.3.8 Часове охоплення </w:t>
            </w:r>
          </w:p>
        </w:tc>
        <w:tc>
          <w:tcPr>
            <w:tcW w:w="10568" w:type="dxa"/>
            <w:tcBorders>
              <w:top w:val="single" w:color="auto" w:sz="8" w:space="0"/>
              <w:left w:val="single" w:color="auto" w:sz="8" w:space="0"/>
              <w:bottom w:val="single" w:color="auto" w:sz="8" w:space="0"/>
              <w:right w:val="single" w:color="auto" w:sz="8" w:space="0"/>
            </w:tcBorders>
          </w:tcPr>
          <w:p>
            <w:pPr>
              <w:widowControl w:val="0"/>
              <w:tabs>
                <w:tab w:val="left" w:pos="567"/>
              </w:tabs>
              <w:autoSpaceDE w:val="0"/>
              <w:autoSpaceDN w:val="0"/>
              <w:adjustRightInd w:val="0"/>
              <w:ind w:firstLine="317"/>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ДСС охоплює період 1995–2021 років. </w:t>
            </w:r>
          </w:p>
          <w:p>
            <w:pPr>
              <w:widowControl w:val="0"/>
              <w:tabs>
                <w:tab w:val="left" w:pos="567"/>
              </w:tabs>
              <w:autoSpaceDE w:val="0"/>
              <w:autoSpaceDN w:val="0"/>
              <w:adjustRightInd w:val="0"/>
              <w:ind w:firstLine="317"/>
              <w:jc w:val="both"/>
              <w:rPr>
                <w:rFonts w:ascii="Times New Roman" w:hAnsi="Times New Roman" w:cs="Times New Roman"/>
                <w:sz w:val="28"/>
                <w:szCs w:val="28"/>
                <w:highlight w:val="none"/>
              </w:rPr>
            </w:pPr>
            <w:r>
              <w:rPr>
                <w:rFonts w:ascii="Times New Roman" w:hAnsi="Times New Roman" w:cs="Times New Roman"/>
                <w:sz w:val="28"/>
                <w:szCs w:val="28"/>
                <w:highlight w:val="none"/>
              </w:rPr>
              <w:t>Динамічний ряд за попередні роки описаний у пункті розділу S.15.2.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val="0"/>
              <w:jc w:val="left"/>
              <w:rPr>
                <w:rFonts w:ascii="Times New Roman" w:hAnsi="Times New Roman" w:cs="Times New Roman"/>
                <w:sz w:val="28"/>
                <w:szCs w:val="28"/>
              </w:rPr>
            </w:pPr>
            <w:r>
              <w:rPr>
                <w:rFonts w:ascii="Times New Roman" w:hAnsi="Times New Roman" w:cs="Times New Roman"/>
                <w:sz w:val="28"/>
                <w:szCs w:val="28"/>
              </w:rPr>
              <w:t xml:space="preserve">S.3.9 Базисний період </w:t>
            </w:r>
          </w:p>
        </w:tc>
        <w:tc>
          <w:tcPr>
            <w:tcW w:w="10568" w:type="dxa"/>
            <w:tcBorders>
              <w:top w:val="single" w:color="auto" w:sz="8" w:space="0"/>
              <w:left w:val="single" w:color="auto" w:sz="8" w:space="0"/>
              <w:bottom w:val="single" w:color="auto" w:sz="8" w:space="0"/>
              <w:right w:val="single" w:color="auto" w:sz="8" w:space="0"/>
            </w:tcBorders>
          </w:tcPr>
          <w:p>
            <w:pPr>
              <w:widowControl w:val="0"/>
              <w:ind w:firstLine="317"/>
              <w:jc w:val="both"/>
              <w:rPr>
                <w:rFonts w:ascii="Times New Roman" w:hAnsi="Times New Roman" w:cs="Times New Roman"/>
                <w:sz w:val="28"/>
                <w:szCs w:val="28"/>
              </w:rPr>
            </w:pPr>
            <w:r>
              <w:rPr>
                <w:rFonts w:ascii="Times New Roman" w:hAnsi="Times New Roman" w:cs="Times New Roman"/>
                <w:sz w:val="28"/>
                <w:szCs w:val="28"/>
              </w:rPr>
              <w:t>При поширенні результатів ДСС поняття "базисний рік" не застосовується, оскільки не відповідає положенням чинної методології.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3676" w:type="dxa"/>
            <w:tcBorders>
              <w:top w:val="single" w:color="auto" w:sz="8" w:space="0"/>
              <w:left w:val="single" w:color="auto" w:sz="8" w:space="0"/>
              <w:bottom w:val="single" w:color="auto" w:sz="8" w:space="0"/>
              <w:right w:val="single" w:color="auto" w:sz="8" w:space="0"/>
            </w:tcBorders>
          </w:tcPr>
          <w:p>
            <w:pPr>
              <w:widowControl w:val="0"/>
              <w:jc w:val="left"/>
              <w:rPr>
                <w:rFonts w:ascii="Times New Roman" w:hAnsi="Times New Roman" w:cs="Times New Roman"/>
                <w:sz w:val="28"/>
                <w:szCs w:val="28"/>
              </w:rPr>
            </w:pPr>
            <w:r>
              <w:rPr>
                <w:rFonts w:ascii="Times New Roman" w:hAnsi="Times New Roman" w:cs="Times New Roman"/>
                <w:sz w:val="28"/>
                <w:szCs w:val="28"/>
              </w:rPr>
              <w:t>S.4 Одиниця вимірювання</w:t>
            </w:r>
          </w:p>
        </w:tc>
        <w:tc>
          <w:tcPr>
            <w:tcW w:w="10568" w:type="dxa"/>
            <w:tcBorders>
              <w:top w:val="single" w:color="auto" w:sz="8" w:space="0"/>
              <w:left w:val="single" w:color="auto" w:sz="8" w:space="0"/>
              <w:bottom w:val="single" w:color="auto" w:sz="8" w:space="0"/>
              <w:right w:val="single" w:color="auto" w:sz="8" w:space="0"/>
            </w:tcBorders>
          </w:tcPr>
          <w:p>
            <w:pPr>
              <w:widowControl w:val="0"/>
              <w:ind w:firstLine="420" w:firstLineChars="150"/>
              <w:jc w:val="both"/>
              <w:rPr>
                <w:rFonts w:ascii="Times New Roman" w:hAnsi="Times New Roman" w:cs="Times New Roman"/>
                <w:sz w:val="28"/>
                <w:szCs w:val="28"/>
              </w:rPr>
            </w:pPr>
            <w:r>
              <w:rPr>
                <w:rFonts w:ascii="Times New Roman" w:hAnsi="Times New Roman" w:cs="Times New Roman"/>
                <w:sz w:val="28"/>
                <w:szCs w:val="28"/>
              </w:rPr>
              <w:t>Тисяча осіб, відсоток, година, місяць, частка, середнє значення, рівень.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val="0"/>
              <w:jc w:val="left"/>
              <w:rPr>
                <w:rFonts w:ascii="Times New Roman" w:hAnsi="Times New Roman" w:cs="Times New Roman"/>
                <w:sz w:val="28"/>
                <w:szCs w:val="28"/>
              </w:rPr>
            </w:pPr>
            <w:r>
              <w:rPr>
                <w:rFonts w:ascii="Times New Roman" w:hAnsi="Times New Roman" w:cs="Times New Roman"/>
                <w:sz w:val="28"/>
                <w:szCs w:val="28"/>
              </w:rPr>
              <w:t xml:space="preserve">S.5 Звітний період </w:t>
            </w:r>
          </w:p>
        </w:tc>
        <w:tc>
          <w:tcPr>
            <w:tcW w:w="10568" w:type="dxa"/>
            <w:tcBorders>
              <w:top w:val="single" w:color="auto" w:sz="8" w:space="0"/>
              <w:left w:val="single" w:color="auto" w:sz="8" w:space="0"/>
              <w:bottom w:val="single" w:color="auto" w:sz="8" w:space="0"/>
              <w:right w:val="single" w:color="auto" w:sz="8" w:space="0"/>
            </w:tcBorders>
          </w:tcPr>
          <w:p>
            <w:pPr>
              <w:widowControl w:val="0"/>
              <w:ind w:firstLine="397" w:firstLineChars="142"/>
              <w:jc w:val="both"/>
              <w:rPr>
                <w:rFonts w:ascii="Times New Roman" w:hAnsi="Times New Roman" w:cs="Times New Roman"/>
                <w:sz w:val="28"/>
                <w:szCs w:val="28"/>
              </w:rPr>
            </w:pPr>
            <w:r>
              <w:rPr>
                <w:rFonts w:ascii="Times New Roman" w:hAnsi="Times New Roman" w:cs="Times New Roman"/>
                <w:sz w:val="28"/>
                <w:szCs w:val="28"/>
              </w:rPr>
              <w:t>Останнім звітним періодом, за який також поширено результати цього ДСС, уважається 2021 рік.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4" w:type="dxa"/>
            <w:gridSpan w:val="2"/>
            <w:tcBorders>
              <w:top w:val="single" w:color="auto" w:sz="8" w:space="0"/>
              <w:left w:val="single" w:color="auto" w:sz="8" w:space="0"/>
              <w:bottom w:val="single" w:color="auto" w:sz="8" w:space="0"/>
              <w:right w:val="single" w:color="auto" w:sz="8" w:space="0"/>
            </w:tcBorders>
          </w:tcPr>
          <w:p>
            <w:pPr>
              <w:widowControl w:val="0"/>
              <w:ind w:firstLine="317"/>
              <w:jc w:val="left"/>
              <w:rPr>
                <w:rFonts w:ascii="Times New Roman" w:hAnsi="Times New Roman" w:cs="Times New Roman"/>
                <w:sz w:val="28"/>
                <w:szCs w:val="28"/>
              </w:rPr>
            </w:pPr>
            <w:r>
              <w:rPr>
                <w:rFonts w:ascii="Times New Roman" w:hAnsi="Times New Roman" w:cs="Times New Roman"/>
                <w:sz w:val="28"/>
                <w:szCs w:val="28"/>
              </w:rPr>
              <w:t xml:space="preserve">S.6 </w:t>
            </w:r>
            <w:r>
              <w:rPr>
                <w:rFonts w:ascii="Times New Roman" w:hAnsi="Times New Roman" w:eastAsia="SimSun" w:cs="Times New Roman"/>
                <w:sz w:val="28"/>
                <w:szCs w:val="28"/>
              </w:rPr>
              <w:t xml:space="preserve">Підстава для проведення спостереження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val="0"/>
              <w:jc w:val="left"/>
              <w:rPr>
                <w:rFonts w:ascii="Times New Roman" w:hAnsi="Times New Roman" w:cs="Times New Roman"/>
                <w:sz w:val="28"/>
                <w:szCs w:val="28"/>
              </w:rPr>
            </w:pPr>
            <w:r>
              <w:rPr>
                <w:rFonts w:ascii="Times New Roman" w:hAnsi="Times New Roman" w:cs="Times New Roman"/>
                <w:sz w:val="28"/>
                <w:szCs w:val="28"/>
              </w:rPr>
              <w:t xml:space="preserve">S.6.1 Нормативно-правові акти й угоди </w:t>
            </w:r>
          </w:p>
          <w:p>
            <w:pPr>
              <w:widowControl w:val="0"/>
              <w:ind w:firstLine="397" w:firstLineChars="142"/>
              <w:jc w:val="left"/>
              <w:rPr>
                <w:rFonts w:ascii="Times New Roman" w:hAnsi="Times New Roman" w:cs="Times New Roman"/>
                <w:sz w:val="28"/>
                <w:szCs w:val="28"/>
              </w:rPr>
            </w:pPr>
          </w:p>
        </w:tc>
        <w:tc>
          <w:tcPr>
            <w:tcW w:w="10568" w:type="dxa"/>
            <w:tcBorders>
              <w:top w:val="single" w:color="auto" w:sz="8" w:space="0"/>
              <w:left w:val="single" w:color="auto" w:sz="8" w:space="0"/>
              <w:bottom w:val="single" w:color="auto" w:sz="8" w:space="0"/>
              <w:right w:val="single" w:color="auto" w:sz="8" w:space="0"/>
            </w:tcBorders>
          </w:tcPr>
          <w:p>
            <w:pPr>
              <w:widowControl w:val="0"/>
              <w:ind w:firstLine="317"/>
              <w:jc w:val="both"/>
              <w:rPr>
                <w:rFonts w:ascii="Times New Roman" w:hAnsi="Times New Roman" w:cs="Times New Roman"/>
                <w:sz w:val="28"/>
                <w:szCs w:val="28"/>
              </w:rPr>
            </w:pPr>
            <w:r>
              <w:rPr>
                <w:rFonts w:ascii="Times New Roman" w:hAnsi="Times New Roman" w:cs="Times New Roman"/>
                <w:sz w:val="28"/>
                <w:szCs w:val="28"/>
              </w:rPr>
              <w:t>Нормативно-правовою основою проведення спостереження є:</w:t>
            </w:r>
          </w:p>
          <w:p>
            <w:pPr>
              <w:widowControl w:val="0"/>
              <w:ind w:firstLine="317"/>
              <w:jc w:val="both"/>
              <w:rPr>
                <w:rFonts w:ascii="Times New Roman" w:hAnsi="Times New Roman" w:cs="Times New Roman"/>
                <w:sz w:val="28"/>
                <w:szCs w:val="28"/>
                <w:highlight w:val="none"/>
              </w:rPr>
            </w:pPr>
            <w:r>
              <w:rPr>
                <w:rFonts w:ascii="Times New Roman" w:hAnsi="Times New Roman" w:cs="Times New Roman"/>
                <w:sz w:val="28"/>
                <w:szCs w:val="28"/>
              </w:rPr>
              <w:t>Європейський рівень – Резолюція щодо статистики трудо</w:t>
            </w:r>
            <w:r>
              <w:rPr>
                <w:rFonts w:ascii="Times New Roman" w:hAnsi="Times New Roman" w:cs="Times New Roman"/>
                <w:sz w:val="28"/>
                <w:szCs w:val="28"/>
                <w:highlight w:val="none"/>
              </w:rPr>
              <w:t>вої діяльності, зайнятості та недовикористання робочої сили, яка була прийнята 19-ю Міжнародною конференцією статистиків праці (МКСП); Регламент ЄС № 2019/1700 від 10.10.2019; делегований Регламент (ЄС) від 16 грудня 2019 року № 257/2020; виконавчий Регламент (ЄС) від 16 грудня 2019 року № 2240/2020, Регламент (ЄС) від 16 грудня 2019 року № 2181/2019; Конвенція МОП № 160 "Про статистику праці"; Рекомендація МОП щодо статистики праці № 170 (</w:t>
            </w:r>
            <w:r>
              <w:rPr>
                <w:rFonts w:ascii="Times New Roman" w:hAnsi="Times New Roman"/>
                <w:sz w:val="28"/>
                <w:szCs w:val="28"/>
                <w:highlight w:val="none"/>
              </w:rPr>
              <w:t>https://ec.europa.eu/eurostat/documents/3859598/16262350/KS-GQ-23-008-EN-N.pdf/ad5a933a-307b-11e0-f3a7-2f49feee3c32?version=2.0&amp;t=1679934347406).</w:t>
            </w:r>
          </w:p>
          <w:p>
            <w:pPr>
              <w:widowControl w:val="0"/>
              <w:ind w:firstLine="317"/>
              <w:jc w:val="both"/>
              <w:rPr>
                <w:rFonts w:ascii="Times New Roman" w:hAnsi="Times New Roman" w:cs="Times New Roman"/>
                <w:sz w:val="28"/>
                <w:szCs w:val="28"/>
              </w:rPr>
            </w:pPr>
            <w:r>
              <w:rPr>
                <w:rFonts w:ascii="Times New Roman" w:hAnsi="Times New Roman" w:cs="Times New Roman"/>
                <w:sz w:val="28"/>
                <w:szCs w:val="28"/>
                <w:highlight w:val="none"/>
              </w:rPr>
              <w:t xml:space="preserve">Національний рівень – Закон України "Про офіційну статистику" </w:t>
            </w:r>
            <w:r>
              <w:rPr>
                <w:rFonts w:ascii="Times New Roman" w:hAnsi="Times New Roman" w:cs="Times New Roman"/>
                <w:color w:val="000000"/>
                <w:sz w:val="28"/>
                <w:szCs w:val="28"/>
                <w:highlight w:val="none"/>
              </w:rPr>
              <w:t>(https://zakon.rada.gov.ua/laws/show/2524-20)</w:t>
            </w:r>
            <w:r>
              <w:rPr>
                <w:rFonts w:ascii="Times New Roman" w:hAnsi="Times New Roman" w:cs="Times New Roman"/>
                <w:sz w:val="28"/>
                <w:szCs w:val="28"/>
                <w:highlight w:val="none"/>
              </w:rPr>
              <w:t>, Закон України "Про зайнятість населення" (https://zakon.rada.gov.ua/laws/show/5067-17#Text), щорічні плани державних статистичних спостережень, які затверджуютьс</w:t>
            </w:r>
            <w:r>
              <w:rPr>
                <w:rFonts w:ascii="Times New Roman" w:hAnsi="Times New Roman" w:cs="Times New Roman"/>
                <w:sz w:val="28"/>
                <w:szCs w:val="28"/>
              </w:rPr>
              <w:t>я розпорядженнями Кабінету Міністрів України.</w:t>
            </w:r>
          </w:p>
          <w:p>
            <w:pPr>
              <w:widowControl w:val="0"/>
              <w:ind w:firstLine="317"/>
              <w:jc w:val="both"/>
              <w:rPr>
                <w:rFonts w:ascii="Times New Roman" w:hAnsi="Times New Roman" w:cs="Times New Roman"/>
                <w:sz w:val="28"/>
                <w:szCs w:val="28"/>
              </w:rPr>
            </w:pPr>
            <w:r>
              <w:rPr>
                <w:rFonts w:ascii="Times New Roman" w:hAnsi="Times New Roman" w:cs="Times New Roman"/>
                <w:color w:val="000000"/>
                <w:sz w:val="28"/>
                <w:szCs w:val="28"/>
              </w:rPr>
              <w:t>Зобов’язання України щодо імплементації статті 355 Глави 5 "Статистика" розділу V Угоди про асоціацію з ЄС у частині питань щодо надання вчасних та надійних даних, які можна порівняти на міжнародному рівні.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val="0"/>
              <w:jc w:val="left"/>
              <w:rPr>
                <w:rFonts w:ascii="Times New Roman" w:hAnsi="Times New Roman" w:cs="Times New Roman"/>
                <w:sz w:val="28"/>
                <w:szCs w:val="28"/>
              </w:rPr>
            </w:pPr>
            <w:r>
              <w:rPr>
                <w:rFonts w:ascii="Times New Roman" w:hAnsi="Times New Roman" w:cs="Times New Roman"/>
                <w:sz w:val="28"/>
                <w:szCs w:val="28"/>
              </w:rPr>
              <w:t xml:space="preserve">S.6.2 </w:t>
            </w:r>
            <w:r>
              <w:rPr>
                <w:rFonts w:ascii="Times New Roman" w:hAnsi="Times New Roman" w:eastAsia="SimSun" w:cs="Times New Roman"/>
                <w:sz w:val="28"/>
                <w:szCs w:val="28"/>
              </w:rPr>
              <w:t xml:space="preserve">Обмін інформацією </w:t>
            </w:r>
          </w:p>
          <w:p>
            <w:pPr>
              <w:widowControl/>
              <w:jc w:val="left"/>
              <w:rPr>
                <w:rFonts w:ascii="Times New Roman" w:hAnsi="Times New Roman" w:cs="Times New Roman"/>
                <w:sz w:val="28"/>
                <w:szCs w:val="28"/>
              </w:rPr>
            </w:pPr>
          </w:p>
        </w:tc>
        <w:tc>
          <w:tcPr>
            <w:tcW w:w="10568" w:type="dxa"/>
            <w:tcBorders>
              <w:top w:val="single" w:color="auto" w:sz="8" w:space="0"/>
              <w:left w:val="single" w:color="auto" w:sz="8" w:space="0"/>
              <w:bottom w:val="single" w:color="auto" w:sz="8" w:space="0"/>
              <w:right w:val="single" w:color="auto" w:sz="8" w:space="0"/>
            </w:tcBorders>
          </w:tcPr>
          <w:p>
            <w:pPr>
              <w:pStyle w:val="24"/>
              <w:widowControl w:val="0"/>
              <w:spacing w:beforeAutospacing="0" w:afterAutospacing="0"/>
              <w:ind w:firstLine="317"/>
              <w:jc w:val="both"/>
              <w:rPr>
                <w:sz w:val="28"/>
                <w:szCs w:val="28"/>
                <w:highlight w:val="yellow"/>
                <w:lang w:val="ru-RU"/>
              </w:rPr>
            </w:pPr>
            <w:r>
              <w:rPr>
                <w:sz w:val="28"/>
                <w:szCs w:val="28"/>
                <w:lang w:val="ru-RU"/>
              </w:rPr>
              <w:t xml:space="preserve">Дані ДСС надаються відповідно до чинних угод щодо взаємообміну інформаційними ресурсами:  </w:t>
            </w:r>
          </w:p>
          <w:p>
            <w:pPr>
              <w:pStyle w:val="24"/>
              <w:widowControl w:val="0"/>
              <w:spacing w:beforeAutospacing="0" w:afterAutospacing="0"/>
              <w:ind w:firstLine="317"/>
              <w:jc w:val="both"/>
              <w:rPr>
                <w:sz w:val="28"/>
                <w:szCs w:val="28"/>
                <w:lang w:val="ru-RU"/>
              </w:rPr>
            </w:pPr>
            <w:r>
              <w:rPr>
                <w:sz w:val="28"/>
                <w:szCs w:val="28"/>
                <w:lang w:val="ru-RU"/>
              </w:rPr>
              <w:t xml:space="preserve">з Міністерством економіки України (Угода від 28.10.2021 № 19); </w:t>
            </w:r>
          </w:p>
          <w:p>
            <w:pPr>
              <w:pStyle w:val="24"/>
              <w:widowControl w:val="0"/>
              <w:spacing w:beforeAutospacing="0" w:afterAutospacing="0"/>
              <w:ind w:firstLine="317"/>
              <w:jc w:val="both"/>
              <w:rPr>
                <w:sz w:val="28"/>
                <w:szCs w:val="28"/>
                <w:highlight w:val="none"/>
                <w:lang w:val="ru-RU"/>
              </w:rPr>
            </w:pPr>
            <w:r>
              <w:rPr>
                <w:sz w:val="28"/>
                <w:szCs w:val="28"/>
                <w:lang w:val="ru-RU"/>
              </w:rPr>
              <w:t>з Інститутом демографії та соціальних досліджень імені М. В. Птухи НАН України (Угода від 20.09.2019 № 13).</w:t>
            </w:r>
          </w:p>
          <w:p>
            <w:pPr>
              <w:pStyle w:val="24"/>
              <w:widowControl w:val="0"/>
              <w:spacing w:beforeAutospacing="0" w:afterAutospacing="0"/>
              <w:ind w:firstLine="317"/>
              <w:jc w:val="both"/>
              <w:rPr>
                <w:sz w:val="28"/>
                <w:szCs w:val="28"/>
                <w:lang w:val="uk-UA"/>
              </w:rPr>
            </w:pPr>
            <w:r>
              <w:rPr>
                <w:sz w:val="28"/>
                <w:szCs w:val="28"/>
                <w:highlight w:val="none"/>
                <w:lang w:val="ru-RU"/>
              </w:rPr>
              <w:t>Надаються Мінфіну відповідно до Плану-графіка виконання Україною умов Меморандуму про взаєморозуміння між Україною як Позичальником та Європейським Союзом як Кредитором щодо отриманн</w:t>
            </w:r>
            <w:r>
              <w:rPr>
                <w:sz w:val="28"/>
                <w:szCs w:val="28"/>
                <w:lang w:val="ru-RU"/>
              </w:rPr>
              <w:t>я Україною макрофінансової допомоги Європейського Союзу</w:t>
            </w:r>
            <w:r>
              <w:rPr>
                <w:sz w:val="28"/>
                <w:szCs w:val="28"/>
                <w:lang w:val="uk-UA"/>
              </w:rPr>
              <w:t xml:space="preserve">, а </w:t>
            </w:r>
            <w:r>
              <w:rPr>
                <w:sz w:val="28"/>
                <w:szCs w:val="28"/>
                <w:lang w:val="ru-RU"/>
              </w:rPr>
              <w:t>також ССП Держстату: департамент</w:t>
            </w:r>
            <w:r>
              <w:rPr>
                <w:sz w:val="28"/>
                <w:szCs w:val="28"/>
                <w:lang w:val="uk-UA"/>
              </w:rPr>
              <w:t>у</w:t>
            </w:r>
            <w:r>
              <w:rPr>
                <w:sz w:val="28"/>
                <w:szCs w:val="28"/>
                <w:lang w:val="ru-RU"/>
              </w:rPr>
              <w:t xml:space="preserve"> статистики національних рахунків</w:t>
            </w:r>
            <w:r>
              <w:rPr>
                <w:sz w:val="28"/>
                <w:szCs w:val="28"/>
                <w:lang w:val="uk-UA"/>
              </w:rPr>
              <w:t>, департаменту статистики сільського господарства та навколишнього середовища.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4" w:type="dxa"/>
            <w:gridSpan w:val="2"/>
            <w:tcBorders>
              <w:top w:val="single" w:color="auto" w:sz="8" w:space="0"/>
              <w:left w:val="single" w:color="auto" w:sz="8" w:space="0"/>
              <w:bottom w:val="single" w:color="auto" w:sz="8" w:space="0"/>
              <w:right w:val="single" w:color="auto" w:sz="8" w:space="0"/>
            </w:tcBorders>
          </w:tcPr>
          <w:p>
            <w:pPr>
              <w:widowControl w:val="0"/>
              <w:ind w:firstLine="317"/>
              <w:jc w:val="left"/>
              <w:rPr>
                <w:rFonts w:ascii="Times New Roman" w:hAnsi="Times New Roman" w:cs="Times New Roman"/>
                <w:sz w:val="28"/>
                <w:szCs w:val="28"/>
              </w:rPr>
            </w:pPr>
            <w:r>
              <w:rPr>
                <w:rFonts w:ascii="Times New Roman" w:hAnsi="Times New Roman" w:cs="Times New Roman"/>
                <w:sz w:val="28"/>
                <w:szCs w:val="28"/>
              </w:rPr>
              <w:t xml:space="preserve">S.7 </w:t>
            </w:r>
            <w:r>
              <w:rPr>
                <w:rFonts w:ascii="Times New Roman" w:hAnsi="Times New Roman" w:eastAsia="SimSun" w:cs="Times New Roman"/>
                <w:sz w:val="28"/>
                <w:szCs w:val="28"/>
              </w:rPr>
              <w:t xml:space="preserve">Конфіденційність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val="0"/>
              <w:jc w:val="left"/>
              <w:rPr>
                <w:rFonts w:ascii="Times New Roman" w:hAnsi="Times New Roman" w:cs="Times New Roman"/>
                <w:sz w:val="28"/>
                <w:szCs w:val="28"/>
              </w:rPr>
            </w:pPr>
            <w:r>
              <w:rPr>
                <w:rFonts w:ascii="Times New Roman" w:hAnsi="Times New Roman" w:cs="Times New Roman"/>
                <w:sz w:val="28"/>
                <w:szCs w:val="28"/>
              </w:rPr>
              <w:t xml:space="preserve">S.7.1 Конфіденційність ‒ політика </w:t>
            </w:r>
          </w:p>
          <w:p>
            <w:pPr>
              <w:widowControl w:val="0"/>
              <w:ind w:firstLine="397" w:firstLineChars="142"/>
              <w:jc w:val="left"/>
              <w:rPr>
                <w:rFonts w:ascii="Times New Roman" w:hAnsi="Times New Roman" w:cs="Times New Roman"/>
                <w:sz w:val="28"/>
                <w:szCs w:val="28"/>
              </w:rPr>
            </w:pPr>
          </w:p>
        </w:tc>
        <w:tc>
          <w:tcPr>
            <w:tcW w:w="10568" w:type="dxa"/>
            <w:tcBorders>
              <w:top w:val="single" w:color="auto" w:sz="8" w:space="0"/>
              <w:left w:val="single" w:color="auto" w:sz="8" w:space="0"/>
              <w:bottom w:val="single" w:color="auto" w:sz="8" w:space="0"/>
              <w:right w:val="single" w:color="auto" w:sz="8" w:space="0"/>
            </w:tcBorders>
          </w:tcPr>
          <w:p>
            <w:pPr>
              <w:widowControl w:val="0"/>
              <w:ind w:firstLine="397" w:firstLineChars="142"/>
              <w:jc w:val="both"/>
              <w:rPr>
                <w:rFonts w:ascii="Times New Roman" w:hAnsi="Times New Roman" w:cs="Times New Roman"/>
                <w:sz w:val="28"/>
                <w:szCs w:val="28"/>
              </w:rPr>
            </w:pPr>
            <w:r>
              <w:rPr>
                <w:rFonts w:ascii="Times New Roman" w:hAnsi="Times New Roman" w:cs="Times New Roman"/>
                <w:sz w:val="28"/>
                <w:szCs w:val="28"/>
              </w:rPr>
              <w:t>Забезпечення статистичної конфіденційності у практиці проведення ДСС здійснюється згідно з міжнародними вимогами до правил конфіденційності даних відповідно до розділу V Регламенту Європейського Парламенту і Ради (ЄС)                      № 223/2009 від 11 березня 2009 року, а також відповідно до вимог статей 25, 29, 30, 31, 32, 37 Закону України "Про офіційну статистику", статей 18, 21 Закону України "Про інформацію", статей 6, 7 Закону України "Про доступ до публічної інформації", статей 5, 6, 7, 24 Закону України "Про захист персональних даних". Також забезпечення статистичної конфіденційності проведення ДСС відбувається з урахуванням основних принципів, правил і статистичних методів, визначених пунктом 2 підрозділу 4 розділу ІV Методологічних положень щодо забезпечення статистичної конфіденційності офіційної державної статистичної інформації, затве</w:t>
            </w:r>
            <w:r>
              <w:rPr>
                <w:rFonts w:ascii="Times New Roman" w:hAnsi="Times New Roman" w:cs="Times New Roman"/>
                <w:sz w:val="28"/>
                <w:szCs w:val="28"/>
                <w:highlight w:val="none"/>
              </w:rPr>
              <w:t>рджених наказ</w:t>
            </w:r>
            <w:r>
              <w:rPr>
                <w:rFonts w:ascii="Times New Roman" w:hAnsi="Times New Roman" w:cs="Times New Roman"/>
                <w:sz w:val="28"/>
                <w:szCs w:val="28"/>
              </w:rPr>
              <w:t>ом Держстату від 30 грудня 2022 року № 434, зареєстрованим у Міністерстві юстиції України 05 квітня 2023 року за № 573/39629.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val="0"/>
              <w:jc w:val="left"/>
              <w:rPr>
                <w:rFonts w:ascii="Times New Roman" w:hAnsi="Times New Roman" w:cs="Times New Roman"/>
                <w:sz w:val="28"/>
                <w:szCs w:val="28"/>
              </w:rPr>
            </w:pPr>
            <w:r>
              <w:rPr>
                <w:rFonts w:ascii="Times New Roman" w:hAnsi="Times New Roman" w:cs="Times New Roman"/>
                <w:sz w:val="28"/>
                <w:szCs w:val="28"/>
              </w:rPr>
              <w:t xml:space="preserve">S.7.2  Конфіденційність ‒ обробка даних </w:t>
            </w:r>
          </w:p>
          <w:p>
            <w:pPr>
              <w:widowControl w:val="0"/>
              <w:ind w:firstLine="397" w:firstLineChars="142"/>
              <w:jc w:val="left"/>
              <w:rPr>
                <w:rFonts w:ascii="Times New Roman" w:hAnsi="Times New Roman" w:cs="Times New Roman"/>
                <w:sz w:val="28"/>
                <w:szCs w:val="28"/>
              </w:rPr>
            </w:pPr>
          </w:p>
        </w:tc>
        <w:tc>
          <w:tcPr>
            <w:tcW w:w="10568" w:type="dxa"/>
            <w:tcBorders>
              <w:top w:val="single" w:color="auto" w:sz="8" w:space="0"/>
              <w:left w:val="single" w:color="auto" w:sz="8" w:space="0"/>
              <w:bottom w:val="single" w:color="auto" w:sz="8" w:space="0"/>
              <w:right w:val="single" w:color="auto" w:sz="8" w:space="0"/>
            </w:tcBorders>
          </w:tcPr>
          <w:p>
            <w:pPr>
              <w:widowControl w:val="0"/>
              <w:ind w:firstLine="317"/>
              <w:contextualSpacing/>
              <w:jc w:val="both"/>
              <w:rPr>
                <w:rFonts w:ascii="Times New Roman" w:hAnsi="Times New Roman" w:cs="Times New Roman"/>
                <w:sz w:val="28"/>
                <w:szCs w:val="28"/>
              </w:rPr>
            </w:pPr>
            <w:r>
              <w:rPr>
                <w:rFonts w:ascii="Times New Roman" w:hAnsi="Times New Roman" w:cs="Times New Roman"/>
                <w:sz w:val="28"/>
                <w:szCs w:val="28"/>
              </w:rPr>
              <w:t>Забезпечення статистичної конфіденційності проведення ДСС відбувається з урахуванням основних принципів і статистичних методів, визначених відповідною методологією.</w:t>
            </w:r>
          </w:p>
          <w:p>
            <w:pPr>
              <w:widowControl w:val="0"/>
              <w:ind w:firstLine="317"/>
              <w:contextualSpacing/>
              <w:jc w:val="both"/>
              <w:rPr>
                <w:rFonts w:ascii="Times New Roman" w:hAnsi="Times New Roman" w:cs="Times New Roman"/>
                <w:sz w:val="28"/>
                <w:szCs w:val="28"/>
                <w:lang w:eastAsia="uk-UA"/>
              </w:rPr>
            </w:pPr>
            <w:r>
              <w:rPr>
                <w:rFonts w:ascii="Times New Roman" w:hAnsi="Times New Roman" w:cs="Times New Roman"/>
                <w:sz w:val="28"/>
                <w:szCs w:val="28"/>
              </w:rPr>
              <w:t>Для дотримання встановлених законодавством гарантій забезпечення статистичної конфіденційності реалізуються такі заходи:</w:t>
            </w:r>
          </w:p>
          <w:p>
            <w:pPr>
              <w:widowControl w:val="0"/>
              <w:ind w:firstLine="317"/>
              <w:contextualSpacing/>
              <w:jc w:val="both"/>
              <w:rPr>
                <w:rFonts w:ascii="Times New Roman" w:hAnsi="Times New Roman" w:cs="Times New Roman"/>
                <w:sz w:val="28"/>
                <w:szCs w:val="28"/>
                <w:lang w:eastAsia="uk-UA"/>
              </w:rPr>
            </w:pPr>
            <w:r>
              <w:rPr>
                <w:rFonts w:ascii="Times New Roman" w:hAnsi="Times New Roman" w:cs="Times New Roman"/>
                <w:sz w:val="28"/>
                <w:szCs w:val="28"/>
              </w:rPr>
              <w:t>захист первинних даних, отриманих органами державної статистики від респондентів у ході проведення ДСС, відповідно до вимог Закону України "Про офіційну статистику" та використання їх виключно для статистичних цілей;</w:t>
            </w:r>
          </w:p>
          <w:p>
            <w:pPr>
              <w:widowControl w:val="0"/>
              <w:ind w:firstLine="317"/>
              <w:contextualSpacing/>
              <w:jc w:val="both"/>
              <w:rPr>
                <w:rFonts w:ascii="Times New Roman" w:hAnsi="Times New Roman" w:cs="Times New Roman"/>
                <w:sz w:val="28"/>
                <w:szCs w:val="28"/>
                <w:highlight w:val="none"/>
                <w:lang w:eastAsia="uk-UA"/>
              </w:rPr>
            </w:pPr>
            <w:r>
              <w:rPr>
                <w:rFonts w:ascii="Times New Roman" w:hAnsi="Times New Roman" w:cs="Times New Roman"/>
                <w:sz w:val="28"/>
                <w:szCs w:val="28"/>
              </w:rPr>
              <w:t>надання статистичної інформації, отриманої за результатами ДСС, корист</w:t>
            </w:r>
            <w:r>
              <w:rPr>
                <w:rFonts w:ascii="Times New Roman" w:hAnsi="Times New Roman" w:cs="Times New Roman"/>
                <w:sz w:val="28"/>
                <w:szCs w:val="28"/>
                <w:highlight w:val="none"/>
              </w:rPr>
              <w:t xml:space="preserve">увачам в агрегованому знеособленому вигляді; </w:t>
            </w:r>
          </w:p>
          <w:p>
            <w:pPr>
              <w:widowControl w:val="0"/>
              <w:ind w:firstLine="317"/>
              <w:contextualSpacing/>
              <w:jc w:val="both"/>
              <w:rPr>
                <w:rFonts w:ascii="Times New Roman" w:hAnsi="Times New Roman" w:cs="Times New Roman"/>
                <w:sz w:val="28"/>
                <w:szCs w:val="28"/>
                <w:lang w:eastAsia="uk-UA"/>
              </w:rPr>
            </w:pPr>
            <w:r>
              <w:rPr>
                <w:rFonts w:ascii="Times New Roman" w:hAnsi="Times New Roman" w:cs="Times New Roman"/>
                <w:sz w:val="28"/>
                <w:szCs w:val="28"/>
                <w:highlight w:val="none"/>
              </w:rPr>
              <w:t>нерозповсюдження статистичної інформації, яка була отримана в ході проведенн</w:t>
            </w:r>
            <w:r>
              <w:rPr>
                <w:rFonts w:ascii="Times New Roman" w:hAnsi="Times New Roman" w:cs="Times New Roman"/>
                <w:sz w:val="28"/>
                <w:szCs w:val="28"/>
              </w:rPr>
              <w:t>я ДСС, якщо є ризик розкриття первинних даних.</w:t>
            </w:r>
          </w:p>
          <w:p>
            <w:pPr>
              <w:widowControl w:val="0"/>
              <w:ind w:firstLine="317"/>
              <w:contextualSpacing/>
              <w:jc w:val="both"/>
              <w:rPr>
                <w:rFonts w:ascii="Times New Roman" w:hAnsi="Times New Roman" w:cs="Times New Roman"/>
                <w:sz w:val="28"/>
                <w:szCs w:val="28"/>
              </w:rPr>
            </w:pPr>
            <w:r>
              <w:rPr>
                <w:rFonts w:ascii="Times New Roman" w:hAnsi="Times New Roman" w:cs="Times New Roman"/>
                <w:sz w:val="28"/>
                <w:szCs w:val="28"/>
              </w:rPr>
              <w:t>Для усунення загрози розкриття конфіденційності статистичних даних застосовуються такі методи, як знеособлення, агрегація, блокування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уключаючи блокування значень взаємопов’язаних показників та беручи до уваги їх розрізи й агрегацію.</w:t>
            </w:r>
          </w:p>
          <w:p>
            <w:pPr>
              <w:widowControl w:val="0"/>
              <w:ind w:firstLine="317"/>
              <w:contextualSpacing/>
              <w:jc w:val="both"/>
              <w:rPr>
                <w:rFonts w:ascii="Times New Roman" w:hAnsi="Times New Roman" w:cs="Times New Roman"/>
                <w:sz w:val="28"/>
                <w:szCs w:val="28"/>
                <w:lang w:eastAsia="uk-UA"/>
              </w:rPr>
            </w:pPr>
            <w:r>
              <w:rPr>
                <w:rFonts w:ascii="Times New Roman" w:hAnsi="Times New Roman" w:cs="Times New Roman"/>
                <w:sz w:val="28"/>
                <w:szCs w:val="28"/>
              </w:rPr>
              <w:t>При підготовці статистичної інформації за результатами ДСС перевірка статистичної конфіденційності здійснюється для кожного із показників, що оприлюднюються. Загро</w:t>
            </w:r>
            <w:r>
              <w:rPr>
                <w:rFonts w:ascii="Times New Roman" w:hAnsi="Times New Roman" w:cs="Times New Roman"/>
                <w:sz w:val="28"/>
                <w:szCs w:val="28"/>
                <w:highlight w:val="none"/>
              </w:rPr>
              <w:t>за розкриття первинних даних визначається за правилом порогового значення, установленим Методологічними положеннями, у разі невиконання якого зведені підсумки не оприлюднюються, зокрема,</w:t>
            </w:r>
            <w:r>
              <w:rPr>
                <w:rFonts w:ascii="Times New Roman" w:hAnsi="Times New Roman" w:cs="Times New Roman"/>
                <w:sz w:val="28"/>
                <w:szCs w:val="28"/>
                <w:highlight w:val="none"/>
                <w:lang w:val="ru-RU"/>
              </w:rPr>
              <w:t xml:space="preserve"> </w:t>
            </w:r>
            <w:r>
              <w:rPr>
                <w:rFonts w:ascii="Times New Roman" w:hAnsi="Times New Roman" w:cs="Times New Roman"/>
                <w:sz w:val="28"/>
                <w:szCs w:val="28"/>
                <w:highlight w:val="none"/>
              </w:rPr>
              <w:t>за правилом порогового значення статистичного показника, згідно з яким значення є вразливим, якщо воно розраховано на базі занадто малої к</w:t>
            </w:r>
            <w:r>
              <w:rPr>
                <w:rFonts w:ascii="Times New Roman" w:hAnsi="Times New Roman" w:cs="Times New Roman"/>
                <w:sz w:val="28"/>
                <w:szCs w:val="28"/>
              </w:rPr>
              <w:t>ількості фізичних осіб/домогосподарств (десять одиниць та менше).</w:t>
            </w:r>
          </w:p>
          <w:p>
            <w:pPr>
              <w:widowControl w:val="0"/>
              <w:ind w:firstLine="317"/>
              <w:contextualSpacing/>
              <w:jc w:val="both"/>
              <w:rPr>
                <w:rFonts w:ascii="Times New Roman" w:hAnsi="Times New Roman" w:cs="Times New Roman"/>
                <w:spacing w:val="-16"/>
                <w:sz w:val="28"/>
                <w:szCs w:val="28"/>
                <w:lang w:eastAsia="uk-UA"/>
              </w:rPr>
            </w:pPr>
            <w:r>
              <w:fldChar w:fldCharType="begin"/>
            </w:r>
            <w:r>
              <w:instrText xml:space="preserve"> HYPERLINK "http://www.ukrstat.gov.ua/norm_doc/2020/131/%D0%9C%D0%9F_%20%E2%84%96131.pdf" </w:instrText>
            </w:r>
            <w:r>
              <w:fldChar w:fldCharType="separate"/>
            </w:r>
            <w:r>
              <w:rPr>
                <w:rStyle w:val="23"/>
                <w:rFonts w:ascii="Times New Roman" w:hAnsi="Times New Roman" w:cs="Times New Roman"/>
                <w:spacing w:val="-16"/>
                <w:sz w:val="28"/>
                <w:szCs w:val="28"/>
              </w:rPr>
              <w:t>http://</w:t>
            </w:r>
            <w:r>
              <w:rPr>
                <w:rStyle w:val="23"/>
                <w:rFonts w:ascii="Times New Roman" w:hAnsi="Times New Roman" w:cs="Times New Roman"/>
                <w:spacing w:val="-16"/>
                <w:sz w:val="28"/>
                <w:szCs w:val="28"/>
                <w:lang w:val="en-US"/>
              </w:rPr>
              <w:t>www</w:t>
            </w:r>
            <w:r>
              <w:rPr>
                <w:rStyle w:val="23"/>
                <w:rFonts w:ascii="Times New Roman" w:hAnsi="Times New Roman" w:cs="Times New Roman"/>
                <w:spacing w:val="-16"/>
                <w:sz w:val="28"/>
                <w:szCs w:val="28"/>
              </w:rPr>
              <w:t>.ukrstat.gov.ua/norm_doc/2020/131/%D0%9C%D0%9F_%20%E2%84%96131.pdf</w:t>
            </w:r>
            <w:r>
              <w:rPr>
                <w:rStyle w:val="23"/>
                <w:rFonts w:ascii="Times New Roman" w:hAnsi="Times New Roman" w:cs="Times New Roman"/>
                <w:spacing w:val="-16"/>
                <w:sz w:val="28"/>
                <w:szCs w:val="28"/>
              </w:rPr>
              <w:fldChar w:fldCharType="end"/>
            </w:r>
          </w:p>
          <w:p>
            <w:pPr>
              <w:widowControl w:val="0"/>
              <w:ind w:firstLine="317"/>
              <w:jc w:val="both"/>
              <w:rPr>
                <w:rFonts w:ascii="Times New Roman" w:hAnsi="Times New Roman" w:cs="Times New Roman"/>
                <w:sz w:val="28"/>
                <w:szCs w:val="28"/>
              </w:rPr>
            </w:pPr>
            <w:r>
              <w:rPr>
                <w:rFonts w:ascii="Times New Roman" w:hAnsi="Times New Roman" w:cs="Times New Roman"/>
                <w:sz w:val="28"/>
                <w:szCs w:val="28"/>
              </w:rPr>
              <w:t xml:space="preserve">Для підготовки файла анонімних мікроданих для публічного використання "Анонімні мікродані за показниками щодо робочої сили та їх характеристиками"  застосовано окремі методи захисту знеособлених мікроданих, з метою мінімізації ризику опосередкованого встановлення конкретної статистичної одиниці. Він містить тільки певну кількість відібраних змінних, оскільки не всі змінні, які містяться в первинній базі даних, можуть бути надані без порушення правил захисту конфіденційності. </w:t>
            </w:r>
          </w:p>
          <w:p>
            <w:pPr>
              <w:widowControl w:val="0"/>
              <w:ind w:firstLine="397" w:firstLineChars="142"/>
              <w:jc w:val="both"/>
              <w:rPr>
                <w:rFonts w:ascii="Times New Roman" w:hAnsi="Times New Roman" w:cs="Times New Roman"/>
                <w:sz w:val="28"/>
                <w:szCs w:val="28"/>
              </w:rPr>
            </w:pPr>
            <w:r>
              <w:rPr>
                <w:rFonts w:ascii="Times New Roman" w:hAnsi="Times New Roman" w:cs="Times New Roman"/>
                <w:sz w:val="28"/>
                <w:szCs w:val="28"/>
              </w:rPr>
              <w:t>Зокр</w:t>
            </w:r>
            <w:r>
              <w:rPr>
                <w:rFonts w:ascii="Times New Roman" w:hAnsi="Times New Roman" w:cs="Times New Roman"/>
                <w:sz w:val="28"/>
                <w:szCs w:val="28"/>
                <w:highlight w:val="none"/>
              </w:rPr>
              <w:t>ема, застосовано некоригувальні методи захисту знеособлених мікроданих, які не змінюють початкових даних, і зменш</w:t>
            </w:r>
            <w:r>
              <w:rPr>
                <w:rFonts w:ascii="Times New Roman" w:hAnsi="Times New Roman" w:cs="Times New Roman"/>
                <w:sz w:val="28"/>
                <w:szCs w:val="28"/>
              </w:rPr>
              <w:t>ено рівень деталізації значень відповідей шляхом глобального перекодування й агрегування в інтервальні ряди.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4" w:type="dxa"/>
            <w:gridSpan w:val="2"/>
            <w:tcBorders>
              <w:top w:val="single" w:color="auto" w:sz="8" w:space="0"/>
              <w:left w:val="single" w:color="auto" w:sz="8" w:space="0"/>
              <w:bottom w:val="single" w:color="auto" w:sz="8" w:space="0"/>
              <w:right w:val="single" w:color="auto" w:sz="8" w:space="0"/>
            </w:tcBorders>
          </w:tcPr>
          <w:p>
            <w:pPr>
              <w:widowControl w:val="0"/>
              <w:ind w:firstLine="317"/>
              <w:jc w:val="left"/>
              <w:rPr>
                <w:rFonts w:ascii="Times New Roman" w:hAnsi="Times New Roman" w:cs="Times New Roman"/>
                <w:sz w:val="28"/>
                <w:szCs w:val="28"/>
              </w:rPr>
            </w:pPr>
            <w:r>
              <w:rPr>
                <w:rFonts w:ascii="Times New Roman" w:hAnsi="Times New Roman" w:cs="Times New Roman"/>
                <w:sz w:val="28"/>
                <w:szCs w:val="28"/>
              </w:rPr>
              <w:t xml:space="preserve">S.8 </w:t>
            </w:r>
            <w:r>
              <w:rPr>
                <w:rFonts w:ascii="Times New Roman" w:hAnsi="Times New Roman" w:eastAsia="SimSun" w:cs="Times New Roman"/>
                <w:sz w:val="28"/>
                <w:szCs w:val="28"/>
              </w:rPr>
              <w:t xml:space="preserve">Політика поширення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val="0"/>
              <w:jc w:val="left"/>
              <w:rPr>
                <w:rFonts w:ascii="Times New Roman" w:hAnsi="Times New Roman" w:cs="Times New Roman"/>
                <w:sz w:val="28"/>
                <w:szCs w:val="28"/>
              </w:rPr>
            </w:pPr>
            <w:r>
              <w:rPr>
                <w:rFonts w:ascii="Times New Roman" w:hAnsi="Times New Roman" w:cs="Times New Roman"/>
                <w:sz w:val="28"/>
                <w:szCs w:val="28"/>
              </w:rPr>
              <w:t xml:space="preserve">S.8.1 Календар оприлюднення інформації </w:t>
            </w:r>
          </w:p>
        </w:tc>
        <w:tc>
          <w:tcPr>
            <w:tcW w:w="10568" w:type="dxa"/>
            <w:tcBorders>
              <w:top w:val="single" w:color="auto" w:sz="8" w:space="0"/>
              <w:left w:val="single" w:color="auto" w:sz="8" w:space="0"/>
              <w:bottom w:val="single" w:color="auto" w:sz="8" w:space="0"/>
              <w:right w:val="single" w:color="auto" w:sz="8" w:space="0"/>
            </w:tcBorders>
          </w:tcPr>
          <w:p>
            <w:pPr>
              <w:widowControl w:val="0"/>
              <w:ind w:firstLine="317"/>
              <w:jc w:val="both"/>
              <w:rPr>
                <w:rFonts w:ascii="Times New Roman" w:hAnsi="Times New Roman" w:cs="Times New Roman"/>
                <w:sz w:val="28"/>
                <w:szCs w:val="28"/>
              </w:rPr>
            </w:pPr>
            <w:r>
              <w:rPr>
                <w:rFonts w:ascii="Times New Roman" w:hAnsi="Times New Roman" w:cs="Times New Roman"/>
                <w:sz w:val="28"/>
                <w:szCs w:val="28"/>
              </w:rPr>
              <w:t>Держстат щорічно здійснює підготовку календаря оприлюднення інформації, який містить, зокрема, перелік і звітний період статистичних продуктів (інформації), терміни їх поширення тощо.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val="0"/>
              <w:jc w:val="left"/>
              <w:rPr>
                <w:rFonts w:ascii="Times New Roman" w:hAnsi="Times New Roman" w:cs="Times New Roman"/>
                <w:sz w:val="28"/>
                <w:szCs w:val="28"/>
              </w:rPr>
            </w:pPr>
            <w:r>
              <w:rPr>
                <w:rFonts w:ascii="Times New Roman" w:hAnsi="Times New Roman" w:cs="Times New Roman"/>
                <w:sz w:val="28"/>
                <w:szCs w:val="28"/>
              </w:rPr>
              <w:t xml:space="preserve">S.8.2 Доступ до календаря оприлюднення інформації </w:t>
            </w:r>
          </w:p>
        </w:tc>
        <w:tc>
          <w:tcPr>
            <w:tcW w:w="10568" w:type="dxa"/>
            <w:tcBorders>
              <w:top w:val="single" w:color="auto" w:sz="8" w:space="0"/>
              <w:left w:val="single" w:color="auto" w:sz="8" w:space="0"/>
              <w:bottom w:val="single" w:color="auto" w:sz="8" w:space="0"/>
              <w:right w:val="single" w:color="auto" w:sz="8" w:space="0"/>
            </w:tcBorders>
          </w:tcPr>
          <w:p>
            <w:pPr>
              <w:widowControl w:val="0"/>
              <w:ind w:firstLine="397" w:firstLineChars="142"/>
              <w:jc w:val="both"/>
              <w:rPr>
                <w:rFonts w:ascii="Times New Roman" w:hAnsi="Times New Roman" w:cs="Times New Roman"/>
                <w:sz w:val="28"/>
                <w:szCs w:val="28"/>
              </w:rPr>
            </w:pPr>
            <w:r>
              <w:rPr>
                <w:rFonts w:ascii="Times New Roman" w:hAnsi="Times New Roman" w:cs="Times New Roman"/>
                <w:sz w:val="28"/>
                <w:szCs w:val="28"/>
              </w:rPr>
              <w:t>Результати ДСС оприлюднюються відповідно до календаря оприлюднення інформації.</w:t>
            </w:r>
          </w:p>
          <w:p>
            <w:pPr>
              <w:widowControl w:val="0"/>
              <w:ind w:firstLine="397" w:firstLineChars="142"/>
              <w:jc w:val="both"/>
              <w:rPr>
                <w:rFonts w:ascii="Times New Roman" w:hAnsi="Times New Roman" w:cs="Times New Roman"/>
                <w:sz w:val="28"/>
                <w:szCs w:val="28"/>
              </w:rPr>
            </w:pPr>
            <w:r>
              <w:rPr>
                <w:rFonts w:ascii="Times New Roman" w:hAnsi="Times New Roman" w:cs="Times New Roman"/>
                <w:sz w:val="28"/>
                <w:szCs w:val="28"/>
              </w:rPr>
              <w:t>Річний календар оприлюднення інформації розміщений на офіційному вебсайті Держстату (www.ukrstat.gov.ua) у розділі "Діяльність"/"Плани та графіки роботи" та розділі "Статистична інформація", щомісячний календар – на головній сторінці.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val="0"/>
              <w:jc w:val="left"/>
              <w:rPr>
                <w:rFonts w:ascii="Times New Roman" w:hAnsi="Times New Roman" w:cs="Times New Roman"/>
                <w:sz w:val="28"/>
                <w:szCs w:val="28"/>
              </w:rPr>
            </w:pPr>
            <w:r>
              <w:rPr>
                <w:rFonts w:ascii="Times New Roman" w:hAnsi="Times New Roman" w:cs="Times New Roman"/>
                <w:sz w:val="28"/>
                <w:szCs w:val="28"/>
              </w:rPr>
              <w:t xml:space="preserve">S.8.3 Доступ користувачів до інформації </w:t>
            </w:r>
          </w:p>
          <w:p>
            <w:pPr>
              <w:widowControl w:val="0"/>
              <w:ind w:firstLine="397" w:firstLineChars="142"/>
              <w:jc w:val="left"/>
              <w:rPr>
                <w:rFonts w:ascii="Times New Roman" w:hAnsi="Times New Roman" w:cs="Times New Roman"/>
                <w:sz w:val="28"/>
                <w:szCs w:val="28"/>
              </w:rPr>
            </w:pPr>
          </w:p>
        </w:tc>
        <w:tc>
          <w:tcPr>
            <w:tcW w:w="10568" w:type="dxa"/>
            <w:tcBorders>
              <w:top w:val="single" w:color="auto" w:sz="8" w:space="0"/>
              <w:left w:val="single" w:color="auto" w:sz="8" w:space="0"/>
              <w:bottom w:val="single" w:color="auto" w:sz="8" w:space="0"/>
              <w:right w:val="single" w:color="auto" w:sz="8" w:space="0"/>
            </w:tcBorders>
          </w:tcPr>
          <w:p>
            <w:pPr>
              <w:widowControl w:val="0"/>
              <w:autoSpaceDE w:val="0"/>
              <w:autoSpaceDN w:val="0"/>
              <w:adjustRightInd w:val="0"/>
              <w:ind w:firstLine="317"/>
              <w:jc w:val="both"/>
              <w:rPr>
                <w:rFonts w:ascii="Times New Roman" w:hAnsi="Times New Roman" w:cs="Times New Roman"/>
                <w:sz w:val="28"/>
                <w:szCs w:val="28"/>
                <w:highlight w:val="none"/>
              </w:rPr>
            </w:pPr>
            <w:r>
              <w:rPr>
                <w:rFonts w:ascii="Times New Roman" w:hAnsi="Times New Roman" w:cs="Times New Roman"/>
                <w:sz w:val="28"/>
                <w:szCs w:val="28"/>
                <w:highlight w:val="none"/>
              </w:rPr>
              <w:t>Принципи оприлюднення інформації визначені Політикою поширення офіційної державної статистичної інформації, затвердженою наказом Держстату від 21 грудня 2022 року № 335, зареєстрованою в Міністерстві юстиції України 24 січня 2023 року за № 155/39211.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jc w:val="left"/>
              <w:rPr>
                <w:rFonts w:ascii="Times New Roman" w:hAnsi="Times New Roman" w:cs="Times New Roman"/>
                <w:sz w:val="28"/>
                <w:szCs w:val="28"/>
              </w:rPr>
            </w:pPr>
            <w:r>
              <w:rPr>
                <w:rFonts w:ascii="Times New Roman" w:hAnsi="Times New Roman" w:eastAsia="SimSun" w:cs="Times New Roman"/>
                <w:sz w:val="28"/>
                <w:szCs w:val="28"/>
              </w:rPr>
              <w:t xml:space="preserve">S.9 </w:t>
            </w:r>
            <w:r>
              <w:rPr>
                <w:rFonts w:ascii="Times New Roman" w:hAnsi="Times New Roman" w:cs="Times New Roman"/>
                <w:sz w:val="28"/>
                <w:szCs w:val="28"/>
              </w:rPr>
              <w:t>Періодичність оприлюднення інформації</w:t>
            </w:r>
          </w:p>
        </w:tc>
        <w:tc>
          <w:tcPr>
            <w:tcW w:w="10568" w:type="dxa"/>
            <w:tcBorders>
              <w:top w:val="single" w:color="auto" w:sz="8" w:space="0"/>
              <w:left w:val="single" w:color="auto" w:sz="8" w:space="0"/>
              <w:bottom w:val="single" w:color="auto" w:sz="8" w:space="0"/>
              <w:right w:val="single" w:color="auto" w:sz="8" w:space="0"/>
            </w:tcBorders>
          </w:tcPr>
          <w:p>
            <w:pPr>
              <w:widowControl w:val="0"/>
              <w:ind w:firstLine="397" w:firstLineChars="142"/>
              <w:jc w:val="both"/>
              <w:rPr>
                <w:rFonts w:ascii="Times New Roman" w:hAnsi="Times New Roman" w:cs="Times New Roman"/>
                <w:sz w:val="28"/>
                <w:szCs w:val="28"/>
              </w:rPr>
            </w:pPr>
            <w:r>
              <w:rPr>
                <w:rFonts w:ascii="Times New Roman" w:hAnsi="Times New Roman" w:cs="Times New Roman"/>
                <w:sz w:val="28"/>
                <w:szCs w:val="28"/>
              </w:rPr>
              <w:t>Відповідно до Методологічних положень статистична інформація за результатами цього ДСС формується та поширюється щоквартально.</w:t>
            </w:r>
          </w:p>
          <w:p>
            <w:pPr>
              <w:widowControl w:val="0"/>
              <w:autoSpaceDE w:val="0"/>
              <w:autoSpaceDN w:val="0"/>
              <w:adjustRightInd w:val="0"/>
              <w:ind w:firstLine="317"/>
              <w:jc w:val="both"/>
              <w:rPr>
                <w:rFonts w:ascii="Times New Roman" w:hAnsi="Times New Roman" w:cs="Times New Roman"/>
                <w:sz w:val="28"/>
                <w:szCs w:val="28"/>
              </w:rPr>
            </w:pPr>
            <w:r>
              <w:rPr>
                <w:rFonts w:ascii="Times New Roman" w:hAnsi="Times New Roman" w:cs="Times New Roman"/>
                <w:sz w:val="28"/>
                <w:szCs w:val="28"/>
              </w:rPr>
              <w:t>Терміни поширення, статистичні показники та їх розрізи (деталізація), а також статистичні продукти, які поширюються за результатами ДСС, зазначаються у плані державних статистичних спостережень на відповідний рік, який розміщений на офіційному вебсайті Держстату (http://www.ukrstat.gov.ua) у розділі "Діяльність"/ "Плани та графіки роботи".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4" w:type="dxa"/>
            <w:gridSpan w:val="2"/>
            <w:tcBorders>
              <w:top w:val="single" w:color="auto" w:sz="8" w:space="0"/>
              <w:left w:val="single" w:color="auto" w:sz="8" w:space="0"/>
              <w:bottom w:val="single" w:color="auto" w:sz="8" w:space="0"/>
              <w:right w:val="single" w:color="auto" w:sz="8" w:space="0"/>
            </w:tcBorders>
          </w:tcPr>
          <w:p>
            <w:pPr>
              <w:widowControl/>
              <w:ind w:firstLine="317"/>
              <w:jc w:val="left"/>
              <w:rPr>
                <w:rFonts w:ascii="Times New Roman" w:hAnsi="Times New Roman" w:cs="Times New Roman"/>
                <w:sz w:val="28"/>
                <w:szCs w:val="28"/>
              </w:rPr>
            </w:pPr>
            <w:r>
              <w:rPr>
                <w:rFonts w:ascii="Times New Roman" w:hAnsi="Times New Roman" w:eastAsia="SimSun" w:cs="Times New Roman"/>
                <w:sz w:val="28"/>
                <w:szCs w:val="28"/>
              </w:rPr>
              <w:t xml:space="preserve">S.10 Доступність і ясність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jc w:val="left"/>
              <w:rPr>
                <w:rFonts w:ascii="Times New Roman" w:hAnsi="Times New Roman" w:cs="Times New Roman"/>
                <w:sz w:val="28"/>
                <w:szCs w:val="28"/>
              </w:rPr>
            </w:pPr>
            <w:r>
              <w:rPr>
                <w:rFonts w:ascii="Times New Roman" w:hAnsi="Times New Roman" w:eastAsia="SimSun" w:cs="Times New Roman"/>
                <w:sz w:val="28"/>
                <w:szCs w:val="28"/>
              </w:rPr>
              <w:t xml:space="preserve">S.10.1 </w:t>
            </w:r>
            <w:r>
              <w:rPr>
                <w:rFonts w:ascii="Times New Roman" w:hAnsi="Times New Roman" w:cs="Times New Roman"/>
                <w:sz w:val="28"/>
                <w:szCs w:val="28"/>
              </w:rPr>
              <w:t xml:space="preserve">Повідомлення для ЗМІ </w:t>
            </w:r>
          </w:p>
          <w:p>
            <w:pPr>
              <w:widowControl w:val="0"/>
              <w:ind w:firstLine="397" w:firstLineChars="142"/>
              <w:jc w:val="left"/>
              <w:rPr>
                <w:rFonts w:ascii="Times New Roman" w:hAnsi="Times New Roman" w:cs="Times New Roman"/>
                <w:sz w:val="28"/>
                <w:szCs w:val="28"/>
              </w:rPr>
            </w:pPr>
          </w:p>
        </w:tc>
        <w:tc>
          <w:tcPr>
            <w:tcW w:w="10568" w:type="dxa"/>
            <w:tcBorders>
              <w:top w:val="single" w:color="auto" w:sz="8" w:space="0"/>
              <w:left w:val="single" w:color="auto" w:sz="8" w:space="0"/>
              <w:bottom w:val="single" w:color="auto" w:sz="8" w:space="0"/>
              <w:right w:val="single" w:color="auto" w:sz="8" w:space="0"/>
            </w:tcBorders>
          </w:tcPr>
          <w:p>
            <w:pPr>
              <w:widowControl w:val="0"/>
              <w:autoSpaceDE w:val="0"/>
              <w:autoSpaceDN w:val="0"/>
              <w:adjustRightInd w:val="0"/>
              <w:ind w:firstLine="317"/>
              <w:jc w:val="both"/>
              <w:rPr>
                <w:rFonts w:ascii="Times New Roman" w:hAnsi="Times New Roman" w:cs="Times New Roman"/>
                <w:sz w:val="28"/>
                <w:szCs w:val="28"/>
                <w:highlight w:val="none"/>
              </w:rPr>
            </w:pPr>
            <w:r>
              <w:rPr>
                <w:rFonts w:ascii="Times New Roman" w:hAnsi="Times New Roman" w:cs="Times New Roman"/>
                <w:sz w:val="28"/>
                <w:szCs w:val="28"/>
                <w:highlight w:val="none"/>
              </w:rPr>
              <w:t>Пресрелізом, у якому оприлюднюється інформація за цим ДСС, є експрес-випуск "Зайнятість та безробіття населення".</w:t>
            </w:r>
          </w:p>
          <w:p>
            <w:pPr>
              <w:widowControl w:val="0"/>
              <w:autoSpaceDE w:val="0"/>
              <w:autoSpaceDN w:val="0"/>
              <w:adjustRightInd w:val="0"/>
              <w:ind w:firstLine="317"/>
              <w:jc w:val="both"/>
              <w:rPr>
                <w:rFonts w:ascii="Times New Roman" w:hAnsi="Times New Roman" w:cs="Times New Roman"/>
                <w:sz w:val="28"/>
                <w:szCs w:val="28"/>
                <w:highlight w:val="none"/>
              </w:rPr>
            </w:pPr>
            <w:r>
              <w:rPr>
                <w:rFonts w:ascii="Times New Roman" w:hAnsi="Times New Roman" w:eastAsia="Times New Roman" w:cs="Times New Roman"/>
                <w:color w:val="000000" w:themeColor="text1"/>
                <w:sz w:val="28"/>
                <w:szCs w:val="28"/>
                <w:highlight w:val="none"/>
                <w14:textFill>
                  <w14:solidFill>
                    <w14:schemeClr w14:val="tx1"/>
                  </w14:solidFill>
                </w14:textFill>
              </w:rPr>
              <w:t>Експрес-випуски за результатами спостереження щоквартально оприлюднюються на офіційному вебсайті Держстату в розділі</w:t>
            </w:r>
            <w:r>
              <w:rPr>
                <w:rFonts w:ascii="Times New Roman" w:hAnsi="Times New Roman" w:eastAsia="Times New Roman" w:cs="Times New Roman"/>
                <w:sz w:val="28"/>
                <w:szCs w:val="28"/>
                <w:highlight w:val="none"/>
              </w:rPr>
              <w:t xml:space="preserve"> </w:t>
            </w:r>
            <w:r>
              <w:rPr>
                <w:rFonts w:ascii="Times New Roman" w:hAnsi="Times New Roman" w:cs="Times New Roman"/>
                <w:sz w:val="28"/>
                <w:szCs w:val="28"/>
                <w:highlight w:val="none"/>
              </w:rPr>
              <w:t>"Експрес-випуски"/ "Демографічна та соціальна статистика"/"Ринок праці"/"Зайнятість та безробіття".</w:t>
            </w:r>
          </w:p>
          <w:p>
            <w:pPr>
              <w:widowControl w:val="0"/>
              <w:autoSpaceDE w:val="0"/>
              <w:autoSpaceDN w:val="0"/>
              <w:adjustRightInd w:val="0"/>
              <w:ind w:firstLine="317"/>
              <w:jc w:val="both"/>
              <w:rPr>
                <w:rFonts w:ascii="Times New Roman" w:hAnsi="Times New Roman" w:cs="Times New Roman"/>
                <w:sz w:val="28"/>
                <w:szCs w:val="28"/>
                <w:highlight w:val="none"/>
              </w:rPr>
            </w:pPr>
            <w:r>
              <w:rPr>
                <w:rFonts w:ascii="Times New Roman" w:hAnsi="Times New Roman" w:cs="Times New Roman"/>
                <w:sz w:val="28"/>
                <w:szCs w:val="28"/>
                <w:highlight w:val="none"/>
              </w:rPr>
              <w:t>Статистична інформація за результатами спостереження поширюється згідно із планом державних статистичних спостережень на офіційному сайті Держстату: по Україні в цілому (щоквартально) – у розділі "Статистична інформація"/ "Демографічна та соціальна статистика"/"Ринок праці"/"Зайнятість та безробіття";</w:t>
            </w:r>
          </w:p>
          <w:p>
            <w:pPr>
              <w:widowControl w:val="0"/>
              <w:autoSpaceDE w:val="0"/>
              <w:autoSpaceDN w:val="0"/>
              <w:adjustRightInd w:val="0"/>
              <w:ind w:firstLine="317"/>
              <w:jc w:val="both"/>
              <w:rPr>
                <w:rFonts w:ascii="Times New Roman" w:hAnsi="Times New Roman" w:cs="Times New Roman"/>
                <w:sz w:val="28"/>
                <w:szCs w:val="28"/>
                <w:highlight w:val="none"/>
              </w:rPr>
            </w:pPr>
            <w:r>
              <w:rPr>
                <w:rFonts w:ascii="Times New Roman" w:hAnsi="Times New Roman" w:cs="Times New Roman"/>
                <w:sz w:val="28"/>
                <w:szCs w:val="28"/>
                <w:highlight w:val="none"/>
              </w:rPr>
              <w:t>за регіонами (щоквартально) – у розділі "Статистична інформація"/ "Багатогалузева статистична інформація"/"Регіональна статистика"/ "Демографічна та соціальна статистика"/"Ринок праці"/"Зайнятість та безробіття".</w:t>
            </w:r>
          </w:p>
          <w:p>
            <w:pPr>
              <w:widowControl w:val="0"/>
              <w:autoSpaceDE w:val="0"/>
              <w:autoSpaceDN w:val="0"/>
              <w:adjustRightInd w:val="0"/>
              <w:ind w:firstLine="317"/>
              <w:jc w:val="both"/>
              <w:rPr>
                <w:rFonts w:ascii="Times New Roman" w:hAnsi="Times New Roman" w:cs="Times New Roman"/>
                <w:sz w:val="28"/>
                <w:szCs w:val="28"/>
                <w:highlight w:val="none"/>
              </w:rPr>
            </w:pPr>
            <w:r>
              <w:rPr>
                <w:rFonts w:ascii="Times New Roman" w:hAnsi="Times New Roman" w:cs="Times New Roman"/>
                <w:sz w:val="28"/>
                <w:szCs w:val="28"/>
                <w:highlight w:val="none"/>
              </w:rPr>
              <w:t>Дані оприлюднюються на вебсайтах територіальних органів (www.ukrstat.gov.ua/work/region.html), при цьому ці дані узгоджені з даними, які оприлюднює Держстат.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jc w:val="left"/>
              <w:rPr>
                <w:rFonts w:ascii="Times New Roman" w:hAnsi="Times New Roman" w:cs="Times New Roman"/>
                <w:sz w:val="28"/>
                <w:szCs w:val="28"/>
              </w:rPr>
            </w:pPr>
            <w:r>
              <w:rPr>
                <w:rFonts w:ascii="Times New Roman" w:hAnsi="Times New Roman" w:eastAsia="SimSun" w:cs="Times New Roman"/>
                <w:sz w:val="28"/>
                <w:szCs w:val="28"/>
              </w:rPr>
              <w:t xml:space="preserve">S.10.2 </w:t>
            </w:r>
            <w:r>
              <w:rPr>
                <w:rFonts w:ascii="Times New Roman" w:hAnsi="Times New Roman" w:cs="Times New Roman"/>
                <w:sz w:val="28"/>
                <w:szCs w:val="28"/>
              </w:rPr>
              <w:t xml:space="preserve">Публікації </w:t>
            </w:r>
          </w:p>
          <w:p>
            <w:pPr>
              <w:widowControl w:val="0"/>
              <w:ind w:firstLine="397" w:firstLineChars="142"/>
              <w:jc w:val="left"/>
              <w:rPr>
                <w:rFonts w:ascii="Times New Roman" w:hAnsi="Times New Roman" w:cs="Times New Roman"/>
                <w:sz w:val="28"/>
                <w:szCs w:val="28"/>
              </w:rPr>
            </w:pPr>
          </w:p>
        </w:tc>
        <w:tc>
          <w:tcPr>
            <w:tcW w:w="10568" w:type="dxa"/>
            <w:tcBorders>
              <w:top w:val="single" w:color="auto" w:sz="8" w:space="0"/>
              <w:left w:val="single" w:color="auto" w:sz="8" w:space="0"/>
              <w:bottom w:val="single" w:color="auto" w:sz="8" w:space="0"/>
              <w:right w:val="single" w:color="auto" w:sz="8" w:space="0"/>
            </w:tcBorders>
          </w:tcPr>
          <w:p>
            <w:pPr>
              <w:widowControl w:val="0"/>
              <w:spacing w:line="259" w:lineRule="auto"/>
              <w:ind w:firstLine="317"/>
              <w:jc w:val="both"/>
              <w:rPr>
                <w:rFonts w:ascii="Times New Roman" w:hAnsi="Times New Roman" w:eastAsia="Times New Roman" w:cs="Times New Roman"/>
                <w:color w:val="000000" w:themeColor="text1"/>
                <w:sz w:val="28"/>
                <w:szCs w:val="28"/>
                <w:highlight w:val="none"/>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Основними статистичними продуктами</w:t>
            </w:r>
            <w:r>
              <w:rPr>
                <w:rFonts w:ascii="Times New Roman" w:hAnsi="Times New Roman" w:eastAsia="Times New Roman" w:cs="Times New Roman"/>
                <w:color w:val="000000" w:themeColor="text1"/>
                <w:sz w:val="28"/>
                <w:szCs w:val="28"/>
                <w:highlight w:val="none"/>
                <w14:textFill>
                  <w14:solidFill>
                    <w14:schemeClr w14:val="tx1"/>
                  </w14:solidFill>
                </w14:textFill>
              </w:rPr>
              <w:t xml:space="preserve">, у яких поширюються дані ДСС, що розміщуються на офіційному вебсайті Держстату, є: </w:t>
            </w:r>
          </w:p>
          <w:p>
            <w:pPr>
              <w:widowControl w:val="0"/>
              <w:spacing w:line="259" w:lineRule="auto"/>
              <w:ind w:firstLine="317"/>
              <w:jc w:val="both"/>
              <w:rPr>
                <w:rFonts w:ascii="Times New Roman" w:hAnsi="Times New Roman" w:eastAsia="Times New Roman" w:cs="Times New Roman"/>
                <w:color w:val="000000" w:themeColor="text1"/>
                <w:sz w:val="28"/>
                <w:szCs w:val="28"/>
                <w:highlight w:val="none"/>
                <w14:textFill>
                  <w14:solidFill>
                    <w14:schemeClr w14:val="tx1"/>
                  </w14:solidFill>
                </w14:textFill>
              </w:rPr>
            </w:pPr>
            <w:r>
              <w:rPr>
                <w:rFonts w:ascii="Times New Roman" w:hAnsi="Times New Roman" w:eastAsia="Times New Roman" w:cs="Times New Roman"/>
                <w:color w:val="000000" w:themeColor="text1"/>
                <w:sz w:val="28"/>
                <w:szCs w:val="28"/>
                <w:highlight w:val="none"/>
                <w14:textFill>
                  <w14:solidFill>
                    <w14:schemeClr w14:val="tx1"/>
                  </w14:solidFill>
                </w14:textFill>
              </w:rPr>
              <w:t xml:space="preserve">статистична інформація по Україні в цілому та за регіонами (щоквартально) (розділ "Статистична інформація"/"Демографічна та соціальна статистика"/"Ринок праці"/"Зайнятість та безробіття"); </w:t>
            </w:r>
          </w:p>
          <w:p>
            <w:pPr>
              <w:widowControl w:val="0"/>
              <w:spacing w:line="259" w:lineRule="auto"/>
              <w:ind w:firstLine="317"/>
              <w:jc w:val="both"/>
              <w:rPr>
                <w:rFonts w:ascii="Times New Roman" w:hAnsi="Times New Roman" w:eastAsia="Times New Roman" w:cs="Times New Roman"/>
                <w:color w:val="000000" w:themeColor="text1"/>
                <w:sz w:val="28"/>
                <w:szCs w:val="28"/>
                <w:highlight w:val="none"/>
                <w14:textFill>
                  <w14:solidFill>
                    <w14:schemeClr w14:val="tx1"/>
                  </w14:solidFill>
                </w14:textFill>
              </w:rPr>
            </w:pPr>
            <w:r>
              <w:rPr>
                <w:rFonts w:ascii="Times New Roman" w:hAnsi="Times New Roman" w:eastAsia="Times New Roman" w:cs="Times New Roman"/>
                <w:color w:val="000000" w:themeColor="text1"/>
                <w:sz w:val="28"/>
                <w:szCs w:val="28"/>
                <w:highlight w:val="none"/>
                <w14:textFill>
                  <w14:solidFill>
                    <w14:schemeClr w14:val="tx1"/>
                  </w14:solidFill>
                </w14:textFill>
              </w:rPr>
              <w:t>статистичний збірник "Робоча сила України" (щорічно) (із 2012 року також оприлюднюється англійською мовою) (розділ "Статистична інформація"/ "Публікації"/"Демографічна та соціальна статистика"/"Ринок праці"/"Зайнятість та безробіття");</w:t>
            </w:r>
          </w:p>
          <w:p>
            <w:pPr>
              <w:widowControl w:val="0"/>
              <w:spacing w:line="259" w:lineRule="auto"/>
              <w:ind w:firstLine="317"/>
              <w:jc w:val="both"/>
              <w:rPr>
                <w:rFonts w:ascii="Times New Roman" w:hAnsi="Times New Roman" w:eastAsia="Times New Roman" w:cs="Times New Roman"/>
                <w:color w:val="000000" w:themeColor="text1"/>
                <w:sz w:val="28"/>
                <w:szCs w:val="28"/>
                <w:highlight w:val="none"/>
                <w14:textFill>
                  <w14:solidFill>
                    <w14:schemeClr w14:val="tx1"/>
                  </w14:solidFill>
                </w14:textFill>
              </w:rPr>
            </w:pPr>
            <w:r>
              <w:rPr>
                <w:rFonts w:ascii="Times New Roman" w:hAnsi="Times New Roman" w:eastAsia="Times New Roman" w:cs="Times New Roman"/>
                <w:color w:val="000000" w:themeColor="text1"/>
                <w:sz w:val="28"/>
                <w:szCs w:val="28"/>
                <w:highlight w:val="none"/>
                <w14:textFill>
                  <w14:solidFill>
                    <w14:schemeClr w14:val="tx1"/>
                  </w14:solidFill>
                </w14:textFill>
              </w:rPr>
              <w:t>файл анонімних мікроданих для публічного використання "Анонімні мікродані за показниками щодо робочої сили та їх характеристиками" (розділ "Статистична інформація"/"Файли мікроданих"/"Ринок праці"/"Зайнятість та безробіття");</w:t>
            </w:r>
          </w:p>
          <w:p>
            <w:pPr>
              <w:widowControl w:val="0"/>
              <w:spacing w:line="259" w:lineRule="auto"/>
              <w:ind w:firstLine="317"/>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highlight w:val="none"/>
                <w14:textFill>
                  <w14:solidFill>
                    <w14:schemeClr w14:val="tx1"/>
                  </w14:solidFill>
                </w14:textFill>
              </w:rPr>
              <w:t>комплексні статистичні публікації: "Статистичний щорічник України"; "Регіони України"; "Соціальні індикатори рівня жи</w:t>
            </w:r>
            <w:r>
              <w:rPr>
                <w:rFonts w:ascii="Times New Roman" w:hAnsi="Times New Roman" w:eastAsia="Times New Roman" w:cs="Times New Roman"/>
                <w:color w:val="000000" w:themeColor="text1"/>
                <w:sz w:val="28"/>
                <w:szCs w:val="28"/>
                <w14:textFill>
                  <w14:solidFill>
                    <w14:schemeClr w14:val="tx1"/>
                  </w14:solidFill>
                </w14:textFill>
              </w:rPr>
              <w:t xml:space="preserve">ття населення"; "Жінки і чоловіки в Україні"; "Україна в цифрах"; "Україна"; "Сільське господарство України"  (щорічно); бюлетені: “Основні макроекономічні показники соціально-економічного розвитку України”, “Соціально-економічний розвиток України”; доповідь: “Про соціально-економічне становище України” (розділ "Статистична інформація"/"Багатогалузева статистична інформація"); </w:t>
            </w:r>
          </w:p>
          <w:p>
            <w:pPr>
              <w:widowControl w:val="0"/>
              <w:spacing w:line="259" w:lineRule="auto"/>
              <w:ind w:firstLine="317"/>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дані для моніторингу індикаторів гендерної статистики та Цілей сталого розвитку (https://www.ukrstat.gov.ua/gend_rivnist/indukatoru.htm); </w:t>
            </w:r>
          </w:p>
          <w:p>
            <w:pPr>
              <w:widowControl w:val="0"/>
              <w:spacing w:line="259" w:lineRule="auto"/>
              <w:ind w:firstLine="317"/>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інформація у складі бази даних формату відкритих даних (розділ "Статистична інформація"/"Формат відкритих даних"/"Демографічна та соціальна статистика"/ "Ринок праці"/"Зайнятість та безробіття");</w:t>
            </w:r>
          </w:p>
          <w:p>
            <w:pPr>
              <w:widowControl w:val="0"/>
              <w:autoSpaceDE w:val="0"/>
              <w:autoSpaceDN w:val="0"/>
              <w:adjustRightInd w:val="0"/>
              <w:ind w:firstLine="317"/>
              <w:jc w:val="both"/>
              <w:rPr>
                <w:rFonts w:ascii="Times New Roman" w:hAnsi="Times New Roman" w:cs="Times New Roman"/>
                <w:sz w:val="28"/>
                <w:szCs w:val="28"/>
              </w:rPr>
            </w:pPr>
            <w:r>
              <w:rPr>
                <w:rFonts w:ascii="Times New Roman" w:hAnsi="Times New Roman" w:eastAsia="Times New Roman" w:cs="Times New Roman"/>
                <w:color w:val="000000" w:themeColor="text1"/>
                <w:sz w:val="28"/>
                <w:szCs w:val="28"/>
                <w14:textFill>
                  <w14:solidFill>
                    <w14:schemeClr w14:val="tx1"/>
                  </w14:solidFill>
                </w14:textFill>
              </w:rPr>
              <w:t xml:space="preserve">дані у мобільному додатку </w:t>
            </w:r>
            <w:r>
              <w:rPr>
                <w:rFonts w:ascii="Times New Roman" w:hAnsi="Times New Roman" w:cs="Times New Roman"/>
                <w:sz w:val="28"/>
                <w:szCs w:val="28"/>
                <w:highlight w:val="none"/>
              </w:rPr>
              <w:t>"</w:t>
            </w:r>
            <w:r>
              <w:rPr>
                <w:rFonts w:ascii="Times New Roman" w:hAnsi="Times New Roman" w:eastAsia="Times New Roman" w:cs="Times New Roman"/>
                <w:color w:val="000000" w:themeColor="text1"/>
                <w:sz w:val="28"/>
                <w:szCs w:val="28"/>
                <w14:textFill>
                  <w14:solidFill>
                    <w14:schemeClr w14:val="tx1"/>
                  </w14:solidFill>
                </w14:textFill>
              </w:rPr>
              <w:t>Статистика в Смартфоні</w:t>
            </w:r>
            <w:r>
              <w:rPr>
                <w:rFonts w:ascii="Times New Roman" w:hAnsi="Times New Roman" w:cs="Times New Roman"/>
                <w:sz w:val="28"/>
                <w:szCs w:val="28"/>
                <w:highlight w:val="none"/>
              </w:rPr>
              <w:t>"</w:t>
            </w:r>
            <w:r>
              <w:rPr>
                <w:rFonts w:ascii="Times New Roman" w:hAnsi="Times New Roman" w:eastAsia="Times New Roman" w:cs="Times New Roman"/>
                <w:color w:val="000000" w:themeColor="text1"/>
                <w:sz w:val="28"/>
                <w:szCs w:val="28"/>
                <w14:textFill>
                  <w14:solidFill>
                    <w14:schemeClr w14:val="tx1"/>
                  </w14:solidFill>
                </w14:textFill>
              </w:rPr>
              <w:t xml:space="preserve"> (</w:t>
            </w:r>
            <w:r>
              <w:fldChar w:fldCharType="begin"/>
            </w:r>
            <w:r>
              <w:instrText xml:space="preserve"> HYPERLINK "https://play.google.com/store/apps/details?id=com.statinsmartphone" </w:instrText>
            </w:r>
            <w:r>
              <w:fldChar w:fldCharType="separate"/>
            </w:r>
            <w:r>
              <w:rPr>
                <w:rStyle w:val="23"/>
                <w:rFonts w:ascii="Times New Roman" w:hAnsi="Times New Roman" w:eastAsia="Times New Roman" w:cs="Times New Roman"/>
                <w:sz w:val="28"/>
                <w:szCs w:val="28"/>
              </w:rPr>
              <w:t>https://play.google.com/store/apps/details?id=com.statinsmartphone</w:t>
            </w:r>
            <w:r>
              <w:rPr>
                <w:rStyle w:val="23"/>
                <w:rFonts w:ascii="Times New Roman" w:hAnsi="Times New Roman" w:eastAsia="Times New Roman" w:cs="Times New Roman"/>
                <w:sz w:val="28"/>
                <w:szCs w:val="28"/>
              </w:rPr>
              <w:fldChar w:fldCharType="end"/>
            </w:r>
            <w:r>
              <w:rPr>
                <w:rFonts w:ascii="Times New Roman" w:hAnsi="Times New Roman" w:eastAsia="Times New Roman" w:cs="Times New Roman"/>
                <w:color w:val="000000" w:themeColor="text1"/>
                <w:sz w:val="28"/>
                <w:szCs w:val="2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jc w:val="left"/>
              <w:rPr>
                <w:rFonts w:ascii="Times New Roman" w:hAnsi="Times New Roman" w:cs="Times New Roman"/>
                <w:sz w:val="28"/>
                <w:szCs w:val="28"/>
              </w:rPr>
            </w:pPr>
            <w:r>
              <w:rPr>
                <w:rFonts w:ascii="Times New Roman" w:hAnsi="Times New Roman" w:eastAsia="SimSun" w:cs="Times New Roman"/>
                <w:sz w:val="28"/>
                <w:szCs w:val="28"/>
              </w:rPr>
              <w:t xml:space="preserve">S.10.3 </w:t>
            </w:r>
            <w:r>
              <w:rPr>
                <w:rFonts w:ascii="Times New Roman" w:hAnsi="Times New Roman" w:cs="Times New Roman"/>
                <w:sz w:val="28"/>
                <w:szCs w:val="28"/>
              </w:rPr>
              <w:t xml:space="preserve">База даних онлайн </w:t>
            </w:r>
          </w:p>
          <w:p>
            <w:pPr>
              <w:widowControl w:val="0"/>
              <w:ind w:firstLine="397" w:firstLineChars="142"/>
              <w:jc w:val="left"/>
              <w:rPr>
                <w:rFonts w:ascii="Times New Roman" w:hAnsi="Times New Roman" w:cs="Times New Roman"/>
                <w:sz w:val="28"/>
                <w:szCs w:val="28"/>
              </w:rPr>
            </w:pPr>
          </w:p>
        </w:tc>
        <w:tc>
          <w:tcPr>
            <w:tcW w:w="10568" w:type="dxa"/>
            <w:tcBorders>
              <w:top w:val="single" w:color="auto" w:sz="8" w:space="0"/>
              <w:left w:val="single" w:color="auto" w:sz="8" w:space="0"/>
              <w:bottom w:val="single" w:color="auto" w:sz="8" w:space="0"/>
              <w:right w:val="single" w:color="auto" w:sz="8" w:space="0"/>
            </w:tcBorders>
          </w:tcPr>
          <w:p>
            <w:pPr>
              <w:widowControl w:val="0"/>
              <w:autoSpaceDE w:val="0"/>
              <w:autoSpaceDN w:val="0"/>
              <w:adjustRightInd w:val="0"/>
              <w:ind w:firstLine="317"/>
              <w:jc w:val="both"/>
              <w:rPr>
                <w:rFonts w:ascii="Times New Roman" w:hAnsi="Times New Roman" w:eastAsia="Times New Roman" w:cs="Times New Roman"/>
                <w:sz w:val="28"/>
                <w:szCs w:val="28"/>
              </w:rPr>
            </w:pPr>
            <w:r>
              <w:rPr>
                <w:rFonts w:ascii="Times New Roman" w:hAnsi="Times New Roman" w:eastAsia="Times New Roman" w:cs="Times New Roman"/>
                <w:color w:val="000000" w:themeColor="text1"/>
                <w:sz w:val="28"/>
                <w:szCs w:val="28"/>
                <w14:textFill>
                  <w14:solidFill>
                    <w14:schemeClr w14:val="tx1"/>
                  </w14:solidFill>
                </w14:textFill>
              </w:rPr>
              <w:t>Результати цього ДСС не формуються в онлайн-базі статистичних даних через її відсутність.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jc w:val="left"/>
              <w:rPr>
                <w:rFonts w:ascii="Times New Roman" w:hAnsi="Times New Roman" w:cs="Times New Roman"/>
                <w:sz w:val="28"/>
                <w:szCs w:val="28"/>
              </w:rPr>
            </w:pPr>
            <w:r>
              <w:rPr>
                <w:rFonts w:ascii="Times New Roman" w:hAnsi="Times New Roman" w:eastAsia="SimSun" w:cs="Times New Roman"/>
                <w:sz w:val="28"/>
                <w:szCs w:val="28"/>
              </w:rPr>
              <w:t xml:space="preserve">S.10.3.1 </w:t>
            </w:r>
            <w:r>
              <w:rPr>
                <w:rFonts w:ascii="Times New Roman" w:hAnsi="Times New Roman" w:cs="Times New Roman"/>
                <w:sz w:val="28"/>
                <w:szCs w:val="28"/>
              </w:rPr>
              <w:t xml:space="preserve">Таблиці даних ‒ консультації (AC1) </w:t>
            </w:r>
          </w:p>
        </w:tc>
        <w:tc>
          <w:tcPr>
            <w:tcW w:w="10568" w:type="dxa"/>
            <w:tcBorders>
              <w:top w:val="single" w:color="auto" w:sz="8" w:space="0"/>
              <w:left w:val="single" w:color="auto" w:sz="8" w:space="0"/>
              <w:bottom w:val="single" w:color="auto" w:sz="8" w:space="0"/>
              <w:right w:val="single" w:color="auto" w:sz="8" w:space="0"/>
            </w:tcBorders>
          </w:tcPr>
          <w:p>
            <w:pPr>
              <w:widowControl w:val="0"/>
              <w:autoSpaceDE w:val="0"/>
              <w:autoSpaceDN w:val="0"/>
              <w:adjustRightInd w:val="0"/>
              <w:ind w:firstLine="317"/>
              <w:jc w:val="both"/>
              <w:rPr>
                <w:rFonts w:ascii="Times New Roman" w:hAnsi="Times New Roman" w:eastAsia="Times New Roman" w:cs="Times New Roman"/>
                <w:sz w:val="28"/>
                <w:szCs w:val="28"/>
              </w:rPr>
            </w:pPr>
            <w:r>
              <w:rPr>
                <w:rFonts w:ascii="Times New Roman" w:hAnsi="Times New Roman" w:eastAsia="Times New Roman" w:cs="Times New Roman"/>
                <w:color w:val="000000" w:themeColor="text1"/>
                <w:sz w:val="28"/>
                <w:szCs w:val="28"/>
                <w14:textFill>
                  <w14:solidFill>
                    <w14:schemeClr w14:val="tx1"/>
                  </w14:solidFill>
                </w14:textFill>
              </w:rPr>
              <w:t>Не розраховується через відсутність онлайн-бази статистичних даних.</w:t>
            </w:r>
          </w:p>
          <w:p>
            <w:pPr>
              <w:widowControl w:val="0"/>
              <w:autoSpaceDE w:val="0"/>
              <w:autoSpaceDN w:val="0"/>
              <w:adjustRightInd w:val="0"/>
              <w:ind w:firstLine="317"/>
              <w:jc w:val="both"/>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jc w:val="left"/>
              <w:rPr>
                <w:rFonts w:ascii="Times New Roman" w:hAnsi="Times New Roman" w:cs="Times New Roman"/>
                <w:sz w:val="28"/>
                <w:szCs w:val="28"/>
              </w:rPr>
            </w:pPr>
            <w:r>
              <w:rPr>
                <w:rFonts w:ascii="Times New Roman" w:hAnsi="Times New Roman" w:eastAsia="SimSun" w:cs="Times New Roman"/>
                <w:sz w:val="28"/>
                <w:szCs w:val="28"/>
              </w:rPr>
              <w:t xml:space="preserve">S.10.4 </w:t>
            </w:r>
            <w:r>
              <w:rPr>
                <w:rFonts w:ascii="Times New Roman" w:hAnsi="Times New Roman" w:cs="Times New Roman"/>
                <w:sz w:val="28"/>
                <w:szCs w:val="28"/>
              </w:rPr>
              <w:t xml:space="preserve">Доступ до мікроданих </w:t>
            </w:r>
          </w:p>
          <w:p>
            <w:pPr>
              <w:widowControl w:val="0"/>
              <w:ind w:firstLine="397" w:firstLineChars="142"/>
              <w:jc w:val="left"/>
              <w:rPr>
                <w:rFonts w:ascii="Times New Roman" w:hAnsi="Times New Roman" w:cs="Times New Roman"/>
                <w:sz w:val="28"/>
                <w:szCs w:val="28"/>
              </w:rPr>
            </w:pPr>
          </w:p>
        </w:tc>
        <w:tc>
          <w:tcPr>
            <w:tcW w:w="10568" w:type="dxa"/>
            <w:tcBorders>
              <w:top w:val="single" w:color="auto" w:sz="8" w:space="0"/>
              <w:left w:val="single" w:color="auto" w:sz="8" w:space="0"/>
              <w:bottom w:val="single" w:color="auto" w:sz="8" w:space="0"/>
              <w:right w:val="single" w:color="auto" w:sz="8" w:space="0"/>
            </w:tcBorders>
          </w:tcPr>
          <w:p>
            <w:pPr>
              <w:widowControl w:val="0"/>
              <w:ind w:firstLine="397" w:firstLineChars="142"/>
              <w:jc w:val="both"/>
              <w:rPr>
                <w:rFonts w:ascii="Times New Roman" w:hAnsi="Times New Roman" w:cs="Times New Roman"/>
                <w:sz w:val="28"/>
                <w:szCs w:val="28"/>
                <w:highlight w:val="none"/>
              </w:rPr>
            </w:pPr>
            <w:r>
              <w:rPr>
                <w:rFonts w:ascii="Times New Roman" w:hAnsi="Times New Roman" w:cs="Times New Roman"/>
                <w:sz w:val="28"/>
                <w:szCs w:val="28"/>
              </w:rPr>
              <w:t>Відповідно до плану державних статистичних спостер</w:t>
            </w:r>
            <w:r>
              <w:rPr>
                <w:rFonts w:ascii="Times New Roman" w:hAnsi="Times New Roman" w:cs="Times New Roman"/>
                <w:sz w:val="28"/>
                <w:szCs w:val="28"/>
                <w:highlight w:val="none"/>
              </w:rPr>
              <w:t xml:space="preserve">ежень із 2019 року формуються файли анонімних мікроданих для публічного використання за показниками щодо робочої сили та їх характеристиками. </w:t>
            </w:r>
          </w:p>
          <w:p>
            <w:pPr>
              <w:widowControl w:val="0"/>
              <w:autoSpaceDE w:val="0"/>
              <w:autoSpaceDN w:val="0"/>
              <w:adjustRightInd w:val="0"/>
              <w:ind w:firstLine="317"/>
              <w:jc w:val="both"/>
              <w:rPr>
                <w:rFonts w:ascii="Times New Roman" w:hAnsi="Times New Roman" w:cs="Times New Roman"/>
                <w:sz w:val="28"/>
                <w:szCs w:val="28"/>
                <w:highlight w:val="none"/>
              </w:rPr>
            </w:pPr>
            <w:r>
              <w:rPr>
                <w:rFonts w:ascii="Times New Roman" w:hAnsi="Times New Roman" w:cs="Times New Roman"/>
                <w:sz w:val="28"/>
                <w:szCs w:val="28"/>
                <w:highlight w:val="none"/>
              </w:rPr>
              <w:t>Зазначені файли мікроданих із 2019 року щорічно розміщуються на офіційному вебсайті Держстату в розділі "Статистична інформація"/"Файли мікроданих"/"Ринок праці".</w:t>
            </w:r>
          </w:p>
          <w:p>
            <w:pPr>
              <w:widowControl w:val="0"/>
              <w:autoSpaceDE w:val="0"/>
              <w:autoSpaceDN w:val="0"/>
              <w:adjustRightInd w:val="0"/>
              <w:ind w:firstLine="317"/>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Цей статистичний продукт є набором анонімних знеособлених мікроданих, до яких були застосовані окремі методи захисту знеособлених мікроданих, з метою мінімізації ризику опосередкованого встановлення конкретної статистичної одиниці. Він містить тільки певну кількість відібраних показників та їх ознак, оскільки не всі з них містяться в первинній базі даних, можуть бути надані без порушення правил захисту конфіденційності. </w:t>
            </w:r>
          </w:p>
          <w:p>
            <w:pPr>
              <w:widowControl w:val="0"/>
              <w:autoSpaceDE w:val="0"/>
              <w:autoSpaceDN w:val="0"/>
              <w:adjustRightInd w:val="0"/>
              <w:ind w:firstLine="317"/>
              <w:jc w:val="both"/>
              <w:rPr>
                <w:rFonts w:ascii="Times New Roman" w:hAnsi="Times New Roman" w:cs="Times New Roman"/>
                <w:sz w:val="28"/>
                <w:szCs w:val="28"/>
              </w:rPr>
            </w:pPr>
            <w:r>
              <w:rPr>
                <w:rFonts w:ascii="Times New Roman" w:hAnsi="Times New Roman" w:cs="Times New Roman"/>
                <w:sz w:val="28"/>
                <w:szCs w:val="28"/>
                <w:highlight w:val="none"/>
              </w:rPr>
              <w:t>Крім того, зазначений файл мікроданих супроводжується поясненнями для користувачів і описом показників та їх ознак.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jc w:val="left"/>
              <w:rPr>
                <w:rFonts w:ascii="Times New Roman" w:hAnsi="Times New Roman" w:cs="Times New Roman"/>
                <w:sz w:val="28"/>
                <w:szCs w:val="28"/>
              </w:rPr>
            </w:pPr>
            <w:r>
              <w:rPr>
                <w:rFonts w:ascii="Times New Roman" w:hAnsi="Times New Roman" w:eastAsia="SimSun" w:cs="Times New Roman"/>
                <w:sz w:val="28"/>
                <w:szCs w:val="28"/>
              </w:rPr>
              <w:t xml:space="preserve">S.10.5 </w:t>
            </w:r>
            <w:r>
              <w:rPr>
                <w:rFonts w:ascii="Times New Roman" w:hAnsi="Times New Roman" w:cs="Times New Roman"/>
                <w:sz w:val="28"/>
                <w:szCs w:val="28"/>
              </w:rPr>
              <w:t xml:space="preserve">Інше </w:t>
            </w:r>
          </w:p>
          <w:p>
            <w:pPr>
              <w:widowControl w:val="0"/>
              <w:ind w:firstLine="397" w:firstLineChars="142"/>
              <w:jc w:val="left"/>
              <w:rPr>
                <w:rFonts w:ascii="Times New Roman" w:hAnsi="Times New Roman" w:cs="Times New Roman"/>
                <w:sz w:val="28"/>
                <w:szCs w:val="28"/>
              </w:rPr>
            </w:pPr>
          </w:p>
        </w:tc>
        <w:tc>
          <w:tcPr>
            <w:tcW w:w="10568" w:type="dxa"/>
            <w:tcBorders>
              <w:top w:val="single" w:color="auto" w:sz="8" w:space="0"/>
              <w:left w:val="single" w:color="auto" w:sz="8" w:space="0"/>
              <w:bottom w:val="single" w:color="auto" w:sz="8" w:space="0"/>
              <w:right w:val="single" w:color="auto" w:sz="8" w:space="0"/>
            </w:tcBorders>
          </w:tcPr>
          <w:p>
            <w:pPr>
              <w:widowControl w:val="0"/>
              <w:autoSpaceDE w:val="0"/>
              <w:autoSpaceDN w:val="0"/>
              <w:adjustRightInd w:val="0"/>
              <w:ind w:firstLine="317"/>
              <w:jc w:val="both"/>
              <w:rPr>
                <w:rFonts w:ascii="Times New Roman" w:hAnsi="Times New Roman" w:cs="Times New Roman"/>
                <w:sz w:val="28"/>
                <w:szCs w:val="28"/>
              </w:rPr>
            </w:pPr>
            <w:r>
              <w:rPr>
                <w:rFonts w:ascii="Times New Roman" w:hAnsi="Times New Roman" w:cs="Times New Roman"/>
                <w:sz w:val="28"/>
                <w:szCs w:val="28"/>
              </w:rPr>
              <w:t>За результатами проведення цього ДСС на порталі відкритих даних (</w:t>
            </w:r>
            <w:r>
              <w:fldChar w:fldCharType="begin"/>
            </w:r>
            <w:r>
              <w:instrText xml:space="preserve"> HYPERLINK "https://www.ukrstat.gov.ua/operativ/open_data/menu/rp_vd.htm" </w:instrText>
            </w:r>
            <w:r>
              <w:fldChar w:fldCharType="separate"/>
            </w:r>
            <w:r>
              <w:rPr>
                <w:rStyle w:val="23"/>
                <w:rFonts w:ascii="Times New Roman" w:hAnsi="Times New Roman" w:cs="Times New Roman"/>
                <w:sz w:val="28"/>
                <w:szCs w:val="28"/>
              </w:rPr>
              <w:t>https://www.ukrstat.gov.ua/operativ/open_data/menu/rp_vd.htm</w:t>
            </w:r>
            <w:r>
              <w:rPr>
                <w:rStyle w:val="23"/>
                <w:rFonts w:ascii="Times New Roman" w:hAnsi="Times New Roman" w:cs="Times New Roman"/>
                <w:sz w:val="28"/>
                <w:szCs w:val="28"/>
              </w:rPr>
              <w:fldChar w:fldCharType="end"/>
            </w:r>
            <w:r>
              <w:rPr>
                <w:rFonts w:ascii="Times New Roman" w:hAnsi="Times New Roman" w:cs="Times New Roman"/>
                <w:sz w:val="28"/>
                <w:szCs w:val="28"/>
              </w:rPr>
              <w:t>) оприлюднюється статистична інформація щодо таких показників:</w:t>
            </w:r>
          </w:p>
          <w:p>
            <w:pPr>
              <w:widowControl w:val="0"/>
              <w:autoSpaceDE w:val="0"/>
              <w:autoSpaceDN w:val="0"/>
              <w:adjustRightInd w:val="0"/>
              <w:ind w:firstLine="317"/>
              <w:jc w:val="both"/>
              <w:rPr>
                <w:rFonts w:ascii="Times New Roman" w:hAnsi="Times New Roman" w:cs="Times New Roman"/>
                <w:i/>
                <w:sz w:val="28"/>
                <w:szCs w:val="28"/>
              </w:rPr>
            </w:pPr>
            <w:r>
              <w:rPr>
                <w:rFonts w:ascii="Times New Roman" w:hAnsi="Times New Roman" w:cs="Times New Roman"/>
                <w:i/>
                <w:sz w:val="28"/>
                <w:szCs w:val="28"/>
              </w:rPr>
              <w:t>Щоквартально</w:t>
            </w:r>
          </w:p>
          <w:p>
            <w:pPr>
              <w:widowControl w:val="0"/>
              <w:autoSpaceDE w:val="0"/>
              <w:autoSpaceDN w:val="0"/>
              <w:adjustRightInd w:val="0"/>
              <w:ind w:firstLine="317"/>
              <w:jc w:val="both"/>
              <w:rPr>
                <w:rFonts w:ascii="Times New Roman" w:hAnsi="Times New Roman" w:cs="Times New Roman"/>
                <w:sz w:val="28"/>
                <w:szCs w:val="28"/>
              </w:rPr>
            </w:pPr>
            <w:r>
              <w:rPr>
                <w:rFonts w:ascii="Times New Roman" w:hAnsi="Times New Roman" w:cs="Times New Roman"/>
                <w:sz w:val="28"/>
                <w:szCs w:val="28"/>
              </w:rPr>
              <w:t xml:space="preserve"> "Зайняте населення";  </w:t>
            </w:r>
          </w:p>
          <w:p>
            <w:pPr>
              <w:widowControl w:val="0"/>
              <w:autoSpaceDE w:val="0"/>
              <w:autoSpaceDN w:val="0"/>
              <w:adjustRightInd w:val="0"/>
              <w:ind w:firstLine="317"/>
              <w:jc w:val="both"/>
              <w:rPr>
                <w:rFonts w:ascii="Times New Roman" w:hAnsi="Times New Roman" w:cs="Times New Roman"/>
                <w:sz w:val="28"/>
                <w:szCs w:val="28"/>
              </w:rPr>
            </w:pPr>
            <w:r>
              <w:rPr>
                <w:rFonts w:ascii="Times New Roman" w:hAnsi="Times New Roman" w:cs="Times New Roman"/>
                <w:sz w:val="28"/>
                <w:szCs w:val="28"/>
              </w:rPr>
              <w:t xml:space="preserve"> "Безробіття населення (за МОП)".  </w:t>
            </w:r>
          </w:p>
          <w:p>
            <w:pPr>
              <w:widowControl w:val="0"/>
              <w:autoSpaceDE w:val="0"/>
              <w:autoSpaceDN w:val="0"/>
              <w:adjustRightInd w:val="0"/>
              <w:ind w:firstLine="317"/>
              <w:jc w:val="both"/>
              <w:rPr>
                <w:rFonts w:ascii="Times New Roman" w:hAnsi="Times New Roman" w:cs="Times New Roman"/>
                <w:i/>
                <w:sz w:val="28"/>
                <w:szCs w:val="28"/>
              </w:rPr>
            </w:pPr>
            <w:r>
              <w:rPr>
                <w:rFonts w:ascii="Times New Roman" w:hAnsi="Times New Roman" w:cs="Times New Roman"/>
                <w:i/>
                <w:sz w:val="28"/>
                <w:szCs w:val="28"/>
              </w:rPr>
              <w:t>Щорічно</w:t>
            </w:r>
          </w:p>
          <w:p>
            <w:pPr>
              <w:widowControl w:val="0"/>
              <w:autoSpaceDE w:val="0"/>
              <w:autoSpaceDN w:val="0"/>
              <w:adjustRightInd w:val="0"/>
              <w:ind w:firstLine="317"/>
              <w:jc w:val="both"/>
              <w:rPr>
                <w:rFonts w:ascii="Times New Roman" w:hAnsi="Times New Roman" w:cs="Times New Roman"/>
                <w:sz w:val="28"/>
                <w:szCs w:val="28"/>
              </w:rPr>
            </w:pPr>
            <w:r>
              <w:rPr>
                <w:rFonts w:ascii="Times New Roman" w:hAnsi="Times New Roman" w:cs="Times New Roman"/>
                <w:sz w:val="28"/>
                <w:szCs w:val="28"/>
              </w:rPr>
              <w:t xml:space="preserve"> "Зайняте населення"; </w:t>
            </w:r>
          </w:p>
          <w:p>
            <w:pPr>
              <w:widowControl w:val="0"/>
              <w:autoSpaceDE w:val="0"/>
              <w:autoSpaceDN w:val="0"/>
              <w:adjustRightInd w:val="0"/>
              <w:ind w:firstLine="317"/>
              <w:jc w:val="both"/>
              <w:rPr>
                <w:rFonts w:ascii="Times New Roman" w:hAnsi="Times New Roman" w:cs="Times New Roman"/>
                <w:sz w:val="28"/>
                <w:szCs w:val="28"/>
              </w:rPr>
            </w:pPr>
            <w:r>
              <w:rPr>
                <w:rFonts w:ascii="Times New Roman" w:hAnsi="Times New Roman" w:cs="Times New Roman"/>
                <w:sz w:val="28"/>
                <w:szCs w:val="28"/>
              </w:rPr>
              <w:t xml:space="preserve"> "Безробіття населення (за МОП)"; </w:t>
            </w:r>
          </w:p>
          <w:p>
            <w:pPr>
              <w:widowControl w:val="0"/>
              <w:autoSpaceDE w:val="0"/>
              <w:autoSpaceDN w:val="0"/>
              <w:adjustRightInd w:val="0"/>
              <w:ind w:firstLine="317"/>
              <w:jc w:val="both"/>
              <w:rPr>
                <w:rFonts w:ascii="Times New Roman" w:hAnsi="Times New Roman" w:cs="Times New Roman"/>
                <w:sz w:val="28"/>
                <w:szCs w:val="28"/>
              </w:rPr>
            </w:pPr>
            <w:r>
              <w:rPr>
                <w:rFonts w:ascii="Times New Roman" w:hAnsi="Times New Roman" w:cs="Times New Roman"/>
                <w:sz w:val="28"/>
                <w:szCs w:val="28"/>
              </w:rPr>
              <w:t xml:space="preserve">"Рівень зайнятості населення у віці 15-70 років по регіонах"; </w:t>
            </w:r>
          </w:p>
          <w:p>
            <w:pPr>
              <w:widowControl w:val="0"/>
              <w:autoSpaceDE w:val="0"/>
              <w:autoSpaceDN w:val="0"/>
              <w:adjustRightInd w:val="0"/>
              <w:ind w:firstLine="317"/>
              <w:jc w:val="both"/>
              <w:rPr>
                <w:rFonts w:ascii="Times New Roman" w:hAnsi="Times New Roman" w:cs="Times New Roman"/>
                <w:sz w:val="28"/>
                <w:szCs w:val="28"/>
              </w:rPr>
            </w:pPr>
            <w:r>
              <w:rPr>
                <w:rFonts w:ascii="Times New Roman" w:hAnsi="Times New Roman" w:cs="Times New Roman"/>
                <w:sz w:val="28"/>
                <w:szCs w:val="28"/>
              </w:rPr>
              <w:t xml:space="preserve">"Рівень безробіття населення у віці 15-70 років (за МОП) по регіонах". </w:t>
            </w:r>
          </w:p>
          <w:p>
            <w:pPr>
              <w:widowControl w:val="0"/>
              <w:autoSpaceDE w:val="0"/>
              <w:autoSpaceDN w:val="0"/>
              <w:adjustRightInd w:val="0"/>
              <w:ind w:firstLine="317"/>
              <w:jc w:val="both"/>
              <w:rPr>
                <w:rStyle w:val="15"/>
                <w:rFonts w:ascii="Times New Roman" w:hAnsi="Times New Roman" w:cs="Times New Roman"/>
                <w:sz w:val="28"/>
                <w:szCs w:val="28"/>
              </w:rPr>
            </w:pPr>
            <w:r>
              <w:rPr>
                <w:rFonts w:ascii="Times New Roman" w:hAnsi="Times New Roman" w:cs="Times New Roman"/>
                <w:sz w:val="28"/>
                <w:szCs w:val="28"/>
              </w:rPr>
              <w:t>На вебсайтах територіальних органів Держстату (</w:t>
            </w:r>
            <w:r>
              <w:fldChar w:fldCharType="begin"/>
            </w:r>
            <w:r>
              <w:instrText xml:space="preserve"> HYPERLINK "http://www.ukrstat.gov.ua/work/region.html" </w:instrText>
            </w:r>
            <w:r>
              <w:fldChar w:fldCharType="separate"/>
            </w:r>
            <w:r>
              <w:rPr>
                <w:rStyle w:val="23"/>
                <w:rFonts w:ascii="Times New Roman" w:hAnsi="Times New Roman" w:cs="Times New Roman"/>
                <w:sz w:val="28"/>
                <w:szCs w:val="28"/>
              </w:rPr>
              <w:t>www.ukrstat.gov.ua/work/region.html</w:t>
            </w:r>
            <w:r>
              <w:rPr>
                <w:rStyle w:val="23"/>
                <w:rFonts w:ascii="Times New Roman" w:hAnsi="Times New Roman" w:cs="Times New Roman"/>
                <w:sz w:val="28"/>
                <w:szCs w:val="28"/>
              </w:rPr>
              <w:fldChar w:fldCharType="end"/>
            </w:r>
            <w:r>
              <w:rPr>
                <w:rFonts w:ascii="Times New Roman" w:hAnsi="Times New Roman" w:cs="Times New Roman"/>
                <w:sz w:val="28"/>
                <w:szCs w:val="28"/>
              </w:rPr>
              <w:t>) розміщується інформація про показники</w:t>
            </w:r>
            <w:r>
              <w:rPr>
                <w:rStyle w:val="15"/>
                <w:rFonts w:ascii="Times New Roman" w:hAnsi="Times New Roman" w:cs="Times New Roman"/>
                <w:sz w:val="28"/>
                <w:szCs w:val="28"/>
              </w:rPr>
              <w:t>:</w:t>
            </w:r>
          </w:p>
          <w:p>
            <w:pPr>
              <w:widowControl w:val="0"/>
              <w:autoSpaceDE w:val="0"/>
              <w:autoSpaceDN w:val="0"/>
              <w:adjustRightInd w:val="0"/>
              <w:ind w:firstLine="317"/>
              <w:jc w:val="both"/>
              <w:rPr>
                <w:rStyle w:val="15"/>
                <w:rFonts w:ascii="Times New Roman" w:hAnsi="Times New Roman" w:cs="Times New Roman"/>
                <w:sz w:val="28"/>
                <w:szCs w:val="28"/>
              </w:rPr>
            </w:pPr>
            <w:r>
              <w:rPr>
                <w:rFonts w:ascii="Times New Roman" w:hAnsi="Times New Roman" w:cs="Times New Roman"/>
                <w:sz w:val="28"/>
                <w:szCs w:val="28"/>
              </w:rPr>
              <w:t>"</w:t>
            </w:r>
            <w:r>
              <w:rPr>
                <w:rStyle w:val="15"/>
                <w:rFonts w:ascii="Times New Roman" w:hAnsi="Times New Roman" w:cs="Times New Roman"/>
                <w:sz w:val="28"/>
                <w:szCs w:val="28"/>
              </w:rPr>
              <w:t>Робоча сила</w:t>
            </w:r>
            <w:r>
              <w:rPr>
                <w:rFonts w:ascii="Times New Roman" w:hAnsi="Times New Roman" w:cs="Times New Roman"/>
                <w:sz w:val="28"/>
                <w:szCs w:val="28"/>
              </w:rPr>
              <w:t>";</w:t>
            </w:r>
          </w:p>
          <w:p>
            <w:pPr>
              <w:widowControl w:val="0"/>
              <w:autoSpaceDE w:val="0"/>
              <w:autoSpaceDN w:val="0"/>
              <w:adjustRightInd w:val="0"/>
              <w:ind w:firstLine="317"/>
              <w:jc w:val="both"/>
              <w:rPr>
                <w:rStyle w:val="15"/>
                <w:rFonts w:ascii="Times New Roman" w:hAnsi="Times New Roman" w:cs="Times New Roman"/>
                <w:sz w:val="28"/>
                <w:szCs w:val="28"/>
              </w:rPr>
            </w:pPr>
            <w:r>
              <w:rPr>
                <w:rFonts w:ascii="Times New Roman" w:hAnsi="Times New Roman" w:cs="Times New Roman"/>
                <w:sz w:val="28"/>
                <w:szCs w:val="28"/>
              </w:rPr>
              <w:t>"</w:t>
            </w:r>
            <w:r>
              <w:rPr>
                <w:rStyle w:val="15"/>
                <w:rFonts w:ascii="Times New Roman" w:hAnsi="Times New Roman" w:cs="Times New Roman"/>
                <w:sz w:val="28"/>
                <w:szCs w:val="28"/>
              </w:rPr>
              <w:t>Робоча сила за статтю та  типом місцевості</w:t>
            </w:r>
            <w:r>
              <w:rPr>
                <w:rFonts w:ascii="Times New Roman" w:hAnsi="Times New Roman" w:cs="Times New Roman"/>
                <w:sz w:val="28"/>
                <w:szCs w:val="28"/>
              </w:rPr>
              <w:t>".</w:t>
            </w:r>
          </w:p>
          <w:p>
            <w:pPr>
              <w:widowControl w:val="0"/>
              <w:autoSpaceDE w:val="0"/>
              <w:autoSpaceDN w:val="0"/>
              <w:adjustRightInd w:val="0"/>
              <w:ind w:firstLine="317"/>
              <w:jc w:val="both"/>
              <w:rPr>
                <w:rFonts w:ascii="Times New Roman" w:hAnsi="Times New Roman" w:cs="Times New Roman"/>
                <w:sz w:val="28"/>
                <w:szCs w:val="28"/>
              </w:rPr>
            </w:pPr>
            <w:r>
              <w:rPr>
                <w:rFonts w:ascii="Times New Roman" w:hAnsi="Times New Roman" w:cs="Times New Roman"/>
                <w:sz w:val="28"/>
                <w:szCs w:val="28"/>
              </w:rPr>
              <w:t>Інформація, що оприлюднюється на вебсайтах територіальних органів Держстату, узгоджена з інформацією, яку оприлюднює Держстат.</w:t>
            </w:r>
          </w:p>
          <w:p>
            <w:pPr>
              <w:widowControl w:val="0"/>
              <w:autoSpaceDE w:val="0"/>
              <w:autoSpaceDN w:val="0"/>
              <w:adjustRightInd w:val="0"/>
              <w:ind w:firstLine="317"/>
              <w:jc w:val="both"/>
              <w:rPr>
                <w:rFonts w:ascii="Times New Roman" w:hAnsi="Times New Roman" w:cs="Times New Roman"/>
                <w:sz w:val="28"/>
                <w:szCs w:val="28"/>
              </w:rPr>
            </w:pPr>
            <w:r>
              <w:rPr>
                <w:rFonts w:ascii="Times New Roman" w:hAnsi="Times New Roman" w:cs="Times New Roman"/>
                <w:sz w:val="28"/>
                <w:szCs w:val="28"/>
              </w:rPr>
              <w:t>Дані щодо зайнятості та безробіття населення України розміщуються на вебсайті Міжнародного валютного фонду в рамках Спеціального стандарту поширення даних.</w:t>
            </w:r>
          </w:p>
          <w:p>
            <w:pPr>
              <w:widowControl w:val="0"/>
              <w:autoSpaceDE w:val="0"/>
              <w:autoSpaceDN w:val="0"/>
              <w:adjustRightInd w:val="0"/>
              <w:ind w:firstLine="317"/>
              <w:jc w:val="both"/>
              <w:rPr>
                <w:rFonts w:ascii="Times New Roman" w:hAnsi="Times New Roman" w:cs="Times New Roman"/>
                <w:sz w:val="28"/>
                <w:szCs w:val="28"/>
              </w:rPr>
            </w:pPr>
            <w:r>
              <w:rPr>
                <w:rFonts w:ascii="Times New Roman" w:hAnsi="Times New Roman" w:cs="Times New Roman"/>
                <w:sz w:val="28"/>
                <w:szCs w:val="28"/>
              </w:rPr>
              <w:t>Крім того, інформація за результатами цього ДСС надається за запитами користувачів статистичної інформації в порядку та на умовах, визначених чинним законодавством, а також у щорічних запитальниках Міжнародної організації праці, Євростату,  ЄЕК ООН, Європейського фонду освіти та інших організацій.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jc w:val="left"/>
              <w:rPr>
                <w:rFonts w:ascii="Times New Roman" w:hAnsi="Times New Roman" w:cs="Times New Roman"/>
                <w:sz w:val="28"/>
                <w:szCs w:val="28"/>
              </w:rPr>
            </w:pPr>
            <w:r>
              <w:rPr>
                <w:rFonts w:ascii="Times New Roman" w:hAnsi="Times New Roman" w:eastAsia="SimSun" w:cs="Times New Roman"/>
                <w:sz w:val="28"/>
                <w:szCs w:val="28"/>
              </w:rPr>
              <w:t xml:space="preserve">S.10.5.1 </w:t>
            </w:r>
            <w:r>
              <w:rPr>
                <w:rFonts w:ascii="Times New Roman" w:hAnsi="Times New Roman" w:cs="Times New Roman"/>
                <w:sz w:val="28"/>
                <w:szCs w:val="28"/>
              </w:rPr>
              <w:t xml:space="preserve">Кількість консультацій щодо метаданих (AC2) </w:t>
            </w:r>
          </w:p>
        </w:tc>
        <w:tc>
          <w:tcPr>
            <w:tcW w:w="10568" w:type="dxa"/>
            <w:tcBorders>
              <w:top w:val="single" w:color="auto" w:sz="8" w:space="0"/>
              <w:left w:val="single" w:color="auto" w:sz="8" w:space="0"/>
              <w:bottom w:val="single" w:color="auto" w:sz="8" w:space="0"/>
              <w:right w:val="single" w:color="auto" w:sz="8" w:space="0"/>
            </w:tcBorders>
          </w:tcPr>
          <w:p>
            <w:pPr>
              <w:widowControl w:val="0"/>
              <w:autoSpaceDE w:val="0"/>
              <w:autoSpaceDN w:val="0"/>
              <w:adjustRightInd w:val="0"/>
              <w:ind w:firstLine="317"/>
              <w:jc w:val="both"/>
              <w:rPr>
                <w:rFonts w:ascii="Times New Roman" w:hAnsi="Times New Roman" w:cs="Times New Roman"/>
                <w:sz w:val="28"/>
                <w:szCs w:val="28"/>
              </w:rPr>
            </w:pPr>
            <w:r>
              <w:rPr>
                <w:rFonts w:ascii="Times New Roman" w:hAnsi="Times New Roman" w:cs="Times New Roman"/>
                <w:color w:val="000000"/>
                <w:sz w:val="28"/>
                <w:szCs w:val="28"/>
              </w:rPr>
              <w:t>Не розраховується через відсутність онлайн-бази даних.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jc w:val="left"/>
              <w:rPr>
                <w:rFonts w:ascii="Times New Roman" w:hAnsi="Times New Roman" w:cs="Times New Roman"/>
                <w:sz w:val="28"/>
                <w:szCs w:val="28"/>
              </w:rPr>
            </w:pPr>
            <w:r>
              <w:rPr>
                <w:rFonts w:ascii="Times New Roman" w:hAnsi="Times New Roman" w:eastAsia="SimSun" w:cs="Times New Roman"/>
                <w:sz w:val="28"/>
                <w:szCs w:val="28"/>
              </w:rPr>
              <w:t xml:space="preserve">S.10.6 </w:t>
            </w:r>
            <w:r>
              <w:rPr>
                <w:rFonts w:ascii="Times New Roman" w:hAnsi="Times New Roman" w:cs="Times New Roman"/>
                <w:sz w:val="28"/>
                <w:szCs w:val="28"/>
              </w:rPr>
              <w:t xml:space="preserve">Документація з методології </w:t>
            </w:r>
          </w:p>
          <w:p>
            <w:pPr>
              <w:widowControl w:val="0"/>
              <w:ind w:firstLine="397" w:firstLineChars="142"/>
              <w:jc w:val="left"/>
              <w:rPr>
                <w:rFonts w:ascii="Times New Roman" w:hAnsi="Times New Roman" w:cs="Times New Roman"/>
                <w:sz w:val="28"/>
                <w:szCs w:val="28"/>
              </w:rPr>
            </w:pPr>
          </w:p>
        </w:tc>
        <w:tc>
          <w:tcPr>
            <w:tcW w:w="10568" w:type="dxa"/>
            <w:tcBorders>
              <w:top w:val="single" w:color="auto" w:sz="8" w:space="0"/>
              <w:left w:val="single" w:color="auto" w:sz="8" w:space="0"/>
              <w:bottom w:val="single" w:color="auto" w:sz="8" w:space="0"/>
              <w:right w:val="single" w:color="auto" w:sz="8" w:space="0"/>
            </w:tcBorders>
          </w:tcPr>
          <w:p>
            <w:pPr>
              <w:pStyle w:val="24"/>
              <w:widowControl/>
              <w:spacing w:beforeAutospacing="0" w:after="100" w:afterAutospacing="0"/>
              <w:ind w:firstLine="340" w:firstLineChars="142"/>
              <w:jc w:val="both"/>
              <w:rPr>
                <w:sz w:val="28"/>
                <w:szCs w:val="28"/>
                <w:highlight w:val="none"/>
                <w:lang w:val="uk-UA"/>
              </w:rPr>
            </w:pPr>
            <w:r>
              <w:fldChar w:fldCharType="begin"/>
            </w:r>
            <w:r>
              <w:instrText xml:space="preserve"> HYPERLINK "https://www.ukrstat.gov.ua/norm_doc/2021/324/metod_ORS.pdf" \h </w:instrText>
            </w:r>
            <w:r>
              <w:fldChar w:fldCharType="separate"/>
            </w:r>
            <w:r>
              <w:rPr>
                <w:rStyle w:val="23"/>
                <w:color w:val="auto"/>
                <w:sz w:val="28"/>
                <w:szCs w:val="28"/>
                <w:u w:val="none"/>
                <w:lang w:val="uk-UA"/>
              </w:rPr>
              <w:t>Методологічні положення державного статистичного спостереження "Обстеження робочої сили", затверджені наказом Держстату від 24.12.2021 № 324, зі змінами, затвердженими наказом Держстату від 07.06.2022 № 147; від 27.12.2022 № 381; від 15.06.2023 № 215</w:t>
            </w:r>
            <w:r>
              <w:rPr>
                <w:rStyle w:val="23"/>
                <w:color w:val="auto"/>
                <w:sz w:val="28"/>
                <w:szCs w:val="28"/>
                <w:u w:val="none"/>
                <w:lang w:val="uk-UA"/>
              </w:rPr>
              <w:fldChar w:fldCharType="end"/>
            </w:r>
            <w:r>
              <w:rPr>
                <w:sz w:val="28"/>
                <w:szCs w:val="28"/>
                <w:lang w:val="uk-UA"/>
              </w:rPr>
              <w:t xml:space="preserve">; поняття та визначення основних показників робочої сили й окремих форм трудової діяльності, а також методологія їх аналізу </w:t>
            </w:r>
            <w:r>
              <w:rPr>
                <w:sz w:val="28"/>
                <w:szCs w:val="28"/>
                <w:highlight w:val="none"/>
                <w:lang w:val="uk-UA"/>
              </w:rPr>
              <w:t xml:space="preserve">викладені в </w:t>
            </w:r>
            <w:r>
              <w:rPr>
                <w:highlight w:val="none"/>
              </w:rPr>
              <w:fldChar w:fldCharType="begin"/>
            </w:r>
            <w:r>
              <w:rPr>
                <w:highlight w:val="none"/>
              </w:rPr>
              <w:instrText xml:space="preserve"> HYPERLINK "http://www.ukrstat.gov.ua/metod_polog/metod_doc/2018/292/mp_rs_new.pdf" \h </w:instrText>
            </w:r>
            <w:r>
              <w:rPr>
                <w:highlight w:val="none"/>
              </w:rPr>
              <w:fldChar w:fldCharType="separate"/>
            </w:r>
            <w:r>
              <w:rPr>
                <w:rStyle w:val="23"/>
                <w:color w:val="auto"/>
                <w:sz w:val="28"/>
                <w:szCs w:val="28"/>
                <w:highlight w:val="none"/>
                <w:u w:val="none"/>
                <w:lang w:val="uk-UA"/>
              </w:rPr>
              <w:t>Методологічних положеннях щодо класифікації та аналізу робочої сили й окремих форм трудової діяльності</w:t>
            </w:r>
            <w:r>
              <w:rPr>
                <w:rStyle w:val="23"/>
                <w:color w:val="auto"/>
                <w:sz w:val="28"/>
                <w:szCs w:val="28"/>
                <w:highlight w:val="none"/>
                <w:u w:val="none"/>
                <w:lang w:val="uk-UA"/>
              </w:rPr>
              <w:fldChar w:fldCharType="end"/>
            </w:r>
            <w:r>
              <w:rPr>
                <w:sz w:val="28"/>
                <w:szCs w:val="28"/>
                <w:highlight w:val="none"/>
                <w:lang w:val="uk-UA"/>
              </w:rPr>
              <w:t>, затверджених наказом Держстату від  27.01.2017 № 22.</w:t>
            </w:r>
          </w:p>
          <w:p>
            <w:pPr>
              <w:widowControl w:val="0"/>
              <w:ind w:firstLine="317"/>
              <w:jc w:val="both"/>
              <w:rPr>
                <w:rFonts w:ascii="Times New Roman" w:hAnsi="Times New Roman" w:cs="Times New Roman"/>
                <w:sz w:val="28"/>
                <w:szCs w:val="28"/>
              </w:rPr>
            </w:pPr>
            <w:r>
              <w:rPr>
                <w:highlight w:val="none"/>
              </w:rPr>
              <w:fldChar w:fldCharType="begin"/>
            </w:r>
            <w:r>
              <w:rPr>
                <w:highlight w:val="none"/>
              </w:rPr>
              <w:instrText xml:space="preserve"> HYPERLINK "http://csrv2.ukrstat.gov.ua/metod_polog/metod_doc/2017/339/m_rssv_ean.zip" \h </w:instrText>
            </w:r>
            <w:r>
              <w:rPr>
                <w:highlight w:val="none"/>
              </w:rPr>
              <w:fldChar w:fldCharType="separate"/>
            </w:r>
            <w:r>
              <w:rPr>
                <w:rFonts w:ascii="Times New Roman" w:hAnsi="Times New Roman" w:cs="Times New Roman"/>
                <w:sz w:val="28"/>
                <w:szCs w:val="28"/>
                <w:highlight w:val="none"/>
              </w:rPr>
              <w:t>Методика розрахунку системи статистичних ваг для поширення результатів вибіркового обстеження населення (домогосподарств) з питань економічної активності (обстеження робочої сили) на генеральну сукупність, затверджена наказом Держстату від 29.12.2017 № 339</w:t>
            </w:r>
            <w:r>
              <w:rPr>
                <w:rFonts w:ascii="Times New Roman" w:hAnsi="Times New Roman" w:cs="Times New Roman"/>
                <w:sz w:val="28"/>
                <w:szCs w:val="28"/>
                <w:highlight w:val="none"/>
              </w:rPr>
              <w:fldChar w:fldCharType="end"/>
            </w:r>
            <w:r>
              <w:rPr>
                <w:rFonts w:ascii="Times New Roman" w:hAnsi="Times New Roman" w:cs="Times New Roman"/>
                <w:sz w:val="28"/>
                <w:szCs w:val="28"/>
                <w:highlight w:val="none"/>
              </w:rPr>
              <w:t>, визначає основні принципи та порядок розрахунку системи статистичних ваг домогосподарств і</w:t>
            </w:r>
            <w:r>
              <w:rPr>
                <w:rFonts w:ascii="Times New Roman" w:hAnsi="Times New Roman" w:cs="Times New Roman"/>
                <w:sz w:val="28"/>
                <w:szCs w:val="28"/>
              </w:rPr>
              <w:t xml:space="preserve"> осіб у вибірковому обстеженні населення (домогосподарств) з питань економічної активності (обстеженні робочої сили).  </w:t>
            </w:r>
          </w:p>
          <w:p>
            <w:pPr>
              <w:pStyle w:val="24"/>
              <w:widowControl/>
              <w:spacing w:beforeAutospacing="0" w:afterAutospacing="0"/>
              <w:ind w:firstLine="480" w:firstLineChars="200"/>
              <w:jc w:val="both"/>
              <w:rPr>
                <w:sz w:val="28"/>
                <w:szCs w:val="28"/>
                <w:highlight w:val="none"/>
                <w:lang w:val="uk-UA"/>
              </w:rPr>
            </w:pPr>
            <w:r>
              <w:rPr>
                <w:highlight w:val="none"/>
              </w:rPr>
              <w:fldChar w:fldCharType="begin"/>
            </w:r>
            <w:r>
              <w:rPr>
                <w:highlight w:val="none"/>
              </w:rPr>
              <w:instrText xml:space="preserve"> HYPERLINK "https://www.ukrstat.gov.ua/norm_doc/2020/354/354.pdf" \h </w:instrText>
            </w:r>
            <w:r>
              <w:rPr>
                <w:highlight w:val="none"/>
              </w:rPr>
              <w:fldChar w:fldCharType="separate"/>
            </w:r>
            <w:r>
              <w:rPr>
                <w:rStyle w:val="23"/>
                <w:color w:val="auto"/>
                <w:sz w:val="28"/>
                <w:szCs w:val="28"/>
                <w:highlight w:val="none"/>
                <w:u w:val="none"/>
                <w:lang w:val="uk-UA"/>
              </w:rPr>
              <w:t>Методика розрахунку надійності оцінювання показників за результатами обстеження робочої сили, затверджена наказом Держстату від 16.12.2020 №354, зі змінами, затвердженими наказом Держстату від 27.12.2022 № 380</w:t>
            </w:r>
            <w:r>
              <w:rPr>
                <w:rStyle w:val="23"/>
                <w:color w:val="auto"/>
                <w:sz w:val="28"/>
                <w:szCs w:val="28"/>
                <w:highlight w:val="none"/>
                <w:u w:val="none"/>
                <w:lang w:val="uk-UA"/>
              </w:rPr>
              <w:fldChar w:fldCharType="end"/>
            </w:r>
            <w:r>
              <w:rPr>
                <w:rStyle w:val="23"/>
                <w:color w:val="auto"/>
                <w:sz w:val="28"/>
                <w:szCs w:val="28"/>
                <w:highlight w:val="none"/>
                <w:u w:val="none"/>
                <w:lang w:val="uk-UA"/>
              </w:rPr>
              <w:t>,</w:t>
            </w:r>
            <w:r>
              <w:rPr>
                <w:sz w:val="28"/>
                <w:szCs w:val="28"/>
                <w:highlight w:val="none"/>
                <w:lang w:val="uk-UA"/>
              </w:rPr>
              <w:t xml:space="preserve"> визначає основний зміст характеристик надійності оцінювання показників за результатами обстеження робочої сили і принципи їх розрахунку на основі методу збалансованих реплікацій, реалізованого в програмному забезпеченні </w:t>
            </w:r>
            <w:r>
              <w:rPr>
                <w:sz w:val="28"/>
                <w:szCs w:val="28"/>
                <w:highlight w:val="none"/>
              </w:rPr>
              <w:t>R</w:t>
            </w:r>
            <w:r>
              <w:rPr>
                <w:sz w:val="28"/>
                <w:szCs w:val="28"/>
                <w:highlight w:val="none"/>
                <w:lang w:val="uk-UA"/>
              </w:rPr>
              <w:t>.</w:t>
            </w:r>
          </w:p>
          <w:p>
            <w:pPr>
              <w:widowControl w:val="0"/>
              <w:ind w:firstLine="317"/>
              <w:jc w:val="both"/>
              <w:rPr>
                <w:rFonts w:ascii="Times New Roman" w:hAnsi="Times New Roman" w:cs="Times New Roman"/>
                <w:sz w:val="28"/>
                <w:szCs w:val="28"/>
              </w:rPr>
            </w:pPr>
            <w:r>
              <w:rPr>
                <w:highlight w:val="none"/>
              </w:rPr>
              <w:fldChar w:fldCharType="begin"/>
            </w:r>
            <w:r>
              <w:rPr>
                <w:highlight w:val="none"/>
              </w:rPr>
              <w:instrText xml:space="preserve"> HYPERLINK "http://csrv2.ukrstat.gov.ua/metod_polog/metod_doc/2013/16/metod_16.zip" \h </w:instrText>
            </w:r>
            <w:r>
              <w:rPr>
                <w:highlight w:val="none"/>
              </w:rPr>
              <w:fldChar w:fldCharType="separate"/>
            </w:r>
            <w:r>
              <w:rPr>
                <w:rFonts w:ascii="Times New Roman" w:hAnsi="Times New Roman" w:cs="Times New Roman"/>
                <w:sz w:val="28"/>
                <w:szCs w:val="28"/>
                <w:highlight w:val="none"/>
              </w:rPr>
              <w:t>Методологічні положення щодо визначення неформальної зайнятості населення, затверджені наказом Держстату від 23.01.2013 № 16</w:t>
            </w:r>
            <w:r>
              <w:rPr>
                <w:rFonts w:ascii="Times New Roman" w:hAnsi="Times New Roman" w:cs="Times New Roman"/>
                <w:sz w:val="28"/>
                <w:szCs w:val="28"/>
                <w:highlight w:val="none"/>
              </w:rPr>
              <w:fldChar w:fldCharType="end"/>
            </w:r>
            <w:r>
              <w:rPr>
                <w:rFonts w:ascii="Times New Roman" w:hAnsi="Times New Roman" w:cs="Times New Roman"/>
                <w:sz w:val="28"/>
                <w:szCs w:val="28"/>
                <w:highlight w:val="none"/>
              </w:rPr>
              <w:t xml:space="preserve">, </w:t>
            </w:r>
            <w:r>
              <w:rPr>
                <w:rFonts w:ascii="Times New Roman" w:hAnsi="Times New Roman" w:cs="Times New Roman"/>
                <w:sz w:val="28"/>
                <w:szCs w:val="28"/>
              </w:rPr>
              <w:t>створюють методичне забезпечення  щодо оцінювання обсягів неформальної зайнятості, в тому числі зайнятості у неформальному секторі економіки.</w:t>
            </w:r>
          </w:p>
          <w:p>
            <w:pPr>
              <w:widowControl w:val="0"/>
              <w:autoSpaceDE w:val="0"/>
              <w:autoSpaceDN w:val="0"/>
              <w:adjustRightInd w:val="0"/>
              <w:ind w:firstLine="317"/>
              <w:jc w:val="both"/>
              <w:rPr>
                <w:rFonts w:ascii="Times New Roman" w:hAnsi="Times New Roman" w:cs="Times New Roman"/>
                <w:sz w:val="28"/>
                <w:szCs w:val="28"/>
              </w:rPr>
            </w:pPr>
            <w:r>
              <w:rPr>
                <w:rFonts w:ascii="Times New Roman" w:hAnsi="Times New Roman" w:cs="Times New Roman"/>
                <w:sz w:val="28"/>
                <w:szCs w:val="28"/>
              </w:rPr>
              <w:t>Вищезазначена статистична методологія розміщена на офіційному вебсайті Держстату (www.ukrstat.gov.ua) в розділі "Методологія та класифікатори"/ "Статистична методологія"/ "Демографічна та соціальна статистика"/ "Ринок праці".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jc w:val="left"/>
              <w:rPr>
                <w:rFonts w:ascii="Times New Roman" w:hAnsi="Times New Roman" w:cs="Times New Roman"/>
                <w:sz w:val="28"/>
                <w:szCs w:val="28"/>
              </w:rPr>
            </w:pPr>
            <w:r>
              <w:rPr>
                <w:rFonts w:ascii="Times New Roman" w:hAnsi="Times New Roman" w:eastAsia="SimSun" w:cs="Times New Roman"/>
                <w:sz w:val="28"/>
                <w:szCs w:val="28"/>
              </w:rPr>
              <w:t xml:space="preserve">S.10.6.1 </w:t>
            </w:r>
            <w:r>
              <w:rPr>
                <w:rFonts w:ascii="Times New Roman" w:hAnsi="Times New Roman" w:cs="Times New Roman"/>
                <w:sz w:val="28"/>
                <w:szCs w:val="28"/>
              </w:rPr>
              <w:t>Рівень повноти метаданих (AC3)</w:t>
            </w:r>
          </w:p>
          <w:p>
            <w:pPr>
              <w:widowControl w:val="0"/>
              <w:ind w:firstLine="397" w:firstLineChars="142"/>
              <w:jc w:val="left"/>
              <w:rPr>
                <w:rFonts w:ascii="Times New Roman" w:hAnsi="Times New Roman" w:cs="Times New Roman"/>
                <w:sz w:val="28"/>
                <w:szCs w:val="28"/>
              </w:rPr>
            </w:pPr>
          </w:p>
        </w:tc>
        <w:tc>
          <w:tcPr>
            <w:tcW w:w="10568" w:type="dxa"/>
            <w:tcBorders>
              <w:top w:val="single" w:color="auto" w:sz="8" w:space="0"/>
              <w:left w:val="single" w:color="auto" w:sz="8" w:space="0"/>
              <w:bottom w:val="single" w:color="auto" w:sz="8" w:space="0"/>
              <w:right w:val="single" w:color="auto" w:sz="8" w:space="0"/>
            </w:tcBorders>
          </w:tcPr>
          <w:p>
            <w:pPr>
              <w:widowControl w:val="0"/>
              <w:ind w:firstLine="397" w:firstLineChars="142"/>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Pr>
                <w:rFonts w:ascii="Times New Roman" w:hAnsi="Times New Roman" w:cs="Times New Roman"/>
                <w:sz w:val="28"/>
                <w:szCs w:val="28"/>
              </w:rPr>
              <w:t xml:space="preserve"> Рівень повноти представлення метаданих щодо оприлюднення інформації становить 100%: </w:t>
            </w:r>
          </w:p>
          <w:p>
            <w:pPr>
              <w:widowControl w:val="0"/>
              <w:autoSpaceDE w:val="0"/>
              <w:autoSpaceDN w:val="0"/>
              <w:adjustRightInd w:val="0"/>
              <w:ind w:firstLine="317"/>
              <w:jc w:val="both"/>
              <w:rPr>
                <w:rFonts w:ascii="Times New Roman" w:hAnsi="Times New Roman" w:cs="Times New Roman"/>
                <w:sz w:val="28"/>
                <w:szCs w:val="28"/>
              </w:rPr>
            </w:pPr>
            <w:r>
              <w:rPr>
                <w:rFonts w:ascii="Times New Roman" w:hAnsi="Times New Roman" w:cs="Times New Roman"/>
                <w:sz w:val="28"/>
                <w:szCs w:val="28"/>
              </w:rPr>
              <w:t>AC3 = 18/18 = 1.</w:t>
            </w:r>
          </w:p>
          <w:p>
            <w:pPr>
              <w:widowControl w:val="0"/>
              <w:ind w:firstLine="397" w:firstLineChars="142"/>
              <w:jc w:val="both"/>
              <w:rPr>
                <w:rFonts w:ascii="Times New Roman" w:hAnsi="Times New Roman" w:cs="Times New Roman"/>
                <w:sz w:val="28"/>
                <w:szCs w:val="28"/>
              </w:rPr>
            </w:pPr>
            <w:r>
              <w:rPr>
                <w:rFonts w:ascii="Times New Roman" w:hAnsi="Times New Roman" w:cs="Times New Roman"/>
                <w:sz w:val="28"/>
                <w:szCs w:val="28"/>
              </w:rPr>
              <w:t xml:space="preserve">2. Рівень повноти представлення метаданих щодо обробки становить 73%: </w:t>
            </w:r>
          </w:p>
          <w:p>
            <w:pPr>
              <w:widowControl w:val="0"/>
              <w:autoSpaceDE w:val="0"/>
              <w:autoSpaceDN w:val="0"/>
              <w:adjustRightInd w:val="0"/>
              <w:ind w:firstLine="317"/>
              <w:jc w:val="both"/>
              <w:rPr>
                <w:rFonts w:ascii="Times New Roman" w:hAnsi="Times New Roman" w:cs="Times New Roman"/>
                <w:sz w:val="28"/>
                <w:szCs w:val="28"/>
              </w:rPr>
            </w:pPr>
            <w:r>
              <w:rPr>
                <w:rFonts w:ascii="Times New Roman" w:hAnsi="Times New Roman" w:cs="Times New Roman"/>
                <w:sz w:val="28"/>
                <w:szCs w:val="28"/>
              </w:rPr>
              <w:t>АСЗ =11/15 =0,73.</w:t>
            </w:r>
          </w:p>
          <w:p>
            <w:pPr>
              <w:widowControl w:val="0"/>
              <w:ind w:firstLine="397" w:firstLineChars="142"/>
              <w:jc w:val="both"/>
              <w:rPr>
                <w:rFonts w:ascii="Times New Roman" w:hAnsi="Times New Roman" w:cs="Times New Roman"/>
                <w:sz w:val="28"/>
                <w:szCs w:val="28"/>
              </w:rPr>
            </w:pPr>
            <w:r>
              <w:rPr>
                <w:rFonts w:ascii="Times New Roman" w:hAnsi="Times New Roman" w:cs="Times New Roman"/>
                <w:sz w:val="28"/>
                <w:szCs w:val="28"/>
              </w:rPr>
              <w:t>Рівень заповнення метаданими щодо обробки дорівнює 100%.</w:t>
            </w:r>
          </w:p>
          <w:p>
            <w:pPr>
              <w:widowControl w:val="0"/>
              <w:ind w:firstLine="397" w:firstLineChars="142"/>
              <w:jc w:val="both"/>
              <w:rPr>
                <w:rFonts w:ascii="Times New Roman" w:hAnsi="Times New Roman" w:cs="Times New Roman"/>
                <w:sz w:val="28"/>
                <w:szCs w:val="28"/>
              </w:rPr>
            </w:pPr>
            <w:r>
              <w:rPr>
                <w:rFonts w:ascii="Times New Roman" w:hAnsi="Times New Roman" w:cs="Times New Roman"/>
                <w:sz w:val="28"/>
                <w:szCs w:val="28"/>
              </w:rPr>
              <w:t>3. Рівень повноти представлення метаданих щодо якості становить 79%:</w:t>
            </w:r>
          </w:p>
          <w:p>
            <w:pPr>
              <w:widowControl w:val="0"/>
              <w:ind w:firstLine="397" w:firstLineChars="142"/>
              <w:jc w:val="both"/>
              <w:rPr>
                <w:rFonts w:ascii="Times New Roman" w:hAnsi="Times New Roman" w:cs="Times New Roman"/>
                <w:sz w:val="28"/>
                <w:szCs w:val="28"/>
              </w:rPr>
            </w:pPr>
            <w:r>
              <w:rPr>
                <w:rFonts w:ascii="Times New Roman" w:hAnsi="Times New Roman" w:cs="Times New Roman"/>
                <w:sz w:val="28"/>
                <w:szCs w:val="28"/>
              </w:rPr>
              <w:t xml:space="preserve">АСЗ= 34/43 = 0,79.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jc w:val="left"/>
              <w:rPr>
                <w:rFonts w:ascii="Times New Roman" w:hAnsi="Times New Roman" w:cs="Times New Roman"/>
                <w:sz w:val="28"/>
                <w:szCs w:val="28"/>
              </w:rPr>
            </w:pPr>
            <w:r>
              <w:rPr>
                <w:rFonts w:ascii="Times New Roman" w:hAnsi="Times New Roman" w:eastAsia="SimSun" w:cs="Times New Roman"/>
                <w:sz w:val="28"/>
                <w:szCs w:val="28"/>
              </w:rPr>
              <w:t xml:space="preserve">S.10.7 </w:t>
            </w:r>
            <w:r>
              <w:rPr>
                <w:rFonts w:ascii="Times New Roman" w:hAnsi="Times New Roman" w:cs="Times New Roman"/>
                <w:sz w:val="28"/>
                <w:szCs w:val="28"/>
              </w:rPr>
              <w:t xml:space="preserve">Документація з якості </w:t>
            </w:r>
          </w:p>
          <w:p>
            <w:pPr>
              <w:widowControl w:val="0"/>
              <w:ind w:firstLine="397" w:firstLineChars="142"/>
              <w:jc w:val="left"/>
              <w:rPr>
                <w:rFonts w:ascii="Times New Roman" w:hAnsi="Times New Roman" w:cs="Times New Roman"/>
                <w:sz w:val="28"/>
                <w:szCs w:val="28"/>
              </w:rPr>
            </w:pPr>
          </w:p>
        </w:tc>
        <w:tc>
          <w:tcPr>
            <w:tcW w:w="10568" w:type="dxa"/>
            <w:tcBorders>
              <w:top w:val="single" w:color="auto" w:sz="8" w:space="0"/>
              <w:left w:val="single" w:color="auto" w:sz="8" w:space="0"/>
              <w:bottom w:val="single" w:color="auto" w:sz="8" w:space="0"/>
              <w:right w:val="single" w:color="auto" w:sz="8" w:space="0"/>
            </w:tcBorders>
          </w:tcPr>
          <w:p>
            <w:pPr>
              <w:widowControl w:val="0"/>
              <w:autoSpaceDE w:val="0"/>
              <w:autoSpaceDN w:val="0"/>
              <w:adjustRightInd w:val="0"/>
              <w:ind w:firstLine="317"/>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ДСС ураховує всі аспекти Політики з якості в органах державної статистики, затвердженої наказом Державної служби статистики України від 30.11.2016 № 228 (зі змінами) (www.ukrstat.gov.ua у розділі "Діяльність"/"Якість діяльності"), а також Положення щодо підготовки стандартного звіту з якості державного статистичного спостереження з урахуванням європейського стандарту ‒ Єдиної інтегрованої структури статистичних метаданих (SIMS), затвердженого наказом Державної служби статистики України 28 грудня 2022 року № 414 (зі змінами), зареєстрованого в Міністерстві юстиції України 13 січня 2023 року за № 74/39130 (зі змінами). </w:t>
            </w:r>
          </w:p>
          <w:p>
            <w:pPr>
              <w:widowControl w:val="0"/>
              <w:autoSpaceDE w:val="0"/>
              <w:autoSpaceDN w:val="0"/>
              <w:adjustRightInd w:val="0"/>
              <w:ind w:firstLine="317"/>
              <w:jc w:val="both"/>
              <w:rPr>
                <w:rFonts w:ascii="Times New Roman" w:hAnsi="Times New Roman" w:cs="Times New Roman"/>
                <w:sz w:val="28"/>
                <w:szCs w:val="28"/>
                <w:highlight w:val="none"/>
              </w:rPr>
            </w:pPr>
            <w:r>
              <w:rPr>
                <w:rFonts w:ascii="Times New Roman" w:hAnsi="Times New Roman" w:cs="Times New Roman"/>
                <w:sz w:val="28"/>
                <w:szCs w:val="28"/>
                <w:highlight w:val="none"/>
              </w:rPr>
              <w:t>За цим спостереженням складалися стандартні звіти з якості у 2015 та 2020 роках, які розміщені на офіційному сайті Держстату в розділі "Діяльність"/"Статистичні спостереження"/"Звіти з якості"/"Демографічна та соціальна статистика"/"Ринок праці".</w:t>
            </w:r>
          </w:p>
          <w:p>
            <w:pPr>
              <w:widowControl w:val="0"/>
              <w:autoSpaceDE w:val="0"/>
              <w:autoSpaceDN w:val="0"/>
              <w:adjustRightInd w:val="0"/>
              <w:ind w:firstLine="317"/>
              <w:jc w:val="both"/>
              <w:rPr>
                <w:rFonts w:ascii="Times New Roman" w:hAnsi="Times New Roman" w:cs="Times New Roman"/>
                <w:sz w:val="28"/>
                <w:szCs w:val="28"/>
                <w:highlight w:val="none"/>
              </w:rPr>
            </w:pPr>
            <w:r>
              <w:rPr>
                <w:rFonts w:ascii="Times New Roman" w:hAnsi="Times New Roman" w:cs="Times New Roman"/>
                <w:sz w:val="28"/>
                <w:szCs w:val="28"/>
                <w:highlight w:val="none"/>
              </w:rPr>
              <w:t>Усі публікації за результатами ДСС супроводжуються поясненнями щодо якості, зокрема щодо надійності оцінок показників. Крім того, пояснення щодо якості містять описи анонімних файлів мікроданих, що розміщені на вебсайті Держстату.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4" w:type="dxa"/>
            <w:gridSpan w:val="2"/>
            <w:tcBorders>
              <w:top w:val="single" w:color="auto" w:sz="8" w:space="0"/>
              <w:left w:val="single" w:color="auto" w:sz="8" w:space="0"/>
              <w:bottom w:val="single" w:color="auto" w:sz="8" w:space="0"/>
              <w:right w:val="single" w:color="auto" w:sz="8" w:space="0"/>
            </w:tcBorders>
          </w:tcPr>
          <w:p>
            <w:pPr>
              <w:widowControl/>
              <w:ind w:firstLine="317"/>
              <w:jc w:val="left"/>
              <w:rPr>
                <w:rFonts w:ascii="Times New Roman" w:hAnsi="Times New Roman" w:cs="Times New Roman"/>
                <w:sz w:val="28"/>
                <w:szCs w:val="28"/>
              </w:rPr>
            </w:pPr>
            <w:r>
              <w:rPr>
                <w:rFonts w:ascii="Times New Roman" w:hAnsi="Times New Roman" w:eastAsia="SimSun" w:cs="Times New Roman"/>
                <w:sz w:val="28"/>
                <w:szCs w:val="28"/>
              </w:rPr>
              <w:t xml:space="preserve">S.11 Управління якістю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jc w:val="left"/>
              <w:rPr>
                <w:rFonts w:ascii="Times New Roman" w:hAnsi="Times New Roman" w:cs="Times New Roman"/>
                <w:sz w:val="28"/>
                <w:szCs w:val="28"/>
              </w:rPr>
            </w:pPr>
            <w:r>
              <w:rPr>
                <w:rFonts w:ascii="Times New Roman" w:hAnsi="Times New Roman" w:eastAsia="SimSun" w:cs="Times New Roman"/>
                <w:sz w:val="28"/>
                <w:szCs w:val="28"/>
              </w:rPr>
              <w:t xml:space="preserve">S.11.1 </w:t>
            </w:r>
            <w:r>
              <w:rPr>
                <w:rFonts w:ascii="Times New Roman" w:hAnsi="Times New Roman" w:cs="Times New Roman"/>
                <w:sz w:val="28"/>
                <w:szCs w:val="28"/>
              </w:rPr>
              <w:t xml:space="preserve">Забезпечення якості </w:t>
            </w:r>
          </w:p>
          <w:p>
            <w:pPr>
              <w:widowControl w:val="0"/>
              <w:ind w:firstLine="397" w:firstLineChars="142"/>
              <w:jc w:val="left"/>
              <w:rPr>
                <w:rFonts w:ascii="Times New Roman" w:hAnsi="Times New Roman" w:cs="Times New Roman"/>
                <w:sz w:val="28"/>
                <w:szCs w:val="28"/>
              </w:rPr>
            </w:pPr>
          </w:p>
        </w:tc>
        <w:tc>
          <w:tcPr>
            <w:tcW w:w="10568" w:type="dxa"/>
            <w:tcBorders>
              <w:top w:val="single" w:color="auto" w:sz="8" w:space="0"/>
              <w:left w:val="single" w:color="auto" w:sz="8" w:space="0"/>
              <w:bottom w:val="single" w:color="auto" w:sz="8" w:space="0"/>
              <w:right w:val="single" w:color="auto" w:sz="8" w:space="0"/>
            </w:tcBorders>
          </w:tcPr>
          <w:p>
            <w:pPr>
              <w:widowControl w:val="0"/>
              <w:autoSpaceDE w:val="0"/>
              <w:autoSpaceDN w:val="0"/>
              <w:adjustRightInd w:val="0"/>
              <w:ind w:right="116" w:rightChars="58" w:firstLine="317"/>
              <w:jc w:val="both"/>
              <w:rPr>
                <w:rFonts w:ascii="Times New Roman" w:hAnsi="Times New Roman" w:cs="Times New Roman"/>
                <w:sz w:val="28"/>
                <w:szCs w:val="28"/>
                <w:highlight w:val="none"/>
              </w:rPr>
            </w:pPr>
            <w:r>
              <w:rPr>
                <w:rFonts w:ascii="Times New Roman" w:hAnsi="Times New Roman" w:cs="Times New Roman"/>
                <w:sz w:val="28"/>
                <w:szCs w:val="28"/>
                <w:highlight w:val="none"/>
              </w:rPr>
              <w:t>Держстат упровадив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постановою Кабінету Міністрів України від 23 вересня 2014 року № 481 (зі змінами), Кодексу практики європейської статистики.</w:t>
            </w:r>
          </w:p>
          <w:p>
            <w:pPr>
              <w:widowControl w:val="0"/>
              <w:autoSpaceDE w:val="0"/>
              <w:autoSpaceDN w:val="0"/>
              <w:adjustRightInd w:val="0"/>
              <w:ind w:right="116" w:rightChars="58" w:firstLine="317"/>
              <w:jc w:val="both"/>
              <w:rPr>
                <w:rFonts w:ascii="Times New Roman" w:hAnsi="Times New Roman" w:cs="Times New Roman"/>
                <w:sz w:val="28"/>
                <w:szCs w:val="28"/>
                <w:highlight w:val="none"/>
              </w:rPr>
            </w:pPr>
            <w:r>
              <w:rPr>
                <w:rFonts w:ascii="Times New Roman" w:hAnsi="Times New Roman"/>
                <w:sz w:val="28"/>
                <w:szCs w:val="28"/>
                <w:highlight w:val="none"/>
              </w:rPr>
              <w:t xml:space="preserve">Усі етапи проведення ДСС повністю відповідають Політиці з якості в органах державної статистики.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jc w:val="left"/>
              <w:rPr>
                <w:rFonts w:ascii="Times New Roman" w:hAnsi="Times New Roman" w:cs="Times New Roman"/>
                <w:sz w:val="28"/>
                <w:szCs w:val="28"/>
              </w:rPr>
            </w:pPr>
            <w:r>
              <w:rPr>
                <w:rFonts w:ascii="Times New Roman" w:hAnsi="Times New Roman" w:eastAsia="SimSun" w:cs="Times New Roman"/>
                <w:sz w:val="28"/>
                <w:szCs w:val="28"/>
              </w:rPr>
              <w:t xml:space="preserve">S.11.2 </w:t>
            </w:r>
            <w:r>
              <w:rPr>
                <w:rFonts w:ascii="Times New Roman" w:hAnsi="Times New Roman" w:cs="Times New Roman"/>
                <w:sz w:val="28"/>
                <w:szCs w:val="28"/>
              </w:rPr>
              <w:t>Оцінка якості</w:t>
            </w:r>
          </w:p>
          <w:p>
            <w:pPr>
              <w:widowControl w:val="0"/>
              <w:ind w:firstLine="397" w:firstLineChars="142"/>
              <w:jc w:val="left"/>
              <w:rPr>
                <w:rFonts w:ascii="Times New Roman" w:hAnsi="Times New Roman" w:cs="Times New Roman"/>
                <w:sz w:val="28"/>
                <w:szCs w:val="28"/>
              </w:rPr>
            </w:pPr>
          </w:p>
        </w:tc>
        <w:tc>
          <w:tcPr>
            <w:tcW w:w="10568" w:type="dxa"/>
            <w:tcBorders>
              <w:top w:val="single" w:color="auto" w:sz="8" w:space="0"/>
              <w:left w:val="single" w:color="auto" w:sz="8" w:space="0"/>
              <w:bottom w:val="single" w:color="auto" w:sz="8" w:space="0"/>
              <w:right w:val="single" w:color="auto" w:sz="8" w:space="0"/>
            </w:tcBorders>
          </w:tcPr>
          <w:p>
            <w:pPr>
              <w:widowControl w:val="0"/>
              <w:autoSpaceDE w:val="0"/>
              <w:autoSpaceDN w:val="0"/>
              <w:adjustRightInd w:val="0"/>
              <w:ind w:right="116" w:rightChars="58" w:firstLine="317"/>
              <w:jc w:val="both"/>
              <w:rPr>
                <w:rFonts w:ascii="Times New Roman" w:hAnsi="Times New Roman" w:cs="Times New Roman"/>
                <w:sz w:val="28"/>
                <w:szCs w:val="28"/>
              </w:rPr>
            </w:pPr>
            <w:r>
              <w:rPr>
                <w:rFonts w:ascii="Times New Roman" w:hAnsi="Times New Roman" w:cs="Times New Roman"/>
                <w:sz w:val="28"/>
                <w:szCs w:val="28"/>
              </w:rPr>
              <w:t>ДСС проводиться з урахуванням Національної моделі діяльності органів державної статистики: https://ukrstat.gov.ua/norm_doc/dok/onmd_ODS.pdf.</w:t>
            </w:r>
          </w:p>
          <w:p>
            <w:pPr>
              <w:widowControl w:val="0"/>
              <w:autoSpaceDE w:val="0"/>
              <w:autoSpaceDN w:val="0"/>
              <w:adjustRightInd w:val="0"/>
              <w:ind w:right="116" w:rightChars="58" w:firstLine="317"/>
              <w:jc w:val="both"/>
              <w:rPr>
                <w:rFonts w:ascii="Times New Roman" w:hAnsi="Times New Roman" w:cs="Times New Roman"/>
                <w:sz w:val="28"/>
                <w:szCs w:val="28"/>
              </w:rPr>
            </w:pPr>
            <w:r>
              <w:rPr>
                <w:rFonts w:ascii="Times New Roman" w:hAnsi="Times New Roman" w:cs="Times New Roman"/>
                <w:sz w:val="28"/>
                <w:szCs w:val="28"/>
              </w:rPr>
              <w:t xml:space="preserve">За результатами анкетного опитування, проведеного у </w:t>
            </w:r>
            <w:r>
              <w:rPr>
                <w:rFonts w:ascii="Times New Roman" w:hAnsi="Times New Roman" w:cs="Times New Roman"/>
                <w:sz w:val="28"/>
                <w:szCs w:val="28"/>
                <w:lang w:val="ru-RU"/>
              </w:rPr>
              <w:t xml:space="preserve">2021 </w:t>
            </w:r>
            <w:r>
              <w:rPr>
                <w:rFonts w:ascii="Times New Roman" w:hAnsi="Times New Roman" w:cs="Times New Roman"/>
                <w:sz w:val="28"/>
                <w:szCs w:val="28"/>
              </w:rPr>
              <w:t>році з метою вивчення ступеня відповідності потребам користувачів у інформації щодо показників робочої сили у статистичному збірнику "Робоча сила України" та відповідних публікаціях ТОД, переважна більшість користувачів (</w:t>
            </w:r>
            <w:r>
              <w:rPr>
                <w:rFonts w:ascii="Times New Roman" w:hAnsi="Times New Roman" w:cs="Times New Roman"/>
                <w:sz w:val="28"/>
                <w:szCs w:val="28"/>
                <w:lang w:val="ru-RU"/>
              </w:rPr>
              <w:t>93</w:t>
            </w:r>
            <w:r>
              <w:rPr>
                <w:rFonts w:ascii="Times New Roman" w:hAnsi="Times New Roman" w:cs="Times New Roman"/>
                <w:sz w:val="28"/>
                <w:szCs w:val="28"/>
              </w:rPr>
              <w:t xml:space="preserve">%) надала позитивні оцінки за всіма принципами. Найбільш важливим принципом статистичної інформації користувачі визначили "Послідовність/Узгодженість" та "Зіставність/Порівнянність", на другому місці ‒ "Доступність та Зрозумілість/Ясність", на третьому ‒ "Своєчасність та Пунктуальність". </w:t>
            </w:r>
          </w:p>
          <w:p>
            <w:pPr>
              <w:widowControl w:val="0"/>
              <w:autoSpaceDE w:val="0"/>
              <w:autoSpaceDN w:val="0"/>
              <w:adjustRightInd w:val="0"/>
              <w:ind w:right="116" w:rightChars="58" w:firstLine="317"/>
              <w:jc w:val="both"/>
              <w:rPr>
                <w:rFonts w:ascii="Times New Roman" w:hAnsi="Times New Roman" w:cs="Times New Roman"/>
                <w:sz w:val="28"/>
                <w:szCs w:val="28"/>
              </w:rPr>
            </w:pPr>
            <w:r>
              <w:rPr>
                <w:rFonts w:ascii="Times New Roman" w:hAnsi="Times New Roman" w:cs="Times New Roman"/>
                <w:sz w:val="28"/>
                <w:szCs w:val="28"/>
                <w:highlight w:val="none"/>
              </w:rPr>
              <w:t>За цим спостереженням складалися стандартні звіти з якості у 2015 та 2020 роках, які розміщені на офіційному сайті Держстату в розділі "Діяльність"/"Статистичні спосте</w:t>
            </w:r>
            <w:r>
              <w:rPr>
                <w:rFonts w:ascii="Times New Roman" w:hAnsi="Times New Roman" w:cs="Times New Roman"/>
                <w:sz w:val="28"/>
                <w:szCs w:val="28"/>
              </w:rPr>
              <w:t>реження"/"Звіти з якості"/"Демографічна та соціальна статистика"/"Ринок праці".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4" w:type="dxa"/>
            <w:gridSpan w:val="2"/>
            <w:tcBorders>
              <w:top w:val="single" w:color="auto" w:sz="8" w:space="0"/>
              <w:left w:val="single" w:color="auto" w:sz="8" w:space="0"/>
              <w:bottom w:val="single" w:color="auto" w:sz="8" w:space="0"/>
              <w:right w:val="single" w:color="auto" w:sz="8" w:space="0"/>
            </w:tcBorders>
          </w:tcPr>
          <w:p>
            <w:pPr>
              <w:widowControl/>
              <w:ind w:firstLine="317"/>
              <w:jc w:val="left"/>
              <w:rPr>
                <w:rFonts w:ascii="Times New Roman" w:hAnsi="Times New Roman" w:cs="Times New Roman"/>
                <w:sz w:val="28"/>
                <w:szCs w:val="28"/>
              </w:rPr>
            </w:pPr>
            <w:r>
              <w:rPr>
                <w:rFonts w:ascii="Times New Roman" w:hAnsi="Times New Roman" w:eastAsia="SimSun" w:cs="Times New Roman"/>
                <w:sz w:val="28"/>
                <w:szCs w:val="28"/>
              </w:rPr>
              <w:t xml:space="preserve">S.12 Актуальність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jc w:val="left"/>
              <w:rPr>
                <w:rFonts w:ascii="Times New Roman" w:hAnsi="Times New Roman" w:cs="Times New Roman"/>
                <w:sz w:val="28"/>
                <w:szCs w:val="28"/>
              </w:rPr>
            </w:pPr>
            <w:r>
              <w:rPr>
                <w:rFonts w:ascii="Times New Roman" w:hAnsi="Times New Roman" w:eastAsia="SimSun" w:cs="Times New Roman"/>
                <w:sz w:val="28"/>
                <w:szCs w:val="28"/>
              </w:rPr>
              <w:t xml:space="preserve">S.12.1 </w:t>
            </w:r>
            <w:r>
              <w:rPr>
                <w:rFonts w:ascii="Times New Roman" w:hAnsi="Times New Roman" w:cs="Times New Roman"/>
                <w:sz w:val="28"/>
                <w:szCs w:val="28"/>
              </w:rPr>
              <w:t xml:space="preserve">Потреби користувачів </w:t>
            </w:r>
          </w:p>
          <w:p>
            <w:pPr>
              <w:widowControl w:val="0"/>
              <w:ind w:firstLine="397" w:firstLineChars="142"/>
              <w:jc w:val="left"/>
              <w:rPr>
                <w:rFonts w:ascii="Times New Roman" w:hAnsi="Times New Roman" w:cs="Times New Roman"/>
                <w:sz w:val="28"/>
                <w:szCs w:val="28"/>
              </w:rPr>
            </w:pPr>
          </w:p>
        </w:tc>
        <w:tc>
          <w:tcPr>
            <w:tcW w:w="10568" w:type="dxa"/>
            <w:tcBorders>
              <w:top w:val="single" w:color="auto" w:sz="8" w:space="0"/>
              <w:left w:val="single" w:color="auto" w:sz="8" w:space="0"/>
              <w:bottom w:val="single" w:color="auto" w:sz="8" w:space="0"/>
              <w:right w:val="single" w:color="auto" w:sz="8" w:space="0"/>
            </w:tcBorders>
          </w:tcPr>
          <w:p>
            <w:pPr>
              <w:widowControl w:val="0"/>
              <w:autoSpaceDE w:val="0"/>
              <w:autoSpaceDN w:val="0"/>
              <w:adjustRightInd w:val="0"/>
              <w:ind w:right="116" w:rightChars="58" w:firstLine="317"/>
              <w:jc w:val="both"/>
              <w:rPr>
                <w:rFonts w:ascii="Times New Roman" w:hAnsi="Times New Roman" w:cs="Times New Roman"/>
                <w:sz w:val="28"/>
                <w:szCs w:val="28"/>
                <w:highlight w:val="none"/>
              </w:rPr>
            </w:pPr>
            <w:r>
              <w:rPr>
                <w:rFonts w:ascii="Times New Roman" w:hAnsi="Times New Roman" w:cs="Times New Roman"/>
                <w:sz w:val="28"/>
                <w:szCs w:val="28"/>
                <w:highlight w:val="none"/>
              </w:rPr>
              <w:t>Користувачами статистичної інформації, отриманої за результатами ДСС, є органи державної влади, місцевого самоврядування, бізнес (підприємства, установи та організації), науковці та дослідники, засоби масової інформації, громадські організації, міжнародні організації, фізичні особи, а також департамент статистики національних рахунків апарату Держстату.</w:t>
            </w:r>
          </w:p>
          <w:p>
            <w:pPr>
              <w:widowControl w:val="0"/>
              <w:autoSpaceDE w:val="0"/>
              <w:autoSpaceDN w:val="0"/>
              <w:adjustRightInd w:val="0"/>
              <w:ind w:right="116" w:rightChars="58" w:firstLine="317"/>
              <w:jc w:val="both"/>
              <w:rPr>
                <w:rFonts w:ascii="Times New Roman" w:hAnsi="Times New Roman" w:cs="Times New Roman"/>
                <w:sz w:val="28"/>
                <w:szCs w:val="28"/>
                <w:highlight w:val="none"/>
              </w:rPr>
            </w:pPr>
            <w:r>
              <w:rPr>
                <w:rFonts w:ascii="Times New Roman" w:hAnsi="Times New Roman" w:cs="Times New Roman"/>
                <w:sz w:val="28"/>
                <w:szCs w:val="28"/>
                <w:highlight w:val="none"/>
              </w:rPr>
              <w:t>Пропозиції користувачів за результатами анкетного опитування та інформація щодо їх урахування доступні на офіційному вебсайті Держстату в розділі "Анкетні опитування" https://www.ukrstat.gov.ua/anketa/2021/povid/obstej_rob_sulu.docx.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jc w:val="left"/>
              <w:rPr>
                <w:rFonts w:ascii="Times New Roman" w:hAnsi="Times New Roman" w:cs="Times New Roman"/>
                <w:sz w:val="28"/>
                <w:szCs w:val="28"/>
              </w:rPr>
            </w:pPr>
            <w:r>
              <w:rPr>
                <w:rFonts w:ascii="Times New Roman" w:hAnsi="Times New Roman" w:eastAsia="SimSun" w:cs="Times New Roman"/>
                <w:sz w:val="28"/>
                <w:szCs w:val="28"/>
              </w:rPr>
              <w:t xml:space="preserve">S.12.2 </w:t>
            </w:r>
            <w:r>
              <w:rPr>
                <w:rFonts w:ascii="Times New Roman" w:hAnsi="Times New Roman" w:cs="Times New Roman"/>
                <w:sz w:val="28"/>
                <w:szCs w:val="28"/>
              </w:rPr>
              <w:t xml:space="preserve">Задоволення користувачів </w:t>
            </w:r>
          </w:p>
          <w:p>
            <w:pPr>
              <w:widowControl w:val="0"/>
              <w:ind w:firstLine="397" w:firstLineChars="142"/>
              <w:jc w:val="left"/>
              <w:rPr>
                <w:rFonts w:ascii="Times New Roman" w:hAnsi="Times New Roman" w:cs="Times New Roman"/>
                <w:sz w:val="28"/>
                <w:szCs w:val="28"/>
              </w:rPr>
            </w:pPr>
          </w:p>
        </w:tc>
        <w:tc>
          <w:tcPr>
            <w:tcW w:w="10568" w:type="dxa"/>
            <w:tcBorders>
              <w:top w:val="single" w:color="auto" w:sz="8" w:space="0"/>
              <w:left w:val="single" w:color="auto" w:sz="8" w:space="0"/>
              <w:bottom w:val="single" w:color="auto" w:sz="8" w:space="0"/>
              <w:right w:val="single" w:color="auto" w:sz="8" w:space="0"/>
            </w:tcBorders>
          </w:tcPr>
          <w:p>
            <w:pPr>
              <w:widowControl w:val="0"/>
              <w:autoSpaceDE w:val="0"/>
              <w:autoSpaceDN w:val="0"/>
              <w:adjustRightInd w:val="0"/>
              <w:ind w:right="116" w:rightChars="58" w:firstLine="317"/>
              <w:jc w:val="both"/>
              <w:rPr>
                <w:rFonts w:ascii="Times New Roman" w:hAnsi="Times New Roman" w:cs="Times New Roman"/>
                <w:sz w:val="28"/>
                <w:szCs w:val="28"/>
                <w:highlight w:val="none"/>
              </w:rPr>
            </w:pPr>
            <w:r>
              <w:rPr>
                <w:rFonts w:ascii="Times New Roman" w:hAnsi="Times New Roman" w:cs="Times New Roman"/>
                <w:sz w:val="28"/>
                <w:szCs w:val="28"/>
                <w:highlight w:val="none"/>
              </w:rPr>
              <w:t>Держстат розраховує індекс задоволеності користувачів статистичної інформації, який у 2021 році склав 88,7%.</w:t>
            </w:r>
          </w:p>
          <w:p>
            <w:pPr>
              <w:widowControl w:val="0"/>
              <w:autoSpaceDE w:val="0"/>
              <w:autoSpaceDN w:val="0"/>
              <w:adjustRightInd w:val="0"/>
              <w:ind w:right="116" w:rightChars="58" w:firstLine="317"/>
              <w:jc w:val="both"/>
              <w:rPr>
                <w:rFonts w:ascii="Times New Roman" w:hAnsi="Times New Roman" w:cs="Times New Roman"/>
                <w:sz w:val="28"/>
                <w:szCs w:val="28"/>
                <w:highlight w:val="none"/>
              </w:rPr>
            </w:pPr>
            <w:r>
              <w:rPr>
                <w:rFonts w:ascii="Times New Roman" w:hAnsi="Times New Roman" w:cs="Times New Roman"/>
                <w:sz w:val="28"/>
                <w:szCs w:val="28"/>
                <w:highlight w:val="none"/>
              </w:rPr>
              <w:t>У межах останнього анкетного опитування користувачів щодо показників робочої сили, проведеного у 2021 році, було вивчено ступінь рівня задоволення інформаційних потреб користувачів статистичної інформації щодо показників робочої сили.</w:t>
            </w:r>
          </w:p>
          <w:p>
            <w:pPr>
              <w:widowControl w:val="0"/>
              <w:autoSpaceDE w:val="0"/>
              <w:autoSpaceDN w:val="0"/>
              <w:adjustRightInd w:val="0"/>
              <w:ind w:right="116" w:rightChars="58" w:firstLine="317"/>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Основні висновки за результатами анкетного опитування: </w:t>
            </w:r>
          </w:p>
          <w:p>
            <w:pPr>
              <w:widowControl w:val="0"/>
              <w:autoSpaceDE w:val="0"/>
              <w:autoSpaceDN w:val="0"/>
              <w:adjustRightInd w:val="0"/>
              <w:ind w:right="116" w:rightChars="58" w:firstLine="317"/>
              <w:jc w:val="both"/>
              <w:rPr>
                <w:rFonts w:ascii="Times New Roman" w:hAnsi="Times New Roman" w:cs="Times New Roman"/>
                <w:sz w:val="28"/>
                <w:szCs w:val="28"/>
                <w:highlight w:val="none"/>
              </w:rPr>
            </w:pPr>
            <w:r>
              <w:rPr>
                <w:rFonts w:ascii="Times New Roman" w:hAnsi="Times New Roman" w:cs="Times New Roman"/>
                <w:sz w:val="28"/>
                <w:szCs w:val="28"/>
                <w:highlight w:val="none"/>
              </w:rPr>
              <w:t>48% опитаних зазначили, що статистична інформація з тематики опитування є важливою складовою їхньої діяльності, 40% – додатковою інформацією;</w:t>
            </w:r>
          </w:p>
          <w:p>
            <w:pPr>
              <w:widowControl w:val="0"/>
              <w:autoSpaceDE w:val="0"/>
              <w:autoSpaceDN w:val="0"/>
              <w:adjustRightInd w:val="0"/>
              <w:ind w:right="116" w:rightChars="58" w:firstLine="317"/>
              <w:jc w:val="both"/>
              <w:rPr>
                <w:rFonts w:ascii="Times New Roman" w:hAnsi="Times New Roman" w:cs="Times New Roman"/>
                <w:sz w:val="28"/>
                <w:szCs w:val="28"/>
                <w:highlight w:val="none"/>
              </w:rPr>
            </w:pPr>
            <w:r>
              <w:rPr>
                <w:rFonts w:ascii="Times New Roman" w:hAnsi="Times New Roman" w:cs="Times New Roman"/>
                <w:sz w:val="28"/>
                <w:szCs w:val="28"/>
                <w:highlight w:val="none"/>
              </w:rPr>
              <w:t>91% опитаних у своїй діяльності використовували статистичний збірник "Робоча сила України";</w:t>
            </w:r>
          </w:p>
          <w:p>
            <w:pPr>
              <w:widowControl w:val="0"/>
              <w:autoSpaceDE w:val="0"/>
              <w:autoSpaceDN w:val="0"/>
              <w:adjustRightInd w:val="0"/>
              <w:ind w:right="116" w:rightChars="58" w:firstLine="317"/>
              <w:jc w:val="both"/>
              <w:rPr>
                <w:rFonts w:ascii="Times New Roman" w:hAnsi="Times New Roman" w:cs="Times New Roman"/>
                <w:sz w:val="28"/>
                <w:szCs w:val="28"/>
                <w:highlight w:val="none"/>
              </w:rPr>
            </w:pPr>
            <w:r>
              <w:rPr>
                <w:rFonts w:ascii="Times New Roman" w:hAnsi="Times New Roman" w:cs="Times New Roman"/>
                <w:sz w:val="28"/>
                <w:szCs w:val="28"/>
                <w:highlight w:val="none"/>
              </w:rPr>
              <w:t>57% опитаних дали оцінку "Добре" та 31% оцінку "Відмінно" якості інформаційного наповнення статистичного збірника "Робоча сила України" (розміщений на вебсайті Держстату).</w:t>
            </w:r>
          </w:p>
          <w:p>
            <w:pPr>
              <w:widowControl w:val="0"/>
              <w:autoSpaceDE w:val="0"/>
              <w:autoSpaceDN w:val="0"/>
              <w:adjustRightInd w:val="0"/>
              <w:ind w:right="116" w:rightChars="58" w:firstLine="317"/>
              <w:jc w:val="both"/>
              <w:rPr>
                <w:rFonts w:ascii="Times New Roman" w:hAnsi="Times New Roman" w:cs="Times New Roman"/>
                <w:sz w:val="28"/>
                <w:szCs w:val="28"/>
                <w:highlight w:val="none"/>
              </w:rPr>
            </w:pPr>
            <w:r>
              <w:rPr>
                <w:rFonts w:ascii="Times New Roman" w:hAnsi="Times New Roman" w:cs="Times New Roman"/>
                <w:sz w:val="28"/>
                <w:szCs w:val="28"/>
                <w:highlight w:val="none"/>
              </w:rPr>
              <w:t>93% опитаних на "Відмінно" та "Добре" оцінили інформаційну підтримку користувачів;</w:t>
            </w:r>
          </w:p>
          <w:p>
            <w:pPr>
              <w:widowControl w:val="0"/>
              <w:autoSpaceDE w:val="0"/>
              <w:autoSpaceDN w:val="0"/>
              <w:adjustRightInd w:val="0"/>
              <w:ind w:right="116" w:rightChars="58" w:firstLine="317"/>
              <w:jc w:val="both"/>
              <w:rPr>
                <w:rFonts w:ascii="Times New Roman" w:hAnsi="Times New Roman" w:cs="Times New Roman"/>
                <w:sz w:val="28"/>
                <w:szCs w:val="28"/>
                <w:highlight w:val="none"/>
              </w:rPr>
            </w:pPr>
            <w:r>
              <w:rPr>
                <w:rFonts w:ascii="Times New Roman" w:hAnsi="Times New Roman" w:cs="Times New Roman"/>
                <w:sz w:val="28"/>
                <w:szCs w:val="28"/>
                <w:highlight w:val="none"/>
              </w:rPr>
              <w:t>19% опитаних вказали на поліпшення якості інформаційного забезпечення показників ринку праці порівняно з минулим роком, 61% вважають, що вона залишилась без змін.</w:t>
            </w:r>
          </w:p>
          <w:p>
            <w:pPr>
              <w:widowControl w:val="0"/>
              <w:autoSpaceDE w:val="0"/>
              <w:autoSpaceDN w:val="0"/>
              <w:adjustRightInd w:val="0"/>
              <w:ind w:right="116" w:rightChars="58" w:firstLine="317"/>
              <w:jc w:val="both"/>
              <w:rPr>
                <w:rFonts w:ascii="Times New Roman" w:hAnsi="Times New Roman" w:cs="Times New Roman"/>
                <w:sz w:val="28"/>
                <w:szCs w:val="28"/>
                <w:highlight w:val="none"/>
              </w:rPr>
            </w:pPr>
            <w:r>
              <w:rPr>
                <w:rFonts w:ascii="Times New Roman" w:hAnsi="Times New Roman" w:cs="Times New Roman"/>
                <w:sz w:val="28"/>
                <w:szCs w:val="28"/>
                <w:highlight w:val="none"/>
              </w:rPr>
              <w:t>Інформацію щодо проведення анкетних опитувань користувачів статистичної інформації наведено також у пункті розділу S.11.2.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jc w:val="left"/>
              <w:rPr>
                <w:rFonts w:ascii="Times New Roman" w:hAnsi="Times New Roman" w:cs="Times New Roman"/>
                <w:sz w:val="28"/>
                <w:szCs w:val="28"/>
              </w:rPr>
            </w:pPr>
            <w:r>
              <w:rPr>
                <w:rFonts w:ascii="Times New Roman" w:hAnsi="Times New Roman" w:eastAsia="SimSun" w:cs="Times New Roman"/>
                <w:sz w:val="28"/>
                <w:szCs w:val="28"/>
              </w:rPr>
              <w:t xml:space="preserve">S.12.3 </w:t>
            </w:r>
            <w:r>
              <w:rPr>
                <w:rFonts w:ascii="Times New Roman" w:hAnsi="Times New Roman" w:cs="Times New Roman"/>
                <w:sz w:val="28"/>
                <w:szCs w:val="28"/>
              </w:rPr>
              <w:t>Рівень релевантності інформації (R1(U))</w:t>
            </w:r>
          </w:p>
          <w:p>
            <w:pPr>
              <w:widowControl w:val="0"/>
              <w:ind w:firstLine="397" w:firstLineChars="142"/>
              <w:jc w:val="left"/>
              <w:rPr>
                <w:rFonts w:ascii="Times New Roman" w:hAnsi="Times New Roman" w:cs="Times New Roman"/>
                <w:sz w:val="28"/>
                <w:szCs w:val="28"/>
              </w:rPr>
            </w:pPr>
          </w:p>
        </w:tc>
        <w:tc>
          <w:tcPr>
            <w:tcW w:w="10568" w:type="dxa"/>
            <w:tcBorders>
              <w:top w:val="single" w:color="auto" w:sz="8" w:space="0"/>
              <w:left w:val="single" w:color="auto" w:sz="8" w:space="0"/>
              <w:bottom w:val="single" w:color="auto" w:sz="8" w:space="0"/>
              <w:right w:val="single" w:color="auto" w:sz="8" w:space="0"/>
            </w:tcBorders>
          </w:tcPr>
          <w:p>
            <w:pPr>
              <w:pStyle w:val="24"/>
              <w:widowControl/>
              <w:shd w:val="clear" w:color="auto" w:fill="FFFFFF"/>
              <w:spacing w:beforeAutospacing="0" w:afterAutospacing="0"/>
              <w:ind w:right="100" w:firstLine="317"/>
              <w:jc w:val="both"/>
              <w:rPr>
                <w:rFonts w:ascii="Calibri" w:hAnsi="Calibri" w:cs="Calibri"/>
                <w:color w:val="000000"/>
                <w:sz w:val="20"/>
                <w:szCs w:val="20"/>
                <w:lang w:val="ru-RU"/>
              </w:rPr>
            </w:pPr>
            <w:r>
              <w:rPr>
                <w:color w:val="000000"/>
                <w:sz w:val="28"/>
                <w:szCs w:val="28"/>
                <w:shd w:val="clear" w:color="auto" w:fill="FFFFFF"/>
                <w:lang w:val="ru-RU"/>
              </w:rPr>
              <w:t xml:space="preserve">Інформація щодо цього спостереження надавалася у повному обсязі відповідно до плану державних статистичних спостережень, затвердженого Кабінетом Міністрів </w:t>
            </w:r>
            <w:r>
              <w:rPr>
                <w:sz w:val="28"/>
                <w:szCs w:val="28"/>
                <w:shd w:val="clear" w:color="auto" w:fill="FFFFFF"/>
                <w:lang w:val="ru-RU"/>
              </w:rPr>
              <w:t>України</w:t>
            </w:r>
            <w:r>
              <w:rPr>
                <w:sz w:val="28"/>
                <w:szCs w:val="28"/>
                <w:shd w:val="clear" w:color="auto" w:fill="FFFFFF"/>
                <w:lang w:val="uk-UA"/>
              </w:rPr>
              <w:t xml:space="preserve"> за 2021 рік</w:t>
            </w:r>
            <w:r>
              <w:rPr>
                <w:sz w:val="28"/>
                <w:szCs w:val="28"/>
                <w:shd w:val="clear" w:color="auto" w:fill="FFFFFF"/>
                <w:lang w:val="ru-RU"/>
              </w:rPr>
              <w:t>.</w:t>
            </w:r>
          </w:p>
          <w:p>
            <w:pPr>
              <w:pStyle w:val="24"/>
              <w:widowControl/>
              <w:shd w:val="clear" w:color="auto" w:fill="FFFFFF"/>
              <w:spacing w:beforeAutospacing="0" w:afterAutospacing="0"/>
              <w:ind w:right="100" w:firstLine="317"/>
              <w:jc w:val="both"/>
              <w:rPr>
                <w:sz w:val="28"/>
                <w:szCs w:val="28"/>
              </w:rPr>
            </w:pPr>
            <w:r>
              <w:rPr>
                <w:color w:val="000000"/>
                <w:sz w:val="28"/>
                <w:szCs w:val="28"/>
                <w:shd w:val="clear" w:color="auto" w:fill="FFFFFF"/>
              </w:rPr>
              <w:t xml:space="preserve">R1(U) = </w:t>
            </w:r>
            <w:r>
              <w:rPr>
                <w:color w:val="000000"/>
                <w:sz w:val="28"/>
                <w:szCs w:val="28"/>
              </w:rPr>
              <w:t xml:space="preserve">15228/15228 </w:t>
            </w:r>
            <w:r>
              <w:rPr>
                <w:color w:val="000000"/>
                <w:sz w:val="28"/>
                <w:szCs w:val="28"/>
                <w:shd w:val="clear" w:color="auto" w:fill="FFFFFF"/>
              </w:rPr>
              <w: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jc w:val="left"/>
              <w:rPr>
                <w:rFonts w:ascii="Times New Roman" w:hAnsi="Times New Roman" w:cs="Times New Roman"/>
                <w:sz w:val="28"/>
                <w:szCs w:val="28"/>
              </w:rPr>
            </w:pPr>
            <w:r>
              <w:rPr>
                <w:rFonts w:ascii="Times New Roman" w:hAnsi="Times New Roman" w:eastAsia="SimSun" w:cs="Times New Roman"/>
                <w:sz w:val="28"/>
                <w:szCs w:val="28"/>
              </w:rPr>
              <w:t xml:space="preserve">S.12.3.1 </w:t>
            </w:r>
            <w:r>
              <w:rPr>
                <w:rFonts w:ascii="Times New Roman" w:hAnsi="Times New Roman" w:cs="Times New Roman"/>
                <w:sz w:val="28"/>
                <w:szCs w:val="28"/>
              </w:rPr>
              <w:t>Рівень повноти інформації (R1(Р))</w:t>
            </w:r>
          </w:p>
          <w:p>
            <w:pPr>
              <w:widowControl w:val="0"/>
              <w:ind w:firstLine="397" w:firstLineChars="142"/>
              <w:jc w:val="left"/>
              <w:rPr>
                <w:rFonts w:ascii="Times New Roman" w:hAnsi="Times New Roman" w:cs="Times New Roman"/>
                <w:sz w:val="28"/>
                <w:szCs w:val="28"/>
              </w:rPr>
            </w:pPr>
          </w:p>
        </w:tc>
        <w:tc>
          <w:tcPr>
            <w:tcW w:w="10568" w:type="dxa"/>
            <w:tcBorders>
              <w:top w:val="single" w:color="auto" w:sz="8" w:space="0"/>
              <w:left w:val="single" w:color="auto" w:sz="8" w:space="0"/>
              <w:bottom w:val="single" w:color="auto" w:sz="8" w:space="0"/>
              <w:right w:val="single" w:color="auto" w:sz="8" w:space="0"/>
            </w:tcBorders>
          </w:tcPr>
          <w:p>
            <w:pPr>
              <w:pStyle w:val="24"/>
              <w:widowControl/>
              <w:spacing w:beforeAutospacing="0" w:afterAutospacing="0"/>
              <w:ind w:firstLine="317"/>
              <w:jc w:val="both"/>
              <w:rPr>
                <w:rFonts w:ascii="Calibri" w:hAnsi="Calibri" w:cs="Calibri"/>
                <w:sz w:val="20"/>
                <w:szCs w:val="20"/>
                <w:lang w:val="ru-RU"/>
              </w:rPr>
            </w:pPr>
            <w:r>
              <w:rPr>
                <w:sz w:val="28"/>
                <w:szCs w:val="28"/>
                <w:shd w:val="clear" w:color="auto" w:fill="FFFFFF"/>
                <w:lang w:val="ru-RU"/>
              </w:rPr>
              <w:t>Контроль ризику розкриття статистичної інформації здійснюється для кожного з показників ДСС за правилом порогового значення статистичного показника, згідно з яким значення є вразливим, якщо воно розраховано на базі занадто малої кількості фізичних осіб/домогосподарств (десять одиниць і менше).</w:t>
            </w:r>
          </w:p>
          <w:p>
            <w:pPr>
              <w:pStyle w:val="24"/>
              <w:widowControl/>
              <w:spacing w:beforeAutospacing="0" w:afterAutospacing="0"/>
              <w:ind w:right="100" w:firstLine="317"/>
              <w:jc w:val="both"/>
              <w:rPr>
                <w:rFonts w:ascii="Calibri" w:hAnsi="Calibri" w:cs="Calibri"/>
                <w:sz w:val="20"/>
                <w:szCs w:val="20"/>
                <w:lang w:val="uk-UA"/>
              </w:rPr>
            </w:pPr>
            <w:r>
              <w:rPr>
                <w:sz w:val="28"/>
                <w:szCs w:val="28"/>
                <w:shd w:val="clear" w:color="auto" w:fill="FFFFFF"/>
                <w:lang w:val="ru-RU"/>
              </w:rPr>
              <w:t>Рівень повноти статистичної інформації, що поширюється за результатами цього ДСС, складає</w:t>
            </w:r>
            <w:r>
              <w:rPr>
                <w:sz w:val="28"/>
                <w:szCs w:val="28"/>
                <w:lang w:val="ru-RU"/>
              </w:rPr>
              <w:t xml:space="preserve"> 0,95</w:t>
            </w:r>
            <w:r>
              <w:rPr>
                <w:sz w:val="28"/>
                <w:szCs w:val="28"/>
                <w:lang w:val="uk-UA"/>
              </w:rPr>
              <w:t>.</w:t>
            </w:r>
          </w:p>
          <w:p>
            <w:pPr>
              <w:pStyle w:val="24"/>
              <w:widowControl/>
              <w:spacing w:beforeAutospacing="0" w:afterAutospacing="0"/>
              <w:ind w:right="100" w:firstLine="317"/>
              <w:jc w:val="both"/>
              <w:rPr>
                <w:rStyle w:val="15"/>
                <w:sz w:val="28"/>
                <w:szCs w:val="28"/>
              </w:rPr>
            </w:pPr>
            <w:r>
              <w:rPr>
                <w:sz w:val="28"/>
                <w:szCs w:val="28"/>
                <w:shd w:val="clear" w:color="auto" w:fill="FFFFFF"/>
              </w:rPr>
              <w:t xml:space="preserve">R1(P) = </w:t>
            </w:r>
            <w:r>
              <w:rPr>
                <w:sz w:val="28"/>
                <w:szCs w:val="28"/>
              </w:rPr>
              <w:t>14394/15228 = 0,95</w:t>
            </w:r>
            <w:r>
              <w:rPr>
                <w:color w:val="000000"/>
                <w:sz w:val="28"/>
                <w:szCs w:val="28"/>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4" w:type="dxa"/>
            <w:gridSpan w:val="2"/>
            <w:tcBorders>
              <w:top w:val="single" w:color="auto" w:sz="8" w:space="0"/>
              <w:left w:val="single" w:color="auto" w:sz="8" w:space="0"/>
              <w:bottom w:val="single" w:color="auto" w:sz="8" w:space="0"/>
              <w:right w:val="single" w:color="auto" w:sz="8" w:space="0"/>
            </w:tcBorders>
          </w:tcPr>
          <w:p>
            <w:pPr>
              <w:widowControl/>
              <w:ind w:firstLine="317"/>
              <w:jc w:val="left"/>
              <w:rPr>
                <w:rFonts w:ascii="Times New Roman" w:hAnsi="Times New Roman" w:cs="Times New Roman"/>
                <w:sz w:val="28"/>
                <w:szCs w:val="28"/>
              </w:rPr>
            </w:pPr>
            <w:r>
              <w:rPr>
                <w:rFonts w:ascii="Times New Roman" w:hAnsi="Times New Roman" w:eastAsia="SimSun" w:cs="Times New Roman"/>
                <w:sz w:val="28"/>
                <w:szCs w:val="28"/>
              </w:rPr>
              <w:t xml:space="preserve">S.13 Точність і надійність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jc w:val="left"/>
              <w:rPr>
                <w:rFonts w:ascii="Times New Roman" w:hAnsi="Times New Roman" w:cs="Times New Roman"/>
                <w:sz w:val="28"/>
                <w:szCs w:val="28"/>
              </w:rPr>
            </w:pPr>
            <w:r>
              <w:rPr>
                <w:rFonts w:ascii="Times New Roman" w:hAnsi="Times New Roman" w:eastAsia="SimSun" w:cs="Times New Roman"/>
                <w:sz w:val="28"/>
                <w:szCs w:val="28"/>
              </w:rPr>
              <w:t xml:space="preserve">S.13.1 </w:t>
            </w:r>
            <w:r>
              <w:rPr>
                <w:rFonts w:ascii="Times New Roman" w:hAnsi="Times New Roman" w:cs="Times New Roman"/>
                <w:sz w:val="28"/>
                <w:szCs w:val="28"/>
              </w:rPr>
              <w:t xml:space="preserve">Загальна точність </w:t>
            </w:r>
          </w:p>
          <w:p>
            <w:pPr>
              <w:widowControl w:val="0"/>
              <w:ind w:firstLine="397" w:firstLineChars="142"/>
              <w:jc w:val="left"/>
              <w:rPr>
                <w:rFonts w:ascii="Times New Roman" w:hAnsi="Times New Roman" w:cs="Times New Roman"/>
                <w:sz w:val="28"/>
                <w:szCs w:val="28"/>
              </w:rPr>
            </w:pPr>
          </w:p>
        </w:tc>
        <w:tc>
          <w:tcPr>
            <w:tcW w:w="10568" w:type="dxa"/>
            <w:tcBorders>
              <w:top w:val="single" w:color="auto" w:sz="8" w:space="0"/>
              <w:left w:val="single" w:color="auto" w:sz="8" w:space="0"/>
              <w:bottom w:val="single" w:color="auto" w:sz="8" w:space="0"/>
              <w:right w:val="single" w:color="auto" w:sz="8" w:space="0"/>
            </w:tcBorders>
          </w:tcPr>
          <w:p>
            <w:pPr>
              <w:widowControl w:val="0"/>
              <w:ind w:firstLine="459"/>
              <w:jc w:val="both"/>
              <w:rPr>
                <w:rFonts w:ascii="Times New Roman" w:hAnsi="Times New Roman" w:cs="Times New Roman"/>
                <w:sz w:val="28"/>
                <w:szCs w:val="28"/>
              </w:rPr>
            </w:pPr>
            <w:r>
              <w:rPr>
                <w:rFonts w:ascii="Times New Roman" w:hAnsi="Times New Roman" w:cs="Times New Roman"/>
                <w:sz w:val="28"/>
                <w:szCs w:val="28"/>
              </w:rPr>
              <w:t>Для визначення якості оцінок показників робочої сили, зайнятості та безробіття, що отримані за результатами ОРС, застосовуються характеристики точності (надійності): стандартна та гранична похибки вибірки, коефіцієнт варіації.</w:t>
            </w:r>
          </w:p>
          <w:p>
            <w:pPr>
              <w:widowControl w:val="0"/>
              <w:ind w:firstLine="397" w:firstLineChars="142"/>
              <w:jc w:val="both"/>
              <w:rPr>
                <w:rFonts w:ascii="Times New Roman" w:hAnsi="Times New Roman" w:cs="Times New Roman"/>
                <w:sz w:val="28"/>
                <w:szCs w:val="28"/>
                <w:highlight w:val="none"/>
              </w:rPr>
            </w:pPr>
            <w:r>
              <w:rPr>
                <w:rFonts w:ascii="Times New Roman" w:hAnsi="Times New Roman" w:cs="Times New Roman"/>
                <w:sz w:val="28"/>
                <w:szCs w:val="28"/>
              </w:rPr>
              <w:t>Методи визначення надійності оцінок показників викладені в Методиці розрахунку характеристик надійності оцінювання показників за результатами обстеження робочої сили, затверд</w:t>
            </w:r>
            <w:r>
              <w:rPr>
                <w:rFonts w:ascii="Times New Roman" w:hAnsi="Times New Roman" w:cs="Times New Roman"/>
                <w:sz w:val="28"/>
                <w:szCs w:val="28"/>
                <w:highlight w:val="none"/>
              </w:rPr>
              <w:t>женій наказом Держстату від 16 грудня 2020 року № 354.</w:t>
            </w:r>
          </w:p>
          <w:p>
            <w:pPr>
              <w:widowControl w:val="0"/>
              <w:ind w:firstLine="459"/>
              <w:jc w:val="both"/>
              <w:rPr>
                <w:rFonts w:ascii="Times New Roman" w:hAnsi="Times New Roman" w:cs="Times New Roman"/>
                <w:sz w:val="28"/>
                <w:szCs w:val="28"/>
              </w:rPr>
            </w:pPr>
            <w:r>
              <w:rPr>
                <w:rFonts w:ascii="Times New Roman" w:hAnsi="Times New Roman" w:cs="Times New Roman"/>
                <w:sz w:val="28"/>
                <w:szCs w:val="28"/>
                <w:highlight w:val="none"/>
              </w:rPr>
              <w:t>Оцінки надійності абсолютних т</w:t>
            </w:r>
            <w:r>
              <w:rPr>
                <w:rFonts w:ascii="Times New Roman" w:hAnsi="Times New Roman" w:cs="Times New Roman"/>
                <w:sz w:val="28"/>
                <w:szCs w:val="28"/>
              </w:rPr>
              <w:t>а відносних показників щодо робочої сили, зайнятого та безробітного  населення, а також щодо осіб, які не входять до складу робочої сили, розраховуються щоквартально за статтю, місцем проживання, віковими групами та регіонами, а в середньому за рік – за більш детальними характеристиками: статтю, місцевістю, віковими групами, освітою, статусами в зайнятості, тривалістю робочого тижня, видами економічної діяльності, професіями, типами робочих місць, причинами та тривалістю незайнятості, тривалістю пошуку роботи та тривалістю незайнятості тощо в цілому по Україні та за регіонами.</w:t>
            </w:r>
          </w:p>
          <w:p>
            <w:pPr>
              <w:widowControl w:val="0"/>
              <w:ind w:firstLine="459"/>
              <w:jc w:val="both"/>
              <w:rPr>
                <w:rFonts w:ascii="Times New Roman" w:hAnsi="Times New Roman" w:cs="Times New Roman"/>
                <w:sz w:val="28"/>
                <w:szCs w:val="28"/>
              </w:rPr>
            </w:pPr>
            <w:r>
              <w:rPr>
                <w:rFonts w:ascii="Times New Roman" w:hAnsi="Times New Roman" w:cs="Times New Roman"/>
                <w:sz w:val="28"/>
                <w:szCs w:val="28"/>
              </w:rPr>
              <w:t>Через невеликий обсяг представлення домогосподарств у вибірці та відповідно низьку надійність дані за результатами ОРС по місяцях звітного року та районах, містах обласного значення, а також за деталізованими рівнями класифікацій не формуються.</w:t>
            </w:r>
          </w:p>
          <w:p>
            <w:pPr>
              <w:widowControl w:val="0"/>
              <w:ind w:firstLine="459"/>
              <w:jc w:val="both"/>
              <w:rPr>
                <w:rFonts w:ascii="Times New Roman" w:hAnsi="Times New Roman" w:cs="Times New Roman"/>
                <w:sz w:val="28"/>
                <w:szCs w:val="28"/>
              </w:rPr>
            </w:pPr>
            <w:r>
              <w:rPr>
                <w:rFonts w:ascii="Times New Roman" w:hAnsi="Times New Roman" w:cs="Times New Roman"/>
                <w:sz w:val="28"/>
                <w:szCs w:val="28"/>
              </w:rPr>
              <w:t>Для підвищення рівня надійності та зменшення можливого негативного впливу окремих джерел похибок на різних етапах ДСС реалізується система заходів, серед яких: щорічна актуалізація списків адрес домогосподарств для відбору, навчання фахівців з інтерв’ювання (далі – ФЗІ) та контроль якості їх роботи, перерахунок статистичних ваг для зменшення впливу відмов респондентів від обстеження тощо.</w:t>
            </w:r>
          </w:p>
          <w:p>
            <w:pPr>
              <w:widowControl w:val="0"/>
              <w:ind w:firstLine="397" w:firstLineChars="142"/>
              <w:jc w:val="both"/>
              <w:rPr>
                <w:rFonts w:ascii="Times New Roman" w:hAnsi="Times New Roman" w:cs="Times New Roman"/>
                <w:sz w:val="28"/>
                <w:szCs w:val="28"/>
              </w:rPr>
            </w:pPr>
            <w:r>
              <w:rPr>
                <w:rFonts w:ascii="Times New Roman" w:hAnsi="Times New Roman" w:cs="Times New Roman"/>
                <w:sz w:val="28"/>
                <w:szCs w:val="28"/>
              </w:rPr>
              <w:t xml:space="preserve">Зокрема, здійснюється базовий, плановий та цілеспрямований контроль роботи ФЗІ. </w:t>
            </w:r>
          </w:p>
          <w:p>
            <w:pPr>
              <w:widowControl w:val="0"/>
              <w:ind w:firstLine="317"/>
              <w:jc w:val="both"/>
            </w:pPr>
            <w:r>
              <w:rPr>
                <w:rFonts w:ascii="Times New Roman" w:hAnsi="Times New Roman" w:cs="Times New Roman"/>
                <w:sz w:val="28"/>
                <w:szCs w:val="28"/>
              </w:rPr>
              <w:t>Також на державному рівні проводяться додатковий логічний контроль даних і узгодження окремих показників, отриманих із різних статистичних форм ДСС, після їх інтеграції  в єдину базу даних. У разі виявлення логічних неузгодженостей здійснюється запит до регіонального управління статистики для надання пояснень або внесення уточнень на основі відповідей респондента.</w:t>
            </w:r>
          </w:p>
          <w:p>
            <w:pPr>
              <w:widowControl w:val="0"/>
              <w:ind w:firstLine="317"/>
              <w:jc w:val="both"/>
              <w:rPr>
                <w:rFonts w:ascii="Times New Roman" w:hAnsi="Times New Roman" w:cs="Times New Roman"/>
                <w:sz w:val="28"/>
                <w:szCs w:val="28"/>
                <w:highlight w:val="none"/>
              </w:rPr>
            </w:pPr>
            <w:r>
              <w:rPr>
                <w:rFonts w:ascii="Times New Roman" w:hAnsi="Times New Roman" w:cs="Times New Roman"/>
                <w:sz w:val="28"/>
                <w:szCs w:val="28"/>
              </w:rPr>
              <w:t>Розраховують</w:t>
            </w:r>
            <w:r>
              <w:rPr>
                <w:rFonts w:ascii="Times New Roman" w:hAnsi="Times New Roman" w:cs="Times New Roman"/>
                <w:sz w:val="28"/>
                <w:szCs w:val="28"/>
                <w:highlight w:val="none"/>
              </w:rPr>
              <w:t xml:space="preserve"> рівні участі домогосподарств у обстеженні на регіональному та державному рівнях і аналізують основні причини неучасті для покращення щорічної актуалізації домогосподарств та якості роботи ФЗІ. Так, наприклад, рівень участі відібраних домогосподарств у ОРС у цілому по Україні у 2021 році складав 80,8%.</w:t>
            </w:r>
          </w:p>
          <w:p>
            <w:pPr>
              <w:widowControl w:val="0"/>
              <w:ind w:firstLine="317"/>
              <w:jc w:val="both"/>
              <w:rPr>
                <w:rFonts w:ascii="Times New Roman" w:hAnsi="Times New Roman" w:cs="Times New Roman"/>
                <w:sz w:val="28"/>
                <w:szCs w:val="28"/>
              </w:rPr>
            </w:pPr>
            <w:r>
              <w:rPr>
                <w:rFonts w:ascii="Times New Roman" w:hAnsi="Times New Roman" w:cs="Times New Roman"/>
                <w:sz w:val="28"/>
                <w:szCs w:val="28"/>
                <w:highlight w:val="none"/>
              </w:rPr>
              <w:t>Для мінімізації відмов домогосподарств від уч</w:t>
            </w:r>
            <w:r>
              <w:rPr>
                <w:rFonts w:ascii="Times New Roman" w:hAnsi="Times New Roman" w:cs="Times New Roman"/>
                <w:sz w:val="28"/>
                <w:szCs w:val="28"/>
              </w:rPr>
              <w:t>асті в обстеженні проводяться такі заходи, як ознайомлення домогосподарства із листом-запрошенням, навчання ФЗІ з питань техніки проведення опитування серед різних суспільних груп населення та мотивації домогосподарств до участі у спостереженні.</w:t>
            </w:r>
          </w:p>
          <w:p>
            <w:pPr>
              <w:widowControl w:val="0"/>
              <w:ind w:firstLine="317"/>
              <w:jc w:val="both"/>
              <w:rPr>
                <w:rFonts w:ascii="Times New Roman" w:hAnsi="Times New Roman" w:cs="Times New Roman"/>
                <w:sz w:val="28"/>
                <w:szCs w:val="28"/>
              </w:rPr>
            </w:pPr>
            <w:r>
              <w:rPr>
                <w:rFonts w:ascii="Times New Roman" w:hAnsi="Times New Roman" w:cs="Times New Roman"/>
                <w:sz w:val="28"/>
                <w:szCs w:val="28"/>
              </w:rPr>
              <w:t>Для поширення результатів ДСС на все населення України розраховується система статистичних ваг. Для компенсації невідповідей респондентів при обробці даних обстеження застосовується метод калібрації статистичних ваг.</w:t>
            </w:r>
          </w:p>
          <w:p>
            <w:pPr>
              <w:widowControl w:val="0"/>
              <w:ind w:firstLine="317"/>
              <w:jc w:val="both"/>
              <w:rPr>
                <w:rFonts w:ascii="Times New Roman" w:hAnsi="Times New Roman" w:cs="Times New Roman"/>
                <w:sz w:val="28"/>
                <w:szCs w:val="28"/>
              </w:rPr>
            </w:pPr>
            <w:r>
              <w:rPr>
                <w:rFonts w:ascii="Times New Roman" w:hAnsi="Times New Roman" w:cs="Times New Roman"/>
                <w:sz w:val="28"/>
                <w:szCs w:val="28"/>
              </w:rPr>
              <w:t xml:space="preserve">Методи компенсації відсутніх даних у випадку часткових невідповідей у ДСС не застосовуються.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jc w:val="left"/>
              <w:rPr>
                <w:rFonts w:ascii="Times New Roman" w:hAnsi="Times New Roman" w:cs="Times New Roman"/>
                <w:sz w:val="28"/>
                <w:szCs w:val="28"/>
              </w:rPr>
            </w:pPr>
            <w:r>
              <w:rPr>
                <w:rFonts w:ascii="Times New Roman" w:hAnsi="Times New Roman" w:eastAsia="SimSun" w:cs="Times New Roman"/>
                <w:sz w:val="28"/>
                <w:szCs w:val="28"/>
              </w:rPr>
              <w:t xml:space="preserve">S.13.2 </w:t>
            </w:r>
            <w:r>
              <w:rPr>
                <w:rFonts w:ascii="Times New Roman" w:hAnsi="Times New Roman" w:cs="Times New Roman"/>
                <w:sz w:val="28"/>
                <w:szCs w:val="28"/>
              </w:rPr>
              <w:t>Похибки вибірки (A1 (U))</w:t>
            </w:r>
          </w:p>
          <w:p>
            <w:pPr>
              <w:widowControl w:val="0"/>
              <w:ind w:firstLine="397" w:firstLineChars="142"/>
              <w:jc w:val="left"/>
              <w:rPr>
                <w:rFonts w:ascii="Times New Roman" w:hAnsi="Times New Roman" w:cs="Times New Roman"/>
                <w:sz w:val="28"/>
                <w:szCs w:val="28"/>
              </w:rPr>
            </w:pPr>
          </w:p>
        </w:tc>
        <w:tc>
          <w:tcPr>
            <w:tcW w:w="10568" w:type="dxa"/>
            <w:tcBorders>
              <w:top w:val="single" w:color="auto" w:sz="8" w:space="0"/>
              <w:left w:val="single" w:color="auto" w:sz="8" w:space="0"/>
              <w:bottom w:val="single" w:color="auto" w:sz="8" w:space="0"/>
              <w:right w:val="single" w:color="auto" w:sz="8" w:space="0"/>
            </w:tcBorders>
          </w:tcPr>
          <w:p>
            <w:pPr>
              <w:widowControl w:val="0"/>
              <w:autoSpaceDE w:val="0"/>
              <w:autoSpaceDN w:val="0"/>
              <w:adjustRightInd w:val="0"/>
              <w:ind w:right="116" w:rightChars="58" w:firstLine="317"/>
              <w:jc w:val="both"/>
              <w:rPr>
                <w:rFonts w:ascii="Times New Roman" w:hAnsi="Times New Roman" w:cs="Times New Roman"/>
                <w:sz w:val="28"/>
                <w:szCs w:val="28"/>
              </w:rPr>
            </w:pPr>
            <w:r>
              <w:rPr>
                <w:rFonts w:ascii="Times New Roman" w:hAnsi="Times New Roman" w:cs="Times New Roman"/>
                <w:sz w:val="28"/>
                <w:szCs w:val="28"/>
              </w:rPr>
              <w:t>Оцінки надійності абсолютних та відносних показників щодо робочої сили, зайнятого та безробітного  населення, а також щодо осіб, які не входять до складу робочої сили, розраховуються щоквартально за статтю, місцем проживання, віковими групами та регіонами, а в середньому за рік – за більш детальними характеристиками: статтю, місцевістю, віковими групами, освітою, статусами в зайнятості, тривалістю робочого тижня, видами економічної діяльності, професіями, типами робочих місць, причинами та тривалістю незайнятості, тривалістю пошуку роботи та тривалістю незайнятості тощо в цілому по Україні  та за регіонами.</w:t>
            </w:r>
          </w:p>
          <w:p>
            <w:pPr>
              <w:widowControl w:val="0"/>
              <w:ind w:firstLine="397" w:firstLineChars="142"/>
              <w:jc w:val="both"/>
              <w:rPr>
                <w:rFonts w:ascii="Times New Roman" w:hAnsi="Times New Roman" w:cs="Times New Roman"/>
                <w:sz w:val="28"/>
                <w:szCs w:val="28"/>
              </w:rPr>
            </w:pPr>
            <w:r>
              <w:rPr>
                <w:rFonts w:ascii="Times New Roman" w:hAnsi="Times New Roman" w:cs="Times New Roman"/>
                <w:sz w:val="28"/>
                <w:szCs w:val="28"/>
              </w:rPr>
              <w:t>Характеристика якості оцінки значення показника "Кількість робочої сили у віці 1</w:t>
            </w:r>
            <w:r>
              <w:rPr>
                <w:rFonts w:ascii="Times New Roman" w:hAnsi="Times New Roman" w:cs="Times New Roman"/>
                <w:sz w:val="28"/>
                <w:szCs w:val="28"/>
                <w:highlight w:val="none"/>
              </w:rPr>
              <w:t>5 років і старше" за результатами обстеження робочої сили у 2021 році представлена в</w:t>
            </w:r>
            <w:r>
              <w:rPr>
                <w:rFonts w:ascii="Times New Roman" w:hAnsi="Times New Roman" w:cs="Times New Roman"/>
                <w:sz w:val="28"/>
                <w:szCs w:val="28"/>
              </w:rPr>
              <w:t xml:space="preserve"> таблиці.</w:t>
            </w:r>
          </w:p>
          <w:p>
            <w:pPr>
              <w:widowControl w:val="0"/>
              <w:autoSpaceDE w:val="0"/>
              <w:autoSpaceDN w:val="0"/>
              <w:adjustRightInd w:val="0"/>
              <w:ind w:right="116" w:rightChars="58" w:firstLine="317"/>
              <w:jc w:val="both"/>
              <w:rPr>
                <w:rFonts w:ascii="Times New Roman" w:hAnsi="Times New Roman" w:cs="Times New Roman"/>
                <w:sz w:val="22"/>
                <w:szCs w:val="28"/>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1"/>
              <w:gridCol w:w="2268"/>
              <w:gridCol w:w="1952"/>
              <w:gridCol w:w="2059"/>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tcPr>
                <w:p>
                  <w:pPr>
                    <w:widowControl w:val="0"/>
                    <w:autoSpaceDE w:val="0"/>
                    <w:autoSpaceDN w:val="0"/>
                    <w:adjustRightInd w:val="0"/>
                    <w:ind w:right="116" w:rightChars="58" w:firstLine="317"/>
                    <w:jc w:val="both"/>
                    <w:rPr>
                      <w:rFonts w:ascii="Times New Roman" w:hAnsi="Times New Roman" w:cs="Times New Roman"/>
                      <w:sz w:val="24"/>
                      <w:szCs w:val="24"/>
                    </w:rPr>
                  </w:pPr>
                </w:p>
              </w:tc>
              <w:tc>
                <w:tcPr>
                  <w:tcW w:w="2268" w:type="dxa"/>
                </w:tcPr>
                <w:p>
                  <w:pPr>
                    <w:widowControl w:val="0"/>
                    <w:autoSpaceDE w:val="0"/>
                    <w:autoSpaceDN w:val="0"/>
                    <w:adjustRightInd w:val="0"/>
                    <w:ind w:right="116" w:rightChars="58" w:firstLine="317"/>
                    <w:jc w:val="center"/>
                    <w:rPr>
                      <w:rFonts w:ascii="Times New Roman" w:hAnsi="Times New Roman" w:cs="Times New Roman"/>
                      <w:sz w:val="24"/>
                      <w:szCs w:val="24"/>
                    </w:rPr>
                  </w:pPr>
                  <w:r>
                    <w:rPr>
                      <w:rFonts w:ascii="Times New Roman" w:hAnsi="Times New Roman" w:cs="Times New Roman"/>
                      <w:sz w:val="24"/>
                      <w:szCs w:val="24"/>
                    </w:rPr>
                    <w:t xml:space="preserve">Кількість робочої сили у віці 15 років і старше, </w:t>
                  </w:r>
                </w:p>
                <w:p>
                  <w:pPr>
                    <w:widowControl w:val="0"/>
                    <w:autoSpaceDE w:val="0"/>
                    <w:autoSpaceDN w:val="0"/>
                    <w:adjustRightInd w:val="0"/>
                    <w:ind w:right="116" w:rightChars="58" w:firstLine="317"/>
                    <w:jc w:val="center"/>
                    <w:rPr>
                      <w:rFonts w:ascii="Times New Roman" w:hAnsi="Times New Roman" w:cs="Times New Roman"/>
                      <w:sz w:val="24"/>
                      <w:szCs w:val="24"/>
                    </w:rPr>
                  </w:pPr>
                  <w:r>
                    <w:rPr>
                      <w:rFonts w:ascii="Times New Roman" w:hAnsi="Times New Roman" w:cs="Times New Roman"/>
                      <w:sz w:val="24"/>
                      <w:szCs w:val="24"/>
                    </w:rPr>
                    <w:t>тис. осіб</w:t>
                  </w:r>
                </w:p>
              </w:tc>
              <w:tc>
                <w:tcPr>
                  <w:tcW w:w="1952" w:type="dxa"/>
                </w:tcPr>
                <w:p>
                  <w:pPr>
                    <w:widowControl w:val="0"/>
                    <w:autoSpaceDE w:val="0"/>
                    <w:autoSpaceDN w:val="0"/>
                    <w:adjustRightInd w:val="0"/>
                    <w:ind w:right="116" w:rightChars="58" w:firstLine="317"/>
                    <w:jc w:val="center"/>
                    <w:rPr>
                      <w:rFonts w:ascii="Times New Roman" w:hAnsi="Times New Roman" w:cs="Times New Roman"/>
                      <w:sz w:val="24"/>
                      <w:szCs w:val="24"/>
                    </w:rPr>
                  </w:pPr>
                  <w:r>
                    <w:rPr>
                      <w:rFonts w:ascii="Times New Roman" w:hAnsi="Times New Roman" w:cs="Times New Roman"/>
                      <w:sz w:val="24"/>
                      <w:szCs w:val="24"/>
                    </w:rPr>
                    <w:t>Стандартна</w:t>
                  </w:r>
                </w:p>
                <w:p>
                  <w:pPr>
                    <w:widowControl w:val="0"/>
                    <w:autoSpaceDE w:val="0"/>
                    <w:autoSpaceDN w:val="0"/>
                    <w:adjustRightInd w:val="0"/>
                    <w:ind w:right="116" w:rightChars="58" w:firstLine="317"/>
                    <w:jc w:val="center"/>
                    <w:rPr>
                      <w:rFonts w:ascii="Times New Roman" w:hAnsi="Times New Roman" w:cs="Times New Roman"/>
                      <w:sz w:val="24"/>
                      <w:szCs w:val="24"/>
                    </w:rPr>
                  </w:pPr>
                  <w:r>
                    <w:rPr>
                      <w:rFonts w:ascii="Times New Roman" w:hAnsi="Times New Roman" w:cs="Times New Roman"/>
                      <w:sz w:val="24"/>
                      <w:szCs w:val="24"/>
                    </w:rPr>
                    <w:t>похибка</w:t>
                  </w:r>
                </w:p>
                <w:p>
                  <w:pPr>
                    <w:widowControl w:val="0"/>
                    <w:autoSpaceDE w:val="0"/>
                    <w:autoSpaceDN w:val="0"/>
                    <w:adjustRightInd w:val="0"/>
                    <w:ind w:right="116" w:rightChars="58" w:firstLine="317"/>
                    <w:jc w:val="center"/>
                    <w:rPr>
                      <w:rFonts w:ascii="Times New Roman" w:hAnsi="Times New Roman" w:cs="Times New Roman"/>
                      <w:sz w:val="24"/>
                      <w:szCs w:val="24"/>
                    </w:rPr>
                  </w:pPr>
                  <w:r>
                    <w:rPr>
                      <w:rFonts w:ascii="Times New Roman" w:hAnsi="Times New Roman" w:cs="Times New Roman"/>
                      <w:sz w:val="24"/>
                      <w:szCs w:val="24"/>
                    </w:rPr>
                    <w:t>вибірки (SE),</w:t>
                  </w:r>
                </w:p>
                <w:p>
                  <w:pPr>
                    <w:widowControl w:val="0"/>
                    <w:autoSpaceDE w:val="0"/>
                    <w:autoSpaceDN w:val="0"/>
                    <w:adjustRightInd w:val="0"/>
                    <w:ind w:right="116" w:rightChars="58" w:firstLine="317"/>
                    <w:jc w:val="center"/>
                    <w:rPr>
                      <w:rFonts w:ascii="Times New Roman" w:hAnsi="Times New Roman" w:cs="Times New Roman"/>
                      <w:sz w:val="24"/>
                      <w:szCs w:val="24"/>
                    </w:rPr>
                  </w:pPr>
                  <w:r>
                    <w:rPr>
                      <w:rFonts w:ascii="Times New Roman" w:hAnsi="Times New Roman" w:cs="Times New Roman"/>
                      <w:sz w:val="24"/>
                      <w:szCs w:val="24"/>
                    </w:rPr>
                    <w:t>тис. осіб</w:t>
                  </w:r>
                </w:p>
              </w:tc>
              <w:tc>
                <w:tcPr>
                  <w:tcW w:w="2059" w:type="dxa"/>
                </w:tcPr>
                <w:p>
                  <w:pPr>
                    <w:widowControl w:val="0"/>
                    <w:autoSpaceDE w:val="0"/>
                    <w:autoSpaceDN w:val="0"/>
                    <w:adjustRightInd w:val="0"/>
                    <w:ind w:right="116" w:rightChars="58" w:firstLine="317"/>
                    <w:jc w:val="center"/>
                    <w:rPr>
                      <w:rFonts w:ascii="Times New Roman" w:hAnsi="Times New Roman" w:cs="Times New Roman"/>
                      <w:sz w:val="24"/>
                      <w:szCs w:val="24"/>
                    </w:rPr>
                  </w:pPr>
                  <w:r>
                    <w:rPr>
                      <w:rFonts w:ascii="Times New Roman" w:hAnsi="Times New Roman" w:cs="Times New Roman"/>
                      <w:sz w:val="24"/>
                      <w:szCs w:val="24"/>
                    </w:rPr>
                    <w:t>Гранична похибка</w:t>
                  </w:r>
                </w:p>
                <w:p>
                  <w:pPr>
                    <w:widowControl w:val="0"/>
                    <w:autoSpaceDE w:val="0"/>
                    <w:autoSpaceDN w:val="0"/>
                    <w:adjustRightInd w:val="0"/>
                    <w:ind w:right="116" w:rightChars="58" w:firstLine="317"/>
                    <w:jc w:val="center"/>
                    <w:rPr>
                      <w:rFonts w:ascii="Times New Roman" w:hAnsi="Times New Roman" w:cs="Times New Roman"/>
                      <w:sz w:val="24"/>
                      <w:szCs w:val="24"/>
                    </w:rPr>
                  </w:pPr>
                  <w:r>
                    <w:rPr>
                      <w:rFonts w:ascii="Times New Roman" w:hAnsi="Times New Roman" w:cs="Times New Roman"/>
                      <w:sz w:val="24"/>
                      <w:szCs w:val="24"/>
                    </w:rPr>
                    <w:t>вибірки</w:t>
                  </w:r>
                </w:p>
                <w:p>
                  <w:pPr>
                    <w:widowControl w:val="0"/>
                    <w:autoSpaceDE w:val="0"/>
                    <w:autoSpaceDN w:val="0"/>
                    <w:adjustRightInd w:val="0"/>
                    <w:ind w:right="116" w:rightChars="58" w:firstLine="317"/>
                    <w:jc w:val="center"/>
                    <w:rPr>
                      <w:rFonts w:ascii="Times New Roman" w:hAnsi="Times New Roman" w:cs="Times New Roman"/>
                      <w:sz w:val="24"/>
                      <w:szCs w:val="24"/>
                    </w:rPr>
                  </w:pPr>
                  <w:r>
                    <w:rPr>
                      <w:rFonts w:ascii="Times New Roman" w:hAnsi="Times New Roman" w:cs="Times New Roman"/>
                      <w:sz w:val="24"/>
                      <w:szCs w:val="24"/>
                    </w:rPr>
                    <w:t>(LSE),</w:t>
                  </w:r>
                </w:p>
                <w:p>
                  <w:pPr>
                    <w:widowControl w:val="0"/>
                    <w:autoSpaceDE w:val="0"/>
                    <w:autoSpaceDN w:val="0"/>
                    <w:adjustRightInd w:val="0"/>
                    <w:ind w:right="116" w:rightChars="58" w:firstLine="317"/>
                    <w:jc w:val="center"/>
                    <w:rPr>
                      <w:rFonts w:ascii="Times New Roman" w:hAnsi="Times New Roman" w:cs="Times New Roman"/>
                      <w:sz w:val="24"/>
                      <w:szCs w:val="24"/>
                    </w:rPr>
                  </w:pPr>
                  <w:r>
                    <w:rPr>
                      <w:rFonts w:ascii="Times New Roman" w:hAnsi="Times New Roman" w:cs="Times New Roman"/>
                      <w:sz w:val="24"/>
                      <w:szCs w:val="24"/>
                    </w:rPr>
                    <w:t>тис. осіб</w:t>
                  </w:r>
                </w:p>
              </w:tc>
              <w:tc>
                <w:tcPr>
                  <w:tcW w:w="1890" w:type="dxa"/>
                </w:tcPr>
                <w:p>
                  <w:pPr>
                    <w:widowControl w:val="0"/>
                    <w:autoSpaceDE w:val="0"/>
                    <w:autoSpaceDN w:val="0"/>
                    <w:adjustRightInd w:val="0"/>
                    <w:ind w:right="116" w:rightChars="58" w:firstLine="317"/>
                    <w:jc w:val="center"/>
                    <w:rPr>
                      <w:rFonts w:ascii="Times New Roman" w:hAnsi="Times New Roman" w:cs="Times New Roman"/>
                      <w:sz w:val="24"/>
                      <w:szCs w:val="24"/>
                    </w:rPr>
                  </w:pPr>
                  <w:r>
                    <w:rPr>
                      <w:rFonts w:ascii="Times New Roman" w:hAnsi="Times New Roman" w:cs="Times New Roman"/>
                      <w:sz w:val="24"/>
                      <w:szCs w:val="24"/>
                    </w:rPr>
                    <w:t>Коефіцієнт</w:t>
                  </w:r>
                </w:p>
                <w:p>
                  <w:pPr>
                    <w:widowControl w:val="0"/>
                    <w:autoSpaceDE w:val="0"/>
                    <w:autoSpaceDN w:val="0"/>
                    <w:adjustRightInd w:val="0"/>
                    <w:ind w:right="116" w:rightChars="58" w:firstLine="317"/>
                    <w:jc w:val="center"/>
                    <w:rPr>
                      <w:rFonts w:ascii="Times New Roman" w:hAnsi="Times New Roman" w:cs="Times New Roman"/>
                      <w:sz w:val="24"/>
                      <w:szCs w:val="24"/>
                    </w:rPr>
                  </w:pPr>
                  <w:r>
                    <w:rPr>
                      <w:rFonts w:ascii="Times New Roman" w:hAnsi="Times New Roman" w:cs="Times New Roman"/>
                      <w:sz w:val="24"/>
                      <w:szCs w:val="24"/>
                    </w:rPr>
                    <w:t>варіації</w:t>
                  </w:r>
                </w:p>
                <w:p>
                  <w:pPr>
                    <w:widowControl w:val="0"/>
                    <w:autoSpaceDE w:val="0"/>
                    <w:autoSpaceDN w:val="0"/>
                    <w:adjustRightInd w:val="0"/>
                    <w:ind w:right="116" w:rightChars="58" w:firstLine="317"/>
                    <w:jc w:val="center"/>
                    <w:rPr>
                      <w:rFonts w:ascii="Times New Roman" w:hAnsi="Times New Roman" w:cs="Times New Roman"/>
                      <w:sz w:val="24"/>
                      <w:szCs w:val="24"/>
                    </w:rPr>
                  </w:pPr>
                  <w:r>
                    <w:rPr>
                      <w:rFonts w:ascii="Times New Roman" w:hAnsi="Times New Roman" w:cs="Times New Roman"/>
                      <w:sz w:val="24"/>
                      <w:szCs w:val="24"/>
                    </w:rPr>
                    <w:t>(CV),</w:t>
                  </w:r>
                </w:p>
                <w:p>
                  <w:pPr>
                    <w:widowControl w:val="0"/>
                    <w:autoSpaceDE w:val="0"/>
                    <w:autoSpaceDN w:val="0"/>
                    <w:adjustRightInd w:val="0"/>
                    <w:ind w:right="116" w:rightChars="58" w:firstLine="317"/>
                    <w:jc w:val="center"/>
                    <w:rPr>
                      <w:rFonts w:ascii="Times New Roman" w:hAnsi="Times New Roman" w:cs="Times New Roman"/>
                      <w:sz w:val="24"/>
                      <w:szCs w:val="24"/>
                    </w:rPr>
                  </w:pPr>
                  <w:r>
                    <w:rPr>
                      <w:rFonts w:ascii="Times New Roman" w:hAnsi="Times New Roman" w:cs="Times New Roman"/>
                      <w:sz w:val="24"/>
                      <w:szCs w:val="24"/>
                    </w:rPr>
                    <w:t>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611" w:type="dxa"/>
                </w:tcPr>
                <w:p>
                  <w:pPr>
                    <w:widowControl w:val="0"/>
                    <w:autoSpaceDE w:val="0"/>
                    <w:autoSpaceDN w:val="0"/>
                    <w:adjustRightInd w:val="0"/>
                    <w:ind w:right="116" w:rightChars="58" w:firstLine="90"/>
                    <w:jc w:val="both"/>
                    <w:rPr>
                      <w:rFonts w:ascii="Times New Roman" w:hAnsi="Times New Roman" w:cs="Times New Roman"/>
                      <w:sz w:val="24"/>
                      <w:szCs w:val="24"/>
                    </w:rPr>
                  </w:pPr>
                  <w:r>
                    <w:rPr>
                      <w:rFonts w:ascii="Times New Roman" w:hAnsi="Times New Roman" w:cs="Times New Roman"/>
                      <w:sz w:val="24"/>
                      <w:szCs w:val="24"/>
                    </w:rPr>
                    <w:t>Усього</w:t>
                  </w:r>
                </w:p>
              </w:tc>
              <w:tc>
                <w:tcPr>
                  <w:tcW w:w="2268" w:type="dxa"/>
                </w:tcPr>
                <w:p>
                  <w:pPr>
                    <w:widowControl w:val="0"/>
                    <w:autoSpaceDE w:val="0"/>
                    <w:autoSpaceDN w:val="0"/>
                    <w:adjustRightInd w:val="0"/>
                    <w:ind w:right="116" w:rightChars="58" w:firstLine="317"/>
                    <w:jc w:val="right"/>
                    <w:rPr>
                      <w:rFonts w:ascii="Times New Roman" w:hAnsi="Times New Roman" w:cs="Times New Roman"/>
                      <w:sz w:val="24"/>
                      <w:szCs w:val="24"/>
                    </w:rPr>
                  </w:pPr>
                  <w:r>
                    <w:rPr>
                      <w:rFonts w:ascii="Times New Roman" w:hAnsi="Times New Roman" w:cs="Times New Roman"/>
                      <w:sz w:val="24"/>
                      <w:szCs w:val="24"/>
                    </w:rPr>
                    <w:t>17405,0</w:t>
                  </w:r>
                </w:p>
              </w:tc>
              <w:tc>
                <w:tcPr>
                  <w:tcW w:w="1952" w:type="dxa"/>
                </w:tcPr>
                <w:p>
                  <w:pPr>
                    <w:widowControl w:val="0"/>
                    <w:autoSpaceDE w:val="0"/>
                    <w:autoSpaceDN w:val="0"/>
                    <w:adjustRightInd w:val="0"/>
                    <w:ind w:right="116" w:rightChars="58" w:firstLine="317"/>
                    <w:jc w:val="right"/>
                    <w:rPr>
                      <w:rFonts w:ascii="Times New Roman" w:hAnsi="Times New Roman" w:cs="Times New Roman"/>
                      <w:sz w:val="24"/>
                      <w:szCs w:val="24"/>
                    </w:rPr>
                  </w:pPr>
                  <w:r>
                    <w:rPr>
                      <w:rFonts w:ascii="Times New Roman" w:hAnsi="Times New Roman" w:cs="Times New Roman"/>
                      <w:sz w:val="24"/>
                      <w:szCs w:val="24"/>
                    </w:rPr>
                    <w:t>179,8</w:t>
                  </w:r>
                </w:p>
              </w:tc>
              <w:tc>
                <w:tcPr>
                  <w:tcW w:w="2059" w:type="dxa"/>
                </w:tcPr>
                <w:p>
                  <w:pPr>
                    <w:widowControl w:val="0"/>
                    <w:autoSpaceDE w:val="0"/>
                    <w:autoSpaceDN w:val="0"/>
                    <w:adjustRightInd w:val="0"/>
                    <w:ind w:right="116" w:rightChars="58" w:firstLine="317"/>
                    <w:jc w:val="right"/>
                    <w:rPr>
                      <w:rFonts w:ascii="Times New Roman" w:hAnsi="Times New Roman" w:cs="Times New Roman"/>
                      <w:sz w:val="24"/>
                      <w:szCs w:val="24"/>
                    </w:rPr>
                  </w:pPr>
                  <w:r>
                    <w:rPr>
                      <w:rFonts w:ascii="Times New Roman" w:hAnsi="Times New Roman" w:cs="Times New Roman"/>
                      <w:sz w:val="24"/>
                      <w:szCs w:val="24"/>
                    </w:rPr>
                    <w:t>352,3</w:t>
                  </w:r>
                </w:p>
              </w:tc>
              <w:tc>
                <w:tcPr>
                  <w:tcW w:w="1890" w:type="dxa"/>
                </w:tcPr>
                <w:p>
                  <w:pPr>
                    <w:widowControl w:val="0"/>
                    <w:autoSpaceDE w:val="0"/>
                    <w:autoSpaceDN w:val="0"/>
                    <w:adjustRightInd w:val="0"/>
                    <w:ind w:right="116" w:rightChars="58" w:firstLine="317"/>
                    <w:jc w:val="right"/>
                    <w:rPr>
                      <w:rFonts w:ascii="Times New Roman" w:hAnsi="Times New Roman" w:cs="Times New Roman"/>
                      <w:sz w:val="24"/>
                      <w:szCs w:val="24"/>
                    </w:rPr>
                  </w:pPr>
                  <w:r>
                    <w:rPr>
                      <w:rFonts w:ascii="Times New Roman" w:hAnsi="Times New Roman" w:cs="Times New Roman"/>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tcPr>
                <w:p>
                  <w:pPr>
                    <w:widowControl w:val="0"/>
                    <w:autoSpaceDE w:val="0"/>
                    <w:autoSpaceDN w:val="0"/>
                    <w:adjustRightInd w:val="0"/>
                    <w:ind w:right="116" w:rightChars="58" w:firstLine="90"/>
                    <w:jc w:val="both"/>
                    <w:rPr>
                      <w:rFonts w:ascii="Times New Roman" w:hAnsi="Times New Roman" w:cs="Times New Roman"/>
                      <w:sz w:val="24"/>
                      <w:szCs w:val="24"/>
                    </w:rPr>
                  </w:pPr>
                  <w:r>
                    <w:rPr>
                      <w:rFonts w:ascii="Times New Roman" w:hAnsi="Times New Roman" w:cs="Times New Roman"/>
                      <w:sz w:val="24"/>
                      <w:szCs w:val="24"/>
                    </w:rPr>
                    <w:t>Жінки</w:t>
                  </w:r>
                </w:p>
              </w:tc>
              <w:tc>
                <w:tcPr>
                  <w:tcW w:w="2268" w:type="dxa"/>
                </w:tcPr>
                <w:p>
                  <w:pPr>
                    <w:widowControl w:val="0"/>
                    <w:autoSpaceDE w:val="0"/>
                    <w:autoSpaceDN w:val="0"/>
                    <w:adjustRightInd w:val="0"/>
                    <w:ind w:right="116" w:rightChars="58" w:firstLine="317"/>
                    <w:jc w:val="right"/>
                    <w:rPr>
                      <w:rFonts w:ascii="Times New Roman" w:hAnsi="Times New Roman" w:cs="Times New Roman"/>
                      <w:sz w:val="24"/>
                      <w:szCs w:val="24"/>
                    </w:rPr>
                  </w:pPr>
                  <w:r>
                    <w:rPr>
                      <w:rFonts w:ascii="Times New Roman" w:hAnsi="Times New Roman" w:cs="Times New Roman"/>
                      <w:sz w:val="24"/>
                      <w:szCs w:val="24"/>
                    </w:rPr>
                    <w:t>8293,0</w:t>
                  </w:r>
                </w:p>
              </w:tc>
              <w:tc>
                <w:tcPr>
                  <w:tcW w:w="1952" w:type="dxa"/>
                </w:tcPr>
                <w:p>
                  <w:pPr>
                    <w:widowControl w:val="0"/>
                    <w:autoSpaceDE w:val="0"/>
                    <w:autoSpaceDN w:val="0"/>
                    <w:adjustRightInd w:val="0"/>
                    <w:ind w:right="116" w:rightChars="58" w:firstLine="317"/>
                    <w:jc w:val="right"/>
                    <w:rPr>
                      <w:rFonts w:ascii="Times New Roman" w:hAnsi="Times New Roman" w:cs="Times New Roman"/>
                      <w:sz w:val="24"/>
                      <w:szCs w:val="24"/>
                    </w:rPr>
                  </w:pPr>
                  <w:r>
                    <w:rPr>
                      <w:rFonts w:ascii="Times New Roman" w:hAnsi="Times New Roman" w:cs="Times New Roman"/>
                      <w:sz w:val="24"/>
                      <w:szCs w:val="24"/>
                    </w:rPr>
                    <w:t>82,6</w:t>
                  </w:r>
                </w:p>
              </w:tc>
              <w:tc>
                <w:tcPr>
                  <w:tcW w:w="2059" w:type="dxa"/>
                </w:tcPr>
                <w:p>
                  <w:pPr>
                    <w:widowControl w:val="0"/>
                    <w:autoSpaceDE w:val="0"/>
                    <w:autoSpaceDN w:val="0"/>
                    <w:adjustRightInd w:val="0"/>
                    <w:ind w:right="116" w:rightChars="58" w:firstLine="317"/>
                    <w:jc w:val="right"/>
                    <w:rPr>
                      <w:rFonts w:ascii="Times New Roman" w:hAnsi="Times New Roman" w:cs="Times New Roman"/>
                      <w:sz w:val="24"/>
                      <w:szCs w:val="24"/>
                    </w:rPr>
                  </w:pPr>
                  <w:r>
                    <w:rPr>
                      <w:rFonts w:ascii="Times New Roman" w:hAnsi="Times New Roman" w:cs="Times New Roman"/>
                      <w:sz w:val="24"/>
                      <w:szCs w:val="24"/>
                    </w:rPr>
                    <w:t>161,9</w:t>
                  </w:r>
                </w:p>
              </w:tc>
              <w:tc>
                <w:tcPr>
                  <w:tcW w:w="1890" w:type="dxa"/>
                </w:tcPr>
                <w:p>
                  <w:pPr>
                    <w:widowControl w:val="0"/>
                    <w:autoSpaceDE w:val="0"/>
                    <w:autoSpaceDN w:val="0"/>
                    <w:adjustRightInd w:val="0"/>
                    <w:ind w:right="116" w:rightChars="58" w:firstLine="317"/>
                    <w:jc w:val="right"/>
                    <w:rPr>
                      <w:rFonts w:ascii="Times New Roman" w:hAnsi="Times New Roman" w:cs="Times New Roman"/>
                      <w:sz w:val="24"/>
                      <w:szCs w:val="24"/>
                    </w:rPr>
                  </w:pPr>
                  <w:r>
                    <w:rPr>
                      <w:rFonts w:ascii="Times New Roman" w:hAnsi="Times New Roman" w:cs="Times New Roman"/>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tcPr>
                <w:p>
                  <w:pPr>
                    <w:widowControl w:val="0"/>
                    <w:autoSpaceDE w:val="0"/>
                    <w:autoSpaceDN w:val="0"/>
                    <w:adjustRightInd w:val="0"/>
                    <w:ind w:right="116" w:rightChars="58" w:firstLine="90"/>
                    <w:jc w:val="both"/>
                    <w:rPr>
                      <w:rFonts w:ascii="Times New Roman" w:hAnsi="Times New Roman" w:cs="Times New Roman"/>
                      <w:sz w:val="24"/>
                      <w:szCs w:val="24"/>
                    </w:rPr>
                  </w:pPr>
                  <w:r>
                    <w:rPr>
                      <w:rFonts w:ascii="Times New Roman" w:hAnsi="Times New Roman" w:cs="Times New Roman"/>
                      <w:sz w:val="24"/>
                      <w:szCs w:val="24"/>
                    </w:rPr>
                    <w:t>Чоловіки</w:t>
                  </w:r>
                </w:p>
              </w:tc>
              <w:tc>
                <w:tcPr>
                  <w:tcW w:w="2268" w:type="dxa"/>
                </w:tcPr>
                <w:p>
                  <w:pPr>
                    <w:widowControl w:val="0"/>
                    <w:autoSpaceDE w:val="0"/>
                    <w:autoSpaceDN w:val="0"/>
                    <w:adjustRightInd w:val="0"/>
                    <w:ind w:right="116" w:rightChars="58" w:firstLine="317"/>
                    <w:jc w:val="right"/>
                    <w:rPr>
                      <w:rFonts w:ascii="Times New Roman" w:hAnsi="Times New Roman" w:cs="Times New Roman"/>
                      <w:sz w:val="24"/>
                      <w:szCs w:val="24"/>
                    </w:rPr>
                  </w:pPr>
                  <w:r>
                    <w:rPr>
                      <w:rFonts w:ascii="Times New Roman" w:hAnsi="Times New Roman" w:cs="Times New Roman"/>
                      <w:sz w:val="24"/>
                      <w:szCs w:val="24"/>
                    </w:rPr>
                    <w:t>9112,0</w:t>
                  </w:r>
                </w:p>
              </w:tc>
              <w:tc>
                <w:tcPr>
                  <w:tcW w:w="1952" w:type="dxa"/>
                </w:tcPr>
                <w:p>
                  <w:pPr>
                    <w:widowControl w:val="0"/>
                    <w:autoSpaceDE w:val="0"/>
                    <w:autoSpaceDN w:val="0"/>
                    <w:adjustRightInd w:val="0"/>
                    <w:ind w:right="116" w:rightChars="58" w:firstLine="317"/>
                    <w:jc w:val="right"/>
                    <w:rPr>
                      <w:rFonts w:ascii="Times New Roman" w:hAnsi="Times New Roman" w:cs="Times New Roman"/>
                      <w:sz w:val="24"/>
                      <w:szCs w:val="24"/>
                    </w:rPr>
                  </w:pPr>
                  <w:r>
                    <w:rPr>
                      <w:rFonts w:ascii="Times New Roman" w:hAnsi="Times New Roman" w:cs="Times New Roman"/>
                      <w:sz w:val="24"/>
                      <w:szCs w:val="24"/>
                    </w:rPr>
                    <w:t>108,2</w:t>
                  </w:r>
                </w:p>
              </w:tc>
              <w:tc>
                <w:tcPr>
                  <w:tcW w:w="2059" w:type="dxa"/>
                </w:tcPr>
                <w:p>
                  <w:pPr>
                    <w:widowControl w:val="0"/>
                    <w:autoSpaceDE w:val="0"/>
                    <w:autoSpaceDN w:val="0"/>
                    <w:adjustRightInd w:val="0"/>
                    <w:ind w:right="116" w:rightChars="58" w:firstLine="317"/>
                    <w:jc w:val="right"/>
                    <w:rPr>
                      <w:rFonts w:ascii="Times New Roman" w:hAnsi="Times New Roman" w:cs="Times New Roman"/>
                      <w:sz w:val="24"/>
                      <w:szCs w:val="24"/>
                    </w:rPr>
                  </w:pPr>
                  <w:r>
                    <w:rPr>
                      <w:rFonts w:ascii="Times New Roman" w:hAnsi="Times New Roman" w:cs="Times New Roman"/>
                      <w:sz w:val="24"/>
                      <w:szCs w:val="24"/>
                    </w:rPr>
                    <w:t>212,1</w:t>
                  </w:r>
                </w:p>
              </w:tc>
              <w:tc>
                <w:tcPr>
                  <w:tcW w:w="1890" w:type="dxa"/>
                </w:tcPr>
                <w:p>
                  <w:pPr>
                    <w:widowControl w:val="0"/>
                    <w:autoSpaceDE w:val="0"/>
                    <w:autoSpaceDN w:val="0"/>
                    <w:adjustRightInd w:val="0"/>
                    <w:ind w:right="116" w:rightChars="58" w:firstLine="317"/>
                    <w:jc w:val="right"/>
                    <w:rPr>
                      <w:rFonts w:ascii="Times New Roman" w:hAnsi="Times New Roman" w:cs="Times New Roman"/>
                      <w:sz w:val="24"/>
                      <w:szCs w:val="24"/>
                    </w:rPr>
                  </w:pPr>
                  <w:r>
                    <w:rPr>
                      <w:rFonts w:ascii="Times New Roman" w:hAnsi="Times New Roman" w:cs="Times New Roman"/>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tcPr>
                <w:p>
                  <w:pPr>
                    <w:widowControl w:val="0"/>
                    <w:autoSpaceDE w:val="0"/>
                    <w:autoSpaceDN w:val="0"/>
                    <w:adjustRightInd w:val="0"/>
                    <w:ind w:right="116" w:rightChars="58" w:firstLine="90"/>
                    <w:jc w:val="both"/>
                    <w:rPr>
                      <w:rFonts w:ascii="Times New Roman" w:hAnsi="Times New Roman" w:cs="Times New Roman"/>
                      <w:sz w:val="24"/>
                      <w:szCs w:val="24"/>
                    </w:rPr>
                  </w:pPr>
                  <w:r>
                    <w:rPr>
                      <w:rFonts w:ascii="Times New Roman" w:hAnsi="Times New Roman" w:cs="Times New Roman"/>
                      <w:sz w:val="24"/>
                      <w:szCs w:val="24"/>
                    </w:rPr>
                    <w:t>Міська місцевість</w:t>
                  </w:r>
                </w:p>
              </w:tc>
              <w:tc>
                <w:tcPr>
                  <w:tcW w:w="2268" w:type="dxa"/>
                </w:tcPr>
                <w:p>
                  <w:pPr>
                    <w:widowControl w:val="0"/>
                    <w:autoSpaceDE w:val="0"/>
                    <w:autoSpaceDN w:val="0"/>
                    <w:adjustRightInd w:val="0"/>
                    <w:ind w:right="116" w:rightChars="58" w:firstLine="317"/>
                    <w:jc w:val="right"/>
                    <w:rPr>
                      <w:rFonts w:ascii="Times New Roman" w:hAnsi="Times New Roman" w:cs="Times New Roman"/>
                      <w:sz w:val="24"/>
                      <w:szCs w:val="24"/>
                    </w:rPr>
                  </w:pPr>
                </w:p>
                <w:p>
                  <w:pPr>
                    <w:widowControl w:val="0"/>
                    <w:autoSpaceDE w:val="0"/>
                    <w:autoSpaceDN w:val="0"/>
                    <w:adjustRightInd w:val="0"/>
                    <w:ind w:right="116" w:rightChars="58" w:firstLine="317"/>
                    <w:jc w:val="right"/>
                    <w:rPr>
                      <w:rFonts w:ascii="Times New Roman" w:hAnsi="Times New Roman" w:cs="Times New Roman"/>
                      <w:sz w:val="24"/>
                      <w:szCs w:val="24"/>
                    </w:rPr>
                  </w:pPr>
                  <w:r>
                    <w:rPr>
                      <w:rFonts w:ascii="Times New Roman" w:hAnsi="Times New Roman" w:cs="Times New Roman"/>
                      <w:sz w:val="24"/>
                      <w:szCs w:val="24"/>
                    </w:rPr>
                    <w:t>11948,7</w:t>
                  </w:r>
                </w:p>
              </w:tc>
              <w:tc>
                <w:tcPr>
                  <w:tcW w:w="1952" w:type="dxa"/>
                </w:tcPr>
                <w:p>
                  <w:pPr>
                    <w:widowControl w:val="0"/>
                    <w:autoSpaceDE w:val="0"/>
                    <w:autoSpaceDN w:val="0"/>
                    <w:adjustRightInd w:val="0"/>
                    <w:ind w:right="116" w:rightChars="58" w:firstLine="317"/>
                    <w:jc w:val="right"/>
                    <w:rPr>
                      <w:rFonts w:ascii="Times New Roman" w:hAnsi="Times New Roman" w:cs="Times New Roman"/>
                      <w:sz w:val="24"/>
                      <w:szCs w:val="24"/>
                    </w:rPr>
                  </w:pPr>
                </w:p>
                <w:p>
                  <w:pPr>
                    <w:widowControl w:val="0"/>
                    <w:autoSpaceDE w:val="0"/>
                    <w:autoSpaceDN w:val="0"/>
                    <w:adjustRightInd w:val="0"/>
                    <w:ind w:right="116" w:rightChars="58" w:firstLine="317"/>
                    <w:jc w:val="right"/>
                    <w:rPr>
                      <w:rFonts w:ascii="Times New Roman" w:hAnsi="Times New Roman" w:cs="Times New Roman"/>
                      <w:sz w:val="24"/>
                      <w:szCs w:val="24"/>
                    </w:rPr>
                  </w:pPr>
                  <w:r>
                    <w:rPr>
                      <w:rFonts w:ascii="Times New Roman" w:hAnsi="Times New Roman" w:cs="Times New Roman"/>
                      <w:sz w:val="24"/>
                      <w:szCs w:val="24"/>
                    </w:rPr>
                    <w:t>120,7</w:t>
                  </w:r>
                </w:p>
              </w:tc>
              <w:tc>
                <w:tcPr>
                  <w:tcW w:w="2059" w:type="dxa"/>
                </w:tcPr>
                <w:p>
                  <w:pPr>
                    <w:widowControl w:val="0"/>
                    <w:autoSpaceDE w:val="0"/>
                    <w:autoSpaceDN w:val="0"/>
                    <w:adjustRightInd w:val="0"/>
                    <w:ind w:right="116" w:rightChars="58" w:firstLine="317"/>
                    <w:jc w:val="right"/>
                    <w:rPr>
                      <w:rFonts w:ascii="Times New Roman" w:hAnsi="Times New Roman" w:cs="Times New Roman"/>
                      <w:sz w:val="24"/>
                      <w:szCs w:val="24"/>
                    </w:rPr>
                  </w:pPr>
                </w:p>
                <w:p>
                  <w:pPr>
                    <w:widowControl w:val="0"/>
                    <w:autoSpaceDE w:val="0"/>
                    <w:autoSpaceDN w:val="0"/>
                    <w:adjustRightInd w:val="0"/>
                    <w:ind w:right="116" w:rightChars="58" w:firstLine="317"/>
                    <w:jc w:val="right"/>
                    <w:rPr>
                      <w:rFonts w:ascii="Times New Roman" w:hAnsi="Times New Roman" w:cs="Times New Roman"/>
                      <w:sz w:val="24"/>
                      <w:szCs w:val="24"/>
                    </w:rPr>
                  </w:pPr>
                  <w:r>
                    <w:rPr>
                      <w:rFonts w:ascii="Times New Roman" w:hAnsi="Times New Roman" w:cs="Times New Roman"/>
                      <w:sz w:val="24"/>
                      <w:szCs w:val="24"/>
                    </w:rPr>
                    <w:t>236,6</w:t>
                  </w:r>
                </w:p>
              </w:tc>
              <w:tc>
                <w:tcPr>
                  <w:tcW w:w="1890" w:type="dxa"/>
                </w:tcPr>
                <w:p>
                  <w:pPr>
                    <w:widowControl w:val="0"/>
                    <w:autoSpaceDE w:val="0"/>
                    <w:autoSpaceDN w:val="0"/>
                    <w:adjustRightInd w:val="0"/>
                    <w:ind w:right="116" w:rightChars="58" w:firstLine="317"/>
                    <w:jc w:val="right"/>
                    <w:rPr>
                      <w:rFonts w:ascii="Times New Roman" w:hAnsi="Times New Roman" w:cs="Times New Roman"/>
                      <w:sz w:val="24"/>
                      <w:szCs w:val="24"/>
                    </w:rPr>
                  </w:pPr>
                </w:p>
                <w:p>
                  <w:pPr>
                    <w:widowControl w:val="0"/>
                    <w:autoSpaceDE w:val="0"/>
                    <w:autoSpaceDN w:val="0"/>
                    <w:adjustRightInd w:val="0"/>
                    <w:ind w:right="116" w:rightChars="58" w:firstLine="317"/>
                    <w:jc w:val="right"/>
                    <w:rPr>
                      <w:rFonts w:ascii="Times New Roman" w:hAnsi="Times New Roman" w:cs="Times New Roman"/>
                      <w:sz w:val="24"/>
                      <w:szCs w:val="24"/>
                    </w:rPr>
                  </w:pPr>
                  <w:r>
                    <w:rPr>
                      <w:rFonts w:ascii="Times New Roman" w:hAnsi="Times New Roman" w:cs="Times New Roman"/>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tcPr>
                <w:p>
                  <w:pPr>
                    <w:widowControl w:val="0"/>
                    <w:autoSpaceDE w:val="0"/>
                    <w:autoSpaceDN w:val="0"/>
                    <w:adjustRightInd w:val="0"/>
                    <w:ind w:right="116" w:rightChars="58" w:firstLine="90"/>
                    <w:jc w:val="both"/>
                    <w:rPr>
                      <w:rFonts w:ascii="Times New Roman" w:hAnsi="Times New Roman" w:cs="Times New Roman"/>
                      <w:sz w:val="24"/>
                      <w:szCs w:val="24"/>
                    </w:rPr>
                  </w:pPr>
                  <w:r>
                    <w:rPr>
                      <w:rFonts w:ascii="Times New Roman" w:hAnsi="Times New Roman" w:cs="Times New Roman"/>
                      <w:sz w:val="24"/>
                      <w:szCs w:val="24"/>
                    </w:rPr>
                    <w:t>Сільська місцевість</w:t>
                  </w:r>
                </w:p>
              </w:tc>
              <w:tc>
                <w:tcPr>
                  <w:tcW w:w="2268" w:type="dxa"/>
                </w:tcPr>
                <w:p>
                  <w:pPr>
                    <w:widowControl w:val="0"/>
                    <w:autoSpaceDE w:val="0"/>
                    <w:autoSpaceDN w:val="0"/>
                    <w:adjustRightInd w:val="0"/>
                    <w:ind w:right="116" w:rightChars="58" w:firstLine="317"/>
                    <w:jc w:val="right"/>
                    <w:rPr>
                      <w:rFonts w:ascii="Times New Roman" w:hAnsi="Times New Roman" w:cs="Times New Roman"/>
                      <w:sz w:val="24"/>
                      <w:szCs w:val="24"/>
                    </w:rPr>
                  </w:pPr>
                </w:p>
                <w:p>
                  <w:pPr>
                    <w:widowControl w:val="0"/>
                    <w:autoSpaceDE w:val="0"/>
                    <w:autoSpaceDN w:val="0"/>
                    <w:adjustRightInd w:val="0"/>
                    <w:ind w:right="116" w:rightChars="58" w:firstLine="317"/>
                    <w:jc w:val="right"/>
                    <w:rPr>
                      <w:rFonts w:ascii="Times New Roman" w:hAnsi="Times New Roman" w:cs="Times New Roman"/>
                      <w:sz w:val="24"/>
                      <w:szCs w:val="24"/>
                    </w:rPr>
                  </w:pPr>
                  <w:r>
                    <w:rPr>
                      <w:rFonts w:ascii="Times New Roman" w:hAnsi="Times New Roman" w:cs="Times New Roman"/>
                      <w:sz w:val="24"/>
                      <w:szCs w:val="24"/>
                    </w:rPr>
                    <w:t>5456,3</w:t>
                  </w:r>
                </w:p>
              </w:tc>
              <w:tc>
                <w:tcPr>
                  <w:tcW w:w="1952" w:type="dxa"/>
                </w:tcPr>
                <w:p>
                  <w:pPr>
                    <w:widowControl w:val="0"/>
                    <w:autoSpaceDE w:val="0"/>
                    <w:autoSpaceDN w:val="0"/>
                    <w:adjustRightInd w:val="0"/>
                    <w:ind w:right="116" w:rightChars="58" w:firstLine="317"/>
                    <w:jc w:val="right"/>
                    <w:rPr>
                      <w:rFonts w:ascii="Times New Roman" w:hAnsi="Times New Roman" w:cs="Times New Roman"/>
                      <w:sz w:val="24"/>
                      <w:szCs w:val="24"/>
                    </w:rPr>
                  </w:pPr>
                </w:p>
                <w:p>
                  <w:pPr>
                    <w:widowControl w:val="0"/>
                    <w:autoSpaceDE w:val="0"/>
                    <w:autoSpaceDN w:val="0"/>
                    <w:adjustRightInd w:val="0"/>
                    <w:ind w:right="116" w:rightChars="58" w:firstLine="317"/>
                    <w:jc w:val="right"/>
                    <w:rPr>
                      <w:rFonts w:ascii="Times New Roman" w:hAnsi="Times New Roman" w:cs="Times New Roman"/>
                      <w:sz w:val="24"/>
                      <w:szCs w:val="24"/>
                    </w:rPr>
                  </w:pPr>
                  <w:r>
                    <w:rPr>
                      <w:rFonts w:ascii="Times New Roman" w:hAnsi="Times New Roman" w:cs="Times New Roman"/>
                      <w:sz w:val="24"/>
                      <w:szCs w:val="24"/>
                    </w:rPr>
                    <w:t>138,8</w:t>
                  </w:r>
                </w:p>
              </w:tc>
              <w:tc>
                <w:tcPr>
                  <w:tcW w:w="2059" w:type="dxa"/>
                </w:tcPr>
                <w:p>
                  <w:pPr>
                    <w:widowControl w:val="0"/>
                    <w:autoSpaceDE w:val="0"/>
                    <w:autoSpaceDN w:val="0"/>
                    <w:adjustRightInd w:val="0"/>
                    <w:ind w:right="116" w:rightChars="58" w:firstLine="317"/>
                    <w:jc w:val="right"/>
                    <w:rPr>
                      <w:rFonts w:ascii="Times New Roman" w:hAnsi="Times New Roman" w:cs="Times New Roman"/>
                      <w:sz w:val="24"/>
                      <w:szCs w:val="24"/>
                    </w:rPr>
                  </w:pPr>
                </w:p>
                <w:p>
                  <w:pPr>
                    <w:widowControl w:val="0"/>
                    <w:autoSpaceDE w:val="0"/>
                    <w:autoSpaceDN w:val="0"/>
                    <w:adjustRightInd w:val="0"/>
                    <w:ind w:right="116" w:rightChars="58" w:firstLine="317"/>
                    <w:jc w:val="right"/>
                    <w:rPr>
                      <w:rFonts w:ascii="Times New Roman" w:hAnsi="Times New Roman" w:cs="Times New Roman"/>
                      <w:sz w:val="24"/>
                      <w:szCs w:val="24"/>
                    </w:rPr>
                  </w:pPr>
                  <w:r>
                    <w:rPr>
                      <w:rFonts w:ascii="Times New Roman" w:hAnsi="Times New Roman" w:cs="Times New Roman"/>
                      <w:sz w:val="24"/>
                      <w:szCs w:val="24"/>
                    </w:rPr>
                    <w:t>272,1</w:t>
                  </w:r>
                </w:p>
              </w:tc>
              <w:tc>
                <w:tcPr>
                  <w:tcW w:w="1890" w:type="dxa"/>
                </w:tcPr>
                <w:p>
                  <w:pPr>
                    <w:widowControl w:val="0"/>
                    <w:autoSpaceDE w:val="0"/>
                    <w:autoSpaceDN w:val="0"/>
                    <w:adjustRightInd w:val="0"/>
                    <w:ind w:right="116" w:rightChars="58" w:firstLine="317"/>
                    <w:jc w:val="right"/>
                    <w:rPr>
                      <w:rFonts w:ascii="Times New Roman" w:hAnsi="Times New Roman" w:cs="Times New Roman"/>
                      <w:sz w:val="24"/>
                      <w:szCs w:val="24"/>
                    </w:rPr>
                  </w:pPr>
                </w:p>
                <w:p>
                  <w:pPr>
                    <w:widowControl w:val="0"/>
                    <w:autoSpaceDE w:val="0"/>
                    <w:autoSpaceDN w:val="0"/>
                    <w:adjustRightInd w:val="0"/>
                    <w:ind w:right="116" w:rightChars="58" w:firstLine="317"/>
                    <w:jc w:val="right"/>
                    <w:rPr>
                      <w:rFonts w:ascii="Times New Roman" w:hAnsi="Times New Roman" w:cs="Times New Roman"/>
                      <w:sz w:val="24"/>
                      <w:szCs w:val="24"/>
                    </w:rPr>
                  </w:pPr>
                  <w:r>
                    <w:rPr>
                      <w:rFonts w:ascii="Times New Roman" w:hAnsi="Times New Roman" w:cs="Times New Roman"/>
                      <w:sz w:val="24"/>
                      <w:szCs w:val="24"/>
                    </w:rPr>
                    <w:t>2,5</w:t>
                  </w:r>
                </w:p>
              </w:tc>
            </w:tr>
          </w:tbl>
          <w:p>
            <w:pPr>
              <w:widowControl w:val="0"/>
              <w:autoSpaceDE w:val="0"/>
              <w:autoSpaceDN w:val="0"/>
              <w:adjustRightInd w:val="0"/>
              <w:ind w:right="116" w:rightChars="58" w:firstLine="317"/>
              <w:jc w:val="both"/>
              <w:rPr>
                <w:rFonts w:ascii="Times New Roman" w:hAnsi="Times New Roman" w:cs="Times New Roman"/>
                <w:sz w:val="18"/>
                <w:szCs w:val="28"/>
              </w:rPr>
            </w:pPr>
          </w:p>
          <w:p>
            <w:pPr>
              <w:widowControl w:val="0"/>
              <w:autoSpaceDE w:val="0"/>
              <w:autoSpaceDN w:val="0"/>
              <w:adjustRightInd w:val="0"/>
              <w:ind w:right="116" w:rightChars="58" w:firstLine="317"/>
              <w:jc w:val="both"/>
              <w:rPr>
                <w:rFonts w:ascii="Times New Roman" w:hAnsi="Times New Roman" w:cs="Times New Roman"/>
                <w:sz w:val="28"/>
                <w:szCs w:val="28"/>
              </w:rPr>
            </w:pPr>
            <w:r>
              <w:rPr>
                <w:rFonts w:ascii="Times New Roman" w:hAnsi="Times New Roman" w:cs="Times New Roman"/>
                <w:sz w:val="28"/>
                <w:szCs w:val="28"/>
              </w:rPr>
              <w:t>Оцінка якості вищезазначеного показника є придатною для кількісного аналізу, а його надійність у допустимих межах.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jc w:val="left"/>
              <w:rPr>
                <w:rFonts w:ascii="Times New Roman" w:hAnsi="Times New Roman" w:cs="Times New Roman"/>
                <w:sz w:val="28"/>
                <w:szCs w:val="28"/>
              </w:rPr>
            </w:pPr>
            <w:r>
              <w:rPr>
                <w:rFonts w:ascii="Times New Roman" w:hAnsi="Times New Roman" w:eastAsia="SimSun" w:cs="Times New Roman"/>
                <w:sz w:val="28"/>
                <w:szCs w:val="28"/>
              </w:rPr>
              <w:t xml:space="preserve">S.13.2.1 </w:t>
            </w:r>
            <w:r>
              <w:rPr>
                <w:rFonts w:ascii="Times New Roman" w:hAnsi="Times New Roman" w:cs="Times New Roman"/>
                <w:sz w:val="28"/>
                <w:szCs w:val="28"/>
              </w:rPr>
              <w:t>Похибки вибірки (A1(P))</w:t>
            </w:r>
          </w:p>
          <w:p>
            <w:pPr>
              <w:widowControl w:val="0"/>
              <w:jc w:val="left"/>
              <w:rPr>
                <w:rFonts w:ascii="Times New Roman" w:hAnsi="Times New Roman" w:cs="Times New Roman"/>
                <w:sz w:val="28"/>
                <w:szCs w:val="28"/>
              </w:rPr>
            </w:pPr>
          </w:p>
        </w:tc>
        <w:tc>
          <w:tcPr>
            <w:tcW w:w="10568" w:type="dxa"/>
            <w:tcBorders>
              <w:top w:val="single" w:color="auto" w:sz="8" w:space="0"/>
              <w:left w:val="single" w:color="auto" w:sz="8" w:space="0"/>
              <w:bottom w:val="single" w:color="auto" w:sz="8" w:space="0"/>
              <w:right w:val="single" w:color="auto" w:sz="8" w:space="0"/>
            </w:tcBorders>
          </w:tcPr>
          <w:p>
            <w:pPr>
              <w:widowControl w:val="0"/>
              <w:autoSpaceDE w:val="0"/>
              <w:autoSpaceDN w:val="0"/>
              <w:adjustRightInd w:val="0"/>
              <w:ind w:right="116" w:rightChars="58" w:firstLine="317"/>
              <w:jc w:val="both"/>
              <w:rPr>
                <w:rFonts w:ascii="Times New Roman" w:hAnsi="Times New Roman" w:cs="Times New Roman"/>
                <w:sz w:val="28"/>
                <w:szCs w:val="28"/>
                <w:highlight w:val="none"/>
              </w:rPr>
            </w:pPr>
            <w:r>
              <w:rPr>
                <w:rFonts w:ascii="Times New Roman" w:hAnsi="Times New Roman" w:cs="Times New Roman"/>
                <w:sz w:val="28"/>
                <w:szCs w:val="28"/>
                <w:highlight w:val="none"/>
              </w:rPr>
              <w:t>Величина граничної похибки вибірки для оцінки кількості робочої сили віком 15 років і старше в середньому за 2021р становила 352,3 тис. осіб. Це означає, що з імовірністю 0,95 оцінка кількості робочої сили в середньому за 2021р. були в межах 17405,0 тис.осіб +/- 352,3 тис. осіб, тобто в інтервалі 17052,7 ÷ 17757,3 тис. осіб.</w:t>
            </w:r>
          </w:p>
          <w:p>
            <w:pPr>
              <w:widowControl w:val="0"/>
              <w:autoSpaceDE w:val="0"/>
              <w:autoSpaceDN w:val="0"/>
              <w:adjustRightInd w:val="0"/>
              <w:ind w:right="116" w:rightChars="58" w:firstLine="317"/>
              <w:jc w:val="both"/>
              <w:rPr>
                <w:rFonts w:ascii="Times New Roman" w:hAnsi="Times New Roman" w:cs="Times New Roman"/>
                <w:sz w:val="28"/>
                <w:szCs w:val="28"/>
                <w:highlight w:val="none"/>
              </w:rPr>
            </w:pPr>
            <w:r>
              <w:rPr>
                <w:rFonts w:ascii="Times New Roman" w:hAnsi="Times New Roman" w:cs="Times New Roman"/>
                <w:sz w:val="28"/>
                <w:szCs w:val="28"/>
                <w:highlight w:val="none"/>
              </w:rPr>
              <w:t>Так, коефіцієнт варіації для оцінки кількості робочої сили віком  15 років і старше в середньому за 2021 рік становив 1,0%, що свідчить про високу надійність отриманих даних. Дані в середньому за квартал щодо кількості робочої сили також є достатньо надійними  (коефіцієнти варіації по кварталах 2021 року були в межах від 1,1% до 3,0%).</w:t>
            </w:r>
          </w:p>
          <w:p>
            <w:pPr>
              <w:widowControl w:val="0"/>
              <w:autoSpaceDE w:val="0"/>
              <w:autoSpaceDN w:val="0"/>
              <w:adjustRightInd w:val="0"/>
              <w:ind w:right="116" w:rightChars="58" w:firstLine="317"/>
              <w:jc w:val="both"/>
              <w:rPr>
                <w:rFonts w:ascii="Times New Roman" w:hAnsi="Times New Roman" w:cs="Times New Roman"/>
                <w:sz w:val="28"/>
                <w:szCs w:val="28"/>
                <w:highlight w:val="none"/>
              </w:rPr>
            </w:pPr>
            <w:r>
              <w:rPr>
                <w:highlight w:val="none"/>
              </w:rPr>
              <w:fldChar w:fldCharType="begin"/>
            </w:r>
            <w:r>
              <w:rPr>
                <w:highlight w:val="none"/>
              </w:rPr>
              <w:instrText xml:space="preserve"> HYPERLINK "https://www.ukrstat.gov.ua/druk/publicat/kat_u/2022/zb/07/zb_RS_2021.pdf" </w:instrText>
            </w:r>
            <w:r>
              <w:rPr>
                <w:highlight w:val="none"/>
              </w:rPr>
              <w:fldChar w:fldCharType="separate"/>
            </w:r>
            <w:r>
              <w:rPr>
                <w:rStyle w:val="23"/>
                <w:rFonts w:ascii="Times New Roman" w:hAnsi="Times New Roman" w:cs="Times New Roman"/>
                <w:sz w:val="28"/>
                <w:szCs w:val="28"/>
                <w:highlight w:val="none"/>
              </w:rPr>
              <w:t>https://www.ukrstat.gov.ua/druk/publicat/kat_u/2022/zb/07/zb_RS_2021.pdf</w:t>
            </w:r>
            <w:r>
              <w:rPr>
                <w:rStyle w:val="23"/>
                <w:rFonts w:ascii="Times New Roman" w:hAnsi="Times New Roman" w:cs="Times New Roman"/>
                <w:sz w:val="28"/>
                <w:szCs w:val="28"/>
                <w:highlight w:val="none"/>
              </w:rPr>
              <w:fldChar w:fldCharType="end"/>
            </w:r>
            <w:r>
              <w:rPr>
                <w:rFonts w:ascii="Times New Roman" w:hAnsi="Times New Roman" w:cs="Times New Roman"/>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jc w:val="left"/>
              <w:rPr>
                <w:rFonts w:ascii="Times New Roman" w:hAnsi="Times New Roman" w:cs="Times New Roman"/>
                <w:sz w:val="28"/>
                <w:szCs w:val="28"/>
              </w:rPr>
            </w:pPr>
            <w:r>
              <w:rPr>
                <w:rFonts w:ascii="Times New Roman" w:hAnsi="Times New Roman" w:eastAsia="SimSun" w:cs="Times New Roman"/>
                <w:sz w:val="28"/>
                <w:szCs w:val="28"/>
              </w:rPr>
              <w:t xml:space="preserve">S.13.3 </w:t>
            </w:r>
            <w:r>
              <w:rPr>
                <w:rFonts w:ascii="Times New Roman" w:hAnsi="Times New Roman" w:cs="Times New Roman"/>
                <w:sz w:val="28"/>
                <w:szCs w:val="28"/>
              </w:rPr>
              <w:t xml:space="preserve">Похибки, що не стосуються вибірки та A4. Невідповіді одиниць і рівень невідповідей одиниць (A5) </w:t>
            </w:r>
          </w:p>
          <w:p>
            <w:pPr>
              <w:widowControl w:val="0"/>
              <w:ind w:firstLine="397" w:firstLineChars="142"/>
              <w:jc w:val="left"/>
              <w:rPr>
                <w:rFonts w:ascii="Times New Roman" w:hAnsi="Times New Roman" w:cs="Times New Roman"/>
                <w:sz w:val="28"/>
                <w:szCs w:val="28"/>
              </w:rPr>
            </w:pPr>
          </w:p>
        </w:tc>
        <w:tc>
          <w:tcPr>
            <w:tcW w:w="10568" w:type="dxa"/>
            <w:tcBorders>
              <w:top w:val="single" w:color="auto" w:sz="8" w:space="0"/>
              <w:left w:val="single" w:color="auto" w:sz="8" w:space="0"/>
              <w:bottom w:val="single" w:color="auto" w:sz="8" w:space="0"/>
              <w:right w:val="single" w:color="auto" w:sz="8" w:space="0"/>
            </w:tcBorders>
          </w:tcPr>
          <w:p>
            <w:pPr>
              <w:widowControl w:val="0"/>
              <w:ind w:firstLine="317"/>
              <w:jc w:val="both"/>
              <w:rPr>
                <w:rFonts w:ascii="Times New Roman" w:hAnsi="Times New Roman" w:cs="Times New Roman"/>
                <w:color w:val="000000"/>
                <w:sz w:val="28"/>
                <w:szCs w:val="28"/>
                <w:highlight w:val="none"/>
              </w:rPr>
            </w:pPr>
            <w:r>
              <w:rPr>
                <w:rFonts w:ascii="Times New Roman" w:hAnsi="Times New Roman" w:cs="Times New Roman"/>
                <w:color w:val="000000"/>
                <w:sz w:val="28"/>
                <w:szCs w:val="28"/>
                <w:highlight w:val="none"/>
              </w:rPr>
              <w:t xml:space="preserve">При проведенні ДСС виникають похибки, що не стосуються вибірки </w:t>
            </w:r>
            <w:r>
              <w:rPr>
                <w:rFonts w:ascii="Times New Roman" w:hAnsi="Times New Roman" w:cs="Times New Roman"/>
                <w:sz w:val="28"/>
                <w:szCs w:val="28"/>
                <w:highlight w:val="none"/>
              </w:rPr>
              <w:t>–</w:t>
            </w:r>
            <w:r>
              <w:rPr>
                <w:rFonts w:ascii="Times New Roman" w:hAnsi="Times New Roman" w:cs="Times New Roman"/>
                <w:color w:val="000000"/>
                <w:sz w:val="28"/>
                <w:szCs w:val="28"/>
                <w:highlight w:val="none"/>
              </w:rPr>
              <w:t xml:space="preserve"> похибки охоплення, вимірювання, невідповідей одиниць і обробки даних.</w:t>
            </w:r>
          </w:p>
          <w:p>
            <w:pPr>
              <w:widowControl w:val="0"/>
              <w:ind w:firstLine="317"/>
              <w:jc w:val="both"/>
              <w:rPr>
                <w:rFonts w:ascii="Times New Roman" w:hAnsi="Times New Roman" w:cs="Times New Roman"/>
                <w:color w:val="000000"/>
                <w:sz w:val="28"/>
                <w:szCs w:val="28"/>
                <w:highlight w:val="none"/>
              </w:rPr>
            </w:pPr>
            <w:r>
              <w:rPr>
                <w:rFonts w:ascii="Times New Roman" w:hAnsi="Times New Roman" w:cs="Times New Roman"/>
                <w:color w:val="000000"/>
                <w:sz w:val="28"/>
                <w:szCs w:val="28"/>
                <w:highlight w:val="none"/>
              </w:rPr>
              <w:t xml:space="preserve">Для запобігання похибок обробки даних в КЕОІ передбачена система контролів введеної інформації. Контролі виконуються як на регіональному, так і на державному рівні. </w:t>
            </w:r>
          </w:p>
          <w:p>
            <w:pPr>
              <w:widowControl w:val="0"/>
              <w:ind w:firstLine="317"/>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Рівень невідповідей відібраних домогосподарств у ОРС у цілому по Україні у 2021 році складав 19,2%. </w:t>
            </w:r>
          </w:p>
          <w:p>
            <w:pPr>
              <w:widowControl w:val="0"/>
              <w:ind w:firstLine="599" w:firstLineChars="214"/>
              <w:jc w:val="both"/>
              <w:rPr>
                <w:rFonts w:ascii="Times New Roman" w:hAnsi="Times New Roman" w:cs="Times New Roman"/>
                <w:sz w:val="28"/>
                <w:szCs w:val="28"/>
                <w:highlight w:val="none"/>
              </w:rPr>
            </w:pPr>
            <w:r>
              <w:rPr>
                <w:rFonts w:ascii="Times New Roman" w:hAnsi="Times New Roman" w:cs="Times New Roman"/>
                <w:sz w:val="28"/>
                <w:szCs w:val="28"/>
                <w:highlight w:val="none"/>
              </w:rPr>
              <w:t>За результатами обстеження здійснюється аналіз причин неучасті домогосподарств під час базового та планового контролю ФЗІ.</w:t>
            </w:r>
          </w:p>
          <w:p>
            <w:pPr>
              <w:widowControl w:val="0"/>
              <w:ind w:firstLine="599" w:firstLineChars="214"/>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Інформація щодо кількості домогосподарств та осіб віком 15 років і старше, які відмовились від опитування, враховується при коригуванні статистичних ваг, які розраховуються для розповсюдження результатів ОРС на генеральну сукупність. </w:t>
            </w:r>
          </w:p>
          <w:p>
            <w:pPr>
              <w:widowControl w:val="0"/>
              <w:ind w:firstLine="317"/>
              <w:jc w:val="both"/>
              <w:rPr>
                <w:rFonts w:ascii="Times New Roman" w:hAnsi="Times New Roman" w:cs="Times New Roman"/>
                <w:strike/>
                <w:sz w:val="28"/>
                <w:szCs w:val="28"/>
                <w:highlight w:val="none"/>
              </w:rPr>
            </w:pPr>
            <w:r>
              <w:rPr>
                <w:rFonts w:ascii="Times New Roman" w:hAnsi="Times New Roman" w:cs="Times New Roman"/>
                <w:sz w:val="28"/>
                <w:szCs w:val="28"/>
                <w:highlight w:val="none"/>
              </w:rPr>
              <w:t>Для мінімізації відмов домогосподарств від участі в обстеженні проводяться такі заходи, як ознайомлення домогосподарства із листом-запрошенням, навчання ФЗІ з питань техніки проведення опитування серед різних суспільних груп населення та мотивації домогосподарств до участі у спостереженні. Навчання за програмою з питань сприяння підвищенню рівня участі респондентів із працівниками, які працюють на посаді до року, проводиться хоча б один раз на рік за умови, що кількість таких працівників буде не менше трьох, а з усіма ФЗІ – раз на 3 роки.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jc w:val="left"/>
              <w:rPr>
                <w:rFonts w:ascii="Times New Roman" w:hAnsi="Times New Roman" w:cs="Times New Roman"/>
                <w:sz w:val="28"/>
                <w:szCs w:val="28"/>
              </w:rPr>
            </w:pPr>
            <w:r>
              <w:rPr>
                <w:rFonts w:ascii="Times New Roman" w:hAnsi="Times New Roman" w:eastAsia="SimSun" w:cs="Times New Roman"/>
                <w:sz w:val="28"/>
                <w:szCs w:val="28"/>
              </w:rPr>
              <w:t xml:space="preserve">S.13.3.1 </w:t>
            </w:r>
            <w:r>
              <w:rPr>
                <w:rFonts w:ascii="Times New Roman" w:hAnsi="Times New Roman" w:cs="Times New Roman"/>
                <w:sz w:val="28"/>
                <w:szCs w:val="28"/>
              </w:rPr>
              <w:t>Похибки охоплення</w:t>
            </w:r>
          </w:p>
          <w:p>
            <w:pPr>
              <w:widowControl w:val="0"/>
              <w:jc w:val="left"/>
              <w:rPr>
                <w:rFonts w:ascii="Times New Roman" w:hAnsi="Times New Roman" w:cs="Times New Roman"/>
                <w:sz w:val="28"/>
                <w:szCs w:val="28"/>
              </w:rPr>
            </w:pPr>
          </w:p>
        </w:tc>
        <w:tc>
          <w:tcPr>
            <w:tcW w:w="10568" w:type="dxa"/>
            <w:tcBorders>
              <w:top w:val="single" w:color="auto" w:sz="8" w:space="0"/>
              <w:left w:val="single" w:color="auto" w:sz="8" w:space="0"/>
              <w:bottom w:val="single" w:color="auto" w:sz="8" w:space="0"/>
              <w:right w:val="single" w:color="auto" w:sz="8" w:space="0"/>
            </w:tcBorders>
          </w:tcPr>
          <w:p>
            <w:pPr>
              <w:widowControl w:val="0"/>
              <w:ind w:firstLine="317"/>
              <w:jc w:val="both"/>
              <w:rPr>
                <w:rFonts w:ascii="Times New Roman" w:hAnsi="Times New Roman" w:cs="Times New Roman"/>
                <w:color w:val="000000"/>
                <w:sz w:val="28"/>
                <w:szCs w:val="28"/>
              </w:rPr>
            </w:pPr>
            <w:r>
              <w:rPr>
                <w:rFonts w:ascii="Times New Roman" w:hAnsi="Times New Roman" w:cs="Times New Roman"/>
                <w:color w:val="000000"/>
                <w:sz w:val="28"/>
                <w:szCs w:val="28"/>
              </w:rPr>
              <w:t>У 2021 році в ДСС було відібрано 190944 домого</w:t>
            </w:r>
            <w:r>
              <w:rPr>
                <w:rFonts w:ascii="Times New Roman" w:hAnsi="Times New Roman" w:cs="Times New Roman"/>
                <w:color w:val="000000"/>
                <w:sz w:val="28"/>
                <w:szCs w:val="28"/>
                <w:highlight w:val="none"/>
              </w:rPr>
              <w:t>сподарств, з них 514 домогосподарств виявилися нежитловими приміщеннями. Узяло участь в ДСС 154345 домогосподарств. З урахуванням похибки надмірного охоплення (0,27%) рівень участі домогосподарств в ДСС становить 81,1% (без у</w:t>
            </w:r>
            <w:r>
              <w:rPr>
                <w:rFonts w:ascii="Times New Roman" w:hAnsi="Times New Roman" w:cs="Times New Roman"/>
                <w:color w:val="000000"/>
                <w:sz w:val="28"/>
                <w:szCs w:val="28"/>
              </w:rPr>
              <w:t xml:space="preserve">рахування нежилих приміщень). </w:t>
            </w:r>
          </w:p>
          <w:p>
            <w:pPr>
              <w:widowControl w:val="0"/>
              <w:ind w:firstLine="317"/>
              <w:jc w:val="both"/>
              <w:rPr>
                <w:rFonts w:ascii="Times New Roman" w:hAnsi="Times New Roman" w:cs="Times New Roman"/>
                <w:sz w:val="28"/>
                <w:szCs w:val="28"/>
              </w:rPr>
            </w:pPr>
            <w:r>
              <w:rPr>
                <w:rFonts w:ascii="Times New Roman" w:hAnsi="Times New Roman" w:cs="Times New Roman"/>
                <w:sz w:val="28"/>
                <w:szCs w:val="28"/>
              </w:rPr>
              <w:t>Для підвищення рівня надійності та зменшення можливого негативного впливу окремих джерел похибок на різних етапах ДСС реалізується система заходів, серед яких: застосування після ретельного аналізу найбільш актуальних джерел для формування основи вибірки, щорічна актуалізація списків адрес домогосподарств для відбору, контроль якості відбору, навчання ФЗІ та контроль якості їх роботи, перерахунок статистичних ваг для зменшення впливу відмов респондентів від обстеження тощо.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jc w:val="left"/>
              <w:rPr>
                <w:rFonts w:ascii="Times New Roman" w:hAnsi="Times New Roman" w:cs="Times New Roman"/>
                <w:sz w:val="28"/>
                <w:szCs w:val="28"/>
              </w:rPr>
            </w:pPr>
            <w:r>
              <w:rPr>
                <w:rFonts w:ascii="Times New Roman" w:hAnsi="Times New Roman" w:eastAsia="SimSun" w:cs="Times New Roman"/>
                <w:sz w:val="28"/>
                <w:szCs w:val="28"/>
              </w:rPr>
              <w:t xml:space="preserve">S.13.3.1.1 </w:t>
            </w:r>
            <w:r>
              <w:rPr>
                <w:rFonts w:ascii="Times New Roman" w:hAnsi="Times New Roman" w:cs="Times New Roman"/>
                <w:sz w:val="28"/>
                <w:szCs w:val="28"/>
              </w:rPr>
              <w:t xml:space="preserve">Рівень надмірного охоплення (A2) </w:t>
            </w:r>
          </w:p>
        </w:tc>
        <w:tc>
          <w:tcPr>
            <w:tcW w:w="10568" w:type="dxa"/>
            <w:tcBorders>
              <w:top w:val="single" w:color="auto" w:sz="8" w:space="0"/>
              <w:left w:val="single" w:color="auto" w:sz="8" w:space="0"/>
              <w:bottom w:val="single" w:color="auto" w:sz="8" w:space="0"/>
              <w:right w:val="single" w:color="auto" w:sz="8" w:space="0"/>
            </w:tcBorders>
          </w:tcPr>
          <w:p>
            <w:pPr>
              <w:widowControl w:val="0"/>
              <w:autoSpaceDE w:val="0"/>
              <w:autoSpaceDN w:val="0"/>
              <w:adjustRightInd w:val="0"/>
              <w:ind w:right="116" w:rightChars="58" w:firstLine="316" w:firstLineChars="113"/>
              <w:jc w:val="both"/>
              <w:rPr>
                <w:rFonts w:ascii="Times New Roman" w:hAnsi="Times New Roman" w:eastAsia="SimSun" w:cs="Times New Roman"/>
                <w:color w:val="000000"/>
                <w:sz w:val="28"/>
                <w:szCs w:val="28"/>
                <w:highlight w:val="none"/>
              </w:rPr>
            </w:pPr>
            <w:r>
              <w:rPr>
                <w:rFonts w:ascii="Times New Roman" w:hAnsi="Times New Roman" w:eastAsia="SimSun" w:cs="Times New Roman"/>
                <w:color w:val="000000"/>
                <w:sz w:val="28"/>
                <w:szCs w:val="28"/>
                <w:highlight w:val="none"/>
              </w:rPr>
              <w:t>Для проведення ДСС у 2021 році було відібрано 1</w:t>
            </w:r>
            <w:r>
              <w:rPr>
                <w:rFonts w:ascii="Times New Roman" w:hAnsi="Times New Roman" w:eastAsia="SimSun" w:cs="Times New Roman"/>
                <w:color w:val="000000"/>
                <w:sz w:val="28"/>
                <w:szCs w:val="28"/>
                <w:highlight w:val="none"/>
                <w:lang w:val="ru-RU"/>
              </w:rPr>
              <w:t>90944</w:t>
            </w:r>
            <w:r>
              <w:rPr>
                <w:rFonts w:ascii="Times New Roman" w:hAnsi="Times New Roman" w:eastAsia="SimSun" w:cs="Times New Roman"/>
                <w:color w:val="000000"/>
                <w:sz w:val="28"/>
                <w:szCs w:val="28"/>
                <w:highlight w:val="none"/>
              </w:rPr>
              <w:t xml:space="preserve"> домогосподарств, з яких під час його проведення 5</w:t>
            </w:r>
            <w:r>
              <w:rPr>
                <w:rFonts w:ascii="Times New Roman" w:hAnsi="Times New Roman" w:eastAsia="SimSun" w:cs="Times New Roman"/>
                <w:color w:val="000000"/>
                <w:sz w:val="28"/>
                <w:szCs w:val="28"/>
                <w:highlight w:val="none"/>
                <w:lang w:val="ru-RU"/>
              </w:rPr>
              <w:t>14</w:t>
            </w:r>
            <w:r>
              <w:rPr>
                <w:rFonts w:ascii="Times New Roman" w:hAnsi="Times New Roman" w:eastAsia="SimSun" w:cs="Times New Roman"/>
                <w:color w:val="000000"/>
                <w:sz w:val="28"/>
                <w:szCs w:val="28"/>
                <w:highlight w:val="none"/>
              </w:rPr>
              <w:t xml:space="preserve"> виявились нежитловими приміщеннями. </w:t>
            </w:r>
          </w:p>
          <w:p>
            <w:pPr>
              <w:widowControl w:val="0"/>
              <w:autoSpaceDE w:val="0"/>
              <w:autoSpaceDN w:val="0"/>
              <w:adjustRightInd w:val="0"/>
              <w:ind w:right="116" w:rightChars="58" w:firstLine="316" w:firstLineChars="113"/>
              <w:jc w:val="both"/>
              <w:rPr>
                <w:rFonts w:ascii="Times New Roman" w:hAnsi="Times New Roman" w:eastAsia="SimSun" w:cs="Times New Roman"/>
                <w:color w:val="000000"/>
                <w:sz w:val="28"/>
                <w:szCs w:val="28"/>
              </w:rPr>
            </w:pPr>
            <w:r>
              <w:rPr>
                <w:rFonts w:ascii="Times New Roman" w:hAnsi="Times New Roman" w:eastAsia="SimSun" w:cs="Times New Roman"/>
                <w:color w:val="000000"/>
                <w:sz w:val="28"/>
                <w:szCs w:val="28"/>
                <w:highlight w:val="none"/>
              </w:rPr>
              <w:t>Роз</w:t>
            </w:r>
            <w:r>
              <w:rPr>
                <w:rFonts w:ascii="Times New Roman" w:hAnsi="Times New Roman" w:eastAsia="SimSun" w:cs="Times New Roman"/>
                <w:color w:val="000000"/>
                <w:sz w:val="28"/>
                <w:szCs w:val="28"/>
              </w:rPr>
              <w:t>рахунок незваженого рівня надмірного охоплення (всі одиниці мають однакову вагу) склав 0,27%.</w:t>
            </w:r>
          </w:p>
          <w:p>
            <w:pPr>
              <w:widowControl w:val="0"/>
              <w:autoSpaceDE w:val="0"/>
              <w:autoSpaceDN w:val="0"/>
              <w:adjustRightInd w:val="0"/>
              <w:ind w:right="116" w:rightChars="58" w:firstLine="316" w:firstLineChars="113"/>
              <w:jc w:val="both"/>
              <w:rPr>
                <w:rFonts w:ascii="Times New Roman" w:hAnsi="Times New Roman" w:eastAsia="SimSun" w:cs="Times New Roman"/>
                <w:color w:val="000000"/>
                <w:sz w:val="28"/>
                <w:szCs w:val="28"/>
              </w:rPr>
            </w:pPr>
            <w:r>
              <w:rPr>
                <w:rFonts w:ascii="Times New Roman" w:hAnsi="Times New Roman" w:eastAsia="SimSun" w:cs="Times New Roman"/>
                <w:color w:val="000000"/>
                <w:sz w:val="28"/>
                <w:szCs w:val="28"/>
              </w:rPr>
              <w:t xml:space="preserve">А2 = </w:t>
            </w:r>
            <w:r>
              <w:rPr>
                <w:rFonts w:ascii="Times New Roman" w:hAnsi="Times New Roman" w:eastAsia="SimSun" w:cs="Times New Roman"/>
                <w:color w:val="000000"/>
                <w:sz w:val="28"/>
                <w:szCs w:val="28"/>
                <w:lang w:val="ru-RU"/>
              </w:rPr>
              <w:t>514</w:t>
            </w:r>
            <w:r>
              <w:rPr>
                <w:rFonts w:ascii="Times New Roman" w:hAnsi="Times New Roman" w:eastAsia="SimSun" w:cs="Times New Roman"/>
                <w:color w:val="000000"/>
                <w:sz w:val="28"/>
                <w:szCs w:val="28"/>
              </w:rPr>
              <w:t>/1</w:t>
            </w:r>
            <w:r>
              <w:rPr>
                <w:rFonts w:ascii="Times New Roman" w:hAnsi="Times New Roman" w:eastAsia="SimSun" w:cs="Times New Roman"/>
                <w:color w:val="000000"/>
                <w:sz w:val="28"/>
                <w:szCs w:val="28"/>
                <w:lang w:val="ru-RU"/>
              </w:rPr>
              <w:t>90944</w:t>
            </w:r>
            <w:r>
              <w:rPr>
                <w:rFonts w:ascii="Times New Roman" w:hAnsi="Times New Roman" w:eastAsia="SimSun" w:cs="Times New Roman"/>
                <w:color w:val="000000"/>
                <w:sz w:val="28"/>
                <w:szCs w:val="28"/>
              </w:rPr>
              <w:t>=0,0</w:t>
            </w:r>
            <w:r>
              <w:rPr>
                <w:rFonts w:ascii="Times New Roman" w:hAnsi="Times New Roman" w:eastAsia="SimSun" w:cs="Times New Roman"/>
                <w:color w:val="000000"/>
                <w:sz w:val="28"/>
                <w:szCs w:val="28"/>
                <w:lang w:val="ru-RU"/>
              </w:rPr>
              <w:t>027</w:t>
            </w:r>
            <w:r>
              <w:rPr>
                <w:rFonts w:ascii="Times New Roman" w:hAnsi="Times New Roman" w:eastAsia="SimSun" w:cs="Times New Roman"/>
                <w:color w:val="000000"/>
                <w:sz w:val="28"/>
                <w:szCs w:val="28"/>
              </w:rPr>
              <w:t>.</w:t>
            </w:r>
          </w:p>
          <w:p>
            <w:pPr>
              <w:widowControl w:val="0"/>
              <w:autoSpaceDE w:val="0"/>
              <w:autoSpaceDN w:val="0"/>
              <w:adjustRightInd w:val="0"/>
              <w:ind w:right="116" w:rightChars="58" w:firstLine="316" w:firstLineChars="113"/>
              <w:jc w:val="both"/>
              <w:rPr>
                <w:rFonts w:ascii="Times New Roman" w:hAnsi="Times New Roman" w:cs="Times New Roman"/>
                <w:sz w:val="28"/>
                <w:szCs w:val="28"/>
              </w:rPr>
            </w:pPr>
            <w:r>
              <w:rPr>
                <w:rFonts w:ascii="Times New Roman" w:hAnsi="Times New Roman" w:cs="Times New Roman"/>
                <w:color w:val="000000"/>
                <w:sz w:val="28"/>
                <w:szCs w:val="28"/>
              </w:rPr>
              <w:t xml:space="preserve">Тобто </w:t>
            </w:r>
            <w:r>
              <w:rPr>
                <w:rFonts w:ascii="Times New Roman" w:hAnsi="Times New Roman" w:cs="Times New Roman"/>
                <w:color w:val="000000"/>
                <w:sz w:val="28"/>
                <w:szCs w:val="28"/>
                <w:lang w:val="ru-RU"/>
              </w:rPr>
              <w:t>0</w:t>
            </w:r>
            <w:r>
              <w:rPr>
                <w:rFonts w:ascii="Times New Roman" w:hAnsi="Times New Roman" w:cs="Times New Roman"/>
                <w:color w:val="000000"/>
                <w:sz w:val="28"/>
                <w:szCs w:val="28"/>
              </w:rPr>
              <w:t>,27% домогосподарств не підлягали обстеженню.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jc w:val="left"/>
              <w:rPr>
                <w:rFonts w:ascii="Times New Roman" w:hAnsi="Times New Roman" w:cs="Times New Roman"/>
                <w:sz w:val="28"/>
                <w:szCs w:val="28"/>
              </w:rPr>
            </w:pPr>
            <w:r>
              <w:rPr>
                <w:rFonts w:ascii="Times New Roman" w:hAnsi="Times New Roman" w:eastAsia="SimSun" w:cs="Times New Roman"/>
                <w:sz w:val="28"/>
                <w:szCs w:val="28"/>
              </w:rPr>
              <w:t xml:space="preserve">S.13.3.1.2 Частка спільних одиниць (A3) </w:t>
            </w:r>
          </w:p>
        </w:tc>
        <w:tc>
          <w:tcPr>
            <w:tcW w:w="10568" w:type="dxa"/>
            <w:tcBorders>
              <w:top w:val="single" w:color="auto" w:sz="8" w:space="0"/>
              <w:left w:val="single" w:color="auto" w:sz="8" w:space="0"/>
              <w:bottom w:val="single" w:color="auto" w:sz="8" w:space="0"/>
              <w:right w:val="single" w:color="auto" w:sz="8" w:space="0"/>
            </w:tcBorders>
          </w:tcPr>
          <w:p>
            <w:pPr>
              <w:widowControl w:val="0"/>
              <w:autoSpaceDE w:val="0"/>
              <w:autoSpaceDN w:val="0"/>
              <w:adjustRightInd w:val="0"/>
              <w:ind w:right="116" w:rightChars="58" w:firstLine="397" w:firstLineChars="142"/>
              <w:jc w:val="both"/>
              <w:rPr>
                <w:rFonts w:ascii="Times New Roman" w:hAnsi="Times New Roman" w:cs="Times New Roman"/>
                <w:sz w:val="28"/>
                <w:szCs w:val="28"/>
              </w:rPr>
            </w:pPr>
            <w:r>
              <w:rPr>
                <w:rFonts w:ascii="Times New Roman" w:hAnsi="Times New Roman" w:eastAsia="SimSun" w:cs="Times New Roman"/>
                <w:sz w:val="28"/>
                <w:szCs w:val="28"/>
              </w:rPr>
              <w:t>Показник не розраховується, оскільки для проведення ДСС використовуються тільки одне джерело інформації – дані  від респондентів.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jc w:val="left"/>
              <w:rPr>
                <w:rFonts w:ascii="Times New Roman" w:hAnsi="Times New Roman" w:cs="Times New Roman"/>
                <w:sz w:val="28"/>
                <w:szCs w:val="28"/>
              </w:rPr>
            </w:pPr>
            <w:r>
              <w:rPr>
                <w:rFonts w:ascii="Times New Roman" w:hAnsi="Times New Roman" w:eastAsia="SimSun" w:cs="Times New Roman"/>
                <w:sz w:val="28"/>
                <w:szCs w:val="28"/>
              </w:rPr>
              <w:t xml:space="preserve">S.13.3.2 Похибки вимірювання </w:t>
            </w:r>
          </w:p>
          <w:p>
            <w:pPr>
              <w:widowControl/>
              <w:ind w:firstLine="397" w:firstLineChars="142"/>
              <w:jc w:val="left"/>
              <w:rPr>
                <w:rFonts w:ascii="Times New Roman" w:hAnsi="Times New Roman" w:eastAsia="SimSun" w:cs="Times New Roman"/>
                <w:sz w:val="28"/>
                <w:szCs w:val="28"/>
                <w:lang w:bidi="ar"/>
              </w:rPr>
            </w:pPr>
          </w:p>
        </w:tc>
        <w:tc>
          <w:tcPr>
            <w:tcW w:w="10568" w:type="dxa"/>
            <w:tcBorders>
              <w:top w:val="single" w:color="auto" w:sz="8" w:space="0"/>
              <w:left w:val="single" w:color="auto" w:sz="8" w:space="0"/>
              <w:bottom w:val="single" w:color="auto" w:sz="8" w:space="0"/>
              <w:right w:val="single" w:color="auto" w:sz="8" w:space="0"/>
            </w:tcBorders>
          </w:tcPr>
          <w:p>
            <w:pPr>
              <w:widowControl/>
              <w:ind w:firstLine="397" w:firstLineChars="142"/>
              <w:jc w:val="both"/>
              <w:rPr>
                <w:rFonts w:ascii="Times New Roman" w:hAnsi="Times New Roman" w:cs="Times New Roman"/>
                <w:sz w:val="28"/>
                <w:szCs w:val="28"/>
              </w:rPr>
            </w:pPr>
            <w:r>
              <w:rPr>
                <w:rFonts w:ascii="Times New Roman" w:hAnsi="Times New Roman" w:eastAsia="SimSun" w:cs="Times New Roman"/>
                <w:sz w:val="28"/>
                <w:szCs w:val="28"/>
              </w:rPr>
              <w:t xml:space="preserve">Для уникнення та з метою запобігання похибкам вимірювання суттєва увага була приділена розробці та тестуванню звітно-статистичної документації ДСС. Основні методологічні визначення та поняття ОРС були розроблені на основі стандартів Міжнародної організації праці. Звітно-статистична документація обстеження та модулі до нього були розроблені за сприяння міжнародних експертів та протестовані під час когнітивних досліджень і пілотних обстежень безпосередньо в домогосподарствах на регіональному рівні (досліджувалася зрозумілість формулювання запитань в анкетах і зручність запитальників для респондентів). </w:t>
            </w:r>
          </w:p>
          <w:p>
            <w:pPr>
              <w:widowControl w:val="0"/>
              <w:autoSpaceDE w:val="0"/>
              <w:autoSpaceDN w:val="0"/>
              <w:adjustRightInd w:val="0"/>
              <w:ind w:right="116" w:rightChars="58" w:firstLine="397" w:firstLineChars="142"/>
              <w:jc w:val="both"/>
              <w:rPr>
                <w:rFonts w:ascii="Times New Roman" w:hAnsi="Times New Roman" w:eastAsia="SimSun" w:cs="Times New Roman"/>
                <w:sz w:val="28"/>
                <w:szCs w:val="28"/>
                <w:lang w:bidi="ar"/>
              </w:rPr>
            </w:pPr>
            <w:r>
              <w:rPr>
                <w:rFonts w:ascii="Times New Roman" w:hAnsi="Times New Roman" w:eastAsia="SimSun" w:cs="Times New Roman"/>
                <w:sz w:val="28"/>
                <w:szCs w:val="28"/>
              </w:rPr>
              <w:t>Також суттєва увага приділена навчанню ФЗІ. Крім того, під час щорічної інвентаризації звітно-статистичної документації ДСС представники ГУС мали змогу надавали пропозиції щодо вдосконалення статистичного спостереження, у тому числі пропозицій ФЗІ.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jc w:val="left"/>
              <w:rPr>
                <w:rFonts w:ascii="Times New Roman" w:hAnsi="Times New Roman" w:cs="Times New Roman"/>
                <w:sz w:val="28"/>
                <w:szCs w:val="28"/>
              </w:rPr>
            </w:pPr>
            <w:r>
              <w:rPr>
                <w:rFonts w:ascii="Times New Roman" w:hAnsi="Times New Roman" w:eastAsia="SimSun" w:cs="Times New Roman"/>
                <w:sz w:val="28"/>
                <w:szCs w:val="28"/>
              </w:rPr>
              <w:t xml:space="preserve">S.13.3.3 Похибки невідповідей одиниць </w:t>
            </w:r>
          </w:p>
          <w:p>
            <w:pPr>
              <w:widowControl/>
              <w:ind w:firstLine="397" w:firstLineChars="142"/>
              <w:jc w:val="left"/>
              <w:rPr>
                <w:rFonts w:ascii="Times New Roman" w:hAnsi="Times New Roman" w:eastAsia="SimSun" w:cs="Times New Roman"/>
                <w:sz w:val="28"/>
                <w:szCs w:val="28"/>
                <w:lang w:bidi="ar"/>
              </w:rPr>
            </w:pPr>
          </w:p>
        </w:tc>
        <w:tc>
          <w:tcPr>
            <w:tcW w:w="10568" w:type="dxa"/>
            <w:tcBorders>
              <w:top w:val="single" w:color="auto" w:sz="8" w:space="0"/>
              <w:left w:val="single" w:color="auto" w:sz="8" w:space="0"/>
              <w:bottom w:val="single" w:color="auto" w:sz="8" w:space="0"/>
              <w:right w:val="single" w:color="auto" w:sz="8" w:space="0"/>
            </w:tcBorders>
          </w:tcPr>
          <w:p>
            <w:pPr>
              <w:widowControl/>
              <w:ind w:firstLine="397" w:firstLineChars="142"/>
              <w:jc w:val="both"/>
              <w:rPr>
                <w:rFonts w:ascii="Times New Roman" w:hAnsi="Times New Roman" w:cs="Times New Roman"/>
                <w:sz w:val="28"/>
                <w:szCs w:val="28"/>
              </w:rPr>
            </w:pPr>
            <w:r>
              <w:rPr>
                <w:rFonts w:ascii="Times New Roman" w:hAnsi="Times New Roman" w:eastAsia="SimSun" w:cs="Times New Roman"/>
                <w:sz w:val="28"/>
                <w:szCs w:val="28"/>
              </w:rPr>
              <w:t xml:space="preserve">За результатами ДСС розраховується рівень участі домогосподарств у обстеженні й аналізуються основні причини їх неучасті. Так, наприклад, рівень участі відібраних домогосподарств у ОРС у цілому по Україні у 2021 році склав 80,8 %. </w:t>
            </w:r>
          </w:p>
          <w:p>
            <w:pPr>
              <w:widowControl/>
              <w:ind w:firstLine="397" w:firstLineChars="142"/>
              <w:jc w:val="both"/>
              <w:rPr>
                <w:rFonts w:ascii="Times New Roman" w:hAnsi="Times New Roman" w:eastAsia="SimSun" w:cs="Times New Roman"/>
                <w:strike/>
                <w:sz w:val="28"/>
                <w:szCs w:val="28"/>
                <w:lang w:bidi="ar"/>
              </w:rPr>
            </w:pPr>
            <w:r>
              <w:rPr>
                <w:rFonts w:ascii="Times New Roman" w:hAnsi="Times New Roman" w:eastAsia="SimSun" w:cs="Times New Roman"/>
                <w:sz w:val="28"/>
                <w:szCs w:val="28"/>
              </w:rPr>
              <w:t xml:space="preserve">Компенсація невідповідей відбувається на етапі формування системи статистичних ваг для поширення результатів ДСС на генеральну сукупність.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jc w:val="left"/>
              <w:rPr>
                <w:rFonts w:ascii="Times New Roman" w:hAnsi="Times New Roman" w:cs="Times New Roman"/>
                <w:sz w:val="28"/>
                <w:szCs w:val="28"/>
              </w:rPr>
            </w:pPr>
            <w:r>
              <w:rPr>
                <w:rFonts w:ascii="Times New Roman" w:hAnsi="Times New Roman" w:eastAsia="SimSun" w:cs="Times New Roman"/>
                <w:sz w:val="28"/>
                <w:szCs w:val="28"/>
              </w:rPr>
              <w:t xml:space="preserve">S.13.3.3.1 Частка невідповідей одиниць (A4) </w:t>
            </w:r>
          </w:p>
          <w:p>
            <w:pPr>
              <w:widowControl/>
              <w:ind w:firstLine="397" w:firstLineChars="142"/>
              <w:jc w:val="left"/>
              <w:rPr>
                <w:rFonts w:ascii="Times New Roman" w:hAnsi="Times New Roman" w:eastAsia="SimSun" w:cs="Times New Roman"/>
                <w:sz w:val="28"/>
                <w:szCs w:val="28"/>
                <w:lang w:bidi="ar"/>
              </w:rPr>
            </w:pPr>
          </w:p>
        </w:tc>
        <w:tc>
          <w:tcPr>
            <w:tcW w:w="10568" w:type="dxa"/>
            <w:tcBorders>
              <w:top w:val="single" w:color="auto" w:sz="8" w:space="0"/>
              <w:left w:val="single" w:color="auto" w:sz="8" w:space="0"/>
              <w:bottom w:val="single" w:color="auto" w:sz="8" w:space="0"/>
              <w:right w:val="single" w:color="auto" w:sz="8" w:space="0"/>
            </w:tcBorders>
          </w:tcPr>
          <w:p>
            <w:pPr>
              <w:widowControl w:val="0"/>
              <w:ind w:firstLine="397" w:firstLineChars="142"/>
              <w:jc w:val="both"/>
              <w:rPr>
                <w:rFonts w:ascii="Times New Roman" w:hAnsi="Times New Roman" w:eastAsia="SimSun" w:cs="Times New Roman"/>
                <w:sz w:val="28"/>
                <w:szCs w:val="28"/>
                <w:lang w:bidi="ar"/>
              </w:rPr>
            </w:pPr>
            <w:r>
              <w:rPr>
                <w:rFonts w:ascii="Times New Roman" w:hAnsi="Times New Roman" w:eastAsia="SimSun" w:cs="Times New Roman"/>
                <w:sz w:val="28"/>
                <w:szCs w:val="28"/>
                <w:lang w:bidi="ar"/>
              </w:rPr>
              <w:t>Частка невідповідей одиниць за ДСС за 2021 рік:</w:t>
            </w:r>
          </w:p>
          <w:p>
            <w:pPr>
              <w:widowControl w:val="0"/>
              <w:ind w:firstLine="397" w:firstLineChars="142"/>
              <w:jc w:val="both"/>
              <w:rPr>
                <w:rFonts w:ascii="Times New Roman" w:hAnsi="Times New Roman" w:eastAsia="SimSun" w:cs="Times New Roman"/>
                <w:sz w:val="28"/>
                <w:szCs w:val="28"/>
                <w:lang w:bidi="ar"/>
              </w:rPr>
            </w:pPr>
            <w:r>
              <w:rPr>
                <w:rFonts w:ascii="Times New Roman" w:hAnsi="Times New Roman" w:eastAsia="SimSun" w:cs="Times New Roman"/>
                <w:sz w:val="28"/>
                <w:szCs w:val="28"/>
                <w:lang w:bidi="ar"/>
              </w:rPr>
              <w:t>залучено – 190944 домогосподарств, надали інформацію – 154345 домогосподарств, не взяли участь в опитуванні – 36599 одиниць.</w:t>
            </w:r>
          </w:p>
          <w:p>
            <w:pPr>
              <w:widowControl w:val="0"/>
              <w:ind w:firstLine="397" w:firstLineChars="142"/>
              <w:jc w:val="both"/>
              <w:rPr>
                <w:rFonts w:ascii="Times New Roman" w:hAnsi="Times New Roman" w:eastAsia="SimSun" w:cs="Times New Roman"/>
                <w:sz w:val="28"/>
                <w:szCs w:val="28"/>
                <w:lang w:bidi="ar"/>
              </w:rPr>
            </w:pPr>
            <w:r>
              <w:rPr>
                <w:rFonts w:ascii="Times New Roman" w:hAnsi="Times New Roman" w:eastAsia="SimSun" w:cs="Times New Roman"/>
                <w:sz w:val="28"/>
                <w:szCs w:val="28"/>
                <w:lang w:bidi="ar"/>
              </w:rPr>
              <w:t>А4 = 1 – 154345/190944 = 0,192.</w:t>
            </w:r>
          </w:p>
          <w:p>
            <w:pPr>
              <w:widowControl/>
              <w:ind w:firstLine="397" w:firstLineChars="142"/>
              <w:jc w:val="both"/>
              <w:rPr>
                <w:rFonts w:ascii="Times New Roman" w:hAnsi="Times New Roman" w:eastAsia="SimSun" w:cs="Times New Roman"/>
                <w:sz w:val="28"/>
                <w:szCs w:val="28"/>
                <w:lang w:bidi="ar"/>
              </w:rPr>
            </w:pPr>
            <w:r>
              <w:rPr>
                <w:rFonts w:ascii="Times New Roman" w:hAnsi="Times New Roman" w:eastAsia="SimSun" w:cs="Times New Roman"/>
                <w:sz w:val="28"/>
                <w:szCs w:val="28"/>
                <w:lang w:bidi="ar"/>
              </w:rPr>
              <w:t>19,2 % одиниць із сукупності не взяли участь у ДСС.</w:t>
            </w:r>
          </w:p>
          <w:p>
            <w:pPr>
              <w:widowControl/>
              <w:ind w:firstLine="397" w:firstLineChars="142"/>
              <w:jc w:val="both"/>
              <w:rPr>
                <w:rFonts w:ascii="Times New Roman" w:hAnsi="Times New Roman" w:eastAsia="SimSun" w:cs="Times New Roman"/>
                <w:sz w:val="28"/>
                <w:szCs w:val="28"/>
                <w:lang w:bidi="ar"/>
              </w:rPr>
            </w:pPr>
            <w:r>
              <w:rPr>
                <w:rFonts w:ascii="Times New Roman" w:hAnsi="Times New Roman" w:eastAsia="SimSun" w:cs="Times New Roman"/>
                <w:sz w:val="28"/>
                <w:szCs w:val="28"/>
                <w:lang w:bidi="ar"/>
              </w:rPr>
              <w:t>Основними причинами неучасті домогосподарств в обстеженні були:</w:t>
            </w:r>
          </w:p>
          <w:p>
            <w:pPr>
              <w:widowControl/>
              <w:ind w:firstLine="397" w:firstLineChars="142"/>
              <w:jc w:val="both"/>
              <w:rPr>
                <w:rFonts w:ascii="Times New Roman" w:hAnsi="Times New Roman" w:eastAsia="SimSun"/>
                <w:sz w:val="28"/>
                <w:szCs w:val="28"/>
              </w:rPr>
            </w:pPr>
            <w:r>
              <w:rPr>
                <w:rFonts w:ascii="Times New Roman" w:hAnsi="Times New Roman" w:eastAsia="SimSun" w:cs="Times New Roman"/>
                <w:sz w:val="28"/>
                <w:szCs w:val="28"/>
                <w:lang w:bidi="ar"/>
              </w:rPr>
              <w:t xml:space="preserve">  тимчасова відсутність </w:t>
            </w:r>
            <w:r>
              <w:rPr>
                <w:rFonts w:ascii="Times New Roman" w:hAnsi="Times New Roman" w:eastAsia="SimSun"/>
                <w:sz w:val="28"/>
                <w:szCs w:val="28"/>
              </w:rPr>
              <w:t>усіх мешканців (до 12 місяців) – 14,4%;</w:t>
            </w:r>
          </w:p>
          <w:p>
            <w:pPr>
              <w:widowControl/>
              <w:ind w:firstLine="397" w:firstLineChars="142"/>
              <w:jc w:val="both"/>
              <w:rPr>
                <w:rFonts w:ascii="Times New Roman" w:hAnsi="Times New Roman" w:eastAsia="SimSun"/>
                <w:sz w:val="28"/>
                <w:szCs w:val="28"/>
              </w:rPr>
            </w:pPr>
            <w:r>
              <w:rPr>
                <w:rFonts w:ascii="Times New Roman" w:hAnsi="Times New Roman" w:eastAsia="SimSun"/>
                <w:sz w:val="28"/>
                <w:szCs w:val="28"/>
              </w:rPr>
              <w:t xml:space="preserve">  відмова відчинити двері – 14,2%;</w:t>
            </w:r>
          </w:p>
          <w:p>
            <w:pPr>
              <w:widowControl/>
              <w:ind w:firstLine="672" w:firstLineChars="240"/>
              <w:jc w:val="both"/>
              <w:rPr>
                <w:rFonts w:ascii="Times New Roman" w:hAnsi="Times New Roman" w:eastAsia="SimSun"/>
                <w:sz w:val="28"/>
                <w:szCs w:val="28"/>
              </w:rPr>
            </w:pPr>
            <w:r>
              <w:rPr>
                <w:rFonts w:ascii="Times New Roman" w:hAnsi="Times New Roman" w:eastAsia="SimSun"/>
                <w:sz w:val="28"/>
                <w:szCs w:val="28"/>
              </w:rPr>
              <w:t>відмова мешканців від опитування – 7,5%</w:t>
            </w:r>
          </w:p>
          <w:p>
            <w:pPr>
              <w:widowControl/>
              <w:ind w:firstLine="672" w:firstLineChars="240"/>
              <w:jc w:val="both"/>
              <w:rPr>
                <w:rFonts w:ascii="Times New Roman" w:hAnsi="Times New Roman" w:eastAsia="SimSun"/>
                <w:sz w:val="28"/>
                <w:szCs w:val="28"/>
              </w:rPr>
            </w:pPr>
            <w:r>
              <w:rPr>
                <w:rFonts w:ascii="Times New Roman" w:hAnsi="Times New Roman" w:eastAsia="SimSun"/>
                <w:sz w:val="28"/>
                <w:szCs w:val="28"/>
              </w:rPr>
              <w:t>тривала відсутність усіх мешканців  (понад 1 рік) – 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jc w:val="left"/>
              <w:rPr>
                <w:rFonts w:ascii="Times New Roman" w:hAnsi="Times New Roman" w:cs="Times New Roman"/>
                <w:sz w:val="28"/>
                <w:szCs w:val="28"/>
              </w:rPr>
            </w:pPr>
            <w:r>
              <w:rPr>
                <w:rFonts w:ascii="Times New Roman" w:hAnsi="Times New Roman" w:eastAsia="SimSun" w:cs="Times New Roman"/>
                <w:sz w:val="28"/>
                <w:szCs w:val="28"/>
              </w:rPr>
              <w:t xml:space="preserve">S.13.3.3.2 Рівень невідповідей одиниць (A5) </w:t>
            </w:r>
          </w:p>
          <w:p>
            <w:pPr>
              <w:widowControl/>
              <w:ind w:firstLine="397" w:firstLineChars="142"/>
              <w:jc w:val="left"/>
              <w:rPr>
                <w:rFonts w:ascii="Times New Roman" w:hAnsi="Times New Roman" w:eastAsia="SimSun" w:cs="Times New Roman"/>
                <w:sz w:val="28"/>
                <w:szCs w:val="28"/>
                <w:lang w:bidi="ar"/>
              </w:rPr>
            </w:pPr>
          </w:p>
        </w:tc>
        <w:tc>
          <w:tcPr>
            <w:tcW w:w="10568" w:type="dxa"/>
            <w:tcBorders>
              <w:top w:val="single" w:color="auto" w:sz="8" w:space="0"/>
              <w:left w:val="single" w:color="auto" w:sz="8" w:space="0"/>
              <w:bottom w:val="single" w:color="auto" w:sz="8" w:space="0"/>
              <w:right w:val="single" w:color="auto" w:sz="8" w:space="0"/>
            </w:tcBorders>
          </w:tcPr>
          <w:p>
            <w:pPr>
              <w:widowControl/>
              <w:ind w:firstLine="397" w:firstLineChars="142"/>
              <w:jc w:val="both"/>
              <w:rPr>
                <w:rFonts w:ascii="Times New Roman" w:hAnsi="Times New Roman" w:eastAsia="SimSun" w:cs="Times New Roman"/>
                <w:color w:val="000000"/>
                <w:sz w:val="28"/>
                <w:szCs w:val="28"/>
                <w:lang w:val="ru-RU" w:bidi="ar"/>
              </w:rPr>
            </w:pPr>
            <w:r>
              <w:rPr>
                <w:rFonts w:ascii="Times New Roman" w:hAnsi="Times New Roman" w:eastAsia="SimSun" w:cs="Times New Roman"/>
                <w:color w:val="000000"/>
                <w:sz w:val="28"/>
                <w:szCs w:val="28"/>
                <w:lang w:val="ru-RU" w:bidi="ar"/>
              </w:rPr>
              <w:t>Показник якості щодо рівня невідповідей одиниць вибірки у 2021 році, визначений як співвідношення кількості домогосподарств, які не взяли уча</w:t>
            </w:r>
            <w:r>
              <w:rPr>
                <w:rFonts w:ascii="Times New Roman" w:hAnsi="Times New Roman" w:eastAsia="SimSun" w:cs="Times New Roman"/>
                <w:color w:val="000000"/>
                <w:sz w:val="28"/>
                <w:szCs w:val="28"/>
                <w:highlight w:val="none"/>
                <w:lang w:val="ru-RU" w:bidi="ar"/>
              </w:rPr>
              <w:t>сть у ДСС (36599 од.) до кількості домогосподарств, які були опитані (154345 од.) склада</w:t>
            </w:r>
            <w:r>
              <w:rPr>
                <w:rFonts w:ascii="Times New Roman" w:hAnsi="Times New Roman" w:eastAsia="SimSun" w:cs="Times New Roman"/>
                <w:color w:val="000000"/>
                <w:sz w:val="28"/>
                <w:szCs w:val="28"/>
                <w:lang w:val="ru-RU" w:bidi="ar"/>
              </w:rPr>
              <w:t xml:space="preserve">є: </w:t>
            </w:r>
          </w:p>
          <w:p>
            <w:pPr>
              <w:widowControl/>
              <w:ind w:firstLine="397" w:firstLineChars="142"/>
              <w:jc w:val="both"/>
              <w:rPr>
                <w:strike/>
                <w:color w:val="000000"/>
                <w:sz w:val="27"/>
                <w:szCs w:val="27"/>
              </w:rPr>
            </w:pPr>
            <w:r>
              <w:rPr>
                <w:rFonts w:ascii="Times New Roman" w:hAnsi="Times New Roman" w:eastAsia="SimSun" w:cs="Times New Roman"/>
                <w:sz w:val="28"/>
                <w:szCs w:val="28"/>
                <w:lang w:bidi="ar"/>
              </w:rPr>
              <w:t>А5 = 1 – 36599/154345 = 0,763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jc w:val="left"/>
              <w:rPr>
                <w:rFonts w:ascii="Times New Roman" w:hAnsi="Times New Roman" w:eastAsia="SimSun" w:cs="Times New Roman"/>
                <w:sz w:val="28"/>
                <w:szCs w:val="28"/>
              </w:rPr>
            </w:pPr>
            <w:r>
              <w:rPr>
                <w:rFonts w:ascii="Times New Roman" w:hAnsi="Times New Roman" w:eastAsia="SimSun" w:cs="Times New Roman"/>
                <w:sz w:val="28"/>
                <w:szCs w:val="28"/>
              </w:rPr>
              <w:t>S.13.3.4 Похибки обробки даних</w:t>
            </w:r>
          </w:p>
          <w:p>
            <w:pPr>
              <w:widowControl/>
              <w:ind w:firstLine="397" w:firstLineChars="142"/>
              <w:jc w:val="left"/>
              <w:rPr>
                <w:rFonts w:ascii="Times New Roman" w:hAnsi="Times New Roman" w:eastAsia="SimSun" w:cs="Times New Roman"/>
                <w:sz w:val="28"/>
                <w:szCs w:val="28"/>
                <w:lang w:bidi="ar"/>
              </w:rPr>
            </w:pPr>
          </w:p>
        </w:tc>
        <w:tc>
          <w:tcPr>
            <w:tcW w:w="10568" w:type="dxa"/>
            <w:tcBorders>
              <w:top w:val="single" w:color="auto" w:sz="8" w:space="0"/>
              <w:left w:val="single" w:color="auto" w:sz="8" w:space="0"/>
              <w:bottom w:val="single" w:color="auto" w:sz="8" w:space="0"/>
              <w:right w:val="single" w:color="auto" w:sz="8" w:space="0"/>
            </w:tcBorders>
          </w:tcPr>
          <w:p>
            <w:pPr>
              <w:widowControl/>
              <w:ind w:firstLine="397" w:firstLineChars="142"/>
              <w:jc w:val="both"/>
              <w:rPr>
                <w:rFonts w:ascii="Times New Roman" w:hAnsi="Times New Roman" w:eastAsia="SimSun" w:cs="Times New Roman"/>
                <w:sz w:val="28"/>
                <w:szCs w:val="28"/>
              </w:rPr>
            </w:pPr>
            <w:r>
              <w:rPr>
                <w:rFonts w:ascii="Times New Roman" w:hAnsi="Times New Roman" w:eastAsia="SimSun" w:cs="Times New Roman"/>
                <w:sz w:val="28"/>
                <w:szCs w:val="28"/>
              </w:rPr>
              <w:t xml:space="preserve">Для запобігання похибок обробки даних ДСС у КЕОІ передбачена система контролів введеної інформації щодо: повноти та правильності заповнення статистичних форм; правильності кодування інформації відповідно до міжнародних або національних класифікаторів; арифметичних дій з кількісними показниками; обмежень уведення мінімальних/максимальних значень; повноти формування бази даних по регіону або наявності дублюючих записів тощо. Кожна процедура обробки даних на регіональному рівні супроводжується системними файлами протоколів припущених помилок для реалізації подальших заходів з редагування та  уточнення </w:t>
            </w:r>
            <w:r>
              <w:rPr>
                <w:rFonts w:ascii="Times New Roman" w:hAnsi="Times New Roman" w:eastAsia="SimSun" w:cs="Times New Roman"/>
                <w:color w:val="FF0000"/>
                <w:sz w:val="28"/>
                <w:szCs w:val="28"/>
              </w:rPr>
              <w:t xml:space="preserve"> </w:t>
            </w:r>
            <w:r>
              <w:rPr>
                <w:rFonts w:ascii="Times New Roman" w:hAnsi="Times New Roman" w:eastAsia="SimSun" w:cs="Times New Roman"/>
                <w:sz w:val="28"/>
                <w:szCs w:val="28"/>
              </w:rPr>
              <w:t>інформації в разі потреби у респондентів.</w:t>
            </w:r>
          </w:p>
          <w:p>
            <w:pPr>
              <w:widowControl w:val="0"/>
              <w:autoSpaceDE w:val="0"/>
              <w:autoSpaceDN w:val="0"/>
              <w:adjustRightInd w:val="0"/>
              <w:ind w:right="116" w:rightChars="58" w:firstLine="397" w:firstLineChars="142"/>
              <w:jc w:val="both"/>
              <w:rPr>
                <w:rFonts w:ascii="Times New Roman" w:hAnsi="Times New Roman" w:eastAsia="SimSun" w:cs="Times New Roman"/>
                <w:sz w:val="28"/>
                <w:szCs w:val="28"/>
                <w:lang w:bidi="ar"/>
              </w:rPr>
            </w:pPr>
            <w:r>
              <w:rPr>
                <w:rFonts w:ascii="Times New Roman" w:hAnsi="Times New Roman" w:eastAsia="SimSun" w:cs="Times New Roman"/>
                <w:sz w:val="28"/>
                <w:szCs w:val="28"/>
              </w:rPr>
              <w:t>Після передачі файлів первинних даних за результатами ОРС з регіонів на державний рівень відбувається повторний контроль повноти бази даних та логічний і арифметичний контролі, що унеможливлює використання некоректних даних для отримання результату, тому ця похибка дорівнює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jc w:val="left"/>
              <w:rPr>
                <w:rFonts w:ascii="Times New Roman" w:hAnsi="Times New Roman" w:eastAsia="SimSun" w:cs="Times New Roman"/>
                <w:sz w:val="28"/>
                <w:szCs w:val="28"/>
              </w:rPr>
            </w:pPr>
            <w:r>
              <w:rPr>
                <w:rFonts w:ascii="Times New Roman" w:hAnsi="Times New Roman" w:eastAsia="SimSun" w:cs="Times New Roman"/>
                <w:sz w:val="28"/>
                <w:szCs w:val="28"/>
              </w:rPr>
              <w:t xml:space="preserve">S.13.3.5 Похибки вибору моделі </w:t>
            </w:r>
          </w:p>
        </w:tc>
        <w:tc>
          <w:tcPr>
            <w:tcW w:w="10568" w:type="dxa"/>
            <w:tcBorders>
              <w:top w:val="single" w:color="auto" w:sz="8" w:space="0"/>
              <w:left w:val="single" w:color="auto" w:sz="8" w:space="0"/>
              <w:bottom w:val="single" w:color="auto" w:sz="8" w:space="0"/>
              <w:right w:val="single" w:color="auto" w:sz="8" w:space="0"/>
            </w:tcBorders>
          </w:tcPr>
          <w:p>
            <w:pPr>
              <w:widowControl w:val="0"/>
              <w:autoSpaceDE w:val="0"/>
              <w:autoSpaceDN w:val="0"/>
              <w:adjustRightInd w:val="0"/>
              <w:ind w:right="116" w:rightChars="58" w:firstLine="397" w:firstLineChars="142"/>
              <w:jc w:val="both"/>
              <w:rPr>
                <w:rFonts w:ascii="Times New Roman" w:hAnsi="Times New Roman" w:eastAsia="SimSun" w:cs="Times New Roman"/>
                <w:sz w:val="28"/>
                <w:szCs w:val="28"/>
              </w:rPr>
            </w:pPr>
            <w:r>
              <w:rPr>
                <w:rFonts w:ascii="Times New Roman" w:hAnsi="Times New Roman" w:cs="Times New Roman"/>
                <w:sz w:val="28"/>
                <w:szCs w:val="28"/>
              </w:rPr>
              <w:t>Для виявлення похибок вибору моделі отримані результати ДСС аналізуються, зокрема, з точки зору взаємозв’язку показників, також здійснюється зіставлення окремих значень агрегованих показників, порівняння значень агрегованих показників, у тому числі в динаміці (порівняння з попереднім роком). Крім того, проводиться аналіз розподілу даних, аналіз абсолютних, відносних і середніх величин, вивчаються тенденції.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4" w:type="dxa"/>
            <w:gridSpan w:val="2"/>
            <w:tcBorders>
              <w:top w:val="single" w:color="auto" w:sz="8" w:space="0"/>
              <w:left w:val="single" w:color="auto" w:sz="8" w:space="0"/>
              <w:bottom w:val="single" w:color="auto" w:sz="8" w:space="0"/>
              <w:right w:val="single" w:color="auto" w:sz="8" w:space="0"/>
            </w:tcBorders>
          </w:tcPr>
          <w:p>
            <w:pPr>
              <w:widowControl/>
              <w:ind w:firstLine="317"/>
              <w:jc w:val="left"/>
              <w:rPr>
                <w:rFonts w:ascii="Times New Roman" w:hAnsi="Times New Roman" w:eastAsia="SimSun" w:cs="Times New Roman"/>
                <w:sz w:val="28"/>
                <w:szCs w:val="28"/>
              </w:rPr>
            </w:pPr>
            <w:r>
              <w:rPr>
                <w:rFonts w:ascii="Times New Roman" w:hAnsi="Times New Roman" w:eastAsia="SimSun" w:cs="Times New Roman"/>
                <w:sz w:val="28"/>
                <w:szCs w:val="28"/>
              </w:rPr>
              <w:t xml:space="preserve">S.14 Своєчасність і пунктуальність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jc w:val="left"/>
              <w:rPr>
                <w:rFonts w:ascii="Times New Roman" w:hAnsi="Times New Roman" w:eastAsia="SimSun" w:cs="Times New Roman"/>
                <w:sz w:val="28"/>
                <w:szCs w:val="28"/>
              </w:rPr>
            </w:pPr>
            <w:r>
              <w:rPr>
                <w:rFonts w:ascii="Times New Roman" w:hAnsi="Times New Roman" w:eastAsia="SimSun" w:cs="Times New Roman"/>
                <w:sz w:val="28"/>
                <w:szCs w:val="28"/>
              </w:rPr>
              <w:t xml:space="preserve">S.14.1 Своєчасність і тривалість часу до оприлюднення інформації (TP2) </w:t>
            </w:r>
          </w:p>
        </w:tc>
        <w:tc>
          <w:tcPr>
            <w:tcW w:w="10568" w:type="dxa"/>
            <w:tcBorders>
              <w:top w:val="single" w:color="auto" w:sz="8" w:space="0"/>
              <w:left w:val="single" w:color="auto" w:sz="8" w:space="0"/>
              <w:bottom w:val="single" w:color="auto" w:sz="8" w:space="0"/>
              <w:right w:val="single" w:color="auto" w:sz="8" w:space="0"/>
            </w:tcBorders>
          </w:tcPr>
          <w:p>
            <w:pPr>
              <w:widowControl w:val="0"/>
              <w:autoSpaceDE w:val="0"/>
              <w:autoSpaceDN w:val="0"/>
              <w:adjustRightInd w:val="0"/>
              <w:ind w:right="116" w:rightChars="58"/>
              <w:jc w:val="both"/>
              <w:rPr>
                <w:rFonts w:ascii="Times New Roman" w:hAnsi="Times New Roman" w:eastAsia="SimSun" w:cs="Times New Roman"/>
                <w:sz w:val="28"/>
                <w:szCs w:val="28"/>
              </w:rPr>
            </w:pPr>
            <w:r>
              <w:rPr>
                <w:rFonts w:ascii="Times New Roman" w:hAnsi="Times New Roman" w:eastAsia="SimSun" w:cs="Times New Roman"/>
                <w:sz w:val="28"/>
                <w:szCs w:val="28"/>
              </w:rPr>
              <w:t xml:space="preserve">Періодичність публікації щоквартальна. </w:t>
            </w:r>
          </w:p>
          <w:p>
            <w:pPr>
              <w:widowControl w:val="0"/>
              <w:jc w:val="both"/>
              <w:rPr>
                <w:rFonts w:ascii="Times New Roman" w:hAnsi="Times New Roman" w:cs="Times New Roman"/>
                <w:sz w:val="28"/>
                <w:szCs w:val="28"/>
              </w:rPr>
            </w:pPr>
            <w:r>
              <w:rPr>
                <w:rFonts w:ascii="Times New Roman" w:hAnsi="Times New Roman" w:cs="Times New Roman"/>
                <w:sz w:val="28"/>
                <w:szCs w:val="28"/>
              </w:rPr>
              <w:t>Проміжок часу між закінченням польового етапу проведення обстеження та датою публікації його результатів:</w:t>
            </w:r>
          </w:p>
          <w:p>
            <w:pPr>
              <w:widowControl w:val="0"/>
              <w:autoSpaceDE w:val="0"/>
              <w:autoSpaceDN w:val="0"/>
              <w:adjustRightInd w:val="0"/>
              <w:ind w:right="116" w:rightChars="58" w:firstLine="397" w:firstLineChars="142"/>
              <w:jc w:val="both"/>
              <w:rPr>
                <w:rFonts w:ascii="Times New Roman" w:hAnsi="Times New Roman" w:eastAsia="SimSun" w:cs="Times New Roman"/>
                <w:sz w:val="28"/>
                <w:szCs w:val="28"/>
              </w:rPr>
            </w:pPr>
            <w:r>
              <w:rPr>
                <w:rFonts w:ascii="Times New Roman" w:hAnsi="Times New Roman" w:eastAsia="SimSun" w:cs="Times New Roman"/>
                <w:sz w:val="28"/>
                <w:szCs w:val="28"/>
              </w:rPr>
              <w:t>ТР2 = 176 - 92 = 84 дні</w:t>
            </w:r>
          </w:p>
          <w:p>
            <w:pPr>
              <w:widowControl/>
              <w:jc w:val="left"/>
              <w:rPr>
                <w:rFonts w:ascii="Times New Roman" w:hAnsi="Times New Roman" w:eastAsia="SimSun" w:cs="Times New Roman"/>
                <w:sz w:val="28"/>
                <w:szCs w:val="28"/>
              </w:rPr>
            </w:pPr>
            <w:r>
              <w:rPr>
                <w:rFonts w:ascii="Times New Roman" w:hAnsi="Times New Roman" w:eastAsia="SimSun" w:cs="Times New Roman"/>
                <w:color w:val="000000"/>
                <w:sz w:val="28"/>
                <w:szCs w:val="28"/>
                <w:lang w:val="ru-RU" w:bidi="ar"/>
              </w:rPr>
              <w:t>Кількість днів з останнього дня звітного періоду до дня публікації</w:t>
            </w:r>
            <w:r>
              <w:rPr>
                <w:rFonts w:ascii="Times New Roman" w:hAnsi="Times New Roman" w:eastAsia="SimSun" w:cs="Times New Roman"/>
                <w:color w:val="000000"/>
                <w:sz w:val="28"/>
                <w:szCs w:val="28"/>
                <w:lang w:bidi="ar"/>
              </w:rPr>
              <w:t xml:space="preserve"> </w:t>
            </w:r>
            <w:r>
              <w:rPr>
                <w:rFonts w:ascii="Times New Roman" w:hAnsi="Times New Roman" w:eastAsia="SimSun" w:cs="Times New Roman"/>
                <w:color w:val="000000"/>
                <w:sz w:val="28"/>
                <w:szCs w:val="28"/>
                <w:lang w:val="ru-RU" w:bidi="ar"/>
              </w:rPr>
              <w:t xml:space="preserve">результатів становить </w:t>
            </w:r>
            <w:r>
              <w:rPr>
                <w:rFonts w:ascii="Times New Roman" w:hAnsi="Times New Roman" w:eastAsia="SimSun" w:cs="Times New Roman"/>
                <w:color w:val="000000"/>
                <w:sz w:val="28"/>
                <w:szCs w:val="28"/>
                <w:lang w:bidi="ar"/>
              </w:rPr>
              <w:t>84</w:t>
            </w:r>
            <w:r>
              <w:rPr>
                <w:rFonts w:ascii="Times New Roman" w:hAnsi="Times New Roman" w:eastAsia="SimSun" w:cs="Times New Roman"/>
                <w:color w:val="000000"/>
                <w:sz w:val="28"/>
                <w:szCs w:val="28"/>
                <w:lang w:val="ru-RU"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jc w:val="left"/>
              <w:rPr>
                <w:rFonts w:ascii="Times New Roman" w:hAnsi="Times New Roman" w:eastAsia="SimSun" w:cs="Times New Roman"/>
                <w:sz w:val="28"/>
                <w:szCs w:val="28"/>
              </w:rPr>
            </w:pPr>
            <w:r>
              <w:rPr>
                <w:rFonts w:ascii="Times New Roman" w:hAnsi="Times New Roman" w:eastAsia="SimSun" w:cs="Times New Roman"/>
                <w:sz w:val="28"/>
                <w:szCs w:val="28"/>
              </w:rPr>
              <w:t xml:space="preserve">S.14.1.1 Тривалість часу до оприлюднення попередніх результатів ДСС (TP1) </w:t>
            </w:r>
          </w:p>
        </w:tc>
        <w:tc>
          <w:tcPr>
            <w:tcW w:w="10568" w:type="dxa"/>
            <w:tcBorders>
              <w:top w:val="single" w:color="auto" w:sz="8" w:space="0"/>
              <w:left w:val="single" w:color="auto" w:sz="8" w:space="0"/>
              <w:bottom w:val="single" w:color="auto" w:sz="8" w:space="0"/>
              <w:right w:val="single" w:color="auto" w:sz="8" w:space="0"/>
            </w:tcBorders>
          </w:tcPr>
          <w:p>
            <w:pPr>
              <w:widowControl/>
              <w:ind w:firstLine="397" w:firstLineChars="142"/>
              <w:jc w:val="left"/>
              <w:rPr>
                <w:rFonts w:ascii="Times New Roman" w:hAnsi="Times New Roman" w:eastAsia="SimSun" w:cs="Times New Roman"/>
                <w:sz w:val="28"/>
                <w:szCs w:val="28"/>
              </w:rPr>
            </w:pPr>
            <w:r>
              <w:rPr>
                <w:rFonts w:ascii="Times New Roman" w:hAnsi="Times New Roman" w:eastAsia="SimSun" w:cs="Times New Roman"/>
                <w:sz w:val="28"/>
                <w:szCs w:val="28"/>
              </w:rPr>
              <w:t>За цим ДСС оприлюднюються тільки остаточні дані</w:t>
            </w:r>
            <w:r>
              <w:rPr>
                <w:rFonts w:ascii="Times New Roman" w:hAnsi="Times New Roman" w:eastAsia="TimesNewRomanPS-ItalicMT" w:cs="Times New Roman"/>
                <w:i/>
                <w:iCs/>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jc w:val="left"/>
              <w:rPr>
                <w:rFonts w:ascii="Times New Roman" w:hAnsi="Times New Roman" w:eastAsia="SimSun" w:cs="Times New Roman"/>
                <w:sz w:val="28"/>
                <w:szCs w:val="28"/>
              </w:rPr>
            </w:pPr>
            <w:r>
              <w:rPr>
                <w:rFonts w:ascii="Times New Roman" w:hAnsi="Times New Roman" w:eastAsia="SimSun" w:cs="Times New Roman"/>
                <w:sz w:val="28"/>
                <w:szCs w:val="28"/>
              </w:rPr>
              <w:t xml:space="preserve">S.14.1.2 Тривалість часу до оприлюднення остаточних результатів ДСС (TP2)  </w:t>
            </w:r>
          </w:p>
        </w:tc>
        <w:tc>
          <w:tcPr>
            <w:tcW w:w="10568" w:type="dxa"/>
            <w:tcBorders>
              <w:top w:val="single" w:color="auto" w:sz="8" w:space="0"/>
              <w:left w:val="single" w:color="auto" w:sz="8" w:space="0"/>
              <w:bottom w:val="single" w:color="auto" w:sz="8" w:space="0"/>
              <w:right w:val="single" w:color="auto" w:sz="8" w:space="0"/>
            </w:tcBorders>
          </w:tcPr>
          <w:p>
            <w:pPr>
              <w:widowControl/>
              <w:ind w:firstLine="397" w:firstLineChars="142"/>
              <w:jc w:val="both"/>
              <w:rPr>
                <w:rFonts w:ascii="Times New Roman" w:hAnsi="Times New Roman" w:eastAsia="SimSun" w:cs="Times New Roman"/>
                <w:sz w:val="28"/>
                <w:szCs w:val="28"/>
              </w:rPr>
            </w:pPr>
            <w:r>
              <w:rPr>
                <w:rFonts w:ascii="Times New Roman" w:hAnsi="Times New Roman" w:eastAsia="SimSun" w:cs="Times New Roman"/>
                <w:sz w:val="28"/>
                <w:szCs w:val="28"/>
              </w:rPr>
              <w:t>За цим ДСС оприлюднюються тільки остаточні дані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jc w:val="left"/>
              <w:rPr>
                <w:rFonts w:ascii="Times New Roman" w:hAnsi="Times New Roman" w:cs="Times New Roman"/>
                <w:sz w:val="28"/>
                <w:szCs w:val="28"/>
              </w:rPr>
            </w:pPr>
            <w:r>
              <w:rPr>
                <w:rFonts w:ascii="Times New Roman" w:hAnsi="Times New Roman" w:eastAsia="SimSun" w:cs="Times New Roman"/>
                <w:sz w:val="28"/>
                <w:szCs w:val="28"/>
              </w:rPr>
              <w:t xml:space="preserve">S.14.2 Пунктуальність і оприлюднення (TP3(U)) </w:t>
            </w:r>
          </w:p>
          <w:p>
            <w:pPr>
              <w:widowControl/>
              <w:ind w:firstLine="397" w:firstLineChars="142"/>
              <w:jc w:val="left"/>
              <w:rPr>
                <w:rFonts w:ascii="Times New Roman" w:hAnsi="Times New Roman" w:eastAsia="SimSun" w:cs="Times New Roman"/>
                <w:sz w:val="28"/>
                <w:szCs w:val="28"/>
              </w:rPr>
            </w:pPr>
          </w:p>
        </w:tc>
        <w:tc>
          <w:tcPr>
            <w:tcW w:w="10568" w:type="dxa"/>
            <w:tcBorders>
              <w:top w:val="single" w:color="auto" w:sz="8" w:space="0"/>
              <w:left w:val="single" w:color="auto" w:sz="8" w:space="0"/>
              <w:bottom w:val="single" w:color="auto" w:sz="8" w:space="0"/>
              <w:right w:val="single" w:color="auto" w:sz="8" w:space="0"/>
            </w:tcBorders>
          </w:tcPr>
          <w:p>
            <w:pPr>
              <w:widowControl/>
              <w:ind w:firstLine="397" w:firstLineChars="142"/>
              <w:jc w:val="both"/>
              <w:rPr>
                <w:rFonts w:ascii="Times New Roman" w:hAnsi="Times New Roman" w:eastAsia="SimSun" w:cs="Times New Roman"/>
                <w:sz w:val="28"/>
                <w:szCs w:val="28"/>
                <w:highlight w:val="none"/>
              </w:rPr>
            </w:pPr>
            <w:r>
              <w:rPr>
                <w:rFonts w:ascii="Times New Roman" w:hAnsi="Times New Roman" w:eastAsia="SimSun" w:cs="Times New Roman"/>
                <w:sz w:val="28"/>
                <w:szCs w:val="28"/>
              </w:rPr>
              <w:t>Інформація за результатами ДСС оприлюднювалася в заплановані терміни, випадків порушення термінів оприлюднення статистичних продуктів д</w:t>
            </w:r>
            <w:r>
              <w:rPr>
                <w:rFonts w:ascii="Times New Roman" w:hAnsi="Times New Roman" w:cs="Times New Roman"/>
                <w:sz w:val="28"/>
                <w:szCs w:val="28"/>
              </w:rPr>
              <w:t xml:space="preserve">о 2021 року включно </w:t>
            </w:r>
            <w:r>
              <w:rPr>
                <w:rFonts w:ascii="Times New Roman" w:hAnsi="Times New Roman" w:eastAsia="SimSun" w:cs="Times New Roman"/>
                <w:sz w:val="28"/>
                <w:szCs w:val="28"/>
              </w:rPr>
              <w:t>не було. Ві</w:t>
            </w:r>
            <w:r>
              <w:rPr>
                <w:rFonts w:ascii="Times New Roman" w:hAnsi="Times New Roman" w:eastAsia="SimSun" w:cs="Times New Roman"/>
                <w:sz w:val="28"/>
                <w:szCs w:val="28"/>
                <w:highlight w:val="none"/>
              </w:rPr>
              <w:t>дсоток оприлюднень, здійснених вчасно, відповідно до календаря оприлюднення інформації, складає 100 %.</w:t>
            </w:r>
          </w:p>
          <w:p>
            <w:pPr>
              <w:widowControl/>
              <w:ind w:firstLine="397" w:firstLineChars="142"/>
              <w:jc w:val="both"/>
              <w:rPr>
                <w:rFonts w:ascii="Times New Roman" w:hAnsi="Times New Roman" w:eastAsia="SimSun" w:cs="Times New Roman"/>
                <w:sz w:val="28"/>
                <w:szCs w:val="28"/>
              </w:rPr>
            </w:pPr>
            <w:r>
              <w:rPr>
                <w:rFonts w:ascii="Times New Roman" w:hAnsi="Times New Roman" w:eastAsia="SimSun" w:cs="Times New Roman"/>
                <w:sz w:val="28"/>
                <w:szCs w:val="28"/>
                <w:highlight w:val="none"/>
              </w:rPr>
              <w:t xml:space="preserve">TP3(U) =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jc w:val="left"/>
              <w:rPr>
                <w:rFonts w:ascii="Times New Roman" w:hAnsi="Times New Roman" w:cs="Times New Roman"/>
                <w:sz w:val="28"/>
                <w:szCs w:val="28"/>
              </w:rPr>
            </w:pPr>
            <w:r>
              <w:rPr>
                <w:rFonts w:ascii="Times New Roman" w:hAnsi="Times New Roman" w:eastAsia="SimSun" w:cs="Times New Roman"/>
                <w:sz w:val="28"/>
                <w:szCs w:val="28"/>
              </w:rPr>
              <w:t xml:space="preserve">S.14.2.1 Пунктуальність і оприлюднення (TP3(Р)) </w:t>
            </w:r>
          </w:p>
          <w:p>
            <w:pPr>
              <w:widowControl/>
              <w:jc w:val="left"/>
              <w:rPr>
                <w:rFonts w:ascii="Times New Roman" w:hAnsi="Times New Roman" w:eastAsia="SimSun" w:cs="Times New Roman"/>
                <w:sz w:val="28"/>
                <w:szCs w:val="28"/>
                <w:lang w:bidi="ar"/>
              </w:rPr>
            </w:pPr>
          </w:p>
        </w:tc>
        <w:tc>
          <w:tcPr>
            <w:tcW w:w="10568" w:type="dxa"/>
            <w:tcBorders>
              <w:top w:val="single" w:color="auto" w:sz="8" w:space="0"/>
              <w:left w:val="single" w:color="auto" w:sz="8" w:space="0"/>
              <w:bottom w:val="single" w:color="auto" w:sz="8" w:space="0"/>
              <w:right w:val="single" w:color="auto" w:sz="8" w:space="0"/>
            </w:tcBorders>
          </w:tcPr>
          <w:p>
            <w:pPr>
              <w:widowControl w:val="0"/>
              <w:autoSpaceDE w:val="0"/>
              <w:autoSpaceDN w:val="0"/>
              <w:adjustRightInd w:val="0"/>
              <w:ind w:right="116" w:rightChars="58" w:firstLine="397" w:firstLineChars="142"/>
              <w:jc w:val="both"/>
              <w:rPr>
                <w:rFonts w:ascii="Times New Roman" w:hAnsi="Times New Roman" w:cs="Times New Roman"/>
                <w:sz w:val="28"/>
                <w:szCs w:val="28"/>
              </w:rPr>
            </w:pPr>
            <w:r>
              <w:rPr>
                <w:rFonts w:ascii="Times New Roman" w:hAnsi="Times New Roman" w:cs="Times New Roman"/>
                <w:sz w:val="28"/>
                <w:szCs w:val="28"/>
              </w:rPr>
              <w:t xml:space="preserve">До 2021 року включно терміни поширення інформації за цим ДСС жодного разу не порушувалися. </w:t>
            </w:r>
          </w:p>
          <w:p>
            <w:pPr>
              <w:widowControl w:val="0"/>
              <w:autoSpaceDE w:val="0"/>
              <w:autoSpaceDN w:val="0"/>
              <w:adjustRightInd w:val="0"/>
              <w:ind w:right="116" w:rightChars="58" w:firstLine="397" w:firstLineChars="142"/>
              <w:jc w:val="both"/>
              <w:rPr>
                <w:rFonts w:ascii="Times New Roman" w:hAnsi="Times New Roman" w:eastAsia="SimSun" w:cs="Times New Roman"/>
                <w:sz w:val="28"/>
                <w:szCs w:val="28"/>
              </w:rPr>
            </w:pPr>
            <w:r>
              <w:rPr>
                <w:rFonts w:ascii="Times New Roman" w:hAnsi="Times New Roman" w:cs="Times New Roman"/>
                <w:sz w:val="28"/>
                <w:szCs w:val="28"/>
              </w:rPr>
              <w:t>ТР3 (Р) = 0.</w:t>
            </w:r>
            <w:r>
              <w:rPr>
                <w:rFonts w:ascii="Times New Roman" w:hAnsi="Times New Roman" w:eastAsia="SimSun" w:cs="Times New Roman"/>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4" w:type="dxa"/>
            <w:gridSpan w:val="2"/>
            <w:tcBorders>
              <w:top w:val="single" w:color="auto" w:sz="8" w:space="0"/>
              <w:left w:val="single" w:color="auto" w:sz="8" w:space="0"/>
              <w:bottom w:val="single" w:color="auto" w:sz="8" w:space="0"/>
              <w:right w:val="single" w:color="auto" w:sz="8" w:space="0"/>
            </w:tcBorders>
          </w:tcPr>
          <w:p>
            <w:pPr>
              <w:widowControl/>
              <w:ind w:firstLine="317"/>
              <w:jc w:val="left"/>
              <w:rPr>
                <w:rFonts w:ascii="Times New Roman" w:hAnsi="Times New Roman" w:eastAsia="SimSun" w:cs="Times New Roman"/>
                <w:sz w:val="28"/>
                <w:szCs w:val="28"/>
                <w:lang w:bidi="ar"/>
              </w:rPr>
            </w:pPr>
            <w:r>
              <w:rPr>
                <w:rFonts w:ascii="Times New Roman" w:hAnsi="Times New Roman" w:eastAsia="SimSun" w:cs="Times New Roman"/>
                <w:sz w:val="28"/>
                <w:szCs w:val="28"/>
              </w:rPr>
              <w:t xml:space="preserve">S.15 Узгодженість і порівнянність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jc w:val="left"/>
              <w:rPr>
                <w:rFonts w:ascii="Times New Roman" w:hAnsi="Times New Roman" w:cs="Times New Roman"/>
                <w:sz w:val="28"/>
                <w:szCs w:val="28"/>
              </w:rPr>
            </w:pPr>
            <w:r>
              <w:rPr>
                <w:rFonts w:ascii="Times New Roman" w:hAnsi="Times New Roman" w:eastAsia="SimSun" w:cs="Times New Roman"/>
                <w:sz w:val="28"/>
                <w:szCs w:val="28"/>
              </w:rPr>
              <w:t xml:space="preserve">S.15.1 Узгодженість ‒ географічна </w:t>
            </w:r>
          </w:p>
          <w:p>
            <w:pPr>
              <w:widowControl/>
              <w:jc w:val="left"/>
              <w:rPr>
                <w:rFonts w:ascii="Times New Roman" w:hAnsi="Times New Roman" w:eastAsia="SimSun" w:cs="Times New Roman"/>
                <w:sz w:val="28"/>
                <w:szCs w:val="28"/>
                <w:lang w:bidi="ar"/>
              </w:rPr>
            </w:pPr>
          </w:p>
        </w:tc>
        <w:tc>
          <w:tcPr>
            <w:tcW w:w="10568" w:type="dxa"/>
            <w:tcBorders>
              <w:top w:val="single" w:color="auto" w:sz="8" w:space="0"/>
              <w:left w:val="single" w:color="auto" w:sz="8" w:space="0"/>
              <w:bottom w:val="single" w:color="auto" w:sz="8" w:space="0"/>
              <w:right w:val="single" w:color="auto" w:sz="8" w:space="0"/>
            </w:tcBorders>
          </w:tcPr>
          <w:p>
            <w:pPr>
              <w:widowControl/>
              <w:ind w:firstLine="316" w:firstLineChars="113"/>
              <w:jc w:val="both"/>
              <w:rPr>
                <w:rFonts w:ascii="Times New Roman" w:hAnsi="Times New Roman" w:cs="Times New Roman"/>
                <w:sz w:val="28"/>
                <w:szCs w:val="28"/>
              </w:rPr>
            </w:pPr>
            <w:r>
              <w:rPr>
                <w:rFonts w:ascii="Times New Roman" w:hAnsi="Times New Roman" w:eastAsia="SimSun" w:cs="Times New Roman"/>
                <w:sz w:val="28"/>
                <w:szCs w:val="28"/>
              </w:rPr>
              <w:t xml:space="preserve">Статистичне спостереження передбачає єдині підходи до системи показників (їхнього змісту, визначень), одиниць спостереження, генеральної сукупності, звітного періоду та періодичності обстеження, географічного охоплення, методів збору та обробки даних. </w:t>
            </w:r>
          </w:p>
          <w:p>
            <w:pPr>
              <w:widowControl/>
              <w:ind w:firstLine="316" w:firstLineChars="113"/>
              <w:jc w:val="both"/>
              <w:rPr>
                <w:rFonts w:ascii="Times New Roman" w:hAnsi="Times New Roman" w:cs="Times New Roman"/>
                <w:sz w:val="28"/>
                <w:szCs w:val="28"/>
                <w:highlight w:val="none"/>
              </w:rPr>
            </w:pPr>
            <w:r>
              <w:rPr>
                <w:rFonts w:ascii="Times New Roman" w:hAnsi="Times New Roman" w:eastAsia="SimSun" w:cs="Times New Roman"/>
                <w:sz w:val="28"/>
                <w:szCs w:val="28"/>
              </w:rPr>
              <w:t xml:space="preserve">Зважаючи на </w:t>
            </w:r>
            <w:r>
              <w:rPr>
                <w:rFonts w:ascii="Times New Roman" w:hAnsi="Times New Roman" w:eastAsia="SimSun" w:cs="Times New Roman"/>
                <w:sz w:val="28"/>
                <w:szCs w:val="28"/>
                <w:highlight w:val="none"/>
              </w:rPr>
              <w:t xml:space="preserve">зазначене, показники спостереження за певний обраний період можна порівнювати, зокрема, за регіонами. </w:t>
            </w:r>
          </w:p>
          <w:p>
            <w:pPr>
              <w:widowControl/>
              <w:ind w:firstLine="316" w:firstLineChars="113"/>
              <w:jc w:val="both"/>
              <w:rPr>
                <w:rFonts w:ascii="Times New Roman" w:hAnsi="Times New Roman" w:cs="Times New Roman"/>
                <w:sz w:val="28"/>
                <w:szCs w:val="28"/>
              </w:rPr>
            </w:pPr>
            <w:r>
              <w:rPr>
                <w:rFonts w:ascii="Times New Roman" w:hAnsi="Times New Roman" w:eastAsia="SimSun" w:cs="Times New Roman"/>
                <w:sz w:val="28"/>
                <w:szCs w:val="28"/>
                <w:highlight w:val="none"/>
              </w:rPr>
              <w:t xml:space="preserve">Методологія ДСС, основні визначення та поняття, які застосовуються в спостереженні, зокрема щодо </w:t>
            </w:r>
            <w:r>
              <w:rPr>
                <w:rFonts w:ascii="Times New Roman" w:hAnsi="Times New Roman" w:eastAsia="SimSun" w:cs="Times New Roman"/>
                <w:sz w:val="28"/>
                <w:szCs w:val="28"/>
              </w:rPr>
              <w:t xml:space="preserve">вимірювання робочої сили, зайнятості та безробіття населення, осіб, які не входять до складу робочої сили, як і в країнах Європейського Союзу, відповідають стандартам та рекомендаціям Міжнародної організації праці, що дозволяє здійснювати міжнародні зіставлення даних. У 2014 році здійснено ретроспективні перерахунки інформації за 2010–2013 роки щодо його основних показників (зайняте, безробітне населення тощо) без урахування тимчасово окупованої території Автономної Республіки Крим і м. Севастополя. </w:t>
            </w:r>
          </w:p>
          <w:p>
            <w:pPr>
              <w:widowControl w:val="0"/>
              <w:autoSpaceDE w:val="0"/>
              <w:autoSpaceDN w:val="0"/>
              <w:adjustRightInd w:val="0"/>
              <w:ind w:right="116" w:rightChars="58" w:firstLine="316" w:firstLineChars="113"/>
              <w:jc w:val="both"/>
              <w:rPr>
                <w:rFonts w:ascii="Times New Roman" w:hAnsi="Times New Roman" w:eastAsia="SimSun" w:cs="Times New Roman"/>
                <w:sz w:val="28"/>
                <w:szCs w:val="28"/>
                <w:lang w:bidi="ar"/>
              </w:rPr>
            </w:pPr>
            <w:r>
              <w:rPr>
                <w:rFonts w:ascii="Times New Roman" w:hAnsi="Times New Roman" w:eastAsia="SimSun" w:cs="Times New Roman"/>
                <w:sz w:val="28"/>
                <w:szCs w:val="28"/>
              </w:rPr>
              <w:t>Крім того, з І кварталу 2015 року до 2021 року обстеженням не охоплюються окремі території Донецької та Луганської областей, де органи державної влади тимчасово не здійснюють свої повноваження або які знаходяться на лінії зіткнення.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jc w:val="left"/>
              <w:rPr>
                <w:rFonts w:ascii="Times New Roman" w:hAnsi="Times New Roman" w:eastAsia="SimSun" w:cs="Times New Roman"/>
                <w:sz w:val="28"/>
                <w:szCs w:val="28"/>
                <w:lang w:bidi="ar"/>
              </w:rPr>
            </w:pPr>
            <w:r>
              <w:rPr>
                <w:rFonts w:ascii="Times New Roman" w:hAnsi="Times New Roman" w:eastAsia="SimSun" w:cs="Times New Roman"/>
                <w:sz w:val="28"/>
                <w:szCs w:val="28"/>
              </w:rPr>
              <w:t xml:space="preserve">S.15.1.1 Рівень асиметрії для дзеркальної статистики (CC1) </w:t>
            </w:r>
          </w:p>
        </w:tc>
        <w:tc>
          <w:tcPr>
            <w:tcW w:w="10568" w:type="dxa"/>
            <w:tcBorders>
              <w:top w:val="single" w:color="auto" w:sz="8" w:space="0"/>
              <w:left w:val="single" w:color="auto" w:sz="8" w:space="0"/>
              <w:bottom w:val="single" w:color="auto" w:sz="8" w:space="0"/>
              <w:right w:val="single" w:color="auto" w:sz="8" w:space="0"/>
            </w:tcBorders>
          </w:tcPr>
          <w:p>
            <w:pPr>
              <w:widowControl w:val="0"/>
              <w:autoSpaceDE w:val="0"/>
              <w:autoSpaceDN w:val="0"/>
              <w:adjustRightInd w:val="0"/>
              <w:ind w:right="116" w:rightChars="58" w:firstLine="397" w:firstLineChars="142"/>
              <w:jc w:val="both"/>
              <w:rPr>
                <w:rFonts w:ascii="Times New Roman" w:hAnsi="Times New Roman" w:eastAsia="SimSun" w:cs="Times New Roman"/>
                <w:sz w:val="28"/>
                <w:szCs w:val="28"/>
                <w:lang w:bidi="ar"/>
              </w:rPr>
            </w:pPr>
            <w:r>
              <w:rPr>
                <w:rFonts w:ascii="Times New Roman" w:hAnsi="Times New Roman" w:cs="Times New Roman"/>
                <w:color w:val="000000"/>
                <w:sz w:val="28"/>
                <w:szCs w:val="28"/>
              </w:rPr>
              <w:t>Не застосовується, оскільки методологією не передбачено вимірюваних дзеркальних потоків щодо цих статистичних даних.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jc w:val="left"/>
              <w:rPr>
                <w:rFonts w:ascii="Times New Roman" w:hAnsi="Times New Roman" w:eastAsia="SimSun" w:cs="Times New Roman"/>
                <w:sz w:val="28"/>
                <w:szCs w:val="28"/>
                <w:lang w:bidi="ar"/>
              </w:rPr>
            </w:pPr>
            <w:r>
              <w:rPr>
                <w:rFonts w:ascii="Times New Roman" w:hAnsi="Times New Roman" w:eastAsia="SimSun" w:cs="Times New Roman"/>
                <w:sz w:val="28"/>
                <w:szCs w:val="28"/>
              </w:rPr>
              <w:t xml:space="preserve">S.15.2 Порівнянність ‒ у часі. Довжина порівнюваних часових рядів (CC2(U))  </w:t>
            </w:r>
          </w:p>
        </w:tc>
        <w:tc>
          <w:tcPr>
            <w:tcW w:w="10568" w:type="dxa"/>
            <w:tcBorders>
              <w:top w:val="single" w:color="auto" w:sz="8" w:space="0"/>
              <w:left w:val="single" w:color="auto" w:sz="8" w:space="0"/>
              <w:bottom w:val="single" w:color="auto" w:sz="8" w:space="0"/>
              <w:right w:val="single" w:color="auto" w:sz="8" w:space="0"/>
            </w:tcBorders>
          </w:tcPr>
          <w:p>
            <w:pPr>
              <w:widowControl/>
              <w:ind w:firstLine="397" w:firstLineChars="142"/>
              <w:jc w:val="both"/>
              <w:rPr>
                <w:rFonts w:ascii="Times New Roman" w:hAnsi="Times New Roman" w:eastAsia="SimSun" w:cs="Times New Roman"/>
                <w:sz w:val="28"/>
                <w:szCs w:val="28"/>
                <w:lang w:bidi="ar"/>
              </w:rPr>
            </w:pPr>
            <w:r>
              <w:rPr>
                <w:rFonts w:ascii="Times New Roman" w:hAnsi="Times New Roman" w:eastAsia="SimSun" w:cs="Times New Roman"/>
                <w:sz w:val="28"/>
                <w:szCs w:val="28"/>
              </w:rPr>
              <w:t>ДСС в Україні проводиться з 1995 року.  Дані щодо робочої сили  (до 2019 року – економічно активне населення), зайнятості та безробіття населення, осіб, які не входять до складу робочої сили (до 2019 року – економічно неактивне населення), стосовно населення у віці 15‒70 років наявні з 1995 року.</w:t>
            </w:r>
          </w:p>
          <w:p>
            <w:pPr>
              <w:widowControl/>
              <w:ind w:firstLine="397" w:firstLineChars="142"/>
              <w:jc w:val="both"/>
              <w:rPr>
                <w:rFonts w:ascii="Times New Roman" w:hAnsi="Times New Roman" w:cs="Times New Roman"/>
                <w:sz w:val="28"/>
                <w:szCs w:val="28"/>
              </w:rPr>
            </w:pPr>
            <w:r>
              <w:rPr>
                <w:rFonts w:ascii="Times New Roman" w:hAnsi="Times New Roman" w:eastAsia="SimSun" w:cs="Times New Roman"/>
                <w:sz w:val="28"/>
                <w:szCs w:val="28"/>
              </w:rPr>
              <w:t xml:space="preserve">Відповідні дані щодо населення віком 15 років і старше, а також показників недовикористання робочої сили оприлюднюються, починаючи із 2019 року. Тому інформація щодо населення віком 15‒70 років є зіставною з моменту впровадження обстеження (з 1995 року), а щодо осіб у віці 15 років і старше та показників недовикористання робочої сили – із 2019 року. </w:t>
            </w:r>
          </w:p>
          <w:p>
            <w:pPr>
              <w:widowControl/>
              <w:ind w:firstLine="397" w:firstLineChars="142"/>
              <w:jc w:val="both"/>
              <w:rPr>
                <w:rFonts w:ascii="Times New Roman" w:hAnsi="Times New Roman" w:eastAsia="SimSun" w:cs="Times New Roman"/>
                <w:sz w:val="28"/>
                <w:szCs w:val="28"/>
                <w:lang w:bidi="ar"/>
              </w:rPr>
            </w:pPr>
            <w:r>
              <w:rPr>
                <w:rFonts w:ascii="Times New Roman" w:hAnsi="Times New Roman" w:eastAsia="SimSun" w:cs="Times New Roman"/>
                <w:sz w:val="28"/>
                <w:szCs w:val="28"/>
              </w:rPr>
              <w:t xml:space="preserve">У 1995–1998 роках обстеження проводилося раз на рік, 1999–2003 роках – щоквартально, в останньому місяці кожного кварталу, а із січня 2004 року впроваджене в практику постійної роботи органів державної статистики зі щомісячною періодичністю. Інформація щодо основних показників оприлюднюється щоквартально на 84-й день після звітного кварталу. </w:t>
            </w:r>
          </w:p>
          <w:p>
            <w:pPr>
              <w:widowControl/>
              <w:ind w:firstLine="397" w:firstLineChars="142"/>
              <w:jc w:val="both"/>
              <w:rPr>
                <w:rFonts w:ascii="Times New Roman" w:hAnsi="Times New Roman" w:cs="Times New Roman"/>
                <w:sz w:val="28"/>
                <w:szCs w:val="28"/>
              </w:rPr>
            </w:pPr>
            <w:r>
              <w:rPr>
                <w:rFonts w:ascii="Times New Roman" w:hAnsi="Times New Roman" w:eastAsia="SimSun" w:cs="Times New Roman"/>
                <w:sz w:val="28"/>
                <w:szCs w:val="28"/>
              </w:rPr>
              <w:t xml:space="preserve">На різних етапах формування вибірки, а також при обробці даних та оцінюванні показників в ОРС використовуються дані демографічної статистики та перепису населення, тому на його результати впливають будь-які зміни щодо кількості та структури населення. Так, у 2004 році основні показники обстеження були перераховані за 1999–2003 роки відповідно до нової демографічної структури населення, отриманої за результатами Всеукраїнського перепису населення 2001 року. </w:t>
            </w:r>
          </w:p>
          <w:p>
            <w:pPr>
              <w:widowControl w:val="0"/>
              <w:autoSpaceDE w:val="0"/>
              <w:autoSpaceDN w:val="0"/>
              <w:adjustRightInd w:val="0"/>
              <w:ind w:right="116" w:rightChars="58" w:firstLine="397" w:firstLineChars="142"/>
              <w:jc w:val="both"/>
              <w:rPr>
                <w:rFonts w:ascii="Times New Roman" w:hAnsi="Times New Roman" w:eastAsia="SimSun" w:cs="Times New Roman"/>
                <w:sz w:val="28"/>
                <w:szCs w:val="28"/>
                <w:lang w:bidi="ar"/>
              </w:rPr>
            </w:pPr>
            <w:r>
              <w:rPr>
                <w:rFonts w:ascii="Times New Roman" w:hAnsi="Times New Roman" w:eastAsia="SimSun" w:cs="Times New Roman"/>
                <w:sz w:val="28"/>
                <w:szCs w:val="28"/>
              </w:rPr>
              <w:t xml:space="preserve">Відповідна інформація за 1995–1998 роки не перераховувалася.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jc w:val="left"/>
              <w:rPr>
                <w:rFonts w:ascii="Times New Roman" w:hAnsi="Times New Roman" w:cs="Times New Roman"/>
                <w:sz w:val="28"/>
                <w:szCs w:val="28"/>
              </w:rPr>
            </w:pPr>
            <w:r>
              <w:rPr>
                <w:rFonts w:ascii="Times New Roman" w:hAnsi="Times New Roman" w:eastAsia="SimSun" w:cs="Times New Roman"/>
                <w:sz w:val="28"/>
                <w:szCs w:val="28"/>
              </w:rPr>
              <w:t xml:space="preserve">S.15.2.1 Порівнянність. Довжина порівнюваних часових рядів (CC2 (Р)) </w:t>
            </w:r>
          </w:p>
          <w:p>
            <w:pPr>
              <w:widowControl/>
              <w:ind w:firstLine="397" w:firstLineChars="142"/>
              <w:jc w:val="left"/>
              <w:rPr>
                <w:rFonts w:ascii="Times New Roman" w:hAnsi="Times New Roman" w:eastAsia="SimSun" w:cs="Times New Roman"/>
                <w:sz w:val="28"/>
                <w:szCs w:val="28"/>
                <w:lang w:bidi="ar"/>
              </w:rPr>
            </w:pPr>
          </w:p>
        </w:tc>
        <w:tc>
          <w:tcPr>
            <w:tcW w:w="10568" w:type="dxa"/>
            <w:tcBorders>
              <w:top w:val="single" w:color="auto" w:sz="8" w:space="0"/>
              <w:left w:val="single" w:color="auto" w:sz="8" w:space="0"/>
              <w:bottom w:val="single" w:color="auto" w:sz="8" w:space="0"/>
              <w:right w:val="single" w:color="auto" w:sz="8" w:space="0"/>
            </w:tcBorders>
          </w:tcPr>
          <w:p>
            <w:pPr>
              <w:widowControl/>
              <w:ind w:firstLine="397" w:firstLineChars="142"/>
              <w:jc w:val="both"/>
              <w:rPr>
                <w:rFonts w:ascii="Times New Roman" w:hAnsi="Times New Roman" w:eastAsia="SimSun" w:cs="Times New Roman"/>
                <w:sz w:val="28"/>
                <w:szCs w:val="28"/>
              </w:rPr>
            </w:pPr>
            <w:r>
              <w:rPr>
                <w:rFonts w:ascii="Times New Roman" w:hAnsi="Times New Roman" w:eastAsia="SimSun" w:cs="Times New Roman"/>
                <w:sz w:val="28"/>
                <w:szCs w:val="28"/>
              </w:rPr>
              <w:t>Річні показники цього ДСС можна порівнювати в динаміці:</w:t>
            </w:r>
          </w:p>
          <w:p>
            <w:pPr>
              <w:widowControl w:val="0"/>
              <w:autoSpaceDE w:val="0"/>
              <w:autoSpaceDN w:val="0"/>
              <w:adjustRightInd w:val="0"/>
              <w:ind w:right="116" w:rightChars="58" w:firstLine="397" w:firstLineChars="142"/>
              <w:jc w:val="both"/>
              <w:rPr>
                <w:rFonts w:ascii="Times New Roman" w:hAnsi="Times New Roman" w:eastAsia="SimSun" w:cs="Times New Roman"/>
                <w:sz w:val="28"/>
                <w:szCs w:val="28"/>
                <w:highlight w:val="none"/>
              </w:rPr>
            </w:pPr>
            <w:r>
              <w:rPr>
                <w:rFonts w:ascii="Times New Roman" w:hAnsi="Times New Roman" w:eastAsia="SimSun" w:cs="Times New Roman"/>
                <w:sz w:val="28"/>
                <w:szCs w:val="28"/>
              </w:rPr>
              <w:t xml:space="preserve">з 1995 по 2021 </w:t>
            </w:r>
            <w:r>
              <w:rPr>
                <w:rFonts w:ascii="Times New Roman" w:hAnsi="Times New Roman" w:eastAsia="SimSun" w:cs="Times New Roman"/>
                <w:sz w:val="28"/>
                <w:szCs w:val="28"/>
                <w:highlight w:val="none"/>
              </w:rPr>
              <w:t>рік – за віковими групами для населення віком 15-70 років:</w:t>
            </w:r>
          </w:p>
          <w:p>
            <w:pPr>
              <w:widowControl/>
              <w:ind w:firstLine="397" w:firstLineChars="142"/>
              <w:jc w:val="both"/>
              <w:rPr>
                <w:rFonts w:ascii="Times New Roman" w:hAnsi="Times New Roman" w:cs="Times New Roman"/>
                <w:sz w:val="28"/>
                <w:szCs w:val="28"/>
                <w:highlight w:val="none"/>
              </w:rPr>
            </w:pPr>
            <w:r>
              <w:rPr>
                <w:rFonts w:ascii="Times New Roman" w:hAnsi="Times New Roman" w:eastAsia="SimSun" w:cs="Times New Roman"/>
                <w:sz w:val="28"/>
                <w:szCs w:val="28"/>
                <w:highlight w:val="none"/>
              </w:rPr>
              <w:t>СС2</w:t>
            </w:r>
            <w:r>
              <w:rPr>
                <w:rFonts w:ascii="Times New Roman" w:hAnsi="Times New Roman" w:eastAsia="SimSun" w:cs="Times New Roman"/>
                <w:sz w:val="28"/>
                <w:szCs w:val="28"/>
                <w:highlight w:val="none"/>
                <w:vertAlign w:val="subscript"/>
              </w:rPr>
              <w:t>1</w:t>
            </w:r>
            <w:r>
              <w:rPr>
                <w:rFonts w:ascii="Times New Roman" w:hAnsi="Times New Roman" w:eastAsia="SimSun" w:cs="Times New Roman"/>
                <w:sz w:val="28"/>
                <w:szCs w:val="28"/>
                <w:highlight w:val="none"/>
              </w:rPr>
              <w:t xml:space="preserve"> = (2021-1995)+1 = 27; </w:t>
            </w:r>
          </w:p>
          <w:p>
            <w:pPr>
              <w:widowControl/>
              <w:ind w:firstLine="397" w:firstLineChars="142"/>
              <w:jc w:val="both"/>
              <w:rPr>
                <w:rFonts w:ascii="Times New Roman" w:hAnsi="Times New Roman" w:cs="Times New Roman"/>
                <w:sz w:val="28"/>
                <w:szCs w:val="28"/>
                <w:highlight w:val="none"/>
              </w:rPr>
            </w:pPr>
            <w:r>
              <w:rPr>
                <w:rFonts w:ascii="Times New Roman" w:hAnsi="Times New Roman" w:eastAsia="SimSun" w:cs="Times New Roman"/>
                <w:sz w:val="28"/>
                <w:szCs w:val="28"/>
                <w:highlight w:val="none"/>
              </w:rPr>
              <w:t xml:space="preserve">з 2000 по 2012 рік – за видами економічної діяльності відповідно до Класифікації видів економічної діяльності ДК 009:2005: </w:t>
            </w:r>
          </w:p>
          <w:p>
            <w:pPr>
              <w:widowControl/>
              <w:ind w:firstLine="397" w:firstLineChars="142"/>
              <w:jc w:val="both"/>
              <w:rPr>
                <w:rFonts w:ascii="Times New Roman" w:hAnsi="Times New Roman" w:cs="Times New Roman"/>
                <w:sz w:val="28"/>
                <w:szCs w:val="28"/>
                <w:highlight w:val="none"/>
              </w:rPr>
            </w:pPr>
            <w:r>
              <w:rPr>
                <w:rFonts w:ascii="Times New Roman" w:hAnsi="Times New Roman" w:eastAsia="SimSun" w:cs="Times New Roman"/>
                <w:sz w:val="28"/>
                <w:szCs w:val="28"/>
                <w:highlight w:val="none"/>
              </w:rPr>
              <w:t>СС2</w:t>
            </w:r>
            <w:r>
              <w:rPr>
                <w:rFonts w:ascii="Times New Roman" w:hAnsi="Times New Roman" w:eastAsia="SimSun" w:cs="Times New Roman"/>
                <w:sz w:val="28"/>
                <w:szCs w:val="28"/>
                <w:highlight w:val="none"/>
                <w:vertAlign w:val="subscript"/>
              </w:rPr>
              <w:t>2</w:t>
            </w:r>
            <w:r>
              <w:rPr>
                <w:rFonts w:ascii="Times New Roman" w:hAnsi="Times New Roman" w:eastAsia="SimSun" w:cs="Times New Roman"/>
                <w:sz w:val="28"/>
                <w:szCs w:val="28"/>
                <w:highlight w:val="none"/>
              </w:rPr>
              <w:t xml:space="preserve"> = (2012-2000)+1 = 13; </w:t>
            </w:r>
          </w:p>
          <w:p>
            <w:pPr>
              <w:widowControl/>
              <w:ind w:firstLine="397" w:firstLineChars="142"/>
              <w:jc w:val="both"/>
              <w:rPr>
                <w:rFonts w:ascii="Times New Roman" w:hAnsi="Times New Roman" w:cs="Times New Roman"/>
                <w:sz w:val="28"/>
                <w:szCs w:val="28"/>
                <w:highlight w:val="none"/>
              </w:rPr>
            </w:pPr>
            <w:r>
              <w:rPr>
                <w:rFonts w:ascii="Times New Roman" w:hAnsi="Times New Roman" w:eastAsia="SimSun" w:cs="Times New Roman"/>
                <w:sz w:val="28"/>
                <w:szCs w:val="28"/>
                <w:highlight w:val="none"/>
              </w:rPr>
              <w:t xml:space="preserve">з 2013 по 2021 рік – за видами економічної діяльності відповідно до Класифікації видів економічної діяльності ДК 009:2010: </w:t>
            </w:r>
          </w:p>
          <w:p>
            <w:pPr>
              <w:widowControl w:val="0"/>
              <w:autoSpaceDE w:val="0"/>
              <w:autoSpaceDN w:val="0"/>
              <w:adjustRightInd w:val="0"/>
              <w:ind w:right="116" w:rightChars="58" w:firstLine="397" w:firstLineChars="142"/>
              <w:jc w:val="both"/>
              <w:rPr>
                <w:rFonts w:ascii="Times New Roman" w:hAnsi="Times New Roman" w:eastAsia="SimSun" w:cs="Times New Roman"/>
                <w:sz w:val="28"/>
                <w:szCs w:val="28"/>
                <w:highlight w:val="none"/>
                <w:lang w:bidi="ar"/>
              </w:rPr>
            </w:pPr>
            <w:r>
              <w:rPr>
                <w:rFonts w:ascii="Times New Roman" w:hAnsi="Times New Roman" w:eastAsia="SimSun" w:cs="Times New Roman"/>
                <w:sz w:val="28"/>
                <w:szCs w:val="28"/>
                <w:highlight w:val="none"/>
              </w:rPr>
              <w:t>СС2</w:t>
            </w:r>
            <w:r>
              <w:rPr>
                <w:rFonts w:ascii="Times New Roman" w:hAnsi="Times New Roman" w:eastAsia="SimSun" w:cs="Times New Roman"/>
                <w:sz w:val="28"/>
                <w:szCs w:val="28"/>
                <w:highlight w:val="none"/>
                <w:vertAlign w:val="subscript"/>
              </w:rPr>
              <w:t>3</w:t>
            </w:r>
            <w:r>
              <w:rPr>
                <w:rFonts w:ascii="Times New Roman" w:hAnsi="Times New Roman" w:eastAsia="SimSun" w:cs="Times New Roman"/>
                <w:sz w:val="28"/>
                <w:szCs w:val="28"/>
                <w:highlight w:val="none"/>
              </w:rPr>
              <w:t xml:space="preserve"> = (2021-2013)+1 = 9;</w:t>
            </w:r>
          </w:p>
          <w:p>
            <w:pPr>
              <w:widowControl w:val="0"/>
              <w:autoSpaceDE w:val="0"/>
              <w:autoSpaceDN w:val="0"/>
              <w:adjustRightInd w:val="0"/>
              <w:ind w:right="116" w:rightChars="58" w:firstLine="397" w:firstLineChars="142"/>
              <w:jc w:val="both"/>
              <w:rPr>
                <w:rFonts w:ascii="Times New Roman" w:hAnsi="Times New Roman" w:eastAsia="SimSun" w:cs="Times New Roman"/>
                <w:sz w:val="28"/>
                <w:szCs w:val="28"/>
                <w:highlight w:val="none"/>
              </w:rPr>
            </w:pPr>
            <w:r>
              <w:rPr>
                <w:rFonts w:ascii="Times New Roman" w:hAnsi="Times New Roman" w:eastAsia="SimSun"/>
                <w:color w:val="000000" w:themeColor="text1"/>
                <w:sz w:val="28"/>
                <w:szCs w:val="28"/>
                <w:highlight w:val="none"/>
                <w14:textFill>
                  <w14:solidFill>
                    <w14:schemeClr w14:val="tx1"/>
                  </w14:solidFill>
                </w14:textFill>
              </w:rPr>
              <w:t>з І кварталу 2019 року по І</w:t>
            </w:r>
            <w:r>
              <w:rPr>
                <w:rFonts w:ascii="Times New Roman" w:hAnsi="Times New Roman" w:eastAsia="SimSun"/>
                <w:color w:val="000000" w:themeColor="text1"/>
                <w:sz w:val="28"/>
                <w:szCs w:val="28"/>
                <w:highlight w:val="none"/>
                <w:lang w:val="en-US"/>
                <w14:textFill>
                  <w14:solidFill>
                    <w14:schemeClr w14:val="tx1"/>
                  </w14:solidFill>
                </w14:textFill>
              </w:rPr>
              <w:t>V</w:t>
            </w:r>
            <w:r>
              <w:rPr>
                <w:rFonts w:ascii="Times New Roman" w:hAnsi="Times New Roman" w:eastAsia="SimSun"/>
                <w:color w:val="000000" w:themeColor="text1"/>
                <w:sz w:val="28"/>
                <w:szCs w:val="28"/>
                <w:highlight w:val="none"/>
                <w14:textFill>
                  <w14:solidFill>
                    <w14:schemeClr w14:val="tx1"/>
                  </w14:solidFill>
                </w14:textFill>
              </w:rPr>
              <w:t xml:space="preserve"> квартал 2021 року </w:t>
            </w:r>
            <w:r>
              <w:rPr>
                <w:rFonts w:ascii="Times New Roman" w:hAnsi="Times New Roman" w:eastAsia="SimSun" w:cs="Times New Roman"/>
                <w:sz w:val="28"/>
                <w:szCs w:val="28"/>
                <w:highlight w:val="none"/>
              </w:rPr>
              <w:t>– за віковими групами для населення віком 15 років і старше:</w:t>
            </w:r>
          </w:p>
          <w:p>
            <w:pPr>
              <w:widowControl/>
              <w:ind w:firstLine="397" w:firstLineChars="142"/>
              <w:jc w:val="both"/>
              <w:rPr>
                <w:rFonts w:ascii="Times New Roman" w:hAnsi="Times New Roman" w:eastAsia="SimSun" w:cs="Times New Roman"/>
                <w:sz w:val="28"/>
                <w:szCs w:val="28"/>
              </w:rPr>
            </w:pPr>
            <w:r>
              <w:rPr>
                <w:rFonts w:ascii="Times New Roman" w:hAnsi="Times New Roman" w:eastAsia="SimSun" w:cs="Times New Roman"/>
                <w:sz w:val="28"/>
                <w:szCs w:val="28"/>
                <w:highlight w:val="none"/>
              </w:rPr>
              <w:t>СС2</w:t>
            </w:r>
            <w:r>
              <w:rPr>
                <w:rFonts w:ascii="Times New Roman" w:hAnsi="Times New Roman" w:eastAsia="SimSun" w:cs="Times New Roman"/>
                <w:sz w:val="28"/>
                <w:szCs w:val="28"/>
                <w:highlight w:val="none"/>
                <w:vertAlign w:val="subscript"/>
              </w:rPr>
              <w:t>4</w:t>
            </w:r>
            <w:r>
              <w:rPr>
                <w:rFonts w:ascii="Times New Roman" w:hAnsi="Times New Roman" w:eastAsia="SimSun" w:cs="Times New Roman"/>
                <w:sz w:val="28"/>
                <w:szCs w:val="28"/>
                <w:highlight w:val="none"/>
              </w:rPr>
              <w:t xml:space="preserve"> = (2021-2019 +1) </w:t>
            </w:r>
            <w:r>
              <w:rPr>
                <w:rFonts w:ascii="Times New Roman" w:hAnsi="Times New Roman" w:cs="Times New Roman"/>
                <w:sz w:val="28"/>
                <w:szCs w:val="28"/>
                <w:highlight w:val="none"/>
                <w:lang w:val="en-US"/>
              </w:rPr>
              <w:t>×</w:t>
            </w:r>
            <w:r>
              <w:rPr>
                <w:rFonts w:ascii="Times New Roman" w:hAnsi="Times New Roman" w:cs="Times New Roman"/>
                <w:sz w:val="28"/>
                <w:szCs w:val="28"/>
                <w:highlight w:val="none"/>
              </w:rPr>
              <w:t xml:space="preserve"> 4</w:t>
            </w:r>
            <w:r>
              <w:rPr>
                <w:rFonts w:ascii="Times New Roman" w:hAnsi="Times New Roman" w:eastAsia="SimSun" w:cs="Times New Roman"/>
                <w:sz w:val="28"/>
                <w:szCs w:val="28"/>
                <w:highlight w:val="none"/>
              </w:rPr>
              <w:t xml:space="preserve"> =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3676" w:type="dxa"/>
            <w:tcBorders>
              <w:top w:val="single" w:color="auto" w:sz="8" w:space="0"/>
              <w:left w:val="single" w:color="auto" w:sz="8" w:space="0"/>
              <w:bottom w:val="single" w:color="auto" w:sz="8" w:space="0"/>
              <w:right w:val="single" w:color="auto" w:sz="8" w:space="0"/>
            </w:tcBorders>
          </w:tcPr>
          <w:p>
            <w:pPr>
              <w:widowControl/>
              <w:jc w:val="left"/>
              <w:rPr>
                <w:rFonts w:ascii="Times New Roman" w:hAnsi="Times New Roman" w:eastAsia="SimSun" w:cs="Times New Roman"/>
                <w:sz w:val="28"/>
                <w:szCs w:val="28"/>
                <w:lang w:bidi="ar"/>
              </w:rPr>
            </w:pPr>
            <w:r>
              <w:rPr>
                <w:rFonts w:ascii="Times New Roman" w:hAnsi="Times New Roman" w:eastAsia="SimSun" w:cs="Times New Roman"/>
                <w:sz w:val="28"/>
                <w:szCs w:val="28"/>
              </w:rPr>
              <w:t xml:space="preserve">S.15.3 Узгодженість ˗ перехресні області </w:t>
            </w:r>
          </w:p>
        </w:tc>
        <w:tc>
          <w:tcPr>
            <w:tcW w:w="10568" w:type="dxa"/>
            <w:tcBorders>
              <w:top w:val="single" w:color="auto" w:sz="8" w:space="0"/>
              <w:left w:val="single" w:color="auto" w:sz="8" w:space="0"/>
              <w:bottom w:val="single" w:color="auto" w:sz="8" w:space="0"/>
              <w:right w:val="single" w:color="auto" w:sz="8" w:space="0"/>
            </w:tcBorders>
          </w:tcPr>
          <w:p>
            <w:pPr>
              <w:widowControl w:val="0"/>
              <w:autoSpaceDE w:val="0"/>
              <w:autoSpaceDN w:val="0"/>
              <w:adjustRightInd w:val="0"/>
              <w:ind w:right="116" w:rightChars="58" w:firstLine="397" w:firstLineChars="142"/>
              <w:jc w:val="both"/>
              <w:rPr>
                <w:rFonts w:ascii="Times New Roman" w:hAnsi="Times New Roman" w:eastAsia="SimSun" w:cs="Times New Roman"/>
                <w:sz w:val="28"/>
                <w:szCs w:val="28"/>
              </w:rPr>
            </w:pPr>
            <w:r>
              <w:rPr>
                <w:rFonts w:ascii="Times New Roman" w:hAnsi="Times New Roman" w:eastAsia="SimSun" w:cs="Times New Roman"/>
                <w:sz w:val="28"/>
                <w:szCs w:val="28"/>
              </w:rPr>
              <w:t>Результати цього ДСС узгоджуються із даними демографічної статистики щодо кількості та статево-вікової структури населення у розрізі регіонів.</w:t>
            </w:r>
          </w:p>
          <w:p>
            <w:pPr>
              <w:widowControl w:val="0"/>
              <w:autoSpaceDE w:val="0"/>
              <w:autoSpaceDN w:val="0"/>
              <w:adjustRightInd w:val="0"/>
              <w:ind w:right="116" w:rightChars="58" w:firstLine="342" w:firstLineChars="142"/>
              <w:jc w:val="center"/>
              <w:rPr>
                <w:rFonts w:ascii="Times New Roman" w:hAnsi="Times New Roman" w:cs="Times New Roman"/>
                <w:b/>
                <w:bCs/>
                <w:sz w:val="24"/>
                <w:szCs w:val="24"/>
                <w:lang w:val="ru-RU"/>
              </w:rPr>
            </w:pPr>
            <w:r>
              <w:rPr>
                <w:rFonts w:ascii="Times New Roman" w:hAnsi="Times New Roman" w:cs="Times New Roman"/>
                <w:b/>
                <w:bCs/>
                <w:sz w:val="24"/>
                <w:szCs w:val="24"/>
              </w:rPr>
              <w:t>Порівняння статево-вікової структури осіб віком 15 років і старше</w:t>
            </w:r>
            <w:r>
              <w:rPr>
                <w:rFonts w:ascii="Times New Roman" w:hAnsi="Times New Roman" w:cs="Times New Roman"/>
                <w:b/>
                <w:bCs/>
                <w:sz w:val="24"/>
                <w:szCs w:val="24"/>
                <w:lang w:val="ru-RU"/>
              </w:rPr>
              <w:t xml:space="preserve"> </w:t>
            </w:r>
          </w:p>
          <w:p>
            <w:pPr>
              <w:widowControl w:val="0"/>
              <w:autoSpaceDE w:val="0"/>
              <w:autoSpaceDN w:val="0"/>
              <w:adjustRightInd w:val="0"/>
              <w:ind w:right="116" w:rightChars="58" w:firstLine="342" w:firstLineChars="142"/>
              <w:jc w:val="center"/>
              <w:rPr>
                <w:rFonts w:ascii="Times New Roman" w:hAnsi="Times New Roman" w:cs="Times New Roman"/>
                <w:sz w:val="24"/>
                <w:szCs w:val="24"/>
                <w:lang w:val="en-US"/>
              </w:rPr>
            </w:pPr>
            <w:r>
              <w:rPr>
                <w:rFonts w:ascii="Times New Roman" w:hAnsi="Times New Roman" w:cs="Times New Roman"/>
                <w:b/>
                <w:bCs/>
                <w:sz w:val="24"/>
                <w:szCs w:val="24"/>
              </w:rPr>
              <w:t>за результатами ОРС (незваженими)</w:t>
            </w:r>
            <w:r>
              <w:rPr>
                <w:rFonts w:ascii="Times New Roman" w:hAnsi="Times New Roman" w:cs="Times New Roman"/>
                <w:sz w:val="24"/>
                <w:szCs w:val="24"/>
                <w:lang w:val="en-US"/>
              </w:rPr>
              <w:t xml:space="preserve"> </w:t>
            </w:r>
          </w:p>
          <w:tbl>
            <w:tblPr>
              <w:tblStyle w:val="12"/>
              <w:tblW w:w="10250" w:type="dxa"/>
              <w:tblInd w:w="0" w:type="dxa"/>
              <w:tblLayout w:type="fixed"/>
              <w:tblCellMar>
                <w:top w:w="0" w:type="dxa"/>
                <w:left w:w="108" w:type="dxa"/>
                <w:bottom w:w="0" w:type="dxa"/>
                <w:right w:w="108" w:type="dxa"/>
              </w:tblCellMar>
            </w:tblPr>
            <w:tblGrid>
              <w:gridCol w:w="1917"/>
              <w:gridCol w:w="960"/>
              <w:gridCol w:w="1060"/>
              <w:gridCol w:w="1026"/>
              <w:gridCol w:w="867"/>
              <w:gridCol w:w="907"/>
              <w:gridCol w:w="939"/>
              <w:gridCol w:w="858"/>
              <w:gridCol w:w="769"/>
              <w:gridCol w:w="947"/>
            </w:tblGrid>
            <w:tr>
              <w:tblPrEx>
                <w:tblCellMar>
                  <w:top w:w="0" w:type="dxa"/>
                  <w:left w:w="108" w:type="dxa"/>
                  <w:bottom w:w="0" w:type="dxa"/>
                  <w:right w:w="108" w:type="dxa"/>
                </w:tblCellMar>
              </w:tblPrEx>
              <w:trPr>
                <w:trHeight w:val="255" w:hRule="atLeast"/>
              </w:trPr>
              <w:tc>
                <w:tcPr>
                  <w:tcW w:w="1917" w:type="dxa"/>
                  <w:tcBorders>
                    <w:top w:val="nil"/>
                    <w:left w:val="nil"/>
                    <w:bottom w:val="single" w:color="auto" w:sz="4" w:space="0"/>
                    <w:right w:val="nil"/>
                  </w:tcBorders>
                  <w:shd w:val="clear" w:color="auto" w:fill="auto"/>
                  <w:noWrap/>
                  <w:vAlign w:val="bottom"/>
                </w:tcPr>
                <w:p>
                  <w:pPr>
                    <w:rPr>
                      <w:rFonts w:ascii="Calibri" w:hAnsi="Calibri" w:cs="Calibri"/>
                      <w:color w:val="000000"/>
                    </w:rPr>
                  </w:pPr>
                </w:p>
              </w:tc>
              <w:tc>
                <w:tcPr>
                  <w:tcW w:w="960" w:type="dxa"/>
                  <w:tcBorders>
                    <w:top w:val="nil"/>
                    <w:left w:val="nil"/>
                    <w:bottom w:val="single" w:color="auto" w:sz="4" w:space="0"/>
                    <w:right w:val="nil"/>
                  </w:tcBorders>
                  <w:shd w:val="clear" w:color="auto" w:fill="auto"/>
                  <w:noWrap/>
                  <w:vAlign w:val="bottom"/>
                </w:tcPr>
                <w:p>
                  <w:pPr>
                    <w:rPr>
                      <w:rFonts w:ascii="Calibri" w:hAnsi="Calibri" w:cs="Calibri"/>
                      <w:color w:val="000000"/>
                    </w:rPr>
                  </w:pPr>
                </w:p>
              </w:tc>
              <w:tc>
                <w:tcPr>
                  <w:tcW w:w="1060" w:type="dxa"/>
                  <w:tcBorders>
                    <w:top w:val="nil"/>
                    <w:left w:val="nil"/>
                    <w:bottom w:val="single" w:color="auto" w:sz="4" w:space="0"/>
                    <w:right w:val="nil"/>
                  </w:tcBorders>
                  <w:shd w:val="clear" w:color="auto" w:fill="auto"/>
                  <w:noWrap/>
                  <w:vAlign w:val="bottom"/>
                </w:tcPr>
                <w:p>
                  <w:pPr>
                    <w:rPr>
                      <w:rFonts w:ascii="Calibri" w:hAnsi="Calibri" w:cs="Calibri"/>
                      <w:color w:val="000000"/>
                    </w:rPr>
                  </w:pPr>
                </w:p>
              </w:tc>
              <w:tc>
                <w:tcPr>
                  <w:tcW w:w="1026" w:type="dxa"/>
                  <w:tcBorders>
                    <w:top w:val="nil"/>
                    <w:left w:val="nil"/>
                    <w:bottom w:val="single" w:color="auto" w:sz="4" w:space="0"/>
                    <w:right w:val="nil"/>
                  </w:tcBorders>
                  <w:shd w:val="clear" w:color="auto" w:fill="auto"/>
                  <w:noWrap/>
                  <w:vAlign w:val="bottom"/>
                </w:tcPr>
                <w:p>
                  <w:pPr>
                    <w:rPr>
                      <w:rFonts w:ascii="Calibri" w:hAnsi="Calibri" w:cs="Calibri"/>
                      <w:color w:val="000000"/>
                    </w:rPr>
                  </w:pPr>
                </w:p>
              </w:tc>
              <w:tc>
                <w:tcPr>
                  <w:tcW w:w="867" w:type="dxa"/>
                  <w:tcBorders>
                    <w:top w:val="nil"/>
                    <w:left w:val="nil"/>
                    <w:bottom w:val="single" w:color="auto" w:sz="4" w:space="0"/>
                    <w:right w:val="nil"/>
                  </w:tcBorders>
                  <w:shd w:val="clear" w:color="auto" w:fill="auto"/>
                  <w:noWrap/>
                  <w:vAlign w:val="bottom"/>
                </w:tcPr>
                <w:p>
                  <w:pPr>
                    <w:rPr>
                      <w:rFonts w:ascii="Calibri" w:hAnsi="Calibri" w:cs="Calibri"/>
                      <w:color w:val="000000"/>
                    </w:rPr>
                  </w:pPr>
                </w:p>
              </w:tc>
              <w:tc>
                <w:tcPr>
                  <w:tcW w:w="907" w:type="dxa"/>
                  <w:tcBorders>
                    <w:top w:val="nil"/>
                    <w:left w:val="nil"/>
                    <w:bottom w:val="single" w:color="auto" w:sz="4" w:space="0"/>
                    <w:right w:val="nil"/>
                  </w:tcBorders>
                  <w:shd w:val="clear" w:color="auto" w:fill="auto"/>
                  <w:noWrap/>
                  <w:vAlign w:val="bottom"/>
                </w:tcPr>
                <w:p>
                  <w:pPr>
                    <w:rPr>
                      <w:rFonts w:ascii="Calibri" w:hAnsi="Calibri" w:cs="Calibri"/>
                      <w:color w:val="000000"/>
                    </w:rPr>
                  </w:pPr>
                </w:p>
              </w:tc>
              <w:tc>
                <w:tcPr>
                  <w:tcW w:w="939" w:type="dxa"/>
                  <w:tcBorders>
                    <w:top w:val="nil"/>
                    <w:left w:val="nil"/>
                    <w:bottom w:val="single" w:color="auto" w:sz="4" w:space="0"/>
                    <w:right w:val="nil"/>
                  </w:tcBorders>
                  <w:shd w:val="clear" w:color="auto" w:fill="auto"/>
                  <w:noWrap/>
                  <w:vAlign w:val="bottom"/>
                </w:tcPr>
                <w:p>
                  <w:pPr>
                    <w:rPr>
                      <w:rFonts w:ascii="Calibri" w:hAnsi="Calibri" w:cs="Calibri"/>
                      <w:color w:val="000000"/>
                    </w:rPr>
                  </w:pPr>
                </w:p>
              </w:tc>
              <w:tc>
                <w:tcPr>
                  <w:tcW w:w="2574" w:type="dxa"/>
                  <w:gridSpan w:val="3"/>
                  <w:tcBorders>
                    <w:top w:val="nil"/>
                    <w:left w:val="nil"/>
                    <w:bottom w:val="single" w:color="auto" w:sz="4" w:space="0"/>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en-US" w:bidi="ar"/>
                    </w:rPr>
                    <w:t>(відсотків)</w:t>
                  </w:r>
                </w:p>
              </w:tc>
            </w:tr>
            <w:tr>
              <w:tblPrEx>
                <w:tblCellMar>
                  <w:top w:w="0" w:type="dxa"/>
                  <w:left w:w="108" w:type="dxa"/>
                  <w:bottom w:w="0" w:type="dxa"/>
                  <w:right w:w="108" w:type="dxa"/>
                </w:tblCellMar>
              </w:tblPrEx>
              <w:trPr>
                <w:trHeight w:val="340" w:hRule="atLeast"/>
              </w:trPr>
              <w:tc>
                <w:tcPr>
                  <w:tcW w:w="1917" w:type="dxa"/>
                  <w:vMerge w:val="restart"/>
                  <w:tcBorders>
                    <w:top w:val="single" w:color="auto" w:sz="4" w:space="0"/>
                    <w:left w:val="nil"/>
                    <w:bottom w:val="single" w:color="auto" w:sz="4" w:space="0"/>
                    <w:right w:val="single" w:color="auto" w:sz="4" w:space="0"/>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val="en-US" w:bidi="ar"/>
                    </w:rPr>
                    <w:t>Вікові групи</w:t>
                  </w:r>
                </w:p>
              </w:tc>
              <w:tc>
                <w:tcPr>
                  <w:tcW w:w="304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val="en-US" w:bidi="ar"/>
                    </w:rPr>
                    <w:t>Обидві статі</w:t>
                  </w:r>
                </w:p>
              </w:tc>
              <w:tc>
                <w:tcPr>
                  <w:tcW w:w="271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val="en-US" w:bidi="ar"/>
                    </w:rPr>
                    <w:t>Жінки</w:t>
                  </w:r>
                </w:p>
              </w:tc>
              <w:tc>
                <w:tcPr>
                  <w:tcW w:w="2574" w:type="dxa"/>
                  <w:gridSpan w:val="3"/>
                  <w:tcBorders>
                    <w:top w:val="single" w:color="auto" w:sz="4" w:space="0"/>
                    <w:left w:val="single" w:color="auto" w:sz="4" w:space="0"/>
                    <w:bottom w:val="single" w:color="auto" w:sz="4" w:space="0"/>
                    <w:right w:val="nil"/>
                  </w:tcBorders>
                  <w:shd w:val="clear" w:color="auto" w:fill="auto"/>
                  <w:noWrap/>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val="en-US" w:bidi="ar"/>
                    </w:rPr>
                    <w:t>Чоловіки</w:t>
                  </w:r>
                </w:p>
              </w:tc>
            </w:tr>
            <w:tr>
              <w:tblPrEx>
                <w:tblCellMar>
                  <w:top w:w="0" w:type="dxa"/>
                  <w:left w:w="108" w:type="dxa"/>
                  <w:bottom w:w="0" w:type="dxa"/>
                  <w:right w:w="108" w:type="dxa"/>
                </w:tblCellMar>
              </w:tblPrEx>
              <w:trPr>
                <w:trHeight w:val="1329" w:hRule="atLeast"/>
              </w:trPr>
              <w:tc>
                <w:tcPr>
                  <w:tcW w:w="1917" w:type="dxa"/>
                  <w:vMerge w:val="continue"/>
                  <w:tcBorders>
                    <w:top w:val="single" w:color="auto" w:sz="4" w:space="0"/>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val="en-US" w:bidi="ar"/>
                    </w:rPr>
                    <w:t>Результати обстеження</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val="en-US" w:bidi="ar"/>
                    </w:rPr>
                    <w:t>Демографічна статистика</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val="en-US" w:bidi="ar"/>
                    </w:rPr>
                    <w:t xml:space="preserve">Відхилення </w:t>
                  </w:r>
                  <w:r>
                    <w:rPr>
                      <w:rFonts w:ascii="Times New Roman" w:hAnsi="Times New Roman" w:eastAsia="SimSun" w:cs="Times New Roman"/>
                      <w:color w:val="000000"/>
                      <w:lang w:val="en-US" w:bidi="ar"/>
                    </w:rPr>
                    <w:br w:type="textWrapping"/>
                  </w:r>
                  <w:r>
                    <w:rPr>
                      <w:rFonts w:ascii="Times New Roman" w:hAnsi="Times New Roman" w:eastAsia="SimSun" w:cs="Times New Roman"/>
                      <w:color w:val="000000"/>
                      <w:lang w:val="en-US" w:bidi="ar"/>
                    </w:rPr>
                    <w:t>(відсоткові пункти)</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val="en-US" w:bidi="ar"/>
                    </w:rPr>
                    <w:t>Результати обстеження</w:t>
                  </w: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val="en-US" w:bidi="ar"/>
                    </w:rPr>
                    <w:t>Демографічна статистика</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val="en-US" w:bidi="ar"/>
                    </w:rPr>
                    <w:t>Відхилення</w:t>
                  </w:r>
                  <w:r>
                    <w:rPr>
                      <w:rFonts w:ascii="Times New Roman" w:hAnsi="Times New Roman" w:eastAsia="SimSun" w:cs="Times New Roman"/>
                      <w:color w:val="000000"/>
                      <w:lang w:val="en-US" w:bidi="ar"/>
                    </w:rPr>
                    <w:br w:type="textWrapping"/>
                  </w:r>
                  <w:r>
                    <w:rPr>
                      <w:rFonts w:ascii="Times New Roman" w:hAnsi="Times New Roman" w:eastAsia="SimSun" w:cs="Times New Roman"/>
                      <w:color w:val="000000"/>
                      <w:lang w:val="en-US" w:bidi="ar"/>
                    </w:rPr>
                    <w:t>(відсоткові пункти)</w:t>
                  </w:r>
                </w:p>
              </w:tc>
              <w:tc>
                <w:tcPr>
                  <w:tcW w:w="8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val="en-US" w:bidi="ar"/>
                    </w:rPr>
                    <w:t>Результати обстеження</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val="en-US" w:bidi="ar"/>
                    </w:rPr>
                    <w:t>Демографічна статистика</w:t>
                  </w:r>
                </w:p>
              </w:tc>
              <w:tc>
                <w:tcPr>
                  <w:tcW w:w="947" w:type="dxa"/>
                  <w:tcBorders>
                    <w:top w:val="single" w:color="auto" w:sz="4" w:space="0"/>
                    <w:left w:val="single" w:color="auto" w:sz="4" w:space="0"/>
                    <w:bottom w:val="single" w:color="auto" w:sz="4" w:space="0"/>
                    <w:right w:val="nil"/>
                  </w:tcBorders>
                  <w:shd w:val="clear" w:color="auto" w:fill="auto"/>
                  <w:vAlign w:val="center"/>
                </w:tcPr>
                <w:p>
                  <w:pPr>
                    <w:jc w:val="center"/>
                    <w:textAlignment w:val="center"/>
                    <w:rPr>
                      <w:rFonts w:ascii="Times New Roman" w:hAnsi="Times New Roman" w:cs="Times New Roman"/>
                      <w:color w:val="000000"/>
                    </w:rPr>
                  </w:pPr>
                  <w:r>
                    <w:rPr>
                      <w:rFonts w:ascii="Times New Roman" w:hAnsi="Times New Roman" w:eastAsia="SimSun" w:cs="Times New Roman"/>
                      <w:color w:val="000000"/>
                      <w:lang w:val="en-US" w:bidi="ar"/>
                    </w:rPr>
                    <w:t xml:space="preserve">Відхилення </w:t>
                  </w:r>
                  <w:r>
                    <w:rPr>
                      <w:rFonts w:ascii="Times New Roman" w:hAnsi="Times New Roman" w:eastAsia="SimSun" w:cs="Times New Roman"/>
                      <w:color w:val="000000"/>
                      <w:lang w:val="en-US" w:bidi="ar"/>
                    </w:rPr>
                    <w:br w:type="textWrapping"/>
                  </w:r>
                  <w:r>
                    <w:rPr>
                      <w:rFonts w:ascii="Times New Roman" w:hAnsi="Times New Roman" w:eastAsia="SimSun" w:cs="Times New Roman"/>
                      <w:color w:val="000000"/>
                      <w:lang w:val="en-US" w:bidi="ar"/>
                    </w:rPr>
                    <w:t>(відсоткові пункти)</w:t>
                  </w:r>
                </w:p>
              </w:tc>
            </w:tr>
            <w:tr>
              <w:tblPrEx>
                <w:tblCellMar>
                  <w:top w:w="0" w:type="dxa"/>
                  <w:left w:w="108" w:type="dxa"/>
                  <w:bottom w:w="0" w:type="dxa"/>
                  <w:right w:w="108" w:type="dxa"/>
                </w:tblCellMar>
              </w:tblPrEx>
              <w:trPr>
                <w:trHeight w:val="478" w:hRule="atLeast"/>
              </w:trPr>
              <w:tc>
                <w:tcPr>
                  <w:tcW w:w="1917" w:type="dxa"/>
                  <w:tcBorders>
                    <w:top w:val="single" w:color="auto" w:sz="4" w:space="0"/>
                    <w:left w:val="nil"/>
                    <w:bottom w:val="nil"/>
                    <w:right w:val="nil"/>
                  </w:tcBorders>
                  <w:shd w:val="clear" w:color="auto" w:fill="auto"/>
                  <w:vAlign w:val="bottom"/>
                </w:tcPr>
                <w:p>
                  <w:pPr>
                    <w:textAlignment w:val="bottom"/>
                    <w:rPr>
                      <w:rFonts w:ascii="Times New Roman" w:hAnsi="Times New Roman" w:cs="Times New Roman"/>
                      <w:color w:val="000000"/>
                    </w:rPr>
                  </w:pPr>
                  <w:r>
                    <w:rPr>
                      <w:rFonts w:ascii="Times New Roman" w:hAnsi="Times New Roman" w:eastAsia="SimSun" w:cs="Times New Roman"/>
                      <w:color w:val="000000"/>
                      <w:lang w:val="ru-RU" w:bidi="ar"/>
                    </w:rPr>
                    <w:t xml:space="preserve">Населення віком </w:t>
                  </w:r>
                  <w:r>
                    <w:rPr>
                      <w:rFonts w:ascii="Times New Roman" w:hAnsi="Times New Roman" w:eastAsia="SimSun" w:cs="Times New Roman"/>
                      <w:color w:val="000000"/>
                      <w:lang w:val="ru-RU" w:bidi="ar"/>
                    </w:rPr>
                    <w:br w:type="textWrapping"/>
                  </w:r>
                  <w:r>
                    <w:rPr>
                      <w:rFonts w:ascii="Times New Roman" w:hAnsi="Times New Roman" w:eastAsia="SimSun" w:cs="Times New Roman"/>
                      <w:color w:val="000000"/>
                      <w:lang w:val="ru-RU" w:bidi="ar"/>
                    </w:rPr>
                    <w:t>15 років і старше</w:t>
                  </w:r>
                </w:p>
              </w:tc>
              <w:tc>
                <w:tcPr>
                  <w:tcW w:w="960" w:type="dxa"/>
                  <w:tcBorders>
                    <w:top w:val="single" w:color="auto" w:sz="4" w:space="0"/>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en-US" w:bidi="ar"/>
                    </w:rPr>
                    <w:t>100,0</w:t>
                  </w:r>
                </w:p>
              </w:tc>
              <w:tc>
                <w:tcPr>
                  <w:tcW w:w="1060" w:type="dxa"/>
                  <w:tcBorders>
                    <w:top w:val="single" w:color="auto" w:sz="4" w:space="0"/>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en-US" w:bidi="ar"/>
                    </w:rPr>
                    <w:t>100,0</w:t>
                  </w:r>
                </w:p>
              </w:tc>
              <w:tc>
                <w:tcPr>
                  <w:tcW w:w="1026" w:type="dxa"/>
                  <w:tcBorders>
                    <w:top w:val="single" w:color="auto" w:sz="4" w:space="0"/>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en-US" w:bidi="ar"/>
                    </w:rPr>
                    <w:t>0,0</w:t>
                  </w:r>
                </w:p>
              </w:tc>
              <w:tc>
                <w:tcPr>
                  <w:tcW w:w="867" w:type="dxa"/>
                  <w:tcBorders>
                    <w:top w:val="single" w:color="auto" w:sz="4" w:space="0"/>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en-US" w:bidi="ar"/>
                    </w:rPr>
                    <w:t>100,0</w:t>
                  </w:r>
                </w:p>
              </w:tc>
              <w:tc>
                <w:tcPr>
                  <w:tcW w:w="907" w:type="dxa"/>
                  <w:tcBorders>
                    <w:top w:val="single" w:color="auto" w:sz="4" w:space="0"/>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en-US" w:bidi="ar"/>
                    </w:rPr>
                    <w:t>100,0</w:t>
                  </w:r>
                </w:p>
              </w:tc>
              <w:tc>
                <w:tcPr>
                  <w:tcW w:w="939" w:type="dxa"/>
                  <w:tcBorders>
                    <w:top w:val="single" w:color="auto" w:sz="4" w:space="0"/>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en-US" w:bidi="ar"/>
                    </w:rPr>
                    <w:t>0,0</w:t>
                  </w:r>
                </w:p>
              </w:tc>
              <w:tc>
                <w:tcPr>
                  <w:tcW w:w="858" w:type="dxa"/>
                  <w:tcBorders>
                    <w:top w:val="single" w:color="auto" w:sz="4" w:space="0"/>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en-US" w:bidi="ar"/>
                    </w:rPr>
                    <w:t>100,0</w:t>
                  </w:r>
                </w:p>
              </w:tc>
              <w:tc>
                <w:tcPr>
                  <w:tcW w:w="769" w:type="dxa"/>
                  <w:tcBorders>
                    <w:top w:val="single" w:color="auto" w:sz="4" w:space="0"/>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en-US" w:bidi="ar"/>
                    </w:rPr>
                    <w:t>100,0</w:t>
                  </w:r>
                </w:p>
              </w:tc>
              <w:tc>
                <w:tcPr>
                  <w:tcW w:w="947" w:type="dxa"/>
                  <w:tcBorders>
                    <w:top w:val="single" w:color="auto" w:sz="4" w:space="0"/>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en-US" w:bidi="ar"/>
                    </w:rPr>
                    <w:t>0,0</w:t>
                  </w:r>
                </w:p>
              </w:tc>
            </w:tr>
            <w:tr>
              <w:tblPrEx>
                <w:tblCellMar>
                  <w:top w:w="0" w:type="dxa"/>
                  <w:left w:w="108" w:type="dxa"/>
                  <w:bottom w:w="0" w:type="dxa"/>
                  <w:right w:w="108" w:type="dxa"/>
                </w:tblCellMar>
              </w:tblPrEx>
              <w:trPr>
                <w:trHeight w:val="340" w:hRule="atLeast"/>
              </w:trPr>
              <w:tc>
                <w:tcPr>
                  <w:tcW w:w="10250" w:type="dxa"/>
                  <w:gridSpan w:val="10"/>
                  <w:tcBorders>
                    <w:top w:val="nil"/>
                    <w:left w:val="nil"/>
                    <w:bottom w:val="nil"/>
                    <w:right w:val="nil"/>
                  </w:tcBorders>
                  <w:shd w:val="clear" w:color="auto" w:fill="auto"/>
                  <w:vAlign w:val="bottom"/>
                </w:tcPr>
                <w:p>
                  <w:pPr>
                    <w:rPr>
                      <w:rFonts w:ascii="Times New Roman" w:hAnsi="Times New Roman" w:cs="Times New Roman"/>
                      <w:color w:val="000000"/>
                    </w:rPr>
                  </w:pPr>
                  <w:r>
                    <w:rPr>
                      <w:rFonts w:ascii="Times New Roman" w:hAnsi="Times New Roman" w:eastAsia="SimSun" w:cs="Times New Roman"/>
                      <w:color w:val="000000"/>
                      <w:lang w:val="ru-RU" w:bidi="ar"/>
                    </w:rPr>
                    <w:t>у тому числі за віковими групами</w:t>
                  </w:r>
                </w:p>
              </w:tc>
            </w:tr>
            <w:tr>
              <w:tblPrEx>
                <w:tblCellMar>
                  <w:top w:w="0" w:type="dxa"/>
                  <w:left w:w="108" w:type="dxa"/>
                  <w:bottom w:w="0" w:type="dxa"/>
                  <w:right w:w="108" w:type="dxa"/>
                </w:tblCellMar>
              </w:tblPrEx>
              <w:trPr>
                <w:trHeight w:val="347" w:hRule="atLeast"/>
              </w:trPr>
              <w:tc>
                <w:tcPr>
                  <w:tcW w:w="1917" w:type="dxa"/>
                  <w:tcBorders>
                    <w:top w:val="nil"/>
                    <w:left w:val="nil"/>
                    <w:bottom w:val="nil"/>
                    <w:right w:val="nil"/>
                  </w:tcBorders>
                  <w:shd w:val="clear" w:color="auto" w:fill="auto"/>
                  <w:vAlign w:val="bottom"/>
                </w:tcPr>
                <w:p>
                  <w:pPr>
                    <w:ind w:firstLine="400" w:firstLineChars="200"/>
                    <w:textAlignment w:val="bottom"/>
                    <w:rPr>
                      <w:rFonts w:ascii="Times New Roman" w:hAnsi="Times New Roman" w:cs="Times New Roman"/>
                      <w:color w:val="000000"/>
                    </w:rPr>
                  </w:pPr>
                  <w:r>
                    <w:rPr>
                      <w:rFonts w:ascii="Times New Roman" w:hAnsi="Times New Roman" w:eastAsia="SimSun" w:cs="Times New Roman"/>
                      <w:color w:val="000000"/>
                      <w:lang w:val="ru-RU" w:bidi="ar"/>
                    </w:rPr>
                    <w:t>15–19 років</w:t>
                  </w:r>
                </w:p>
              </w:tc>
              <w:tc>
                <w:tcPr>
                  <w:tcW w:w="960"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4,4</w:t>
                  </w:r>
                </w:p>
              </w:tc>
              <w:tc>
                <w:tcPr>
                  <w:tcW w:w="1060"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5,4</w:t>
                  </w:r>
                </w:p>
              </w:tc>
              <w:tc>
                <w:tcPr>
                  <w:tcW w:w="1026"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-1,0</w:t>
                  </w:r>
                </w:p>
              </w:tc>
              <w:tc>
                <w:tcPr>
                  <w:tcW w:w="867"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3,7</w:t>
                  </w:r>
                </w:p>
              </w:tc>
              <w:tc>
                <w:tcPr>
                  <w:tcW w:w="907"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4,8</w:t>
                  </w:r>
                </w:p>
              </w:tc>
              <w:tc>
                <w:tcPr>
                  <w:tcW w:w="939"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-1,1</w:t>
                  </w:r>
                </w:p>
              </w:tc>
              <w:tc>
                <w:tcPr>
                  <w:tcW w:w="858"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5,4</w:t>
                  </w:r>
                </w:p>
              </w:tc>
              <w:tc>
                <w:tcPr>
                  <w:tcW w:w="769"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6,1</w:t>
                  </w:r>
                </w:p>
              </w:tc>
              <w:tc>
                <w:tcPr>
                  <w:tcW w:w="947"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-0,7</w:t>
                  </w:r>
                </w:p>
              </w:tc>
            </w:tr>
            <w:tr>
              <w:tblPrEx>
                <w:tblCellMar>
                  <w:top w:w="0" w:type="dxa"/>
                  <w:left w:w="108" w:type="dxa"/>
                  <w:bottom w:w="0" w:type="dxa"/>
                  <w:right w:w="108" w:type="dxa"/>
                </w:tblCellMar>
              </w:tblPrEx>
              <w:trPr>
                <w:trHeight w:val="407" w:hRule="atLeast"/>
              </w:trPr>
              <w:tc>
                <w:tcPr>
                  <w:tcW w:w="1917" w:type="dxa"/>
                  <w:tcBorders>
                    <w:top w:val="nil"/>
                    <w:left w:val="nil"/>
                    <w:bottom w:val="nil"/>
                    <w:right w:val="nil"/>
                  </w:tcBorders>
                  <w:shd w:val="clear" w:color="auto" w:fill="auto"/>
                  <w:vAlign w:val="bottom"/>
                </w:tcPr>
                <w:p>
                  <w:pPr>
                    <w:ind w:firstLine="400" w:firstLineChars="200"/>
                    <w:textAlignment w:val="bottom"/>
                    <w:rPr>
                      <w:rFonts w:ascii="Times New Roman" w:hAnsi="Times New Roman" w:cs="Times New Roman"/>
                      <w:color w:val="000000"/>
                    </w:rPr>
                  </w:pPr>
                  <w:r>
                    <w:rPr>
                      <w:rFonts w:ascii="Times New Roman" w:hAnsi="Times New Roman" w:eastAsia="SimSun" w:cs="Times New Roman"/>
                      <w:color w:val="000000"/>
                      <w:lang w:val="ru-RU" w:bidi="ar"/>
                    </w:rPr>
                    <w:t>20–24 роки</w:t>
                  </w:r>
                </w:p>
              </w:tc>
              <w:tc>
                <w:tcPr>
                  <w:tcW w:w="960"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3,1</w:t>
                  </w:r>
                </w:p>
              </w:tc>
              <w:tc>
                <w:tcPr>
                  <w:tcW w:w="1060"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5,7</w:t>
                  </w:r>
                </w:p>
              </w:tc>
              <w:tc>
                <w:tcPr>
                  <w:tcW w:w="1026"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-2,6</w:t>
                  </w:r>
                </w:p>
              </w:tc>
              <w:tc>
                <w:tcPr>
                  <w:tcW w:w="867"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2,7</w:t>
                  </w:r>
                </w:p>
              </w:tc>
              <w:tc>
                <w:tcPr>
                  <w:tcW w:w="907"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5,1</w:t>
                  </w:r>
                </w:p>
              </w:tc>
              <w:tc>
                <w:tcPr>
                  <w:tcW w:w="939"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-2,4</w:t>
                  </w:r>
                </w:p>
              </w:tc>
              <w:tc>
                <w:tcPr>
                  <w:tcW w:w="858"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3,6</w:t>
                  </w:r>
                </w:p>
              </w:tc>
              <w:tc>
                <w:tcPr>
                  <w:tcW w:w="769"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6,4</w:t>
                  </w:r>
                </w:p>
              </w:tc>
              <w:tc>
                <w:tcPr>
                  <w:tcW w:w="947"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-2,8</w:t>
                  </w:r>
                </w:p>
              </w:tc>
            </w:tr>
            <w:tr>
              <w:tblPrEx>
                <w:tblCellMar>
                  <w:top w:w="0" w:type="dxa"/>
                  <w:left w:w="108" w:type="dxa"/>
                  <w:bottom w:w="0" w:type="dxa"/>
                  <w:right w:w="108" w:type="dxa"/>
                </w:tblCellMar>
              </w:tblPrEx>
              <w:trPr>
                <w:trHeight w:val="347" w:hRule="atLeast"/>
              </w:trPr>
              <w:tc>
                <w:tcPr>
                  <w:tcW w:w="1917" w:type="dxa"/>
                  <w:tcBorders>
                    <w:top w:val="nil"/>
                    <w:left w:val="nil"/>
                    <w:bottom w:val="nil"/>
                    <w:right w:val="nil"/>
                  </w:tcBorders>
                  <w:shd w:val="clear" w:color="auto" w:fill="auto"/>
                  <w:vAlign w:val="bottom"/>
                </w:tcPr>
                <w:p>
                  <w:pPr>
                    <w:ind w:firstLine="400" w:firstLineChars="200"/>
                    <w:textAlignment w:val="bottom"/>
                    <w:rPr>
                      <w:rFonts w:ascii="Times New Roman" w:hAnsi="Times New Roman" w:cs="Times New Roman"/>
                      <w:color w:val="000000"/>
                    </w:rPr>
                  </w:pPr>
                  <w:r>
                    <w:rPr>
                      <w:rFonts w:ascii="Times New Roman" w:hAnsi="Times New Roman" w:eastAsia="SimSun" w:cs="Times New Roman"/>
                      <w:color w:val="000000"/>
                      <w:lang w:val="ru-RU" w:bidi="ar"/>
                    </w:rPr>
                    <w:t>25–29 років</w:t>
                  </w:r>
                </w:p>
              </w:tc>
              <w:tc>
                <w:tcPr>
                  <w:tcW w:w="960"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4,2</w:t>
                  </w:r>
                </w:p>
              </w:tc>
              <w:tc>
                <w:tcPr>
                  <w:tcW w:w="1060"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7,3</w:t>
                  </w:r>
                </w:p>
              </w:tc>
              <w:tc>
                <w:tcPr>
                  <w:tcW w:w="1026"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-3,1</w:t>
                  </w:r>
                </w:p>
              </w:tc>
              <w:tc>
                <w:tcPr>
                  <w:tcW w:w="867"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3,8</w:t>
                  </w:r>
                </w:p>
              </w:tc>
              <w:tc>
                <w:tcPr>
                  <w:tcW w:w="907"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6,5</w:t>
                  </w:r>
                </w:p>
              </w:tc>
              <w:tc>
                <w:tcPr>
                  <w:tcW w:w="939"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-2,7</w:t>
                  </w:r>
                </w:p>
              </w:tc>
              <w:tc>
                <w:tcPr>
                  <w:tcW w:w="858"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4,6</w:t>
                  </w:r>
                </w:p>
              </w:tc>
              <w:tc>
                <w:tcPr>
                  <w:tcW w:w="769"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8,3</w:t>
                  </w:r>
                </w:p>
              </w:tc>
              <w:tc>
                <w:tcPr>
                  <w:tcW w:w="947"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-3,7</w:t>
                  </w:r>
                </w:p>
              </w:tc>
            </w:tr>
            <w:tr>
              <w:tblPrEx>
                <w:tblCellMar>
                  <w:top w:w="0" w:type="dxa"/>
                  <w:left w:w="108" w:type="dxa"/>
                  <w:bottom w:w="0" w:type="dxa"/>
                  <w:right w:w="108" w:type="dxa"/>
                </w:tblCellMar>
              </w:tblPrEx>
              <w:trPr>
                <w:trHeight w:val="393" w:hRule="atLeast"/>
              </w:trPr>
              <w:tc>
                <w:tcPr>
                  <w:tcW w:w="1917" w:type="dxa"/>
                  <w:tcBorders>
                    <w:top w:val="nil"/>
                    <w:left w:val="nil"/>
                    <w:bottom w:val="nil"/>
                    <w:right w:val="nil"/>
                  </w:tcBorders>
                  <w:shd w:val="clear" w:color="auto" w:fill="auto"/>
                  <w:vAlign w:val="bottom"/>
                </w:tcPr>
                <w:p>
                  <w:pPr>
                    <w:ind w:firstLine="400" w:firstLineChars="200"/>
                    <w:textAlignment w:val="bottom"/>
                    <w:rPr>
                      <w:rFonts w:ascii="Times New Roman" w:hAnsi="Times New Roman" w:cs="Times New Roman"/>
                      <w:color w:val="000000"/>
                    </w:rPr>
                  </w:pPr>
                  <w:r>
                    <w:rPr>
                      <w:rFonts w:ascii="Times New Roman" w:hAnsi="Times New Roman" w:eastAsia="SimSun" w:cs="Times New Roman"/>
                      <w:color w:val="000000"/>
                      <w:lang w:val="ru-RU" w:bidi="ar"/>
                    </w:rPr>
                    <w:t>30–34 роки</w:t>
                  </w:r>
                </w:p>
              </w:tc>
              <w:tc>
                <w:tcPr>
                  <w:tcW w:w="960"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6,1</w:t>
                  </w:r>
                </w:p>
              </w:tc>
              <w:tc>
                <w:tcPr>
                  <w:tcW w:w="1060"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9,5</w:t>
                  </w:r>
                </w:p>
              </w:tc>
              <w:tc>
                <w:tcPr>
                  <w:tcW w:w="1026"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-3,4</w:t>
                  </w:r>
                </w:p>
              </w:tc>
              <w:tc>
                <w:tcPr>
                  <w:tcW w:w="867"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5,8</w:t>
                  </w:r>
                </w:p>
              </w:tc>
              <w:tc>
                <w:tcPr>
                  <w:tcW w:w="907"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8,6</w:t>
                  </w:r>
                </w:p>
              </w:tc>
              <w:tc>
                <w:tcPr>
                  <w:tcW w:w="939"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-2,8</w:t>
                  </w:r>
                </w:p>
              </w:tc>
              <w:tc>
                <w:tcPr>
                  <w:tcW w:w="858"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6,6</w:t>
                  </w:r>
                </w:p>
              </w:tc>
              <w:tc>
                <w:tcPr>
                  <w:tcW w:w="769"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10,7</w:t>
                  </w:r>
                </w:p>
              </w:tc>
              <w:tc>
                <w:tcPr>
                  <w:tcW w:w="947"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-4,1</w:t>
                  </w:r>
                </w:p>
              </w:tc>
            </w:tr>
            <w:tr>
              <w:tblPrEx>
                <w:tblCellMar>
                  <w:top w:w="0" w:type="dxa"/>
                  <w:left w:w="108" w:type="dxa"/>
                  <w:bottom w:w="0" w:type="dxa"/>
                  <w:right w:w="108" w:type="dxa"/>
                </w:tblCellMar>
              </w:tblPrEx>
              <w:trPr>
                <w:trHeight w:val="307" w:hRule="atLeast"/>
              </w:trPr>
              <w:tc>
                <w:tcPr>
                  <w:tcW w:w="1917" w:type="dxa"/>
                  <w:tcBorders>
                    <w:top w:val="nil"/>
                    <w:left w:val="nil"/>
                    <w:bottom w:val="nil"/>
                    <w:right w:val="nil"/>
                  </w:tcBorders>
                  <w:shd w:val="clear" w:color="auto" w:fill="auto"/>
                  <w:vAlign w:val="bottom"/>
                </w:tcPr>
                <w:p>
                  <w:pPr>
                    <w:ind w:firstLine="400" w:firstLineChars="200"/>
                    <w:textAlignment w:val="bottom"/>
                    <w:rPr>
                      <w:rFonts w:ascii="Times New Roman" w:hAnsi="Times New Roman" w:cs="Times New Roman"/>
                      <w:color w:val="000000"/>
                    </w:rPr>
                  </w:pPr>
                  <w:r>
                    <w:rPr>
                      <w:rFonts w:ascii="Times New Roman" w:hAnsi="Times New Roman" w:eastAsia="SimSun" w:cs="Times New Roman"/>
                      <w:color w:val="000000"/>
                      <w:lang w:val="ru-RU" w:bidi="ar"/>
                    </w:rPr>
                    <w:t>35–39 років</w:t>
                  </w:r>
                </w:p>
              </w:tc>
              <w:tc>
                <w:tcPr>
                  <w:tcW w:w="960"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7,3</w:t>
                  </w:r>
                </w:p>
              </w:tc>
              <w:tc>
                <w:tcPr>
                  <w:tcW w:w="1060"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10,0</w:t>
                  </w:r>
                </w:p>
              </w:tc>
              <w:tc>
                <w:tcPr>
                  <w:tcW w:w="1026"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-2,7</w:t>
                  </w:r>
                </w:p>
              </w:tc>
              <w:tc>
                <w:tcPr>
                  <w:tcW w:w="867"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6,8</w:t>
                  </w:r>
                </w:p>
              </w:tc>
              <w:tc>
                <w:tcPr>
                  <w:tcW w:w="907"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9,1</w:t>
                  </w:r>
                </w:p>
              </w:tc>
              <w:tc>
                <w:tcPr>
                  <w:tcW w:w="939"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-2,3</w:t>
                  </w:r>
                </w:p>
              </w:tc>
              <w:tc>
                <w:tcPr>
                  <w:tcW w:w="858"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8,1</w:t>
                  </w:r>
                </w:p>
              </w:tc>
              <w:tc>
                <w:tcPr>
                  <w:tcW w:w="769"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11,0</w:t>
                  </w:r>
                </w:p>
              </w:tc>
              <w:tc>
                <w:tcPr>
                  <w:tcW w:w="947"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-2,9</w:t>
                  </w:r>
                </w:p>
              </w:tc>
            </w:tr>
            <w:tr>
              <w:tblPrEx>
                <w:tblCellMar>
                  <w:top w:w="0" w:type="dxa"/>
                  <w:left w:w="108" w:type="dxa"/>
                  <w:bottom w:w="0" w:type="dxa"/>
                  <w:right w:w="108" w:type="dxa"/>
                </w:tblCellMar>
              </w:tblPrEx>
              <w:trPr>
                <w:trHeight w:val="334" w:hRule="atLeast"/>
              </w:trPr>
              <w:tc>
                <w:tcPr>
                  <w:tcW w:w="1917" w:type="dxa"/>
                  <w:tcBorders>
                    <w:top w:val="nil"/>
                    <w:left w:val="nil"/>
                    <w:bottom w:val="nil"/>
                    <w:right w:val="nil"/>
                  </w:tcBorders>
                  <w:shd w:val="clear" w:color="auto" w:fill="auto"/>
                  <w:vAlign w:val="bottom"/>
                </w:tcPr>
                <w:p>
                  <w:pPr>
                    <w:ind w:firstLine="400" w:firstLineChars="200"/>
                    <w:textAlignment w:val="bottom"/>
                    <w:rPr>
                      <w:rFonts w:ascii="Times New Roman" w:hAnsi="Times New Roman" w:cs="Times New Roman"/>
                      <w:color w:val="000000"/>
                    </w:rPr>
                  </w:pPr>
                  <w:r>
                    <w:rPr>
                      <w:rFonts w:ascii="Times New Roman" w:hAnsi="Times New Roman" w:eastAsia="SimSun" w:cs="Times New Roman"/>
                      <w:color w:val="000000"/>
                      <w:lang w:val="ru-RU" w:bidi="ar"/>
                    </w:rPr>
                    <w:t>40–44 роки</w:t>
                  </w:r>
                </w:p>
              </w:tc>
              <w:tc>
                <w:tcPr>
                  <w:tcW w:w="960"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7,7</w:t>
                  </w:r>
                </w:p>
              </w:tc>
              <w:tc>
                <w:tcPr>
                  <w:tcW w:w="1060"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8,9</w:t>
                  </w:r>
                </w:p>
              </w:tc>
              <w:tc>
                <w:tcPr>
                  <w:tcW w:w="1026"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-1,2</w:t>
                  </w:r>
                </w:p>
              </w:tc>
              <w:tc>
                <w:tcPr>
                  <w:tcW w:w="867"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7,2</w:t>
                  </w:r>
                </w:p>
              </w:tc>
              <w:tc>
                <w:tcPr>
                  <w:tcW w:w="907"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8,3</w:t>
                  </w:r>
                </w:p>
              </w:tc>
              <w:tc>
                <w:tcPr>
                  <w:tcW w:w="939"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-1,1</w:t>
                  </w:r>
                </w:p>
              </w:tc>
              <w:tc>
                <w:tcPr>
                  <w:tcW w:w="858"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8,3</w:t>
                  </w:r>
                </w:p>
              </w:tc>
              <w:tc>
                <w:tcPr>
                  <w:tcW w:w="769"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9,6</w:t>
                  </w:r>
                </w:p>
              </w:tc>
              <w:tc>
                <w:tcPr>
                  <w:tcW w:w="947"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-1,3</w:t>
                  </w:r>
                </w:p>
              </w:tc>
            </w:tr>
            <w:tr>
              <w:tblPrEx>
                <w:tblCellMar>
                  <w:top w:w="0" w:type="dxa"/>
                  <w:left w:w="108" w:type="dxa"/>
                  <w:bottom w:w="0" w:type="dxa"/>
                  <w:right w:w="108" w:type="dxa"/>
                </w:tblCellMar>
              </w:tblPrEx>
              <w:trPr>
                <w:trHeight w:val="367" w:hRule="atLeast"/>
              </w:trPr>
              <w:tc>
                <w:tcPr>
                  <w:tcW w:w="1917" w:type="dxa"/>
                  <w:tcBorders>
                    <w:top w:val="nil"/>
                    <w:left w:val="nil"/>
                    <w:bottom w:val="nil"/>
                    <w:right w:val="nil"/>
                  </w:tcBorders>
                  <w:shd w:val="clear" w:color="auto" w:fill="auto"/>
                  <w:vAlign w:val="bottom"/>
                </w:tcPr>
                <w:p>
                  <w:pPr>
                    <w:ind w:firstLine="400" w:firstLineChars="200"/>
                    <w:textAlignment w:val="bottom"/>
                    <w:rPr>
                      <w:rFonts w:ascii="Times New Roman" w:hAnsi="Times New Roman" w:cs="Times New Roman"/>
                      <w:color w:val="000000"/>
                    </w:rPr>
                  </w:pPr>
                  <w:r>
                    <w:rPr>
                      <w:rFonts w:ascii="Times New Roman" w:hAnsi="Times New Roman" w:eastAsia="SimSun" w:cs="Times New Roman"/>
                      <w:color w:val="000000"/>
                      <w:lang w:val="ru-RU" w:bidi="ar"/>
                    </w:rPr>
                    <w:t>45–49 років</w:t>
                  </w:r>
                </w:p>
              </w:tc>
              <w:tc>
                <w:tcPr>
                  <w:tcW w:w="960"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8,5</w:t>
                  </w:r>
                </w:p>
              </w:tc>
              <w:tc>
                <w:tcPr>
                  <w:tcW w:w="1060"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8,5</w:t>
                  </w:r>
                </w:p>
              </w:tc>
              <w:tc>
                <w:tcPr>
                  <w:tcW w:w="1026"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0,0</w:t>
                  </w:r>
                </w:p>
              </w:tc>
              <w:tc>
                <w:tcPr>
                  <w:tcW w:w="867"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8,0</w:t>
                  </w:r>
                </w:p>
              </w:tc>
              <w:tc>
                <w:tcPr>
                  <w:tcW w:w="907"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8,0</w:t>
                  </w:r>
                </w:p>
              </w:tc>
              <w:tc>
                <w:tcPr>
                  <w:tcW w:w="939"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0,0</w:t>
                  </w:r>
                </w:p>
              </w:tc>
              <w:tc>
                <w:tcPr>
                  <w:tcW w:w="858"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9,1</w:t>
                  </w:r>
                </w:p>
              </w:tc>
              <w:tc>
                <w:tcPr>
                  <w:tcW w:w="769"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8,9</w:t>
                  </w:r>
                </w:p>
              </w:tc>
              <w:tc>
                <w:tcPr>
                  <w:tcW w:w="947"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0,2</w:t>
                  </w:r>
                </w:p>
              </w:tc>
            </w:tr>
            <w:tr>
              <w:tblPrEx>
                <w:tblCellMar>
                  <w:top w:w="0" w:type="dxa"/>
                  <w:left w:w="108" w:type="dxa"/>
                  <w:bottom w:w="0" w:type="dxa"/>
                  <w:right w:w="108" w:type="dxa"/>
                </w:tblCellMar>
              </w:tblPrEx>
              <w:trPr>
                <w:trHeight w:val="90" w:hRule="atLeast"/>
              </w:trPr>
              <w:tc>
                <w:tcPr>
                  <w:tcW w:w="1917" w:type="dxa"/>
                  <w:tcBorders>
                    <w:top w:val="nil"/>
                    <w:left w:val="nil"/>
                    <w:bottom w:val="nil"/>
                    <w:right w:val="nil"/>
                  </w:tcBorders>
                  <w:shd w:val="clear" w:color="auto" w:fill="auto"/>
                  <w:vAlign w:val="bottom"/>
                </w:tcPr>
                <w:p>
                  <w:pPr>
                    <w:ind w:firstLine="400" w:firstLineChars="200"/>
                    <w:textAlignment w:val="bottom"/>
                    <w:rPr>
                      <w:rFonts w:ascii="Times New Roman" w:hAnsi="Times New Roman" w:cs="Times New Roman"/>
                      <w:color w:val="000000"/>
                    </w:rPr>
                  </w:pPr>
                  <w:r>
                    <w:rPr>
                      <w:rFonts w:ascii="Times New Roman" w:hAnsi="Times New Roman" w:eastAsia="SimSun" w:cs="Times New Roman"/>
                      <w:color w:val="000000"/>
                      <w:lang w:val="ru-RU" w:bidi="ar"/>
                    </w:rPr>
                    <w:t>50–54 роки</w:t>
                  </w:r>
                </w:p>
              </w:tc>
              <w:tc>
                <w:tcPr>
                  <w:tcW w:w="960"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8,6</w:t>
                  </w:r>
                </w:p>
              </w:tc>
              <w:tc>
                <w:tcPr>
                  <w:tcW w:w="1060"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7,7</w:t>
                  </w:r>
                </w:p>
              </w:tc>
              <w:tc>
                <w:tcPr>
                  <w:tcW w:w="1026"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0,9</w:t>
                  </w:r>
                </w:p>
              </w:tc>
              <w:tc>
                <w:tcPr>
                  <w:tcW w:w="867"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8,0</w:t>
                  </w:r>
                </w:p>
              </w:tc>
              <w:tc>
                <w:tcPr>
                  <w:tcW w:w="907"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7,5</w:t>
                  </w:r>
                </w:p>
              </w:tc>
              <w:tc>
                <w:tcPr>
                  <w:tcW w:w="939"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0,5</w:t>
                  </w:r>
                </w:p>
              </w:tc>
              <w:tc>
                <w:tcPr>
                  <w:tcW w:w="858"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9,4</w:t>
                  </w:r>
                </w:p>
              </w:tc>
              <w:tc>
                <w:tcPr>
                  <w:tcW w:w="769"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8,0</w:t>
                  </w:r>
                </w:p>
              </w:tc>
              <w:tc>
                <w:tcPr>
                  <w:tcW w:w="947"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1,4</w:t>
                  </w:r>
                </w:p>
              </w:tc>
            </w:tr>
            <w:tr>
              <w:tblPrEx>
                <w:tblCellMar>
                  <w:top w:w="0" w:type="dxa"/>
                  <w:left w:w="108" w:type="dxa"/>
                  <w:bottom w:w="0" w:type="dxa"/>
                  <w:right w:w="108" w:type="dxa"/>
                </w:tblCellMar>
              </w:tblPrEx>
              <w:trPr>
                <w:trHeight w:val="320" w:hRule="atLeast"/>
              </w:trPr>
              <w:tc>
                <w:tcPr>
                  <w:tcW w:w="1917" w:type="dxa"/>
                  <w:tcBorders>
                    <w:top w:val="nil"/>
                    <w:left w:val="nil"/>
                    <w:bottom w:val="nil"/>
                    <w:right w:val="nil"/>
                  </w:tcBorders>
                  <w:shd w:val="clear" w:color="auto" w:fill="auto"/>
                  <w:vAlign w:val="bottom"/>
                </w:tcPr>
                <w:p>
                  <w:pPr>
                    <w:ind w:firstLine="400" w:firstLineChars="200"/>
                    <w:textAlignment w:val="bottom"/>
                    <w:rPr>
                      <w:rFonts w:ascii="Times New Roman" w:hAnsi="Times New Roman" w:cs="Times New Roman"/>
                      <w:color w:val="000000"/>
                    </w:rPr>
                  </w:pPr>
                  <w:r>
                    <w:rPr>
                      <w:rFonts w:ascii="Times New Roman" w:hAnsi="Times New Roman" w:eastAsia="SimSun" w:cs="Times New Roman"/>
                      <w:color w:val="000000"/>
                      <w:lang w:val="ru-RU" w:bidi="ar"/>
                    </w:rPr>
                    <w:t>55–59 років</w:t>
                  </w:r>
                </w:p>
              </w:tc>
              <w:tc>
                <w:tcPr>
                  <w:tcW w:w="960"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9,2</w:t>
                  </w:r>
                </w:p>
              </w:tc>
              <w:tc>
                <w:tcPr>
                  <w:tcW w:w="1060"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8,2</w:t>
                  </w:r>
                </w:p>
              </w:tc>
              <w:tc>
                <w:tcPr>
                  <w:tcW w:w="1026"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1,0</w:t>
                  </w:r>
                </w:p>
              </w:tc>
              <w:tc>
                <w:tcPr>
                  <w:tcW w:w="867"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8,9</w:t>
                  </w:r>
                </w:p>
              </w:tc>
              <w:tc>
                <w:tcPr>
                  <w:tcW w:w="907"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8,4</w:t>
                  </w:r>
                </w:p>
              </w:tc>
              <w:tc>
                <w:tcPr>
                  <w:tcW w:w="939"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0,5</w:t>
                  </w:r>
                </w:p>
              </w:tc>
              <w:tc>
                <w:tcPr>
                  <w:tcW w:w="858"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9,7</w:t>
                  </w:r>
                </w:p>
              </w:tc>
              <w:tc>
                <w:tcPr>
                  <w:tcW w:w="769"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8,1</w:t>
                  </w:r>
                </w:p>
              </w:tc>
              <w:tc>
                <w:tcPr>
                  <w:tcW w:w="947"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1,6</w:t>
                  </w:r>
                </w:p>
              </w:tc>
            </w:tr>
            <w:tr>
              <w:tblPrEx>
                <w:tblCellMar>
                  <w:top w:w="0" w:type="dxa"/>
                  <w:left w:w="108" w:type="dxa"/>
                  <w:bottom w:w="0" w:type="dxa"/>
                  <w:right w:w="108" w:type="dxa"/>
                </w:tblCellMar>
              </w:tblPrEx>
              <w:trPr>
                <w:trHeight w:val="286" w:hRule="atLeast"/>
              </w:trPr>
              <w:tc>
                <w:tcPr>
                  <w:tcW w:w="1917" w:type="dxa"/>
                  <w:tcBorders>
                    <w:top w:val="nil"/>
                    <w:left w:val="nil"/>
                    <w:bottom w:val="nil"/>
                    <w:right w:val="nil"/>
                  </w:tcBorders>
                  <w:shd w:val="clear" w:color="auto" w:fill="auto"/>
                  <w:vAlign w:val="bottom"/>
                </w:tcPr>
                <w:p>
                  <w:pPr>
                    <w:ind w:firstLine="400" w:firstLineChars="200"/>
                    <w:textAlignment w:val="bottom"/>
                    <w:rPr>
                      <w:rFonts w:ascii="Times New Roman" w:hAnsi="Times New Roman" w:cs="Times New Roman"/>
                      <w:color w:val="000000"/>
                    </w:rPr>
                  </w:pPr>
                  <w:r>
                    <w:rPr>
                      <w:rFonts w:ascii="Times New Roman" w:hAnsi="Times New Roman" w:eastAsia="SimSun" w:cs="Times New Roman"/>
                      <w:color w:val="000000"/>
                      <w:lang w:val="ru-RU" w:bidi="ar"/>
                    </w:rPr>
                    <w:t>60–64 роки</w:t>
                  </w:r>
                </w:p>
              </w:tc>
              <w:tc>
                <w:tcPr>
                  <w:tcW w:w="960"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11,2</w:t>
                  </w:r>
                </w:p>
              </w:tc>
              <w:tc>
                <w:tcPr>
                  <w:tcW w:w="1060"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8,3</w:t>
                  </w:r>
                </w:p>
              </w:tc>
              <w:tc>
                <w:tcPr>
                  <w:tcW w:w="1026"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2,9</w:t>
                  </w:r>
                </w:p>
              </w:tc>
              <w:tc>
                <w:tcPr>
                  <w:tcW w:w="867"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11,3</w:t>
                  </w:r>
                </w:p>
              </w:tc>
              <w:tc>
                <w:tcPr>
                  <w:tcW w:w="907"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8,8</w:t>
                  </w:r>
                </w:p>
              </w:tc>
              <w:tc>
                <w:tcPr>
                  <w:tcW w:w="939"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2,5</w:t>
                  </w:r>
                </w:p>
              </w:tc>
              <w:tc>
                <w:tcPr>
                  <w:tcW w:w="858"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11,0</w:t>
                  </w:r>
                </w:p>
              </w:tc>
              <w:tc>
                <w:tcPr>
                  <w:tcW w:w="769"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7,7</w:t>
                  </w:r>
                </w:p>
              </w:tc>
              <w:tc>
                <w:tcPr>
                  <w:tcW w:w="947" w:type="dxa"/>
                  <w:tcBorders>
                    <w:top w:val="nil"/>
                    <w:left w:val="nil"/>
                    <w:bottom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3,3</w:t>
                  </w:r>
                </w:p>
              </w:tc>
            </w:tr>
            <w:tr>
              <w:tblPrEx>
                <w:tblCellMar>
                  <w:top w:w="0" w:type="dxa"/>
                  <w:left w:w="108" w:type="dxa"/>
                  <w:bottom w:w="0" w:type="dxa"/>
                  <w:right w:w="108" w:type="dxa"/>
                </w:tblCellMar>
              </w:tblPrEx>
              <w:trPr>
                <w:trHeight w:val="247" w:hRule="atLeast"/>
              </w:trPr>
              <w:tc>
                <w:tcPr>
                  <w:tcW w:w="1917" w:type="dxa"/>
                  <w:tcBorders>
                    <w:top w:val="nil"/>
                    <w:left w:val="nil"/>
                    <w:right w:val="nil"/>
                  </w:tcBorders>
                  <w:shd w:val="clear" w:color="auto" w:fill="auto"/>
                  <w:vAlign w:val="bottom"/>
                </w:tcPr>
                <w:p>
                  <w:pPr>
                    <w:ind w:firstLine="400" w:firstLineChars="200"/>
                    <w:textAlignment w:val="bottom"/>
                    <w:rPr>
                      <w:rFonts w:ascii="Times New Roman" w:hAnsi="Times New Roman" w:cs="Times New Roman"/>
                      <w:color w:val="000000"/>
                    </w:rPr>
                  </w:pPr>
                  <w:r>
                    <w:rPr>
                      <w:rFonts w:ascii="Times New Roman" w:hAnsi="Times New Roman" w:eastAsia="SimSun" w:cs="Times New Roman"/>
                      <w:color w:val="000000"/>
                      <w:lang w:val="ru-RU" w:bidi="ar"/>
                    </w:rPr>
                    <w:t>65–70 років</w:t>
                  </w:r>
                </w:p>
              </w:tc>
              <w:tc>
                <w:tcPr>
                  <w:tcW w:w="960" w:type="dxa"/>
                  <w:tcBorders>
                    <w:top w:val="nil"/>
                    <w:left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11,9</w:t>
                  </w:r>
                </w:p>
              </w:tc>
              <w:tc>
                <w:tcPr>
                  <w:tcW w:w="1060" w:type="dxa"/>
                  <w:tcBorders>
                    <w:top w:val="nil"/>
                    <w:left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8,0</w:t>
                  </w:r>
                </w:p>
              </w:tc>
              <w:tc>
                <w:tcPr>
                  <w:tcW w:w="1026" w:type="dxa"/>
                  <w:tcBorders>
                    <w:top w:val="nil"/>
                    <w:left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3,9</w:t>
                  </w:r>
                </w:p>
              </w:tc>
              <w:tc>
                <w:tcPr>
                  <w:tcW w:w="867" w:type="dxa"/>
                  <w:tcBorders>
                    <w:top w:val="nil"/>
                    <w:left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12,4</w:t>
                  </w:r>
                </w:p>
              </w:tc>
              <w:tc>
                <w:tcPr>
                  <w:tcW w:w="907" w:type="dxa"/>
                  <w:tcBorders>
                    <w:top w:val="nil"/>
                    <w:left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9,0</w:t>
                  </w:r>
                </w:p>
              </w:tc>
              <w:tc>
                <w:tcPr>
                  <w:tcW w:w="939" w:type="dxa"/>
                  <w:tcBorders>
                    <w:top w:val="nil"/>
                    <w:left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3,4</w:t>
                  </w:r>
                </w:p>
              </w:tc>
              <w:tc>
                <w:tcPr>
                  <w:tcW w:w="858" w:type="dxa"/>
                  <w:tcBorders>
                    <w:top w:val="nil"/>
                    <w:left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11,1</w:t>
                  </w:r>
                </w:p>
              </w:tc>
              <w:tc>
                <w:tcPr>
                  <w:tcW w:w="769" w:type="dxa"/>
                  <w:tcBorders>
                    <w:top w:val="nil"/>
                    <w:left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6,8</w:t>
                  </w:r>
                </w:p>
              </w:tc>
              <w:tc>
                <w:tcPr>
                  <w:tcW w:w="947" w:type="dxa"/>
                  <w:tcBorders>
                    <w:top w:val="nil"/>
                    <w:left w:val="nil"/>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4,3</w:t>
                  </w:r>
                </w:p>
              </w:tc>
            </w:tr>
            <w:tr>
              <w:tblPrEx>
                <w:tblCellMar>
                  <w:top w:w="0" w:type="dxa"/>
                  <w:left w:w="108" w:type="dxa"/>
                  <w:bottom w:w="0" w:type="dxa"/>
                  <w:right w:w="108" w:type="dxa"/>
                </w:tblCellMar>
              </w:tblPrEx>
              <w:trPr>
                <w:trHeight w:val="271" w:hRule="atLeast"/>
              </w:trPr>
              <w:tc>
                <w:tcPr>
                  <w:tcW w:w="1917" w:type="dxa"/>
                  <w:tcBorders>
                    <w:top w:val="nil"/>
                    <w:left w:val="nil"/>
                    <w:bottom w:val="single" w:color="auto" w:sz="4" w:space="0"/>
                    <w:right w:val="nil"/>
                  </w:tcBorders>
                  <w:shd w:val="clear" w:color="auto" w:fill="auto"/>
                  <w:vAlign w:val="bottom"/>
                </w:tcPr>
                <w:p>
                  <w:pPr>
                    <w:ind w:firstLine="400" w:firstLineChars="200"/>
                    <w:textAlignment w:val="bottom"/>
                    <w:rPr>
                      <w:rFonts w:ascii="Times New Roman" w:hAnsi="Times New Roman" w:cs="Times New Roman"/>
                      <w:color w:val="000000"/>
                    </w:rPr>
                  </w:pPr>
                  <w:r>
                    <w:rPr>
                      <w:rFonts w:ascii="Times New Roman" w:hAnsi="Times New Roman" w:eastAsia="SimSun" w:cs="Times New Roman"/>
                      <w:color w:val="000000"/>
                      <w:lang w:val="ru-RU" w:bidi="ar"/>
                    </w:rPr>
                    <w:t>71 рік і старше</w:t>
                  </w:r>
                </w:p>
              </w:tc>
              <w:tc>
                <w:tcPr>
                  <w:tcW w:w="960" w:type="dxa"/>
                  <w:tcBorders>
                    <w:top w:val="nil"/>
                    <w:left w:val="nil"/>
                    <w:bottom w:val="single" w:color="auto" w:sz="4" w:space="0"/>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17,8</w:t>
                  </w:r>
                </w:p>
              </w:tc>
              <w:tc>
                <w:tcPr>
                  <w:tcW w:w="1060" w:type="dxa"/>
                  <w:tcBorders>
                    <w:top w:val="nil"/>
                    <w:left w:val="nil"/>
                    <w:bottom w:val="single" w:color="auto" w:sz="4" w:space="0"/>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12,5</w:t>
                  </w:r>
                </w:p>
              </w:tc>
              <w:tc>
                <w:tcPr>
                  <w:tcW w:w="1026" w:type="dxa"/>
                  <w:tcBorders>
                    <w:top w:val="nil"/>
                    <w:left w:val="nil"/>
                    <w:bottom w:val="single" w:color="auto" w:sz="4" w:space="0"/>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5,3</w:t>
                  </w:r>
                </w:p>
              </w:tc>
              <w:tc>
                <w:tcPr>
                  <w:tcW w:w="867" w:type="dxa"/>
                  <w:tcBorders>
                    <w:top w:val="nil"/>
                    <w:left w:val="nil"/>
                    <w:bottom w:val="single" w:color="auto" w:sz="4" w:space="0"/>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21,4</w:t>
                  </w:r>
                </w:p>
              </w:tc>
              <w:tc>
                <w:tcPr>
                  <w:tcW w:w="907" w:type="dxa"/>
                  <w:tcBorders>
                    <w:top w:val="nil"/>
                    <w:left w:val="nil"/>
                    <w:bottom w:val="single" w:color="auto" w:sz="4" w:space="0"/>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15,9</w:t>
                  </w:r>
                </w:p>
              </w:tc>
              <w:tc>
                <w:tcPr>
                  <w:tcW w:w="939" w:type="dxa"/>
                  <w:tcBorders>
                    <w:top w:val="nil"/>
                    <w:left w:val="nil"/>
                    <w:bottom w:val="single" w:color="auto" w:sz="4" w:space="0"/>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5,5</w:t>
                  </w:r>
                </w:p>
              </w:tc>
              <w:tc>
                <w:tcPr>
                  <w:tcW w:w="858" w:type="dxa"/>
                  <w:tcBorders>
                    <w:top w:val="nil"/>
                    <w:left w:val="nil"/>
                    <w:bottom w:val="single" w:color="auto" w:sz="4" w:space="0"/>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13,1</w:t>
                  </w:r>
                </w:p>
              </w:tc>
              <w:tc>
                <w:tcPr>
                  <w:tcW w:w="769" w:type="dxa"/>
                  <w:tcBorders>
                    <w:top w:val="nil"/>
                    <w:left w:val="nil"/>
                    <w:bottom w:val="single" w:color="auto" w:sz="4" w:space="0"/>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8,4</w:t>
                  </w:r>
                </w:p>
              </w:tc>
              <w:tc>
                <w:tcPr>
                  <w:tcW w:w="947" w:type="dxa"/>
                  <w:tcBorders>
                    <w:top w:val="nil"/>
                    <w:left w:val="nil"/>
                    <w:bottom w:val="single" w:color="auto" w:sz="4" w:space="0"/>
                    <w:right w:val="nil"/>
                  </w:tcBorders>
                  <w:shd w:val="clear" w:color="auto" w:fill="auto"/>
                  <w:noWrap/>
                  <w:vAlign w:val="bottom"/>
                </w:tcPr>
                <w:p>
                  <w:pPr>
                    <w:jc w:val="right"/>
                    <w:textAlignment w:val="bottom"/>
                    <w:rPr>
                      <w:rFonts w:ascii="Times New Roman" w:hAnsi="Times New Roman" w:cs="Times New Roman"/>
                      <w:color w:val="000000"/>
                    </w:rPr>
                  </w:pPr>
                  <w:r>
                    <w:rPr>
                      <w:rFonts w:ascii="Times New Roman" w:hAnsi="Times New Roman" w:eastAsia="SimSun" w:cs="Times New Roman"/>
                      <w:color w:val="000000"/>
                      <w:lang w:val="ru-RU" w:bidi="ar"/>
                    </w:rPr>
                    <w:t>4,7</w:t>
                  </w:r>
                </w:p>
              </w:tc>
            </w:tr>
          </w:tbl>
          <w:p>
            <w:pPr>
              <w:widowControl w:val="0"/>
              <w:autoSpaceDE w:val="0"/>
              <w:autoSpaceDN w:val="0"/>
              <w:adjustRightInd w:val="0"/>
              <w:ind w:right="116" w:rightChars="58" w:firstLine="397" w:firstLineChars="142"/>
              <w:jc w:val="both"/>
              <w:rPr>
                <w:rFonts w:ascii="Times New Roman" w:hAnsi="Times New Roman"/>
                <w:sz w:val="28"/>
                <w:szCs w:val="28"/>
              </w:rPr>
            </w:pPr>
          </w:p>
          <w:p>
            <w:pPr>
              <w:widowControl w:val="0"/>
              <w:autoSpaceDE w:val="0"/>
              <w:autoSpaceDN w:val="0"/>
              <w:adjustRightInd w:val="0"/>
              <w:ind w:right="116" w:rightChars="58" w:firstLine="397" w:firstLineChars="142"/>
              <w:jc w:val="both"/>
              <w:rPr>
                <w:color w:val="FF0000"/>
                <w:sz w:val="27"/>
                <w:szCs w:val="27"/>
              </w:rPr>
            </w:pPr>
            <w:r>
              <w:rPr>
                <w:rFonts w:ascii="Times New Roman" w:hAnsi="Times New Roman"/>
                <w:sz w:val="28"/>
                <w:szCs w:val="28"/>
              </w:rPr>
              <w:t>Порівняння статево-вікової структури осіб віком 15 років і старше за результатами ОРС</w:t>
            </w:r>
            <w:r>
              <w:rPr>
                <w:rFonts w:ascii="Times New Roman" w:hAnsi="Times New Roman" w:cs="Times New Roman"/>
                <w:sz w:val="28"/>
                <w:szCs w:val="28"/>
              </w:rPr>
              <w:t xml:space="preserve"> свідчать, що вибірка добре віддзеркалює статево-вікову структуру населення. Водночас найбільше відхилення спостерігалося серед усього населення віком 71 рік і старше (5,3 в.п.), жінок зазначеного віку (5,5 в.п.) та чоловіків (4,7 в.п.).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jc w:val="left"/>
              <w:rPr>
                <w:rFonts w:ascii="Times New Roman" w:hAnsi="Times New Roman" w:eastAsia="SimSun" w:cs="Times New Roman"/>
                <w:sz w:val="28"/>
                <w:szCs w:val="28"/>
                <w:lang w:bidi="ar"/>
              </w:rPr>
            </w:pPr>
            <w:r>
              <w:rPr>
                <w:rFonts w:ascii="Times New Roman" w:hAnsi="Times New Roman" w:eastAsia="SimSun" w:cs="Times New Roman"/>
                <w:sz w:val="28"/>
                <w:szCs w:val="28"/>
              </w:rPr>
              <w:t xml:space="preserve">S.15.3.1 Узгодженість ‒ внутрішньорічна та річна статистика </w:t>
            </w:r>
          </w:p>
        </w:tc>
        <w:tc>
          <w:tcPr>
            <w:tcW w:w="10568" w:type="dxa"/>
            <w:tcBorders>
              <w:top w:val="single" w:color="auto" w:sz="8" w:space="0"/>
              <w:left w:val="single" w:color="auto" w:sz="8" w:space="0"/>
              <w:bottom w:val="single" w:color="auto" w:sz="8" w:space="0"/>
              <w:right w:val="single" w:color="auto" w:sz="8" w:space="0"/>
            </w:tcBorders>
          </w:tcPr>
          <w:p>
            <w:pPr>
              <w:widowControl/>
              <w:ind w:firstLine="397" w:firstLineChars="142"/>
              <w:jc w:val="both"/>
              <w:rPr>
                <w:rFonts w:ascii="Times New Roman" w:hAnsi="Times New Roman" w:cs="Times New Roman"/>
                <w:sz w:val="28"/>
                <w:szCs w:val="28"/>
              </w:rPr>
            </w:pPr>
            <w:r>
              <w:rPr>
                <w:rFonts w:ascii="Times New Roman" w:hAnsi="Times New Roman" w:eastAsia="SimSun" w:cs="Times New Roman"/>
                <w:sz w:val="28"/>
                <w:szCs w:val="28"/>
              </w:rPr>
              <w:t>За цим ДСС квартальні та річні дані повністю узгоджуються між собою.</w:t>
            </w:r>
          </w:p>
          <w:p>
            <w:pPr>
              <w:widowControl w:val="0"/>
              <w:autoSpaceDE w:val="0"/>
              <w:autoSpaceDN w:val="0"/>
              <w:adjustRightInd w:val="0"/>
              <w:ind w:right="116" w:rightChars="58" w:firstLine="397" w:firstLineChars="142"/>
              <w:jc w:val="both"/>
              <w:rPr>
                <w:rFonts w:ascii="Times New Roman" w:hAnsi="Times New Roman" w:eastAsia="SimSu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jc w:val="left"/>
              <w:rPr>
                <w:rFonts w:ascii="Times New Roman" w:hAnsi="Times New Roman" w:cs="Times New Roman"/>
                <w:sz w:val="28"/>
                <w:szCs w:val="28"/>
              </w:rPr>
            </w:pPr>
            <w:r>
              <w:rPr>
                <w:rFonts w:ascii="Times New Roman" w:hAnsi="Times New Roman" w:eastAsia="SimSun" w:cs="Times New Roman"/>
                <w:sz w:val="28"/>
                <w:szCs w:val="28"/>
              </w:rPr>
              <w:t xml:space="preserve">S.15.3.2  Узгодженість ‒ національні рахунки </w:t>
            </w:r>
          </w:p>
          <w:p>
            <w:pPr>
              <w:widowControl/>
              <w:ind w:firstLine="397" w:firstLineChars="142"/>
              <w:jc w:val="left"/>
              <w:rPr>
                <w:rFonts w:ascii="Times New Roman" w:hAnsi="Times New Roman" w:eastAsia="SimSun" w:cs="Times New Roman"/>
                <w:sz w:val="28"/>
                <w:szCs w:val="28"/>
                <w:lang w:bidi="ar"/>
              </w:rPr>
            </w:pPr>
          </w:p>
        </w:tc>
        <w:tc>
          <w:tcPr>
            <w:tcW w:w="10568" w:type="dxa"/>
            <w:tcBorders>
              <w:top w:val="single" w:color="auto" w:sz="8" w:space="0"/>
              <w:left w:val="single" w:color="auto" w:sz="8" w:space="0"/>
              <w:bottom w:val="single" w:color="auto" w:sz="8" w:space="0"/>
              <w:right w:val="single" w:color="auto" w:sz="8" w:space="0"/>
            </w:tcBorders>
          </w:tcPr>
          <w:p>
            <w:pPr>
              <w:widowControl/>
              <w:ind w:firstLine="397" w:firstLineChars="142"/>
              <w:jc w:val="both"/>
              <w:rPr>
                <w:rFonts w:ascii="Times New Roman" w:hAnsi="Times New Roman" w:eastAsia="SimSun" w:cs="Times New Roman"/>
                <w:sz w:val="28"/>
                <w:szCs w:val="28"/>
              </w:rPr>
            </w:pPr>
            <w:r>
              <w:rPr>
                <w:rFonts w:ascii="Times New Roman" w:hAnsi="Times New Roman" w:eastAsia="SimSun" w:cs="Times New Roman"/>
                <w:sz w:val="28"/>
                <w:szCs w:val="28"/>
              </w:rPr>
              <w:t xml:space="preserve">Дані щодо кількості зайнятого населення за результатами цього ДСС використовуються як джерело інформації для статистики національних рахунків. Зазначені дані повністю відповідають потребам статистики національних рахунків.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jc w:val="left"/>
              <w:rPr>
                <w:rFonts w:ascii="Times New Roman" w:hAnsi="Times New Roman" w:eastAsia="SimSun" w:cs="Times New Roman"/>
                <w:sz w:val="28"/>
                <w:szCs w:val="28"/>
                <w:lang w:bidi="ar"/>
              </w:rPr>
            </w:pPr>
            <w:r>
              <w:rPr>
                <w:rFonts w:ascii="Times New Roman" w:hAnsi="Times New Roman" w:eastAsia="SimSun" w:cs="Times New Roman"/>
                <w:sz w:val="28"/>
                <w:szCs w:val="28"/>
              </w:rPr>
              <w:t xml:space="preserve">S.15.4 Узгодженість ‒ внутрішня </w:t>
            </w:r>
          </w:p>
        </w:tc>
        <w:tc>
          <w:tcPr>
            <w:tcW w:w="10568" w:type="dxa"/>
            <w:tcBorders>
              <w:top w:val="single" w:color="auto" w:sz="8" w:space="0"/>
              <w:left w:val="single" w:color="auto" w:sz="8" w:space="0"/>
              <w:bottom w:val="single" w:color="auto" w:sz="8" w:space="0"/>
              <w:right w:val="single" w:color="auto" w:sz="8" w:space="0"/>
            </w:tcBorders>
          </w:tcPr>
          <w:p>
            <w:pPr>
              <w:widowControl w:val="0"/>
              <w:autoSpaceDE w:val="0"/>
              <w:autoSpaceDN w:val="0"/>
              <w:adjustRightInd w:val="0"/>
              <w:ind w:right="116" w:rightChars="58" w:firstLine="397" w:firstLineChars="142"/>
              <w:jc w:val="both"/>
              <w:rPr>
                <w:rFonts w:ascii="Times New Roman" w:hAnsi="Times New Roman" w:eastAsia="SimSun" w:cs="Times New Roman"/>
                <w:sz w:val="28"/>
                <w:szCs w:val="28"/>
              </w:rPr>
            </w:pPr>
            <w:r>
              <w:rPr>
                <w:rFonts w:ascii="Times New Roman" w:hAnsi="Times New Roman" w:eastAsia="SimSun" w:cs="Times New Roman"/>
                <w:sz w:val="28"/>
                <w:szCs w:val="28"/>
              </w:rPr>
              <w:t xml:space="preserve">Результати цього ДСС внутрішньо узгоджені та є послідовними в часі, за регіонами тощо.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jc w:val="left"/>
              <w:rPr>
                <w:rFonts w:ascii="Times New Roman" w:hAnsi="Times New Roman" w:eastAsia="SimSun" w:cs="Times New Roman"/>
                <w:sz w:val="28"/>
                <w:szCs w:val="28"/>
              </w:rPr>
            </w:pPr>
            <w:r>
              <w:rPr>
                <w:rFonts w:ascii="Times New Roman" w:hAnsi="Times New Roman" w:eastAsia="SimSun" w:cs="Times New Roman"/>
                <w:sz w:val="28"/>
                <w:szCs w:val="28"/>
              </w:rPr>
              <w:t xml:space="preserve">S.16 Витрати та навантаження </w:t>
            </w:r>
          </w:p>
          <w:p>
            <w:pPr>
              <w:widowControl/>
              <w:ind w:firstLine="397" w:firstLineChars="142"/>
              <w:jc w:val="left"/>
              <w:rPr>
                <w:rFonts w:ascii="Times New Roman" w:hAnsi="Times New Roman" w:eastAsia="SimSun" w:cs="Times New Roman"/>
                <w:sz w:val="28"/>
                <w:szCs w:val="28"/>
                <w:lang w:bidi="ar"/>
              </w:rPr>
            </w:pPr>
          </w:p>
        </w:tc>
        <w:tc>
          <w:tcPr>
            <w:tcW w:w="10568" w:type="dxa"/>
            <w:tcBorders>
              <w:top w:val="single" w:color="auto" w:sz="8" w:space="0"/>
              <w:left w:val="single" w:color="auto" w:sz="8" w:space="0"/>
              <w:bottom w:val="single" w:color="auto" w:sz="8" w:space="0"/>
              <w:right w:val="single" w:color="auto" w:sz="8" w:space="0"/>
            </w:tcBorders>
          </w:tcPr>
          <w:p>
            <w:pPr>
              <w:widowControl w:val="0"/>
              <w:autoSpaceDE w:val="0"/>
              <w:autoSpaceDN w:val="0"/>
              <w:adjustRightInd w:val="0"/>
              <w:ind w:right="116" w:rightChars="58" w:firstLine="397" w:firstLineChars="142"/>
              <w:jc w:val="both"/>
              <w:rPr>
                <w:rFonts w:ascii="Times New Roman" w:hAnsi="Times New Roman" w:eastAsia="SimSun" w:cs="Times New Roman"/>
                <w:sz w:val="28"/>
                <w:szCs w:val="28"/>
                <w:highlight w:val="none"/>
              </w:rPr>
            </w:pPr>
            <w:r>
              <w:rPr>
                <w:rFonts w:ascii="Times New Roman" w:hAnsi="Times New Roman" w:eastAsia="SimSun" w:cs="Times New Roman"/>
                <w:sz w:val="28"/>
                <w:szCs w:val="28"/>
                <w:highlight w:val="none"/>
              </w:rPr>
              <w:t>З метою зменшення навантаження на респондентів для проведення ДСС застосовується спеціальна процедура – ротація домогосподарств, яка полягає у їх плановій заміні відповідно до спеціально визначеної схеми. Використання цієї процедури забезпечує оновлення вибіркової сукупності для кожного з періодів спостереження та одночасно дає можливість зберегти певну її частину незмінною, що дозволяє підвищити рівень надійності порівнянь показників у динаміці.</w:t>
            </w:r>
          </w:p>
          <w:p>
            <w:pPr>
              <w:widowControl w:val="0"/>
              <w:autoSpaceDE w:val="0"/>
              <w:autoSpaceDN w:val="0"/>
              <w:adjustRightInd w:val="0"/>
              <w:ind w:right="116" w:rightChars="58" w:firstLine="397" w:firstLineChars="142"/>
              <w:jc w:val="both"/>
              <w:rPr>
                <w:rFonts w:ascii="Times New Roman" w:hAnsi="Times New Roman" w:eastAsia="SimSun" w:cs="Times New Roman"/>
                <w:sz w:val="28"/>
                <w:szCs w:val="28"/>
                <w:highlight w:val="none"/>
              </w:rPr>
            </w:pPr>
            <w:r>
              <w:rPr>
                <w:rFonts w:ascii="Times New Roman" w:hAnsi="Times New Roman" w:eastAsia="SimSun" w:cs="Times New Roman"/>
                <w:sz w:val="28"/>
                <w:szCs w:val="28"/>
                <w:highlight w:val="none"/>
              </w:rPr>
              <w:t>Починаючи із 2019 року, з метою подальшого  зменшення звітного навантаження на респондентів змінено схему ротації домогосподарств у вибірці. Зокрема, замість схеми ротації 3-9-3, яка діяла до 2019 року , запроваджено схему ротації 2-2-2, згідно з якою кожне домогосподарство обстежується 4 рази (замість 6 разів, за раніше діючою схемою), а саме: опитується впродовж двох кварталів (у відповідних місяцях кварталу), потім перерва два квартали, після чого ще два квартали обстежується (у відповідних місяцях). Кожна ротаційна група розподіляється на підгрупи домогосподарств за місяцями кварталу, які обстежуються так: опитуються один місяць, потім перерва два місяці, знову обстежуються один місяць, перерва вісім місяців, опитування один  місяць, перерва два місяці, після чого знову опитування один місяць. Отже, домогосподарство  перебуває у вибірці 18 місяців.</w:t>
            </w:r>
          </w:p>
          <w:p>
            <w:pPr>
              <w:widowControl w:val="0"/>
              <w:autoSpaceDE w:val="0"/>
              <w:autoSpaceDN w:val="0"/>
              <w:adjustRightInd w:val="0"/>
              <w:ind w:right="116" w:rightChars="58" w:firstLine="397" w:firstLineChars="142"/>
              <w:jc w:val="both"/>
              <w:rPr>
                <w:rFonts w:ascii="Times New Roman" w:hAnsi="Times New Roman" w:eastAsia="SimSun" w:cs="Times New Roman"/>
                <w:sz w:val="28"/>
                <w:szCs w:val="28"/>
                <w:highlight w:val="none"/>
              </w:rPr>
            </w:pPr>
            <w:r>
              <w:rPr>
                <w:rFonts w:ascii="Times New Roman" w:hAnsi="Times New Roman" w:eastAsia="SimSun" w:cs="Times New Roman"/>
                <w:sz w:val="28"/>
                <w:szCs w:val="28"/>
                <w:highlight w:val="none"/>
              </w:rPr>
              <w:t xml:space="preserve">Також з метою зменшення навантаження на респондентів використовується опитування за повною та скороченою програмами, зокрема: </w:t>
            </w:r>
          </w:p>
          <w:p>
            <w:pPr>
              <w:widowControl w:val="0"/>
              <w:autoSpaceDE w:val="0"/>
              <w:autoSpaceDN w:val="0"/>
              <w:adjustRightInd w:val="0"/>
              <w:ind w:right="116" w:rightChars="58" w:firstLine="397" w:firstLineChars="142"/>
              <w:jc w:val="both"/>
              <w:rPr>
                <w:rFonts w:ascii="Times New Roman" w:hAnsi="Times New Roman" w:eastAsia="SimSun" w:cs="Times New Roman"/>
                <w:sz w:val="28"/>
                <w:szCs w:val="28"/>
                <w:highlight w:val="none"/>
              </w:rPr>
            </w:pPr>
            <w:r>
              <w:rPr>
                <w:rFonts w:ascii="Times New Roman" w:hAnsi="Times New Roman" w:eastAsia="SimSun" w:cs="Times New Roman"/>
                <w:sz w:val="28"/>
                <w:szCs w:val="28"/>
                <w:highlight w:val="none"/>
              </w:rPr>
              <w:t>під час першого відвідування домогосподарства щодо всіх його членів отримуються відомості про їх соціально-демографічні характеристики, а щодо осіб 15 років і старше (до 2019 – оcіб у віці  15-70 років) – також про їх стан на ринку праці, зокрема зайнятість чи незайнятість у певний період часу (обстежуваний тиждень). Інтерв’ю з  респондентами проходить за повним переліком запитань згідно з логікою переходів в анкетах за формами № 1-ОРС та № 2-ОРС;</w:t>
            </w:r>
          </w:p>
          <w:p>
            <w:pPr>
              <w:widowControl w:val="0"/>
              <w:autoSpaceDE w:val="0"/>
              <w:autoSpaceDN w:val="0"/>
              <w:adjustRightInd w:val="0"/>
              <w:ind w:right="116" w:rightChars="58" w:firstLine="397" w:firstLineChars="142"/>
              <w:jc w:val="both"/>
              <w:rPr>
                <w:rFonts w:ascii="Times New Roman" w:hAnsi="Times New Roman" w:eastAsia="SimSun" w:cs="Times New Roman"/>
                <w:sz w:val="28"/>
                <w:szCs w:val="28"/>
                <w:highlight w:val="none"/>
                <w:lang w:bidi="ar"/>
              </w:rPr>
            </w:pPr>
            <w:r>
              <w:rPr>
                <w:rFonts w:ascii="Times New Roman" w:hAnsi="Times New Roman" w:eastAsia="SimSun" w:cs="Times New Roman"/>
                <w:sz w:val="28"/>
                <w:szCs w:val="28"/>
                <w:highlight w:val="none"/>
              </w:rPr>
              <w:t>під час інших раундів обстеження по домогосподарствах, які опитуються повторно, фіксується лише інформація про зміни у складі домогосподарства та освіті, сімейному стані, громадянстві, професії згідно з дипломом (посвідченням), видів пенсії, соціальному статусі членів домогосподарства. Також особи віком 15 років і старше (до 2019 року – оcіб у віці 15-70 років), які не змінили свій статус зайнятості та інші характеристики, порівняно з попереднім раундом обстеження, опитуються за скороченим переліком  запитань.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4" w:type="dxa"/>
            <w:gridSpan w:val="2"/>
            <w:tcBorders>
              <w:top w:val="single" w:color="auto" w:sz="8" w:space="0"/>
              <w:left w:val="single" w:color="auto" w:sz="8" w:space="0"/>
              <w:bottom w:val="single" w:color="auto" w:sz="8" w:space="0"/>
              <w:right w:val="single" w:color="auto" w:sz="8" w:space="0"/>
            </w:tcBorders>
          </w:tcPr>
          <w:p>
            <w:pPr>
              <w:widowControl/>
              <w:ind w:firstLine="317"/>
              <w:jc w:val="left"/>
              <w:rPr>
                <w:rFonts w:ascii="Times New Roman" w:hAnsi="Times New Roman" w:eastAsia="SimSun" w:cs="Times New Roman"/>
                <w:sz w:val="28"/>
                <w:szCs w:val="28"/>
                <w:lang w:bidi="ar"/>
              </w:rPr>
            </w:pPr>
            <w:r>
              <w:rPr>
                <w:rFonts w:ascii="Times New Roman" w:hAnsi="Times New Roman" w:eastAsia="SimSun" w:cs="Times New Roman"/>
                <w:sz w:val="28"/>
                <w:szCs w:val="28"/>
              </w:rPr>
              <w:t xml:space="preserve">S.17 Перегляд інформації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jc w:val="left"/>
              <w:rPr>
                <w:rFonts w:ascii="Times New Roman" w:hAnsi="Times New Roman" w:eastAsia="SimSun" w:cs="Times New Roman"/>
                <w:sz w:val="28"/>
                <w:szCs w:val="28"/>
              </w:rPr>
            </w:pPr>
            <w:r>
              <w:rPr>
                <w:rFonts w:ascii="Times New Roman" w:hAnsi="Times New Roman" w:eastAsia="SimSun" w:cs="Times New Roman"/>
                <w:sz w:val="28"/>
                <w:szCs w:val="28"/>
              </w:rPr>
              <w:t xml:space="preserve">S.17.1 Перегляд інформації ‒ політика </w:t>
            </w:r>
          </w:p>
        </w:tc>
        <w:tc>
          <w:tcPr>
            <w:tcW w:w="10568" w:type="dxa"/>
            <w:tcBorders>
              <w:top w:val="single" w:color="auto" w:sz="8" w:space="0"/>
              <w:left w:val="single" w:color="auto" w:sz="8" w:space="0"/>
              <w:bottom w:val="single" w:color="auto" w:sz="8" w:space="0"/>
              <w:right w:val="single" w:color="auto" w:sz="8" w:space="0"/>
            </w:tcBorders>
          </w:tcPr>
          <w:p>
            <w:pPr>
              <w:widowControl w:val="0"/>
              <w:autoSpaceDE w:val="0"/>
              <w:autoSpaceDN w:val="0"/>
              <w:adjustRightInd w:val="0"/>
              <w:ind w:right="116" w:rightChars="58" w:firstLine="397" w:firstLineChars="142"/>
              <w:jc w:val="both"/>
              <w:rPr>
                <w:rFonts w:ascii="Times New Roman" w:hAnsi="Times New Roman" w:eastAsia="SimSun" w:cs="Times New Roman"/>
                <w:sz w:val="28"/>
                <w:szCs w:val="28"/>
                <w:highlight w:val="none"/>
                <w:lang w:bidi="ar"/>
              </w:rPr>
            </w:pPr>
            <w:r>
              <w:rPr>
                <w:rFonts w:ascii="Times New Roman" w:hAnsi="Times New Roman" w:eastAsia="SimSun" w:cs="Times New Roman"/>
                <w:sz w:val="28"/>
                <w:szCs w:val="28"/>
                <w:highlight w:val="none"/>
                <w:lang w:bidi="ar"/>
              </w:rPr>
              <w:t>Перегляд статистичної інформації ДСС відбувається відповідно до Політики перегляду офіційної державної статистичної інформації, затвердженої наказом Держстату від 20 грудня 2022 року № 328 (зі змінами) (https://ukrstat.gov.ua/norm_doc/2019/283/Politnka_peregl.pdf) та Методологічних положень щодо перегляду офіційної державної статистичної інформації, затверджених наказом Державної служби статистики від 25 серпня 2021 № 220 (зі змінами) (https://ukrstat.gov.ua/norm_doc/2021/220/220.pdf).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jc w:val="left"/>
              <w:rPr>
                <w:rFonts w:ascii="Times New Roman" w:hAnsi="Times New Roman" w:eastAsia="SimSun" w:cs="Times New Roman"/>
                <w:sz w:val="28"/>
                <w:szCs w:val="28"/>
              </w:rPr>
            </w:pPr>
            <w:r>
              <w:rPr>
                <w:rFonts w:ascii="Times New Roman" w:hAnsi="Times New Roman" w:eastAsia="SimSun" w:cs="Times New Roman"/>
                <w:sz w:val="28"/>
                <w:szCs w:val="28"/>
              </w:rPr>
              <w:t xml:space="preserve">S.17.2 Перегляд інформації ‒ середній розмір перегляду (A6 (U)) </w:t>
            </w:r>
          </w:p>
        </w:tc>
        <w:tc>
          <w:tcPr>
            <w:tcW w:w="10568" w:type="dxa"/>
            <w:tcBorders>
              <w:top w:val="single" w:color="auto" w:sz="8" w:space="0"/>
              <w:left w:val="single" w:color="auto" w:sz="8" w:space="0"/>
              <w:bottom w:val="single" w:color="auto" w:sz="8" w:space="0"/>
              <w:right w:val="single" w:color="auto" w:sz="8" w:space="0"/>
            </w:tcBorders>
          </w:tcPr>
          <w:p>
            <w:pPr>
              <w:widowControl w:val="0"/>
              <w:autoSpaceDE w:val="0"/>
              <w:autoSpaceDN w:val="0"/>
              <w:adjustRightInd w:val="0"/>
              <w:ind w:right="116" w:rightChars="58" w:firstLine="397" w:firstLineChars="142"/>
              <w:jc w:val="both"/>
              <w:rPr>
                <w:rFonts w:ascii="Times New Roman" w:hAnsi="Times New Roman" w:eastAsia="SimSun" w:cs="Times New Roman"/>
                <w:sz w:val="28"/>
                <w:szCs w:val="28"/>
              </w:rPr>
            </w:pPr>
            <w:r>
              <w:rPr>
                <w:rFonts w:ascii="Times New Roman" w:hAnsi="Times New Roman" w:eastAsia="SimSun" w:cs="Times New Roman"/>
                <w:sz w:val="28"/>
                <w:szCs w:val="28"/>
                <w:lang w:bidi="ar"/>
              </w:rPr>
              <w:t>Відповідно до Методологічних положень державного статистичного спостереження "Обстеження робочої сили", затверджених наказом Держстату від 24.12.2021 №324 (зі змінами), перегляд інформації за цим спостереженням не передбачається.</w:t>
            </w:r>
          </w:p>
          <w:p>
            <w:pPr>
              <w:widowControl w:val="0"/>
              <w:autoSpaceDE w:val="0"/>
              <w:autoSpaceDN w:val="0"/>
              <w:adjustRightInd w:val="0"/>
              <w:ind w:right="116" w:rightChars="58" w:firstLine="397" w:firstLineChars="142"/>
              <w:jc w:val="both"/>
              <w:rPr>
                <w:rFonts w:ascii="Times New Roman" w:hAnsi="Times New Roman" w:eastAsia="SimSun" w:cs="Times New Roman"/>
                <w:sz w:val="28"/>
                <w:szCs w:val="28"/>
              </w:rPr>
            </w:pPr>
            <w:r>
              <w:rPr>
                <w:rFonts w:ascii="Times New Roman" w:hAnsi="Times New Roman" w:eastAsia="SimSun" w:cs="Times New Roman"/>
                <w:sz w:val="28"/>
                <w:szCs w:val="28"/>
              </w:rPr>
              <w:t xml:space="preserve">Разом з тим проводилися деякі спеціальні перегляди. Зокрема, у 2004 році основні показники обстеження були перераховані за 1999–2003 роки відповідно до нової демографічної структури населення, отриманої за результатами Всеукраїнського перепису населення 2001 року. Відповідна інформація за 1995–1998 роки не переглядалася. </w:t>
            </w:r>
          </w:p>
          <w:p>
            <w:pPr>
              <w:widowControl w:val="0"/>
              <w:autoSpaceDE w:val="0"/>
              <w:autoSpaceDN w:val="0"/>
              <w:adjustRightInd w:val="0"/>
              <w:ind w:right="116" w:rightChars="58" w:firstLine="397" w:firstLineChars="142"/>
              <w:jc w:val="both"/>
              <w:rPr>
                <w:rFonts w:ascii="Times New Roman" w:hAnsi="Times New Roman" w:eastAsia="SimSun" w:cs="Times New Roman"/>
                <w:sz w:val="28"/>
                <w:szCs w:val="28"/>
              </w:rPr>
            </w:pPr>
            <w:r>
              <w:rPr>
                <w:rFonts w:ascii="Times New Roman" w:hAnsi="Times New Roman" w:cs="Times New Roman"/>
                <w:sz w:val="28"/>
                <w:szCs w:val="28"/>
              </w:rPr>
              <w:t>Дані обстеження також переглядалися у зв</w:t>
            </w:r>
            <w:r>
              <w:rPr>
                <w:rFonts w:ascii="Times New Roman" w:hAnsi="Times New Roman" w:cs="Times New Roman"/>
                <w:sz w:val="28"/>
                <w:szCs w:val="28"/>
                <w:lang w:val="uk-UA"/>
              </w:rPr>
              <w:t>ʼ</w:t>
            </w:r>
            <w:r>
              <w:rPr>
                <w:rFonts w:ascii="Times New Roman" w:hAnsi="Times New Roman" w:cs="Times New Roman"/>
                <w:sz w:val="28"/>
                <w:szCs w:val="28"/>
              </w:rPr>
              <w:t>язку з непереборними обставинами. Зокрема, у</w:t>
            </w:r>
            <w:r>
              <w:rPr>
                <w:rFonts w:ascii="Times New Roman" w:hAnsi="Times New Roman" w:eastAsia="SimSun" w:cs="Times New Roman"/>
                <w:sz w:val="28"/>
                <w:szCs w:val="28"/>
              </w:rPr>
              <w:t xml:space="preserve"> 2014 році здійснено ретроспективні перерахунки даних за 2010–2013 роки щодо основних показників ОРС (зайняте, безробітне населення тощо) без урахування тимчасово окупованої території Автономної Республіки Крим і м. Севастополя.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val="0"/>
              <w:jc w:val="left"/>
              <w:rPr>
                <w:rFonts w:ascii="Times New Roman" w:hAnsi="Times New Roman" w:cs="Times New Roman"/>
                <w:sz w:val="28"/>
                <w:szCs w:val="28"/>
                <w:lang w:val="ru-RU"/>
              </w:rPr>
            </w:pPr>
            <w:r>
              <w:rPr>
                <w:rFonts w:ascii="Times New Roman" w:hAnsi="Times New Roman" w:cs="Times New Roman"/>
                <w:sz w:val="28"/>
                <w:szCs w:val="28"/>
              </w:rPr>
              <w:t>S.17.2.1. Перегляд інформації ‒ середній розмір перегляду (A6 (Р))</w:t>
            </w:r>
          </w:p>
        </w:tc>
        <w:tc>
          <w:tcPr>
            <w:tcW w:w="10568" w:type="dxa"/>
            <w:tcBorders>
              <w:top w:val="single" w:color="auto" w:sz="8" w:space="0"/>
              <w:left w:val="single" w:color="auto" w:sz="8" w:space="0"/>
              <w:bottom w:val="single" w:color="auto" w:sz="8" w:space="0"/>
              <w:right w:val="single" w:color="auto" w:sz="8" w:space="0"/>
            </w:tcBorders>
          </w:tcPr>
          <w:p>
            <w:pPr>
              <w:widowControl w:val="0"/>
              <w:spacing w:after="160" w:line="259" w:lineRule="auto"/>
              <w:ind w:firstLine="317"/>
              <w:jc w:val="both"/>
              <w:rPr>
                <w:rFonts w:ascii="Times New Roman" w:hAnsi="Times New Roman" w:eastAsia="Calibri" w:cs="Times New Roman"/>
                <w:color w:val="FF0000"/>
                <w:sz w:val="28"/>
                <w:szCs w:val="28"/>
                <w:lang w:eastAsia="en-US"/>
              </w:rPr>
            </w:pPr>
            <w:r>
              <w:rPr>
                <w:rFonts w:ascii="Times New Roman" w:hAnsi="Times New Roman" w:eastAsia="Calibri" w:cs="Times New Roman"/>
                <w:sz w:val="28"/>
                <w:szCs w:val="28"/>
                <w:lang w:eastAsia="en-US"/>
              </w:rPr>
              <w:t xml:space="preserve">У 2014 році здійснено ретроспективні перерахунки інформації за 2010–2013 роки щодо </w:t>
            </w:r>
            <w:r>
              <w:rPr>
                <w:rFonts w:ascii="Times New Roman" w:hAnsi="Times New Roman" w:eastAsia="SimSun" w:cs="Times New Roman"/>
                <w:sz w:val="28"/>
                <w:szCs w:val="28"/>
              </w:rPr>
              <w:t>основних показників ОРС (зайняте, безробітне населення тощо) без урахування тимчасово окупованої території Автономної Республіки Крим і м. Севастополя</w:t>
            </w:r>
            <w:r>
              <w:rPr>
                <w:rFonts w:ascii="Times New Roman" w:hAnsi="Times New Roman" w:eastAsia="Calibri" w:cs="Times New Roman"/>
                <w:sz w:val="28"/>
                <w:szCs w:val="28"/>
                <w:lang w:eastAsia="en-US"/>
              </w:rPr>
              <w:t>:</w:t>
            </w:r>
          </w:p>
          <w:tbl>
            <w:tblPr>
              <w:tblStyle w:val="26"/>
              <w:tblW w:w="10143"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2"/>
              <w:gridCol w:w="1725"/>
              <w:gridCol w:w="1725"/>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5272" w:type="dxa"/>
                  <w:vAlign w:val="center"/>
                </w:tcPr>
                <w:p>
                  <w:pPr>
                    <w:widowControl w:val="0"/>
                    <w:jc w:val="center"/>
                    <w:rPr>
                      <w:rFonts w:ascii="Times New Roman" w:hAnsi="Times New Roman" w:cs="Times New Roman"/>
                    </w:rPr>
                  </w:pPr>
                  <w:r>
                    <w:rPr>
                      <w:rFonts w:ascii="Times New Roman" w:hAnsi="Times New Roman" w:cs="Times New Roman"/>
                    </w:rPr>
                    <w:t>Показник</w:t>
                  </w:r>
                </w:p>
              </w:tc>
              <w:tc>
                <w:tcPr>
                  <w:tcW w:w="1725" w:type="dxa"/>
                  <w:vAlign w:val="center"/>
                </w:tcPr>
                <w:p>
                  <w:pPr>
                    <w:widowControl w:val="0"/>
                    <w:jc w:val="center"/>
                    <w:rPr>
                      <w:rFonts w:ascii="Times New Roman" w:hAnsi="Times New Roman" w:cs="Times New Roman"/>
                    </w:rPr>
                  </w:pPr>
                  <w:r>
                    <w:rPr>
                      <w:rFonts w:ascii="Times New Roman" w:hAnsi="Times New Roman" w:cs="Times New Roman"/>
                    </w:rPr>
                    <w:t>Значення до перерахунку</w:t>
                  </w:r>
                </w:p>
              </w:tc>
              <w:tc>
                <w:tcPr>
                  <w:tcW w:w="1725" w:type="dxa"/>
                  <w:vAlign w:val="center"/>
                </w:tcPr>
                <w:p>
                  <w:pPr>
                    <w:widowControl w:val="0"/>
                    <w:jc w:val="center"/>
                    <w:rPr>
                      <w:rFonts w:ascii="Times New Roman" w:hAnsi="Times New Roman" w:cs="Times New Roman"/>
                    </w:rPr>
                  </w:pPr>
                  <w:r>
                    <w:rPr>
                      <w:rFonts w:ascii="Times New Roman" w:hAnsi="Times New Roman" w:cs="Times New Roman"/>
                    </w:rPr>
                    <w:t>Значення після перерахунку</w:t>
                  </w:r>
                </w:p>
              </w:tc>
              <w:tc>
                <w:tcPr>
                  <w:tcW w:w="1421" w:type="dxa"/>
                  <w:vAlign w:val="center"/>
                </w:tcPr>
                <w:p>
                  <w:pPr>
                    <w:widowControl w:val="0"/>
                    <w:jc w:val="center"/>
                    <w:rPr>
                      <w:rFonts w:ascii="Times New Roman" w:hAnsi="Times New Roman" w:cs="Times New Roman"/>
                    </w:rPr>
                  </w:pPr>
                  <w:r>
                    <w:rPr>
                      <w:rFonts w:ascii="Times New Roman" w:hAnsi="Times New Roman" w:cs="Times New Roman"/>
                    </w:rPr>
                    <w:t>Середній розмір перегляду (А6)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0143" w:type="dxa"/>
                  <w:gridSpan w:val="4"/>
                  <w:vAlign w:val="center"/>
                </w:tcPr>
                <w:p>
                  <w:pPr>
                    <w:widowControl w:val="0"/>
                    <w:jc w:val="center"/>
                    <w:rPr>
                      <w:rFonts w:ascii="Times New Roman" w:hAnsi="Times New Roman" w:cs="Times New Roman"/>
                    </w:rPr>
                  </w:pPr>
                  <w:r>
                    <w:rPr>
                      <w:rFonts w:ascii="Times New Roman" w:hAnsi="Times New Roman" w:cs="Times New Roman"/>
                    </w:rPr>
                    <w:t>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5272" w:type="dxa"/>
                  <w:vAlign w:val="center"/>
                </w:tcPr>
                <w:p>
                  <w:pPr>
                    <w:widowControl/>
                    <w:jc w:val="left"/>
                    <w:rPr>
                      <w:rFonts w:ascii="Times New Roman" w:hAnsi="Times New Roman" w:cs="Times New Roman"/>
                    </w:rPr>
                  </w:pPr>
                  <w:r>
                    <w:rPr>
                      <w:rFonts w:ascii="Times New Roman" w:hAnsi="Times New Roman" w:cs="Times New Roman"/>
                    </w:rPr>
                    <w:t xml:space="preserve">Кількість робочої сили у </w:t>
                  </w:r>
                  <w:r>
                    <w:rPr>
                      <w:rFonts w:ascii="Times New Roman" w:hAnsi="Times New Roman" w:eastAsia="SimSun" w:cs="Times New Roman"/>
                      <w:color w:val="231F20"/>
                      <w:lang w:val="ru-RU" w:bidi="ar"/>
                    </w:rPr>
                    <w:t>віці 15–70 років</w:t>
                  </w:r>
                  <w:r>
                    <w:rPr>
                      <w:rFonts w:ascii="Times New Roman" w:hAnsi="Times New Roman" w:eastAsia="SimSun" w:cs="Times New Roman"/>
                      <w:color w:val="231F20"/>
                      <w:lang w:bidi="ar"/>
                    </w:rPr>
                    <w:t xml:space="preserve"> (до 2019 року кількість економічно активного населення), тис. осіб</w:t>
                  </w:r>
                </w:p>
              </w:tc>
              <w:tc>
                <w:tcPr>
                  <w:tcW w:w="1725" w:type="dxa"/>
                  <w:vAlign w:val="bottom"/>
                </w:tcPr>
                <w:p>
                  <w:pPr>
                    <w:widowControl/>
                    <w:jc w:val="right"/>
                    <w:textAlignment w:val="bottom"/>
                    <w:rPr>
                      <w:rFonts w:ascii="Times New Roman" w:hAnsi="Times New Roman" w:eastAsia="Arial CYR" w:cs="Times New Roman"/>
                      <w:color w:val="000000"/>
                    </w:rPr>
                  </w:pPr>
                  <w:r>
                    <w:rPr>
                      <w:rFonts w:ascii="Times New Roman" w:hAnsi="Times New Roman" w:eastAsia="Arial CYR" w:cs="Times New Roman"/>
                      <w:color w:val="000000"/>
                    </w:rPr>
                    <w:t>22051,6</w:t>
                  </w:r>
                </w:p>
              </w:tc>
              <w:tc>
                <w:tcPr>
                  <w:tcW w:w="1725" w:type="dxa"/>
                  <w:vAlign w:val="bottom"/>
                </w:tcPr>
                <w:p>
                  <w:pPr>
                    <w:widowControl/>
                    <w:jc w:val="right"/>
                    <w:textAlignment w:val="bottom"/>
                    <w:rPr>
                      <w:rFonts w:ascii="Times New Roman" w:hAnsi="Times New Roman" w:eastAsia="Arial CYR" w:cs="Times New Roman"/>
                      <w:color w:val="000000"/>
                    </w:rPr>
                  </w:pPr>
                  <w:r>
                    <w:rPr>
                      <w:rFonts w:ascii="Times New Roman" w:hAnsi="Times New Roman" w:eastAsia="Arial CYR" w:cs="Times New Roman"/>
                      <w:color w:val="000000"/>
                    </w:rPr>
                    <w:t>20894,1</w:t>
                  </w:r>
                </w:p>
              </w:tc>
              <w:tc>
                <w:tcPr>
                  <w:tcW w:w="1421" w:type="dxa"/>
                  <w:vAlign w:val="bottom"/>
                </w:tcPr>
                <w:p>
                  <w:pPr>
                    <w:widowControl/>
                    <w:jc w:val="right"/>
                    <w:textAlignment w:val="bottom"/>
                    <w:rPr>
                      <w:rFonts w:ascii="Times New Roman" w:hAnsi="Times New Roman" w:cs="Times New Roman"/>
                    </w:rPr>
                  </w:pPr>
                  <w:r>
                    <w:rPr>
                      <w:rFonts w:ascii="Times New Roman" w:hAnsi="Times New Roman" w:eastAsia="SimSun" w:cs="Times New Roman"/>
                      <w:color w:val="000000"/>
                      <w:lang w:val="en-US" w:bidi="ar"/>
                    </w:rPr>
                    <w:t>1157,5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5272" w:type="dxa"/>
                  <w:vAlign w:val="center"/>
                </w:tcPr>
                <w:p>
                  <w:pPr>
                    <w:widowControl w:val="0"/>
                    <w:jc w:val="both"/>
                    <w:rPr>
                      <w:rFonts w:ascii="Times New Roman" w:hAnsi="Times New Roman" w:cs="Times New Roman"/>
                    </w:rPr>
                  </w:pPr>
                  <w:r>
                    <w:rPr>
                      <w:rFonts w:ascii="Times New Roman" w:hAnsi="Times New Roman" w:cs="Times New Roman"/>
                    </w:rPr>
                    <w:t xml:space="preserve">Кількість зайнятого населення у </w:t>
                  </w:r>
                  <w:r>
                    <w:rPr>
                      <w:rFonts w:ascii="Times New Roman" w:hAnsi="Times New Roman" w:eastAsia="SimSun" w:cs="Times New Roman"/>
                      <w:color w:val="231F20"/>
                      <w:lang w:val="ru-RU" w:bidi="ar"/>
                    </w:rPr>
                    <w:t>віці 15–70 років</w:t>
                  </w:r>
                  <w:r>
                    <w:rPr>
                      <w:rFonts w:ascii="Times New Roman" w:hAnsi="Times New Roman" w:eastAsia="SimSun" w:cs="Times New Roman"/>
                      <w:color w:val="231F20"/>
                      <w:lang w:bidi="ar"/>
                    </w:rPr>
                    <w:t>, тис. осіб</w:t>
                  </w:r>
                </w:p>
              </w:tc>
              <w:tc>
                <w:tcPr>
                  <w:tcW w:w="1725" w:type="dxa"/>
                  <w:vAlign w:val="bottom"/>
                </w:tcPr>
                <w:p>
                  <w:pPr>
                    <w:widowControl/>
                    <w:jc w:val="right"/>
                    <w:textAlignment w:val="bottom"/>
                    <w:rPr>
                      <w:rFonts w:ascii="Times New Roman" w:hAnsi="Times New Roman" w:eastAsia="Arial CYR" w:cs="Times New Roman"/>
                      <w:color w:val="000000"/>
                    </w:rPr>
                  </w:pPr>
                  <w:r>
                    <w:rPr>
                      <w:rFonts w:ascii="Times New Roman" w:hAnsi="Times New Roman" w:eastAsia="Arial CYR" w:cs="Times New Roman"/>
                      <w:color w:val="000000"/>
                    </w:rPr>
                    <w:t>20266,0</w:t>
                  </w:r>
                </w:p>
              </w:tc>
              <w:tc>
                <w:tcPr>
                  <w:tcW w:w="1725" w:type="dxa"/>
                  <w:vAlign w:val="bottom"/>
                </w:tcPr>
                <w:p>
                  <w:pPr>
                    <w:widowControl w:val="0"/>
                    <w:jc w:val="right"/>
                    <w:rPr>
                      <w:rFonts w:ascii="Times New Roman" w:hAnsi="Times New Roman" w:cs="Times New Roman"/>
                    </w:rPr>
                  </w:pPr>
                  <w:r>
                    <w:rPr>
                      <w:rFonts w:ascii="Times New Roman" w:hAnsi="Times New Roman" w:cs="Times New Roman"/>
                    </w:rPr>
                    <w:t>19180,2</w:t>
                  </w:r>
                </w:p>
              </w:tc>
              <w:tc>
                <w:tcPr>
                  <w:tcW w:w="1421" w:type="dxa"/>
                  <w:vAlign w:val="bottom"/>
                </w:tcPr>
                <w:p>
                  <w:pPr>
                    <w:widowControl/>
                    <w:jc w:val="right"/>
                    <w:textAlignment w:val="bottom"/>
                    <w:rPr>
                      <w:rFonts w:ascii="Times New Roman" w:hAnsi="Times New Roman" w:cs="Times New Roman"/>
                    </w:rPr>
                  </w:pPr>
                  <w:r>
                    <w:rPr>
                      <w:rFonts w:ascii="Times New Roman" w:hAnsi="Times New Roman" w:eastAsia="SimSun" w:cs="Times New Roman"/>
                      <w:color w:val="000000"/>
                      <w:lang w:val="en-US" w:bidi="ar"/>
                    </w:rPr>
                    <w:t>1085,8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5272" w:type="dxa"/>
                  <w:vAlign w:val="center"/>
                </w:tcPr>
                <w:p>
                  <w:pPr>
                    <w:widowControl w:val="0"/>
                    <w:jc w:val="both"/>
                    <w:rPr>
                      <w:rFonts w:ascii="Times New Roman" w:hAnsi="Times New Roman" w:cs="Times New Roman"/>
                    </w:rPr>
                  </w:pPr>
                  <w:r>
                    <w:rPr>
                      <w:rFonts w:ascii="Times New Roman" w:hAnsi="Times New Roman" w:cs="Times New Roman"/>
                    </w:rPr>
                    <w:t xml:space="preserve">Кількість безробітного населення (за методологією МОП) у </w:t>
                  </w:r>
                  <w:r>
                    <w:rPr>
                      <w:rFonts w:ascii="Times New Roman" w:hAnsi="Times New Roman" w:eastAsia="SimSun" w:cs="Times New Roman"/>
                      <w:color w:val="231F20"/>
                      <w:lang w:val="ru-RU" w:bidi="ar"/>
                    </w:rPr>
                    <w:t>віці 15–70 років</w:t>
                  </w:r>
                  <w:r>
                    <w:rPr>
                      <w:rFonts w:ascii="Times New Roman" w:hAnsi="Times New Roman" w:eastAsia="SimSun" w:cs="Times New Roman"/>
                      <w:color w:val="231F20"/>
                      <w:lang w:bidi="ar"/>
                    </w:rPr>
                    <w:t>, тис. осіб</w:t>
                  </w:r>
                </w:p>
              </w:tc>
              <w:tc>
                <w:tcPr>
                  <w:tcW w:w="1725" w:type="dxa"/>
                  <w:vAlign w:val="bottom"/>
                </w:tcPr>
                <w:p>
                  <w:pPr>
                    <w:widowControl/>
                    <w:jc w:val="right"/>
                    <w:textAlignment w:val="bottom"/>
                    <w:rPr>
                      <w:rFonts w:ascii="Times New Roman" w:hAnsi="Times New Roman" w:eastAsia="Arial CYR" w:cs="Times New Roman"/>
                      <w:color w:val="000000"/>
                    </w:rPr>
                  </w:pPr>
                  <w:r>
                    <w:rPr>
                      <w:rFonts w:ascii="Times New Roman" w:hAnsi="Times New Roman" w:eastAsia="Arial CYR" w:cs="Times New Roman"/>
                      <w:color w:val="000000"/>
                    </w:rPr>
                    <w:t>1785,6</w:t>
                  </w:r>
                </w:p>
              </w:tc>
              <w:tc>
                <w:tcPr>
                  <w:tcW w:w="1725" w:type="dxa"/>
                  <w:vAlign w:val="bottom"/>
                </w:tcPr>
                <w:p>
                  <w:pPr>
                    <w:widowControl w:val="0"/>
                    <w:jc w:val="right"/>
                    <w:rPr>
                      <w:rFonts w:ascii="Times New Roman" w:hAnsi="Times New Roman" w:cs="Times New Roman"/>
                    </w:rPr>
                  </w:pPr>
                  <w:r>
                    <w:rPr>
                      <w:rFonts w:ascii="Times New Roman" w:hAnsi="Times New Roman" w:cs="Times New Roman"/>
                    </w:rPr>
                    <w:t>1713,9</w:t>
                  </w:r>
                </w:p>
              </w:tc>
              <w:tc>
                <w:tcPr>
                  <w:tcW w:w="1421" w:type="dxa"/>
                  <w:vAlign w:val="bottom"/>
                </w:tcPr>
                <w:p>
                  <w:pPr>
                    <w:widowControl/>
                    <w:jc w:val="right"/>
                    <w:textAlignment w:val="bottom"/>
                    <w:rPr>
                      <w:rFonts w:ascii="Times New Roman" w:hAnsi="Times New Roman" w:cs="Times New Roman"/>
                    </w:rPr>
                  </w:pPr>
                  <w:r>
                    <w:rPr>
                      <w:rFonts w:ascii="Times New Roman" w:hAnsi="Times New Roman" w:eastAsia="SimSun" w:cs="Times New Roman"/>
                      <w:color w:val="000000"/>
                      <w:lang w:val="en-US" w:bidi="ar"/>
                    </w:rPr>
                    <w:t>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5272" w:type="dxa"/>
                  <w:vAlign w:val="center"/>
                </w:tcPr>
                <w:p>
                  <w:pPr>
                    <w:widowControl w:val="0"/>
                    <w:jc w:val="both"/>
                    <w:rPr>
                      <w:rFonts w:ascii="Times New Roman" w:hAnsi="Times New Roman" w:cs="Times New Roman"/>
                    </w:rPr>
                  </w:pPr>
                  <w:r>
                    <w:rPr>
                      <w:rFonts w:ascii="Times New Roman" w:hAnsi="Times New Roman" w:cs="Times New Roman"/>
                    </w:rPr>
                    <w:t xml:space="preserve">Рівень зайнятості населення у </w:t>
                  </w:r>
                  <w:r>
                    <w:rPr>
                      <w:rFonts w:ascii="Times New Roman" w:hAnsi="Times New Roman" w:eastAsia="SimSun" w:cs="Times New Roman"/>
                      <w:color w:val="231F20"/>
                      <w:lang w:val="ru-RU" w:bidi="ar"/>
                    </w:rPr>
                    <w:t>віці 15–70 років</w:t>
                  </w:r>
                  <w:r>
                    <w:rPr>
                      <w:rFonts w:ascii="Times New Roman" w:hAnsi="Times New Roman" w:eastAsia="SimSun" w:cs="Times New Roman"/>
                      <w:color w:val="231F20"/>
                      <w:lang w:bidi="ar"/>
                    </w:rPr>
                    <w:t>, %</w:t>
                  </w:r>
                </w:p>
              </w:tc>
              <w:tc>
                <w:tcPr>
                  <w:tcW w:w="1725" w:type="dxa"/>
                  <w:vAlign w:val="bottom"/>
                </w:tcPr>
                <w:p>
                  <w:pPr>
                    <w:widowControl/>
                    <w:jc w:val="right"/>
                    <w:textAlignment w:val="bottom"/>
                    <w:rPr>
                      <w:rFonts w:ascii="Times New Roman" w:hAnsi="Times New Roman" w:eastAsia="Arial CYR" w:cs="Times New Roman"/>
                      <w:color w:val="000000"/>
                    </w:rPr>
                  </w:pPr>
                  <w:r>
                    <w:rPr>
                      <w:rFonts w:ascii="Times New Roman" w:hAnsi="Times New Roman" w:eastAsia="Arial CYR" w:cs="Times New Roman"/>
                      <w:color w:val="000000"/>
                    </w:rPr>
                    <w:t>58,5</w:t>
                  </w:r>
                </w:p>
              </w:tc>
              <w:tc>
                <w:tcPr>
                  <w:tcW w:w="1725" w:type="dxa"/>
                  <w:vAlign w:val="bottom"/>
                </w:tcPr>
                <w:p>
                  <w:pPr>
                    <w:widowControl w:val="0"/>
                    <w:jc w:val="right"/>
                    <w:rPr>
                      <w:rFonts w:ascii="Times New Roman" w:hAnsi="Times New Roman" w:cs="Times New Roman"/>
                    </w:rPr>
                  </w:pPr>
                  <w:r>
                    <w:rPr>
                      <w:rFonts w:ascii="Times New Roman" w:hAnsi="Times New Roman" w:cs="Times New Roman"/>
                    </w:rPr>
                    <w:t>58,4</w:t>
                  </w:r>
                </w:p>
              </w:tc>
              <w:tc>
                <w:tcPr>
                  <w:tcW w:w="1421" w:type="dxa"/>
                  <w:vAlign w:val="bottom"/>
                </w:tcPr>
                <w:p>
                  <w:pPr>
                    <w:widowControl/>
                    <w:jc w:val="right"/>
                    <w:textAlignment w:val="bottom"/>
                    <w:rPr>
                      <w:rFonts w:ascii="Times New Roman" w:hAnsi="Times New Roman" w:cs="Times New Roman"/>
                    </w:rPr>
                  </w:pPr>
                  <w:r>
                    <w:rPr>
                      <w:rFonts w:ascii="Times New Roman" w:hAnsi="Times New Roman" w:eastAsia="SimSun" w:cs="Times New Roman"/>
                      <w:color w:val="000000"/>
                      <w:lang w:val="en-US"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5272" w:type="dxa"/>
                  <w:vAlign w:val="center"/>
                </w:tcPr>
                <w:p>
                  <w:pPr>
                    <w:widowControl w:val="0"/>
                    <w:jc w:val="both"/>
                    <w:rPr>
                      <w:rFonts w:ascii="Times New Roman" w:hAnsi="Times New Roman" w:cs="Times New Roman"/>
                    </w:rPr>
                  </w:pPr>
                  <w:r>
                    <w:rPr>
                      <w:rFonts w:ascii="Times New Roman" w:hAnsi="Times New Roman" w:cs="Times New Roman"/>
                    </w:rPr>
                    <w:t xml:space="preserve">Рівень безробіття населення (за методологією МОП) у </w:t>
                  </w:r>
                  <w:r>
                    <w:rPr>
                      <w:rFonts w:ascii="Times New Roman" w:hAnsi="Times New Roman" w:eastAsia="SimSun" w:cs="Times New Roman"/>
                      <w:color w:val="231F20"/>
                      <w:lang w:val="ru-RU" w:bidi="ar"/>
                    </w:rPr>
                    <w:t>віці 15–70 років</w:t>
                  </w:r>
                  <w:r>
                    <w:rPr>
                      <w:rFonts w:ascii="Times New Roman" w:hAnsi="Times New Roman" w:eastAsia="SimSun" w:cs="Times New Roman"/>
                      <w:color w:val="231F20"/>
                      <w:lang w:bidi="ar"/>
                    </w:rPr>
                    <w:t>,%</w:t>
                  </w:r>
                </w:p>
              </w:tc>
              <w:tc>
                <w:tcPr>
                  <w:tcW w:w="1725" w:type="dxa"/>
                  <w:vAlign w:val="bottom"/>
                </w:tcPr>
                <w:p>
                  <w:pPr>
                    <w:widowControl/>
                    <w:jc w:val="right"/>
                    <w:textAlignment w:val="bottom"/>
                    <w:rPr>
                      <w:rFonts w:ascii="Times New Roman" w:hAnsi="Times New Roman" w:eastAsia="Arial CYR" w:cs="Times New Roman"/>
                      <w:color w:val="000000"/>
                    </w:rPr>
                  </w:pPr>
                  <w:r>
                    <w:rPr>
                      <w:rFonts w:ascii="Times New Roman" w:hAnsi="Times New Roman" w:eastAsia="Arial CYR" w:cs="Times New Roman"/>
                      <w:color w:val="000000"/>
                    </w:rPr>
                    <w:t>8,1</w:t>
                  </w:r>
                </w:p>
              </w:tc>
              <w:tc>
                <w:tcPr>
                  <w:tcW w:w="1725" w:type="dxa"/>
                  <w:vAlign w:val="bottom"/>
                </w:tcPr>
                <w:p>
                  <w:pPr>
                    <w:widowControl w:val="0"/>
                    <w:jc w:val="right"/>
                    <w:rPr>
                      <w:rFonts w:ascii="Times New Roman" w:hAnsi="Times New Roman" w:cs="Times New Roman"/>
                    </w:rPr>
                  </w:pPr>
                  <w:r>
                    <w:rPr>
                      <w:rFonts w:ascii="Times New Roman" w:hAnsi="Times New Roman" w:cs="Times New Roman"/>
                    </w:rPr>
                    <w:t>8,2</w:t>
                  </w:r>
                </w:p>
              </w:tc>
              <w:tc>
                <w:tcPr>
                  <w:tcW w:w="1421" w:type="dxa"/>
                  <w:vAlign w:val="bottom"/>
                </w:tcPr>
                <w:p>
                  <w:pPr>
                    <w:widowControl/>
                    <w:jc w:val="right"/>
                    <w:textAlignment w:val="bottom"/>
                    <w:rPr>
                      <w:rFonts w:ascii="Times New Roman" w:hAnsi="Times New Roman" w:cs="Times New Roman"/>
                    </w:rPr>
                  </w:pPr>
                  <w:r>
                    <w:rPr>
                      <w:rFonts w:ascii="Times New Roman" w:hAnsi="Times New Roman" w:eastAsia="SimSun" w:cs="Times New Roman"/>
                      <w:color w:val="000000"/>
                      <w:lang w:val="en-US"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0143" w:type="dxa"/>
                  <w:gridSpan w:val="4"/>
                  <w:vAlign w:val="center"/>
                </w:tcPr>
                <w:p>
                  <w:pPr>
                    <w:widowControl w:val="0"/>
                    <w:jc w:val="center"/>
                    <w:rPr>
                      <w:rFonts w:ascii="Times New Roman" w:hAnsi="Times New Roman" w:cs="Times New Roman"/>
                    </w:rPr>
                  </w:pPr>
                  <w:r>
                    <w:rPr>
                      <w:rFonts w:ascii="Times New Roman" w:hAnsi="Times New Roman" w:cs="Times New Roman"/>
                    </w:rPr>
                    <w:t>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5272" w:type="dxa"/>
                  <w:vAlign w:val="center"/>
                </w:tcPr>
                <w:p>
                  <w:pPr>
                    <w:widowControl/>
                    <w:jc w:val="left"/>
                    <w:rPr>
                      <w:rFonts w:ascii="Times New Roman" w:hAnsi="Times New Roman" w:cs="Times New Roman"/>
                    </w:rPr>
                  </w:pPr>
                  <w:r>
                    <w:rPr>
                      <w:rFonts w:ascii="Times New Roman" w:hAnsi="Times New Roman" w:cs="Times New Roman"/>
                    </w:rPr>
                    <w:t xml:space="preserve">Кількість робочої сили у </w:t>
                  </w:r>
                  <w:r>
                    <w:rPr>
                      <w:rFonts w:ascii="Times New Roman" w:hAnsi="Times New Roman" w:eastAsia="SimSun" w:cs="Times New Roman"/>
                      <w:color w:val="231F20"/>
                      <w:lang w:val="ru-RU" w:bidi="ar"/>
                    </w:rPr>
                    <w:t>віці 15–70 років</w:t>
                  </w:r>
                  <w:r>
                    <w:rPr>
                      <w:rFonts w:ascii="Times New Roman" w:hAnsi="Times New Roman" w:eastAsia="SimSun" w:cs="Times New Roman"/>
                      <w:color w:val="231F20"/>
                      <w:lang w:bidi="ar"/>
                    </w:rPr>
                    <w:t xml:space="preserve"> (до 2019 року кількість економічно активного населення), тис. осіб</w:t>
                  </w:r>
                </w:p>
              </w:tc>
              <w:tc>
                <w:tcPr>
                  <w:tcW w:w="1725" w:type="dxa"/>
                  <w:vAlign w:val="bottom"/>
                </w:tcPr>
                <w:p>
                  <w:pPr>
                    <w:widowControl w:val="0"/>
                    <w:jc w:val="right"/>
                    <w:rPr>
                      <w:rFonts w:ascii="Times New Roman" w:hAnsi="Times New Roman" w:cs="Times New Roman"/>
                    </w:rPr>
                  </w:pPr>
                  <w:r>
                    <w:rPr>
                      <w:rFonts w:ascii="Times New Roman" w:hAnsi="Times New Roman" w:cs="Times New Roman"/>
                    </w:rPr>
                    <w:t>22056,9</w:t>
                  </w:r>
                </w:p>
              </w:tc>
              <w:tc>
                <w:tcPr>
                  <w:tcW w:w="1725" w:type="dxa"/>
                  <w:vAlign w:val="bottom"/>
                </w:tcPr>
                <w:p>
                  <w:pPr>
                    <w:widowControl w:val="0"/>
                    <w:jc w:val="right"/>
                    <w:rPr>
                      <w:rFonts w:ascii="Times New Roman" w:hAnsi="Times New Roman" w:cs="Times New Roman"/>
                    </w:rPr>
                  </w:pPr>
                  <w:r>
                    <w:rPr>
                      <w:rFonts w:ascii="Times New Roman" w:hAnsi="Times New Roman" w:cs="Times New Roman"/>
                    </w:rPr>
                    <w:t>20893,0</w:t>
                  </w:r>
                </w:p>
              </w:tc>
              <w:tc>
                <w:tcPr>
                  <w:tcW w:w="1421" w:type="dxa"/>
                  <w:vAlign w:val="bottom"/>
                </w:tcPr>
                <w:p>
                  <w:pPr>
                    <w:widowControl/>
                    <w:jc w:val="right"/>
                    <w:textAlignment w:val="bottom"/>
                    <w:rPr>
                      <w:rFonts w:ascii="Times New Roman" w:hAnsi="Times New Roman" w:cs="Times New Roman"/>
                    </w:rPr>
                  </w:pPr>
                  <w:r>
                    <w:rPr>
                      <w:rFonts w:ascii="Times New Roman" w:hAnsi="Times New Roman" w:eastAsia="SimSun" w:cs="Times New Roman"/>
                      <w:color w:val="000000"/>
                      <w:lang w:val="en-US" w:bidi="ar"/>
                    </w:rPr>
                    <w:t>1163,9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5272" w:type="dxa"/>
                  <w:vAlign w:val="center"/>
                </w:tcPr>
                <w:p>
                  <w:pPr>
                    <w:widowControl w:val="0"/>
                    <w:jc w:val="both"/>
                    <w:rPr>
                      <w:rFonts w:ascii="Times New Roman" w:hAnsi="Times New Roman" w:cs="Times New Roman"/>
                    </w:rPr>
                  </w:pPr>
                  <w:r>
                    <w:rPr>
                      <w:rFonts w:ascii="Times New Roman" w:hAnsi="Times New Roman" w:cs="Times New Roman"/>
                    </w:rPr>
                    <w:t xml:space="preserve">Кількість зайнятого населення у </w:t>
                  </w:r>
                  <w:r>
                    <w:rPr>
                      <w:rFonts w:ascii="Times New Roman" w:hAnsi="Times New Roman" w:eastAsia="SimSun" w:cs="Times New Roman"/>
                      <w:color w:val="231F20"/>
                      <w:lang w:val="ru-RU" w:bidi="ar"/>
                    </w:rPr>
                    <w:t>віці 15–70 років</w:t>
                  </w:r>
                  <w:r>
                    <w:rPr>
                      <w:rFonts w:ascii="Times New Roman" w:hAnsi="Times New Roman" w:eastAsia="SimSun" w:cs="Times New Roman"/>
                      <w:color w:val="231F20"/>
                      <w:lang w:bidi="ar"/>
                    </w:rPr>
                    <w:t>, тис. осіб</w:t>
                  </w:r>
                </w:p>
              </w:tc>
              <w:tc>
                <w:tcPr>
                  <w:tcW w:w="1725" w:type="dxa"/>
                  <w:vAlign w:val="bottom"/>
                </w:tcPr>
                <w:p>
                  <w:pPr>
                    <w:widowControl w:val="0"/>
                    <w:jc w:val="right"/>
                    <w:rPr>
                      <w:rFonts w:ascii="Times New Roman" w:hAnsi="Times New Roman" w:cs="Times New Roman"/>
                    </w:rPr>
                  </w:pPr>
                  <w:r>
                    <w:rPr>
                      <w:rFonts w:ascii="Times New Roman" w:hAnsi="Times New Roman" w:cs="Times New Roman"/>
                    </w:rPr>
                    <w:t>20324,2</w:t>
                  </w:r>
                </w:p>
              </w:tc>
              <w:tc>
                <w:tcPr>
                  <w:tcW w:w="1725" w:type="dxa"/>
                  <w:vAlign w:val="bottom"/>
                </w:tcPr>
                <w:p>
                  <w:pPr>
                    <w:widowControl w:val="0"/>
                    <w:jc w:val="right"/>
                    <w:rPr>
                      <w:rFonts w:ascii="Times New Roman" w:hAnsi="Times New Roman" w:cs="Times New Roman"/>
                    </w:rPr>
                  </w:pPr>
                  <w:r>
                    <w:rPr>
                      <w:rFonts w:ascii="Times New Roman" w:hAnsi="Times New Roman" w:cs="Times New Roman"/>
                    </w:rPr>
                    <w:t>19231,1</w:t>
                  </w:r>
                </w:p>
              </w:tc>
              <w:tc>
                <w:tcPr>
                  <w:tcW w:w="1421" w:type="dxa"/>
                  <w:vAlign w:val="bottom"/>
                </w:tcPr>
                <w:p>
                  <w:pPr>
                    <w:widowControl/>
                    <w:jc w:val="right"/>
                    <w:textAlignment w:val="bottom"/>
                    <w:rPr>
                      <w:rFonts w:ascii="Times New Roman" w:hAnsi="Times New Roman" w:cs="Times New Roman"/>
                    </w:rPr>
                  </w:pPr>
                  <w:r>
                    <w:rPr>
                      <w:rFonts w:ascii="Times New Roman" w:hAnsi="Times New Roman" w:eastAsia="SimSun" w:cs="Times New Roman"/>
                      <w:color w:val="000000"/>
                      <w:lang w:val="en-US" w:bidi="ar"/>
                    </w:rPr>
                    <w:t>1093,1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5272" w:type="dxa"/>
                  <w:vAlign w:val="center"/>
                </w:tcPr>
                <w:p>
                  <w:pPr>
                    <w:widowControl w:val="0"/>
                    <w:jc w:val="both"/>
                    <w:rPr>
                      <w:rFonts w:ascii="Times New Roman" w:hAnsi="Times New Roman" w:cs="Times New Roman"/>
                    </w:rPr>
                  </w:pPr>
                  <w:r>
                    <w:rPr>
                      <w:rFonts w:ascii="Times New Roman" w:hAnsi="Times New Roman" w:cs="Times New Roman"/>
                    </w:rPr>
                    <w:t xml:space="preserve">Кількість безробітного населення (за методологією МОП) у </w:t>
                  </w:r>
                  <w:r>
                    <w:rPr>
                      <w:rFonts w:ascii="Times New Roman" w:hAnsi="Times New Roman" w:eastAsia="SimSun" w:cs="Times New Roman"/>
                      <w:color w:val="231F20"/>
                      <w:lang w:val="ru-RU" w:bidi="ar"/>
                    </w:rPr>
                    <w:t>віці 15–70 років</w:t>
                  </w:r>
                  <w:r>
                    <w:rPr>
                      <w:rFonts w:ascii="Times New Roman" w:hAnsi="Times New Roman" w:eastAsia="SimSun" w:cs="Times New Roman"/>
                      <w:color w:val="231F20"/>
                      <w:lang w:bidi="ar"/>
                    </w:rPr>
                    <w:t>, тис. осіб</w:t>
                  </w:r>
                </w:p>
              </w:tc>
              <w:tc>
                <w:tcPr>
                  <w:tcW w:w="1725" w:type="dxa"/>
                  <w:vAlign w:val="bottom"/>
                </w:tcPr>
                <w:p>
                  <w:pPr>
                    <w:widowControl w:val="0"/>
                    <w:jc w:val="right"/>
                    <w:rPr>
                      <w:rFonts w:ascii="Times New Roman" w:hAnsi="Times New Roman" w:cs="Times New Roman"/>
                    </w:rPr>
                  </w:pPr>
                  <w:r>
                    <w:rPr>
                      <w:rFonts w:ascii="Times New Roman" w:hAnsi="Times New Roman" w:cs="Times New Roman"/>
                    </w:rPr>
                    <w:t>1732,7</w:t>
                  </w:r>
                </w:p>
              </w:tc>
              <w:tc>
                <w:tcPr>
                  <w:tcW w:w="1725" w:type="dxa"/>
                  <w:vAlign w:val="bottom"/>
                </w:tcPr>
                <w:p>
                  <w:pPr>
                    <w:widowControl w:val="0"/>
                    <w:jc w:val="right"/>
                    <w:rPr>
                      <w:rFonts w:ascii="Times New Roman" w:hAnsi="Times New Roman" w:cs="Times New Roman"/>
                    </w:rPr>
                  </w:pPr>
                  <w:r>
                    <w:rPr>
                      <w:rFonts w:ascii="Times New Roman" w:hAnsi="Times New Roman" w:cs="Times New Roman"/>
                    </w:rPr>
                    <w:t>1661,9</w:t>
                  </w:r>
                </w:p>
              </w:tc>
              <w:tc>
                <w:tcPr>
                  <w:tcW w:w="1421" w:type="dxa"/>
                  <w:vAlign w:val="bottom"/>
                </w:tcPr>
                <w:p>
                  <w:pPr>
                    <w:widowControl/>
                    <w:jc w:val="right"/>
                    <w:textAlignment w:val="bottom"/>
                    <w:rPr>
                      <w:rFonts w:ascii="Times New Roman" w:hAnsi="Times New Roman" w:cs="Times New Roman"/>
                    </w:rPr>
                  </w:pPr>
                  <w:r>
                    <w:rPr>
                      <w:rFonts w:ascii="Times New Roman" w:hAnsi="Times New Roman" w:eastAsia="SimSun" w:cs="Times New Roman"/>
                      <w:color w:val="000000"/>
                      <w:lang w:val="en-US" w:bidi="ar"/>
                    </w:rPr>
                    <w:t>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5272" w:type="dxa"/>
                  <w:vAlign w:val="center"/>
                </w:tcPr>
                <w:p>
                  <w:pPr>
                    <w:widowControl w:val="0"/>
                    <w:jc w:val="both"/>
                    <w:rPr>
                      <w:rFonts w:ascii="Times New Roman" w:hAnsi="Times New Roman" w:cs="Times New Roman"/>
                    </w:rPr>
                  </w:pPr>
                  <w:r>
                    <w:rPr>
                      <w:rFonts w:ascii="Times New Roman" w:hAnsi="Times New Roman" w:cs="Times New Roman"/>
                    </w:rPr>
                    <w:t xml:space="preserve">Рівень зайнятості населення у </w:t>
                  </w:r>
                  <w:r>
                    <w:rPr>
                      <w:rFonts w:ascii="Times New Roman" w:hAnsi="Times New Roman" w:eastAsia="SimSun" w:cs="Times New Roman"/>
                      <w:color w:val="231F20"/>
                      <w:lang w:val="ru-RU" w:bidi="ar"/>
                    </w:rPr>
                    <w:t>віці 15–70 років</w:t>
                  </w:r>
                  <w:r>
                    <w:rPr>
                      <w:rFonts w:ascii="Times New Roman" w:hAnsi="Times New Roman" w:eastAsia="SimSun" w:cs="Times New Roman"/>
                      <w:color w:val="231F20"/>
                      <w:lang w:bidi="ar"/>
                    </w:rPr>
                    <w:t>, %</w:t>
                  </w:r>
                </w:p>
              </w:tc>
              <w:tc>
                <w:tcPr>
                  <w:tcW w:w="1725" w:type="dxa"/>
                  <w:vAlign w:val="bottom"/>
                </w:tcPr>
                <w:p>
                  <w:pPr>
                    <w:widowControl w:val="0"/>
                    <w:jc w:val="right"/>
                    <w:rPr>
                      <w:rFonts w:ascii="Times New Roman" w:hAnsi="Times New Roman" w:cs="Times New Roman"/>
                    </w:rPr>
                  </w:pPr>
                  <w:r>
                    <w:rPr>
                      <w:rFonts w:ascii="Times New Roman" w:hAnsi="Times New Roman" w:cs="Times New Roman"/>
                    </w:rPr>
                    <w:t>59,2</w:t>
                  </w:r>
                </w:p>
              </w:tc>
              <w:tc>
                <w:tcPr>
                  <w:tcW w:w="1725" w:type="dxa"/>
                  <w:vAlign w:val="bottom"/>
                </w:tcPr>
                <w:p>
                  <w:pPr>
                    <w:widowControl w:val="0"/>
                    <w:jc w:val="right"/>
                    <w:rPr>
                      <w:rFonts w:ascii="Times New Roman" w:hAnsi="Times New Roman" w:cs="Times New Roman"/>
                    </w:rPr>
                  </w:pPr>
                  <w:r>
                    <w:rPr>
                      <w:rFonts w:ascii="Times New Roman" w:hAnsi="Times New Roman" w:cs="Times New Roman"/>
                    </w:rPr>
                    <w:t>59,1</w:t>
                  </w:r>
                </w:p>
              </w:tc>
              <w:tc>
                <w:tcPr>
                  <w:tcW w:w="1421" w:type="dxa"/>
                  <w:vAlign w:val="bottom"/>
                </w:tcPr>
                <w:p>
                  <w:pPr>
                    <w:widowControl/>
                    <w:jc w:val="right"/>
                    <w:textAlignment w:val="bottom"/>
                    <w:rPr>
                      <w:rFonts w:ascii="Times New Roman" w:hAnsi="Times New Roman" w:cs="Times New Roman"/>
                    </w:rPr>
                  </w:pPr>
                  <w:r>
                    <w:rPr>
                      <w:rFonts w:ascii="Times New Roman" w:hAnsi="Times New Roman" w:eastAsia="SimSun" w:cs="Times New Roman"/>
                      <w:color w:val="000000"/>
                      <w:lang w:val="en-US"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5272" w:type="dxa"/>
                  <w:vAlign w:val="center"/>
                </w:tcPr>
                <w:p>
                  <w:pPr>
                    <w:widowControl w:val="0"/>
                    <w:jc w:val="both"/>
                    <w:rPr>
                      <w:rFonts w:ascii="Times New Roman" w:hAnsi="Times New Roman" w:cs="Times New Roman"/>
                    </w:rPr>
                  </w:pPr>
                  <w:r>
                    <w:rPr>
                      <w:rFonts w:ascii="Times New Roman" w:hAnsi="Times New Roman" w:cs="Times New Roman"/>
                    </w:rPr>
                    <w:t xml:space="preserve">Рівень безробіття населення (за методологією МОП) у </w:t>
                  </w:r>
                  <w:r>
                    <w:rPr>
                      <w:rFonts w:ascii="Times New Roman" w:hAnsi="Times New Roman" w:eastAsia="SimSun" w:cs="Times New Roman"/>
                      <w:color w:val="231F20"/>
                      <w:lang w:val="ru-RU" w:bidi="ar"/>
                    </w:rPr>
                    <w:t>віці 15–70 років</w:t>
                  </w:r>
                  <w:r>
                    <w:rPr>
                      <w:rFonts w:ascii="Times New Roman" w:hAnsi="Times New Roman" w:eastAsia="SimSun" w:cs="Times New Roman"/>
                      <w:color w:val="231F20"/>
                      <w:lang w:bidi="ar"/>
                    </w:rPr>
                    <w:t>,%</w:t>
                  </w:r>
                </w:p>
              </w:tc>
              <w:tc>
                <w:tcPr>
                  <w:tcW w:w="1725" w:type="dxa"/>
                  <w:vAlign w:val="bottom"/>
                </w:tcPr>
                <w:p>
                  <w:pPr>
                    <w:widowControl w:val="0"/>
                    <w:jc w:val="right"/>
                    <w:rPr>
                      <w:rFonts w:ascii="Times New Roman" w:hAnsi="Times New Roman" w:cs="Times New Roman"/>
                    </w:rPr>
                  </w:pPr>
                  <w:r>
                    <w:rPr>
                      <w:rFonts w:ascii="Times New Roman" w:hAnsi="Times New Roman" w:cs="Times New Roman"/>
                    </w:rPr>
                    <w:t>7,9</w:t>
                  </w:r>
                </w:p>
              </w:tc>
              <w:tc>
                <w:tcPr>
                  <w:tcW w:w="1725" w:type="dxa"/>
                  <w:vAlign w:val="bottom"/>
                </w:tcPr>
                <w:p>
                  <w:pPr>
                    <w:widowControl w:val="0"/>
                    <w:jc w:val="right"/>
                    <w:rPr>
                      <w:rFonts w:ascii="Times New Roman" w:hAnsi="Times New Roman" w:cs="Times New Roman"/>
                    </w:rPr>
                  </w:pPr>
                  <w:r>
                    <w:rPr>
                      <w:rFonts w:ascii="Times New Roman" w:hAnsi="Times New Roman" w:cs="Times New Roman"/>
                    </w:rPr>
                    <w:t>8,0</w:t>
                  </w:r>
                </w:p>
              </w:tc>
              <w:tc>
                <w:tcPr>
                  <w:tcW w:w="1421" w:type="dxa"/>
                  <w:vAlign w:val="bottom"/>
                </w:tcPr>
                <w:p>
                  <w:pPr>
                    <w:widowControl/>
                    <w:jc w:val="right"/>
                    <w:textAlignment w:val="bottom"/>
                    <w:rPr>
                      <w:rFonts w:ascii="Times New Roman" w:hAnsi="Times New Roman" w:cs="Times New Roman"/>
                    </w:rPr>
                  </w:pPr>
                  <w:r>
                    <w:rPr>
                      <w:rFonts w:ascii="Times New Roman" w:hAnsi="Times New Roman" w:eastAsia="SimSun" w:cs="Times New Roman"/>
                      <w:color w:val="000000"/>
                      <w:lang w:val="en-US"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0143" w:type="dxa"/>
                  <w:gridSpan w:val="4"/>
                  <w:vAlign w:val="center"/>
                </w:tcPr>
                <w:p>
                  <w:pPr>
                    <w:widowControl w:val="0"/>
                    <w:jc w:val="center"/>
                    <w:rPr>
                      <w:rFonts w:ascii="Times New Roman" w:hAnsi="Times New Roman" w:cs="Times New Roman"/>
                    </w:rPr>
                  </w:pPr>
                  <w:r>
                    <w:rPr>
                      <w:rFonts w:ascii="Times New Roman" w:hAnsi="Times New Roman" w:cs="Times New Roman"/>
                    </w:rPr>
                    <w:t>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5272" w:type="dxa"/>
                  <w:vAlign w:val="center"/>
                </w:tcPr>
                <w:p>
                  <w:pPr>
                    <w:widowControl/>
                    <w:jc w:val="left"/>
                    <w:rPr>
                      <w:rFonts w:ascii="Times New Roman" w:hAnsi="Times New Roman" w:cs="Times New Roman"/>
                    </w:rPr>
                  </w:pPr>
                  <w:r>
                    <w:rPr>
                      <w:rFonts w:ascii="Times New Roman" w:hAnsi="Times New Roman" w:cs="Times New Roman"/>
                    </w:rPr>
                    <w:t xml:space="preserve">Кількість робочої сили у </w:t>
                  </w:r>
                  <w:r>
                    <w:rPr>
                      <w:rFonts w:ascii="Times New Roman" w:hAnsi="Times New Roman" w:eastAsia="SimSun" w:cs="Times New Roman"/>
                      <w:color w:val="231F20"/>
                      <w:lang w:val="ru-RU" w:bidi="ar"/>
                    </w:rPr>
                    <w:t>віці 15–70 років</w:t>
                  </w:r>
                  <w:r>
                    <w:rPr>
                      <w:rFonts w:ascii="Times New Roman" w:hAnsi="Times New Roman" w:eastAsia="SimSun" w:cs="Times New Roman"/>
                      <w:color w:val="231F20"/>
                      <w:lang w:bidi="ar"/>
                    </w:rPr>
                    <w:t xml:space="preserve"> (до 2019 року кількість економічно активного населення), тис. осіб</w:t>
                  </w:r>
                </w:p>
              </w:tc>
              <w:tc>
                <w:tcPr>
                  <w:tcW w:w="1725" w:type="dxa"/>
                  <w:vAlign w:val="bottom"/>
                </w:tcPr>
                <w:p>
                  <w:pPr>
                    <w:widowControl w:val="0"/>
                    <w:jc w:val="right"/>
                    <w:rPr>
                      <w:rFonts w:ascii="Times New Roman" w:hAnsi="Times New Roman" w:cs="Times New Roman"/>
                    </w:rPr>
                  </w:pPr>
                  <w:r>
                    <w:rPr>
                      <w:rFonts w:ascii="Times New Roman" w:hAnsi="Times New Roman" w:cs="Times New Roman"/>
                    </w:rPr>
                    <w:t xml:space="preserve"> 22011,5</w:t>
                  </w:r>
                </w:p>
              </w:tc>
              <w:tc>
                <w:tcPr>
                  <w:tcW w:w="1725" w:type="dxa"/>
                  <w:vAlign w:val="bottom"/>
                </w:tcPr>
                <w:p>
                  <w:pPr>
                    <w:widowControl w:val="0"/>
                    <w:jc w:val="right"/>
                    <w:rPr>
                      <w:rFonts w:ascii="Times New Roman" w:hAnsi="Times New Roman" w:cs="Times New Roman"/>
                    </w:rPr>
                  </w:pPr>
                  <w:r>
                    <w:rPr>
                      <w:rFonts w:ascii="Times New Roman" w:hAnsi="Times New Roman" w:cs="Times New Roman"/>
                    </w:rPr>
                    <w:t>20851,2</w:t>
                  </w:r>
                </w:p>
              </w:tc>
              <w:tc>
                <w:tcPr>
                  <w:tcW w:w="1421" w:type="dxa"/>
                  <w:vAlign w:val="bottom"/>
                </w:tcPr>
                <w:p>
                  <w:pPr>
                    <w:widowControl/>
                    <w:jc w:val="right"/>
                    <w:textAlignment w:val="bottom"/>
                    <w:rPr>
                      <w:rFonts w:ascii="Times New Roman" w:hAnsi="Times New Roman" w:cs="Times New Roman"/>
                    </w:rPr>
                  </w:pPr>
                  <w:r>
                    <w:rPr>
                      <w:rFonts w:ascii="Times New Roman" w:hAnsi="Times New Roman" w:eastAsia="SimSun" w:cs="Times New Roman"/>
                      <w:color w:val="000000"/>
                      <w:lang w:val="en-US" w:bidi="ar"/>
                    </w:rPr>
                    <w:t>1160,3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5272" w:type="dxa"/>
                  <w:vAlign w:val="center"/>
                </w:tcPr>
                <w:p>
                  <w:pPr>
                    <w:widowControl w:val="0"/>
                    <w:jc w:val="both"/>
                    <w:rPr>
                      <w:rFonts w:ascii="Times New Roman" w:hAnsi="Times New Roman" w:cs="Times New Roman"/>
                    </w:rPr>
                  </w:pPr>
                  <w:r>
                    <w:rPr>
                      <w:rFonts w:ascii="Times New Roman" w:hAnsi="Times New Roman" w:cs="Times New Roman"/>
                    </w:rPr>
                    <w:t xml:space="preserve">Кількість зайнятого населення у </w:t>
                  </w:r>
                  <w:r>
                    <w:rPr>
                      <w:rFonts w:ascii="Times New Roman" w:hAnsi="Times New Roman" w:eastAsia="SimSun" w:cs="Times New Roman"/>
                      <w:color w:val="231F20"/>
                      <w:lang w:val="ru-RU" w:bidi="ar"/>
                    </w:rPr>
                    <w:t>віці 15–70 років</w:t>
                  </w:r>
                  <w:r>
                    <w:rPr>
                      <w:rFonts w:ascii="Times New Roman" w:hAnsi="Times New Roman" w:eastAsia="SimSun" w:cs="Times New Roman"/>
                      <w:color w:val="231F20"/>
                      <w:lang w:bidi="ar"/>
                    </w:rPr>
                    <w:t>, тис. осіб</w:t>
                  </w:r>
                </w:p>
              </w:tc>
              <w:tc>
                <w:tcPr>
                  <w:tcW w:w="1725" w:type="dxa"/>
                  <w:vAlign w:val="bottom"/>
                </w:tcPr>
                <w:p>
                  <w:pPr>
                    <w:widowControl w:val="0"/>
                    <w:jc w:val="right"/>
                    <w:rPr>
                      <w:rFonts w:ascii="Times New Roman" w:hAnsi="Times New Roman" w:cs="Times New Roman"/>
                    </w:rPr>
                  </w:pPr>
                  <w:r>
                    <w:rPr>
                      <w:rFonts w:ascii="Times New Roman" w:hAnsi="Times New Roman" w:cs="Times New Roman"/>
                    </w:rPr>
                    <w:t>20354,3</w:t>
                  </w:r>
                </w:p>
              </w:tc>
              <w:tc>
                <w:tcPr>
                  <w:tcW w:w="1725" w:type="dxa"/>
                  <w:vAlign w:val="bottom"/>
                </w:tcPr>
                <w:p>
                  <w:pPr>
                    <w:widowControl w:val="0"/>
                    <w:jc w:val="right"/>
                    <w:rPr>
                      <w:rFonts w:ascii="Times New Roman" w:hAnsi="Times New Roman" w:cs="Times New Roman"/>
                    </w:rPr>
                  </w:pPr>
                  <w:r>
                    <w:rPr>
                      <w:rFonts w:ascii="Times New Roman" w:hAnsi="Times New Roman" w:cs="Times New Roman"/>
                    </w:rPr>
                    <w:t>19261,4</w:t>
                  </w:r>
                </w:p>
              </w:tc>
              <w:tc>
                <w:tcPr>
                  <w:tcW w:w="1421" w:type="dxa"/>
                  <w:vAlign w:val="bottom"/>
                </w:tcPr>
                <w:p>
                  <w:pPr>
                    <w:widowControl/>
                    <w:jc w:val="right"/>
                    <w:textAlignment w:val="bottom"/>
                    <w:rPr>
                      <w:rFonts w:ascii="Times New Roman" w:hAnsi="Times New Roman" w:cs="Times New Roman"/>
                    </w:rPr>
                  </w:pPr>
                  <w:r>
                    <w:rPr>
                      <w:rFonts w:ascii="Times New Roman" w:hAnsi="Times New Roman" w:eastAsia="SimSun" w:cs="Times New Roman"/>
                      <w:color w:val="000000"/>
                      <w:lang w:val="en-US" w:bidi="ar"/>
                    </w:rPr>
                    <w:t>1092,9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5272" w:type="dxa"/>
                  <w:vAlign w:val="center"/>
                </w:tcPr>
                <w:p>
                  <w:pPr>
                    <w:widowControl w:val="0"/>
                    <w:jc w:val="both"/>
                    <w:rPr>
                      <w:rFonts w:ascii="Times New Roman" w:hAnsi="Times New Roman" w:cs="Times New Roman"/>
                      <w:bCs/>
                    </w:rPr>
                  </w:pPr>
                  <w:r>
                    <w:rPr>
                      <w:rFonts w:ascii="Times New Roman" w:hAnsi="Times New Roman" w:cs="Times New Roman"/>
                    </w:rPr>
                    <w:t xml:space="preserve">Кількість безробітного населення (за методологією МОП) у </w:t>
                  </w:r>
                  <w:r>
                    <w:rPr>
                      <w:rFonts w:ascii="Times New Roman" w:hAnsi="Times New Roman" w:eastAsia="SimSun" w:cs="Times New Roman"/>
                      <w:color w:val="231F20"/>
                      <w:lang w:val="ru-RU" w:bidi="ar"/>
                    </w:rPr>
                    <w:t>віці 15–70 років</w:t>
                  </w:r>
                  <w:r>
                    <w:rPr>
                      <w:rFonts w:ascii="Times New Roman" w:hAnsi="Times New Roman" w:eastAsia="SimSun" w:cs="Times New Roman"/>
                      <w:color w:val="231F20"/>
                      <w:lang w:bidi="ar"/>
                    </w:rPr>
                    <w:t>, тис. осіб</w:t>
                  </w:r>
                </w:p>
              </w:tc>
              <w:tc>
                <w:tcPr>
                  <w:tcW w:w="1725" w:type="dxa"/>
                  <w:vAlign w:val="bottom"/>
                </w:tcPr>
                <w:p>
                  <w:pPr>
                    <w:widowControl w:val="0"/>
                    <w:jc w:val="right"/>
                    <w:rPr>
                      <w:rFonts w:ascii="Times New Roman" w:hAnsi="Times New Roman" w:cs="Times New Roman"/>
                    </w:rPr>
                  </w:pPr>
                  <w:r>
                    <w:rPr>
                      <w:rFonts w:ascii="Times New Roman" w:hAnsi="Times New Roman" w:cs="Times New Roman"/>
                    </w:rPr>
                    <w:t xml:space="preserve"> 1657,2</w:t>
                  </w:r>
                </w:p>
              </w:tc>
              <w:tc>
                <w:tcPr>
                  <w:tcW w:w="1725" w:type="dxa"/>
                  <w:vAlign w:val="bottom"/>
                </w:tcPr>
                <w:p>
                  <w:pPr>
                    <w:widowControl w:val="0"/>
                    <w:jc w:val="right"/>
                    <w:rPr>
                      <w:rFonts w:ascii="Times New Roman" w:hAnsi="Times New Roman" w:cs="Times New Roman"/>
                    </w:rPr>
                  </w:pPr>
                  <w:r>
                    <w:rPr>
                      <w:rFonts w:ascii="Times New Roman" w:hAnsi="Times New Roman" w:cs="Times New Roman"/>
                    </w:rPr>
                    <w:t>1589,8</w:t>
                  </w:r>
                </w:p>
              </w:tc>
              <w:tc>
                <w:tcPr>
                  <w:tcW w:w="1421" w:type="dxa"/>
                  <w:vAlign w:val="bottom"/>
                </w:tcPr>
                <w:p>
                  <w:pPr>
                    <w:widowControl/>
                    <w:jc w:val="right"/>
                    <w:textAlignment w:val="bottom"/>
                    <w:rPr>
                      <w:rFonts w:ascii="Times New Roman" w:hAnsi="Times New Roman" w:cs="Times New Roman"/>
                    </w:rPr>
                  </w:pPr>
                  <w:r>
                    <w:rPr>
                      <w:rFonts w:ascii="Times New Roman" w:hAnsi="Times New Roman" w:eastAsia="SimSun" w:cs="Times New Roman"/>
                      <w:color w:val="000000"/>
                      <w:lang w:val="en-US" w:bidi="ar"/>
                    </w:rPr>
                    <w:t>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5272" w:type="dxa"/>
                  <w:vAlign w:val="center"/>
                </w:tcPr>
                <w:p>
                  <w:pPr>
                    <w:widowControl w:val="0"/>
                    <w:jc w:val="both"/>
                    <w:rPr>
                      <w:rFonts w:ascii="Times New Roman" w:hAnsi="Times New Roman" w:cs="Times New Roman"/>
                      <w:bCs/>
                    </w:rPr>
                  </w:pPr>
                  <w:r>
                    <w:rPr>
                      <w:rFonts w:ascii="Times New Roman" w:hAnsi="Times New Roman" w:cs="Times New Roman"/>
                    </w:rPr>
                    <w:t xml:space="preserve">Рівень зайнятості населення у </w:t>
                  </w:r>
                  <w:r>
                    <w:rPr>
                      <w:rFonts w:ascii="Times New Roman" w:hAnsi="Times New Roman" w:eastAsia="SimSun" w:cs="Times New Roman"/>
                      <w:color w:val="231F20"/>
                      <w:lang w:val="ru-RU" w:bidi="ar"/>
                    </w:rPr>
                    <w:t>віці 15–70 років</w:t>
                  </w:r>
                  <w:r>
                    <w:rPr>
                      <w:rFonts w:ascii="Times New Roman" w:hAnsi="Times New Roman" w:eastAsia="SimSun" w:cs="Times New Roman"/>
                      <w:color w:val="231F20"/>
                      <w:lang w:bidi="ar"/>
                    </w:rPr>
                    <w:t>, %</w:t>
                  </w:r>
                </w:p>
              </w:tc>
              <w:tc>
                <w:tcPr>
                  <w:tcW w:w="1725" w:type="dxa"/>
                  <w:vAlign w:val="bottom"/>
                </w:tcPr>
                <w:p>
                  <w:pPr>
                    <w:widowControl w:val="0"/>
                    <w:jc w:val="right"/>
                    <w:rPr>
                      <w:rFonts w:ascii="Times New Roman" w:hAnsi="Times New Roman" w:cs="Times New Roman"/>
                    </w:rPr>
                  </w:pPr>
                  <w:r>
                    <w:rPr>
                      <w:rFonts w:ascii="Times New Roman" w:hAnsi="Times New Roman" w:cs="Times New Roman"/>
                    </w:rPr>
                    <w:t>59,7</w:t>
                  </w:r>
                </w:p>
              </w:tc>
              <w:tc>
                <w:tcPr>
                  <w:tcW w:w="1725" w:type="dxa"/>
                  <w:vAlign w:val="bottom"/>
                </w:tcPr>
                <w:p>
                  <w:pPr>
                    <w:widowControl w:val="0"/>
                    <w:jc w:val="right"/>
                    <w:rPr>
                      <w:rFonts w:ascii="Times New Roman" w:hAnsi="Times New Roman" w:cs="Times New Roman"/>
                    </w:rPr>
                  </w:pPr>
                  <w:r>
                    <w:rPr>
                      <w:rFonts w:ascii="Times New Roman" w:hAnsi="Times New Roman" w:cs="Times New Roman"/>
                    </w:rPr>
                    <w:t>59,6</w:t>
                  </w:r>
                </w:p>
              </w:tc>
              <w:tc>
                <w:tcPr>
                  <w:tcW w:w="1421" w:type="dxa"/>
                  <w:vAlign w:val="bottom"/>
                </w:tcPr>
                <w:p>
                  <w:pPr>
                    <w:widowControl/>
                    <w:jc w:val="right"/>
                    <w:textAlignment w:val="bottom"/>
                    <w:rPr>
                      <w:rFonts w:ascii="Times New Roman" w:hAnsi="Times New Roman" w:cs="Times New Roman"/>
                    </w:rPr>
                  </w:pPr>
                  <w:r>
                    <w:rPr>
                      <w:rFonts w:ascii="Times New Roman" w:hAnsi="Times New Roman" w:eastAsia="SimSun" w:cs="Times New Roman"/>
                      <w:color w:val="000000"/>
                      <w:lang w:val="en-US"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5272" w:type="dxa"/>
                  <w:vAlign w:val="center"/>
                </w:tcPr>
                <w:p>
                  <w:pPr>
                    <w:widowControl w:val="0"/>
                    <w:jc w:val="both"/>
                    <w:rPr>
                      <w:rFonts w:ascii="Times New Roman" w:hAnsi="Times New Roman" w:cs="Times New Roman"/>
                      <w:bCs/>
                    </w:rPr>
                  </w:pPr>
                  <w:r>
                    <w:rPr>
                      <w:rFonts w:ascii="Times New Roman" w:hAnsi="Times New Roman" w:cs="Times New Roman"/>
                    </w:rPr>
                    <w:t xml:space="preserve">Рівень безробіття населення (за методологією МОП) у </w:t>
                  </w:r>
                  <w:r>
                    <w:rPr>
                      <w:rFonts w:ascii="Times New Roman" w:hAnsi="Times New Roman" w:eastAsia="SimSun" w:cs="Times New Roman"/>
                      <w:color w:val="231F20"/>
                      <w:lang w:val="ru-RU" w:bidi="ar"/>
                    </w:rPr>
                    <w:t>віці 15–70 років</w:t>
                  </w:r>
                  <w:r>
                    <w:rPr>
                      <w:rFonts w:ascii="Times New Roman" w:hAnsi="Times New Roman" w:eastAsia="SimSun" w:cs="Times New Roman"/>
                      <w:color w:val="231F20"/>
                      <w:lang w:bidi="ar"/>
                    </w:rPr>
                    <w:t>,%</w:t>
                  </w:r>
                </w:p>
              </w:tc>
              <w:tc>
                <w:tcPr>
                  <w:tcW w:w="1725" w:type="dxa"/>
                  <w:vAlign w:val="bottom"/>
                </w:tcPr>
                <w:p>
                  <w:pPr>
                    <w:widowControl w:val="0"/>
                    <w:jc w:val="right"/>
                    <w:rPr>
                      <w:rFonts w:ascii="Times New Roman" w:hAnsi="Times New Roman" w:cs="Times New Roman"/>
                    </w:rPr>
                  </w:pPr>
                  <w:r>
                    <w:rPr>
                      <w:rFonts w:ascii="Times New Roman" w:hAnsi="Times New Roman" w:cs="Times New Roman"/>
                    </w:rPr>
                    <w:t>7,5</w:t>
                  </w:r>
                </w:p>
              </w:tc>
              <w:tc>
                <w:tcPr>
                  <w:tcW w:w="1725" w:type="dxa"/>
                  <w:vAlign w:val="bottom"/>
                </w:tcPr>
                <w:p>
                  <w:pPr>
                    <w:widowControl w:val="0"/>
                    <w:jc w:val="right"/>
                    <w:rPr>
                      <w:rFonts w:ascii="Times New Roman" w:hAnsi="Times New Roman" w:cs="Times New Roman"/>
                    </w:rPr>
                  </w:pPr>
                  <w:r>
                    <w:rPr>
                      <w:rFonts w:ascii="Times New Roman" w:hAnsi="Times New Roman" w:cs="Times New Roman"/>
                    </w:rPr>
                    <w:t>7,6</w:t>
                  </w:r>
                </w:p>
              </w:tc>
              <w:tc>
                <w:tcPr>
                  <w:tcW w:w="1421" w:type="dxa"/>
                  <w:vAlign w:val="bottom"/>
                </w:tcPr>
                <w:p>
                  <w:pPr>
                    <w:widowControl/>
                    <w:jc w:val="right"/>
                    <w:textAlignment w:val="bottom"/>
                    <w:rPr>
                      <w:rFonts w:ascii="Times New Roman" w:hAnsi="Times New Roman" w:cs="Times New Roman"/>
                    </w:rPr>
                  </w:pPr>
                  <w:r>
                    <w:rPr>
                      <w:rFonts w:ascii="Times New Roman" w:hAnsi="Times New Roman" w:eastAsia="SimSun" w:cs="Times New Roman"/>
                      <w:color w:val="000000"/>
                      <w:lang w:val="en-US"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0143" w:type="dxa"/>
                  <w:gridSpan w:val="4"/>
                  <w:vAlign w:val="center"/>
                </w:tcPr>
                <w:p>
                  <w:pPr>
                    <w:widowControl w:val="0"/>
                    <w:jc w:val="center"/>
                    <w:rPr>
                      <w:rFonts w:ascii="Times New Roman" w:hAnsi="Times New Roman" w:cs="Times New Roman"/>
                    </w:rPr>
                  </w:pPr>
                  <w:r>
                    <w:rPr>
                      <w:rFonts w:ascii="Times New Roman" w:hAnsi="Times New Roman" w:cs="Times New Roman"/>
                    </w:rPr>
                    <w:t>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5272" w:type="dxa"/>
                  <w:vAlign w:val="center"/>
                </w:tcPr>
                <w:p>
                  <w:pPr>
                    <w:widowControl/>
                    <w:jc w:val="left"/>
                    <w:rPr>
                      <w:rFonts w:ascii="Times New Roman" w:hAnsi="Times New Roman" w:cs="Times New Roman"/>
                    </w:rPr>
                  </w:pPr>
                  <w:r>
                    <w:rPr>
                      <w:rFonts w:ascii="Times New Roman" w:hAnsi="Times New Roman" w:cs="Times New Roman"/>
                    </w:rPr>
                    <w:t xml:space="preserve">Кількість робочої сили у </w:t>
                  </w:r>
                  <w:r>
                    <w:rPr>
                      <w:rFonts w:ascii="Times New Roman" w:hAnsi="Times New Roman" w:eastAsia="SimSun" w:cs="Times New Roman"/>
                      <w:color w:val="231F20"/>
                      <w:lang w:val="ru-RU" w:bidi="ar"/>
                    </w:rPr>
                    <w:t>віці 15–70 років</w:t>
                  </w:r>
                  <w:r>
                    <w:rPr>
                      <w:rFonts w:ascii="Times New Roman" w:hAnsi="Times New Roman" w:eastAsia="SimSun" w:cs="Times New Roman"/>
                      <w:color w:val="231F20"/>
                      <w:lang w:bidi="ar"/>
                    </w:rPr>
                    <w:t xml:space="preserve"> (до 2019 року кількість економічно активного населення), тис. осіб</w:t>
                  </w:r>
                </w:p>
              </w:tc>
              <w:tc>
                <w:tcPr>
                  <w:tcW w:w="1725" w:type="dxa"/>
                  <w:vAlign w:val="bottom"/>
                </w:tcPr>
                <w:p>
                  <w:pPr>
                    <w:widowControl/>
                    <w:jc w:val="right"/>
                    <w:textAlignment w:val="bottom"/>
                    <w:rPr>
                      <w:rFonts w:ascii="Times New Roman" w:hAnsi="Times New Roman" w:eastAsia="Arial CYR" w:cs="Times New Roman"/>
                      <w:color w:val="000000"/>
                    </w:rPr>
                  </w:pPr>
                  <w:r>
                    <w:rPr>
                      <w:rFonts w:ascii="Times New Roman" w:hAnsi="Times New Roman" w:eastAsia="Arial CYR" w:cs="Times New Roman"/>
                      <w:color w:val="000000"/>
                      <w:lang w:val="en-US" w:bidi="ar"/>
                    </w:rPr>
                    <w:t>21980,6</w:t>
                  </w:r>
                </w:p>
              </w:tc>
              <w:tc>
                <w:tcPr>
                  <w:tcW w:w="1725" w:type="dxa"/>
                  <w:vAlign w:val="bottom"/>
                </w:tcPr>
                <w:p>
                  <w:pPr>
                    <w:widowControl/>
                    <w:jc w:val="right"/>
                    <w:textAlignment w:val="bottom"/>
                    <w:rPr>
                      <w:rFonts w:ascii="Times New Roman" w:hAnsi="Times New Roman" w:eastAsia="Arial CYR" w:cs="Times New Roman"/>
                      <w:color w:val="000000"/>
                    </w:rPr>
                  </w:pPr>
                  <w:r>
                    <w:rPr>
                      <w:rFonts w:ascii="Times New Roman" w:hAnsi="Times New Roman" w:eastAsia="Arial CYR" w:cs="Times New Roman"/>
                      <w:color w:val="000000"/>
                      <w:lang w:val="en-US" w:bidi="ar"/>
                    </w:rPr>
                    <w:t>20824,6</w:t>
                  </w:r>
                </w:p>
              </w:tc>
              <w:tc>
                <w:tcPr>
                  <w:tcW w:w="1421" w:type="dxa"/>
                  <w:vAlign w:val="bottom"/>
                </w:tcPr>
                <w:p>
                  <w:pPr>
                    <w:widowControl/>
                    <w:jc w:val="right"/>
                    <w:textAlignment w:val="bottom"/>
                    <w:rPr>
                      <w:rFonts w:ascii="Times New Roman" w:hAnsi="Times New Roman" w:cs="Times New Roman"/>
                    </w:rPr>
                  </w:pPr>
                  <w:r>
                    <w:rPr>
                      <w:rFonts w:ascii="Times New Roman" w:hAnsi="Times New Roman" w:eastAsia="SimSun" w:cs="Times New Roman"/>
                      <w:color w:val="000000"/>
                      <w:lang w:val="en-US" w:bidi="ar"/>
                    </w:rPr>
                    <w:t>1156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5272" w:type="dxa"/>
                  <w:vAlign w:val="center"/>
                </w:tcPr>
                <w:p>
                  <w:pPr>
                    <w:widowControl w:val="0"/>
                    <w:jc w:val="both"/>
                    <w:rPr>
                      <w:rFonts w:ascii="Times New Roman" w:hAnsi="Times New Roman" w:cs="Times New Roman"/>
                    </w:rPr>
                  </w:pPr>
                  <w:r>
                    <w:rPr>
                      <w:rFonts w:ascii="Times New Roman" w:hAnsi="Times New Roman" w:cs="Times New Roman"/>
                    </w:rPr>
                    <w:t xml:space="preserve">Кількість зайнятого населення у </w:t>
                  </w:r>
                  <w:r>
                    <w:rPr>
                      <w:rFonts w:ascii="Times New Roman" w:hAnsi="Times New Roman" w:eastAsia="SimSun" w:cs="Times New Roman"/>
                      <w:color w:val="231F20"/>
                      <w:lang w:val="ru-RU" w:bidi="ar"/>
                    </w:rPr>
                    <w:t>віці 15–70 років</w:t>
                  </w:r>
                  <w:r>
                    <w:rPr>
                      <w:rFonts w:ascii="Times New Roman" w:hAnsi="Times New Roman" w:eastAsia="SimSun" w:cs="Times New Roman"/>
                      <w:color w:val="231F20"/>
                      <w:lang w:bidi="ar"/>
                    </w:rPr>
                    <w:t>, тис. осіб</w:t>
                  </w:r>
                </w:p>
              </w:tc>
              <w:tc>
                <w:tcPr>
                  <w:tcW w:w="1725" w:type="dxa"/>
                  <w:vAlign w:val="bottom"/>
                </w:tcPr>
                <w:p>
                  <w:pPr>
                    <w:widowControl/>
                    <w:jc w:val="right"/>
                    <w:textAlignment w:val="bottom"/>
                    <w:rPr>
                      <w:rFonts w:ascii="Times New Roman" w:hAnsi="Times New Roman" w:eastAsia="Arial CYR" w:cs="Times New Roman"/>
                      <w:color w:val="000000"/>
                    </w:rPr>
                  </w:pPr>
                  <w:r>
                    <w:rPr>
                      <w:rFonts w:ascii="Times New Roman" w:hAnsi="Times New Roman" w:eastAsia="Arial CYR" w:cs="Times New Roman"/>
                      <w:color w:val="000000"/>
                      <w:lang w:val="en-US" w:bidi="ar"/>
                    </w:rPr>
                    <w:t>20404,1</w:t>
                  </w:r>
                </w:p>
              </w:tc>
              <w:tc>
                <w:tcPr>
                  <w:tcW w:w="1725" w:type="dxa"/>
                  <w:vAlign w:val="bottom"/>
                </w:tcPr>
                <w:p>
                  <w:pPr>
                    <w:widowControl w:val="0"/>
                    <w:jc w:val="right"/>
                    <w:rPr>
                      <w:rFonts w:ascii="Times New Roman" w:hAnsi="Times New Roman" w:cs="Times New Roman"/>
                    </w:rPr>
                  </w:pPr>
                  <w:r>
                    <w:rPr>
                      <w:rFonts w:ascii="Times New Roman" w:hAnsi="Times New Roman" w:cs="Times New Roman"/>
                    </w:rPr>
                    <w:t>19314,2</w:t>
                  </w:r>
                </w:p>
              </w:tc>
              <w:tc>
                <w:tcPr>
                  <w:tcW w:w="1421" w:type="dxa"/>
                  <w:vAlign w:val="bottom"/>
                </w:tcPr>
                <w:p>
                  <w:pPr>
                    <w:widowControl/>
                    <w:jc w:val="right"/>
                    <w:textAlignment w:val="bottom"/>
                    <w:rPr>
                      <w:rFonts w:ascii="Times New Roman" w:hAnsi="Times New Roman" w:cs="Times New Roman"/>
                    </w:rPr>
                  </w:pPr>
                  <w:r>
                    <w:rPr>
                      <w:rFonts w:ascii="Times New Roman" w:hAnsi="Times New Roman" w:eastAsia="SimSun" w:cs="Times New Roman"/>
                      <w:color w:val="000000"/>
                      <w:lang w:val="en-US" w:bidi="ar"/>
                    </w:rPr>
                    <w:t>1089,9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5272" w:type="dxa"/>
                  <w:vAlign w:val="center"/>
                </w:tcPr>
                <w:p>
                  <w:pPr>
                    <w:widowControl w:val="0"/>
                    <w:jc w:val="both"/>
                    <w:rPr>
                      <w:rFonts w:ascii="Times New Roman" w:hAnsi="Times New Roman" w:cs="Times New Roman"/>
                      <w:bCs/>
                    </w:rPr>
                  </w:pPr>
                  <w:r>
                    <w:rPr>
                      <w:rFonts w:ascii="Times New Roman" w:hAnsi="Times New Roman" w:cs="Times New Roman"/>
                    </w:rPr>
                    <w:t xml:space="preserve">Кількість безробітного населення (за методологією МОП) у </w:t>
                  </w:r>
                  <w:r>
                    <w:rPr>
                      <w:rFonts w:ascii="Times New Roman" w:hAnsi="Times New Roman" w:eastAsia="SimSun" w:cs="Times New Roman"/>
                      <w:color w:val="231F20"/>
                      <w:lang w:val="ru-RU" w:bidi="ar"/>
                    </w:rPr>
                    <w:t>віці 15–70 років</w:t>
                  </w:r>
                  <w:r>
                    <w:rPr>
                      <w:rFonts w:ascii="Times New Roman" w:hAnsi="Times New Roman" w:eastAsia="SimSun" w:cs="Times New Roman"/>
                      <w:color w:val="231F20"/>
                      <w:lang w:bidi="ar"/>
                    </w:rPr>
                    <w:t>, тис. осіб</w:t>
                  </w:r>
                </w:p>
              </w:tc>
              <w:tc>
                <w:tcPr>
                  <w:tcW w:w="1725" w:type="dxa"/>
                  <w:vAlign w:val="bottom"/>
                </w:tcPr>
                <w:p>
                  <w:pPr>
                    <w:widowControl/>
                    <w:jc w:val="right"/>
                    <w:textAlignment w:val="bottom"/>
                    <w:rPr>
                      <w:rFonts w:ascii="Times New Roman" w:hAnsi="Times New Roman" w:eastAsia="Arial CYR" w:cs="Times New Roman"/>
                      <w:color w:val="000000"/>
                    </w:rPr>
                  </w:pPr>
                  <w:r>
                    <w:rPr>
                      <w:rFonts w:ascii="Times New Roman" w:hAnsi="Times New Roman" w:eastAsia="Arial CYR" w:cs="Times New Roman"/>
                      <w:color w:val="000000"/>
                      <w:lang w:val="en-US" w:bidi="ar"/>
                    </w:rPr>
                    <w:t>1576,5</w:t>
                  </w:r>
                </w:p>
              </w:tc>
              <w:tc>
                <w:tcPr>
                  <w:tcW w:w="1725" w:type="dxa"/>
                  <w:vAlign w:val="bottom"/>
                </w:tcPr>
                <w:p>
                  <w:pPr>
                    <w:widowControl w:val="0"/>
                    <w:jc w:val="right"/>
                    <w:rPr>
                      <w:rFonts w:ascii="Times New Roman" w:hAnsi="Times New Roman" w:cs="Times New Roman"/>
                    </w:rPr>
                  </w:pPr>
                  <w:r>
                    <w:rPr>
                      <w:rFonts w:ascii="Times New Roman" w:hAnsi="Times New Roman" w:cs="Times New Roman"/>
                    </w:rPr>
                    <w:t>1510,4</w:t>
                  </w:r>
                </w:p>
              </w:tc>
              <w:tc>
                <w:tcPr>
                  <w:tcW w:w="1421" w:type="dxa"/>
                  <w:vAlign w:val="bottom"/>
                </w:tcPr>
                <w:p>
                  <w:pPr>
                    <w:widowControl/>
                    <w:jc w:val="right"/>
                    <w:textAlignment w:val="bottom"/>
                    <w:rPr>
                      <w:rFonts w:ascii="Times New Roman" w:hAnsi="Times New Roman" w:cs="Times New Roman"/>
                    </w:rPr>
                  </w:pPr>
                  <w:r>
                    <w:rPr>
                      <w:rFonts w:ascii="Times New Roman" w:hAnsi="Times New Roman" w:eastAsia="SimSun" w:cs="Times New Roman"/>
                      <w:color w:val="000000"/>
                      <w:lang w:val="en-US" w:bidi="ar"/>
                    </w:rPr>
                    <w:t>66,1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5272" w:type="dxa"/>
                  <w:vAlign w:val="center"/>
                </w:tcPr>
                <w:p>
                  <w:pPr>
                    <w:widowControl w:val="0"/>
                    <w:jc w:val="both"/>
                    <w:rPr>
                      <w:rFonts w:ascii="Times New Roman" w:hAnsi="Times New Roman" w:cs="Times New Roman"/>
                      <w:bCs/>
                    </w:rPr>
                  </w:pPr>
                  <w:r>
                    <w:rPr>
                      <w:rFonts w:ascii="Times New Roman" w:hAnsi="Times New Roman" w:cs="Times New Roman"/>
                    </w:rPr>
                    <w:t xml:space="preserve">Рівень зайнятості населення у </w:t>
                  </w:r>
                  <w:r>
                    <w:rPr>
                      <w:rFonts w:ascii="Times New Roman" w:hAnsi="Times New Roman" w:eastAsia="SimSun" w:cs="Times New Roman"/>
                      <w:color w:val="231F20"/>
                      <w:lang w:val="ru-RU" w:bidi="ar"/>
                    </w:rPr>
                    <w:t>віці 15–70 років</w:t>
                  </w:r>
                  <w:r>
                    <w:rPr>
                      <w:rFonts w:ascii="Times New Roman" w:hAnsi="Times New Roman" w:eastAsia="SimSun" w:cs="Times New Roman"/>
                      <w:color w:val="231F20"/>
                      <w:lang w:bidi="ar"/>
                    </w:rPr>
                    <w:t>, %</w:t>
                  </w:r>
                </w:p>
              </w:tc>
              <w:tc>
                <w:tcPr>
                  <w:tcW w:w="1725" w:type="dxa"/>
                  <w:vAlign w:val="bottom"/>
                </w:tcPr>
                <w:p>
                  <w:pPr>
                    <w:widowControl/>
                    <w:jc w:val="right"/>
                    <w:textAlignment w:val="bottom"/>
                    <w:rPr>
                      <w:rFonts w:ascii="Times New Roman" w:hAnsi="Times New Roman" w:eastAsia="Arial CYR" w:cs="Times New Roman"/>
                      <w:color w:val="000000"/>
                    </w:rPr>
                  </w:pPr>
                  <w:r>
                    <w:rPr>
                      <w:rFonts w:ascii="Times New Roman" w:hAnsi="Times New Roman" w:eastAsia="Arial CYR" w:cs="Times New Roman"/>
                      <w:color w:val="000000"/>
                      <w:lang w:val="en-US" w:bidi="ar"/>
                    </w:rPr>
                    <w:t>60,3</w:t>
                  </w:r>
                </w:p>
              </w:tc>
              <w:tc>
                <w:tcPr>
                  <w:tcW w:w="1725" w:type="dxa"/>
                  <w:vAlign w:val="bottom"/>
                </w:tcPr>
                <w:p>
                  <w:pPr>
                    <w:widowControl w:val="0"/>
                    <w:jc w:val="right"/>
                    <w:rPr>
                      <w:rFonts w:ascii="Times New Roman" w:hAnsi="Times New Roman" w:cs="Times New Roman"/>
                    </w:rPr>
                  </w:pPr>
                  <w:r>
                    <w:rPr>
                      <w:rFonts w:ascii="Times New Roman" w:hAnsi="Times New Roman" w:cs="Times New Roman"/>
                    </w:rPr>
                    <w:t>60,2</w:t>
                  </w:r>
                </w:p>
              </w:tc>
              <w:tc>
                <w:tcPr>
                  <w:tcW w:w="1421" w:type="dxa"/>
                  <w:vAlign w:val="bottom"/>
                </w:tcPr>
                <w:p>
                  <w:pPr>
                    <w:widowControl/>
                    <w:jc w:val="right"/>
                    <w:textAlignment w:val="bottom"/>
                    <w:rPr>
                      <w:rFonts w:ascii="Times New Roman" w:hAnsi="Times New Roman" w:cs="Times New Roman"/>
                    </w:rPr>
                  </w:pPr>
                  <w:r>
                    <w:rPr>
                      <w:rFonts w:ascii="Times New Roman" w:hAnsi="Times New Roman" w:eastAsia="SimSun" w:cs="Times New Roman"/>
                      <w:color w:val="000000"/>
                      <w:lang w:val="en-US"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5272" w:type="dxa"/>
                  <w:vAlign w:val="center"/>
                </w:tcPr>
                <w:p>
                  <w:pPr>
                    <w:widowControl w:val="0"/>
                    <w:jc w:val="both"/>
                    <w:rPr>
                      <w:rFonts w:ascii="Times New Roman" w:hAnsi="Times New Roman" w:cs="Times New Roman"/>
                      <w:bCs/>
                    </w:rPr>
                  </w:pPr>
                  <w:r>
                    <w:rPr>
                      <w:rFonts w:ascii="Times New Roman" w:hAnsi="Times New Roman" w:cs="Times New Roman"/>
                    </w:rPr>
                    <w:t xml:space="preserve">Рівень безробіття населення (за методологією МОП) у </w:t>
                  </w:r>
                  <w:r>
                    <w:rPr>
                      <w:rFonts w:ascii="Times New Roman" w:hAnsi="Times New Roman" w:eastAsia="SimSun" w:cs="Times New Roman"/>
                      <w:color w:val="231F20"/>
                      <w:lang w:val="ru-RU" w:bidi="ar"/>
                    </w:rPr>
                    <w:t>віці 15–70 років</w:t>
                  </w:r>
                  <w:r>
                    <w:rPr>
                      <w:rFonts w:ascii="Times New Roman" w:hAnsi="Times New Roman" w:eastAsia="SimSun" w:cs="Times New Roman"/>
                      <w:color w:val="231F20"/>
                      <w:lang w:bidi="ar"/>
                    </w:rPr>
                    <w:t>,%</w:t>
                  </w:r>
                </w:p>
              </w:tc>
              <w:tc>
                <w:tcPr>
                  <w:tcW w:w="1725" w:type="dxa"/>
                  <w:vAlign w:val="bottom"/>
                </w:tcPr>
                <w:p>
                  <w:pPr>
                    <w:widowControl/>
                    <w:jc w:val="right"/>
                    <w:textAlignment w:val="bottom"/>
                    <w:rPr>
                      <w:rFonts w:ascii="Times New Roman" w:hAnsi="Times New Roman" w:eastAsia="Arial CYR" w:cs="Times New Roman"/>
                      <w:color w:val="000000"/>
                    </w:rPr>
                  </w:pPr>
                  <w:r>
                    <w:rPr>
                      <w:rFonts w:ascii="Times New Roman" w:hAnsi="Times New Roman" w:eastAsia="Arial CYR" w:cs="Times New Roman"/>
                      <w:color w:val="000000"/>
                      <w:lang w:val="en-US" w:bidi="ar"/>
                    </w:rPr>
                    <w:t>7,2</w:t>
                  </w:r>
                </w:p>
              </w:tc>
              <w:tc>
                <w:tcPr>
                  <w:tcW w:w="1725" w:type="dxa"/>
                  <w:vAlign w:val="bottom"/>
                </w:tcPr>
                <w:p>
                  <w:pPr>
                    <w:widowControl w:val="0"/>
                    <w:jc w:val="right"/>
                    <w:rPr>
                      <w:rFonts w:ascii="Times New Roman" w:hAnsi="Times New Roman" w:cs="Times New Roman"/>
                    </w:rPr>
                  </w:pPr>
                  <w:r>
                    <w:rPr>
                      <w:rFonts w:ascii="Times New Roman" w:hAnsi="Times New Roman" w:cs="Times New Roman"/>
                    </w:rPr>
                    <w:t>7,3</w:t>
                  </w:r>
                </w:p>
              </w:tc>
              <w:tc>
                <w:tcPr>
                  <w:tcW w:w="1421" w:type="dxa"/>
                  <w:vAlign w:val="bottom"/>
                </w:tcPr>
                <w:p>
                  <w:pPr>
                    <w:widowControl/>
                    <w:jc w:val="right"/>
                    <w:textAlignment w:val="bottom"/>
                    <w:rPr>
                      <w:rFonts w:ascii="Times New Roman" w:hAnsi="Times New Roman" w:cs="Times New Roman"/>
                    </w:rPr>
                  </w:pPr>
                  <w:r>
                    <w:rPr>
                      <w:rFonts w:ascii="Times New Roman" w:hAnsi="Times New Roman" w:eastAsia="SimSun" w:cs="Times New Roman"/>
                      <w:color w:val="000000"/>
                      <w:lang w:val="en-US" w:bidi="ar"/>
                    </w:rPr>
                    <w:t>0,1</w:t>
                  </w:r>
                </w:p>
              </w:tc>
            </w:tr>
          </w:tbl>
          <w:p>
            <w:pPr>
              <w:widowControl w:val="0"/>
              <w:autoSpaceDE w:val="0"/>
              <w:autoSpaceDN w:val="0"/>
              <w:adjustRightInd w:val="0"/>
              <w:ind w:right="116" w:rightChars="58" w:firstLine="397" w:firstLineChars="142"/>
              <w:jc w:val="both"/>
              <w:rPr>
                <w:rFonts w:ascii="Times New Roman" w:hAnsi="Times New Roman" w:eastAsia="SimSu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4" w:type="dxa"/>
            <w:gridSpan w:val="2"/>
            <w:tcBorders>
              <w:top w:val="single" w:color="auto" w:sz="8" w:space="0"/>
              <w:left w:val="single" w:color="auto" w:sz="8" w:space="0"/>
              <w:bottom w:val="single" w:color="auto" w:sz="8" w:space="0"/>
              <w:right w:val="single" w:color="auto" w:sz="8" w:space="0"/>
            </w:tcBorders>
          </w:tcPr>
          <w:p>
            <w:pPr>
              <w:widowControl/>
              <w:ind w:firstLine="317"/>
              <w:jc w:val="left"/>
              <w:rPr>
                <w:rFonts w:ascii="Times New Roman" w:hAnsi="Times New Roman" w:eastAsia="SimSun" w:cs="Times New Roman"/>
                <w:sz w:val="28"/>
                <w:szCs w:val="28"/>
              </w:rPr>
            </w:pPr>
            <w:r>
              <w:rPr>
                <w:rFonts w:ascii="Times New Roman" w:hAnsi="Times New Roman" w:eastAsia="SimSun" w:cs="Times New Roman"/>
                <w:sz w:val="28"/>
                <w:szCs w:val="28"/>
              </w:rPr>
              <w:t xml:space="preserve">S.18 Статистична обробка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jc w:val="left"/>
              <w:rPr>
                <w:rFonts w:ascii="Times New Roman" w:hAnsi="Times New Roman" w:cs="Times New Roman"/>
                <w:sz w:val="28"/>
                <w:szCs w:val="28"/>
              </w:rPr>
            </w:pPr>
            <w:r>
              <w:rPr>
                <w:rFonts w:ascii="Times New Roman" w:hAnsi="Times New Roman" w:eastAsia="SimSun" w:cs="Times New Roman"/>
                <w:sz w:val="28"/>
                <w:szCs w:val="28"/>
              </w:rPr>
              <w:t xml:space="preserve">S.18.1 Джерела інформації для проведення ДСС </w:t>
            </w:r>
          </w:p>
          <w:p>
            <w:pPr>
              <w:widowControl/>
              <w:ind w:firstLine="397" w:firstLineChars="142"/>
              <w:jc w:val="left"/>
              <w:rPr>
                <w:rFonts w:ascii="Times New Roman" w:hAnsi="Times New Roman" w:eastAsia="SimSun" w:cs="Times New Roman"/>
                <w:sz w:val="28"/>
                <w:szCs w:val="28"/>
                <w:lang w:bidi="ar"/>
              </w:rPr>
            </w:pPr>
          </w:p>
        </w:tc>
        <w:tc>
          <w:tcPr>
            <w:tcW w:w="10568" w:type="dxa"/>
            <w:tcBorders>
              <w:top w:val="single" w:color="auto" w:sz="8" w:space="0"/>
              <w:left w:val="single" w:color="auto" w:sz="8" w:space="0"/>
              <w:bottom w:val="single" w:color="auto" w:sz="8" w:space="0"/>
              <w:right w:val="single" w:color="auto" w:sz="8" w:space="0"/>
            </w:tcBorders>
          </w:tcPr>
          <w:p>
            <w:pPr>
              <w:widowControl w:val="0"/>
              <w:autoSpaceDE w:val="0"/>
              <w:autoSpaceDN w:val="0"/>
              <w:adjustRightInd w:val="0"/>
              <w:ind w:right="116" w:rightChars="58" w:firstLine="397" w:firstLineChars="142"/>
              <w:jc w:val="both"/>
              <w:rPr>
                <w:rFonts w:ascii="Times New Roman" w:hAnsi="Times New Roman" w:eastAsia="SimSun" w:cs="Times New Roman"/>
                <w:sz w:val="28"/>
                <w:szCs w:val="28"/>
              </w:rPr>
            </w:pPr>
            <w:r>
              <w:rPr>
                <w:rFonts w:ascii="Times New Roman" w:hAnsi="Times New Roman" w:eastAsia="SimSun" w:cs="Times New Roman"/>
                <w:sz w:val="28"/>
                <w:szCs w:val="28"/>
              </w:rPr>
              <w:t>ДСС ґрунтується на прямому зборі даних зі слів  респондентів, зокрема шляхом зачитування  ФЗІ запитань з паперових анкет за формою № 1-ОРС (місячна) "Анкета домогосподарства" (передбачає збір інформації щодо складу домогосподарства, соціально-демографічних характеристик його членів, участі їх в обстеженні тощо)  та  формою № 2-ОРС (місячна) "Анкета обстеження робочої сили" (заповнюється на членів домогосподарства віком 15 років і старше для вивчення їх статусу участі в робочій силі та класифікації за окремими категоріями: зайняте, безробітне населення, особи, які не входять до складу робочої сили).</w:t>
            </w:r>
          </w:p>
          <w:p>
            <w:pPr>
              <w:widowControl w:val="0"/>
              <w:autoSpaceDE w:val="0"/>
              <w:autoSpaceDN w:val="0"/>
              <w:adjustRightInd w:val="0"/>
              <w:ind w:right="116" w:rightChars="58" w:firstLine="397" w:firstLineChars="142"/>
              <w:jc w:val="both"/>
              <w:rPr>
                <w:rFonts w:ascii="Times New Roman" w:hAnsi="Times New Roman" w:eastAsia="SimSun" w:cs="Times New Roman"/>
                <w:sz w:val="28"/>
                <w:szCs w:val="28"/>
              </w:rPr>
            </w:pPr>
            <w:r>
              <w:rPr>
                <w:rFonts w:ascii="Times New Roman" w:hAnsi="Times New Roman" w:eastAsia="SimSun" w:cs="Times New Roman"/>
                <w:sz w:val="28"/>
                <w:szCs w:val="28"/>
              </w:rPr>
              <w:t xml:space="preserve">Для поширення результатів ДСС на генеральну сукупність також використовуються дані демографічної статистики </w:t>
            </w:r>
            <w:r>
              <w:rPr>
                <w:rFonts w:ascii="Times New Roman" w:hAnsi="Times New Roman" w:eastAsia="SimSun" w:cs="Times New Roman"/>
                <w:sz w:val="28"/>
                <w:szCs w:val="28"/>
                <w:lang w:val="ru-RU"/>
              </w:rPr>
              <w:t>(</w:t>
            </w:r>
            <w:r>
              <w:rPr>
                <w:rFonts w:ascii="Times New Roman" w:hAnsi="Times New Roman" w:eastAsia="SimSun" w:cs="Times New Roman"/>
                <w:sz w:val="28"/>
                <w:szCs w:val="28"/>
              </w:rPr>
              <w:t>ДСС 1.01.01.02 “Чисельність та природний рух населення”).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jc w:val="left"/>
              <w:rPr>
                <w:rFonts w:ascii="Times New Roman" w:hAnsi="Times New Roman" w:eastAsia="SimSun" w:cs="Times New Roman"/>
                <w:sz w:val="28"/>
                <w:szCs w:val="28"/>
                <w:lang w:bidi="ar"/>
              </w:rPr>
            </w:pPr>
            <w:r>
              <w:rPr>
                <w:rFonts w:ascii="Times New Roman" w:hAnsi="Times New Roman" w:eastAsia="SimSun" w:cs="Times New Roman"/>
                <w:sz w:val="28"/>
                <w:szCs w:val="28"/>
              </w:rPr>
              <w:t xml:space="preserve">S.18.2 Періодичність отримання інформації </w:t>
            </w:r>
          </w:p>
        </w:tc>
        <w:tc>
          <w:tcPr>
            <w:tcW w:w="10568" w:type="dxa"/>
            <w:tcBorders>
              <w:top w:val="single" w:color="auto" w:sz="8" w:space="0"/>
              <w:left w:val="single" w:color="auto" w:sz="8" w:space="0"/>
              <w:bottom w:val="single" w:color="auto" w:sz="8" w:space="0"/>
              <w:right w:val="single" w:color="auto" w:sz="8" w:space="0"/>
            </w:tcBorders>
            <w:shd w:val="clear" w:color="auto" w:fill="auto"/>
          </w:tcPr>
          <w:p>
            <w:pPr>
              <w:widowControl w:val="0"/>
              <w:autoSpaceDE w:val="0"/>
              <w:autoSpaceDN w:val="0"/>
              <w:adjustRightInd w:val="0"/>
              <w:ind w:right="116" w:rightChars="58" w:firstLine="397" w:firstLineChars="142"/>
              <w:jc w:val="both"/>
              <w:rPr>
                <w:rFonts w:ascii="Times New Roman" w:hAnsi="Times New Roman" w:eastAsia="SimSun" w:cs="Times New Roman"/>
                <w:sz w:val="28"/>
                <w:szCs w:val="28"/>
              </w:rPr>
            </w:pPr>
            <w:r>
              <w:rPr>
                <w:rFonts w:ascii="Times New Roman" w:hAnsi="Times New Roman" w:eastAsia="SimSun" w:cs="Times New Roman"/>
                <w:sz w:val="28"/>
                <w:szCs w:val="28"/>
              </w:rPr>
              <w:t xml:space="preserve">Збір даних для розрахунків показників ДСС проводиться щомісячно. </w:t>
            </w:r>
          </w:p>
          <w:p>
            <w:pPr>
              <w:widowControl w:val="0"/>
              <w:autoSpaceDE w:val="0"/>
              <w:autoSpaceDN w:val="0"/>
              <w:adjustRightInd w:val="0"/>
              <w:ind w:right="116" w:rightChars="58" w:firstLine="397" w:firstLineChars="142"/>
              <w:jc w:val="both"/>
              <w:rPr>
                <w:rFonts w:ascii="Times New Roman" w:hAnsi="Times New Roman" w:eastAsia="SimSun" w:cs="Times New Roman"/>
                <w:sz w:val="28"/>
                <w:szCs w:val="28"/>
              </w:rPr>
            </w:pPr>
            <w:r>
              <w:rPr>
                <w:rFonts w:ascii="Times New Roman" w:hAnsi="Times New Roman" w:eastAsia="SimSun" w:cs="Times New Roman"/>
                <w:sz w:val="28"/>
                <w:szCs w:val="28"/>
              </w:rPr>
              <w:t>Інформації щодо робочої сили, зайнятості та безробіття населення за окремими характеристиками за результатами ДСС поширюється щоквартально, а за більш детальними характеристиками  та додатковими показниками - щорічно.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jc w:val="left"/>
              <w:rPr>
                <w:rFonts w:ascii="Times New Roman" w:hAnsi="Times New Roman" w:cs="Times New Roman"/>
                <w:sz w:val="28"/>
                <w:szCs w:val="28"/>
              </w:rPr>
            </w:pPr>
            <w:r>
              <w:rPr>
                <w:rFonts w:ascii="Times New Roman" w:hAnsi="Times New Roman" w:eastAsia="SimSun" w:cs="Times New Roman"/>
                <w:sz w:val="28"/>
                <w:szCs w:val="28"/>
              </w:rPr>
              <w:t xml:space="preserve">S.18.3 Збір інформації </w:t>
            </w:r>
          </w:p>
          <w:p>
            <w:pPr>
              <w:widowControl/>
              <w:ind w:firstLine="397" w:firstLineChars="142"/>
              <w:jc w:val="left"/>
              <w:rPr>
                <w:rFonts w:ascii="Times New Roman" w:hAnsi="Times New Roman" w:eastAsia="SimSun" w:cs="Times New Roman"/>
                <w:sz w:val="28"/>
                <w:szCs w:val="28"/>
                <w:lang w:bidi="ar"/>
              </w:rPr>
            </w:pPr>
          </w:p>
        </w:tc>
        <w:tc>
          <w:tcPr>
            <w:tcW w:w="10568" w:type="dxa"/>
            <w:tcBorders>
              <w:top w:val="single" w:color="auto" w:sz="8" w:space="0"/>
              <w:left w:val="single" w:color="auto" w:sz="8" w:space="0"/>
              <w:bottom w:val="single" w:color="auto" w:sz="8" w:space="0"/>
              <w:right w:val="single" w:color="auto" w:sz="8" w:space="0"/>
            </w:tcBorders>
            <w:shd w:val="clear" w:color="auto" w:fill="auto"/>
          </w:tcPr>
          <w:p>
            <w:pPr>
              <w:widowControl/>
              <w:ind w:firstLine="397" w:firstLineChars="142"/>
              <w:jc w:val="both"/>
              <w:rPr>
                <w:rFonts w:ascii="Times New Roman" w:hAnsi="Times New Roman" w:eastAsia="SimSun" w:cs="Times New Roman"/>
                <w:sz w:val="28"/>
                <w:szCs w:val="28"/>
              </w:rPr>
            </w:pPr>
            <w:r>
              <w:rPr>
                <w:rFonts w:ascii="Times New Roman" w:hAnsi="Times New Roman" w:eastAsia="SimSun" w:cs="Times New Roman"/>
                <w:sz w:val="28"/>
                <w:szCs w:val="28"/>
              </w:rPr>
              <w:t xml:space="preserve">ДСС проводиться щомісячно шляхом відвідування ФЗІ відібраних домогосподарств і опитування осіб у віці 15 років і старше (до 2019 року ‒ 15‒70 років) за його програмою методом особистого інтерв’ю та заповненням їх відповідей у паперових формах анкет. </w:t>
            </w:r>
          </w:p>
          <w:p>
            <w:pPr>
              <w:widowControl w:val="0"/>
              <w:autoSpaceDE w:val="0"/>
              <w:autoSpaceDN w:val="0"/>
              <w:adjustRightInd w:val="0"/>
              <w:ind w:right="116" w:rightChars="58" w:firstLine="397" w:firstLineChars="142"/>
              <w:jc w:val="both"/>
              <w:rPr>
                <w:rFonts w:ascii="Times New Roman" w:hAnsi="Times New Roman" w:eastAsia="SimSun" w:cs="Times New Roman"/>
                <w:sz w:val="28"/>
                <w:szCs w:val="28"/>
                <w:lang w:bidi="ar"/>
              </w:rPr>
            </w:pPr>
            <w:r>
              <w:rPr>
                <w:rFonts w:ascii="Times New Roman" w:hAnsi="Times New Roman" w:eastAsia="SimSun" w:cs="Times New Roman"/>
                <w:sz w:val="28"/>
                <w:szCs w:val="28"/>
              </w:rPr>
              <w:t>У період карантину через спалах гострої респіраторної хвороби СОVID-19, спричиненої коронавірусом SARS-СоV-2, по ротаційних групах, які обстежува</w:t>
            </w:r>
            <w:r>
              <w:rPr>
                <w:rFonts w:ascii="Times New Roman" w:hAnsi="Times New Roman" w:eastAsia="SimSun" w:cs="Times New Roman"/>
                <w:sz w:val="28"/>
                <w:szCs w:val="28"/>
                <w:lang w:val="uk-UA"/>
              </w:rPr>
              <w:t>л</w:t>
            </w:r>
            <w:r>
              <w:rPr>
                <w:rFonts w:ascii="Times New Roman" w:hAnsi="Times New Roman" w:eastAsia="SimSun" w:cs="Times New Roman"/>
                <w:sz w:val="28"/>
                <w:szCs w:val="28"/>
              </w:rPr>
              <w:t>ися повторно, опитування населення ФЗІ здійснювали по телефонах домогосподарств (за наявності).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jc w:val="left"/>
              <w:rPr>
                <w:rFonts w:ascii="Times New Roman" w:hAnsi="Times New Roman" w:cs="Times New Roman"/>
                <w:sz w:val="28"/>
                <w:szCs w:val="28"/>
              </w:rPr>
            </w:pPr>
            <w:r>
              <w:rPr>
                <w:rFonts w:ascii="Times New Roman" w:hAnsi="Times New Roman" w:eastAsia="SimSun" w:cs="Times New Roman"/>
                <w:sz w:val="28"/>
                <w:szCs w:val="28"/>
              </w:rPr>
              <w:t xml:space="preserve">S.18.4 Валідація даних. Підтвердження інформації, необхідної для проведення ДСС </w:t>
            </w:r>
          </w:p>
          <w:p>
            <w:pPr>
              <w:widowControl/>
              <w:ind w:firstLine="397" w:firstLineChars="142"/>
              <w:jc w:val="left"/>
              <w:rPr>
                <w:rFonts w:ascii="Times New Roman" w:hAnsi="Times New Roman" w:eastAsia="SimSun" w:cs="Times New Roman"/>
                <w:sz w:val="28"/>
                <w:szCs w:val="28"/>
                <w:lang w:bidi="ar"/>
              </w:rPr>
            </w:pPr>
          </w:p>
        </w:tc>
        <w:tc>
          <w:tcPr>
            <w:tcW w:w="10568" w:type="dxa"/>
            <w:tcBorders>
              <w:top w:val="single" w:color="auto" w:sz="8" w:space="0"/>
              <w:left w:val="single" w:color="auto" w:sz="8" w:space="0"/>
              <w:bottom w:val="single" w:color="auto" w:sz="8" w:space="0"/>
              <w:right w:val="single" w:color="auto" w:sz="8" w:space="0"/>
            </w:tcBorders>
            <w:shd w:val="clear" w:color="auto" w:fill="auto"/>
          </w:tcPr>
          <w:p>
            <w:pPr>
              <w:widowControl/>
              <w:ind w:firstLine="397" w:firstLineChars="142"/>
              <w:jc w:val="both"/>
              <w:rPr>
                <w:rFonts w:ascii="Times New Roman" w:hAnsi="Times New Roman" w:cs="Times New Roman"/>
                <w:sz w:val="28"/>
                <w:szCs w:val="28"/>
              </w:rPr>
            </w:pPr>
            <w:r>
              <w:rPr>
                <w:rFonts w:ascii="Times New Roman" w:hAnsi="Times New Roman" w:cs="Times New Roman"/>
                <w:sz w:val="28"/>
                <w:szCs w:val="28"/>
              </w:rPr>
              <w:t>Відповідно до Методики організації контролю якості роботи фахівців з інтерв</w:t>
            </w:r>
            <w:r>
              <w:rPr>
                <w:rFonts w:ascii="Times New Roman" w:hAnsi="Times New Roman" w:cs="Times New Roman"/>
                <w:sz w:val="28"/>
                <w:szCs w:val="28"/>
                <w:lang w:val="uk-UA"/>
              </w:rPr>
              <w:t>ʼ</w:t>
            </w:r>
            <w:r>
              <w:rPr>
                <w:rFonts w:ascii="Times New Roman" w:hAnsi="Times New Roman" w:cs="Times New Roman"/>
                <w:sz w:val="28"/>
                <w:szCs w:val="28"/>
              </w:rPr>
              <w:t xml:space="preserve">ювання, затвердженої наказом Держкомстату України від 18.07.2006 № 335 (зі змінами), здійснюється базовий, плановий та цілеспрямований контроль роботи ФЗІ. Також на регіональному рівні здійснюється автоматизований логічний та арифметичний контроль інформації під час її введення з паперових анкет на електронні носії. Протокол помилок і повнота введення статистичних даних перевіряються, логічні узгодження між показниками аналізуються. </w:t>
            </w:r>
          </w:p>
          <w:p>
            <w:pPr>
              <w:widowControl/>
              <w:ind w:firstLine="397" w:firstLineChars="142"/>
              <w:jc w:val="both"/>
              <w:rPr>
                <w:rFonts w:ascii="Times New Roman" w:hAnsi="Times New Roman" w:eastAsia="SimSun" w:cs="Times New Roman"/>
                <w:sz w:val="28"/>
                <w:szCs w:val="28"/>
                <w:lang w:bidi="ar"/>
              </w:rPr>
            </w:pPr>
            <w:r>
              <w:rPr>
                <w:rFonts w:ascii="Times New Roman" w:hAnsi="Times New Roman" w:cs="Times New Roman"/>
                <w:sz w:val="28"/>
                <w:szCs w:val="28"/>
              </w:rPr>
              <w:t>На державному рівні проводиться додатковий логічний контроль даних і узгодження окремих показників, отриманих з різних статистичних  формулярів ДСС, після їх інтеграції в єдину базу даних; розрахунок вагових коефіцієнтів для розповсюдження інформації на генеральну сукупність; отримання на їх основі оцінок показників; розробка показників якості інформації для різних рівнів використання.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jc w:val="left"/>
              <w:rPr>
                <w:rFonts w:ascii="Times New Roman" w:hAnsi="Times New Roman" w:eastAsia="SimSun" w:cs="Times New Roman"/>
                <w:sz w:val="28"/>
                <w:szCs w:val="28"/>
              </w:rPr>
            </w:pPr>
            <w:r>
              <w:rPr>
                <w:rFonts w:ascii="Times New Roman" w:hAnsi="Times New Roman" w:eastAsia="SimSun" w:cs="Times New Roman"/>
                <w:sz w:val="28"/>
                <w:szCs w:val="28"/>
              </w:rPr>
              <w:t xml:space="preserve">S.18.5 Об’єднання даних </w:t>
            </w:r>
          </w:p>
          <w:p>
            <w:pPr>
              <w:widowControl/>
              <w:ind w:firstLine="397" w:firstLineChars="142"/>
              <w:jc w:val="left"/>
              <w:rPr>
                <w:rFonts w:ascii="Times New Roman" w:hAnsi="Times New Roman" w:eastAsia="SimSun" w:cs="Times New Roman"/>
                <w:sz w:val="28"/>
                <w:szCs w:val="28"/>
                <w:lang w:bidi="ar"/>
              </w:rPr>
            </w:pPr>
          </w:p>
        </w:tc>
        <w:tc>
          <w:tcPr>
            <w:tcW w:w="10568" w:type="dxa"/>
            <w:tcBorders>
              <w:top w:val="single" w:color="auto" w:sz="8" w:space="0"/>
              <w:left w:val="single" w:color="auto" w:sz="8" w:space="0"/>
              <w:bottom w:val="single" w:color="auto" w:sz="8" w:space="0"/>
              <w:right w:val="single" w:color="auto" w:sz="8" w:space="0"/>
            </w:tcBorders>
          </w:tcPr>
          <w:p>
            <w:pPr>
              <w:widowControl/>
              <w:ind w:firstLine="397" w:firstLineChars="142"/>
              <w:jc w:val="both"/>
              <w:rPr>
                <w:rFonts w:ascii="Times New Roman" w:hAnsi="Times New Roman" w:eastAsia="SimSun" w:cs="Times New Roman"/>
                <w:sz w:val="28"/>
                <w:szCs w:val="28"/>
              </w:rPr>
            </w:pPr>
            <w:r>
              <w:rPr>
                <w:rFonts w:ascii="Times New Roman" w:hAnsi="Times New Roman" w:eastAsia="SimSun" w:cs="Times New Roman"/>
                <w:sz w:val="28"/>
                <w:szCs w:val="28"/>
              </w:rPr>
              <w:t xml:space="preserve">Поширення результатів цього ДСС на генеральну сукупність здійснюється шляхом реалізації процедури їх статистичного зважування. </w:t>
            </w:r>
          </w:p>
          <w:p>
            <w:pPr>
              <w:widowControl/>
              <w:ind w:firstLine="397" w:firstLineChars="142"/>
              <w:jc w:val="both"/>
              <w:rPr>
                <w:rFonts w:ascii="Times New Roman" w:hAnsi="Times New Roman" w:eastAsia="SimSun" w:cs="Times New Roman"/>
                <w:sz w:val="28"/>
                <w:szCs w:val="28"/>
              </w:rPr>
            </w:pPr>
            <w:r>
              <w:rPr>
                <w:rFonts w:ascii="Times New Roman" w:hAnsi="Times New Roman" w:eastAsia="SimSun" w:cs="Times New Roman"/>
                <w:sz w:val="28"/>
                <w:szCs w:val="28"/>
              </w:rPr>
              <w:t>Основним методологічним принципом, що визначає можливість поширення результатів на генеральну сукупність, є принцип імовірнісності вибірки, який забезпечує наближеність оцінок показників, отриманих за результатами вибіркового обстеження, до їх дійсних значень у генеральній сукупності. Зазначений принцип полягає в тому, що при формуванні вибірки кожний елемент генеральної сукупності має певну наперед визначену ненульову ймовірність потрапити до вибірки і ця ймовірність має бути врахована на етапі оцінювання показників.</w:t>
            </w:r>
          </w:p>
          <w:p>
            <w:pPr>
              <w:widowControl/>
              <w:ind w:firstLine="397" w:firstLineChars="142"/>
              <w:jc w:val="both"/>
              <w:rPr>
                <w:rFonts w:ascii="Times New Roman" w:hAnsi="Times New Roman" w:eastAsia="SimSun" w:cs="Times New Roman"/>
                <w:sz w:val="28"/>
                <w:szCs w:val="28"/>
              </w:rPr>
            </w:pPr>
            <w:r>
              <w:rPr>
                <w:rFonts w:ascii="Times New Roman" w:hAnsi="Times New Roman" w:eastAsia="SimSun" w:cs="Times New Roman"/>
                <w:sz w:val="28"/>
                <w:szCs w:val="28"/>
              </w:rPr>
              <w:t xml:space="preserve">Генеральну сукупність обстеження робочої сили складають усі особи віком 15 років і старше, які постійно проживають у приватних домогосподарствах. Розрахунок системи статистичних ваг складається з таких основних етапів: </w:t>
            </w:r>
          </w:p>
          <w:p>
            <w:pPr>
              <w:widowControl/>
              <w:ind w:firstLine="397" w:firstLineChars="142"/>
              <w:jc w:val="both"/>
              <w:rPr>
                <w:rFonts w:ascii="Times New Roman" w:hAnsi="Times New Roman" w:eastAsia="SimSun" w:cs="Times New Roman"/>
                <w:sz w:val="28"/>
                <w:szCs w:val="28"/>
              </w:rPr>
            </w:pPr>
            <w:r>
              <w:rPr>
                <w:rFonts w:ascii="Times New Roman" w:hAnsi="Times New Roman" w:eastAsia="SimSun" w:cs="Times New Roman"/>
                <w:sz w:val="28"/>
                <w:szCs w:val="28"/>
              </w:rPr>
              <w:t xml:space="preserve">розрахунок базових ваг домогосподарств; </w:t>
            </w:r>
          </w:p>
          <w:p>
            <w:pPr>
              <w:widowControl/>
              <w:ind w:firstLine="397" w:firstLineChars="142"/>
              <w:jc w:val="both"/>
              <w:rPr>
                <w:rFonts w:ascii="Times New Roman" w:hAnsi="Times New Roman" w:eastAsia="SimSun" w:cs="Times New Roman"/>
                <w:sz w:val="28"/>
                <w:szCs w:val="28"/>
              </w:rPr>
            </w:pPr>
            <w:r>
              <w:rPr>
                <w:rFonts w:ascii="Times New Roman" w:hAnsi="Times New Roman" w:eastAsia="SimSun" w:cs="Times New Roman"/>
                <w:sz w:val="28"/>
                <w:szCs w:val="28"/>
              </w:rPr>
              <w:t xml:space="preserve">коригування базових ваг для врахування відмінностей між теоретичною та фактичною кількостями відібраних домогосподарств; </w:t>
            </w:r>
          </w:p>
          <w:p>
            <w:pPr>
              <w:widowControl/>
              <w:ind w:firstLine="397" w:firstLineChars="142"/>
              <w:jc w:val="both"/>
              <w:rPr>
                <w:rFonts w:ascii="Times New Roman" w:hAnsi="Times New Roman" w:eastAsia="SimSun" w:cs="Times New Roman"/>
                <w:sz w:val="28"/>
                <w:szCs w:val="28"/>
              </w:rPr>
            </w:pPr>
            <w:r>
              <w:rPr>
                <w:rFonts w:ascii="Times New Roman" w:hAnsi="Times New Roman" w:eastAsia="SimSun" w:cs="Times New Roman"/>
                <w:sz w:val="28"/>
                <w:szCs w:val="28"/>
              </w:rPr>
              <w:t xml:space="preserve">коригування ваг для врахування ступеня участі домогосподарств в обстеженні; </w:t>
            </w:r>
          </w:p>
          <w:p>
            <w:pPr>
              <w:widowControl/>
              <w:ind w:firstLine="397" w:firstLineChars="142"/>
              <w:jc w:val="both"/>
              <w:rPr>
                <w:rFonts w:ascii="Times New Roman" w:hAnsi="Times New Roman" w:eastAsia="SimSun" w:cs="Times New Roman"/>
                <w:sz w:val="28"/>
                <w:szCs w:val="28"/>
              </w:rPr>
            </w:pPr>
            <w:r>
              <w:rPr>
                <w:rFonts w:ascii="Times New Roman" w:hAnsi="Times New Roman" w:eastAsia="SimSun" w:cs="Times New Roman"/>
                <w:sz w:val="28"/>
                <w:szCs w:val="28"/>
              </w:rPr>
              <w:t>коригування ваг для врахування ступеня участі осіб в обстеженні;</w:t>
            </w:r>
          </w:p>
          <w:p>
            <w:pPr>
              <w:widowControl/>
              <w:ind w:firstLine="397" w:firstLineChars="142"/>
              <w:jc w:val="both"/>
              <w:rPr>
                <w:rFonts w:ascii="Times New Roman" w:hAnsi="Times New Roman" w:eastAsia="SimSun" w:cs="Times New Roman"/>
                <w:sz w:val="28"/>
                <w:szCs w:val="28"/>
              </w:rPr>
            </w:pPr>
            <w:r>
              <w:rPr>
                <w:rFonts w:ascii="Times New Roman" w:hAnsi="Times New Roman" w:eastAsia="SimSun" w:cs="Times New Roman"/>
                <w:sz w:val="28"/>
                <w:szCs w:val="28"/>
              </w:rPr>
              <w:t>коригування ваг для узгодження результатів обстеження з наявною інформацією із зовнішніх джерел та визначення кінцевої ваги кожного дев’ятого обстеженого домогосподарства та особи;</w:t>
            </w:r>
          </w:p>
          <w:p>
            <w:pPr>
              <w:widowControl/>
              <w:ind w:firstLine="397" w:firstLineChars="142"/>
              <w:jc w:val="both"/>
              <w:rPr>
                <w:rFonts w:ascii="Times New Roman" w:hAnsi="Times New Roman" w:eastAsia="SimSun" w:cs="Times New Roman"/>
                <w:sz w:val="28"/>
                <w:szCs w:val="28"/>
              </w:rPr>
            </w:pPr>
            <w:r>
              <w:rPr>
                <w:rFonts w:ascii="Times New Roman" w:hAnsi="Times New Roman" w:eastAsia="SimSun" w:cs="Times New Roman"/>
                <w:sz w:val="28"/>
                <w:szCs w:val="28"/>
              </w:rPr>
              <w:t>контроль якості системи ваг.</w:t>
            </w:r>
          </w:p>
          <w:p>
            <w:pPr>
              <w:widowControl w:val="0"/>
              <w:autoSpaceDE w:val="0"/>
              <w:autoSpaceDN w:val="0"/>
              <w:adjustRightInd w:val="0"/>
              <w:ind w:right="116" w:rightChars="58" w:firstLine="397" w:firstLineChars="142"/>
              <w:jc w:val="both"/>
              <w:rPr>
                <w:rFonts w:ascii="Times New Roman" w:hAnsi="Times New Roman" w:eastAsia="SimSun" w:cs="Times New Roman"/>
                <w:sz w:val="28"/>
                <w:szCs w:val="28"/>
              </w:rPr>
            </w:pPr>
            <w:r>
              <w:rPr>
                <w:rFonts w:ascii="Times New Roman" w:hAnsi="Times New Roman" w:eastAsia="SimSun" w:cs="Times New Roman"/>
                <w:sz w:val="28"/>
                <w:szCs w:val="28"/>
              </w:rPr>
              <w:t>Основні принципи та порядок розрахунку системи статистичних ваг домогосподарств і осіб в обстеженні робочої сили виклад</w:t>
            </w:r>
          </w:p>
          <w:p>
            <w:pPr>
              <w:widowControl w:val="0"/>
              <w:autoSpaceDE w:val="0"/>
              <w:autoSpaceDN w:val="0"/>
              <w:adjustRightInd w:val="0"/>
              <w:ind w:right="116" w:rightChars="58" w:firstLine="397" w:firstLineChars="142"/>
              <w:jc w:val="both"/>
              <w:rPr>
                <w:rFonts w:ascii="Times New Roman" w:hAnsi="Times New Roman" w:eastAsia="SimSun" w:cs="Times New Roman"/>
                <w:sz w:val="28"/>
                <w:szCs w:val="28"/>
                <w:lang w:bidi="ar"/>
              </w:rPr>
            </w:pPr>
            <w:r>
              <w:rPr>
                <w:rFonts w:ascii="Times New Roman" w:hAnsi="Times New Roman" w:eastAsia="SimSun" w:cs="Times New Roman"/>
                <w:sz w:val="28"/>
                <w:szCs w:val="28"/>
              </w:rPr>
              <w:t>ого обстеження населення (домогосподарств) з питань економічної активності (обстеження робочої сили) на генеральну сукупність, затвердженої наказом Держстату від 29.12.2017                № 339 (https://www.ukrstat.gov.ua/metod_polog/metod_doc/2017/339/m_rssv_ean.zip).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jc w:val="left"/>
              <w:rPr>
                <w:rFonts w:ascii="Times New Roman" w:hAnsi="Times New Roman" w:cs="Times New Roman"/>
                <w:sz w:val="28"/>
                <w:szCs w:val="28"/>
              </w:rPr>
            </w:pPr>
            <w:r>
              <w:rPr>
                <w:rFonts w:ascii="Times New Roman" w:hAnsi="Times New Roman" w:eastAsia="SimSun" w:cs="Times New Roman"/>
                <w:sz w:val="28"/>
                <w:szCs w:val="28"/>
              </w:rPr>
              <w:t xml:space="preserve">S.18.5.1 Рівень імпутації (A7) </w:t>
            </w:r>
          </w:p>
        </w:tc>
        <w:tc>
          <w:tcPr>
            <w:tcW w:w="10568" w:type="dxa"/>
            <w:tcBorders>
              <w:top w:val="single" w:color="auto" w:sz="8" w:space="0"/>
              <w:left w:val="single" w:color="auto" w:sz="8" w:space="0"/>
              <w:bottom w:val="single" w:color="auto" w:sz="8" w:space="0"/>
              <w:right w:val="single" w:color="auto" w:sz="8" w:space="0"/>
            </w:tcBorders>
          </w:tcPr>
          <w:p>
            <w:pPr>
              <w:widowControl w:val="0"/>
              <w:autoSpaceDE w:val="0"/>
              <w:autoSpaceDN w:val="0"/>
              <w:adjustRightInd w:val="0"/>
              <w:ind w:right="116" w:rightChars="58" w:firstLine="397" w:firstLineChars="142"/>
              <w:jc w:val="both"/>
              <w:rPr>
                <w:rFonts w:ascii="Times New Roman" w:hAnsi="Times New Roman" w:eastAsia="SimSun" w:cs="Times New Roman"/>
                <w:sz w:val="28"/>
                <w:szCs w:val="28"/>
              </w:rPr>
            </w:pPr>
            <w:r>
              <w:rPr>
                <w:rFonts w:ascii="Times New Roman" w:hAnsi="Times New Roman" w:eastAsia="SimSun" w:cs="Times New Roman"/>
                <w:sz w:val="28"/>
                <w:szCs w:val="28"/>
              </w:rPr>
              <w:t xml:space="preserve">Показник не розраховується тому, що імпутація даних за цим ДСС не проводиться.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jc w:val="left"/>
              <w:rPr>
                <w:rFonts w:ascii="Times New Roman" w:hAnsi="Times New Roman" w:eastAsia="SimSun" w:cs="Times New Roman"/>
                <w:sz w:val="28"/>
                <w:szCs w:val="28"/>
                <w:lang w:bidi="ar"/>
              </w:rPr>
            </w:pPr>
            <w:r>
              <w:rPr>
                <w:rFonts w:ascii="Times New Roman" w:hAnsi="Times New Roman" w:eastAsia="SimSun" w:cs="Times New Roman"/>
                <w:sz w:val="28"/>
                <w:szCs w:val="28"/>
              </w:rPr>
              <w:t xml:space="preserve">S.18.6 Коригування </w:t>
            </w:r>
          </w:p>
        </w:tc>
        <w:tc>
          <w:tcPr>
            <w:tcW w:w="10568" w:type="dxa"/>
            <w:tcBorders>
              <w:top w:val="single" w:color="auto" w:sz="8" w:space="0"/>
              <w:left w:val="single" w:color="auto" w:sz="8" w:space="0"/>
              <w:bottom w:val="single" w:color="auto" w:sz="8" w:space="0"/>
              <w:right w:val="single" w:color="auto" w:sz="8" w:space="0"/>
            </w:tcBorders>
          </w:tcPr>
          <w:p>
            <w:pPr>
              <w:widowControl/>
              <w:jc w:val="both"/>
              <w:rPr>
                <w:rFonts w:ascii="Times New Roman" w:hAnsi="Times New Roman" w:eastAsia="SimSun" w:cs="Times New Roman"/>
                <w:color w:val="FF0000"/>
                <w:sz w:val="28"/>
                <w:szCs w:val="28"/>
              </w:rPr>
            </w:pPr>
            <w:r>
              <w:rPr>
                <w:rFonts w:ascii="Times New Roman" w:hAnsi="Times New Roman" w:eastAsia="SimSun" w:cs="Times New Roman"/>
                <w:color w:val="000000"/>
                <w:sz w:val="28"/>
                <w:szCs w:val="28"/>
                <w:lang w:bidi="ar"/>
              </w:rPr>
              <w:t xml:space="preserve">Коригування інформації може відбуватися у процесі обробки даних ДСС і передбачає опрацювання, валідацію та редагування даних, після додаткового уточнення їх з респондентами.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jc w:val="left"/>
              <w:rPr>
                <w:rFonts w:ascii="Times New Roman" w:hAnsi="Times New Roman" w:eastAsia="SimSun" w:cs="Times New Roman"/>
                <w:sz w:val="28"/>
                <w:szCs w:val="28"/>
              </w:rPr>
            </w:pPr>
            <w:r>
              <w:rPr>
                <w:rFonts w:ascii="Times New Roman" w:hAnsi="Times New Roman" w:eastAsia="SimSun" w:cs="Times New Roman"/>
                <w:sz w:val="28"/>
                <w:szCs w:val="28"/>
              </w:rPr>
              <w:t xml:space="preserve">S.18.6.1 Сезонне коригування </w:t>
            </w:r>
          </w:p>
        </w:tc>
        <w:tc>
          <w:tcPr>
            <w:tcW w:w="10568" w:type="dxa"/>
            <w:tcBorders>
              <w:top w:val="single" w:color="auto" w:sz="8" w:space="0"/>
              <w:left w:val="single" w:color="auto" w:sz="8" w:space="0"/>
              <w:bottom w:val="single" w:color="auto" w:sz="8" w:space="0"/>
              <w:right w:val="single" w:color="auto" w:sz="8" w:space="0"/>
            </w:tcBorders>
          </w:tcPr>
          <w:p>
            <w:pPr>
              <w:widowControl w:val="0"/>
              <w:autoSpaceDE w:val="0"/>
              <w:autoSpaceDN w:val="0"/>
              <w:adjustRightInd w:val="0"/>
              <w:ind w:right="116" w:rightChars="58" w:firstLine="397" w:firstLineChars="142"/>
              <w:jc w:val="both"/>
              <w:rPr>
                <w:rFonts w:ascii="Times New Roman" w:hAnsi="Times New Roman" w:eastAsia="SimSun" w:cs="Times New Roman"/>
                <w:sz w:val="28"/>
                <w:szCs w:val="28"/>
              </w:rPr>
            </w:pPr>
            <w:r>
              <w:rPr>
                <w:rFonts w:ascii="Times New Roman" w:hAnsi="Times New Roman" w:eastAsia="SimSun" w:cs="Times New Roman"/>
                <w:sz w:val="28"/>
                <w:szCs w:val="28"/>
              </w:rPr>
              <w:t>Сезонні коригування даних цього ДСС не здійснюються.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6" w:type="dxa"/>
            <w:tcBorders>
              <w:top w:val="single" w:color="auto" w:sz="8" w:space="0"/>
              <w:left w:val="single" w:color="auto" w:sz="8" w:space="0"/>
              <w:bottom w:val="single" w:color="auto" w:sz="8" w:space="0"/>
              <w:right w:val="single" w:color="auto" w:sz="8" w:space="0"/>
            </w:tcBorders>
          </w:tcPr>
          <w:p>
            <w:pPr>
              <w:widowControl/>
              <w:jc w:val="left"/>
              <w:rPr>
                <w:rFonts w:ascii="Times New Roman" w:hAnsi="Times New Roman" w:eastAsia="SimSun" w:cs="Times New Roman"/>
                <w:sz w:val="28"/>
                <w:szCs w:val="28"/>
              </w:rPr>
            </w:pPr>
            <w:r>
              <w:rPr>
                <w:rFonts w:ascii="Times New Roman" w:hAnsi="Times New Roman" w:eastAsia="SimSun" w:cs="Times New Roman"/>
                <w:sz w:val="28"/>
                <w:szCs w:val="28"/>
              </w:rPr>
              <w:t xml:space="preserve">S.19 Коментарі </w:t>
            </w:r>
          </w:p>
        </w:tc>
        <w:tc>
          <w:tcPr>
            <w:tcW w:w="10568" w:type="dxa"/>
            <w:tcBorders>
              <w:top w:val="single" w:color="auto" w:sz="8" w:space="0"/>
              <w:left w:val="single" w:color="auto" w:sz="8" w:space="0"/>
              <w:bottom w:val="single" w:color="auto" w:sz="8" w:space="0"/>
              <w:right w:val="single" w:color="auto" w:sz="8" w:space="0"/>
            </w:tcBorders>
          </w:tcPr>
          <w:p>
            <w:pPr>
              <w:widowControl w:val="0"/>
              <w:autoSpaceDE w:val="0"/>
              <w:autoSpaceDN w:val="0"/>
              <w:adjustRightInd w:val="0"/>
              <w:ind w:right="116" w:rightChars="58" w:firstLine="397" w:firstLineChars="142"/>
              <w:jc w:val="both"/>
              <w:rPr>
                <w:rFonts w:ascii="Times New Roman" w:hAnsi="Times New Roman" w:eastAsia="SimSun" w:cs="Times New Roman"/>
                <w:color w:val="000000"/>
                <w:sz w:val="28"/>
                <w:szCs w:val="28"/>
              </w:rPr>
            </w:pPr>
            <w:r>
              <w:rPr>
                <w:rFonts w:ascii="Times New Roman" w:hAnsi="Times New Roman" w:eastAsia="SimSun" w:cs="Times New Roman"/>
                <w:color w:val="000000"/>
                <w:sz w:val="28"/>
                <w:szCs w:val="28"/>
              </w:rPr>
              <w:t>Важливою умовою подальшого розвитку ДСС є забезпечення балансу між рівнем задоволення інформаційних потреб користувачів статистичної інформації, що передбачає застосування новітніх інформаційних технологій, та рівнем оптимізації процесу статистичного виробництва, що здійснюється шляхом удосконалення програмного забезпечення, запровадження нових технологій обробки даних, установлення постійного зворотного зв</w:t>
            </w:r>
            <w:r>
              <w:rPr>
                <w:rFonts w:ascii="Times New Roman" w:hAnsi="Times New Roman" w:eastAsia="SimSun" w:cs="Times New Roman"/>
                <w:color w:val="000000"/>
                <w:sz w:val="28"/>
                <w:szCs w:val="28"/>
                <w:lang w:val="uk-UA"/>
              </w:rPr>
              <w:t>ʼ</w:t>
            </w:r>
            <w:r>
              <w:rPr>
                <w:rFonts w:ascii="Times New Roman" w:hAnsi="Times New Roman" w:eastAsia="SimSun" w:cs="Times New Roman"/>
                <w:color w:val="000000"/>
                <w:sz w:val="28"/>
                <w:szCs w:val="28"/>
              </w:rPr>
              <w:t xml:space="preserve">язку з користувачами статистичної інформації та респондентами ДСС. </w:t>
            </w:r>
          </w:p>
          <w:p>
            <w:pPr>
              <w:widowControl w:val="0"/>
              <w:autoSpaceDE w:val="0"/>
              <w:autoSpaceDN w:val="0"/>
              <w:adjustRightInd w:val="0"/>
              <w:ind w:right="116" w:rightChars="58" w:firstLine="397" w:firstLineChars="142"/>
              <w:jc w:val="both"/>
              <w:rPr>
                <w:rFonts w:ascii="Times New Roman" w:hAnsi="Times New Roman" w:eastAsia="SimSun" w:cs="Times New Roman"/>
                <w:color w:val="000000"/>
                <w:sz w:val="28"/>
                <w:szCs w:val="28"/>
              </w:rPr>
            </w:pPr>
            <w:r>
              <w:rPr>
                <w:rFonts w:ascii="Times New Roman" w:hAnsi="Times New Roman" w:eastAsia="SimSun" w:cs="Times New Roman"/>
                <w:color w:val="000000"/>
                <w:sz w:val="28"/>
                <w:szCs w:val="28"/>
              </w:rPr>
              <w:t>У зв’язку з цим упродовж найближчих років основними напрямами діяльності будуть:</w:t>
            </w:r>
          </w:p>
          <w:p>
            <w:pPr>
              <w:widowControl w:val="0"/>
              <w:autoSpaceDE w:val="0"/>
              <w:autoSpaceDN w:val="0"/>
              <w:adjustRightInd w:val="0"/>
              <w:ind w:right="116" w:rightChars="58" w:firstLine="397" w:firstLineChars="142"/>
              <w:jc w:val="both"/>
              <w:rPr>
                <w:rFonts w:ascii="Times New Roman" w:hAnsi="Times New Roman" w:eastAsia="SimSun" w:cs="Times New Roman"/>
                <w:color w:val="000000"/>
                <w:sz w:val="28"/>
                <w:szCs w:val="28"/>
              </w:rPr>
            </w:pPr>
            <w:r>
              <w:rPr>
                <w:rFonts w:ascii="Times New Roman" w:hAnsi="Times New Roman" w:eastAsia="SimSun" w:cs="Times New Roman"/>
                <w:color w:val="000000"/>
                <w:sz w:val="28"/>
                <w:szCs w:val="28"/>
              </w:rPr>
              <w:t xml:space="preserve"> - удосконалення звітно-статистичної документації з метою повної відповідності аналогічним показникам обстежень, які проводяться в країнах ЄС, зокрема </w:t>
            </w:r>
            <w:r>
              <w:rPr>
                <w:rFonts w:ascii="Times New Roman" w:hAnsi="Times New Roman" w:eastAsia="SimSun" w:cs="Times New Roman"/>
                <w:sz w:val="28"/>
                <w:szCs w:val="28"/>
              </w:rPr>
              <w:t>модулів обстеження робочої сили щодо робочих навичок та щодо поєднання роботи та сімейного життя</w:t>
            </w:r>
            <w:r>
              <w:rPr>
                <w:rFonts w:ascii="Times New Roman" w:hAnsi="Times New Roman" w:eastAsia="SimSun" w:cs="Times New Roman"/>
                <w:color w:val="000000"/>
                <w:sz w:val="28"/>
                <w:szCs w:val="28"/>
              </w:rPr>
              <w:t xml:space="preserve">; </w:t>
            </w:r>
          </w:p>
          <w:p>
            <w:pPr>
              <w:widowControl w:val="0"/>
              <w:autoSpaceDE w:val="0"/>
              <w:autoSpaceDN w:val="0"/>
              <w:adjustRightInd w:val="0"/>
              <w:ind w:right="116" w:rightChars="58" w:firstLine="397" w:firstLineChars="142"/>
              <w:jc w:val="both"/>
              <w:rPr>
                <w:rFonts w:ascii="Times New Roman" w:hAnsi="Times New Roman" w:eastAsia="SimSun" w:cs="Times New Roman"/>
                <w:color w:val="000000"/>
                <w:sz w:val="28"/>
                <w:szCs w:val="28"/>
              </w:rPr>
            </w:pPr>
            <w:r>
              <w:rPr>
                <w:rFonts w:ascii="Times New Roman" w:hAnsi="Times New Roman" w:eastAsia="SimSun" w:cs="Times New Roman"/>
                <w:color w:val="000000"/>
                <w:sz w:val="28"/>
                <w:szCs w:val="28"/>
              </w:rPr>
              <w:t xml:space="preserve">- запровадження новітніх інформаційних технологій, відповідно до кращих практик країн ЄС, для збору даних, скорочення термінів їх обробки та надання користувачам; </w:t>
            </w:r>
          </w:p>
          <w:p>
            <w:pPr>
              <w:widowControl w:val="0"/>
              <w:autoSpaceDE w:val="0"/>
              <w:autoSpaceDN w:val="0"/>
              <w:adjustRightInd w:val="0"/>
              <w:ind w:right="116" w:rightChars="58" w:firstLine="397" w:firstLineChars="142"/>
              <w:jc w:val="both"/>
              <w:rPr>
                <w:rFonts w:ascii="Times New Roman" w:hAnsi="Times New Roman" w:eastAsia="SimSun" w:cs="Times New Roman"/>
                <w:sz w:val="28"/>
                <w:szCs w:val="28"/>
              </w:rPr>
            </w:pPr>
            <w:r>
              <w:rPr>
                <w:rFonts w:ascii="Times New Roman" w:hAnsi="Times New Roman" w:eastAsia="SimSun" w:cs="Times New Roman"/>
                <w:color w:val="000000"/>
                <w:sz w:val="28"/>
                <w:szCs w:val="28"/>
              </w:rPr>
              <w:t>- підготовка мікроданих у дослідницьких цілях за результатами обстеження робочої сили.</w:t>
            </w:r>
          </w:p>
        </w:tc>
      </w:tr>
    </w:tbl>
    <w:p>
      <w:pPr>
        <w:jc w:val="center"/>
        <w:rPr>
          <w:rFonts w:ascii="Times New Roman" w:hAnsi="Times New Roman" w:cs="Times New Roman"/>
          <w:sz w:val="28"/>
          <w:szCs w:val="28"/>
        </w:rPr>
      </w:pPr>
    </w:p>
    <w:sectPr>
      <w:headerReference r:id="rId4" w:type="default"/>
      <w:pgSz w:w="16838" w:h="11906" w:orient="landscape"/>
      <w:pgMar w:top="1134" w:right="567" w:bottom="1134" w:left="1701" w:header="720" w:footer="720" w:gutter="0"/>
      <w:cols w:space="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TimesNewRomanPS-ItalicMT">
    <w:altName w:val="Segoe Print"/>
    <w:panose1 w:val="00000000000000000000"/>
    <w:charset w:val="00"/>
    <w:family w:val="auto"/>
    <w:pitch w:val="default"/>
    <w:sig w:usb0="00000000" w:usb1="00000000" w:usb2="00000000" w:usb3="00000000" w:csb0="00000000" w:csb1="00000000"/>
  </w:font>
  <w:font w:name="Arial CYR">
    <w:altName w:val="Arial"/>
    <w:panose1 w:val="020B0604020202020204"/>
    <w:charset w:val="CC"/>
    <w:family w:val="swiss"/>
    <w:pitch w:val="default"/>
    <w:sig w:usb0="00000000" w:usb1="00000000"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3576276"/>
    </w:sdtPr>
    <w:sdtContent>
      <w:p>
        <w:pPr>
          <w:pStyle w:val="22"/>
          <w:jc w:val="center"/>
        </w:pPr>
        <w:r>
          <w:fldChar w:fldCharType="begin"/>
        </w:r>
        <w:r>
          <w:instrText xml:space="preserve">PAGE   \* MERGEFORMAT</w:instrText>
        </w:r>
        <w:r>
          <w:fldChar w:fldCharType="separate"/>
        </w:r>
        <w:r>
          <w:t>9</w:t>
        </w:r>
        <w:r>
          <w:fldChar w:fldCharType="end"/>
        </w:r>
      </w:p>
    </w:sdtContent>
  </w:sdt>
  <w:p>
    <w:pPr>
      <w:pStyle w:val="2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2594850"/>
    </w:sdtPr>
    <w:sdtContent>
      <w:p>
        <w:pPr>
          <w:pStyle w:val="22"/>
          <w:jc w:val="center"/>
        </w:pPr>
        <w:r>
          <w:fldChar w:fldCharType="begin"/>
        </w:r>
        <w:r>
          <w:instrText xml:space="preserve">PAGE   \* MERGEFORMAT</w:instrText>
        </w:r>
        <w:r>
          <w:fldChar w:fldCharType="separate"/>
        </w:r>
        <w:r>
          <w:t>17</w:t>
        </w:r>
        <w:r>
          <w:fldChar w:fldCharType="end"/>
        </w:r>
      </w:p>
    </w:sdtContent>
  </w:sdt>
  <w:p>
    <w:pPr>
      <w:pStyle w:val="2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documentProtection w:enforcement="0"/>
  <w:defaultTabStop w:val="820"/>
  <w:hyphenationZone w:val="425"/>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237256"/>
    <w:rsid w:val="00006C61"/>
    <w:rsid w:val="00006E3D"/>
    <w:rsid w:val="00011A98"/>
    <w:rsid w:val="00015184"/>
    <w:rsid w:val="000231CA"/>
    <w:rsid w:val="00034DC2"/>
    <w:rsid w:val="00064AE3"/>
    <w:rsid w:val="00065E71"/>
    <w:rsid w:val="00072CFA"/>
    <w:rsid w:val="000B00C8"/>
    <w:rsid w:val="000B67EF"/>
    <w:rsid w:val="000C0D78"/>
    <w:rsid w:val="000C5A0E"/>
    <w:rsid w:val="001201FA"/>
    <w:rsid w:val="00133214"/>
    <w:rsid w:val="00134274"/>
    <w:rsid w:val="001365E6"/>
    <w:rsid w:val="001510E8"/>
    <w:rsid w:val="001553C5"/>
    <w:rsid w:val="00156D24"/>
    <w:rsid w:val="00165FD0"/>
    <w:rsid w:val="001707E0"/>
    <w:rsid w:val="0019491B"/>
    <w:rsid w:val="001B3A0B"/>
    <w:rsid w:val="001C5C74"/>
    <w:rsid w:val="001C6D4D"/>
    <w:rsid w:val="001D15C3"/>
    <w:rsid w:val="001D6793"/>
    <w:rsid w:val="00237144"/>
    <w:rsid w:val="00244E19"/>
    <w:rsid w:val="00282152"/>
    <w:rsid w:val="002A0E17"/>
    <w:rsid w:val="002A5883"/>
    <w:rsid w:val="002C342D"/>
    <w:rsid w:val="002C764F"/>
    <w:rsid w:val="002E31F5"/>
    <w:rsid w:val="002F11C0"/>
    <w:rsid w:val="002F59E4"/>
    <w:rsid w:val="0030492B"/>
    <w:rsid w:val="00312E77"/>
    <w:rsid w:val="003225BB"/>
    <w:rsid w:val="00344B4F"/>
    <w:rsid w:val="00344E95"/>
    <w:rsid w:val="00360B7B"/>
    <w:rsid w:val="003829E2"/>
    <w:rsid w:val="003931B8"/>
    <w:rsid w:val="00395CB2"/>
    <w:rsid w:val="003A2C33"/>
    <w:rsid w:val="003B5718"/>
    <w:rsid w:val="003D2C5A"/>
    <w:rsid w:val="003E3793"/>
    <w:rsid w:val="003E74D9"/>
    <w:rsid w:val="003F1A30"/>
    <w:rsid w:val="0043120B"/>
    <w:rsid w:val="00437810"/>
    <w:rsid w:val="00445ABB"/>
    <w:rsid w:val="00451852"/>
    <w:rsid w:val="004666A5"/>
    <w:rsid w:val="00495560"/>
    <w:rsid w:val="00496346"/>
    <w:rsid w:val="004964A6"/>
    <w:rsid w:val="004B4E2C"/>
    <w:rsid w:val="004C13A8"/>
    <w:rsid w:val="004C48CB"/>
    <w:rsid w:val="004F7525"/>
    <w:rsid w:val="00503F62"/>
    <w:rsid w:val="005042C8"/>
    <w:rsid w:val="00536F7E"/>
    <w:rsid w:val="005434A8"/>
    <w:rsid w:val="005446CC"/>
    <w:rsid w:val="00550B0F"/>
    <w:rsid w:val="00561E50"/>
    <w:rsid w:val="0056506C"/>
    <w:rsid w:val="00575292"/>
    <w:rsid w:val="00582D60"/>
    <w:rsid w:val="0058393F"/>
    <w:rsid w:val="00591376"/>
    <w:rsid w:val="005B3387"/>
    <w:rsid w:val="005B4B09"/>
    <w:rsid w:val="005C6C5C"/>
    <w:rsid w:val="005C730F"/>
    <w:rsid w:val="005E21FD"/>
    <w:rsid w:val="005E52B6"/>
    <w:rsid w:val="005E5F7F"/>
    <w:rsid w:val="006365B6"/>
    <w:rsid w:val="00646EE2"/>
    <w:rsid w:val="006479A0"/>
    <w:rsid w:val="00653831"/>
    <w:rsid w:val="0065422A"/>
    <w:rsid w:val="0065525E"/>
    <w:rsid w:val="006554DE"/>
    <w:rsid w:val="00683757"/>
    <w:rsid w:val="006911C5"/>
    <w:rsid w:val="006B711C"/>
    <w:rsid w:val="006D2DCF"/>
    <w:rsid w:val="00705FC9"/>
    <w:rsid w:val="0071004D"/>
    <w:rsid w:val="0071468D"/>
    <w:rsid w:val="00717652"/>
    <w:rsid w:val="00723B8B"/>
    <w:rsid w:val="0073787B"/>
    <w:rsid w:val="0075027A"/>
    <w:rsid w:val="007678BE"/>
    <w:rsid w:val="00767CA4"/>
    <w:rsid w:val="0077602B"/>
    <w:rsid w:val="00780BFB"/>
    <w:rsid w:val="007853F9"/>
    <w:rsid w:val="007A5DE0"/>
    <w:rsid w:val="007E051A"/>
    <w:rsid w:val="007E1482"/>
    <w:rsid w:val="007E6142"/>
    <w:rsid w:val="0081488C"/>
    <w:rsid w:val="00816B5E"/>
    <w:rsid w:val="00831C76"/>
    <w:rsid w:val="008325C0"/>
    <w:rsid w:val="00836E7E"/>
    <w:rsid w:val="00842375"/>
    <w:rsid w:val="00872E4E"/>
    <w:rsid w:val="008926F6"/>
    <w:rsid w:val="00892CE1"/>
    <w:rsid w:val="008A1F13"/>
    <w:rsid w:val="008B0237"/>
    <w:rsid w:val="008B4E3C"/>
    <w:rsid w:val="008F7EFE"/>
    <w:rsid w:val="008F7F13"/>
    <w:rsid w:val="00913744"/>
    <w:rsid w:val="00914406"/>
    <w:rsid w:val="00916C23"/>
    <w:rsid w:val="009407F0"/>
    <w:rsid w:val="00940B8D"/>
    <w:rsid w:val="00940D13"/>
    <w:rsid w:val="00945AE3"/>
    <w:rsid w:val="009554B6"/>
    <w:rsid w:val="00963AFE"/>
    <w:rsid w:val="009642E5"/>
    <w:rsid w:val="00973460"/>
    <w:rsid w:val="0098120D"/>
    <w:rsid w:val="00985D71"/>
    <w:rsid w:val="009D64FC"/>
    <w:rsid w:val="009D7329"/>
    <w:rsid w:val="00A1462A"/>
    <w:rsid w:val="00A21AE8"/>
    <w:rsid w:val="00A51284"/>
    <w:rsid w:val="00A61EC1"/>
    <w:rsid w:val="00A80929"/>
    <w:rsid w:val="00A86F2B"/>
    <w:rsid w:val="00A921EB"/>
    <w:rsid w:val="00AC042F"/>
    <w:rsid w:val="00AC5F17"/>
    <w:rsid w:val="00B36E56"/>
    <w:rsid w:val="00B37DE0"/>
    <w:rsid w:val="00B4301B"/>
    <w:rsid w:val="00B75B45"/>
    <w:rsid w:val="00B774D0"/>
    <w:rsid w:val="00BB1100"/>
    <w:rsid w:val="00BB24EA"/>
    <w:rsid w:val="00BC4156"/>
    <w:rsid w:val="00BE5FB8"/>
    <w:rsid w:val="00BF6BDF"/>
    <w:rsid w:val="00C116C5"/>
    <w:rsid w:val="00C13065"/>
    <w:rsid w:val="00C5725D"/>
    <w:rsid w:val="00C61A50"/>
    <w:rsid w:val="00C62E61"/>
    <w:rsid w:val="00C63F6B"/>
    <w:rsid w:val="00C67910"/>
    <w:rsid w:val="00C67E21"/>
    <w:rsid w:val="00C70A33"/>
    <w:rsid w:val="00C8668B"/>
    <w:rsid w:val="00C924C0"/>
    <w:rsid w:val="00CB5754"/>
    <w:rsid w:val="00CC7A99"/>
    <w:rsid w:val="00CD3F99"/>
    <w:rsid w:val="00D01C32"/>
    <w:rsid w:val="00D05CAD"/>
    <w:rsid w:val="00D24C39"/>
    <w:rsid w:val="00D365C9"/>
    <w:rsid w:val="00D45C1B"/>
    <w:rsid w:val="00D67262"/>
    <w:rsid w:val="00D808F5"/>
    <w:rsid w:val="00DA381A"/>
    <w:rsid w:val="00DA6BCB"/>
    <w:rsid w:val="00DA7BB5"/>
    <w:rsid w:val="00DB0887"/>
    <w:rsid w:val="00DE32A3"/>
    <w:rsid w:val="00DF0A86"/>
    <w:rsid w:val="00DF33A6"/>
    <w:rsid w:val="00DF7A6A"/>
    <w:rsid w:val="00E1330C"/>
    <w:rsid w:val="00E24288"/>
    <w:rsid w:val="00E3253E"/>
    <w:rsid w:val="00E364F3"/>
    <w:rsid w:val="00E4393D"/>
    <w:rsid w:val="00E53CC8"/>
    <w:rsid w:val="00E74562"/>
    <w:rsid w:val="00E76EE8"/>
    <w:rsid w:val="00E87BC6"/>
    <w:rsid w:val="00EA21FD"/>
    <w:rsid w:val="00EA72BB"/>
    <w:rsid w:val="00EC574F"/>
    <w:rsid w:val="00F01FE9"/>
    <w:rsid w:val="00F05032"/>
    <w:rsid w:val="00F2220F"/>
    <w:rsid w:val="00F31E8A"/>
    <w:rsid w:val="00F421C2"/>
    <w:rsid w:val="00F42F9E"/>
    <w:rsid w:val="00F4456F"/>
    <w:rsid w:val="00F57F68"/>
    <w:rsid w:val="00F66104"/>
    <w:rsid w:val="00F85AFC"/>
    <w:rsid w:val="00F92EFD"/>
    <w:rsid w:val="00FC6AC8"/>
    <w:rsid w:val="00FD0CB3"/>
    <w:rsid w:val="00FF5691"/>
    <w:rsid w:val="0129566D"/>
    <w:rsid w:val="0132CEDB"/>
    <w:rsid w:val="01344AF9"/>
    <w:rsid w:val="01430A59"/>
    <w:rsid w:val="014CC6F8"/>
    <w:rsid w:val="031E6470"/>
    <w:rsid w:val="03AD5615"/>
    <w:rsid w:val="03FF4B8E"/>
    <w:rsid w:val="04250D4E"/>
    <w:rsid w:val="0450F71A"/>
    <w:rsid w:val="046B56F5"/>
    <w:rsid w:val="04BE524E"/>
    <w:rsid w:val="04D03646"/>
    <w:rsid w:val="054A633B"/>
    <w:rsid w:val="0551CA93"/>
    <w:rsid w:val="059BE3AF"/>
    <w:rsid w:val="06356481"/>
    <w:rsid w:val="06454988"/>
    <w:rsid w:val="074ACE39"/>
    <w:rsid w:val="07C03F41"/>
    <w:rsid w:val="07C9647A"/>
    <w:rsid w:val="07CA2770"/>
    <w:rsid w:val="08103692"/>
    <w:rsid w:val="08E87A5E"/>
    <w:rsid w:val="09787288"/>
    <w:rsid w:val="09807F0D"/>
    <w:rsid w:val="09AC7DA7"/>
    <w:rsid w:val="09DE779A"/>
    <w:rsid w:val="0A037A21"/>
    <w:rsid w:val="0A6B7FF5"/>
    <w:rsid w:val="0A7BAAE5"/>
    <w:rsid w:val="0A9B613C"/>
    <w:rsid w:val="0ACA0AE6"/>
    <w:rsid w:val="0B36ACE6"/>
    <w:rsid w:val="0B3DE393"/>
    <w:rsid w:val="0B532968"/>
    <w:rsid w:val="0BC438A3"/>
    <w:rsid w:val="0BCD656A"/>
    <w:rsid w:val="0BEC5F06"/>
    <w:rsid w:val="0C1C4CB9"/>
    <w:rsid w:val="0C22744B"/>
    <w:rsid w:val="0C546330"/>
    <w:rsid w:val="0C7B4E6B"/>
    <w:rsid w:val="0CBAF66A"/>
    <w:rsid w:val="0D64D5FD"/>
    <w:rsid w:val="0D97AE9A"/>
    <w:rsid w:val="0DDC62CA"/>
    <w:rsid w:val="0E49DA84"/>
    <w:rsid w:val="0E8ACA2A"/>
    <w:rsid w:val="0E9BBC7D"/>
    <w:rsid w:val="0EAB6F06"/>
    <w:rsid w:val="0F071A89"/>
    <w:rsid w:val="0F8E0CB6"/>
    <w:rsid w:val="103835CA"/>
    <w:rsid w:val="10411242"/>
    <w:rsid w:val="1088A52F"/>
    <w:rsid w:val="10915B0B"/>
    <w:rsid w:val="10F02CAD"/>
    <w:rsid w:val="111A46D0"/>
    <w:rsid w:val="113B4DE0"/>
    <w:rsid w:val="115C3080"/>
    <w:rsid w:val="11FB75A5"/>
    <w:rsid w:val="11FFB6EC"/>
    <w:rsid w:val="126F98C1"/>
    <w:rsid w:val="12795C8D"/>
    <w:rsid w:val="12A60431"/>
    <w:rsid w:val="12A6D9DA"/>
    <w:rsid w:val="12B82CC5"/>
    <w:rsid w:val="12EA2E6A"/>
    <w:rsid w:val="133F08F0"/>
    <w:rsid w:val="13563CC1"/>
    <w:rsid w:val="138F7631"/>
    <w:rsid w:val="13FE44FE"/>
    <w:rsid w:val="140964CE"/>
    <w:rsid w:val="14304796"/>
    <w:rsid w:val="143E3D98"/>
    <w:rsid w:val="14C92E6E"/>
    <w:rsid w:val="14E018DD"/>
    <w:rsid w:val="14EEDBF1"/>
    <w:rsid w:val="151D4A70"/>
    <w:rsid w:val="15253554"/>
    <w:rsid w:val="1656A358"/>
    <w:rsid w:val="1681FBCE"/>
    <w:rsid w:val="169ECE84"/>
    <w:rsid w:val="16A1A8A5"/>
    <w:rsid w:val="16B67BC4"/>
    <w:rsid w:val="1737B6A0"/>
    <w:rsid w:val="17826121"/>
    <w:rsid w:val="17B98223"/>
    <w:rsid w:val="17E10FF0"/>
    <w:rsid w:val="186A0A07"/>
    <w:rsid w:val="18C57BC8"/>
    <w:rsid w:val="193661B6"/>
    <w:rsid w:val="196EB59C"/>
    <w:rsid w:val="1992CBC7"/>
    <w:rsid w:val="19BC47A3"/>
    <w:rsid w:val="1A04AC80"/>
    <w:rsid w:val="1A192FEC"/>
    <w:rsid w:val="1A3B614B"/>
    <w:rsid w:val="1A5ADA80"/>
    <w:rsid w:val="1A8A7D25"/>
    <w:rsid w:val="1AA83632"/>
    <w:rsid w:val="1AAE6364"/>
    <w:rsid w:val="1AD56C9A"/>
    <w:rsid w:val="1B3F26C4"/>
    <w:rsid w:val="1B4F5009"/>
    <w:rsid w:val="1B8E5B1E"/>
    <w:rsid w:val="1BE03147"/>
    <w:rsid w:val="1C5D294C"/>
    <w:rsid w:val="1C5D399F"/>
    <w:rsid w:val="1C6F7318"/>
    <w:rsid w:val="1CB723B2"/>
    <w:rsid w:val="1CCA34F9"/>
    <w:rsid w:val="1D103FF5"/>
    <w:rsid w:val="1D2097BA"/>
    <w:rsid w:val="1D3A67F9"/>
    <w:rsid w:val="1D50BC6A"/>
    <w:rsid w:val="1D6F4E2B"/>
    <w:rsid w:val="1D8FC9A4"/>
    <w:rsid w:val="1DB04714"/>
    <w:rsid w:val="1DD8210D"/>
    <w:rsid w:val="1E415662"/>
    <w:rsid w:val="1E75188E"/>
    <w:rsid w:val="1FFAEF8F"/>
    <w:rsid w:val="2004639B"/>
    <w:rsid w:val="20286415"/>
    <w:rsid w:val="2076DEF4"/>
    <w:rsid w:val="20899C2D"/>
    <w:rsid w:val="2113E80D"/>
    <w:rsid w:val="214872C5"/>
    <w:rsid w:val="21513C61"/>
    <w:rsid w:val="21F947DE"/>
    <w:rsid w:val="2235368E"/>
    <w:rsid w:val="22904EF7"/>
    <w:rsid w:val="22AF97C8"/>
    <w:rsid w:val="22D20532"/>
    <w:rsid w:val="22DD1892"/>
    <w:rsid w:val="22DD22AE"/>
    <w:rsid w:val="23740F26"/>
    <w:rsid w:val="23880ED2"/>
    <w:rsid w:val="24927F3A"/>
    <w:rsid w:val="2571896F"/>
    <w:rsid w:val="25ACA222"/>
    <w:rsid w:val="25B315F1"/>
    <w:rsid w:val="25FA69DD"/>
    <w:rsid w:val="25FBBC61"/>
    <w:rsid w:val="25FC8BEC"/>
    <w:rsid w:val="2668437D"/>
    <w:rsid w:val="26AF1BEC"/>
    <w:rsid w:val="26B3ED5F"/>
    <w:rsid w:val="273926C7"/>
    <w:rsid w:val="275F16E0"/>
    <w:rsid w:val="2773ED66"/>
    <w:rsid w:val="278D214A"/>
    <w:rsid w:val="27DF0393"/>
    <w:rsid w:val="282A5347"/>
    <w:rsid w:val="2833C844"/>
    <w:rsid w:val="28774998"/>
    <w:rsid w:val="28DF1A1B"/>
    <w:rsid w:val="29337D31"/>
    <w:rsid w:val="29872A74"/>
    <w:rsid w:val="2993646D"/>
    <w:rsid w:val="29E84B1D"/>
    <w:rsid w:val="2A4995B7"/>
    <w:rsid w:val="2A86705B"/>
    <w:rsid w:val="2AC87CDE"/>
    <w:rsid w:val="2B67AA60"/>
    <w:rsid w:val="2B7661D2"/>
    <w:rsid w:val="2B8D32D5"/>
    <w:rsid w:val="2B905FE3"/>
    <w:rsid w:val="2BB0F43F"/>
    <w:rsid w:val="2BC2F077"/>
    <w:rsid w:val="2C133886"/>
    <w:rsid w:val="2C38E772"/>
    <w:rsid w:val="2C44D5A7"/>
    <w:rsid w:val="2C505692"/>
    <w:rsid w:val="2D2A631D"/>
    <w:rsid w:val="2DAA480B"/>
    <w:rsid w:val="2E1A506B"/>
    <w:rsid w:val="2E74604C"/>
    <w:rsid w:val="2E8911D1"/>
    <w:rsid w:val="2EAAB867"/>
    <w:rsid w:val="2F3F4587"/>
    <w:rsid w:val="2F600905"/>
    <w:rsid w:val="2F91696D"/>
    <w:rsid w:val="2F9874FC"/>
    <w:rsid w:val="2FAB4261"/>
    <w:rsid w:val="2FC64ED8"/>
    <w:rsid w:val="302EFA3F"/>
    <w:rsid w:val="30575CB8"/>
    <w:rsid w:val="306E1C39"/>
    <w:rsid w:val="30A289ED"/>
    <w:rsid w:val="30CA6361"/>
    <w:rsid w:val="30E66E29"/>
    <w:rsid w:val="30FC841F"/>
    <w:rsid w:val="31033D29"/>
    <w:rsid w:val="316B990A"/>
    <w:rsid w:val="31CE2265"/>
    <w:rsid w:val="32643DD0"/>
    <w:rsid w:val="32834816"/>
    <w:rsid w:val="3298C7EC"/>
    <w:rsid w:val="32CA4900"/>
    <w:rsid w:val="32EA5828"/>
    <w:rsid w:val="33251D79"/>
    <w:rsid w:val="33332482"/>
    <w:rsid w:val="3372669B"/>
    <w:rsid w:val="33747697"/>
    <w:rsid w:val="339BFABF"/>
    <w:rsid w:val="33B6B457"/>
    <w:rsid w:val="33F4FCEE"/>
    <w:rsid w:val="342A4EE9"/>
    <w:rsid w:val="342E247E"/>
    <w:rsid w:val="343424E1"/>
    <w:rsid w:val="344F152B"/>
    <w:rsid w:val="34978240"/>
    <w:rsid w:val="34F4706D"/>
    <w:rsid w:val="351C27B0"/>
    <w:rsid w:val="35382305"/>
    <w:rsid w:val="3574C1EF"/>
    <w:rsid w:val="358D3469"/>
    <w:rsid w:val="361A7C79"/>
    <w:rsid w:val="362735FC"/>
    <w:rsid w:val="364A1248"/>
    <w:rsid w:val="36881ECD"/>
    <w:rsid w:val="36884ECB"/>
    <w:rsid w:val="370CFA2B"/>
    <w:rsid w:val="377B7969"/>
    <w:rsid w:val="378E447A"/>
    <w:rsid w:val="37AA52F9"/>
    <w:rsid w:val="37B83860"/>
    <w:rsid w:val="37C5ED7C"/>
    <w:rsid w:val="38506CB8"/>
    <w:rsid w:val="391CED54"/>
    <w:rsid w:val="394050FC"/>
    <w:rsid w:val="397D1A60"/>
    <w:rsid w:val="39C16FE4"/>
    <w:rsid w:val="39EB2166"/>
    <w:rsid w:val="3B339B29"/>
    <w:rsid w:val="3B897A56"/>
    <w:rsid w:val="3BA84468"/>
    <w:rsid w:val="3BF1822F"/>
    <w:rsid w:val="3C846794"/>
    <w:rsid w:val="3CC44902"/>
    <w:rsid w:val="3CEA5DE5"/>
    <w:rsid w:val="3CEC3C4D"/>
    <w:rsid w:val="3CF528EB"/>
    <w:rsid w:val="3CF6433B"/>
    <w:rsid w:val="3D5DAF20"/>
    <w:rsid w:val="3D73908F"/>
    <w:rsid w:val="3DD02012"/>
    <w:rsid w:val="3E24DF96"/>
    <w:rsid w:val="3E7563A7"/>
    <w:rsid w:val="3E9265B8"/>
    <w:rsid w:val="3EBF16C4"/>
    <w:rsid w:val="3EC11B18"/>
    <w:rsid w:val="3ED63FBA"/>
    <w:rsid w:val="3EDBE0A9"/>
    <w:rsid w:val="3F425855"/>
    <w:rsid w:val="3FC0AFF7"/>
    <w:rsid w:val="3FC75B71"/>
    <w:rsid w:val="3FDC07AA"/>
    <w:rsid w:val="402609BB"/>
    <w:rsid w:val="4034478F"/>
    <w:rsid w:val="403B2065"/>
    <w:rsid w:val="40649A18"/>
    <w:rsid w:val="40734539"/>
    <w:rsid w:val="4077B10A"/>
    <w:rsid w:val="408E745B"/>
    <w:rsid w:val="40AB6CEF"/>
    <w:rsid w:val="40BC4432"/>
    <w:rsid w:val="410F40D8"/>
    <w:rsid w:val="415C8058"/>
    <w:rsid w:val="41996D8E"/>
    <w:rsid w:val="42AB2514"/>
    <w:rsid w:val="42BB8567"/>
    <w:rsid w:val="4310B8D6"/>
    <w:rsid w:val="43D82169"/>
    <w:rsid w:val="43E6770C"/>
    <w:rsid w:val="44418C3C"/>
    <w:rsid w:val="449B1F77"/>
    <w:rsid w:val="44A0FD10"/>
    <w:rsid w:val="459B76B3"/>
    <w:rsid w:val="45B75FEC"/>
    <w:rsid w:val="460F1F23"/>
    <w:rsid w:val="46300E84"/>
    <w:rsid w:val="46597546"/>
    <w:rsid w:val="465A4B7B"/>
    <w:rsid w:val="466F0CA1"/>
    <w:rsid w:val="46AD3B32"/>
    <w:rsid w:val="479936A5"/>
    <w:rsid w:val="4824D779"/>
    <w:rsid w:val="48376E14"/>
    <w:rsid w:val="485B291A"/>
    <w:rsid w:val="487F6A80"/>
    <w:rsid w:val="48C0F56F"/>
    <w:rsid w:val="490E6239"/>
    <w:rsid w:val="491D24DD"/>
    <w:rsid w:val="49A72D31"/>
    <w:rsid w:val="49B11B94"/>
    <w:rsid w:val="4A01C96B"/>
    <w:rsid w:val="4A7103EE"/>
    <w:rsid w:val="4A814BB5"/>
    <w:rsid w:val="4AC261D8"/>
    <w:rsid w:val="4AF23B2C"/>
    <w:rsid w:val="4AFD572C"/>
    <w:rsid w:val="4B045E42"/>
    <w:rsid w:val="4B101486"/>
    <w:rsid w:val="4B257AEE"/>
    <w:rsid w:val="4B7A3A71"/>
    <w:rsid w:val="4B7AE6B5"/>
    <w:rsid w:val="4B81419C"/>
    <w:rsid w:val="4BC75C4F"/>
    <w:rsid w:val="4BF56DAC"/>
    <w:rsid w:val="4C0DB6EC"/>
    <w:rsid w:val="4C355CA2"/>
    <w:rsid w:val="4C422B27"/>
    <w:rsid w:val="4D396A2D"/>
    <w:rsid w:val="4D7A36CE"/>
    <w:rsid w:val="4D917219"/>
    <w:rsid w:val="4DEBB943"/>
    <w:rsid w:val="4E161138"/>
    <w:rsid w:val="4E6329FA"/>
    <w:rsid w:val="4F237256"/>
    <w:rsid w:val="4F8448A3"/>
    <w:rsid w:val="4FA61FD5"/>
    <w:rsid w:val="4FFF0600"/>
    <w:rsid w:val="50457820"/>
    <w:rsid w:val="5091094B"/>
    <w:rsid w:val="50B2A4FB"/>
    <w:rsid w:val="50C22428"/>
    <w:rsid w:val="50E12CFB"/>
    <w:rsid w:val="50E331C0"/>
    <w:rsid w:val="5111419C"/>
    <w:rsid w:val="512104E8"/>
    <w:rsid w:val="51423FDD"/>
    <w:rsid w:val="51594984"/>
    <w:rsid w:val="51FD65E6"/>
    <w:rsid w:val="52197210"/>
    <w:rsid w:val="52DD38F4"/>
    <w:rsid w:val="53634216"/>
    <w:rsid w:val="543D3716"/>
    <w:rsid w:val="545488D8"/>
    <w:rsid w:val="546500E8"/>
    <w:rsid w:val="546877E7"/>
    <w:rsid w:val="5496078F"/>
    <w:rsid w:val="549B886C"/>
    <w:rsid w:val="549F38CE"/>
    <w:rsid w:val="54E8383A"/>
    <w:rsid w:val="5508A09E"/>
    <w:rsid w:val="55893C6C"/>
    <w:rsid w:val="55EF0F99"/>
    <w:rsid w:val="561A98B9"/>
    <w:rsid w:val="561E68DB"/>
    <w:rsid w:val="56409037"/>
    <w:rsid w:val="5658658E"/>
    <w:rsid w:val="56A91624"/>
    <w:rsid w:val="56BDAF0F"/>
    <w:rsid w:val="56CC562A"/>
    <w:rsid w:val="56CE5C01"/>
    <w:rsid w:val="56E3499B"/>
    <w:rsid w:val="57054EC6"/>
    <w:rsid w:val="57597E5D"/>
    <w:rsid w:val="57F20387"/>
    <w:rsid w:val="58144209"/>
    <w:rsid w:val="581472CE"/>
    <w:rsid w:val="58858E71"/>
    <w:rsid w:val="58F842F3"/>
    <w:rsid w:val="59065E61"/>
    <w:rsid w:val="590D2D27"/>
    <w:rsid w:val="593F125D"/>
    <w:rsid w:val="59453F30"/>
    <w:rsid w:val="5A22BFD1"/>
    <w:rsid w:val="5ADB63C2"/>
    <w:rsid w:val="5AE6B637"/>
    <w:rsid w:val="5AEDE695"/>
    <w:rsid w:val="5B8E65E2"/>
    <w:rsid w:val="5B9E66E9"/>
    <w:rsid w:val="5BD13A18"/>
    <w:rsid w:val="5BE2590A"/>
    <w:rsid w:val="5C017A35"/>
    <w:rsid w:val="5C6F74CE"/>
    <w:rsid w:val="5C773423"/>
    <w:rsid w:val="5CA23650"/>
    <w:rsid w:val="5CE7E3F1"/>
    <w:rsid w:val="5CED7664"/>
    <w:rsid w:val="5D392576"/>
    <w:rsid w:val="5D74F7E7"/>
    <w:rsid w:val="5E130484"/>
    <w:rsid w:val="5E2906A9"/>
    <w:rsid w:val="5E2A288D"/>
    <w:rsid w:val="5E4E70C6"/>
    <w:rsid w:val="5E6FC20F"/>
    <w:rsid w:val="5E724E55"/>
    <w:rsid w:val="5E91CD3D"/>
    <w:rsid w:val="5EE3D674"/>
    <w:rsid w:val="5F2655B1"/>
    <w:rsid w:val="5F3429A7"/>
    <w:rsid w:val="5F758B6A"/>
    <w:rsid w:val="5FA86042"/>
    <w:rsid w:val="602EAB0F"/>
    <w:rsid w:val="603A5994"/>
    <w:rsid w:val="605454CC"/>
    <w:rsid w:val="60826E14"/>
    <w:rsid w:val="60AF3ACB"/>
    <w:rsid w:val="60E60DB0"/>
    <w:rsid w:val="610AE5A6"/>
    <w:rsid w:val="61215972"/>
    <w:rsid w:val="612713FC"/>
    <w:rsid w:val="625D494F"/>
    <w:rsid w:val="627F78C8"/>
    <w:rsid w:val="629B3ECC"/>
    <w:rsid w:val="62A96066"/>
    <w:rsid w:val="62CE7D46"/>
    <w:rsid w:val="631CE2DA"/>
    <w:rsid w:val="633773F6"/>
    <w:rsid w:val="643E4DE1"/>
    <w:rsid w:val="64518753"/>
    <w:rsid w:val="64751D12"/>
    <w:rsid w:val="647663F0"/>
    <w:rsid w:val="64B8B33B"/>
    <w:rsid w:val="64EC5617"/>
    <w:rsid w:val="655AF016"/>
    <w:rsid w:val="658B55B4"/>
    <w:rsid w:val="65C43190"/>
    <w:rsid w:val="660E367F"/>
    <w:rsid w:val="661E1669"/>
    <w:rsid w:val="6748F0AF"/>
    <w:rsid w:val="67641A88"/>
    <w:rsid w:val="67F15415"/>
    <w:rsid w:val="68BF1E69"/>
    <w:rsid w:val="68C99F39"/>
    <w:rsid w:val="68EA9495"/>
    <w:rsid w:val="697C0948"/>
    <w:rsid w:val="698B73C0"/>
    <w:rsid w:val="69DA51FC"/>
    <w:rsid w:val="69E93C54"/>
    <w:rsid w:val="6A33613C"/>
    <w:rsid w:val="6AD8004E"/>
    <w:rsid w:val="6B0474A8"/>
    <w:rsid w:val="6B8A6FCC"/>
    <w:rsid w:val="6CBC8C47"/>
    <w:rsid w:val="6D53790E"/>
    <w:rsid w:val="6DCE9871"/>
    <w:rsid w:val="6E99280A"/>
    <w:rsid w:val="6EB928EA"/>
    <w:rsid w:val="6F0549C6"/>
    <w:rsid w:val="6F51FA9C"/>
    <w:rsid w:val="6F958CDC"/>
    <w:rsid w:val="7000D423"/>
    <w:rsid w:val="7002DCF1"/>
    <w:rsid w:val="701E7274"/>
    <w:rsid w:val="702488F1"/>
    <w:rsid w:val="702BB8E9"/>
    <w:rsid w:val="7071CC75"/>
    <w:rsid w:val="70901D3A"/>
    <w:rsid w:val="70AF25A2"/>
    <w:rsid w:val="70C50946"/>
    <w:rsid w:val="710C4A65"/>
    <w:rsid w:val="71576167"/>
    <w:rsid w:val="7188034C"/>
    <w:rsid w:val="71BC3C50"/>
    <w:rsid w:val="71F4396D"/>
    <w:rsid w:val="72CD1720"/>
    <w:rsid w:val="72CF4060"/>
    <w:rsid w:val="73398FD5"/>
    <w:rsid w:val="733E03A3"/>
    <w:rsid w:val="73C9D93B"/>
    <w:rsid w:val="73CAAF55"/>
    <w:rsid w:val="743006F1"/>
    <w:rsid w:val="746FD631"/>
    <w:rsid w:val="74BECA7C"/>
    <w:rsid w:val="74CC682B"/>
    <w:rsid w:val="75101BAA"/>
    <w:rsid w:val="7561BA22"/>
    <w:rsid w:val="75700ACC"/>
    <w:rsid w:val="75C54740"/>
    <w:rsid w:val="75F1CD21"/>
    <w:rsid w:val="76730918"/>
    <w:rsid w:val="7682193F"/>
    <w:rsid w:val="76BA426B"/>
    <w:rsid w:val="76EA3931"/>
    <w:rsid w:val="770E3B05"/>
    <w:rsid w:val="7711ACE5"/>
    <w:rsid w:val="775F623B"/>
    <w:rsid w:val="77B7D87D"/>
    <w:rsid w:val="78100495"/>
    <w:rsid w:val="781C021C"/>
    <w:rsid w:val="787A3022"/>
    <w:rsid w:val="78893D9D"/>
    <w:rsid w:val="788D4F15"/>
    <w:rsid w:val="7900433B"/>
    <w:rsid w:val="79052AA9"/>
    <w:rsid w:val="794E6CDE"/>
    <w:rsid w:val="79A20858"/>
    <w:rsid w:val="79A85D4A"/>
    <w:rsid w:val="79B74DFA"/>
    <w:rsid w:val="7AD15BBB"/>
    <w:rsid w:val="7AE57E4B"/>
    <w:rsid w:val="7B0B07C7"/>
    <w:rsid w:val="7B30042B"/>
    <w:rsid w:val="7B7C30F2"/>
    <w:rsid w:val="7BFD4B54"/>
    <w:rsid w:val="7CB9183F"/>
    <w:rsid w:val="7CBE3B6F"/>
    <w:rsid w:val="7D4E541A"/>
    <w:rsid w:val="7D567D67"/>
    <w:rsid w:val="7D5C7D51"/>
    <w:rsid w:val="7DF41752"/>
    <w:rsid w:val="7DFC16AA"/>
    <w:rsid w:val="7E1B7B4E"/>
    <w:rsid w:val="7E2A0A7E"/>
    <w:rsid w:val="7E37057E"/>
    <w:rsid w:val="7E8F4437"/>
    <w:rsid w:val="7EAC7B25"/>
    <w:rsid w:val="7F2736BF"/>
    <w:rsid w:val="7F41A8C0"/>
    <w:rsid w:val="7FBD6E4E"/>
    <w:rsid w:val="7FEA57AC"/>
    <w:rsid w:val="7FF35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qFormat="1" w:uiPriority="99" w:name="footnote text"/>
    <w:lsdException w:qFormat="1" w:uiPriority="99" w:semiHidden="0" w:name="annotation text"/>
    <w:lsdException w:qFormat="1" w:unhideWhenUsed="0" w:uiPriority="99" w:semiHidden="0" w:name="header"/>
    <w:lsdException w:qFormat="1" w:unhideWhenUsed="0" w:uiPriority="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uk-UA" w:eastAsia="zh-CN" w:bidi="ar-SA"/>
    </w:rPr>
  </w:style>
  <w:style w:type="paragraph" w:styleId="2">
    <w:name w:val="heading 1"/>
    <w:basedOn w:val="1"/>
    <w:next w:val="1"/>
    <w:qFormat/>
    <w:uiPriority w:val="9"/>
    <w:pPr>
      <w:spacing w:beforeAutospacing="1" w:afterAutospacing="1"/>
      <w:outlineLvl w:val="0"/>
    </w:pPr>
    <w:rPr>
      <w:b/>
      <w:bCs/>
      <w:sz w:val="48"/>
      <w:szCs w:val="48"/>
      <w:lang w:val="ru-RU"/>
    </w:rPr>
  </w:style>
  <w:style w:type="paragraph" w:styleId="3">
    <w:name w:val="heading 2"/>
    <w:basedOn w:val="1"/>
    <w:next w:val="1"/>
    <w:link w:val="44"/>
    <w:unhideWhenUsed/>
    <w:qFormat/>
    <w:uiPriority w:val="9"/>
    <w:pPr>
      <w:keepNext/>
      <w:keepLines/>
      <w:spacing w:before="40"/>
      <w:outlineLvl w:val="1"/>
    </w:pPr>
    <w:rPr>
      <w:rFonts w:asciiTheme="majorHAnsi" w:hAnsiTheme="majorHAnsi" w:eastAsiaTheme="majorEastAsia" w:cstheme="majorBidi"/>
      <w:color w:val="5B9BD5" w:themeColor="accent1"/>
      <w:sz w:val="26"/>
      <w:szCs w:val="26"/>
      <w14:textFill>
        <w14:solidFill>
          <w14:schemeClr w14:val="accent1"/>
        </w14:solidFill>
      </w14:textFill>
    </w:rPr>
  </w:style>
  <w:style w:type="paragraph" w:styleId="4">
    <w:name w:val="heading 3"/>
    <w:basedOn w:val="1"/>
    <w:next w:val="1"/>
    <w:link w:val="45"/>
    <w:unhideWhenUsed/>
    <w:qFormat/>
    <w:uiPriority w:val="9"/>
    <w:pPr>
      <w:keepNext/>
      <w:keepLines/>
      <w:spacing w:before="40"/>
      <w:outlineLvl w:val="2"/>
    </w:pPr>
    <w:rPr>
      <w:rFonts w:asciiTheme="majorHAnsi" w:hAnsiTheme="majorHAnsi" w:eastAsiaTheme="majorEastAsia" w:cstheme="majorBidi"/>
      <w:color w:val="1F4D78"/>
      <w:sz w:val="24"/>
      <w:szCs w:val="24"/>
    </w:rPr>
  </w:style>
  <w:style w:type="paragraph" w:styleId="5">
    <w:name w:val="heading 4"/>
    <w:basedOn w:val="1"/>
    <w:next w:val="1"/>
    <w:link w:val="46"/>
    <w:unhideWhenUsed/>
    <w:qFormat/>
    <w:uiPriority w:val="9"/>
    <w:pPr>
      <w:keepNext/>
      <w:keepLines/>
      <w:spacing w:before="40"/>
      <w:outlineLvl w:val="3"/>
    </w:pPr>
    <w:rPr>
      <w:rFonts w:asciiTheme="majorHAnsi" w:hAnsiTheme="majorHAnsi" w:eastAsiaTheme="majorEastAsia" w:cstheme="majorBidi"/>
      <w:i/>
      <w:iCs/>
      <w:color w:val="5B9BD5" w:themeColor="accent1"/>
      <w14:textFill>
        <w14:solidFill>
          <w14:schemeClr w14:val="accent1"/>
        </w14:solidFill>
      </w14:textFill>
    </w:rPr>
  </w:style>
  <w:style w:type="paragraph" w:styleId="6">
    <w:name w:val="heading 5"/>
    <w:basedOn w:val="1"/>
    <w:next w:val="1"/>
    <w:link w:val="47"/>
    <w:unhideWhenUsed/>
    <w:qFormat/>
    <w:uiPriority w:val="9"/>
    <w:pPr>
      <w:keepNext/>
      <w:keepLines/>
      <w:spacing w:before="40"/>
      <w:outlineLvl w:val="4"/>
    </w:pPr>
    <w:rPr>
      <w:rFonts w:asciiTheme="majorHAnsi" w:hAnsiTheme="majorHAnsi" w:eastAsiaTheme="majorEastAsia" w:cstheme="majorBidi"/>
      <w:color w:val="5B9BD5" w:themeColor="accent1"/>
      <w14:textFill>
        <w14:solidFill>
          <w14:schemeClr w14:val="accent1"/>
        </w14:solidFill>
      </w14:textFill>
    </w:rPr>
  </w:style>
  <w:style w:type="paragraph" w:styleId="7">
    <w:name w:val="heading 6"/>
    <w:basedOn w:val="1"/>
    <w:next w:val="1"/>
    <w:link w:val="48"/>
    <w:unhideWhenUsed/>
    <w:qFormat/>
    <w:uiPriority w:val="9"/>
    <w:pPr>
      <w:keepNext/>
      <w:keepLines/>
      <w:spacing w:before="40"/>
      <w:outlineLvl w:val="5"/>
    </w:pPr>
    <w:rPr>
      <w:rFonts w:asciiTheme="majorHAnsi" w:hAnsiTheme="majorHAnsi" w:eastAsiaTheme="majorEastAsia" w:cstheme="majorBidi"/>
      <w:color w:val="1F4D78"/>
    </w:rPr>
  </w:style>
  <w:style w:type="paragraph" w:styleId="8">
    <w:name w:val="heading 7"/>
    <w:basedOn w:val="1"/>
    <w:next w:val="1"/>
    <w:link w:val="49"/>
    <w:unhideWhenUsed/>
    <w:qFormat/>
    <w:uiPriority w:val="9"/>
    <w:pPr>
      <w:keepNext/>
      <w:keepLines/>
      <w:spacing w:before="40"/>
      <w:outlineLvl w:val="6"/>
    </w:pPr>
    <w:rPr>
      <w:rFonts w:asciiTheme="majorHAnsi" w:hAnsiTheme="majorHAnsi" w:eastAsiaTheme="majorEastAsia" w:cstheme="majorBidi"/>
      <w:i/>
      <w:iCs/>
      <w:color w:val="1F4D78"/>
    </w:rPr>
  </w:style>
  <w:style w:type="paragraph" w:styleId="9">
    <w:name w:val="heading 8"/>
    <w:basedOn w:val="1"/>
    <w:next w:val="1"/>
    <w:link w:val="50"/>
    <w:unhideWhenUsed/>
    <w:qFormat/>
    <w:uiPriority w:val="9"/>
    <w:pPr>
      <w:keepNext/>
      <w:keepLines/>
      <w:spacing w:before="40"/>
      <w:outlineLvl w:val="7"/>
    </w:pPr>
    <w:rPr>
      <w:rFonts w:asciiTheme="majorHAnsi" w:hAnsiTheme="majorHAnsi" w:eastAsiaTheme="majorEastAsia" w:cstheme="majorBidi"/>
      <w:color w:val="272727"/>
      <w:sz w:val="21"/>
      <w:szCs w:val="21"/>
    </w:rPr>
  </w:style>
  <w:style w:type="paragraph" w:styleId="10">
    <w:name w:val="heading 9"/>
    <w:basedOn w:val="1"/>
    <w:next w:val="1"/>
    <w:link w:val="51"/>
    <w:unhideWhenUsed/>
    <w:qFormat/>
    <w:uiPriority w:val="9"/>
    <w:pPr>
      <w:keepNext/>
      <w:keepLines/>
      <w:spacing w:before="40"/>
      <w:outlineLvl w:val="8"/>
    </w:pPr>
    <w:rPr>
      <w:rFonts w:asciiTheme="majorHAnsi" w:hAnsiTheme="majorHAnsi" w:eastAsiaTheme="majorEastAsia" w:cstheme="majorBidi"/>
      <w:i/>
      <w:iCs/>
      <w:color w:val="272727"/>
      <w:sz w:val="21"/>
      <w:szCs w:val="21"/>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60"/>
    <w:qFormat/>
    <w:uiPriority w:val="0"/>
    <w:rPr>
      <w:rFonts w:ascii="Segoe UI" w:hAnsi="Segoe UI" w:cs="Segoe UI"/>
      <w:sz w:val="18"/>
      <w:szCs w:val="18"/>
    </w:rPr>
  </w:style>
  <w:style w:type="paragraph" w:styleId="14">
    <w:name w:val="Body Text"/>
    <w:basedOn w:val="1"/>
    <w:qFormat/>
    <w:uiPriority w:val="1"/>
    <w:rPr>
      <w:sz w:val="28"/>
      <w:szCs w:val="28"/>
    </w:rPr>
  </w:style>
  <w:style w:type="character" w:styleId="15">
    <w:name w:val="annotation reference"/>
    <w:basedOn w:val="11"/>
    <w:semiHidden/>
    <w:unhideWhenUsed/>
    <w:qFormat/>
    <w:uiPriority w:val="99"/>
    <w:rPr>
      <w:sz w:val="16"/>
      <w:szCs w:val="16"/>
    </w:rPr>
  </w:style>
  <w:style w:type="paragraph" w:styleId="16">
    <w:name w:val="annotation text"/>
    <w:basedOn w:val="1"/>
    <w:link w:val="58"/>
    <w:unhideWhenUsed/>
    <w:qFormat/>
    <w:uiPriority w:val="99"/>
  </w:style>
  <w:style w:type="paragraph" w:styleId="17">
    <w:name w:val="annotation subject"/>
    <w:basedOn w:val="16"/>
    <w:next w:val="16"/>
    <w:link w:val="59"/>
    <w:qFormat/>
    <w:uiPriority w:val="0"/>
    <w:rPr>
      <w:b/>
      <w:bCs/>
    </w:rPr>
  </w:style>
  <w:style w:type="paragraph" w:styleId="18">
    <w:name w:val="endnote text"/>
    <w:basedOn w:val="1"/>
    <w:link w:val="56"/>
    <w:semiHidden/>
    <w:unhideWhenUsed/>
    <w:qFormat/>
    <w:uiPriority w:val="99"/>
  </w:style>
  <w:style w:type="character" w:styleId="19">
    <w:name w:val="FollowedHyperlink"/>
    <w:basedOn w:val="11"/>
    <w:qFormat/>
    <w:uiPriority w:val="0"/>
    <w:rPr>
      <w:color w:val="800080"/>
      <w:u w:val="single"/>
    </w:rPr>
  </w:style>
  <w:style w:type="paragraph" w:styleId="20">
    <w:name w:val="footer"/>
    <w:basedOn w:val="1"/>
    <w:qFormat/>
    <w:uiPriority w:val="1"/>
    <w:pPr>
      <w:tabs>
        <w:tab w:val="center" w:pos="4153"/>
        <w:tab w:val="right" w:pos="8306"/>
      </w:tabs>
    </w:pPr>
    <w:rPr>
      <w:sz w:val="18"/>
      <w:szCs w:val="18"/>
    </w:rPr>
  </w:style>
  <w:style w:type="paragraph" w:styleId="21">
    <w:name w:val="footnote text"/>
    <w:basedOn w:val="1"/>
    <w:link w:val="57"/>
    <w:semiHidden/>
    <w:unhideWhenUsed/>
    <w:qFormat/>
    <w:uiPriority w:val="99"/>
  </w:style>
  <w:style w:type="paragraph" w:styleId="22">
    <w:name w:val="header"/>
    <w:basedOn w:val="1"/>
    <w:link w:val="40"/>
    <w:qFormat/>
    <w:uiPriority w:val="99"/>
    <w:pPr>
      <w:tabs>
        <w:tab w:val="center" w:pos="4153"/>
        <w:tab w:val="right" w:pos="8306"/>
      </w:tabs>
    </w:pPr>
    <w:rPr>
      <w:sz w:val="18"/>
      <w:szCs w:val="18"/>
    </w:rPr>
  </w:style>
  <w:style w:type="character" w:styleId="23">
    <w:name w:val="Hyperlink"/>
    <w:basedOn w:val="11"/>
    <w:unhideWhenUsed/>
    <w:qFormat/>
    <w:uiPriority w:val="99"/>
    <w:rPr>
      <w:color w:val="0563C1" w:themeColor="hyperlink"/>
      <w:u w:val="single"/>
      <w14:textFill>
        <w14:solidFill>
          <w14:schemeClr w14:val="hlink"/>
        </w14:solidFill>
      </w14:textFill>
    </w:rPr>
  </w:style>
  <w:style w:type="paragraph" w:styleId="24">
    <w:name w:val="Normal (Web)"/>
    <w:qFormat/>
    <w:uiPriority w:val="0"/>
    <w:pPr>
      <w:spacing w:beforeAutospacing="1" w:afterAutospacing="1"/>
    </w:pPr>
    <w:rPr>
      <w:rFonts w:ascii="Times New Roman" w:hAnsi="Times New Roman" w:eastAsia="SimSun" w:cs="Times New Roman"/>
      <w:sz w:val="24"/>
      <w:szCs w:val="24"/>
      <w:lang w:val="en-US" w:eastAsia="zh-CN" w:bidi="ar-SA"/>
    </w:rPr>
  </w:style>
  <w:style w:type="paragraph" w:styleId="25">
    <w:name w:val="Subtitle"/>
    <w:basedOn w:val="1"/>
    <w:next w:val="1"/>
    <w:link w:val="53"/>
    <w:qFormat/>
    <w:uiPriority w:val="11"/>
    <w:rPr>
      <w:color w:val="5A5A5A"/>
    </w:rPr>
  </w:style>
  <w:style w:type="table" w:styleId="26">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7">
    <w:name w:val="Title"/>
    <w:basedOn w:val="1"/>
    <w:next w:val="1"/>
    <w:link w:val="52"/>
    <w:qFormat/>
    <w:uiPriority w:val="10"/>
    <w:pPr>
      <w:contextualSpacing/>
    </w:pPr>
    <w:rPr>
      <w:rFonts w:asciiTheme="majorHAnsi" w:hAnsiTheme="majorHAnsi" w:eastAsiaTheme="majorEastAsia" w:cstheme="majorBidi"/>
      <w:sz w:val="56"/>
      <w:szCs w:val="56"/>
    </w:rPr>
  </w:style>
  <w:style w:type="paragraph" w:styleId="28">
    <w:name w:val="toc 1"/>
    <w:basedOn w:val="1"/>
    <w:next w:val="1"/>
    <w:unhideWhenUsed/>
    <w:qFormat/>
    <w:uiPriority w:val="39"/>
    <w:pPr>
      <w:spacing w:after="100"/>
    </w:pPr>
  </w:style>
  <w:style w:type="paragraph" w:styleId="29">
    <w:name w:val="toc 2"/>
    <w:basedOn w:val="1"/>
    <w:next w:val="1"/>
    <w:unhideWhenUsed/>
    <w:qFormat/>
    <w:uiPriority w:val="39"/>
    <w:pPr>
      <w:spacing w:after="100"/>
      <w:ind w:left="220"/>
    </w:pPr>
  </w:style>
  <w:style w:type="paragraph" w:styleId="30">
    <w:name w:val="toc 3"/>
    <w:basedOn w:val="1"/>
    <w:next w:val="1"/>
    <w:unhideWhenUsed/>
    <w:qFormat/>
    <w:uiPriority w:val="39"/>
    <w:pPr>
      <w:spacing w:after="100"/>
      <w:ind w:left="440"/>
    </w:pPr>
  </w:style>
  <w:style w:type="paragraph" w:styleId="31">
    <w:name w:val="toc 4"/>
    <w:basedOn w:val="1"/>
    <w:next w:val="1"/>
    <w:unhideWhenUsed/>
    <w:qFormat/>
    <w:uiPriority w:val="39"/>
    <w:pPr>
      <w:spacing w:after="100"/>
      <w:ind w:left="660"/>
    </w:pPr>
  </w:style>
  <w:style w:type="paragraph" w:styleId="32">
    <w:name w:val="toc 5"/>
    <w:basedOn w:val="1"/>
    <w:next w:val="1"/>
    <w:unhideWhenUsed/>
    <w:qFormat/>
    <w:uiPriority w:val="39"/>
    <w:pPr>
      <w:spacing w:after="100"/>
      <w:ind w:left="880"/>
    </w:pPr>
  </w:style>
  <w:style w:type="paragraph" w:styleId="33">
    <w:name w:val="toc 6"/>
    <w:basedOn w:val="1"/>
    <w:next w:val="1"/>
    <w:unhideWhenUsed/>
    <w:qFormat/>
    <w:uiPriority w:val="39"/>
    <w:pPr>
      <w:spacing w:after="100"/>
      <w:ind w:left="1100"/>
    </w:pPr>
  </w:style>
  <w:style w:type="paragraph" w:styleId="34">
    <w:name w:val="toc 7"/>
    <w:basedOn w:val="1"/>
    <w:next w:val="1"/>
    <w:unhideWhenUsed/>
    <w:qFormat/>
    <w:uiPriority w:val="39"/>
    <w:pPr>
      <w:spacing w:after="100"/>
      <w:ind w:left="1320"/>
    </w:pPr>
  </w:style>
  <w:style w:type="paragraph" w:styleId="35">
    <w:name w:val="toc 8"/>
    <w:basedOn w:val="1"/>
    <w:next w:val="1"/>
    <w:unhideWhenUsed/>
    <w:qFormat/>
    <w:uiPriority w:val="39"/>
    <w:pPr>
      <w:spacing w:after="100"/>
      <w:ind w:left="1540"/>
    </w:pPr>
  </w:style>
  <w:style w:type="paragraph" w:styleId="36">
    <w:name w:val="toc 9"/>
    <w:basedOn w:val="1"/>
    <w:next w:val="1"/>
    <w:unhideWhenUsed/>
    <w:qFormat/>
    <w:uiPriority w:val="39"/>
    <w:pPr>
      <w:spacing w:after="100"/>
      <w:ind w:left="1760"/>
    </w:pPr>
  </w:style>
  <w:style w:type="character" w:customStyle="1" w:styleId="37">
    <w:name w:val="fontstyle01"/>
    <w:basedOn w:val="11"/>
    <w:qFormat/>
    <w:uiPriority w:val="0"/>
    <w:rPr>
      <w:rFonts w:hint="default" w:ascii="Times New Roman" w:hAnsi="Times New Roman" w:cs="Times New Roman"/>
      <w:color w:val="000000"/>
      <w:sz w:val="28"/>
      <w:szCs w:val="28"/>
    </w:rPr>
  </w:style>
  <w:style w:type="character" w:customStyle="1" w:styleId="38">
    <w:name w:val="jlqj4b"/>
    <w:basedOn w:val="11"/>
    <w:qFormat/>
    <w:uiPriority w:val="0"/>
  </w:style>
  <w:style w:type="character" w:customStyle="1" w:styleId="39">
    <w:name w:val="viiyi"/>
    <w:basedOn w:val="11"/>
    <w:qFormat/>
    <w:uiPriority w:val="0"/>
  </w:style>
  <w:style w:type="character" w:customStyle="1" w:styleId="40">
    <w:name w:val="Верхній колонтитул Знак"/>
    <w:basedOn w:val="11"/>
    <w:link w:val="22"/>
    <w:qFormat/>
    <w:uiPriority w:val="99"/>
    <w:rPr>
      <w:rFonts w:asciiTheme="minorHAnsi" w:hAnsiTheme="minorHAnsi" w:eastAsiaTheme="minorEastAsia" w:cstheme="minorBidi"/>
      <w:sz w:val="18"/>
      <w:szCs w:val="18"/>
      <w:lang w:val="uk-UA" w:eastAsia="zh-CN"/>
    </w:rPr>
  </w:style>
  <w:style w:type="paragraph" w:styleId="41">
    <w:name w:val="Quote"/>
    <w:basedOn w:val="1"/>
    <w:next w:val="1"/>
    <w:link w:val="54"/>
    <w:qFormat/>
    <w:uiPriority w:val="29"/>
    <w:pPr>
      <w:spacing w:before="200"/>
      <w:ind w:left="864" w:right="864"/>
      <w:jc w:val="center"/>
    </w:pPr>
    <w:rPr>
      <w:i/>
      <w:iCs/>
      <w:color w:val="404040" w:themeColor="text1" w:themeTint="BF"/>
      <w14:textFill>
        <w14:solidFill>
          <w14:schemeClr w14:val="tx1">
            <w14:lumMod w14:val="75000"/>
            <w14:lumOff w14:val="25000"/>
          </w14:schemeClr>
        </w14:solidFill>
      </w14:textFill>
    </w:rPr>
  </w:style>
  <w:style w:type="paragraph" w:styleId="42">
    <w:name w:val="Intense Quote"/>
    <w:basedOn w:val="1"/>
    <w:next w:val="1"/>
    <w:link w:val="55"/>
    <w:qFormat/>
    <w:uiPriority w:val="30"/>
    <w:pPr>
      <w:spacing w:before="360" w:after="360"/>
      <w:ind w:left="864" w:right="864"/>
      <w:jc w:val="center"/>
    </w:pPr>
    <w:rPr>
      <w:i/>
      <w:iCs/>
      <w:color w:val="5B9BD5" w:themeColor="accent1"/>
      <w14:textFill>
        <w14:solidFill>
          <w14:schemeClr w14:val="accent1"/>
        </w14:solidFill>
      </w14:textFill>
    </w:rPr>
  </w:style>
  <w:style w:type="paragraph" w:styleId="43">
    <w:name w:val="List Paragraph"/>
    <w:basedOn w:val="1"/>
    <w:qFormat/>
    <w:uiPriority w:val="34"/>
    <w:pPr>
      <w:ind w:left="720"/>
      <w:contextualSpacing/>
    </w:pPr>
  </w:style>
  <w:style w:type="character" w:customStyle="1" w:styleId="44">
    <w:name w:val="Заголовок 2 Знак"/>
    <w:basedOn w:val="11"/>
    <w:link w:val="3"/>
    <w:qFormat/>
    <w:uiPriority w:val="9"/>
    <w:rPr>
      <w:rFonts w:asciiTheme="majorHAnsi" w:hAnsiTheme="majorHAnsi" w:eastAsiaTheme="majorEastAsia" w:cstheme="majorBidi"/>
      <w:color w:val="5B9BD5" w:themeColor="accent1"/>
      <w:sz w:val="26"/>
      <w:szCs w:val="26"/>
      <w:lang w:val="uk-UA"/>
      <w14:textFill>
        <w14:solidFill>
          <w14:schemeClr w14:val="accent1"/>
        </w14:solidFill>
      </w14:textFill>
    </w:rPr>
  </w:style>
  <w:style w:type="character" w:customStyle="1" w:styleId="45">
    <w:name w:val="Заголовок 3 Знак"/>
    <w:basedOn w:val="11"/>
    <w:link w:val="4"/>
    <w:qFormat/>
    <w:uiPriority w:val="9"/>
    <w:rPr>
      <w:rFonts w:asciiTheme="majorHAnsi" w:hAnsiTheme="majorHAnsi" w:eastAsiaTheme="majorEastAsia" w:cstheme="majorBidi"/>
      <w:color w:val="1F4D78"/>
      <w:sz w:val="24"/>
      <w:szCs w:val="24"/>
      <w:lang w:val="uk-UA"/>
    </w:rPr>
  </w:style>
  <w:style w:type="character" w:customStyle="1" w:styleId="46">
    <w:name w:val="Заголовок 4 Знак"/>
    <w:basedOn w:val="11"/>
    <w:link w:val="5"/>
    <w:qFormat/>
    <w:uiPriority w:val="9"/>
    <w:rPr>
      <w:rFonts w:asciiTheme="majorHAnsi" w:hAnsiTheme="majorHAnsi" w:eastAsiaTheme="majorEastAsia" w:cstheme="majorBidi"/>
      <w:i/>
      <w:iCs/>
      <w:color w:val="5B9BD5" w:themeColor="accent1"/>
      <w:lang w:val="uk-UA"/>
      <w14:textFill>
        <w14:solidFill>
          <w14:schemeClr w14:val="accent1"/>
        </w14:solidFill>
      </w14:textFill>
    </w:rPr>
  </w:style>
  <w:style w:type="character" w:customStyle="1" w:styleId="47">
    <w:name w:val="Заголовок 5 Знак"/>
    <w:basedOn w:val="11"/>
    <w:link w:val="6"/>
    <w:qFormat/>
    <w:uiPriority w:val="9"/>
    <w:rPr>
      <w:rFonts w:asciiTheme="majorHAnsi" w:hAnsiTheme="majorHAnsi" w:eastAsiaTheme="majorEastAsia" w:cstheme="majorBidi"/>
      <w:color w:val="5B9BD5" w:themeColor="accent1"/>
      <w:lang w:val="uk-UA"/>
      <w14:textFill>
        <w14:solidFill>
          <w14:schemeClr w14:val="accent1"/>
        </w14:solidFill>
      </w14:textFill>
    </w:rPr>
  </w:style>
  <w:style w:type="character" w:customStyle="1" w:styleId="48">
    <w:name w:val="Заголовок 6 Знак"/>
    <w:basedOn w:val="11"/>
    <w:link w:val="7"/>
    <w:qFormat/>
    <w:uiPriority w:val="9"/>
    <w:rPr>
      <w:rFonts w:asciiTheme="majorHAnsi" w:hAnsiTheme="majorHAnsi" w:eastAsiaTheme="majorEastAsia" w:cstheme="majorBidi"/>
      <w:color w:val="1F4D78"/>
      <w:lang w:val="uk-UA"/>
    </w:rPr>
  </w:style>
  <w:style w:type="character" w:customStyle="1" w:styleId="49">
    <w:name w:val="Заголовок 7 Знак"/>
    <w:basedOn w:val="11"/>
    <w:link w:val="8"/>
    <w:qFormat/>
    <w:uiPriority w:val="9"/>
    <w:rPr>
      <w:rFonts w:asciiTheme="majorHAnsi" w:hAnsiTheme="majorHAnsi" w:eastAsiaTheme="majorEastAsia" w:cstheme="majorBidi"/>
      <w:i/>
      <w:iCs/>
      <w:color w:val="1F4D78"/>
      <w:lang w:val="uk-UA"/>
    </w:rPr>
  </w:style>
  <w:style w:type="character" w:customStyle="1" w:styleId="50">
    <w:name w:val="Заголовок 8 Знак"/>
    <w:basedOn w:val="11"/>
    <w:link w:val="9"/>
    <w:qFormat/>
    <w:uiPriority w:val="9"/>
    <w:rPr>
      <w:rFonts w:asciiTheme="majorHAnsi" w:hAnsiTheme="majorHAnsi" w:eastAsiaTheme="majorEastAsia" w:cstheme="majorBidi"/>
      <w:color w:val="272727"/>
      <w:sz w:val="21"/>
      <w:szCs w:val="21"/>
      <w:lang w:val="uk-UA"/>
    </w:rPr>
  </w:style>
  <w:style w:type="character" w:customStyle="1" w:styleId="51">
    <w:name w:val="Заголовок 9 Знак"/>
    <w:basedOn w:val="11"/>
    <w:link w:val="10"/>
    <w:qFormat/>
    <w:uiPriority w:val="9"/>
    <w:rPr>
      <w:rFonts w:asciiTheme="majorHAnsi" w:hAnsiTheme="majorHAnsi" w:eastAsiaTheme="majorEastAsia" w:cstheme="majorBidi"/>
      <w:i/>
      <w:iCs/>
      <w:color w:val="272727"/>
      <w:sz w:val="21"/>
      <w:szCs w:val="21"/>
      <w:lang w:val="uk-UA"/>
    </w:rPr>
  </w:style>
  <w:style w:type="character" w:customStyle="1" w:styleId="52">
    <w:name w:val="Назва Знак"/>
    <w:basedOn w:val="11"/>
    <w:link w:val="27"/>
    <w:qFormat/>
    <w:uiPriority w:val="10"/>
    <w:rPr>
      <w:rFonts w:asciiTheme="majorHAnsi" w:hAnsiTheme="majorHAnsi" w:eastAsiaTheme="majorEastAsia" w:cstheme="majorBidi"/>
      <w:sz w:val="56"/>
      <w:szCs w:val="56"/>
      <w:lang w:val="uk-UA"/>
    </w:rPr>
  </w:style>
  <w:style w:type="character" w:customStyle="1" w:styleId="53">
    <w:name w:val="Підзаголовок Знак"/>
    <w:basedOn w:val="11"/>
    <w:link w:val="25"/>
    <w:qFormat/>
    <w:uiPriority w:val="11"/>
    <w:rPr>
      <w:rFonts w:ascii="Times New Roman" w:hAnsi="Times New Roman" w:cs="Times New Roman" w:eastAsiaTheme="minorEastAsia"/>
      <w:color w:val="5A5A5A"/>
      <w:lang w:val="uk-UA"/>
    </w:rPr>
  </w:style>
  <w:style w:type="character" w:customStyle="1" w:styleId="54">
    <w:name w:val="Цитата Знак"/>
    <w:basedOn w:val="11"/>
    <w:link w:val="41"/>
    <w:qFormat/>
    <w:uiPriority w:val="29"/>
    <w:rPr>
      <w:i/>
      <w:iCs/>
      <w:color w:val="404040" w:themeColor="text1" w:themeTint="BF"/>
      <w:lang w:val="uk-UA"/>
      <w14:textFill>
        <w14:solidFill>
          <w14:schemeClr w14:val="tx1">
            <w14:lumMod w14:val="75000"/>
            <w14:lumOff w14:val="25000"/>
          </w14:schemeClr>
        </w14:solidFill>
      </w14:textFill>
    </w:rPr>
  </w:style>
  <w:style w:type="character" w:customStyle="1" w:styleId="55">
    <w:name w:val="Насичена цитата Знак"/>
    <w:basedOn w:val="11"/>
    <w:link w:val="42"/>
    <w:qFormat/>
    <w:uiPriority w:val="30"/>
    <w:rPr>
      <w:i/>
      <w:iCs/>
      <w:color w:val="5B9BD5" w:themeColor="accent1"/>
      <w:lang w:val="uk-UA"/>
      <w14:textFill>
        <w14:solidFill>
          <w14:schemeClr w14:val="accent1"/>
        </w14:solidFill>
      </w14:textFill>
    </w:rPr>
  </w:style>
  <w:style w:type="character" w:customStyle="1" w:styleId="56">
    <w:name w:val="Текст кінцевої виноски Знак"/>
    <w:basedOn w:val="11"/>
    <w:link w:val="18"/>
    <w:semiHidden/>
    <w:qFormat/>
    <w:uiPriority w:val="99"/>
    <w:rPr>
      <w:sz w:val="20"/>
      <w:szCs w:val="20"/>
      <w:lang w:val="uk-UA"/>
    </w:rPr>
  </w:style>
  <w:style w:type="character" w:customStyle="1" w:styleId="57">
    <w:name w:val="Текст виноски Знак"/>
    <w:basedOn w:val="11"/>
    <w:link w:val="21"/>
    <w:semiHidden/>
    <w:qFormat/>
    <w:uiPriority w:val="99"/>
    <w:rPr>
      <w:sz w:val="20"/>
      <w:szCs w:val="20"/>
      <w:lang w:val="uk-UA"/>
    </w:rPr>
  </w:style>
  <w:style w:type="character" w:customStyle="1" w:styleId="58">
    <w:name w:val="Текст примітки Знак"/>
    <w:basedOn w:val="11"/>
    <w:link w:val="16"/>
    <w:qFormat/>
    <w:uiPriority w:val="99"/>
    <w:rPr>
      <w:rFonts w:asciiTheme="minorHAnsi" w:hAnsiTheme="minorHAnsi" w:eastAsiaTheme="minorEastAsia" w:cstheme="minorBidi"/>
      <w:lang w:eastAsia="zh-CN"/>
    </w:rPr>
  </w:style>
  <w:style w:type="character" w:customStyle="1" w:styleId="59">
    <w:name w:val="Тема примітки Знак"/>
    <w:basedOn w:val="58"/>
    <w:link w:val="17"/>
    <w:qFormat/>
    <w:uiPriority w:val="0"/>
    <w:rPr>
      <w:rFonts w:asciiTheme="minorHAnsi" w:hAnsiTheme="minorHAnsi" w:eastAsiaTheme="minorEastAsia" w:cstheme="minorBidi"/>
      <w:b/>
      <w:bCs/>
      <w:lang w:eastAsia="zh-CN"/>
    </w:rPr>
  </w:style>
  <w:style w:type="character" w:customStyle="1" w:styleId="60">
    <w:name w:val="Текст у виносці Знак"/>
    <w:basedOn w:val="11"/>
    <w:link w:val="13"/>
    <w:qFormat/>
    <w:uiPriority w:val="0"/>
    <w:rPr>
      <w:rFonts w:ascii="Segoe UI" w:hAnsi="Segoe UI" w:cs="Segoe UI" w:eastAsiaTheme="minorEastAsia"/>
      <w:sz w:val="18"/>
      <w:szCs w:val="18"/>
      <w:lang w:eastAsia="zh-CN"/>
    </w:rPr>
  </w:style>
  <w:style w:type="character" w:customStyle="1" w:styleId="61">
    <w:name w:val="Незакрита згадка1"/>
    <w:basedOn w:val="11"/>
    <w:semiHidden/>
    <w:unhideWhenUsed/>
    <w:qFormat/>
    <w:uiPriority w:val="99"/>
    <w:rPr>
      <w:color w:val="605E5C"/>
      <w:shd w:val="clear" w:color="auto" w:fill="E1DFDD"/>
    </w:rPr>
  </w:style>
  <w:style w:type="character" w:customStyle="1" w:styleId="62">
    <w:name w:val="Незакрита згадка2"/>
    <w:basedOn w:val="11"/>
    <w:semiHidden/>
    <w:unhideWhenUsed/>
    <w:qFormat/>
    <w:uiPriority w:val="99"/>
    <w:rPr>
      <w:color w:val="605E5C"/>
      <w:shd w:val="clear" w:color="auto" w:fill="E1DFDD"/>
    </w:rPr>
  </w:style>
  <w:style w:type="character" w:customStyle="1" w:styleId="63">
    <w:name w:val="Незакрита згадка3"/>
    <w:basedOn w:val="11"/>
    <w:semiHidden/>
    <w:unhideWhenUsed/>
    <w:qFormat/>
    <w:uiPriority w:val="99"/>
    <w:rPr>
      <w:color w:val="605E5C"/>
      <w:shd w:val="clear" w:color="auto" w:fill="E1DFDD"/>
    </w:rPr>
  </w:style>
  <w:style w:type="character" w:customStyle="1" w:styleId="64">
    <w:name w:val="Незакрита згадка4"/>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B4501-8698-4C4A-8AB0-4354C16F2566}">
  <ds:schemaRefs/>
</ds:datastoreItem>
</file>

<file path=docProps/app.xml><?xml version="1.0" encoding="utf-8"?>
<Properties xmlns="http://schemas.openxmlformats.org/officeDocument/2006/extended-properties" xmlns:vt="http://schemas.openxmlformats.org/officeDocument/2006/docPropsVTypes">
  <Template>Normal</Template>
  <Pages>35</Pages>
  <Words>40984</Words>
  <Characters>23362</Characters>
  <Lines>194</Lines>
  <Paragraphs>128</Paragraphs>
  <TotalTime>47</TotalTime>
  <ScaleCrop>false</ScaleCrop>
  <LinksUpToDate>false</LinksUpToDate>
  <CharactersWithSpaces>64218</CharactersWithSpaces>
  <Application>WPS Office_12.2.0.13292_F1E327BC-269C-435d-A152-05C5408002CA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2023-11-15T12:11:00Z</dcterms:created>
  <dc:creator>Аліна Велькова</dc:creator>
  <cp:lastModifiedBy>Аліна Велькова</cp:lastModifiedBy>
  <cp:lastPrinted>2023-10-17T13:19:00Z</cp:lastPrinted>
  <dcterms:modified xsi:type="dcterms:W3CDTF">2023-11-28T17:08:18Z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1033-12.2.0.13292</vt:lpwstr>
  </property>
  <property fmtid="{D5CDD505-2E9C-101B-9397-08002B2CF9AE}" pid="3" name="ICV">
    <vt:lpwstr>14614B4EA7A24213A0D4BCD97367180B_13</vt:lpwstr>
  </property>
</Properties>
</file>