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8F0C8" w14:textId="77777777" w:rsidR="000A3103" w:rsidRDefault="000A3103" w:rsidP="000A3103">
      <w:pPr>
        <w:autoSpaceDE w:val="0"/>
        <w:autoSpaceDN w:val="0"/>
        <w:adjustRightInd w:val="0"/>
        <w:spacing w:before="0" w:line="240" w:lineRule="auto"/>
        <w:ind w:firstLine="0"/>
        <w:jc w:val="center"/>
        <w:rPr>
          <w:bCs/>
          <w:caps/>
          <w:sz w:val="28"/>
          <w:szCs w:val="28"/>
        </w:rPr>
      </w:pPr>
    </w:p>
    <w:p w14:paraId="34F75C16" w14:textId="77777777" w:rsidR="00CE3723" w:rsidRPr="00806B01" w:rsidRDefault="00CE3723" w:rsidP="000A3103">
      <w:pPr>
        <w:autoSpaceDE w:val="0"/>
        <w:autoSpaceDN w:val="0"/>
        <w:adjustRightInd w:val="0"/>
        <w:spacing w:before="0" w:line="240" w:lineRule="auto"/>
        <w:ind w:firstLine="0"/>
        <w:jc w:val="center"/>
        <w:rPr>
          <w:b/>
          <w:bCs/>
          <w:caps/>
          <w:sz w:val="28"/>
          <w:szCs w:val="28"/>
        </w:rPr>
      </w:pPr>
      <w:r w:rsidRPr="00806B01">
        <w:rPr>
          <w:b/>
          <w:bCs/>
          <w:caps/>
          <w:sz w:val="28"/>
          <w:szCs w:val="28"/>
        </w:rPr>
        <w:t>Державна служба статистики України</w:t>
      </w:r>
    </w:p>
    <w:p w14:paraId="109497AE" w14:textId="77777777" w:rsidR="00CE3723" w:rsidRPr="00806B01" w:rsidRDefault="00CE3723" w:rsidP="00C97095">
      <w:pPr>
        <w:autoSpaceDE w:val="0"/>
        <w:autoSpaceDN w:val="0"/>
        <w:adjustRightInd w:val="0"/>
        <w:spacing w:before="0" w:line="240" w:lineRule="auto"/>
        <w:ind w:firstLine="0"/>
        <w:jc w:val="center"/>
        <w:rPr>
          <w:sz w:val="28"/>
          <w:szCs w:val="28"/>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5506"/>
      </w:tblGrid>
      <w:tr w:rsidR="00C62578" w:rsidRPr="00806B01" w14:paraId="63ADF8C5" w14:textId="77777777" w:rsidTr="00B77FBF">
        <w:tc>
          <w:tcPr>
            <w:tcW w:w="2206" w:type="pct"/>
          </w:tcPr>
          <w:p w14:paraId="2F8B9FF7" w14:textId="77777777" w:rsidR="00C62578" w:rsidRPr="00806B01" w:rsidRDefault="00C62578" w:rsidP="00C97095">
            <w:pPr>
              <w:autoSpaceDE w:val="0"/>
              <w:autoSpaceDN w:val="0"/>
              <w:adjustRightInd w:val="0"/>
              <w:spacing w:before="0" w:line="240" w:lineRule="auto"/>
              <w:ind w:firstLine="0"/>
              <w:jc w:val="center"/>
              <w:rPr>
                <w:sz w:val="28"/>
                <w:szCs w:val="28"/>
              </w:rPr>
            </w:pPr>
          </w:p>
        </w:tc>
        <w:tc>
          <w:tcPr>
            <w:tcW w:w="2794" w:type="pct"/>
          </w:tcPr>
          <w:p w14:paraId="1A849196" w14:textId="77777777" w:rsidR="00C62578" w:rsidRPr="00806B01" w:rsidRDefault="00C62578" w:rsidP="00C97095">
            <w:pPr>
              <w:autoSpaceDE w:val="0"/>
              <w:autoSpaceDN w:val="0"/>
              <w:adjustRightInd w:val="0"/>
              <w:spacing w:before="0" w:line="240" w:lineRule="auto"/>
              <w:ind w:firstLine="0"/>
              <w:jc w:val="left"/>
              <w:rPr>
                <w:sz w:val="28"/>
                <w:szCs w:val="28"/>
                <w:lang w:eastAsia="ru-RU"/>
              </w:rPr>
            </w:pPr>
            <w:r w:rsidRPr="00806B01">
              <w:rPr>
                <w:sz w:val="28"/>
                <w:szCs w:val="28"/>
                <w:lang w:eastAsia="ru-RU"/>
              </w:rPr>
              <w:t>СХВАЛЕНО</w:t>
            </w:r>
          </w:p>
          <w:p w14:paraId="6AD1EC93" w14:textId="77777777" w:rsidR="00C62578" w:rsidRPr="00806B01" w:rsidRDefault="00C62578" w:rsidP="00C97095">
            <w:pPr>
              <w:autoSpaceDE w:val="0"/>
              <w:autoSpaceDN w:val="0"/>
              <w:adjustRightInd w:val="0"/>
              <w:spacing w:before="0" w:line="240" w:lineRule="auto"/>
              <w:ind w:firstLine="0"/>
              <w:jc w:val="left"/>
              <w:rPr>
                <w:sz w:val="28"/>
                <w:szCs w:val="28"/>
                <w:lang w:eastAsia="ru-RU"/>
              </w:rPr>
            </w:pPr>
            <w:r w:rsidRPr="00806B01">
              <w:rPr>
                <w:sz w:val="28"/>
                <w:szCs w:val="28"/>
                <w:lang w:eastAsia="ru-RU"/>
              </w:rPr>
              <w:t>Рішення Комісії з питань</w:t>
            </w:r>
          </w:p>
          <w:p w14:paraId="126DAF61" w14:textId="77777777" w:rsidR="00C62578" w:rsidRPr="00806B01" w:rsidRDefault="00C62578" w:rsidP="00C97095">
            <w:pPr>
              <w:autoSpaceDE w:val="0"/>
              <w:autoSpaceDN w:val="0"/>
              <w:adjustRightInd w:val="0"/>
              <w:spacing w:before="0" w:line="240" w:lineRule="auto"/>
              <w:ind w:firstLine="0"/>
              <w:jc w:val="left"/>
              <w:rPr>
                <w:sz w:val="28"/>
                <w:szCs w:val="28"/>
                <w:lang w:eastAsia="ru-RU"/>
              </w:rPr>
            </w:pPr>
            <w:r w:rsidRPr="00806B01">
              <w:rPr>
                <w:sz w:val="28"/>
                <w:szCs w:val="28"/>
                <w:lang w:eastAsia="ru-RU"/>
              </w:rPr>
              <w:t>удосконалення методології</w:t>
            </w:r>
          </w:p>
          <w:p w14:paraId="14EDC5FA" w14:textId="77777777" w:rsidR="00C62578" w:rsidRPr="00806B01" w:rsidRDefault="00C62578" w:rsidP="00C97095">
            <w:pPr>
              <w:autoSpaceDE w:val="0"/>
              <w:autoSpaceDN w:val="0"/>
              <w:adjustRightInd w:val="0"/>
              <w:spacing w:before="0" w:line="240" w:lineRule="auto"/>
              <w:ind w:firstLine="0"/>
              <w:jc w:val="left"/>
              <w:rPr>
                <w:sz w:val="28"/>
                <w:szCs w:val="28"/>
                <w:lang w:eastAsia="ru-RU"/>
              </w:rPr>
            </w:pPr>
            <w:r w:rsidRPr="00806B01">
              <w:rPr>
                <w:sz w:val="28"/>
                <w:szCs w:val="28"/>
                <w:lang w:eastAsia="ru-RU"/>
              </w:rPr>
              <w:t>та звітної документації</w:t>
            </w:r>
          </w:p>
          <w:p w14:paraId="00D0C1F8" w14:textId="6FC0FF8E" w:rsidR="00C62578" w:rsidRPr="00806B01" w:rsidRDefault="00C62578" w:rsidP="000A3103">
            <w:pPr>
              <w:tabs>
                <w:tab w:val="left" w:pos="4375"/>
              </w:tabs>
              <w:autoSpaceDE w:val="0"/>
              <w:autoSpaceDN w:val="0"/>
              <w:adjustRightInd w:val="0"/>
              <w:spacing w:before="0" w:line="240" w:lineRule="auto"/>
              <w:ind w:firstLine="0"/>
              <w:jc w:val="left"/>
              <w:rPr>
                <w:sz w:val="28"/>
                <w:szCs w:val="28"/>
              </w:rPr>
            </w:pPr>
            <w:r w:rsidRPr="00806B01">
              <w:rPr>
                <w:sz w:val="28"/>
                <w:szCs w:val="28"/>
                <w:lang w:eastAsia="ru-RU"/>
              </w:rPr>
              <w:t xml:space="preserve">(протокол від </w:t>
            </w:r>
            <w:r w:rsidR="000A3103">
              <w:rPr>
                <w:sz w:val="28"/>
                <w:szCs w:val="28"/>
                <w:lang w:eastAsia="ru-RU"/>
              </w:rPr>
              <w:t>24</w:t>
            </w:r>
            <w:r w:rsidRPr="00806B01">
              <w:rPr>
                <w:sz w:val="28"/>
                <w:szCs w:val="28"/>
                <w:lang w:eastAsia="ru-RU"/>
              </w:rPr>
              <w:t>.</w:t>
            </w:r>
            <w:r w:rsidR="000A3103">
              <w:rPr>
                <w:sz w:val="28"/>
                <w:szCs w:val="28"/>
                <w:lang w:eastAsia="ru-RU"/>
              </w:rPr>
              <w:t>12</w:t>
            </w:r>
            <w:r w:rsidRPr="00806B01">
              <w:rPr>
                <w:sz w:val="28"/>
                <w:szCs w:val="28"/>
                <w:lang w:eastAsia="ru-RU"/>
              </w:rPr>
              <w:t>.</w:t>
            </w:r>
            <w:r w:rsidR="000A3103">
              <w:rPr>
                <w:sz w:val="28"/>
                <w:szCs w:val="28"/>
                <w:lang w:eastAsia="ru-RU"/>
              </w:rPr>
              <w:t xml:space="preserve">2021 </w:t>
            </w:r>
            <w:r w:rsidRPr="00806B01">
              <w:rPr>
                <w:sz w:val="28"/>
                <w:szCs w:val="28"/>
                <w:lang w:eastAsia="ru-RU"/>
              </w:rPr>
              <w:t xml:space="preserve"> № КПУМ/</w:t>
            </w:r>
            <w:r w:rsidR="000A3103">
              <w:rPr>
                <w:sz w:val="28"/>
                <w:szCs w:val="28"/>
                <w:lang w:eastAsia="ru-RU"/>
              </w:rPr>
              <w:t>30</w:t>
            </w:r>
            <w:r w:rsidRPr="00806B01">
              <w:rPr>
                <w:sz w:val="28"/>
                <w:szCs w:val="28"/>
                <w:lang w:eastAsia="ru-RU"/>
              </w:rPr>
              <w:t>-</w:t>
            </w:r>
            <w:r w:rsidR="000A3103">
              <w:rPr>
                <w:sz w:val="28"/>
                <w:szCs w:val="28"/>
                <w:lang w:eastAsia="ru-RU"/>
              </w:rPr>
              <w:t>21</w:t>
            </w:r>
            <w:r w:rsidR="000A0B55" w:rsidRPr="00806B01">
              <w:rPr>
                <w:sz w:val="28"/>
                <w:szCs w:val="28"/>
                <w:lang w:eastAsia="ru-RU"/>
              </w:rPr>
              <w:t>)</w:t>
            </w:r>
          </w:p>
        </w:tc>
      </w:tr>
    </w:tbl>
    <w:p w14:paraId="242D87D1" w14:textId="77777777" w:rsidR="00C62578" w:rsidRPr="00806B01" w:rsidRDefault="00C62578" w:rsidP="00C97095">
      <w:pPr>
        <w:autoSpaceDE w:val="0"/>
        <w:autoSpaceDN w:val="0"/>
        <w:adjustRightInd w:val="0"/>
        <w:spacing w:before="0" w:line="240" w:lineRule="auto"/>
        <w:ind w:firstLine="0"/>
        <w:jc w:val="center"/>
        <w:rPr>
          <w:sz w:val="28"/>
          <w:szCs w:val="28"/>
        </w:rPr>
      </w:pPr>
    </w:p>
    <w:p w14:paraId="01C03199" w14:textId="77777777" w:rsidR="00C62578" w:rsidRPr="00806B01" w:rsidRDefault="00C62578" w:rsidP="00C97095">
      <w:pPr>
        <w:autoSpaceDE w:val="0"/>
        <w:autoSpaceDN w:val="0"/>
        <w:adjustRightInd w:val="0"/>
        <w:spacing w:before="0" w:line="240" w:lineRule="auto"/>
        <w:ind w:firstLine="0"/>
        <w:jc w:val="center"/>
        <w:rPr>
          <w:sz w:val="28"/>
          <w:szCs w:val="28"/>
        </w:rPr>
      </w:pPr>
    </w:p>
    <w:p w14:paraId="453B77CC" w14:textId="77777777" w:rsidR="00CE3723" w:rsidRPr="00806B01" w:rsidRDefault="00CE3723" w:rsidP="00C97095">
      <w:pPr>
        <w:autoSpaceDE w:val="0"/>
        <w:autoSpaceDN w:val="0"/>
        <w:adjustRightInd w:val="0"/>
        <w:spacing w:before="0" w:line="240" w:lineRule="auto"/>
        <w:ind w:firstLine="0"/>
        <w:jc w:val="center"/>
        <w:rPr>
          <w:bCs/>
          <w:caps/>
          <w:sz w:val="28"/>
          <w:szCs w:val="28"/>
        </w:rPr>
      </w:pPr>
    </w:p>
    <w:p w14:paraId="156FB650" w14:textId="77777777" w:rsidR="00B964A9" w:rsidRPr="00806B01" w:rsidRDefault="00B964A9" w:rsidP="00C97095">
      <w:pPr>
        <w:autoSpaceDE w:val="0"/>
        <w:autoSpaceDN w:val="0"/>
        <w:adjustRightInd w:val="0"/>
        <w:spacing w:before="0" w:line="240" w:lineRule="auto"/>
        <w:ind w:firstLine="0"/>
        <w:jc w:val="center"/>
        <w:rPr>
          <w:bCs/>
          <w:caps/>
          <w:sz w:val="28"/>
          <w:szCs w:val="28"/>
        </w:rPr>
      </w:pPr>
    </w:p>
    <w:p w14:paraId="79B1E670" w14:textId="77777777" w:rsidR="00B964A9" w:rsidRPr="00806B01" w:rsidRDefault="00B964A9" w:rsidP="00C97095">
      <w:pPr>
        <w:autoSpaceDE w:val="0"/>
        <w:autoSpaceDN w:val="0"/>
        <w:adjustRightInd w:val="0"/>
        <w:spacing w:before="0" w:line="240" w:lineRule="auto"/>
        <w:ind w:firstLine="0"/>
        <w:jc w:val="center"/>
        <w:rPr>
          <w:bCs/>
          <w:caps/>
          <w:sz w:val="28"/>
          <w:szCs w:val="28"/>
        </w:rPr>
      </w:pPr>
    </w:p>
    <w:p w14:paraId="38E24C8D" w14:textId="77777777" w:rsidR="00B964A9" w:rsidRPr="00806B01" w:rsidRDefault="00B964A9" w:rsidP="00C97095">
      <w:pPr>
        <w:autoSpaceDE w:val="0"/>
        <w:autoSpaceDN w:val="0"/>
        <w:adjustRightInd w:val="0"/>
        <w:spacing w:before="0" w:line="240" w:lineRule="auto"/>
        <w:ind w:firstLine="0"/>
        <w:jc w:val="center"/>
        <w:rPr>
          <w:bCs/>
          <w:caps/>
          <w:sz w:val="28"/>
          <w:szCs w:val="28"/>
        </w:rPr>
      </w:pPr>
    </w:p>
    <w:p w14:paraId="5C9F8C6C" w14:textId="77777777" w:rsidR="00CE3723" w:rsidRPr="00806B01" w:rsidRDefault="00CE3723" w:rsidP="00C97095">
      <w:pPr>
        <w:autoSpaceDE w:val="0"/>
        <w:autoSpaceDN w:val="0"/>
        <w:adjustRightInd w:val="0"/>
        <w:spacing w:before="0" w:line="240" w:lineRule="auto"/>
        <w:ind w:firstLine="0"/>
        <w:jc w:val="center"/>
        <w:rPr>
          <w:bCs/>
          <w:caps/>
          <w:sz w:val="28"/>
          <w:szCs w:val="28"/>
        </w:rPr>
      </w:pPr>
    </w:p>
    <w:p w14:paraId="6FDAE4D9" w14:textId="77777777" w:rsidR="00CE3723" w:rsidRPr="00806B01" w:rsidRDefault="00CE3723" w:rsidP="00C97095">
      <w:pPr>
        <w:autoSpaceDE w:val="0"/>
        <w:autoSpaceDN w:val="0"/>
        <w:adjustRightInd w:val="0"/>
        <w:spacing w:before="0" w:line="240" w:lineRule="auto"/>
        <w:ind w:firstLine="0"/>
        <w:jc w:val="center"/>
        <w:rPr>
          <w:bCs/>
          <w:caps/>
          <w:sz w:val="28"/>
          <w:szCs w:val="28"/>
        </w:rPr>
      </w:pPr>
    </w:p>
    <w:p w14:paraId="3B8A3BF6" w14:textId="77777777" w:rsidR="00CE3723" w:rsidRPr="00806B01" w:rsidRDefault="00CE3723" w:rsidP="00C97095">
      <w:pPr>
        <w:autoSpaceDE w:val="0"/>
        <w:autoSpaceDN w:val="0"/>
        <w:adjustRightInd w:val="0"/>
        <w:spacing w:before="0" w:line="240" w:lineRule="auto"/>
        <w:ind w:firstLine="0"/>
        <w:jc w:val="center"/>
        <w:rPr>
          <w:bCs/>
          <w:caps/>
          <w:sz w:val="28"/>
          <w:szCs w:val="28"/>
        </w:rPr>
      </w:pPr>
    </w:p>
    <w:p w14:paraId="412B3232" w14:textId="77777777" w:rsidR="00CE3723" w:rsidRPr="00806B01" w:rsidRDefault="00CE3723" w:rsidP="00C97095">
      <w:pPr>
        <w:pStyle w:val="Default"/>
        <w:jc w:val="center"/>
        <w:rPr>
          <w:b/>
          <w:bCs/>
          <w:caps/>
          <w:color w:val="auto"/>
          <w:sz w:val="28"/>
          <w:szCs w:val="28"/>
        </w:rPr>
      </w:pPr>
      <w:r w:rsidRPr="00806B01">
        <w:rPr>
          <w:b/>
          <w:bCs/>
          <w:caps/>
          <w:color w:val="auto"/>
          <w:sz w:val="28"/>
          <w:szCs w:val="28"/>
        </w:rPr>
        <w:t xml:space="preserve">стандартний ЗВІТ З ЯКОСТІ </w:t>
      </w:r>
    </w:p>
    <w:p w14:paraId="31317C3C" w14:textId="77777777" w:rsidR="00CE3723" w:rsidRPr="00806B01" w:rsidRDefault="00CE3723" w:rsidP="00C97095">
      <w:pPr>
        <w:pStyle w:val="Default"/>
        <w:jc w:val="center"/>
        <w:rPr>
          <w:b/>
          <w:bCs/>
          <w:caps/>
          <w:color w:val="auto"/>
          <w:sz w:val="28"/>
          <w:szCs w:val="28"/>
        </w:rPr>
      </w:pPr>
      <w:r w:rsidRPr="00806B01">
        <w:rPr>
          <w:b/>
          <w:bCs/>
          <w:caps/>
          <w:color w:val="auto"/>
          <w:sz w:val="28"/>
          <w:szCs w:val="28"/>
        </w:rPr>
        <w:t>державного стат</w:t>
      </w:r>
      <w:bookmarkStart w:id="0" w:name="_GoBack"/>
      <w:bookmarkEnd w:id="0"/>
      <w:r w:rsidRPr="00806B01">
        <w:rPr>
          <w:b/>
          <w:bCs/>
          <w:caps/>
          <w:color w:val="auto"/>
          <w:sz w:val="28"/>
          <w:szCs w:val="28"/>
        </w:rPr>
        <w:t xml:space="preserve">истичного спостереження </w:t>
      </w:r>
    </w:p>
    <w:p w14:paraId="2EEB15CD" w14:textId="77777777" w:rsidR="00EF0727" w:rsidRPr="00806B01" w:rsidRDefault="00EF0727" w:rsidP="00C97095">
      <w:pPr>
        <w:pStyle w:val="ac"/>
        <w:ind w:left="0" w:right="0" w:firstLine="0"/>
        <w:rPr>
          <w:caps/>
          <w:sz w:val="28"/>
          <w:szCs w:val="28"/>
        </w:rPr>
      </w:pPr>
      <w:r w:rsidRPr="00806B01">
        <w:rPr>
          <w:sz w:val="28"/>
          <w:szCs w:val="28"/>
        </w:rPr>
        <w:t>"</w:t>
      </w:r>
      <w:r w:rsidRPr="00806B01">
        <w:rPr>
          <w:caps/>
          <w:sz w:val="28"/>
          <w:szCs w:val="28"/>
        </w:rPr>
        <w:t>Витрати на виробництво</w:t>
      </w:r>
    </w:p>
    <w:p w14:paraId="0BB022D5" w14:textId="77777777" w:rsidR="00EF0727" w:rsidRPr="00806B01" w:rsidRDefault="00EF0727" w:rsidP="00C97095">
      <w:pPr>
        <w:pStyle w:val="ac"/>
        <w:ind w:left="0" w:right="0" w:firstLine="0"/>
        <w:rPr>
          <w:caps/>
          <w:sz w:val="28"/>
          <w:szCs w:val="28"/>
        </w:rPr>
      </w:pPr>
      <w:r w:rsidRPr="00806B01">
        <w:rPr>
          <w:caps/>
          <w:sz w:val="28"/>
          <w:szCs w:val="28"/>
        </w:rPr>
        <w:t>продукції (робіт, послуг) сільського господарства</w:t>
      </w:r>
      <w:r w:rsidRPr="00806B01">
        <w:rPr>
          <w:sz w:val="28"/>
          <w:szCs w:val="28"/>
        </w:rPr>
        <w:t>"</w:t>
      </w:r>
    </w:p>
    <w:p w14:paraId="5B3F8314" w14:textId="42E66551" w:rsidR="00CE3723" w:rsidRPr="00806B01" w:rsidRDefault="00B4783F" w:rsidP="00C97095">
      <w:pPr>
        <w:pStyle w:val="Default"/>
        <w:jc w:val="center"/>
        <w:rPr>
          <w:b/>
          <w:bCs/>
          <w:caps/>
          <w:color w:val="auto"/>
          <w:sz w:val="28"/>
          <w:szCs w:val="28"/>
        </w:rPr>
      </w:pPr>
      <w:r w:rsidRPr="00806B01">
        <w:rPr>
          <w:b/>
          <w:bCs/>
          <w:caps/>
          <w:color w:val="auto"/>
          <w:sz w:val="28"/>
          <w:szCs w:val="28"/>
        </w:rPr>
        <w:t>2.03.07.17</w:t>
      </w:r>
    </w:p>
    <w:p w14:paraId="2E946E02" w14:textId="77777777" w:rsidR="00CE3723" w:rsidRPr="00806B01" w:rsidRDefault="00CE3723" w:rsidP="00C97095">
      <w:pPr>
        <w:pStyle w:val="Default"/>
        <w:jc w:val="center"/>
        <w:rPr>
          <w:bCs/>
          <w:caps/>
          <w:color w:val="auto"/>
          <w:sz w:val="28"/>
          <w:szCs w:val="28"/>
        </w:rPr>
      </w:pPr>
    </w:p>
    <w:p w14:paraId="0F4D111B" w14:textId="77777777" w:rsidR="00CE3723" w:rsidRPr="00806B01" w:rsidRDefault="00CE3723" w:rsidP="00C97095">
      <w:pPr>
        <w:pStyle w:val="Default"/>
        <w:jc w:val="center"/>
        <w:rPr>
          <w:bCs/>
          <w:caps/>
          <w:color w:val="auto"/>
          <w:sz w:val="28"/>
          <w:szCs w:val="28"/>
        </w:rPr>
      </w:pPr>
    </w:p>
    <w:p w14:paraId="0490BE74" w14:textId="77777777" w:rsidR="00B964A9" w:rsidRPr="00806B01" w:rsidRDefault="00B964A9" w:rsidP="00C97095">
      <w:pPr>
        <w:pStyle w:val="Default"/>
        <w:jc w:val="center"/>
        <w:rPr>
          <w:bCs/>
          <w:caps/>
          <w:color w:val="auto"/>
          <w:sz w:val="28"/>
          <w:szCs w:val="28"/>
        </w:rPr>
      </w:pPr>
    </w:p>
    <w:p w14:paraId="3FE72369" w14:textId="77777777" w:rsidR="00801378" w:rsidRPr="00806B01" w:rsidRDefault="00801378" w:rsidP="00C97095">
      <w:pPr>
        <w:pStyle w:val="Default"/>
        <w:jc w:val="center"/>
        <w:rPr>
          <w:bCs/>
          <w:caps/>
          <w:color w:val="auto"/>
          <w:sz w:val="28"/>
          <w:szCs w:val="28"/>
        </w:rPr>
      </w:pPr>
    </w:p>
    <w:p w14:paraId="2146409F" w14:textId="77777777" w:rsidR="00801378" w:rsidRPr="00806B01" w:rsidRDefault="00801378" w:rsidP="00C97095">
      <w:pPr>
        <w:pStyle w:val="Default"/>
        <w:jc w:val="center"/>
        <w:rPr>
          <w:bCs/>
          <w:caps/>
          <w:color w:val="auto"/>
          <w:sz w:val="28"/>
          <w:szCs w:val="28"/>
        </w:rPr>
      </w:pPr>
    </w:p>
    <w:p w14:paraId="1F29E68F" w14:textId="77777777" w:rsidR="00801378" w:rsidRPr="00806B01" w:rsidRDefault="00801378" w:rsidP="00C97095">
      <w:pPr>
        <w:pStyle w:val="Default"/>
        <w:jc w:val="center"/>
        <w:rPr>
          <w:bCs/>
          <w:caps/>
          <w:color w:val="auto"/>
          <w:sz w:val="28"/>
          <w:szCs w:val="28"/>
        </w:rPr>
      </w:pPr>
    </w:p>
    <w:p w14:paraId="257ECAC7" w14:textId="77777777" w:rsidR="00801378" w:rsidRPr="00806B01" w:rsidRDefault="00801378" w:rsidP="00C97095">
      <w:pPr>
        <w:pStyle w:val="Default"/>
        <w:jc w:val="center"/>
        <w:rPr>
          <w:bCs/>
          <w:caps/>
          <w:color w:val="auto"/>
          <w:sz w:val="28"/>
          <w:szCs w:val="28"/>
        </w:rPr>
      </w:pPr>
    </w:p>
    <w:p w14:paraId="0C35EB12" w14:textId="77777777" w:rsidR="00801378" w:rsidRPr="00806B01" w:rsidRDefault="00801378" w:rsidP="00C97095">
      <w:pPr>
        <w:pStyle w:val="Default"/>
        <w:jc w:val="center"/>
        <w:rPr>
          <w:bCs/>
          <w:caps/>
          <w:color w:val="auto"/>
          <w:sz w:val="28"/>
          <w:szCs w:val="28"/>
        </w:rPr>
      </w:pPr>
    </w:p>
    <w:p w14:paraId="0B87BC8D" w14:textId="77777777" w:rsidR="00801378" w:rsidRPr="00806B01" w:rsidRDefault="00801378" w:rsidP="00C97095">
      <w:pPr>
        <w:pStyle w:val="Default"/>
        <w:jc w:val="center"/>
        <w:rPr>
          <w:bCs/>
          <w:caps/>
          <w:color w:val="auto"/>
          <w:sz w:val="28"/>
          <w:szCs w:val="28"/>
        </w:rPr>
      </w:pPr>
    </w:p>
    <w:p w14:paraId="71592ABC" w14:textId="77777777" w:rsidR="00B964A9" w:rsidRPr="00806B01" w:rsidRDefault="00B964A9" w:rsidP="00C97095">
      <w:pPr>
        <w:pStyle w:val="Default"/>
        <w:jc w:val="center"/>
        <w:rPr>
          <w:bCs/>
          <w:caps/>
          <w:color w:val="auto"/>
          <w:sz w:val="28"/>
          <w:szCs w:val="28"/>
        </w:rPr>
      </w:pPr>
    </w:p>
    <w:p w14:paraId="04C97360" w14:textId="77777777" w:rsidR="00B964A9" w:rsidRPr="00806B01" w:rsidRDefault="00B964A9" w:rsidP="00C97095">
      <w:pPr>
        <w:pStyle w:val="Default"/>
        <w:jc w:val="center"/>
        <w:rPr>
          <w:bCs/>
          <w:caps/>
          <w:color w:val="auto"/>
          <w:sz w:val="28"/>
          <w:szCs w:val="28"/>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918"/>
        <w:gridCol w:w="3276"/>
      </w:tblGrid>
      <w:tr w:rsidR="00716389" w:rsidRPr="00806B01" w14:paraId="5313B42F" w14:textId="77777777" w:rsidTr="002017E0">
        <w:tc>
          <w:tcPr>
            <w:tcW w:w="1350" w:type="pct"/>
          </w:tcPr>
          <w:p w14:paraId="3F5BCDC4" w14:textId="77777777" w:rsidR="00C62578" w:rsidRPr="00806B01" w:rsidRDefault="00C62578" w:rsidP="00C97095">
            <w:pPr>
              <w:pStyle w:val="Default"/>
              <w:jc w:val="center"/>
              <w:rPr>
                <w:bCs/>
                <w:caps/>
                <w:color w:val="auto"/>
                <w:sz w:val="28"/>
                <w:szCs w:val="28"/>
              </w:rPr>
            </w:pPr>
          </w:p>
        </w:tc>
        <w:tc>
          <w:tcPr>
            <w:tcW w:w="1988" w:type="pct"/>
          </w:tcPr>
          <w:p w14:paraId="3FF1B244" w14:textId="77777777" w:rsidR="00C62578" w:rsidRPr="00806B01" w:rsidRDefault="00C62578" w:rsidP="00C97095">
            <w:pPr>
              <w:pStyle w:val="Default"/>
              <w:ind w:left="-57" w:right="-57"/>
              <w:rPr>
                <w:bCs/>
                <w:caps/>
                <w:color w:val="auto"/>
                <w:sz w:val="28"/>
                <w:szCs w:val="28"/>
              </w:rPr>
            </w:pPr>
            <w:r w:rsidRPr="00806B01">
              <w:rPr>
                <w:color w:val="auto"/>
                <w:sz w:val="28"/>
                <w:szCs w:val="28"/>
              </w:rPr>
              <w:t>електронна пошта:</w:t>
            </w:r>
          </w:p>
        </w:tc>
        <w:tc>
          <w:tcPr>
            <w:tcW w:w="1662" w:type="pct"/>
            <w:vAlign w:val="bottom"/>
          </w:tcPr>
          <w:p w14:paraId="3650C148" w14:textId="6F9D2DB3" w:rsidR="00C62578" w:rsidRPr="00806B01" w:rsidRDefault="00EF0727" w:rsidP="00C97095">
            <w:pPr>
              <w:pStyle w:val="Default"/>
              <w:ind w:left="-57" w:right="-57"/>
              <w:rPr>
                <w:bCs/>
                <w:caps/>
                <w:color w:val="auto"/>
                <w:sz w:val="28"/>
                <w:szCs w:val="28"/>
              </w:rPr>
            </w:pPr>
            <w:r w:rsidRPr="00806B01">
              <w:rPr>
                <w:color w:val="auto"/>
                <w:sz w:val="28"/>
                <w:szCs w:val="28"/>
              </w:rPr>
              <w:t>H.Kruglyak@ukrstat.gov.ua</w:t>
            </w:r>
          </w:p>
        </w:tc>
      </w:tr>
      <w:tr w:rsidR="00716389" w:rsidRPr="00806B01" w14:paraId="000B9BDD" w14:textId="77777777" w:rsidTr="002017E0">
        <w:tc>
          <w:tcPr>
            <w:tcW w:w="1350" w:type="pct"/>
          </w:tcPr>
          <w:p w14:paraId="35F43E6D" w14:textId="77777777" w:rsidR="00C62578" w:rsidRPr="00806B01" w:rsidRDefault="00C62578" w:rsidP="00C97095">
            <w:pPr>
              <w:pStyle w:val="Default"/>
              <w:jc w:val="center"/>
              <w:rPr>
                <w:bCs/>
                <w:caps/>
                <w:color w:val="auto"/>
                <w:sz w:val="28"/>
                <w:szCs w:val="28"/>
              </w:rPr>
            </w:pPr>
          </w:p>
        </w:tc>
        <w:tc>
          <w:tcPr>
            <w:tcW w:w="1988" w:type="pct"/>
          </w:tcPr>
          <w:p w14:paraId="760B9CC8" w14:textId="77777777" w:rsidR="00C62578" w:rsidRPr="00806B01" w:rsidRDefault="00C62578" w:rsidP="00C97095">
            <w:pPr>
              <w:pStyle w:val="Default"/>
              <w:ind w:left="-57" w:right="-57"/>
              <w:rPr>
                <w:color w:val="auto"/>
                <w:sz w:val="28"/>
                <w:szCs w:val="28"/>
              </w:rPr>
            </w:pPr>
            <w:r w:rsidRPr="00806B01">
              <w:rPr>
                <w:color w:val="auto"/>
                <w:sz w:val="28"/>
                <w:szCs w:val="28"/>
              </w:rPr>
              <w:t>телефон:</w:t>
            </w:r>
          </w:p>
        </w:tc>
        <w:tc>
          <w:tcPr>
            <w:tcW w:w="1662" w:type="pct"/>
            <w:vAlign w:val="bottom"/>
          </w:tcPr>
          <w:p w14:paraId="368AA5E9" w14:textId="18593F58" w:rsidR="00C62578" w:rsidRPr="00806B01" w:rsidRDefault="00C62578" w:rsidP="00C97095">
            <w:pPr>
              <w:pStyle w:val="Default"/>
              <w:ind w:left="-57" w:right="-57"/>
              <w:rPr>
                <w:bCs/>
                <w:caps/>
                <w:color w:val="auto"/>
                <w:sz w:val="28"/>
                <w:szCs w:val="28"/>
              </w:rPr>
            </w:pPr>
            <w:r w:rsidRPr="00806B01">
              <w:rPr>
                <w:iCs/>
                <w:color w:val="auto"/>
                <w:sz w:val="28"/>
                <w:szCs w:val="28"/>
              </w:rPr>
              <w:t>(044) 287-</w:t>
            </w:r>
            <w:r w:rsidR="00EF0727" w:rsidRPr="00806B01">
              <w:rPr>
                <w:iCs/>
                <w:color w:val="auto"/>
                <w:sz w:val="28"/>
                <w:szCs w:val="28"/>
              </w:rPr>
              <w:t>41</w:t>
            </w:r>
            <w:r w:rsidRPr="00806B01">
              <w:rPr>
                <w:iCs/>
                <w:color w:val="auto"/>
                <w:sz w:val="28"/>
                <w:szCs w:val="28"/>
              </w:rPr>
              <w:t>-</w:t>
            </w:r>
            <w:r w:rsidR="00EF0727" w:rsidRPr="00806B01">
              <w:rPr>
                <w:iCs/>
                <w:color w:val="auto"/>
                <w:sz w:val="28"/>
                <w:szCs w:val="28"/>
              </w:rPr>
              <w:t>44</w:t>
            </w:r>
          </w:p>
        </w:tc>
      </w:tr>
      <w:tr w:rsidR="00B736CB" w:rsidRPr="00806B01" w14:paraId="1493CD34" w14:textId="77777777" w:rsidTr="002017E0">
        <w:tc>
          <w:tcPr>
            <w:tcW w:w="1350" w:type="pct"/>
          </w:tcPr>
          <w:p w14:paraId="586713F2" w14:textId="77777777" w:rsidR="00C62578" w:rsidRPr="00806B01" w:rsidRDefault="00C62578" w:rsidP="00C97095">
            <w:pPr>
              <w:pStyle w:val="Default"/>
              <w:jc w:val="center"/>
              <w:rPr>
                <w:bCs/>
                <w:caps/>
                <w:color w:val="auto"/>
                <w:sz w:val="28"/>
                <w:szCs w:val="28"/>
              </w:rPr>
            </w:pPr>
          </w:p>
        </w:tc>
        <w:tc>
          <w:tcPr>
            <w:tcW w:w="1988" w:type="pct"/>
          </w:tcPr>
          <w:p w14:paraId="057520A2" w14:textId="77777777" w:rsidR="00C62578" w:rsidRPr="00806B01" w:rsidRDefault="00C62578" w:rsidP="00C97095">
            <w:pPr>
              <w:pStyle w:val="Default"/>
              <w:ind w:left="-57" w:right="-57"/>
              <w:rPr>
                <w:color w:val="auto"/>
                <w:sz w:val="28"/>
                <w:szCs w:val="28"/>
              </w:rPr>
            </w:pPr>
            <w:r w:rsidRPr="00806B01">
              <w:rPr>
                <w:color w:val="auto"/>
                <w:sz w:val="28"/>
                <w:szCs w:val="28"/>
              </w:rPr>
              <w:t>керівник державного статистичного спостереження:</w:t>
            </w:r>
          </w:p>
        </w:tc>
        <w:tc>
          <w:tcPr>
            <w:tcW w:w="1662" w:type="pct"/>
            <w:vAlign w:val="bottom"/>
          </w:tcPr>
          <w:p w14:paraId="79718F4F" w14:textId="29A1D531" w:rsidR="00C62578" w:rsidRPr="00806B01" w:rsidRDefault="002017E0" w:rsidP="00C97095">
            <w:pPr>
              <w:pStyle w:val="Default"/>
              <w:ind w:left="-57" w:right="-57"/>
              <w:rPr>
                <w:bCs/>
                <w:caps/>
                <w:color w:val="auto"/>
                <w:sz w:val="28"/>
                <w:szCs w:val="28"/>
              </w:rPr>
            </w:pPr>
            <w:r w:rsidRPr="00806B01">
              <w:rPr>
                <w:iCs/>
                <w:color w:val="auto"/>
                <w:sz w:val="28"/>
                <w:szCs w:val="28"/>
              </w:rPr>
              <w:t xml:space="preserve">Ганна </w:t>
            </w:r>
            <w:r w:rsidR="00EF0727" w:rsidRPr="00806B01">
              <w:rPr>
                <w:iCs/>
                <w:color w:val="auto"/>
                <w:sz w:val="28"/>
                <w:szCs w:val="28"/>
              </w:rPr>
              <w:t>КРУГЛЯК</w:t>
            </w:r>
          </w:p>
        </w:tc>
      </w:tr>
    </w:tbl>
    <w:p w14:paraId="0533EEFA" w14:textId="433BDF3A" w:rsidR="00B964A9" w:rsidRPr="00806B01" w:rsidRDefault="00B964A9" w:rsidP="00C97095">
      <w:pPr>
        <w:pStyle w:val="Default"/>
        <w:jc w:val="center"/>
        <w:rPr>
          <w:bCs/>
          <w:caps/>
          <w:color w:val="auto"/>
          <w:sz w:val="28"/>
          <w:szCs w:val="28"/>
        </w:rPr>
      </w:pPr>
    </w:p>
    <w:p w14:paraId="6AEF9B2B" w14:textId="0520BE6E" w:rsidR="001C4AF3" w:rsidRPr="00806B01" w:rsidRDefault="001C4AF3" w:rsidP="00C97095">
      <w:pPr>
        <w:pStyle w:val="Default"/>
        <w:jc w:val="center"/>
        <w:rPr>
          <w:bCs/>
          <w:caps/>
          <w:color w:val="auto"/>
          <w:sz w:val="28"/>
          <w:szCs w:val="28"/>
        </w:rPr>
      </w:pPr>
    </w:p>
    <w:p w14:paraId="54363489" w14:textId="3E8A5CE9" w:rsidR="001C4AF3" w:rsidRPr="00806B01" w:rsidRDefault="001C4AF3" w:rsidP="00C97095">
      <w:pPr>
        <w:pStyle w:val="Default"/>
        <w:jc w:val="center"/>
        <w:rPr>
          <w:bCs/>
          <w:caps/>
          <w:color w:val="auto"/>
          <w:sz w:val="28"/>
          <w:szCs w:val="28"/>
        </w:rPr>
      </w:pPr>
    </w:p>
    <w:p w14:paraId="5D1B3B1F" w14:textId="78B8045A" w:rsidR="001C4AF3" w:rsidRPr="00806B01" w:rsidRDefault="001C4AF3" w:rsidP="00C97095">
      <w:pPr>
        <w:pStyle w:val="Default"/>
        <w:jc w:val="center"/>
        <w:rPr>
          <w:bCs/>
          <w:caps/>
          <w:color w:val="auto"/>
          <w:sz w:val="28"/>
          <w:szCs w:val="28"/>
        </w:rPr>
      </w:pPr>
    </w:p>
    <w:p w14:paraId="3463B14E" w14:textId="77777777" w:rsidR="00B964A9" w:rsidRPr="00806B01" w:rsidRDefault="00B964A9" w:rsidP="00C97095">
      <w:pPr>
        <w:pStyle w:val="Default"/>
        <w:jc w:val="center"/>
        <w:rPr>
          <w:bCs/>
          <w:caps/>
          <w:color w:val="auto"/>
          <w:sz w:val="28"/>
          <w:szCs w:val="28"/>
        </w:rPr>
      </w:pPr>
    </w:p>
    <w:p w14:paraId="6F95D7EC" w14:textId="77777777" w:rsidR="00B964A9" w:rsidRPr="00806B01" w:rsidRDefault="00B964A9" w:rsidP="00C97095">
      <w:pPr>
        <w:pStyle w:val="Default"/>
        <w:jc w:val="center"/>
        <w:rPr>
          <w:bCs/>
          <w:caps/>
          <w:color w:val="auto"/>
          <w:sz w:val="28"/>
          <w:szCs w:val="28"/>
        </w:rPr>
      </w:pPr>
    </w:p>
    <w:p w14:paraId="628969B9" w14:textId="77777777" w:rsidR="00B964A9" w:rsidRPr="00806B01" w:rsidRDefault="00B964A9" w:rsidP="00C97095">
      <w:pPr>
        <w:pStyle w:val="Default"/>
        <w:jc w:val="center"/>
        <w:rPr>
          <w:bCs/>
          <w:caps/>
          <w:color w:val="auto"/>
          <w:sz w:val="28"/>
          <w:szCs w:val="28"/>
        </w:rPr>
      </w:pPr>
    </w:p>
    <w:p w14:paraId="2B47B982" w14:textId="6B6D9A3A" w:rsidR="00CE3723" w:rsidRPr="00806B01" w:rsidRDefault="00CE3723" w:rsidP="00C97095">
      <w:pPr>
        <w:spacing w:before="0" w:line="240" w:lineRule="auto"/>
        <w:ind w:firstLine="0"/>
        <w:jc w:val="center"/>
        <w:rPr>
          <w:bCs/>
          <w:caps/>
          <w:sz w:val="28"/>
          <w:szCs w:val="28"/>
        </w:rPr>
      </w:pPr>
      <w:r w:rsidRPr="00806B01">
        <w:rPr>
          <w:bCs/>
          <w:sz w:val="28"/>
          <w:szCs w:val="28"/>
        </w:rPr>
        <w:t>м. Київ – 202</w:t>
      </w:r>
      <w:r w:rsidR="003F3578" w:rsidRPr="00806B01">
        <w:rPr>
          <w:bCs/>
          <w:sz w:val="28"/>
          <w:szCs w:val="28"/>
        </w:rPr>
        <w:t>1</w:t>
      </w:r>
      <w:r w:rsidRPr="00806B01">
        <w:rPr>
          <w:bCs/>
          <w:caps/>
          <w:sz w:val="28"/>
          <w:szCs w:val="28"/>
        </w:rPr>
        <w:br w:type="page"/>
      </w:r>
    </w:p>
    <w:p w14:paraId="79A47F1F" w14:textId="39D6C86C" w:rsidR="00E0652E" w:rsidRPr="00806B01" w:rsidRDefault="004B2702" w:rsidP="00C97095">
      <w:pPr>
        <w:widowControl w:val="0"/>
        <w:spacing w:before="0" w:line="240" w:lineRule="auto"/>
        <w:ind w:firstLine="0"/>
        <w:jc w:val="center"/>
        <w:rPr>
          <w:b/>
          <w:sz w:val="28"/>
          <w:szCs w:val="28"/>
        </w:rPr>
      </w:pPr>
      <w:r w:rsidRPr="00806B01">
        <w:rPr>
          <w:b/>
          <w:sz w:val="28"/>
          <w:szCs w:val="28"/>
        </w:rPr>
        <w:lastRenderedPageBreak/>
        <w:t>Зміст</w:t>
      </w:r>
    </w:p>
    <w:p w14:paraId="36ADD2BB" w14:textId="77777777" w:rsidR="00A23A0C" w:rsidRPr="00806B01" w:rsidRDefault="00A23A0C" w:rsidP="00C97095">
      <w:pPr>
        <w:widowControl w:val="0"/>
        <w:spacing w:before="0" w:line="240" w:lineRule="auto"/>
        <w:ind w:firstLine="0"/>
        <w:jc w:val="cente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944"/>
      </w:tblGrid>
      <w:tr w:rsidR="00716389" w:rsidRPr="00806B01" w14:paraId="3E1B09B4" w14:textId="77777777" w:rsidTr="00930027">
        <w:tc>
          <w:tcPr>
            <w:tcW w:w="8505" w:type="dxa"/>
          </w:tcPr>
          <w:p w14:paraId="457A1D2F" w14:textId="77777777" w:rsidR="001729CB" w:rsidRPr="00806B01" w:rsidRDefault="001729CB" w:rsidP="00AD747A">
            <w:pPr>
              <w:widowControl w:val="0"/>
              <w:spacing w:before="240" w:line="240" w:lineRule="auto"/>
              <w:ind w:firstLine="0"/>
              <w:jc w:val="left"/>
              <w:rPr>
                <w:sz w:val="28"/>
                <w:szCs w:val="28"/>
              </w:rPr>
            </w:pPr>
          </w:p>
        </w:tc>
        <w:tc>
          <w:tcPr>
            <w:tcW w:w="944" w:type="dxa"/>
            <w:vAlign w:val="bottom"/>
          </w:tcPr>
          <w:p w14:paraId="78BE7853" w14:textId="77777777" w:rsidR="001729CB" w:rsidRPr="00806B01" w:rsidRDefault="001729CB" w:rsidP="00AD747A">
            <w:pPr>
              <w:widowControl w:val="0"/>
              <w:spacing w:before="240" w:line="240" w:lineRule="auto"/>
              <w:ind w:firstLine="0"/>
              <w:jc w:val="left"/>
              <w:rPr>
                <w:sz w:val="28"/>
                <w:szCs w:val="28"/>
              </w:rPr>
            </w:pPr>
            <w:r w:rsidRPr="00806B01">
              <w:rPr>
                <w:sz w:val="28"/>
                <w:szCs w:val="28"/>
              </w:rPr>
              <w:t>Стор.</w:t>
            </w:r>
          </w:p>
        </w:tc>
      </w:tr>
      <w:tr w:rsidR="00716389" w:rsidRPr="00806B01" w14:paraId="7BE08AEA" w14:textId="77777777" w:rsidTr="00930027">
        <w:tc>
          <w:tcPr>
            <w:tcW w:w="8505" w:type="dxa"/>
          </w:tcPr>
          <w:p w14:paraId="2E501A7B" w14:textId="77777777" w:rsidR="00E0652E" w:rsidRPr="00806B01" w:rsidRDefault="00E0652E" w:rsidP="00AD747A">
            <w:pPr>
              <w:widowControl w:val="0"/>
              <w:spacing w:before="240" w:line="240" w:lineRule="auto"/>
              <w:ind w:firstLine="0"/>
              <w:jc w:val="left"/>
              <w:rPr>
                <w:sz w:val="28"/>
                <w:szCs w:val="28"/>
              </w:rPr>
            </w:pPr>
            <w:r w:rsidRPr="00806B01">
              <w:rPr>
                <w:sz w:val="28"/>
                <w:szCs w:val="28"/>
              </w:rPr>
              <w:t>1</w:t>
            </w:r>
            <w:r w:rsidR="00930027" w:rsidRPr="00806B01">
              <w:rPr>
                <w:sz w:val="28"/>
                <w:szCs w:val="28"/>
              </w:rPr>
              <w:t>.</w:t>
            </w:r>
            <w:r w:rsidR="00A23A0C" w:rsidRPr="00806B01">
              <w:rPr>
                <w:sz w:val="28"/>
                <w:szCs w:val="28"/>
              </w:rPr>
              <w:t> </w:t>
            </w:r>
            <w:r w:rsidRPr="00806B01">
              <w:rPr>
                <w:sz w:val="28"/>
                <w:szCs w:val="28"/>
              </w:rPr>
              <w:t>Вступ</w:t>
            </w:r>
            <w:r w:rsidR="00930027" w:rsidRPr="00806B01">
              <w:rPr>
                <w:sz w:val="28"/>
                <w:szCs w:val="28"/>
              </w:rPr>
              <w:t>……………………………………………………………….......</w:t>
            </w:r>
            <w:r w:rsidR="001729CB" w:rsidRPr="00806B01">
              <w:rPr>
                <w:sz w:val="28"/>
                <w:szCs w:val="28"/>
              </w:rPr>
              <w:t>.</w:t>
            </w:r>
          </w:p>
        </w:tc>
        <w:tc>
          <w:tcPr>
            <w:tcW w:w="944" w:type="dxa"/>
            <w:vAlign w:val="bottom"/>
          </w:tcPr>
          <w:p w14:paraId="52149D3A" w14:textId="77777777" w:rsidR="00E0652E" w:rsidRPr="00806B01" w:rsidRDefault="00930027" w:rsidP="00AD747A">
            <w:pPr>
              <w:widowControl w:val="0"/>
              <w:spacing w:before="240" w:line="240" w:lineRule="auto"/>
              <w:ind w:right="284" w:firstLine="0"/>
              <w:jc w:val="right"/>
              <w:rPr>
                <w:sz w:val="28"/>
                <w:szCs w:val="28"/>
              </w:rPr>
            </w:pPr>
            <w:r w:rsidRPr="00806B01">
              <w:rPr>
                <w:sz w:val="28"/>
                <w:szCs w:val="28"/>
              </w:rPr>
              <w:t>3</w:t>
            </w:r>
          </w:p>
        </w:tc>
      </w:tr>
      <w:tr w:rsidR="00716389" w:rsidRPr="00806B01" w14:paraId="7E694EA2" w14:textId="77777777" w:rsidTr="00930027">
        <w:tc>
          <w:tcPr>
            <w:tcW w:w="8505" w:type="dxa"/>
          </w:tcPr>
          <w:p w14:paraId="703E32D5" w14:textId="77777777" w:rsidR="00E0652E" w:rsidRPr="00806B01" w:rsidRDefault="001B032F" w:rsidP="00AD747A">
            <w:pPr>
              <w:widowControl w:val="0"/>
              <w:spacing w:before="240" w:line="240" w:lineRule="auto"/>
              <w:ind w:firstLine="0"/>
              <w:jc w:val="left"/>
              <w:rPr>
                <w:sz w:val="28"/>
                <w:szCs w:val="28"/>
              </w:rPr>
            </w:pPr>
            <w:r w:rsidRPr="00806B01">
              <w:rPr>
                <w:sz w:val="28"/>
                <w:szCs w:val="28"/>
              </w:rPr>
              <w:t>2</w:t>
            </w:r>
            <w:r w:rsidR="00930027" w:rsidRPr="00806B01">
              <w:rPr>
                <w:sz w:val="28"/>
                <w:szCs w:val="28"/>
              </w:rPr>
              <w:t>.</w:t>
            </w:r>
            <w:r w:rsidR="00A23A0C" w:rsidRPr="00806B01">
              <w:rPr>
                <w:sz w:val="28"/>
                <w:szCs w:val="28"/>
              </w:rPr>
              <w:t> </w:t>
            </w:r>
            <w:r w:rsidRPr="00806B01">
              <w:rPr>
                <w:sz w:val="28"/>
                <w:szCs w:val="28"/>
              </w:rPr>
              <w:t>Компоненти якості державного статистичного спостереження</w:t>
            </w:r>
            <w:r w:rsidR="004A643D" w:rsidRPr="00806B01">
              <w:rPr>
                <w:sz w:val="28"/>
                <w:szCs w:val="28"/>
              </w:rPr>
              <w:t>…...</w:t>
            </w:r>
            <w:r w:rsidR="001729CB" w:rsidRPr="00806B01">
              <w:rPr>
                <w:sz w:val="28"/>
                <w:szCs w:val="28"/>
              </w:rPr>
              <w:t>.</w:t>
            </w:r>
          </w:p>
        </w:tc>
        <w:tc>
          <w:tcPr>
            <w:tcW w:w="944" w:type="dxa"/>
            <w:vAlign w:val="bottom"/>
          </w:tcPr>
          <w:p w14:paraId="1D311117" w14:textId="03C46AD6" w:rsidR="00E0652E" w:rsidRPr="00806B01" w:rsidRDefault="000C7D8D" w:rsidP="00AD747A">
            <w:pPr>
              <w:widowControl w:val="0"/>
              <w:spacing w:before="240" w:line="240" w:lineRule="auto"/>
              <w:ind w:right="284" w:firstLine="0"/>
              <w:jc w:val="right"/>
              <w:rPr>
                <w:sz w:val="28"/>
                <w:szCs w:val="28"/>
              </w:rPr>
            </w:pPr>
            <w:r w:rsidRPr="00806B01">
              <w:rPr>
                <w:sz w:val="28"/>
                <w:szCs w:val="28"/>
              </w:rPr>
              <w:t>5</w:t>
            </w:r>
          </w:p>
        </w:tc>
      </w:tr>
      <w:tr w:rsidR="00716389" w:rsidRPr="00806B01" w14:paraId="1FD57626" w14:textId="77777777" w:rsidTr="00930027">
        <w:tc>
          <w:tcPr>
            <w:tcW w:w="8505" w:type="dxa"/>
          </w:tcPr>
          <w:p w14:paraId="28FA8E4B" w14:textId="77777777" w:rsidR="00E0652E" w:rsidRPr="00806B01" w:rsidRDefault="001B032F" w:rsidP="00AD747A">
            <w:pPr>
              <w:autoSpaceDE w:val="0"/>
              <w:autoSpaceDN w:val="0"/>
              <w:adjustRightInd w:val="0"/>
              <w:spacing w:before="240" w:line="240" w:lineRule="auto"/>
              <w:ind w:firstLine="0"/>
              <w:jc w:val="left"/>
              <w:rPr>
                <w:sz w:val="28"/>
                <w:szCs w:val="28"/>
                <w:lang w:eastAsia="ru-RU"/>
              </w:rPr>
            </w:pPr>
            <w:r w:rsidRPr="00806B01">
              <w:rPr>
                <w:sz w:val="28"/>
                <w:szCs w:val="28"/>
                <w:lang w:eastAsia="ru-RU"/>
              </w:rPr>
              <w:t>2.1</w:t>
            </w:r>
            <w:r w:rsidR="00930027" w:rsidRPr="00806B01">
              <w:rPr>
                <w:sz w:val="28"/>
                <w:szCs w:val="28"/>
                <w:lang w:eastAsia="ru-RU"/>
              </w:rPr>
              <w:t>.</w:t>
            </w:r>
            <w:r w:rsidR="00A23A0C" w:rsidRPr="00806B01">
              <w:rPr>
                <w:sz w:val="28"/>
                <w:szCs w:val="28"/>
                <w:lang w:eastAsia="ru-RU"/>
              </w:rPr>
              <w:t> </w:t>
            </w:r>
            <w:r w:rsidRPr="00806B01">
              <w:rPr>
                <w:sz w:val="28"/>
                <w:szCs w:val="28"/>
                <w:lang w:eastAsia="ru-RU"/>
              </w:rPr>
              <w:t>Відповідність</w:t>
            </w:r>
            <w:r w:rsidR="00930027" w:rsidRPr="00806B01">
              <w:rPr>
                <w:sz w:val="28"/>
                <w:szCs w:val="28"/>
                <w:lang w:eastAsia="ru-RU"/>
              </w:rPr>
              <w:t>………………………………………</w:t>
            </w:r>
            <w:r w:rsidR="004A643D" w:rsidRPr="00806B01">
              <w:rPr>
                <w:sz w:val="28"/>
                <w:szCs w:val="28"/>
                <w:lang w:eastAsia="ru-RU"/>
              </w:rPr>
              <w:t>...</w:t>
            </w:r>
            <w:r w:rsidR="00930027" w:rsidRPr="00806B01">
              <w:rPr>
                <w:sz w:val="28"/>
                <w:szCs w:val="28"/>
                <w:lang w:eastAsia="ru-RU"/>
              </w:rPr>
              <w:t>………………</w:t>
            </w:r>
          </w:p>
        </w:tc>
        <w:tc>
          <w:tcPr>
            <w:tcW w:w="944" w:type="dxa"/>
            <w:vAlign w:val="bottom"/>
          </w:tcPr>
          <w:p w14:paraId="2F31AD63" w14:textId="2D749C7E" w:rsidR="00E0652E" w:rsidRPr="00806B01" w:rsidRDefault="000C7D8D" w:rsidP="00AD747A">
            <w:pPr>
              <w:widowControl w:val="0"/>
              <w:spacing w:before="240" w:line="240" w:lineRule="auto"/>
              <w:ind w:right="284" w:firstLine="0"/>
              <w:jc w:val="right"/>
              <w:rPr>
                <w:sz w:val="28"/>
                <w:szCs w:val="28"/>
              </w:rPr>
            </w:pPr>
            <w:r w:rsidRPr="00806B01">
              <w:rPr>
                <w:sz w:val="28"/>
                <w:szCs w:val="28"/>
              </w:rPr>
              <w:t>5</w:t>
            </w:r>
          </w:p>
        </w:tc>
      </w:tr>
      <w:tr w:rsidR="00716389" w:rsidRPr="00806B01" w14:paraId="7CC9D522" w14:textId="77777777" w:rsidTr="00930027">
        <w:tc>
          <w:tcPr>
            <w:tcW w:w="8505" w:type="dxa"/>
          </w:tcPr>
          <w:p w14:paraId="5B2258B5" w14:textId="77777777" w:rsidR="00E0652E" w:rsidRPr="00806B01" w:rsidRDefault="001B032F" w:rsidP="00AD747A">
            <w:pPr>
              <w:autoSpaceDE w:val="0"/>
              <w:autoSpaceDN w:val="0"/>
              <w:adjustRightInd w:val="0"/>
              <w:spacing w:before="240" w:line="240" w:lineRule="auto"/>
              <w:ind w:firstLine="0"/>
              <w:jc w:val="left"/>
              <w:rPr>
                <w:sz w:val="28"/>
                <w:szCs w:val="28"/>
                <w:lang w:eastAsia="ru-RU"/>
              </w:rPr>
            </w:pPr>
            <w:r w:rsidRPr="00806B01">
              <w:rPr>
                <w:sz w:val="28"/>
                <w:szCs w:val="28"/>
                <w:lang w:eastAsia="ru-RU"/>
              </w:rPr>
              <w:t>2.2</w:t>
            </w:r>
            <w:r w:rsidR="00930027" w:rsidRPr="00806B01">
              <w:rPr>
                <w:sz w:val="28"/>
                <w:szCs w:val="28"/>
                <w:lang w:eastAsia="ru-RU"/>
              </w:rPr>
              <w:t>.</w:t>
            </w:r>
            <w:r w:rsidR="00A23A0C" w:rsidRPr="00806B01">
              <w:rPr>
                <w:sz w:val="28"/>
                <w:szCs w:val="28"/>
                <w:lang w:eastAsia="ru-RU"/>
              </w:rPr>
              <w:t> </w:t>
            </w:r>
            <w:r w:rsidRPr="00806B01">
              <w:rPr>
                <w:sz w:val="28"/>
                <w:szCs w:val="28"/>
                <w:lang w:eastAsia="ru-RU"/>
              </w:rPr>
              <w:t>Точність</w:t>
            </w:r>
            <w:r w:rsidR="00930027" w:rsidRPr="00806B01">
              <w:rPr>
                <w:sz w:val="28"/>
                <w:szCs w:val="28"/>
                <w:lang w:eastAsia="ru-RU"/>
              </w:rPr>
              <w:t>…………………………………………</w:t>
            </w:r>
            <w:r w:rsidR="004A643D" w:rsidRPr="00806B01">
              <w:rPr>
                <w:sz w:val="28"/>
                <w:szCs w:val="28"/>
                <w:lang w:eastAsia="ru-RU"/>
              </w:rPr>
              <w:t>...</w:t>
            </w:r>
            <w:r w:rsidR="00930027" w:rsidRPr="00806B01">
              <w:rPr>
                <w:sz w:val="28"/>
                <w:szCs w:val="28"/>
                <w:lang w:eastAsia="ru-RU"/>
              </w:rPr>
              <w:t>………………….</w:t>
            </w:r>
          </w:p>
        </w:tc>
        <w:tc>
          <w:tcPr>
            <w:tcW w:w="944" w:type="dxa"/>
            <w:vAlign w:val="bottom"/>
          </w:tcPr>
          <w:p w14:paraId="4FB20DD7" w14:textId="4C496F08" w:rsidR="00E0652E" w:rsidRPr="00806B01" w:rsidRDefault="00FB27EC" w:rsidP="00AD747A">
            <w:pPr>
              <w:widowControl w:val="0"/>
              <w:spacing w:before="240" w:line="240" w:lineRule="auto"/>
              <w:ind w:right="284" w:firstLine="0"/>
              <w:jc w:val="right"/>
              <w:rPr>
                <w:sz w:val="28"/>
                <w:szCs w:val="28"/>
              </w:rPr>
            </w:pPr>
            <w:r w:rsidRPr="00806B01">
              <w:rPr>
                <w:sz w:val="28"/>
                <w:szCs w:val="28"/>
              </w:rPr>
              <w:t>7</w:t>
            </w:r>
          </w:p>
        </w:tc>
      </w:tr>
      <w:tr w:rsidR="00716389" w:rsidRPr="00806B01" w14:paraId="4AB19DA5" w14:textId="77777777" w:rsidTr="00930027">
        <w:tc>
          <w:tcPr>
            <w:tcW w:w="8505" w:type="dxa"/>
          </w:tcPr>
          <w:p w14:paraId="660265FF" w14:textId="77777777" w:rsidR="00E0652E" w:rsidRPr="00806B01" w:rsidRDefault="001B032F" w:rsidP="00AD747A">
            <w:pPr>
              <w:autoSpaceDE w:val="0"/>
              <w:autoSpaceDN w:val="0"/>
              <w:adjustRightInd w:val="0"/>
              <w:spacing w:before="240" w:line="240" w:lineRule="auto"/>
              <w:ind w:firstLine="0"/>
              <w:jc w:val="left"/>
              <w:rPr>
                <w:sz w:val="28"/>
                <w:szCs w:val="28"/>
                <w:lang w:eastAsia="ru-RU"/>
              </w:rPr>
            </w:pPr>
            <w:r w:rsidRPr="00806B01">
              <w:rPr>
                <w:sz w:val="28"/>
                <w:szCs w:val="28"/>
                <w:lang w:eastAsia="ru-RU"/>
              </w:rPr>
              <w:t>2.3</w:t>
            </w:r>
            <w:r w:rsidR="00930027" w:rsidRPr="00806B01">
              <w:rPr>
                <w:sz w:val="28"/>
                <w:szCs w:val="28"/>
                <w:lang w:eastAsia="ru-RU"/>
              </w:rPr>
              <w:t>.</w:t>
            </w:r>
            <w:r w:rsidR="00A23A0C" w:rsidRPr="00806B01">
              <w:rPr>
                <w:sz w:val="28"/>
                <w:szCs w:val="28"/>
                <w:lang w:eastAsia="ru-RU"/>
              </w:rPr>
              <w:t> </w:t>
            </w:r>
            <w:r w:rsidRPr="00806B01">
              <w:rPr>
                <w:sz w:val="28"/>
                <w:szCs w:val="28"/>
                <w:lang w:eastAsia="ru-RU"/>
              </w:rPr>
              <w:t xml:space="preserve">Своєчасність та </w:t>
            </w:r>
            <w:r w:rsidR="00930027" w:rsidRPr="00806B01">
              <w:rPr>
                <w:sz w:val="28"/>
                <w:szCs w:val="28"/>
                <w:lang w:eastAsia="ru-RU"/>
              </w:rPr>
              <w:t>пунктуальність………………………………</w:t>
            </w:r>
            <w:r w:rsidR="004A643D" w:rsidRPr="00806B01">
              <w:rPr>
                <w:sz w:val="28"/>
                <w:szCs w:val="28"/>
                <w:lang w:eastAsia="ru-RU"/>
              </w:rPr>
              <w:t>….</w:t>
            </w:r>
            <w:r w:rsidR="00930027" w:rsidRPr="00806B01">
              <w:rPr>
                <w:sz w:val="28"/>
                <w:szCs w:val="28"/>
                <w:lang w:eastAsia="ru-RU"/>
              </w:rPr>
              <w:t>…</w:t>
            </w:r>
          </w:p>
        </w:tc>
        <w:tc>
          <w:tcPr>
            <w:tcW w:w="944" w:type="dxa"/>
            <w:vAlign w:val="bottom"/>
          </w:tcPr>
          <w:p w14:paraId="050FD02A" w14:textId="1FF2FEA8" w:rsidR="00E0652E" w:rsidRPr="00806B01" w:rsidRDefault="00FB27EC" w:rsidP="00AD747A">
            <w:pPr>
              <w:widowControl w:val="0"/>
              <w:spacing w:before="240" w:line="240" w:lineRule="auto"/>
              <w:ind w:right="284" w:firstLine="0"/>
              <w:jc w:val="right"/>
              <w:rPr>
                <w:sz w:val="28"/>
                <w:szCs w:val="28"/>
              </w:rPr>
            </w:pPr>
            <w:r w:rsidRPr="00806B01">
              <w:rPr>
                <w:sz w:val="28"/>
                <w:szCs w:val="28"/>
              </w:rPr>
              <w:t>1</w:t>
            </w:r>
            <w:r w:rsidR="00866EA6" w:rsidRPr="00806B01">
              <w:rPr>
                <w:sz w:val="28"/>
                <w:szCs w:val="28"/>
              </w:rPr>
              <w:t>2</w:t>
            </w:r>
          </w:p>
        </w:tc>
      </w:tr>
      <w:tr w:rsidR="00716389" w:rsidRPr="00806B01" w14:paraId="086E3DA0" w14:textId="77777777" w:rsidTr="00930027">
        <w:tc>
          <w:tcPr>
            <w:tcW w:w="8505" w:type="dxa"/>
          </w:tcPr>
          <w:p w14:paraId="1AF99A3C" w14:textId="77777777" w:rsidR="00E0652E" w:rsidRPr="00806B01" w:rsidRDefault="001B032F" w:rsidP="00AD747A">
            <w:pPr>
              <w:autoSpaceDE w:val="0"/>
              <w:autoSpaceDN w:val="0"/>
              <w:adjustRightInd w:val="0"/>
              <w:spacing w:before="240" w:line="240" w:lineRule="auto"/>
              <w:ind w:firstLine="0"/>
              <w:jc w:val="left"/>
              <w:rPr>
                <w:sz w:val="28"/>
                <w:szCs w:val="28"/>
                <w:lang w:eastAsia="ru-RU"/>
              </w:rPr>
            </w:pPr>
            <w:r w:rsidRPr="00806B01">
              <w:rPr>
                <w:sz w:val="28"/>
                <w:szCs w:val="28"/>
                <w:lang w:eastAsia="ru-RU"/>
              </w:rPr>
              <w:t>2.4</w:t>
            </w:r>
            <w:r w:rsidR="00930027" w:rsidRPr="00806B01">
              <w:rPr>
                <w:sz w:val="28"/>
                <w:szCs w:val="28"/>
                <w:lang w:eastAsia="ru-RU"/>
              </w:rPr>
              <w:t>.</w:t>
            </w:r>
            <w:r w:rsidR="00A23A0C" w:rsidRPr="00806B01">
              <w:rPr>
                <w:sz w:val="28"/>
                <w:szCs w:val="28"/>
                <w:lang w:eastAsia="ru-RU"/>
              </w:rPr>
              <w:t> </w:t>
            </w:r>
            <w:r w:rsidRPr="00806B01">
              <w:rPr>
                <w:sz w:val="28"/>
                <w:szCs w:val="28"/>
                <w:lang w:eastAsia="ru-RU"/>
              </w:rPr>
              <w:t>Доступність та зрозумілість</w:t>
            </w:r>
            <w:r w:rsidR="00930027" w:rsidRPr="00806B01">
              <w:rPr>
                <w:sz w:val="28"/>
                <w:szCs w:val="28"/>
                <w:lang w:eastAsia="ru-RU"/>
              </w:rPr>
              <w:t>……………………………………</w:t>
            </w:r>
            <w:r w:rsidR="004A643D" w:rsidRPr="00806B01">
              <w:rPr>
                <w:sz w:val="28"/>
                <w:szCs w:val="28"/>
                <w:lang w:eastAsia="ru-RU"/>
              </w:rPr>
              <w:t>...</w:t>
            </w:r>
            <w:r w:rsidR="00930027" w:rsidRPr="00806B01">
              <w:rPr>
                <w:sz w:val="28"/>
                <w:szCs w:val="28"/>
                <w:lang w:eastAsia="ru-RU"/>
              </w:rPr>
              <w:t>…</w:t>
            </w:r>
          </w:p>
        </w:tc>
        <w:tc>
          <w:tcPr>
            <w:tcW w:w="944" w:type="dxa"/>
            <w:vAlign w:val="bottom"/>
          </w:tcPr>
          <w:p w14:paraId="749EBAB9" w14:textId="16356699" w:rsidR="00E0652E" w:rsidRPr="00806B01" w:rsidRDefault="00FB27EC" w:rsidP="00AD747A">
            <w:pPr>
              <w:widowControl w:val="0"/>
              <w:spacing w:before="240" w:line="240" w:lineRule="auto"/>
              <w:ind w:right="284" w:firstLine="0"/>
              <w:jc w:val="right"/>
              <w:rPr>
                <w:sz w:val="28"/>
                <w:szCs w:val="28"/>
              </w:rPr>
            </w:pPr>
            <w:r w:rsidRPr="00806B01">
              <w:rPr>
                <w:sz w:val="28"/>
                <w:szCs w:val="28"/>
              </w:rPr>
              <w:t>1</w:t>
            </w:r>
            <w:r w:rsidR="00866EA6" w:rsidRPr="00806B01">
              <w:rPr>
                <w:sz w:val="28"/>
                <w:szCs w:val="28"/>
              </w:rPr>
              <w:t>3</w:t>
            </w:r>
          </w:p>
        </w:tc>
      </w:tr>
      <w:tr w:rsidR="00716389" w:rsidRPr="00806B01" w14:paraId="4E36813B" w14:textId="77777777" w:rsidTr="00930027">
        <w:tc>
          <w:tcPr>
            <w:tcW w:w="8505" w:type="dxa"/>
          </w:tcPr>
          <w:p w14:paraId="083EE4B1" w14:textId="77777777" w:rsidR="00E0652E" w:rsidRPr="00806B01" w:rsidRDefault="001B032F" w:rsidP="00AD747A">
            <w:pPr>
              <w:autoSpaceDE w:val="0"/>
              <w:autoSpaceDN w:val="0"/>
              <w:adjustRightInd w:val="0"/>
              <w:spacing w:before="240" w:line="240" w:lineRule="auto"/>
              <w:ind w:firstLine="0"/>
              <w:jc w:val="left"/>
              <w:rPr>
                <w:sz w:val="28"/>
                <w:szCs w:val="28"/>
                <w:lang w:eastAsia="ru-RU"/>
              </w:rPr>
            </w:pPr>
            <w:r w:rsidRPr="00806B01">
              <w:rPr>
                <w:sz w:val="28"/>
                <w:szCs w:val="28"/>
                <w:lang w:eastAsia="ru-RU"/>
              </w:rPr>
              <w:t>2.5</w:t>
            </w:r>
            <w:r w:rsidR="00930027" w:rsidRPr="00806B01">
              <w:rPr>
                <w:sz w:val="28"/>
                <w:szCs w:val="28"/>
                <w:lang w:eastAsia="ru-RU"/>
              </w:rPr>
              <w:t>.</w:t>
            </w:r>
            <w:r w:rsidR="00A23A0C" w:rsidRPr="00806B01">
              <w:rPr>
                <w:sz w:val="28"/>
                <w:szCs w:val="28"/>
                <w:lang w:eastAsia="ru-RU"/>
              </w:rPr>
              <w:t> </w:t>
            </w:r>
            <w:r w:rsidRPr="00806B01">
              <w:rPr>
                <w:sz w:val="28"/>
                <w:szCs w:val="28"/>
                <w:lang w:eastAsia="ru-RU"/>
              </w:rPr>
              <w:t>Послідовні</w:t>
            </w:r>
            <w:r w:rsidR="007966D3" w:rsidRPr="00806B01">
              <w:rPr>
                <w:sz w:val="28"/>
                <w:szCs w:val="28"/>
                <w:lang w:eastAsia="ru-RU"/>
              </w:rPr>
              <w:t>сть</w:t>
            </w:r>
            <w:r w:rsidR="00930027" w:rsidRPr="00806B01">
              <w:rPr>
                <w:sz w:val="28"/>
                <w:szCs w:val="28"/>
                <w:lang w:eastAsia="ru-RU"/>
              </w:rPr>
              <w:t xml:space="preserve"> та </w:t>
            </w:r>
            <w:proofErr w:type="spellStart"/>
            <w:r w:rsidR="00930027" w:rsidRPr="00806B01">
              <w:rPr>
                <w:sz w:val="28"/>
                <w:szCs w:val="28"/>
                <w:lang w:eastAsia="ru-RU"/>
              </w:rPr>
              <w:t>зіставність</w:t>
            </w:r>
            <w:proofErr w:type="spellEnd"/>
            <w:r w:rsidR="00930027" w:rsidRPr="00806B01">
              <w:rPr>
                <w:sz w:val="28"/>
                <w:szCs w:val="28"/>
                <w:lang w:eastAsia="ru-RU"/>
              </w:rPr>
              <w:t>………………………………………</w:t>
            </w:r>
            <w:r w:rsidR="004A643D" w:rsidRPr="00806B01">
              <w:rPr>
                <w:sz w:val="28"/>
                <w:szCs w:val="28"/>
                <w:lang w:eastAsia="ru-RU"/>
              </w:rPr>
              <w:t>...</w:t>
            </w:r>
          </w:p>
        </w:tc>
        <w:tc>
          <w:tcPr>
            <w:tcW w:w="944" w:type="dxa"/>
            <w:vAlign w:val="bottom"/>
          </w:tcPr>
          <w:p w14:paraId="6FD80B4D" w14:textId="18DD242F" w:rsidR="00E0652E" w:rsidRPr="00806B01" w:rsidRDefault="00FB27EC" w:rsidP="00AD747A">
            <w:pPr>
              <w:widowControl w:val="0"/>
              <w:spacing w:before="240" w:line="240" w:lineRule="auto"/>
              <w:ind w:right="284" w:firstLine="0"/>
              <w:jc w:val="right"/>
              <w:rPr>
                <w:sz w:val="28"/>
                <w:szCs w:val="28"/>
              </w:rPr>
            </w:pPr>
            <w:r w:rsidRPr="00806B01">
              <w:rPr>
                <w:sz w:val="28"/>
                <w:szCs w:val="28"/>
              </w:rPr>
              <w:t>1</w:t>
            </w:r>
            <w:r w:rsidR="008B0368" w:rsidRPr="00806B01">
              <w:rPr>
                <w:sz w:val="28"/>
                <w:szCs w:val="28"/>
              </w:rPr>
              <w:t>4</w:t>
            </w:r>
          </w:p>
        </w:tc>
      </w:tr>
      <w:tr w:rsidR="00716389" w:rsidRPr="00806B01" w14:paraId="352D45E1" w14:textId="77777777" w:rsidTr="00930027">
        <w:tc>
          <w:tcPr>
            <w:tcW w:w="8505" w:type="dxa"/>
          </w:tcPr>
          <w:p w14:paraId="1C08A2CE" w14:textId="77777777" w:rsidR="007966D3" w:rsidRPr="00806B01" w:rsidRDefault="00930027" w:rsidP="00AD747A">
            <w:pPr>
              <w:autoSpaceDE w:val="0"/>
              <w:autoSpaceDN w:val="0"/>
              <w:adjustRightInd w:val="0"/>
              <w:spacing w:before="240" w:line="240" w:lineRule="auto"/>
              <w:ind w:firstLine="0"/>
              <w:jc w:val="left"/>
              <w:rPr>
                <w:sz w:val="28"/>
                <w:szCs w:val="28"/>
                <w:lang w:eastAsia="ru-RU"/>
              </w:rPr>
            </w:pPr>
            <w:r w:rsidRPr="00806B01">
              <w:rPr>
                <w:sz w:val="28"/>
                <w:szCs w:val="28"/>
                <w:lang w:eastAsia="ru-RU"/>
              </w:rPr>
              <w:t>2.6.</w:t>
            </w:r>
            <w:r w:rsidR="00A23A0C" w:rsidRPr="00806B01">
              <w:rPr>
                <w:sz w:val="28"/>
                <w:szCs w:val="28"/>
                <w:lang w:eastAsia="ru-RU"/>
              </w:rPr>
              <w:t> </w:t>
            </w:r>
            <w:r w:rsidRPr="00806B01">
              <w:rPr>
                <w:sz w:val="28"/>
                <w:szCs w:val="28"/>
                <w:lang w:eastAsia="ru-RU"/>
              </w:rPr>
              <w:t>Оцінка потреб та очікувань користувачів………………………</w:t>
            </w:r>
            <w:r w:rsidR="004A643D" w:rsidRPr="00806B01">
              <w:rPr>
                <w:sz w:val="28"/>
                <w:szCs w:val="28"/>
                <w:lang w:eastAsia="ru-RU"/>
              </w:rPr>
              <w:t>...</w:t>
            </w:r>
            <w:r w:rsidRPr="00806B01">
              <w:rPr>
                <w:sz w:val="28"/>
                <w:szCs w:val="28"/>
                <w:lang w:eastAsia="ru-RU"/>
              </w:rPr>
              <w:t>..</w:t>
            </w:r>
          </w:p>
        </w:tc>
        <w:tc>
          <w:tcPr>
            <w:tcW w:w="944" w:type="dxa"/>
            <w:vAlign w:val="bottom"/>
          </w:tcPr>
          <w:p w14:paraId="125A81AB" w14:textId="3BE94B3B" w:rsidR="007966D3" w:rsidRPr="00806B01" w:rsidRDefault="00FB27EC" w:rsidP="00AD747A">
            <w:pPr>
              <w:widowControl w:val="0"/>
              <w:spacing w:before="240" w:line="240" w:lineRule="auto"/>
              <w:ind w:right="284" w:firstLine="0"/>
              <w:jc w:val="right"/>
              <w:rPr>
                <w:sz w:val="28"/>
                <w:szCs w:val="28"/>
              </w:rPr>
            </w:pPr>
            <w:r w:rsidRPr="00806B01">
              <w:rPr>
                <w:sz w:val="28"/>
                <w:szCs w:val="28"/>
              </w:rPr>
              <w:t>1</w:t>
            </w:r>
            <w:r w:rsidR="009A3FEB" w:rsidRPr="00806B01">
              <w:rPr>
                <w:sz w:val="28"/>
                <w:szCs w:val="28"/>
              </w:rPr>
              <w:t>4</w:t>
            </w:r>
          </w:p>
        </w:tc>
      </w:tr>
      <w:tr w:rsidR="00716389" w:rsidRPr="00806B01" w14:paraId="10CAB02D" w14:textId="77777777" w:rsidTr="00930027">
        <w:tc>
          <w:tcPr>
            <w:tcW w:w="8505" w:type="dxa"/>
          </w:tcPr>
          <w:p w14:paraId="24DE8A87" w14:textId="77777777" w:rsidR="00930027" w:rsidRPr="00806B01" w:rsidRDefault="00930027" w:rsidP="00AD747A">
            <w:pPr>
              <w:autoSpaceDE w:val="0"/>
              <w:autoSpaceDN w:val="0"/>
              <w:adjustRightInd w:val="0"/>
              <w:spacing w:before="240" w:line="240" w:lineRule="auto"/>
              <w:ind w:firstLine="0"/>
              <w:jc w:val="left"/>
              <w:rPr>
                <w:sz w:val="28"/>
                <w:szCs w:val="28"/>
                <w:lang w:eastAsia="ru-RU"/>
              </w:rPr>
            </w:pPr>
            <w:r w:rsidRPr="00806B01">
              <w:rPr>
                <w:sz w:val="28"/>
                <w:szCs w:val="28"/>
                <w:lang w:eastAsia="ru-RU"/>
              </w:rPr>
              <w:t>2.7.</w:t>
            </w:r>
            <w:r w:rsidR="00A23A0C" w:rsidRPr="00806B01">
              <w:rPr>
                <w:sz w:val="28"/>
                <w:szCs w:val="28"/>
                <w:lang w:eastAsia="ru-RU"/>
              </w:rPr>
              <w:t> </w:t>
            </w:r>
            <w:r w:rsidRPr="00806B01">
              <w:rPr>
                <w:sz w:val="28"/>
                <w:szCs w:val="28"/>
                <w:lang w:eastAsia="ru-RU"/>
              </w:rPr>
              <w:t>Ефективність, витрати та навантаження на респондентів…</w:t>
            </w:r>
            <w:r w:rsidR="004A643D" w:rsidRPr="00806B01">
              <w:rPr>
                <w:sz w:val="28"/>
                <w:szCs w:val="28"/>
                <w:lang w:eastAsia="ru-RU"/>
              </w:rPr>
              <w:t>...</w:t>
            </w:r>
            <w:r w:rsidRPr="00806B01">
              <w:rPr>
                <w:sz w:val="28"/>
                <w:szCs w:val="28"/>
                <w:lang w:eastAsia="ru-RU"/>
              </w:rPr>
              <w:t>…...</w:t>
            </w:r>
          </w:p>
        </w:tc>
        <w:tc>
          <w:tcPr>
            <w:tcW w:w="944" w:type="dxa"/>
            <w:vAlign w:val="bottom"/>
          </w:tcPr>
          <w:p w14:paraId="087522F4" w14:textId="3C778E9D" w:rsidR="00930027" w:rsidRPr="00806B01" w:rsidRDefault="00FB27EC" w:rsidP="00AD747A">
            <w:pPr>
              <w:widowControl w:val="0"/>
              <w:spacing w:before="240" w:line="240" w:lineRule="auto"/>
              <w:ind w:right="284" w:firstLine="0"/>
              <w:jc w:val="right"/>
              <w:rPr>
                <w:sz w:val="28"/>
                <w:szCs w:val="28"/>
              </w:rPr>
            </w:pPr>
            <w:r w:rsidRPr="00806B01">
              <w:rPr>
                <w:sz w:val="28"/>
                <w:szCs w:val="28"/>
              </w:rPr>
              <w:t>1</w:t>
            </w:r>
            <w:r w:rsidR="00F2578E" w:rsidRPr="00806B01">
              <w:rPr>
                <w:sz w:val="28"/>
                <w:szCs w:val="28"/>
              </w:rPr>
              <w:t>7</w:t>
            </w:r>
          </w:p>
        </w:tc>
      </w:tr>
      <w:tr w:rsidR="00716389" w:rsidRPr="00806B01" w14:paraId="4B3B430D" w14:textId="77777777" w:rsidTr="00930027">
        <w:tc>
          <w:tcPr>
            <w:tcW w:w="8505" w:type="dxa"/>
          </w:tcPr>
          <w:p w14:paraId="4AD57767" w14:textId="77777777" w:rsidR="00930027" w:rsidRPr="00806B01" w:rsidRDefault="00930027" w:rsidP="00AD747A">
            <w:pPr>
              <w:autoSpaceDE w:val="0"/>
              <w:autoSpaceDN w:val="0"/>
              <w:adjustRightInd w:val="0"/>
              <w:spacing w:before="240" w:line="240" w:lineRule="auto"/>
              <w:ind w:firstLine="0"/>
              <w:jc w:val="left"/>
              <w:rPr>
                <w:sz w:val="28"/>
                <w:szCs w:val="28"/>
                <w:lang w:eastAsia="ru-RU"/>
              </w:rPr>
            </w:pPr>
            <w:r w:rsidRPr="00806B01">
              <w:rPr>
                <w:sz w:val="28"/>
                <w:szCs w:val="28"/>
                <w:lang w:eastAsia="ru-RU"/>
              </w:rPr>
              <w:t>2.8.</w:t>
            </w:r>
            <w:r w:rsidR="00A23A0C" w:rsidRPr="00806B01">
              <w:rPr>
                <w:sz w:val="28"/>
                <w:szCs w:val="28"/>
                <w:lang w:eastAsia="ru-RU"/>
              </w:rPr>
              <w:t> </w:t>
            </w:r>
            <w:r w:rsidRPr="00806B01">
              <w:rPr>
                <w:sz w:val="28"/>
                <w:szCs w:val="28"/>
                <w:lang w:eastAsia="ru-RU"/>
              </w:rPr>
              <w:t>Конфіденційність, прозорість та захист……………………</w:t>
            </w:r>
            <w:r w:rsidR="004A643D" w:rsidRPr="00806B01">
              <w:rPr>
                <w:sz w:val="28"/>
                <w:szCs w:val="28"/>
                <w:lang w:eastAsia="ru-RU"/>
              </w:rPr>
              <w:t>...</w:t>
            </w:r>
            <w:r w:rsidRPr="00806B01">
              <w:rPr>
                <w:sz w:val="28"/>
                <w:szCs w:val="28"/>
                <w:lang w:eastAsia="ru-RU"/>
              </w:rPr>
              <w:t>…….</w:t>
            </w:r>
          </w:p>
        </w:tc>
        <w:tc>
          <w:tcPr>
            <w:tcW w:w="944" w:type="dxa"/>
            <w:vAlign w:val="bottom"/>
          </w:tcPr>
          <w:p w14:paraId="7A528813" w14:textId="069E071E" w:rsidR="00930027" w:rsidRPr="00806B01" w:rsidRDefault="00BD3677" w:rsidP="007B3F65">
            <w:pPr>
              <w:widowControl w:val="0"/>
              <w:spacing w:before="240" w:line="240" w:lineRule="auto"/>
              <w:ind w:right="284" w:firstLine="0"/>
              <w:jc w:val="right"/>
              <w:rPr>
                <w:sz w:val="28"/>
                <w:szCs w:val="28"/>
              </w:rPr>
            </w:pPr>
            <w:r w:rsidRPr="00806B01">
              <w:rPr>
                <w:sz w:val="28"/>
                <w:szCs w:val="28"/>
              </w:rPr>
              <w:t>18</w:t>
            </w:r>
          </w:p>
        </w:tc>
      </w:tr>
      <w:tr w:rsidR="00930027" w:rsidRPr="00806B01" w14:paraId="4A7A284A" w14:textId="77777777" w:rsidTr="00930027">
        <w:tc>
          <w:tcPr>
            <w:tcW w:w="8505" w:type="dxa"/>
          </w:tcPr>
          <w:p w14:paraId="3B883732" w14:textId="77777777" w:rsidR="00930027" w:rsidRPr="00806B01" w:rsidRDefault="00A23A0C" w:rsidP="00AD747A">
            <w:pPr>
              <w:widowControl w:val="0"/>
              <w:spacing w:before="240" w:line="240" w:lineRule="auto"/>
              <w:ind w:firstLine="0"/>
              <w:jc w:val="left"/>
              <w:rPr>
                <w:sz w:val="28"/>
                <w:szCs w:val="28"/>
              </w:rPr>
            </w:pPr>
            <w:r w:rsidRPr="00806B01">
              <w:rPr>
                <w:sz w:val="28"/>
                <w:szCs w:val="28"/>
              </w:rPr>
              <w:t>3. </w:t>
            </w:r>
            <w:r w:rsidR="00930027" w:rsidRPr="00806B01">
              <w:rPr>
                <w:sz w:val="28"/>
                <w:szCs w:val="28"/>
              </w:rPr>
              <w:t>Заключна частина……………………………………………………</w:t>
            </w:r>
            <w:r w:rsidR="001729CB" w:rsidRPr="00806B01">
              <w:rPr>
                <w:sz w:val="28"/>
                <w:szCs w:val="28"/>
              </w:rPr>
              <w:t>...</w:t>
            </w:r>
          </w:p>
        </w:tc>
        <w:tc>
          <w:tcPr>
            <w:tcW w:w="944" w:type="dxa"/>
            <w:vAlign w:val="bottom"/>
          </w:tcPr>
          <w:p w14:paraId="73BA3B19" w14:textId="72745D27" w:rsidR="00930027" w:rsidRPr="00806B01" w:rsidRDefault="00FB27EC" w:rsidP="00AD747A">
            <w:pPr>
              <w:widowControl w:val="0"/>
              <w:spacing w:before="240" w:line="240" w:lineRule="auto"/>
              <w:ind w:right="284" w:firstLine="0"/>
              <w:jc w:val="right"/>
              <w:rPr>
                <w:sz w:val="28"/>
                <w:szCs w:val="28"/>
              </w:rPr>
            </w:pPr>
            <w:r w:rsidRPr="00806B01">
              <w:rPr>
                <w:sz w:val="28"/>
                <w:szCs w:val="28"/>
              </w:rPr>
              <w:t>1</w:t>
            </w:r>
            <w:r w:rsidR="00CC252F" w:rsidRPr="00806B01">
              <w:rPr>
                <w:sz w:val="28"/>
                <w:szCs w:val="28"/>
              </w:rPr>
              <w:t>8</w:t>
            </w:r>
          </w:p>
        </w:tc>
      </w:tr>
    </w:tbl>
    <w:p w14:paraId="4B68829D" w14:textId="77777777" w:rsidR="00E0652E" w:rsidRPr="00806B01" w:rsidRDefault="00E0652E" w:rsidP="00C97095">
      <w:pPr>
        <w:widowControl w:val="0"/>
        <w:spacing w:before="0" w:line="240" w:lineRule="auto"/>
        <w:ind w:firstLine="0"/>
        <w:jc w:val="center"/>
        <w:rPr>
          <w:sz w:val="28"/>
          <w:szCs w:val="28"/>
        </w:rPr>
      </w:pPr>
    </w:p>
    <w:p w14:paraId="036791D0" w14:textId="77777777" w:rsidR="004364BA" w:rsidRPr="00806B01" w:rsidRDefault="004364BA" w:rsidP="00C97095">
      <w:pPr>
        <w:widowControl w:val="0"/>
        <w:spacing w:before="0" w:line="240" w:lineRule="auto"/>
        <w:ind w:firstLine="0"/>
        <w:jc w:val="center"/>
        <w:rPr>
          <w:sz w:val="28"/>
          <w:szCs w:val="28"/>
        </w:rPr>
      </w:pPr>
    </w:p>
    <w:p w14:paraId="375184B2" w14:textId="77777777" w:rsidR="004364BA" w:rsidRPr="00806B01" w:rsidRDefault="004364BA" w:rsidP="00C97095">
      <w:pPr>
        <w:widowControl w:val="0"/>
        <w:spacing w:before="0" w:line="240" w:lineRule="auto"/>
        <w:ind w:firstLine="0"/>
        <w:jc w:val="center"/>
        <w:rPr>
          <w:sz w:val="28"/>
          <w:szCs w:val="28"/>
        </w:rPr>
      </w:pPr>
    </w:p>
    <w:p w14:paraId="4D5C79FA" w14:textId="77777777" w:rsidR="00845F6C" w:rsidRPr="00806B01" w:rsidRDefault="00845F6C" w:rsidP="00C97095">
      <w:pPr>
        <w:widowControl w:val="0"/>
        <w:spacing w:before="0" w:line="240" w:lineRule="auto"/>
        <w:ind w:firstLine="0"/>
        <w:jc w:val="center"/>
        <w:rPr>
          <w:sz w:val="28"/>
          <w:szCs w:val="28"/>
        </w:rPr>
      </w:pPr>
      <w:r w:rsidRPr="00806B01">
        <w:rPr>
          <w:sz w:val="28"/>
          <w:szCs w:val="28"/>
        </w:rPr>
        <w:br w:type="page"/>
      </w:r>
    </w:p>
    <w:p w14:paraId="6FC05970" w14:textId="77777777" w:rsidR="004364BA" w:rsidRPr="00806B01" w:rsidRDefault="006805F9" w:rsidP="00F60331">
      <w:pPr>
        <w:widowControl w:val="0"/>
        <w:spacing w:before="0" w:line="240" w:lineRule="auto"/>
        <w:ind w:firstLine="0"/>
        <w:jc w:val="center"/>
        <w:rPr>
          <w:b/>
          <w:sz w:val="28"/>
          <w:szCs w:val="28"/>
        </w:rPr>
      </w:pPr>
      <w:r w:rsidRPr="00806B01">
        <w:rPr>
          <w:b/>
          <w:sz w:val="28"/>
          <w:szCs w:val="28"/>
        </w:rPr>
        <w:lastRenderedPageBreak/>
        <w:t>1. </w:t>
      </w:r>
      <w:r w:rsidR="00AC373A" w:rsidRPr="00806B01">
        <w:rPr>
          <w:b/>
          <w:sz w:val="28"/>
          <w:szCs w:val="28"/>
        </w:rPr>
        <w:t>Вступ</w:t>
      </w:r>
    </w:p>
    <w:p w14:paraId="413413ED" w14:textId="77777777" w:rsidR="006805F9" w:rsidRPr="00806B01" w:rsidRDefault="006805F9" w:rsidP="00F60331">
      <w:pPr>
        <w:widowControl w:val="0"/>
        <w:spacing w:before="0" w:line="240" w:lineRule="auto"/>
        <w:ind w:firstLine="567"/>
        <w:jc w:val="center"/>
        <w:rPr>
          <w:sz w:val="28"/>
          <w:szCs w:val="28"/>
        </w:rPr>
      </w:pPr>
    </w:p>
    <w:p w14:paraId="05ED36DB" w14:textId="51A61E12" w:rsidR="00AC373A" w:rsidRPr="00806B01" w:rsidRDefault="00AC373A" w:rsidP="00F60331">
      <w:pPr>
        <w:spacing w:before="0" w:line="240" w:lineRule="auto"/>
        <w:ind w:firstLine="567"/>
        <w:rPr>
          <w:sz w:val="28"/>
          <w:szCs w:val="28"/>
        </w:rPr>
      </w:pPr>
      <w:r w:rsidRPr="00806B01">
        <w:rPr>
          <w:sz w:val="28"/>
          <w:szCs w:val="28"/>
        </w:rPr>
        <w:t xml:space="preserve">Стандартний звіт з якості </w:t>
      </w:r>
      <w:r w:rsidR="005075E0" w:rsidRPr="00806B01">
        <w:rPr>
          <w:bCs/>
          <w:sz w:val="28"/>
          <w:szCs w:val="28"/>
        </w:rPr>
        <w:t xml:space="preserve">державного статистичного спостереження </w:t>
      </w:r>
      <w:r w:rsidR="005075E0" w:rsidRPr="00806B01">
        <w:rPr>
          <w:sz w:val="28"/>
          <w:szCs w:val="28"/>
        </w:rPr>
        <w:t>"</w:t>
      </w:r>
      <w:r w:rsidR="00EF0727" w:rsidRPr="00806B01">
        <w:rPr>
          <w:sz w:val="28"/>
          <w:szCs w:val="28"/>
        </w:rPr>
        <w:t xml:space="preserve">Витрати </w:t>
      </w:r>
      <w:r w:rsidR="003F3578" w:rsidRPr="00806B01">
        <w:rPr>
          <w:sz w:val="28"/>
          <w:szCs w:val="28"/>
        </w:rPr>
        <w:t>на виробництво продукції (робіт</w:t>
      </w:r>
      <w:r w:rsidR="00F53815" w:rsidRPr="00806B01">
        <w:rPr>
          <w:sz w:val="28"/>
          <w:szCs w:val="28"/>
        </w:rPr>
        <w:t>,</w:t>
      </w:r>
      <w:r w:rsidR="003F3578" w:rsidRPr="00806B01">
        <w:rPr>
          <w:sz w:val="28"/>
          <w:szCs w:val="28"/>
        </w:rPr>
        <w:t xml:space="preserve"> послуг) сільського господарства</w:t>
      </w:r>
      <w:r w:rsidR="005075E0" w:rsidRPr="00806B01">
        <w:rPr>
          <w:sz w:val="28"/>
          <w:szCs w:val="28"/>
        </w:rPr>
        <w:t xml:space="preserve">" </w:t>
      </w:r>
      <w:r w:rsidRPr="00806B01">
        <w:rPr>
          <w:sz w:val="28"/>
          <w:szCs w:val="28"/>
        </w:rPr>
        <w:t xml:space="preserve">(далі – звіт) підготовлено з метою інформування користувачів стосовно основних критеріїв та індикаторів якості </w:t>
      </w:r>
      <w:r w:rsidR="005075E0" w:rsidRPr="00806B01">
        <w:rPr>
          <w:sz w:val="28"/>
          <w:szCs w:val="28"/>
        </w:rPr>
        <w:t>його результатів</w:t>
      </w:r>
      <w:r w:rsidRPr="00806B01">
        <w:rPr>
          <w:sz w:val="28"/>
          <w:szCs w:val="28"/>
        </w:rPr>
        <w:t>. Звіт містить загальну інформацію, яка не залежить від результатів за конкретний період державного статистичного спостереження, а визначена чинною методологією, процедурами обробки даних тощо.</w:t>
      </w:r>
    </w:p>
    <w:p w14:paraId="785E152B" w14:textId="6CDC755F" w:rsidR="00870E88" w:rsidRPr="00806B01" w:rsidRDefault="00EB24E9" w:rsidP="00F60331">
      <w:pPr>
        <w:spacing w:before="0" w:line="240" w:lineRule="auto"/>
        <w:ind w:firstLine="567"/>
        <w:rPr>
          <w:sz w:val="28"/>
          <w:szCs w:val="28"/>
        </w:rPr>
      </w:pPr>
      <w:r w:rsidRPr="00806B01">
        <w:rPr>
          <w:sz w:val="28"/>
          <w:szCs w:val="28"/>
        </w:rPr>
        <w:t xml:space="preserve">Наведені </w:t>
      </w:r>
      <w:r w:rsidR="00D81574" w:rsidRPr="00806B01">
        <w:rPr>
          <w:sz w:val="28"/>
          <w:szCs w:val="28"/>
        </w:rPr>
        <w:t xml:space="preserve">у звіті </w:t>
      </w:r>
      <w:r w:rsidRPr="00806B01">
        <w:rPr>
          <w:sz w:val="28"/>
          <w:szCs w:val="28"/>
        </w:rPr>
        <w:t xml:space="preserve">компоненти якості, такі як відповідність, точність, своєчасність та пунктуальність, доступність та зрозумілість, послідовність та </w:t>
      </w:r>
      <w:proofErr w:type="spellStart"/>
      <w:r w:rsidRPr="00806B01">
        <w:rPr>
          <w:sz w:val="28"/>
          <w:szCs w:val="28"/>
        </w:rPr>
        <w:t>зіставність</w:t>
      </w:r>
      <w:proofErr w:type="spellEnd"/>
      <w:r w:rsidRPr="00806B01">
        <w:rPr>
          <w:sz w:val="28"/>
          <w:szCs w:val="28"/>
        </w:rPr>
        <w:t>, відповідають принципам виро</w:t>
      </w:r>
      <w:r w:rsidR="0045190B" w:rsidRPr="00806B01">
        <w:rPr>
          <w:sz w:val="28"/>
          <w:szCs w:val="28"/>
        </w:rPr>
        <w:t>бництва статистичної</w:t>
      </w:r>
      <w:r w:rsidR="00714D6A" w:rsidRPr="00806B01">
        <w:rPr>
          <w:sz w:val="28"/>
          <w:szCs w:val="28"/>
        </w:rPr>
        <w:t xml:space="preserve"> інформації</w:t>
      </w:r>
      <w:r w:rsidR="0045190B" w:rsidRPr="00806B01">
        <w:rPr>
          <w:sz w:val="28"/>
          <w:szCs w:val="28"/>
        </w:rPr>
        <w:t xml:space="preserve">, </w:t>
      </w:r>
      <w:r w:rsidR="00714D6A" w:rsidRPr="00806B01">
        <w:rPr>
          <w:sz w:val="28"/>
          <w:szCs w:val="28"/>
        </w:rPr>
        <w:t xml:space="preserve">які </w:t>
      </w:r>
      <w:r w:rsidRPr="00806B01">
        <w:rPr>
          <w:sz w:val="28"/>
          <w:szCs w:val="28"/>
        </w:rPr>
        <w:t>визначен</w:t>
      </w:r>
      <w:r w:rsidR="00714D6A" w:rsidRPr="00806B01">
        <w:rPr>
          <w:sz w:val="28"/>
          <w:szCs w:val="28"/>
        </w:rPr>
        <w:t>і</w:t>
      </w:r>
      <w:r w:rsidRPr="00806B01">
        <w:rPr>
          <w:sz w:val="28"/>
          <w:szCs w:val="28"/>
        </w:rPr>
        <w:t xml:space="preserve"> розділом ІІІ Принципів діяльності органів державної </w:t>
      </w:r>
      <w:r w:rsidR="00181A40" w:rsidRPr="00806B01">
        <w:rPr>
          <w:sz w:val="28"/>
          <w:szCs w:val="28"/>
        </w:rPr>
        <w:t xml:space="preserve">статистики, затверджених наказом </w:t>
      </w:r>
      <w:r w:rsidR="001909B9" w:rsidRPr="00806B01">
        <w:rPr>
          <w:sz w:val="28"/>
          <w:szCs w:val="28"/>
        </w:rPr>
        <w:t>Держстату</w:t>
      </w:r>
      <w:r w:rsidR="00181A40" w:rsidRPr="00806B01">
        <w:rPr>
          <w:sz w:val="28"/>
          <w:szCs w:val="28"/>
        </w:rPr>
        <w:t xml:space="preserve"> від 1</w:t>
      </w:r>
      <w:r w:rsidR="00870E88" w:rsidRPr="00806B01">
        <w:rPr>
          <w:sz w:val="28"/>
          <w:szCs w:val="28"/>
        </w:rPr>
        <w:t>7</w:t>
      </w:r>
      <w:r w:rsidR="00130FED" w:rsidRPr="00806B01">
        <w:rPr>
          <w:sz w:val="28"/>
          <w:szCs w:val="28"/>
        </w:rPr>
        <w:t>.08.</w:t>
      </w:r>
      <w:r w:rsidR="00181A40" w:rsidRPr="00806B01">
        <w:rPr>
          <w:sz w:val="28"/>
          <w:szCs w:val="28"/>
        </w:rPr>
        <w:t>201</w:t>
      </w:r>
      <w:r w:rsidR="00870E88" w:rsidRPr="00806B01">
        <w:rPr>
          <w:sz w:val="28"/>
          <w:szCs w:val="28"/>
        </w:rPr>
        <w:t>8</w:t>
      </w:r>
      <w:r w:rsidR="00181A40" w:rsidRPr="00806B01">
        <w:rPr>
          <w:sz w:val="28"/>
          <w:szCs w:val="28"/>
        </w:rPr>
        <w:t xml:space="preserve"> </w:t>
      </w:r>
      <w:r w:rsidR="000F023A" w:rsidRPr="00806B01">
        <w:rPr>
          <w:sz w:val="28"/>
          <w:szCs w:val="28"/>
        </w:rPr>
        <w:t>№ </w:t>
      </w:r>
      <w:r w:rsidR="00870E88" w:rsidRPr="00806B01">
        <w:rPr>
          <w:sz w:val="28"/>
          <w:szCs w:val="28"/>
        </w:rPr>
        <w:t>170</w:t>
      </w:r>
      <w:r w:rsidR="00181A40" w:rsidRPr="00806B01">
        <w:rPr>
          <w:sz w:val="28"/>
          <w:szCs w:val="28"/>
        </w:rPr>
        <w:t>.</w:t>
      </w:r>
    </w:p>
    <w:p w14:paraId="4C5F19DE" w14:textId="34180144" w:rsidR="00442007" w:rsidRPr="00806B01" w:rsidRDefault="00E146B0" w:rsidP="00F60331">
      <w:pPr>
        <w:spacing w:before="0" w:line="240" w:lineRule="auto"/>
        <w:ind w:firstLine="567"/>
        <w:rPr>
          <w:sz w:val="28"/>
          <w:szCs w:val="28"/>
        </w:rPr>
      </w:pPr>
      <w:r w:rsidRPr="00806B01">
        <w:rPr>
          <w:sz w:val="28"/>
          <w:szCs w:val="28"/>
        </w:rPr>
        <w:t xml:space="preserve">Метою проведення </w:t>
      </w:r>
      <w:r w:rsidR="001909B9" w:rsidRPr="00806B01">
        <w:rPr>
          <w:sz w:val="28"/>
          <w:szCs w:val="28"/>
        </w:rPr>
        <w:t>державного статистичного спостереження "</w:t>
      </w:r>
      <w:r w:rsidR="003F3578" w:rsidRPr="00806B01">
        <w:rPr>
          <w:sz w:val="28"/>
          <w:szCs w:val="28"/>
        </w:rPr>
        <w:t>Витрати на виробництво продукції (робіт послуг) сільського господарства"</w:t>
      </w:r>
      <w:r w:rsidRPr="00806B01">
        <w:rPr>
          <w:sz w:val="28"/>
          <w:szCs w:val="28"/>
        </w:rPr>
        <w:t xml:space="preserve"> </w:t>
      </w:r>
      <w:r w:rsidR="001909B9" w:rsidRPr="00806B01">
        <w:rPr>
          <w:sz w:val="28"/>
          <w:szCs w:val="28"/>
        </w:rPr>
        <w:t xml:space="preserve">(далі – ДСС, спостереження) </w:t>
      </w:r>
      <w:r w:rsidRPr="00806B01">
        <w:rPr>
          <w:sz w:val="28"/>
          <w:szCs w:val="28"/>
        </w:rPr>
        <w:t xml:space="preserve">є </w:t>
      </w:r>
      <w:r w:rsidR="003F3578" w:rsidRPr="00806B01">
        <w:rPr>
          <w:sz w:val="28"/>
          <w:szCs w:val="28"/>
        </w:rPr>
        <w:t>формування інформації про витрати на продукцію сільського господарства підприємствами, що здійснюють сільськогосподарську діяльність, для інформаційного забезпечення аналізу структури витрат і ефективності виробництва продукції сільського господарства, розрахунку індексів цін на спожиті в сільському господарстві ресурси, складання економічних рахунків сільського господарства</w:t>
      </w:r>
      <w:r w:rsidRPr="00806B01">
        <w:rPr>
          <w:sz w:val="28"/>
          <w:szCs w:val="28"/>
        </w:rPr>
        <w:t>.</w:t>
      </w:r>
    </w:p>
    <w:p w14:paraId="6730984E" w14:textId="2F3D77C8" w:rsidR="00985C13" w:rsidRPr="00806B01" w:rsidRDefault="009D64CE" w:rsidP="00F60331">
      <w:pPr>
        <w:spacing w:before="0" w:line="240" w:lineRule="auto"/>
        <w:ind w:firstLine="567"/>
        <w:rPr>
          <w:sz w:val="28"/>
          <w:szCs w:val="27"/>
        </w:rPr>
      </w:pPr>
      <w:bookmarkStart w:id="1" w:name="_Hlk87192400"/>
      <w:r w:rsidRPr="00806B01">
        <w:rPr>
          <w:sz w:val="28"/>
          <w:szCs w:val="28"/>
        </w:rPr>
        <w:t xml:space="preserve">За час існування ДСС зазнало суттєвих змін. Інформація, яка на сьогодні формується за результатами </w:t>
      </w:r>
      <w:r w:rsidR="001567F7" w:rsidRPr="00806B01">
        <w:rPr>
          <w:sz w:val="28"/>
          <w:szCs w:val="28"/>
        </w:rPr>
        <w:t xml:space="preserve">цього </w:t>
      </w:r>
      <w:r w:rsidRPr="00806B01">
        <w:rPr>
          <w:sz w:val="28"/>
          <w:szCs w:val="28"/>
        </w:rPr>
        <w:t>спостереження</w:t>
      </w:r>
      <w:r w:rsidR="001567F7" w:rsidRPr="00806B01">
        <w:rPr>
          <w:sz w:val="28"/>
          <w:szCs w:val="28"/>
        </w:rPr>
        <w:t>,</w:t>
      </w:r>
      <w:r w:rsidRPr="00806B01">
        <w:rPr>
          <w:sz w:val="28"/>
          <w:szCs w:val="28"/>
        </w:rPr>
        <w:t xml:space="preserve"> з</w:t>
      </w:r>
      <w:r w:rsidR="00A00786" w:rsidRPr="00806B01">
        <w:rPr>
          <w:sz w:val="28"/>
          <w:szCs w:val="28"/>
          <w:shd w:val="clear" w:color="auto" w:fill="FFFFFF"/>
        </w:rPr>
        <w:t>а радянських часів</w:t>
      </w:r>
      <w:r w:rsidR="001567F7" w:rsidRPr="00806B01">
        <w:rPr>
          <w:sz w:val="28"/>
          <w:szCs w:val="28"/>
          <w:shd w:val="clear" w:color="auto" w:fill="FFFFFF"/>
        </w:rPr>
        <w:t xml:space="preserve"> отримувалас</w:t>
      </w:r>
      <w:r w:rsidR="000D4175" w:rsidRPr="00806B01">
        <w:rPr>
          <w:sz w:val="28"/>
          <w:szCs w:val="28"/>
          <w:shd w:val="clear" w:color="auto" w:fill="FFFFFF"/>
        </w:rPr>
        <w:t>я</w:t>
      </w:r>
      <w:r w:rsidR="001567F7" w:rsidRPr="00806B01">
        <w:rPr>
          <w:sz w:val="28"/>
          <w:szCs w:val="28"/>
          <w:shd w:val="clear" w:color="auto" w:fill="FFFFFF"/>
        </w:rPr>
        <w:t xml:space="preserve"> за даними єдиного річного звіту, у складі якого </w:t>
      </w:r>
      <w:r w:rsidR="000D4175" w:rsidRPr="00806B01">
        <w:rPr>
          <w:sz w:val="28"/>
          <w:szCs w:val="28"/>
          <w:shd w:val="clear" w:color="auto" w:fill="FFFFFF"/>
        </w:rPr>
        <w:t>в</w:t>
      </w:r>
      <w:r w:rsidR="001567F7" w:rsidRPr="00806B01">
        <w:rPr>
          <w:sz w:val="28"/>
          <w:szCs w:val="28"/>
          <w:shd w:val="clear" w:color="auto" w:fill="FFFFFF"/>
        </w:rPr>
        <w:t xml:space="preserve"> різні часи була різна кількість звітних форм </w:t>
      </w:r>
      <w:r w:rsidR="000D4175" w:rsidRPr="00806B01">
        <w:rPr>
          <w:sz w:val="28"/>
          <w:szCs w:val="28"/>
          <w:shd w:val="clear" w:color="auto" w:fill="FFFFFF"/>
        </w:rPr>
        <w:t>і</w:t>
      </w:r>
      <w:r w:rsidR="001567F7" w:rsidRPr="00806B01">
        <w:rPr>
          <w:sz w:val="28"/>
          <w:szCs w:val="28"/>
          <w:shd w:val="clear" w:color="auto" w:fill="FFFFFF"/>
        </w:rPr>
        <w:t xml:space="preserve"> показників. </w:t>
      </w:r>
      <w:r w:rsidR="00BC316C" w:rsidRPr="00806B01">
        <w:rPr>
          <w:sz w:val="28"/>
          <w:szCs w:val="28"/>
          <w:shd w:val="clear" w:color="auto" w:fill="FFFFFF"/>
        </w:rPr>
        <w:t>З</w:t>
      </w:r>
      <w:r w:rsidR="00863A94" w:rsidRPr="00806B01">
        <w:rPr>
          <w:sz w:val="28"/>
          <w:szCs w:val="28"/>
          <w:shd w:val="clear" w:color="auto" w:fill="FFFFFF"/>
        </w:rPr>
        <w:t>окрема</w:t>
      </w:r>
      <w:r w:rsidR="000F674F" w:rsidRPr="00806B01">
        <w:rPr>
          <w:sz w:val="28"/>
          <w:szCs w:val="28"/>
          <w:shd w:val="clear" w:color="auto" w:fill="FFFFFF"/>
        </w:rPr>
        <w:t>,</w:t>
      </w:r>
      <w:r w:rsidR="00863A94" w:rsidRPr="00806B01">
        <w:rPr>
          <w:sz w:val="28"/>
          <w:szCs w:val="28"/>
          <w:shd w:val="clear" w:color="auto" w:fill="FFFFFF"/>
        </w:rPr>
        <w:t xml:space="preserve"> </w:t>
      </w:r>
      <w:r w:rsidR="00BC316C" w:rsidRPr="00806B01">
        <w:rPr>
          <w:sz w:val="28"/>
          <w:szCs w:val="28"/>
          <w:shd w:val="clear" w:color="auto" w:fill="FFFFFF"/>
        </w:rPr>
        <w:t xml:space="preserve">звіт містив </w:t>
      </w:r>
      <w:r w:rsidR="00991F8E" w:rsidRPr="00806B01">
        <w:rPr>
          <w:sz w:val="28"/>
          <w:szCs w:val="28"/>
          <w:shd w:val="clear" w:color="auto" w:fill="FFFFFF"/>
        </w:rPr>
        <w:t>дані</w:t>
      </w:r>
      <w:r w:rsidR="00BC316C" w:rsidRPr="00806B01">
        <w:rPr>
          <w:sz w:val="28"/>
          <w:szCs w:val="28"/>
          <w:shd w:val="clear" w:color="auto" w:fill="FFFFFF"/>
        </w:rPr>
        <w:t xml:space="preserve"> </w:t>
      </w:r>
      <w:r w:rsidR="00BC316C" w:rsidRPr="00806B01">
        <w:rPr>
          <w:sz w:val="28"/>
          <w:szCs w:val="27"/>
        </w:rPr>
        <w:t>про ч</w:t>
      </w:r>
      <w:r w:rsidR="00863A94" w:rsidRPr="00806B01">
        <w:rPr>
          <w:bCs/>
          <w:sz w:val="28"/>
          <w:szCs w:val="27"/>
        </w:rPr>
        <w:t>исельність і заробітн</w:t>
      </w:r>
      <w:r w:rsidR="00BC316C" w:rsidRPr="00806B01">
        <w:rPr>
          <w:bCs/>
          <w:sz w:val="28"/>
          <w:szCs w:val="27"/>
        </w:rPr>
        <w:t>у</w:t>
      </w:r>
      <w:r w:rsidR="00863A94" w:rsidRPr="00806B01">
        <w:rPr>
          <w:bCs/>
          <w:sz w:val="28"/>
          <w:szCs w:val="27"/>
        </w:rPr>
        <w:t xml:space="preserve"> пла</w:t>
      </w:r>
      <w:r w:rsidR="00BC316C" w:rsidRPr="00806B01">
        <w:rPr>
          <w:bCs/>
          <w:sz w:val="28"/>
          <w:szCs w:val="27"/>
        </w:rPr>
        <w:t>ту</w:t>
      </w:r>
      <w:r w:rsidR="00863A94" w:rsidRPr="00806B01">
        <w:rPr>
          <w:bCs/>
          <w:sz w:val="28"/>
          <w:szCs w:val="27"/>
        </w:rPr>
        <w:t xml:space="preserve"> працівників сільськогосподарських підприємств</w:t>
      </w:r>
      <w:r w:rsidR="00BC316C" w:rsidRPr="00806B01">
        <w:rPr>
          <w:bCs/>
          <w:sz w:val="28"/>
          <w:szCs w:val="27"/>
        </w:rPr>
        <w:t xml:space="preserve">, про </w:t>
      </w:r>
      <w:r w:rsidR="00863A94" w:rsidRPr="00806B01">
        <w:rPr>
          <w:sz w:val="28"/>
          <w:szCs w:val="27"/>
        </w:rPr>
        <w:t xml:space="preserve">виробництво </w:t>
      </w:r>
      <w:r w:rsidR="00BC316C" w:rsidRPr="00806B01">
        <w:rPr>
          <w:sz w:val="28"/>
          <w:szCs w:val="27"/>
        </w:rPr>
        <w:t xml:space="preserve">ними </w:t>
      </w:r>
      <w:r w:rsidR="00863A94" w:rsidRPr="00806B01">
        <w:rPr>
          <w:sz w:val="28"/>
          <w:szCs w:val="27"/>
        </w:rPr>
        <w:t>продукції</w:t>
      </w:r>
      <w:r w:rsidR="00BC316C" w:rsidRPr="00806B01">
        <w:rPr>
          <w:sz w:val="28"/>
          <w:szCs w:val="27"/>
        </w:rPr>
        <w:t xml:space="preserve"> рослинництва та тваринництва</w:t>
      </w:r>
      <w:r w:rsidR="00863A94" w:rsidRPr="00806B01">
        <w:rPr>
          <w:sz w:val="28"/>
          <w:szCs w:val="27"/>
        </w:rPr>
        <w:t xml:space="preserve"> за її основними видами, її собівартість</w:t>
      </w:r>
      <w:r w:rsidR="00BC316C" w:rsidRPr="00806B01">
        <w:rPr>
          <w:sz w:val="28"/>
          <w:szCs w:val="27"/>
        </w:rPr>
        <w:t xml:space="preserve"> (</w:t>
      </w:r>
      <w:r w:rsidR="000D4175" w:rsidRPr="00806B01">
        <w:rPr>
          <w:sz w:val="28"/>
          <w:szCs w:val="27"/>
        </w:rPr>
        <w:t>у</w:t>
      </w:r>
      <w:r w:rsidR="00863A94" w:rsidRPr="00806B01">
        <w:rPr>
          <w:sz w:val="28"/>
          <w:szCs w:val="27"/>
        </w:rPr>
        <w:t>сього і в розрізі основних статей витрат</w:t>
      </w:r>
      <w:r w:rsidR="00BC316C" w:rsidRPr="00806B01">
        <w:rPr>
          <w:sz w:val="28"/>
          <w:szCs w:val="27"/>
        </w:rPr>
        <w:t>)</w:t>
      </w:r>
      <w:r w:rsidR="00863A94" w:rsidRPr="00806B01">
        <w:rPr>
          <w:sz w:val="28"/>
          <w:szCs w:val="27"/>
        </w:rPr>
        <w:t xml:space="preserve">, про землекористування </w:t>
      </w:r>
      <w:r w:rsidR="00BC316C" w:rsidRPr="00806B01">
        <w:rPr>
          <w:sz w:val="28"/>
          <w:szCs w:val="27"/>
        </w:rPr>
        <w:t xml:space="preserve">підприємства та </w:t>
      </w:r>
      <w:r w:rsidR="00863A94" w:rsidRPr="00806B01">
        <w:rPr>
          <w:sz w:val="28"/>
          <w:szCs w:val="27"/>
        </w:rPr>
        <w:t>про рух продукції в натуральному вигляді за звітний рік.</w:t>
      </w:r>
    </w:p>
    <w:p w14:paraId="5FCC1BF1" w14:textId="0D1115D1" w:rsidR="000D7F61" w:rsidRPr="00806B01" w:rsidRDefault="00686BE1" w:rsidP="00F60331">
      <w:pPr>
        <w:spacing w:before="0" w:line="240" w:lineRule="auto"/>
        <w:ind w:firstLine="567"/>
        <w:rPr>
          <w:sz w:val="28"/>
          <w:szCs w:val="27"/>
        </w:rPr>
      </w:pPr>
      <w:r w:rsidRPr="00806B01">
        <w:rPr>
          <w:sz w:val="28"/>
          <w:szCs w:val="27"/>
        </w:rPr>
        <w:t>Наприкінці 90-х років показники, що характеризують рух основних видів сільськогосподарської продукції</w:t>
      </w:r>
      <w:r w:rsidRPr="00806B01">
        <w:rPr>
          <w:sz w:val="28"/>
          <w:szCs w:val="28"/>
        </w:rPr>
        <w:t xml:space="preserve"> в сільськогосподарських підприємствах,</w:t>
      </w:r>
      <w:r w:rsidRPr="00806B01">
        <w:rPr>
          <w:sz w:val="28"/>
          <w:szCs w:val="27"/>
        </w:rPr>
        <w:t xml:space="preserve"> </w:t>
      </w:r>
      <w:r w:rsidRPr="00806B01">
        <w:rPr>
          <w:spacing w:val="-4"/>
          <w:sz w:val="28"/>
          <w:szCs w:val="27"/>
        </w:rPr>
        <w:t xml:space="preserve">виокремились у статистичну форму № 16-сг </w:t>
      </w:r>
      <w:r w:rsidR="0025718B" w:rsidRPr="00806B01">
        <w:rPr>
          <w:spacing w:val="-4"/>
          <w:sz w:val="28"/>
          <w:szCs w:val="27"/>
        </w:rPr>
        <w:t xml:space="preserve">(річна) </w:t>
      </w:r>
      <w:r w:rsidRPr="00806B01">
        <w:rPr>
          <w:spacing w:val="-4"/>
          <w:sz w:val="28"/>
          <w:szCs w:val="27"/>
        </w:rPr>
        <w:t>"Баланс сільськогосподарської продукції".</w:t>
      </w:r>
    </w:p>
    <w:p w14:paraId="382CF935" w14:textId="66A98060" w:rsidR="0069261A" w:rsidRPr="00806B01" w:rsidRDefault="0069261A" w:rsidP="00F60331">
      <w:pPr>
        <w:spacing w:before="0" w:line="240" w:lineRule="auto"/>
        <w:ind w:firstLine="567"/>
        <w:rPr>
          <w:sz w:val="28"/>
          <w:szCs w:val="28"/>
        </w:rPr>
      </w:pPr>
      <w:r w:rsidRPr="00806B01">
        <w:rPr>
          <w:sz w:val="28"/>
          <w:szCs w:val="28"/>
        </w:rPr>
        <w:t xml:space="preserve">У зв’язку із затвердженням у 2000 році нових Положень (стандартів) бухгалтерського обліку, а також через проведення реформування в сільському господарстві, що </w:t>
      </w:r>
      <w:r w:rsidR="000D4175" w:rsidRPr="00806B01">
        <w:rPr>
          <w:sz w:val="28"/>
          <w:szCs w:val="28"/>
        </w:rPr>
        <w:t>також</w:t>
      </w:r>
      <w:r w:rsidRPr="00806B01">
        <w:rPr>
          <w:sz w:val="28"/>
          <w:szCs w:val="28"/>
        </w:rPr>
        <w:t xml:space="preserve"> </w:t>
      </w:r>
      <w:r w:rsidR="000D4175" w:rsidRPr="00806B01">
        <w:rPr>
          <w:sz w:val="28"/>
          <w:szCs w:val="28"/>
        </w:rPr>
        <w:t>з</w:t>
      </w:r>
      <w:r w:rsidRPr="00806B01">
        <w:rPr>
          <w:sz w:val="28"/>
          <w:szCs w:val="28"/>
        </w:rPr>
        <w:t xml:space="preserve">умовило необхідність реорганізації методологічних та організаційних складових аграрної статистики, </w:t>
      </w:r>
      <w:r w:rsidR="000D4175" w:rsidRPr="00806B01">
        <w:rPr>
          <w:sz w:val="28"/>
          <w:szCs w:val="28"/>
        </w:rPr>
        <w:t>у</w:t>
      </w:r>
      <w:r w:rsidRPr="00806B01">
        <w:rPr>
          <w:sz w:val="28"/>
          <w:szCs w:val="28"/>
        </w:rPr>
        <w:t xml:space="preserve"> 2001 році було запроваджено державне статистичне спостереження щодо економічних </w:t>
      </w:r>
      <w:r w:rsidRPr="00806B01">
        <w:rPr>
          <w:spacing w:val="-2"/>
          <w:sz w:val="28"/>
          <w:szCs w:val="28"/>
        </w:rPr>
        <w:t>показників роботи сільськогосподарських підприємств за формою № 50-сг (річна)</w:t>
      </w:r>
      <w:r w:rsidRPr="00806B01">
        <w:rPr>
          <w:sz w:val="28"/>
          <w:szCs w:val="28"/>
        </w:rPr>
        <w:t xml:space="preserve"> "Основні економічні показники роботи сільськогосподарських підприємств". Форма складалася </w:t>
      </w:r>
      <w:r w:rsidR="000D4175" w:rsidRPr="00806B01">
        <w:rPr>
          <w:sz w:val="28"/>
          <w:szCs w:val="28"/>
        </w:rPr>
        <w:t>і</w:t>
      </w:r>
      <w:r w:rsidRPr="00806B01">
        <w:rPr>
          <w:sz w:val="28"/>
          <w:szCs w:val="28"/>
        </w:rPr>
        <w:t xml:space="preserve">з чотирьох розділів, </w:t>
      </w:r>
      <w:r w:rsidR="000D4175" w:rsidRPr="00806B01">
        <w:rPr>
          <w:sz w:val="28"/>
          <w:szCs w:val="28"/>
        </w:rPr>
        <w:t>у</w:t>
      </w:r>
      <w:r w:rsidRPr="00806B01">
        <w:rPr>
          <w:sz w:val="28"/>
          <w:szCs w:val="28"/>
        </w:rPr>
        <w:t xml:space="preserve"> яких узагальнювалась інформація про результати діяльності сільськогосподарських підприємств, а саме інформація </w:t>
      </w:r>
      <w:r w:rsidRPr="00806B01">
        <w:rPr>
          <w:sz w:val="28"/>
          <w:szCs w:val="28"/>
        </w:rPr>
        <w:lastRenderedPageBreak/>
        <w:t xml:space="preserve">щодо виробництва та реалізації </w:t>
      </w:r>
      <w:r w:rsidR="00995E80" w:rsidRPr="00806B01">
        <w:rPr>
          <w:sz w:val="28"/>
          <w:szCs w:val="28"/>
        </w:rPr>
        <w:t>продукції сільського господарства</w:t>
      </w:r>
      <w:r w:rsidRPr="00806B01">
        <w:rPr>
          <w:sz w:val="28"/>
          <w:szCs w:val="28"/>
        </w:rPr>
        <w:t>, витрат на її виробництво, фінансових результатів і землекористування.</w:t>
      </w:r>
    </w:p>
    <w:p w14:paraId="6D34CE3A" w14:textId="6B225567" w:rsidR="0069261A" w:rsidRPr="00806B01" w:rsidRDefault="0025718B" w:rsidP="00F60331">
      <w:pPr>
        <w:spacing w:before="0" w:line="240" w:lineRule="auto"/>
        <w:ind w:firstLine="567"/>
        <w:rPr>
          <w:sz w:val="28"/>
          <w:szCs w:val="28"/>
        </w:rPr>
      </w:pPr>
      <w:r w:rsidRPr="00806B01">
        <w:rPr>
          <w:sz w:val="28"/>
          <w:szCs w:val="28"/>
        </w:rPr>
        <w:t>Обстеження фермерських господарств було започаткован</w:t>
      </w:r>
      <w:r w:rsidR="008042CC" w:rsidRPr="00806B01">
        <w:rPr>
          <w:sz w:val="28"/>
          <w:szCs w:val="28"/>
        </w:rPr>
        <w:t>о</w:t>
      </w:r>
      <w:r w:rsidRPr="00806B01">
        <w:rPr>
          <w:sz w:val="28"/>
          <w:szCs w:val="28"/>
        </w:rPr>
        <w:t xml:space="preserve"> </w:t>
      </w:r>
      <w:r w:rsidR="000D4175" w:rsidRPr="00806B01">
        <w:rPr>
          <w:sz w:val="28"/>
          <w:szCs w:val="28"/>
        </w:rPr>
        <w:t>в</w:t>
      </w:r>
      <w:r w:rsidRPr="00806B01">
        <w:rPr>
          <w:sz w:val="28"/>
          <w:szCs w:val="28"/>
        </w:rPr>
        <w:t xml:space="preserve"> 1992 році у зв’язку з потребою в інформації про результати діяльності нових суб'єктів </w:t>
      </w:r>
      <w:proofErr w:type="spellStart"/>
      <w:r w:rsidRPr="00806B01">
        <w:rPr>
          <w:sz w:val="28"/>
          <w:szCs w:val="28"/>
        </w:rPr>
        <w:t>господарюван</w:t>
      </w:r>
      <w:proofErr w:type="spellEnd"/>
      <w:r w:rsidRPr="00806B01">
        <w:rPr>
          <w:sz w:val="28"/>
          <w:szCs w:val="28"/>
        </w:rPr>
        <w:t>ня</w:t>
      </w:r>
      <w:r w:rsidR="00F56215" w:rsidRPr="00806B01">
        <w:rPr>
          <w:sz w:val="28"/>
          <w:szCs w:val="28"/>
        </w:rPr>
        <w:t> </w:t>
      </w:r>
      <w:r w:rsidRPr="00806B01">
        <w:rPr>
          <w:sz w:val="28"/>
          <w:szCs w:val="28"/>
        </w:rPr>
        <w:t>–</w:t>
      </w:r>
      <w:r w:rsidR="00F56215" w:rsidRPr="00806B01">
        <w:rPr>
          <w:sz w:val="28"/>
          <w:szCs w:val="28"/>
        </w:rPr>
        <w:t> </w:t>
      </w:r>
      <w:r w:rsidRPr="00806B01">
        <w:rPr>
          <w:sz w:val="28"/>
          <w:szCs w:val="28"/>
        </w:rPr>
        <w:t xml:space="preserve">селянських (фермерських) господарств, які почали створюватися </w:t>
      </w:r>
      <w:r w:rsidR="008042CC" w:rsidRPr="00806B01">
        <w:rPr>
          <w:sz w:val="28"/>
          <w:szCs w:val="28"/>
        </w:rPr>
        <w:t>після</w:t>
      </w:r>
      <w:r w:rsidRPr="00806B01">
        <w:rPr>
          <w:sz w:val="28"/>
          <w:szCs w:val="28"/>
        </w:rPr>
        <w:t xml:space="preserve"> прийняття Закону України від 20.12.1991 № 2009</w:t>
      </w:r>
      <w:r w:rsidR="008042CC" w:rsidRPr="00806B01">
        <w:rPr>
          <w:sz w:val="28"/>
          <w:szCs w:val="28"/>
        </w:rPr>
        <w:t>-</w:t>
      </w:r>
      <w:r w:rsidRPr="00806B01">
        <w:rPr>
          <w:sz w:val="28"/>
          <w:szCs w:val="28"/>
        </w:rPr>
        <w:t xml:space="preserve">ХІІ "Про селянське (фермерське) господарство". Статистична звітність про результати господарської діяльності фермерських господарств містила показники </w:t>
      </w:r>
      <w:r w:rsidR="0069261A" w:rsidRPr="00806B01">
        <w:rPr>
          <w:sz w:val="28"/>
          <w:szCs w:val="28"/>
        </w:rPr>
        <w:t xml:space="preserve">про обсяги реалізації продукції сільського господарства і послуг, кількість працівників, площі землі в користуванні, </w:t>
      </w:r>
      <w:r w:rsidR="000D4175" w:rsidRPr="00806B01">
        <w:rPr>
          <w:sz w:val="28"/>
          <w:szCs w:val="28"/>
        </w:rPr>
        <w:t>у</w:t>
      </w:r>
      <w:r w:rsidR="0069261A" w:rsidRPr="00806B01">
        <w:rPr>
          <w:sz w:val="28"/>
          <w:szCs w:val="28"/>
        </w:rPr>
        <w:t>несення мінеральних добрив та обробки хімікатами, а також обсягу витрат на виробництво основних видів продукції сільського господарства і послуг.</w:t>
      </w:r>
    </w:p>
    <w:p w14:paraId="15436BC5" w14:textId="184EED4E" w:rsidR="0069261A" w:rsidRPr="00806B01" w:rsidRDefault="00D432E8" w:rsidP="00F60331">
      <w:pPr>
        <w:spacing w:before="0" w:line="240" w:lineRule="auto"/>
        <w:ind w:firstLine="567"/>
        <w:rPr>
          <w:sz w:val="28"/>
          <w:szCs w:val="28"/>
        </w:rPr>
      </w:pPr>
      <w:r w:rsidRPr="00806B01">
        <w:rPr>
          <w:sz w:val="28"/>
          <w:szCs w:val="28"/>
        </w:rPr>
        <w:t xml:space="preserve">У подальшому кожне з цих спостережень зазнавало змін у частині переліку показників, методів проведення та </w:t>
      </w:r>
      <w:r w:rsidR="0060327B" w:rsidRPr="00806B01">
        <w:rPr>
          <w:sz w:val="28"/>
          <w:szCs w:val="28"/>
        </w:rPr>
        <w:t xml:space="preserve">обробки даних, формування сукупностей </w:t>
      </w:r>
      <w:r w:rsidR="00C038A6" w:rsidRPr="00806B01">
        <w:rPr>
          <w:sz w:val="28"/>
          <w:szCs w:val="28"/>
        </w:rPr>
        <w:t>одиниць статистичного спостереження</w:t>
      </w:r>
      <w:r w:rsidR="0060327B" w:rsidRPr="00806B01">
        <w:rPr>
          <w:sz w:val="28"/>
          <w:szCs w:val="28"/>
        </w:rPr>
        <w:t>.</w:t>
      </w:r>
    </w:p>
    <w:bookmarkEnd w:id="1"/>
    <w:p w14:paraId="497E7E89" w14:textId="1DC98A20" w:rsidR="00CD0A25" w:rsidRPr="00806B01" w:rsidRDefault="0060327B" w:rsidP="00F60331">
      <w:pPr>
        <w:widowControl w:val="0"/>
        <w:autoSpaceDE w:val="0"/>
        <w:autoSpaceDN w:val="0"/>
        <w:adjustRightInd w:val="0"/>
        <w:spacing w:before="0" w:line="240" w:lineRule="auto"/>
        <w:ind w:firstLine="567"/>
        <w:rPr>
          <w:sz w:val="28"/>
          <w:szCs w:val="28"/>
        </w:rPr>
      </w:pPr>
      <w:r w:rsidRPr="00806B01">
        <w:rPr>
          <w:sz w:val="28"/>
          <w:szCs w:val="28"/>
        </w:rPr>
        <w:t xml:space="preserve">У сучасному вигляді ДСС існує </w:t>
      </w:r>
      <w:r w:rsidR="000D4175" w:rsidRPr="00806B01">
        <w:rPr>
          <w:sz w:val="28"/>
          <w:szCs w:val="28"/>
        </w:rPr>
        <w:t>і</w:t>
      </w:r>
      <w:r w:rsidRPr="00806B01">
        <w:rPr>
          <w:sz w:val="28"/>
          <w:szCs w:val="28"/>
        </w:rPr>
        <w:t>з 2019 року</w:t>
      </w:r>
      <w:r w:rsidR="00CD0A25" w:rsidRPr="00806B01">
        <w:rPr>
          <w:sz w:val="28"/>
          <w:szCs w:val="28"/>
        </w:rPr>
        <w:t>,</w:t>
      </w:r>
      <w:r w:rsidR="002831EC" w:rsidRPr="00806B01">
        <w:rPr>
          <w:sz w:val="28"/>
          <w:szCs w:val="28"/>
        </w:rPr>
        <w:t xml:space="preserve"> </w:t>
      </w:r>
      <w:r w:rsidR="00CD0A25" w:rsidRPr="00806B01">
        <w:rPr>
          <w:sz w:val="28"/>
          <w:szCs w:val="28"/>
        </w:rPr>
        <w:t xml:space="preserve">коли </w:t>
      </w:r>
      <w:r w:rsidR="009E0897" w:rsidRPr="00806B01">
        <w:rPr>
          <w:sz w:val="28"/>
          <w:szCs w:val="28"/>
        </w:rPr>
        <w:t>з метою</w:t>
      </w:r>
      <w:r w:rsidR="00CD0A25" w:rsidRPr="00806B01">
        <w:rPr>
          <w:sz w:val="28"/>
          <w:szCs w:val="28"/>
        </w:rPr>
        <w:t xml:space="preserve"> зменшення </w:t>
      </w:r>
      <w:r w:rsidR="009E0897" w:rsidRPr="00806B01">
        <w:rPr>
          <w:sz w:val="28"/>
          <w:szCs w:val="28"/>
        </w:rPr>
        <w:t xml:space="preserve">звітного </w:t>
      </w:r>
      <w:r w:rsidR="00CD0A25" w:rsidRPr="00806B01">
        <w:rPr>
          <w:sz w:val="28"/>
          <w:szCs w:val="28"/>
        </w:rPr>
        <w:t>навантаження на респондент</w:t>
      </w:r>
      <w:r w:rsidR="00EA4D76" w:rsidRPr="00806B01">
        <w:rPr>
          <w:sz w:val="28"/>
          <w:szCs w:val="28"/>
        </w:rPr>
        <w:t>ів</w:t>
      </w:r>
      <w:r w:rsidR="00CD0A25" w:rsidRPr="00806B01">
        <w:rPr>
          <w:sz w:val="28"/>
          <w:szCs w:val="28"/>
        </w:rPr>
        <w:t xml:space="preserve"> </w:t>
      </w:r>
      <w:r w:rsidR="0041114A" w:rsidRPr="00806B01">
        <w:rPr>
          <w:sz w:val="28"/>
          <w:szCs w:val="28"/>
        </w:rPr>
        <w:t xml:space="preserve">три </w:t>
      </w:r>
      <w:r w:rsidR="00CD0A25" w:rsidRPr="00806B01">
        <w:rPr>
          <w:sz w:val="28"/>
          <w:szCs w:val="28"/>
        </w:rPr>
        <w:t xml:space="preserve">зазначені </w:t>
      </w:r>
      <w:r w:rsidR="0041114A" w:rsidRPr="00806B01">
        <w:rPr>
          <w:sz w:val="28"/>
          <w:szCs w:val="28"/>
        </w:rPr>
        <w:t>вище спостереження</w:t>
      </w:r>
      <w:r w:rsidR="00CD0A25" w:rsidRPr="00806B01">
        <w:rPr>
          <w:sz w:val="28"/>
          <w:szCs w:val="28"/>
        </w:rPr>
        <w:t xml:space="preserve"> були об'єднані в одне. Для уникнення дублювання </w:t>
      </w:r>
      <w:r w:rsidR="0041114A" w:rsidRPr="00806B01">
        <w:rPr>
          <w:sz w:val="28"/>
          <w:szCs w:val="28"/>
        </w:rPr>
        <w:t>було переглянуто склад і наповнення показників форм, з</w:t>
      </w:r>
      <w:r w:rsidR="00CD0A25" w:rsidRPr="00806B01">
        <w:rPr>
          <w:sz w:val="28"/>
          <w:szCs w:val="28"/>
        </w:rPr>
        <w:t xml:space="preserve">апроваджено нові методологічні підходи до формування сукупностей </w:t>
      </w:r>
      <w:r w:rsidR="00C038A6" w:rsidRPr="00806B01">
        <w:rPr>
          <w:sz w:val="28"/>
          <w:szCs w:val="28"/>
        </w:rPr>
        <w:t>одиниць статистичного спостереження</w:t>
      </w:r>
      <w:r w:rsidR="0041114A" w:rsidRPr="00806B01">
        <w:rPr>
          <w:sz w:val="28"/>
          <w:szCs w:val="28"/>
        </w:rPr>
        <w:t>,</w:t>
      </w:r>
      <w:r w:rsidR="00CD0A25" w:rsidRPr="00806B01">
        <w:rPr>
          <w:sz w:val="28"/>
          <w:szCs w:val="28"/>
        </w:rPr>
        <w:t xml:space="preserve"> зокрема</w:t>
      </w:r>
      <w:r w:rsidR="00932EFF" w:rsidRPr="00806B01">
        <w:rPr>
          <w:sz w:val="28"/>
          <w:szCs w:val="28"/>
        </w:rPr>
        <w:t>,</w:t>
      </w:r>
      <w:r w:rsidR="00CD0A25" w:rsidRPr="00806B01">
        <w:rPr>
          <w:sz w:val="28"/>
          <w:szCs w:val="28"/>
        </w:rPr>
        <w:t xml:space="preserve"> додано критерій щодо середньої кількості працівників підприємства</w:t>
      </w:r>
      <w:r w:rsidR="00EA4D76" w:rsidRPr="00806B01">
        <w:rPr>
          <w:sz w:val="28"/>
          <w:szCs w:val="28"/>
        </w:rPr>
        <w:t>, що дозволило зменшити кількість мікропідприємств, які залуча</w:t>
      </w:r>
      <w:r w:rsidR="00356542" w:rsidRPr="00806B01">
        <w:rPr>
          <w:sz w:val="28"/>
          <w:szCs w:val="28"/>
        </w:rPr>
        <w:t>ються</w:t>
      </w:r>
      <w:r w:rsidR="00EA4D76" w:rsidRPr="00806B01">
        <w:rPr>
          <w:sz w:val="28"/>
          <w:szCs w:val="28"/>
        </w:rPr>
        <w:t xml:space="preserve"> до ДСС.</w:t>
      </w:r>
      <w:r w:rsidR="0041114A" w:rsidRPr="00806B01">
        <w:rPr>
          <w:sz w:val="28"/>
          <w:szCs w:val="28"/>
        </w:rPr>
        <w:t xml:space="preserve"> Також бул</w:t>
      </w:r>
      <w:r w:rsidR="00932EFF" w:rsidRPr="00806B01">
        <w:rPr>
          <w:sz w:val="28"/>
          <w:szCs w:val="28"/>
        </w:rPr>
        <w:t>о</w:t>
      </w:r>
      <w:r w:rsidR="0041114A" w:rsidRPr="00806B01">
        <w:rPr>
          <w:sz w:val="28"/>
          <w:szCs w:val="28"/>
        </w:rPr>
        <w:t xml:space="preserve"> </w:t>
      </w:r>
      <w:r w:rsidR="00CD0A25" w:rsidRPr="00806B01">
        <w:rPr>
          <w:sz w:val="28"/>
          <w:szCs w:val="28"/>
        </w:rPr>
        <w:t>переглянут</w:t>
      </w:r>
      <w:r w:rsidR="00932EFF" w:rsidRPr="00806B01">
        <w:rPr>
          <w:sz w:val="28"/>
          <w:szCs w:val="28"/>
        </w:rPr>
        <w:t>о</w:t>
      </w:r>
      <w:r w:rsidR="00CD0A25" w:rsidRPr="00806B01">
        <w:rPr>
          <w:sz w:val="28"/>
          <w:szCs w:val="28"/>
        </w:rPr>
        <w:t xml:space="preserve"> джерела та методи отримання інформації спостереження, зокрема використання даних інших ДСС для формування показників</w:t>
      </w:r>
      <w:r w:rsidR="00B33B56" w:rsidRPr="00806B01">
        <w:rPr>
          <w:sz w:val="28"/>
          <w:szCs w:val="28"/>
        </w:rPr>
        <w:t>.</w:t>
      </w:r>
    </w:p>
    <w:p w14:paraId="38C0F6D9" w14:textId="34A595E5" w:rsidR="006050C0" w:rsidRPr="00806B01" w:rsidRDefault="006050C0" w:rsidP="00F60331">
      <w:pPr>
        <w:spacing w:before="0" w:line="240" w:lineRule="auto"/>
        <w:ind w:firstLine="567"/>
        <w:rPr>
          <w:sz w:val="28"/>
          <w:szCs w:val="28"/>
          <w:lang w:eastAsia="ru-RU"/>
        </w:rPr>
      </w:pPr>
      <w:r w:rsidRPr="00806B01">
        <w:rPr>
          <w:sz w:val="28"/>
          <w:szCs w:val="28"/>
          <w:lang w:eastAsia="ru-RU"/>
        </w:rPr>
        <w:t xml:space="preserve">Спостереження відповідно до Довідника розділів статистики </w:t>
      </w:r>
      <w:r w:rsidR="00C038A6" w:rsidRPr="00806B01">
        <w:rPr>
          <w:sz w:val="28"/>
          <w:szCs w:val="28"/>
          <w:lang w:eastAsia="ru-RU"/>
        </w:rPr>
        <w:t xml:space="preserve">належить </w:t>
      </w:r>
      <w:r w:rsidRPr="00806B01">
        <w:rPr>
          <w:sz w:val="28"/>
          <w:szCs w:val="28"/>
          <w:lang w:eastAsia="ru-RU"/>
        </w:rPr>
        <w:t>до розділу 2.03 "Економічна діяльність"</w:t>
      </w:r>
      <w:r w:rsidR="0031480F" w:rsidRPr="00806B01">
        <w:rPr>
          <w:sz w:val="28"/>
          <w:szCs w:val="28"/>
        </w:rPr>
        <w:t xml:space="preserve"> </w:t>
      </w:r>
      <w:r w:rsidR="0031480F" w:rsidRPr="00806B01">
        <w:rPr>
          <w:sz w:val="28"/>
          <w:szCs w:val="28"/>
          <w:lang w:eastAsia="ru-RU"/>
        </w:rPr>
        <w:t>за тематикою статистичного виробництва 2.03.07 "Сільське, лісове та рибне господарство".</w:t>
      </w:r>
    </w:p>
    <w:p w14:paraId="09B8B52E" w14:textId="5524EB5C" w:rsidR="009E3638" w:rsidRPr="00806B01" w:rsidRDefault="009E3638" w:rsidP="00F60331">
      <w:pPr>
        <w:spacing w:before="0" w:line="240" w:lineRule="auto"/>
        <w:ind w:firstLine="567"/>
        <w:rPr>
          <w:sz w:val="28"/>
          <w:szCs w:val="28"/>
          <w:lang w:eastAsia="ru-RU"/>
        </w:rPr>
      </w:pPr>
      <w:r w:rsidRPr="00806B01">
        <w:rPr>
          <w:sz w:val="28"/>
          <w:szCs w:val="28"/>
          <w:lang w:eastAsia="ru-RU"/>
        </w:rPr>
        <w:t>Нормативно-правовою основою проведення ДСС є Закон</w:t>
      </w:r>
      <w:r w:rsidR="006A67C3" w:rsidRPr="00806B01">
        <w:rPr>
          <w:sz w:val="28"/>
          <w:szCs w:val="28"/>
          <w:lang w:eastAsia="ru-RU"/>
        </w:rPr>
        <w:t>и</w:t>
      </w:r>
      <w:r w:rsidRPr="00806B01">
        <w:rPr>
          <w:sz w:val="28"/>
          <w:szCs w:val="28"/>
          <w:lang w:eastAsia="ru-RU"/>
        </w:rPr>
        <w:t xml:space="preserve"> України "Про державну статистику"</w:t>
      </w:r>
      <w:r w:rsidR="00DE7A4F" w:rsidRPr="00806B01">
        <w:rPr>
          <w:sz w:val="28"/>
          <w:szCs w:val="28"/>
          <w:lang w:eastAsia="ru-RU"/>
        </w:rPr>
        <w:t xml:space="preserve">, </w:t>
      </w:r>
      <w:r w:rsidR="00DE7A4F" w:rsidRPr="00806B01">
        <w:rPr>
          <w:sz w:val="28"/>
          <w:szCs w:val="28"/>
        </w:rPr>
        <w:t>"Про фермерське господарство"</w:t>
      </w:r>
      <w:r w:rsidRPr="00806B01">
        <w:rPr>
          <w:sz w:val="28"/>
          <w:szCs w:val="28"/>
          <w:lang w:eastAsia="ru-RU"/>
        </w:rPr>
        <w:t xml:space="preserve"> та щорічний план </w:t>
      </w:r>
      <w:r w:rsidR="00DE7A4F" w:rsidRPr="00806B01">
        <w:rPr>
          <w:sz w:val="28"/>
          <w:szCs w:val="28"/>
        </w:rPr>
        <w:t>державних статистичних спостережень,</w:t>
      </w:r>
      <w:r w:rsidRPr="00806B01">
        <w:rPr>
          <w:sz w:val="28"/>
          <w:szCs w:val="28"/>
          <w:lang w:eastAsia="ru-RU"/>
        </w:rPr>
        <w:t xml:space="preserve"> затверджений розпорядженням</w:t>
      </w:r>
      <w:r w:rsidRPr="00806B01">
        <w:rPr>
          <w:strike/>
          <w:sz w:val="28"/>
          <w:szCs w:val="28"/>
          <w:lang w:eastAsia="ru-RU"/>
        </w:rPr>
        <w:t xml:space="preserve"> </w:t>
      </w:r>
      <w:r w:rsidRPr="00806B01">
        <w:rPr>
          <w:sz w:val="28"/>
          <w:szCs w:val="28"/>
          <w:lang w:eastAsia="ru-RU"/>
        </w:rPr>
        <w:t xml:space="preserve">Кабінету Міністрів України. </w:t>
      </w:r>
    </w:p>
    <w:p w14:paraId="1C470CE3" w14:textId="2D42B5AC" w:rsidR="009E3638" w:rsidRPr="00806B01" w:rsidRDefault="000F198A" w:rsidP="00F60331">
      <w:pPr>
        <w:spacing w:before="0" w:line="240" w:lineRule="auto"/>
        <w:ind w:firstLine="567"/>
        <w:rPr>
          <w:sz w:val="28"/>
          <w:szCs w:val="28"/>
        </w:rPr>
      </w:pPr>
      <w:r w:rsidRPr="00806B01">
        <w:rPr>
          <w:sz w:val="28"/>
          <w:szCs w:val="28"/>
        </w:rPr>
        <w:t>Перелік показників та методи проведення ДСС</w:t>
      </w:r>
      <w:r w:rsidR="002017E0" w:rsidRPr="00806B01">
        <w:rPr>
          <w:sz w:val="28"/>
          <w:szCs w:val="28"/>
        </w:rPr>
        <w:t xml:space="preserve"> визначен</w:t>
      </w:r>
      <w:r w:rsidRPr="00806B01">
        <w:rPr>
          <w:sz w:val="28"/>
          <w:szCs w:val="28"/>
        </w:rPr>
        <w:t>і</w:t>
      </w:r>
      <w:r w:rsidR="002017E0" w:rsidRPr="00806B01">
        <w:rPr>
          <w:sz w:val="28"/>
          <w:szCs w:val="28"/>
        </w:rPr>
        <w:t xml:space="preserve"> </w:t>
      </w:r>
      <w:r w:rsidR="00F363DD" w:rsidRPr="00806B01">
        <w:rPr>
          <w:sz w:val="28"/>
          <w:szCs w:val="28"/>
        </w:rPr>
        <w:t>Методологічними положеннями статистичного спостереження щодо витрат на виробництво продукції (робіт, послуг) сільського господарства (далі – Методологічні положення)</w:t>
      </w:r>
      <w:r w:rsidR="009E3638" w:rsidRPr="00806B01">
        <w:rPr>
          <w:sz w:val="28"/>
          <w:szCs w:val="28"/>
        </w:rPr>
        <w:t>, затверджен</w:t>
      </w:r>
      <w:r w:rsidR="00500E22" w:rsidRPr="00806B01">
        <w:rPr>
          <w:sz w:val="28"/>
          <w:szCs w:val="28"/>
        </w:rPr>
        <w:t xml:space="preserve">ими </w:t>
      </w:r>
      <w:r w:rsidR="009E3638" w:rsidRPr="00806B01">
        <w:rPr>
          <w:sz w:val="28"/>
          <w:szCs w:val="28"/>
        </w:rPr>
        <w:t xml:space="preserve">наказом </w:t>
      </w:r>
      <w:r w:rsidR="00FB67A7" w:rsidRPr="00806B01">
        <w:rPr>
          <w:sz w:val="28"/>
          <w:szCs w:val="28"/>
        </w:rPr>
        <w:t>Держстату</w:t>
      </w:r>
      <w:r w:rsidR="009E3638" w:rsidRPr="00806B01">
        <w:rPr>
          <w:sz w:val="28"/>
          <w:szCs w:val="28"/>
        </w:rPr>
        <w:t xml:space="preserve"> від 17.06.2021 № 117</w:t>
      </w:r>
      <w:r w:rsidR="00500E22" w:rsidRPr="00806B01">
        <w:rPr>
          <w:sz w:val="28"/>
          <w:szCs w:val="28"/>
        </w:rPr>
        <w:t xml:space="preserve">, </w:t>
      </w:r>
      <w:r w:rsidR="008C1717" w:rsidRPr="00806B01">
        <w:rPr>
          <w:sz w:val="28"/>
          <w:szCs w:val="28"/>
        </w:rPr>
        <w:t xml:space="preserve">і </w:t>
      </w:r>
      <w:r w:rsidR="00FB67A7" w:rsidRPr="00806B01">
        <w:rPr>
          <w:sz w:val="28"/>
          <w:szCs w:val="28"/>
        </w:rPr>
        <w:t>Методик</w:t>
      </w:r>
      <w:r w:rsidR="00500E22" w:rsidRPr="00806B01">
        <w:rPr>
          <w:sz w:val="28"/>
          <w:szCs w:val="28"/>
        </w:rPr>
        <w:t>ою</w:t>
      </w:r>
      <w:r w:rsidR="00FB67A7" w:rsidRPr="00806B01">
        <w:rPr>
          <w:sz w:val="28"/>
          <w:szCs w:val="28"/>
        </w:rPr>
        <w:t xml:space="preserve"> проведення вибіркового обстеження фермерських господарств, малих підприємств у сільському господарстві, затверджен</w:t>
      </w:r>
      <w:r w:rsidR="00500E22" w:rsidRPr="00806B01">
        <w:rPr>
          <w:sz w:val="28"/>
          <w:szCs w:val="28"/>
        </w:rPr>
        <w:t>ою</w:t>
      </w:r>
      <w:r w:rsidR="00FB67A7" w:rsidRPr="00806B01">
        <w:rPr>
          <w:sz w:val="28"/>
          <w:szCs w:val="28"/>
        </w:rPr>
        <w:t xml:space="preserve"> наказом Держстату від 31.12.2014 №</w:t>
      </w:r>
      <w:r w:rsidR="00500E22" w:rsidRPr="00806B01">
        <w:rPr>
          <w:sz w:val="28"/>
          <w:szCs w:val="28"/>
        </w:rPr>
        <w:t> </w:t>
      </w:r>
      <w:r w:rsidR="00FB67A7" w:rsidRPr="00806B01">
        <w:rPr>
          <w:sz w:val="28"/>
          <w:szCs w:val="28"/>
        </w:rPr>
        <w:t>421</w:t>
      </w:r>
      <w:r w:rsidR="006D1C0A" w:rsidRPr="00806B01">
        <w:rPr>
          <w:sz w:val="28"/>
          <w:szCs w:val="28"/>
        </w:rPr>
        <w:t xml:space="preserve"> (далі − Методика)</w:t>
      </w:r>
      <w:r w:rsidRPr="00806B01">
        <w:rPr>
          <w:sz w:val="28"/>
          <w:szCs w:val="28"/>
        </w:rPr>
        <w:t xml:space="preserve">. </w:t>
      </w:r>
      <w:r w:rsidR="00FB67A7" w:rsidRPr="00806B01">
        <w:rPr>
          <w:sz w:val="28"/>
          <w:szCs w:val="28"/>
        </w:rPr>
        <w:t>Зазначені документи розміщен</w:t>
      </w:r>
      <w:r w:rsidR="00932EFF" w:rsidRPr="00806B01">
        <w:rPr>
          <w:sz w:val="28"/>
          <w:szCs w:val="28"/>
        </w:rPr>
        <w:t>і</w:t>
      </w:r>
      <w:r w:rsidR="00FB67A7" w:rsidRPr="00806B01">
        <w:rPr>
          <w:sz w:val="28"/>
          <w:szCs w:val="28"/>
        </w:rPr>
        <w:t xml:space="preserve"> на офіційному вебсайті Держстату (www.ukrstat.gov.ua) у розділі </w:t>
      </w:r>
      <w:r w:rsidR="00FB67A7" w:rsidRPr="00806B01">
        <w:rPr>
          <w:spacing w:val="-4"/>
          <w:sz w:val="28"/>
          <w:szCs w:val="28"/>
        </w:rPr>
        <w:t>"Методологія та класифікатори"/"Статистична методологія"/</w:t>
      </w:r>
      <w:r w:rsidR="008C1717" w:rsidRPr="00806B01">
        <w:rPr>
          <w:spacing w:val="-4"/>
          <w:sz w:val="28"/>
          <w:szCs w:val="28"/>
        </w:rPr>
        <w:t xml:space="preserve"> </w:t>
      </w:r>
      <w:r w:rsidR="00FB67A7" w:rsidRPr="00806B01">
        <w:rPr>
          <w:spacing w:val="-4"/>
          <w:sz w:val="28"/>
          <w:szCs w:val="28"/>
        </w:rPr>
        <w:t>"Економічна статистика"/"Економічна діяльність"</w:t>
      </w:r>
      <w:r w:rsidR="009E3638" w:rsidRPr="00806B01">
        <w:rPr>
          <w:spacing w:val="-4"/>
          <w:sz w:val="28"/>
          <w:szCs w:val="28"/>
        </w:rPr>
        <w:t>/</w:t>
      </w:r>
      <w:r w:rsidR="0031480F" w:rsidRPr="00806B01">
        <w:rPr>
          <w:spacing w:val="-4"/>
          <w:sz w:val="28"/>
          <w:szCs w:val="28"/>
        </w:rPr>
        <w:t xml:space="preserve"> </w:t>
      </w:r>
      <w:r w:rsidR="009E3638" w:rsidRPr="00806B01">
        <w:rPr>
          <w:spacing w:val="-4"/>
          <w:sz w:val="28"/>
          <w:szCs w:val="28"/>
        </w:rPr>
        <w:t>"Сільське, лісове та рибне господарство".</w:t>
      </w:r>
    </w:p>
    <w:p w14:paraId="3E616BA8" w14:textId="77777777" w:rsidR="009E3638" w:rsidRPr="00806B01" w:rsidRDefault="009E3638" w:rsidP="00F60331">
      <w:pPr>
        <w:spacing w:before="0" w:line="240" w:lineRule="auto"/>
        <w:ind w:firstLine="567"/>
        <w:rPr>
          <w:sz w:val="28"/>
          <w:szCs w:val="28"/>
        </w:rPr>
      </w:pPr>
      <w:r w:rsidRPr="00806B01">
        <w:rPr>
          <w:sz w:val="28"/>
          <w:szCs w:val="28"/>
        </w:rPr>
        <w:t xml:space="preserve">Джерелами інформації ДСС є: </w:t>
      </w:r>
    </w:p>
    <w:p w14:paraId="296BE841" w14:textId="6E60ACC5" w:rsidR="00490C5F" w:rsidRPr="00806B01" w:rsidRDefault="00490C5F" w:rsidP="00F60331">
      <w:pPr>
        <w:spacing w:before="0" w:line="240" w:lineRule="auto"/>
        <w:ind w:firstLine="567"/>
        <w:rPr>
          <w:spacing w:val="-2"/>
          <w:sz w:val="28"/>
          <w:szCs w:val="28"/>
        </w:rPr>
      </w:pPr>
      <w:r w:rsidRPr="00806B01">
        <w:rPr>
          <w:sz w:val="28"/>
          <w:szCs w:val="28"/>
        </w:rPr>
        <w:t xml:space="preserve">дані </w:t>
      </w:r>
      <w:r w:rsidR="00C30E2B" w:rsidRPr="00806B01">
        <w:rPr>
          <w:sz w:val="28"/>
          <w:szCs w:val="28"/>
        </w:rPr>
        <w:t xml:space="preserve">за формами </w:t>
      </w:r>
      <w:r w:rsidRPr="00806B01">
        <w:rPr>
          <w:sz w:val="28"/>
          <w:szCs w:val="28"/>
        </w:rPr>
        <w:t xml:space="preserve">ДСС </w:t>
      </w:r>
      <w:r w:rsidR="00104521" w:rsidRPr="00806B01">
        <w:rPr>
          <w:sz w:val="28"/>
          <w:szCs w:val="28"/>
        </w:rPr>
        <w:t xml:space="preserve">№ 50-сг (річна) "Звіт про основні економічні показники роботи сільськогосподарських підприємств" (далі – форма </w:t>
      </w:r>
      <w:r w:rsidR="00293917" w:rsidRPr="00806B01">
        <w:rPr>
          <w:sz w:val="28"/>
          <w:szCs w:val="28"/>
        </w:rPr>
        <w:br/>
      </w:r>
      <w:r w:rsidR="00104521" w:rsidRPr="00806B01">
        <w:rPr>
          <w:sz w:val="28"/>
          <w:szCs w:val="28"/>
        </w:rPr>
        <w:lastRenderedPageBreak/>
        <w:t>№ 50-сг (річна))</w:t>
      </w:r>
      <w:r w:rsidRPr="00806B01">
        <w:rPr>
          <w:sz w:val="28"/>
          <w:szCs w:val="28"/>
        </w:rPr>
        <w:t xml:space="preserve"> та </w:t>
      </w:r>
      <w:r w:rsidR="00104521" w:rsidRPr="00806B01">
        <w:rPr>
          <w:sz w:val="28"/>
          <w:szCs w:val="28"/>
        </w:rPr>
        <w:t>№ 2-ферм (річна) "Звіт про витрати на виробництво продукції (робіт, послуг) сільського господарства" (</w:t>
      </w:r>
      <w:proofErr w:type="spellStart"/>
      <w:r w:rsidR="00104521" w:rsidRPr="00806B01">
        <w:rPr>
          <w:sz w:val="28"/>
          <w:szCs w:val="28"/>
        </w:rPr>
        <w:t>далі – </w:t>
      </w:r>
      <w:proofErr w:type="spellEnd"/>
      <w:r w:rsidR="00104521" w:rsidRPr="00806B01">
        <w:rPr>
          <w:sz w:val="28"/>
          <w:szCs w:val="28"/>
        </w:rPr>
        <w:t xml:space="preserve">форма </w:t>
      </w:r>
      <w:r w:rsidR="00375E75" w:rsidRPr="00806B01">
        <w:rPr>
          <w:sz w:val="28"/>
          <w:szCs w:val="28"/>
        </w:rPr>
        <w:br/>
      </w:r>
      <w:r w:rsidR="00104521" w:rsidRPr="00806B01">
        <w:rPr>
          <w:sz w:val="28"/>
          <w:szCs w:val="28"/>
        </w:rPr>
        <w:t>№ 2-ферм (річна))</w:t>
      </w:r>
      <w:r w:rsidRPr="00806B01">
        <w:rPr>
          <w:sz w:val="28"/>
          <w:szCs w:val="28"/>
        </w:rPr>
        <w:t xml:space="preserve">, які </w:t>
      </w:r>
      <w:r w:rsidRPr="00806B01">
        <w:rPr>
          <w:spacing w:val="-2"/>
          <w:sz w:val="28"/>
          <w:szCs w:val="28"/>
        </w:rPr>
        <w:t>розміщені на офіційному вебсайті Держстату в розділі "Для респондентів"/"Альбом форм державних статистичних спостережень"/</w:t>
      </w:r>
      <w:r w:rsidR="008F04D8" w:rsidRPr="00806B01">
        <w:rPr>
          <w:spacing w:val="-2"/>
          <w:sz w:val="28"/>
          <w:szCs w:val="28"/>
        </w:rPr>
        <w:t xml:space="preserve"> </w:t>
      </w:r>
      <w:r w:rsidRPr="00806B01">
        <w:rPr>
          <w:spacing w:val="-2"/>
          <w:sz w:val="28"/>
          <w:szCs w:val="28"/>
        </w:rPr>
        <w:t>"Економічна статистика"/"Економічна діяльність"/"</w:t>
      </w:r>
      <w:r w:rsidR="00FF2845" w:rsidRPr="00806B01">
        <w:rPr>
          <w:spacing w:val="-2"/>
          <w:sz w:val="28"/>
          <w:szCs w:val="28"/>
        </w:rPr>
        <w:t>Сільське, лісове та рибне господарство</w:t>
      </w:r>
      <w:r w:rsidRPr="00806B01">
        <w:rPr>
          <w:spacing w:val="-2"/>
          <w:sz w:val="28"/>
          <w:szCs w:val="28"/>
        </w:rPr>
        <w:t>"</w:t>
      </w:r>
      <w:r w:rsidR="00494254" w:rsidRPr="00806B01">
        <w:rPr>
          <w:spacing w:val="-2"/>
          <w:sz w:val="28"/>
          <w:szCs w:val="28"/>
        </w:rPr>
        <w:t>;</w:t>
      </w:r>
    </w:p>
    <w:p w14:paraId="66CA1218" w14:textId="54D968F4" w:rsidR="00CE0435" w:rsidRPr="00806B01" w:rsidRDefault="00CE0435" w:rsidP="00F60331">
      <w:pPr>
        <w:pStyle w:val="aa"/>
        <w:tabs>
          <w:tab w:val="left" w:pos="0"/>
        </w:tabs>
        <w:spacing w:before="0" w:beforeAutospacing="0" w:after="0" w:afterAutospacing="0"/>
        <w:ind w:firstLine="567"/>
        <w:jc w:val="both"/>
        <w:rPr>
          <w:sz w:val="28"/>
          <w:szCs w:val="28"/>
          <w:lang w:val="uk-UA"/>
        </w:rPr>
      </w:pPr>
      <w:r w:rsidRPr="00806B01">
        <w:rPr>
          <w:spacing w:val="-2"/>
          <w:sz w:val="28"/>
          <w:szCs w:val="28"/>
          <w:lang w:val="uk-UA"/>
        </w:rPr>
        <w:t xml:space="preserve">інформація ДСС "Реалізація продукції сільського господарства підприємствами та господарствами населення" за формою № 21-заг (річна) "Звіт про реалізацію продукції сільського господарства" </w:t>
      </w:r>
      <w:r w:rsidR="00D03EF9" w:rsidRPr="00806B01">
        <w:rPr>
          <w:spacing w:val="-2"/>
          <w:sz w:val="28"/>
          <w:szCs w:val="28"/>
          <w:lang w:val="uk-UA"/>
        </w:rPr>
        <w:t>(далі – форма № 21-заг (річна))</w:t>
      </w:r>
      <w:r w:rsidR="00D03EF9" w:rsidRPr="00806B01">
        <w:rPr>
          <w:sz w:val="28"/>
          <w:szCs w:val="28"/>
          <w:lang w:val="uk-UA"/>
        </w:rPr>
        <w:t xml:space="preserve"> </w:t>
      </w:r>
      <w:r w:rsidRPr="00806B01">
        <w:rPr>
          <w:sz w:val="28"/>
          <w:szCs w:val="28"/>
          <w:lang w:val="uk-UA"/>
        </w:rPr>
        <w:t>щодо вартості продукції сільського господарства, реалізованої підприємствами за звітний рік, із розподілом за видами продукції рослинництва та тваринництва;</w:t>
      </w:r>
    </w:p>
    <w:p w14:paraId="340DD636" w14:textId="4FF21F80" w:rsidR="00CE0435" w:rsidRPr="00806B01" w:rsidRDefault="00CE0435" w:rsidP="00F60331">
      <w:pPr>
        <w:pStyle w:val="aa"/>
        <w:tabs>
          <w:tab w:val="left" w:pos="993"/>
        </w:tabs>
        <w:spacing w:before="0" w:beforeAutospacing="0" w:after="0" w:afterAutospacing="0"/>
        <w:ind w:firstLine="567"/>
        <w:jc w:val="both"/>
        <w:rPr>
          <w:sz w:val="28"/>
          <w:szCs w:val="28"/>
          <w:lang w:val="uk-UA"/>
        </w:rPr>
      </w:pPr>
      <w:r w:rsidRPr="00806B01">
        <w:rPr>
          <w:sz w:val="28"/>
          <w:szCs w:val="28"/>
          <w:lang w:val="uk-UA"/>
        </w:rPr>
        <w:t>інформація ДСС "Активи, власний капітал, зобов'язання та фінансові результати підприємств" за формою № 2</w:t>
      </w:r>
      <w:r w:rsidR="00922F40" w:rsidRPr="00806B01">
        <w:rPr>
          <w:sz w:val="28"/>
          <w:szCs w:val="28"/>
          <w:lang w:val="uk-UA"/>
        </w:rPr>
        <w:t xml:space="preserve"> "Звіт про фінансові результати</w:t>
      </w:r>
      <w:r w:rsidRPr="00806B01">
        <w:rPr>
          <w:sz w:val="28"/>
          <w:szCs w:val="28"/>
          <w:lang w:val="uk-UA"/>
        </w:rPr>
        <w:t>" про обсяги адміністративних витрат підприємств за звітний рік.</w:t>
      </w:r>
    </w:p>
    <w:p w14:paraId="602729E9" w14:textId="6D0C4F75" w:rsidR="0002001E" w:rsidRPr="00806B01" w:rsidRDefault="0002001E" w:rsidP="00F60331">
      <w:pPr>
        <w:tabs>
          <w:tab w:val="left" w:pos="13325"/>
        </w:tabs>
        <w:spacing w:before="0" w:line="240" w:lineRule="auto"/>
        <w:ind w:firstLine="567"/>
        <w:rPr>
          <w:bCs/>
          <w:sz w:val="28"/>
          <w:szCs w:val="28"/>
          <w:lang w:eastAsia="ru-RU"/>
        </w:rPr>
      </w:pPr>
      <w:r w:rsidRPr="00806B01">
        <w:rPr>
          <w:bCs/>
          <w:sz w:val="28"/>
          <w:szCs w:val="28"/>
          <w:lang w:eastAsia="ru-RU"/>
        </w:rPr>
        <w:t xml:space="preserve">Основні статистичні продукти, </w:t>
      </w:r>
      <w:r w:rsidR="00623994" w:rsidRPr="00806B01">
        <w:rPr>
          <w:bCs/>
          <w:sz w:val="28"/>
          <w:szCs w:val="28"/>
          <w:lang w:eastAsia="ru-RU"/>
        </w:rPr>
        <w:t>у</w:t>
      </w:r>
      <w:r w:rsidRPr="00806B01">
        <w:rPr>
          <w:bCs/>
          <w:sz w:val="28"/>
          <w:szCs w:val="28"/>
          <w:lang w:eastAsia="ru-RU"/>
        </w:rPr>
        <w:t xml:space="preserve"> яких оприлюднюються дані ДСС, розміщуються на офіційному вебсайті Держстату: </w:t>
      </w:r>
    </w:p>
    <w:p w14:paraId="103924CE" w14:textId="2153D287" w:rsidR="0002001E" w:rsidRPr="00806B01" w:rsidRDefault="0002001E" w:rsidP="00F60331">
      <w:pPr>
        <w:tabs>
          <w:tab w:val="left" w:pos="13325"/>
        </w:tabs>
        <w:spacing w:before="0" w:line="240" w:lineRule="auto"/>
        <w:ind w:firstLine="567"/>
        <w:rPr>
          <w:bCs/>
          <w:sz w:val="28"/>
          <w:szCs w:val="28"/>
          <w:lang w:eastAsia="ru-RU"/>
        </w:rPr>
      </w:pPr>
      <w:r w:rsidRPr="00806B01">
        <w:rPr>
          <w:bCs/>
          <w:sz w:val="28"/>
          <w:szCs w:val="28"/>
          <w:lang w:eastAsia="ru-RU"/>
        </w:rPr>
        <w:t>статистична інформація "Витрати підприємств на виробництво продукції сільського господарства", "</w:t>
      </w:r>
      <w:r w:rsidR="000F023A" w:rsidRPr="00806B01">
        <w:rPr>
          <w:bCs/>
          <w:sz w:val="28"/>
          <w:szCs w:val="28"/>
          <w:lang w:eastAsia="ru-RU"/>
        </w:rPr>
        <w:t>Придбання підприємствами</w:t>
      </w:r>
      <w:r w:rsidRPr="00806B01">
        <w:rPr>
          <w:bCs/>
          <w:sz w:val="28"/>
          <w:szCs w:val="28"/>
          <w:lang w:eastAsia="ru-RU"/>
        </w:rPr>
        <w:t xml:space="preserve"> матеріально-технічних ресурсів для виробничих</w:t>
      </w:r>
      <w:r w:rsidR="000F023A" w:rsidRPr="00806B01">
        <w:rPr>
          <w:bCs/>
          <w:sz w:val="28"/>
          <w:szCs w:val="28"/>
          <w:lang w:eastAsia="ru-RU"/>
        </w:rPr>
        <w:t xml:space="preserve"> потреб</w:t>
      </w:r>
      <w:r w:rsidR="00E22F65" w:rsidRPr="00806B01">
        <w:rPr>
          <w:bCs/>
          <w:sz w:val="28"/>
          <w:szCs w:val="28"/>
          <w:lang w:eastAsia="ru-RU"/>
        </w:rPr>
        <w:t>"</w:t>
      </w:r>
      <w:r w:rsidR="000F023A" w:rsidRPr="00806B01">
        <w:rPr>
          <w:bCs/>
          <w:sz w:val="28"/>
          <w:szCs w:val="28"/>
          <w:lang w:eastAsia="ru-RU"/>
        </w:rPr>
        <w:t xml:space="preserve"> </w:t>
      </w:r>
      <w:r w:rsidRPr="00806B01">
        <w:rPr>
          <w:bCs/>
          <w:sz w:val="28"/>
          <w:szCs w:val="28"/>
          <w:lang w:eastAsia="ru-RU"/>
        </w:rPr>
        <w:t>– у розділі "Статистична інформація"/</w:t>
      </w:r>
      <w:r w:rsidR="000F023A" w:rsidRPr="00806B01">
        <w:rPr>
          <w:bCs/>
          <w:sz w:val="28"/>
          <w:szCs w:val="28"/>
          <w:lang w:eastAsia="ru-RU"/>
        </w:rPr>
        <w:t xml:space="preserve"> </w:t>
      </w:r>
      <w:r w:rsidRPr="00806B01">
        <w:rPr>
          <w:bCs/>
          <w:sz w:val="28"/>
          <w:szCs w:val="28"/>
          <w:lang w:eastAsia="ru-RU"/>
        </w:rPr>
        <w:t>"Економічна статистика"/"Сільське, лісове та рибне господарство";</w:t>
      </w:r>
    </w:p>
    <w:p w14:paraId="01A11CB6" w14:textId="0F1354A9" w:rsidR="0002001E" w:rsidRPr="00806B01" w:rsidRDefault="0002001E" w:rsidP="00F60331">
      <w:pPr>
        <w:tabs>
          <w:tab w:val="left" w:pos="13325"/>
        </w:tabs>
        <w:spacing w:before="0" w:line="240" w:lineRule="auto"/>
        <w:ind w:firstLine="567"/>
        <w:rPr>
          <w:sz w:val="28"/>
          <w:szCs w:val="28"/>
        </w:rPr>
      </w:pPr>
      <w:r w:rsidRPr="00806B01">
        <w:rPr>
          <w:sz w:val="28"/>
          <w:szCs w:val="28"/>
        </w:rPr>
        <w:t>статистичн</w:t>
      </w:r>
      <w:r w:rsidR="00B60956" w:rsidRPr="00806B01">
        <w:rPr>
          <w:sz w:val="28"/>
          <w:szCs w:val="28"/>
        </w:rPr>
        <w:t>і</w:t>
      </w:r>
      <w:r w:rsidRPr="00806B01">
        <w:rPr>
          <w:sz w:val="28"/>
          <w:szCs w:val="28"/>
        </w:rPr>
        <w:t xml:space="preserve"> збірник</w:t>
      </w:r>
      <w:r w:rsidR="00B60956" w:rsidRPr="00806B01">
        <w:rPr>
          <w:sz w:val="28"/>
          <w:szCs w:val="28"/>
        </w:rPr>
        <w:t>и</w:t>
      </w:r>
      <w:r w:rsidRPr="00806B01">
        <w:rPr>
          <w:sz w:val="28"/>
          <w:szCs w:val="28"/>
        </w:rPr>
        <w:t xml:space="preserve"> "Сільське господарство України" – у розділі "Статистична інформація"/"Публікації"/"Економічна статистика"/"Сільське, лісове та рибне господарство"; </w:t>
      </w:r>
      <w:r w:rsidR="00B60956" w:rsidRPr="00806B01">
        <w:rPr>
          <w:sz w:val="28"/>
          <w:szCs w:val="28"/>
        </w:rPr>
        <w:t>"Статистичний щорічник України", "Регіони України" – у розділі "Статистична інформація"/"Публікації"/"Багатогалузева статистична інформація"/"Комплексна статистика"</w:t>
      </w:r>
      <w:r w:rsidR="00494254" w:rsidRPr="00806B01">
        <w:rPr>
          <w:sz w:val="28"/>
          <w:szCs w:val="28"/>
        </w:rPr>
        <w:t>.</w:t>
      </w:r>
    </w:p>
    <w:p w14:paraId="5EFC46BD" w14:textId="2418D8BE" w:rsidR="00A80884" w:rsidRPr="00806B01" w:rsidRDefault="00587C96" w:rsidP="00F60331">
      <w:pPr>
        <w:autoSpaceDE w:val="0"/>
        <w:autoSpaceDN w:val="0"/>
        <w:adjustRightInd w:val="0"/>
        <w:spacing w:before="0" w:line="240" w:lineRule="auto"/>
        <w:ind w:firstLine="567"/>
        <w:rPr>
          <w:sz w:val="28"/>
          <w:szCs w:val="28"/>
        </w:rPr>
      </w:pPr>
      <w:r w:rsidRPr="00806B01">
        <w:rPr>
          <w:sz w:val="28"/>
          <w:szCs w:val="28"/>
        </w:rPr>
        <w:t xml:space="preserve">Крім того, статистична інформація за результатами ДСС надається </w:t>
      </w:r>
      <w:r w:rsidR="002F0D40" w:rsidRPr="00806B01">
        <w:rPr>
          <w:sz w:val="28"/>
          <w:szCs w:val="28"/>
        </w:rPr>
        <w:t xml:space="preserve">на запити користувачів статистичної інформації </w:t>
      </w:r>
      <w:r w:rsidR="00623994" w:rsidRPr="00806B01">
        <w:rPr>
          <w:sz w:val="28"/>
          <w:szCs w:val="28"/>
        </w:rPr>
        <w:t>в</w:t>
      </w:r>
      <w:r w:rsidR="002F0D40" w:rsidRPr="00806B01">
        <w:rPr>
          <w:sz w:val="28"/>
          <w:szCs w:val="28"/>
        </w:rPr>
        <w:t xml:space="preserve"> порядку та на умовах, визначених чинним законодавством, а також </w:t>
      </w:r>
      <w:r w:rsidR="00125874" w:rsidRPr="00806B01">
        <w:rPr>
          <w:sz w:val="28"/>
          <w:szCs w:val="28"/>
        </w:rPr>
        <w:t xml:space="preserve">за угодами про </w:t>
      </w:r>
      <w:proofErr w:type="spellStart"/>
      <w:r w:rsidR="00125874" w:rsidRPr="00806B01">
        <w:rPr>
          <w:sz w:val="28"/>
          <w:szCs w:val="28"/>
        </w:rPr>
        <w:t>взаємообмін</w:t>
      </w:r>
      <w:proofErr w:type="spellEnd"/>
      <w:r w:rsidR="00125874" w:rsidRPr="00806B01">
        <w:rPr>
          <w:sz w:val="28"/>
          <w:szCs w:val="28"/>
        </w:rPr>
        <w:t xml:space="preserve"> інформаційними ресурсами між Держстатом та іншими державними органами, установами, організаціями</w:t>
      </w:r>
      <w:r w:rsidR="00A80884" w:rsidRPr="00806B01">
        <w:rPr>
          <w:sz w:val="28"/>
          <w:szCs w:val="28"/>
        </w:rPr>
        <w:t>.</w:t>
      </w:r>
    </w:p>
    <w:p w14:paraId="3DF653E6" w14:textId="77777777" w:rsidR="00D268C7" w:rsidRPr="00806B01" w:rsidRDefault="00D268C7" w:rsidP="00F60331">
      <w:pPr>
        <w:spacing w:before="0" w:line="240" w:lineRule="auto"/>
        <w:ind w:firstLine="567"/>
        <w:jc w:val="center"/>
        <w:rPr>
          <w:sz w:val="28"/>
          <w:szCs w:val="28"/>
        </w:rPr>
      </w:pPr>
    </w:p>
    <w:p w14:paraId="51814654" w14:textId="77777777" w:rsidR="00522FF5" w:rsidRPr="00806B01" w:rsidRDefault="00522FF5" w:rsidP="00F60331">
      <w:pPr>
        <w:spacing w:before="0" w:line="240" w:lineRule="auto"/>
        <w:ind w:firstLine="0"/>
        <w:jc w:val="center"/>
        <w:rPr>
          <w:b/>
          <w:sz w:val="28"/>
          <w:szCs w:val="28"/>
        </w:rPr>
      </w:pPr>
      <w:r w:rsidRPr="00806B01">
        <w:rPr>
          <w:b/>
          <w:sz w:val="28"/>
          <w:szCs w:val="28"/>
        </w:rPr>
        <w:t>2.</w:t>
      </w:r>
      <w:r w:rsidR="00935945" w:rsidRPr="00806B01">
        <w:rPr>
          <w:b/>
          <w:sz w:val="28"/>
          <w:szCs w:val="28"/>
        </w:rPr>
        <w:t> </w:t>
      </w:r>
      <w:r w:rsidRPr="00806B01">
        <w:rPr>
          <w:b/>
          <w:sz w:val="28"/>
          <w:szCs w:val="28"/>
        </w:rPr>
        <w:t>Компоненти якості державного статистичного спостереження</w:t>
      </w:r>
    </w:p>
    <w:p w14:paraId="6773EE9D" w14:textId="77777777" w:rsidR="00F3495E" w:rsidRPr="00806B01" w:rsidRDefault="00F3495E" w:rsidP="00F60331">
      <w:pPr>
        <w:spacing w:before="0" w:line="240" w:lineRule="auto"/>
        <w:ind w:firstLine="0"/>
        <w:jc w:val="center"/>
        <w:rPr>
          <w:sz w:val="28"/>
          <w:szCs w:val="28"/>
        </w:rPr>
      </w:pPr>
    </w:p>
    <w:p w14:paraId="6595DEAA" w14:textId="77777777" w:rsidR="00195DB6" w:rsidRPr="00806B01" w:rsidRDefault="00195DB6" w:rsidP="00F60331">
      <w:pPr>
        <w:spacing w:before="0" w:line="240" w:lineRule="auto"/>
        <w:ind w:firstLine="0"/>
        <w:jc w:val="center"/>
        <w:rPr>
          <w:b/>
          <w:sz w:val="28"/>
          <w:szCs w:val="28"/>
        </w:rPr>
      </w:pPr>
      <w:r w:rsidRPr="00806B01">
        <w:rPr>
          <w:b/>
          <w:sz w:val="28"/>
          <w:szCs w:val="28"/>
        </w:rPr>
        <w:t>2.1.</w:t>
      </w:r>
      <w:r w:rsidR="00935945" w:rsidRPr="00806B01">
        <w:rPr>
          <w:b/>
          <w:sz w:val="28"/>
          <w:szCs w:val="28"/>
        </w:rPr>
        <w:t> </w:t>
      </w:r>
      <w:r w:rsidRPr="00806B01">
        <w:rPr>
          <w:b/>
          <w:sz w:val="28"/>
          <w:szCs w:val="28"/>
        </w:rPr>
        <w:t>Відповідність</w:t>
      </w:r>
    </w:p>
    <w:p w14:paraId="418C1399" w14:textId="77777777" w:rsidR="00F3495E" w:rsidRPr="00806B01" w:rsidRDefault="00F3495E" w:rsidP="00F60331">
      <w:pPr>
        <w:spacing w:before="0" w:line="240" w:lineRule="auto"/>
        <w:ind w:firstLine="567"/>
        <w:jc w:val="center"/>
        <w:rPr>
          <w:sz w:val="28"/>
          <w:szCs w:val="28"/>
        </w:rPr>
      </w:pPr>
    </w:p>
    <w:p w14:paraId="7EA7F62A" w14:textId="77777777" w:rsidR="00103DEA" w:rsidRPr="00806B01" w:rsidRDefault="00195DB6" w:rsidP="00F60331">
      <w:pPr>
        <w:spacing w:before="0" w:line="240" w:lineRule="auto"/>
        <w:ind w:firstLine="567"/>
        <w:rPr>
          <w:i/>
          <w:sz w:val="28"/>
          <w:szCs w:val="28"/>
        </w:rPr>
      </w:pPr>
      <w:r w:rsidRPr="00806B01">
        <w:rPr>
          <w:i/>
          <w:sz w:val="28"/>
          <w:szCs w:val="28"/>
        </w:rPr>
        <w:t>Відповідність – це ступінь, з яким результати державних статистичних спостережень задовольняють поточн</w:t>
      </w:r>
      <w:r w:rsidR="006E2C1D" w:rsidRPr="00806B01">
        <w:rPr>
          <w:i/>
          <w:sz w:val="28"/>
          <w:szCs w:val="28"/>
        </w:rPr>
        <w:t>і</w:t>
      </w:r>
      <w:r w:rsidRPr="00806B01">
        <w:rPr>
          <w:i/>
          <w:sz w:val="28"/>
          <w:szCs w:val="28"/>
        </w:rPr>
        <w:t xml:space="preserve"> та потенційн</w:t>
      </w:r>
      <w:r w:rsidR="006E2C1D" w:rsidRPr="00806B01">
        <w:rPr>
          <w:i/>
          <w:sz w:val="28"/>
          <w:szCs w:val="28"/>
        </w:rPr>
        <w:t>і</w:t>
      </w:r>
      <w:r w:rsidRPr="00806B01">
        <w:rPr>
          <w:i/>
          <w:sz w:val="28"/>
          <w:szCs w:val="28"/>
        </w:rPr>
        <w:t xml:space="preserve"> потреб</w:t>
      </w:r>
      <w:r w:rsidR="006E2C1D" w:rsidRPr="00806B01">
        <w:rPr>
          <w:i/>
          <w:sz w:val="28"/>
          <w:szCs w:val="28"/>
        </w:rPr>
        <w:t>и</w:t>
      </w:r>
      <w:r w:rsidRPr="00806B01">
        <w:rPr>
          <w:i/>
          <w:sz w:val="28"/>
          <w:szCs w:val="28"/>
        </w:rPr>
        <w:t xml:space="preserve"> користувачів.</w:t>
      </w:r>
    </w:p>
    <w:p w14:paraId="35D8A761" w14:textId="56FC20A2" w:rsidR="00195DB6" w:rsidRPr="00806B01" w:rsidRDefault="00195DB6" w:rsidP="00F60331">
      <w:pPr>
        <w:spacing w:before="0" w:line="240" w:lineRule="auto"/>
        <w:ind w:firstLine="567"/>
        <w:rPr>
          <w:sz w:val="28"/>
          <w:szCs w:val="28"/>
          <w:lang w:eastAsia="ru-RU"/>
        </w:rPr>
      </w:pPr>
    </w:p>
    <w:p w14:paraId="4C0E85C5" w14:textId="683FC04C" w:rsidR="008D6ADA" w:rsidRPr="00806B01" w:rsidRDefault="00BB1EF8" w:rsidP="00F60331">
      <w:pPr>
        <w:pStyle w:val="ae"/>
        <w:ind w:firstLine="567"/>
        <w:rPr>
          <w:sz w:val="28"/>
          <w:szCs w:val="28"/>
        </w:rPr>
      </w:pPr>
      <w:r w:rsidRPr="00806B01">
        <w:rPr>
          <w:sz w:val="28"/>
          <w:szCs w:val="28"/>
        </w:rPr>
        <w:t xml:space="preserve">ДСС було запроваджено для задоволення потреб </w:t>
      </w:r>
      <w:r w:rsidR="00FD64BC" w:rsidRPr="00806B01">
        <w:rPr>
          <w:sz w:val="28"/>
          <w:szCs w:val="28"/>
        </w:rPr>
        <w:t xml:space="preserve">в інформаційному забезпеченні </w:t>
      </w:r>
      <w:r w:rsidRPr="00806B01">
        <w:rPr>
          <w:sz w:val="28"/>
          <w:szCs w:val="28"/>
        </w:rPr>
        <w:t>користувачів статистичної інформації</w:t>
      </w:r>
      <w:r w:rsidR="00351AF3" w:rsidRPr="00806B01">
        <w:rPr>
          <w:sz w:val="28"/>
          <w:szCs w:val="28"/>
        </w:rPr>
        <w:t>, зокрема</w:t>
      </w:r>
      <w:r w:rsidR="00623994" w:rsidRPr="00806B01">
        <w:rPr>
          <w:sz w:val="28"/>
          <w:szCs w:val="28"/>
        </w:rPr>
        <w:t>,</w:t>
      </w:r>
      <w:r w:rsidR="00351AF3" w:rsidRPr="00806B01">
        <w:rPr>
          <w:sz w:val="28"/>
          <w:szCs w:val="28"/>
        </w:rPr>
        <w:t xml:space="preserve"> для аналізу структури витрат, понесених сільськогосподарськими підприємствами на виробництво продукції сільського господарства та послуг, ефективності виробництва продукції сільського господарства, придбання ними матеріально-</w:t>
      </w:r>
      <w:r w:rsidR="00351AF3" w:rsidRPr="00806B01">
        <w:rPr>
          <w:sz w:val="28"/>
          <w:szCs w:val="28"/>
        </w:rPr>
        <w:lastRenderedPageBreak/>
        <w:t>технічних ресурсів для виробничих потреб, надходження на ці підприємства продукції сільського господарства та її використання ними</w:t>
      </w:r>
      <w:r w:rsidR="008D6ADA" w:rsidRPr="00806B01">
        <w:rPr>
          <w:sz w:val="28"/>
          <w:szCs w:val="28"/>
        </w:rPr>
        <w:t>.</w:t>
      </w:r>
    </w:p>
    <w:p w14:paraId="230CDA35" w14:textId="42913918" w:rsidR="005A654A" w:rsidRPr="00806B01" w:rsidRDefault="005A654A" w:rsidP="00F60331">
      <w:pPr>
        <w:pStyle w:val="ae"/>
        <w:ind w:firstLine="567"/>
        <w:rPr>
          <w:sz w:val="28"/>
          <w:szCs w:val="28"/>
        </w:rPr>
      </w:pPr>
      <w:r w:rsidRPr="00806B01">
        <w:rPr>
          <w:sz w:val="28"/>
          <w:szCs w:val="28"/>
        </w:rPr>
        <w:t xml:space="preserve">Дані спостереження </w:t>
      </w:r>
      <w:r w:rsidR="008D6ADA" w:rsidRPr="00806B01">
        <w:rPr>
          <w:sz w:val="28"/>
          <w:szCs w:val="28"/>
        </w:rPr>
        <w:t xml:space="preserve">також </w:t>
      </w:r>
      <w:r w:rsidRPr="00806B01">
        <w:rPr>
          <w:sz w:val="28"/>
          <w:szCs w:val="28"/>
        </w:rPr>
        <w:t>використовують</w:t>
      </w:r>
      <w:r w:rsidR="00623994" w:rsidRPr="00806B01">
        <w:rPr>
          <w:sz w:val="28"/>
          <w:szCs w:val="28"/>
        </w:rPr>
        <w:t>ся</w:t>
      </w:r>
      <w:r w:rsidRPr="00806B01">
        <w:rPr>
          <w:sz w:val="28"/>
          <w:szCs w:val="28"/>
        </w:rPr>
        <w:t xml:space="preserve"> </w:t>
      </w:r>
      <w:r w:rsidR="00BF072C" w:rsidRPr="00806B01">
        <w:rPr>
          <w:sz w:val="28"/>
          <w:szCs w:val="28"/>
        </w:rPr>
        <w:t xml:space="preserve">для задоволення потреб статистики сільського господарства, </w:t>
      </w:r>
      <w:r w:rsidR="007645AA" w:rsidRPr="00806B01">
        <w:rPr>
          <w:sz w:val="28"/>
          <w:szCs w:val="28"/>
        </w:rPr>
        <w:t>зокрема</w:t>
      </w:r>
      <w:r w:rsidR="00623994" w:rsidRPr="00806B01">
        <w:rPr>
          <w:sz w:val="28"/>
          <w:szCs w:val="28"/>
        </w:rPr>
        <w:t>,</w:t>
      </w:r>
      <w:r w:rsidRPr="00806B01">
        <w:rPr>
          <w:sz w:val="28"/>
          <w:szCs w:val="28"/>
        </w:rPr>
        <w:t xml:space="preserve"> </w:t>
      </w:r>
      <w:r w:rsidR="008D6ADA" w:rsidRPr="00806B01">
        <w:rPr>
          <w:sz w:val="28"/>
          <w:szCs w:val="28"/>
        </w:rPr>
        <w:t xml:space="preserve">розрахунку </w:t>
      </w:r>
      <w:r w:rsidR="008D6ADA" w:rsidRPr="00806B01">
        <w:rPr>
          <w:bCs/>
          <w:sz w:val="28"/>
          <w:szCs w:val="28"/>
        </w:rPr>
        <w:t>балансів основних продуктів рослинництва та тваринництва</w:t>
      </w:r>
      <w:r w:rsidR="00770E86" w:rsidRPr="00806B01">
        <w:rPr>
          <w:bCs/>
          <w:sz w:val="28"/>
          <w:szCs w:val="28"/>
        </w:rPr>
        <w:t>,</w:t>
      </w:r>
      <w:r w:rsidR="007645AA" w:rsidRPr="00806B01">
        <w:rPr>
          <w:sz w:val="28"/>
          <w:szCs w:val="28"/>
        </w:rPr>
        <w:t xml:space="preserve"> </w:t>
      </w:r>
      <w:r w:rsidR="007338D7" w:rsidRPr="00806B01">
        <w:rPr>
          <w:bCs/>
          <w:sz w:val="28"/>
          <w:szCs w:val="28"/>
        </w:rPr>
        <w:t>сукупного індексу витрат на виробництво сільськогосподарської продукції</w:t>
      </w:r>
      <w:r w:rsidR="008D6ADA" w:rsidRPr="00806B01">
        <w:rPr>
          <w:bCs/>
          <w:sz w:val="28"/>
          <w:szCs w:val="28"/>
        </w:rPr>
        <w:t xml:space="preserve">, </w:t>
      </w:r>
      <w:r w:rsidR="007645AA" w:rsidRPr="00806B01">
        <w:rPr>
          <w:sz w:val="28"/>
          <w:szCs w:val="28"/>
        </w:rPr>
        <w:t xml:space="preserve">а також </w:t>
      </w:r>
      <w:r w:rsidRPr="00806B01">
        <w:rPr>
          <w:sz w:val="28"/>
          <w:szCs w:val="28"/>
        </w:rPr>
        <w:t>складання економічних рахунків сільського господарства відповідно до Регламенту (EC) №</w:t>
      </w:r>
      <w:r w:rsidR="00BF072C" w:rsidRPr="00806B01">
        <w:rPr>
          <w:sz w:val="28"/>
          <w:szCs w:val="28"/>
        </w:rPr>
        <w:t> </w:t>
      </w:r>
      <w:r w:rsidRPr="00806B01">
        <w:rPr>
          <w:sz w:val="28"/>
          <w:szCs w:val="28"/>
        </w:rPr>
        <w:t>138/2004 від 5 грудня 2003 року відносно Економічних рахунків сільського господарства (з</w:t>
      </w:r>
      <w:r w:rsidR="008D6ADA" w:rsidRPr="00806B01">
        <w:rPr>
          <w:sz w:val="28"/>
          <w:szCs w:val="28"/>
        </w:rPr>
        <w:t>і змінами</w:t>
      </w:r>
      <w:r w:rsidRPr="00806B01">
        <w:rPr>
          <w:sz w:val="28"/>
          <w:szCs w:val="28"/>
        </w:rPr>
        <w:t>)</w:t>
      </w:r>
      <w:r w:rsidR="007645AA" w:rsidRPr="00806B01">
        <w:rPr>
          <w:sz w:val="28"/>
          <w:szCs w:val="28"/>
        </w:rPr>
        <w:t>.</w:t>
      </w:r>
    </w:p>
    <w:p w14:paraId="332D1E69" w14:textId="77777777" w:rsidR="003B6E72" w:rsidRPr="00806B01" w:rsidRDefault="003B6E72" w:rsidP="00F60331">
      <w:pPr>
        <w:pStyle w:val="aa"/>
        <w:spacing w:before="0" w:beforeAutospacing="0" w:after="0" w:afterAutospacing="0"/>
        <w:ind w:firstLine="567"/>
        <w:jc w:val="both"/>
        <w:rPr>
          <w:sz w:val="28"/>
          <w:szCs w:val="28"/>
          <w:lang w:val="uk-UA"/>
        </w:rPr>
      </w:pPr>
      <w:r w:rsidRPr="00806B01">
        <w:rPr>
          <w:sz w:val="28"/>
          <w:szCs w:val="28"/>
          <w:lang w:val="uk-UA"/>
        </w:rPr>
        <w:t>Показниками ДСС є:</w:t>
      </w:r>
    </w:p>
    <w:p w14:paraId="0F3A8FB2" w14:textId="470A8DE8" w:rsidR="00231DC5" w:rsidRPr="00806B01" w:rsidRDefault="006616AE" w:rsidP="00F60331">
      <w:pPr>
        <w:spacing w:before="0" w:line="240" w:lineRule="auto"/>
        <w:ind w:firstLine="567"/>
        <w:rPr>
          <w:sz w:val="28"/>
          <w:szCs w:val="28"/>
        </w:rPr>
      </w:pPr>
      <w:r w:rsidRPr="00806B01">
        <w:rPr>
          <w:sz w:val="28"/>
          <w:szCs w:val="28"/>
        </w:rPr>
        <w:t xml:space="preserve">витрати підприємств на виробництво продукції (робіт, послуг) сільського господарства, у </w:t>
      </w:r>
      <w:r w:rsidR="00231DC5" w:rsidRPr="00806B01">
        <w:rPr>
          <w:sz w:val="28"/>
          <w:szCs w:val="28"/>
        </w:rPr>
        <w:t xml:space="preserve">тому числі </w:t>
      </w:r>
      <w:r w:rsidRPr="00806B01">
        <w:rPr>
          <w:sz w:val="28"/>
          <w:szCs w:val="28"/>
        </w:rPr>
        <w:t>витрати фермерських господарств</w:t>
      </w:r>
      <w:r w:rsidR="00231DC5" w:rsidRPr="00806B01">
        <w:rPr>
          <w:sz w:val="28"/>
          <w:szCs w:val="28"/>
        </w:rPr>
        <w:t>;</w:t>
      </w:r>
    </w:p>
    <w:p w14:paraId="5387B65C" w14:textId="3B030FF1" w:rsidR="00231DC5" w:rsidRPr="00806B01" w:rsidRDefault="006616AE" w:rsidP="00F60331">
      <w:pPr>
        <w:spacing w:before="0" w:line="240" w:lineRule="auto"/>
        <w:ind w:firstLine="567"/>
        <w:rPr>
          <w:sz w:val="28"/>
          <w:szCs w:val="28"/>
        </w:rPr>
      </w:pPr>
      <w:r w:rsidRPr="00806B01">
        <w:rPr>
          <w:sz w:val="28"/>
          <w:szCs w:val="28"/>
        </w:rPr>
        <w:t>витрати підприємств на виробництво продукції (робіт, послуг) рослинництва</w:t>
      </w:r>
      <w:r w:rsidR="00231DC5" w:rsidRPr="00806B01">
        <w:rPr>
          <w:sz w:val="28"/>
          <w:szCs w:val="28"/>
        </w:rPr>
        <w:t>;</w:t>
      </w:r>
    </w:p>
    <w:p w14:paraId="48E57F33" w14:textId="4E3E0D60" w:rsidR="00231DC5" w:rsidRPr="00806B01" w:rsidRDefault="00231DC5" w:rsidP="00F60331">
      <w:pPr>
        <w:spacing w:before="0" w:line="240" w:lineRule="auto"/>
        <w:ind w:firstLine="567"/>
        <w:rPr>
          <w:sz w:val="28"/>
          <w:szCs w:val="28"/>
        </w:rPr>
      </w:pPr>
      <w:r w:rsidRPr="00806B01">
        <w:rPr>
          <w:sz w:val="28"/>
          <w:szCs w:val="28"/>
        </w:rPr>
        <w:t>витрати підприємств на виробництво продукції (робіт, послуг) тваринництва;</w:t>
      </w:r>
    </w:p>
    <w:p w14:paraId="2EDDF31B" w14:textId="2F6A33FC" w:rsidR="00231DC5" w:rsidRPr="00806B01" w:rsidRDefault="006616AE" w:rsidP="00F60331">
      <w:pPr>
        <w:spacing w:before="0" w:line="240" w:lineRule="auto"/>
        <w:ind w:firstLine="567"/>
        <w:rPr>
          <w:sz w:val="28"/>
          <w:szCs w:val="28"/>
        </w:rPr>
      </w:pPr>
      <w:r w:rsidRPr="00806B01">
        <w:rPr>
          <w:sz w:val="28"/>
          <w:szCs w:val="28"/>
        </w:rPr>
        <w:t xml:space="preserve">виробнича собівартість виробленої </w:t>
      </w:r>
      <w:r w:rsidR="003B6E72" w:rsidRPr="00806B01">
        <w:rPr>
          <w:sz w:val="28"/>
          <w:szCs w:val="28"/>
        </w:rPr>
        <w:t>продукції сільського господарства</w:t>
      </w:r>
      <w:r w:rsidR="00231DC5" w:rsidRPr="00806B01">
        <w:rPr>
          <w:sz w:val="28"/>
          <w:szCs w:val="28"/>
        </w:rPr>
        <w:t>;</w:t>
      </w:r>
    </w:p>
    <w:p w14:paraId="1665D54D" w14:textId="2BF3EC63" w:rsidR="0096263A" w:rsidRPr="00806B01" w:rsidRDefault="006616AE" w:rsidP="00F60331">
      <w:pPr>
        <w:spacing w:before="0" w:line="240" w:lineRule="auto"/>
        <w:ind w:firstLine="567"/>
        <w:rPr>
          <w:sz w:val="28"/>
          <w:szCs w:val="28"/>
        </w:rPr>
      </w:pPr>
      <w:r w:rsidRPr="00806B01">
        <w:rPr>
          <w:sz w:val="28"/>
          <w:szCs w:val="28"/>
        </w:rPr>
        <w:t xml:space="preserve">рівень рентабельності виробництва продукції сільського господарства </w:t>
      </w:r>
      <w:r w:rsidR="003B6E72" w:rsidRPr="00806B01">
        <w:rPr>
          <w:sz w:val="28"/>
          <w:szCs w:val="28"/>
        </w:rPr>
        <w:t xml:space="preserve">у </w:t>
      </w:r>
      <w:r w:rsidRPr="00806B01">
        <w:rPr>
          <w:sz w:val="28"/>
          <w:szCs w:val="28"/>
        </w:rPr>
        <w:t xml:space="preserve">підприємствах, у </w:t>
      </w:r>
      <w:r w:rsidR="0096263A" w:rsidRPr="00806B01">
        <w:rPr>
          <w:sz w:val="28"/>
          <w:szCs w:val="28"/>
        </w:rPr>
        <w:t xml:space="preserve">тому числі </w:t>
      </w:r>
      <w:r w:rsidRPr="00806B01">
        <w:rPr>
          <w:sz w:val="28"/>
          <w:szCs w:val="28"/>
        </w:rPr>
        <w:t>у фермерських господарствах</w:t>
      </w:r>
      <w:r w:rsidR="0096263A" w:rsidRPr="00806B01">
        <w:rPr>
          <w:sz w:val="28"/>
          <w:szCs w:val="28"/>
        </w:rPr>
        <w:t>;</w:t>
      </w:r>
    </w:p>
    <w:p w14:paraId="602FF441" w14:textId="47C06DE7" w:rsidR="0096263A" w:rsidRPr="00806B01" w:rsidRDefault="003B6E72" w:rsidP="00F60331">
      <w:pPr>
        <w:spacing w:before="0" w:line="240" w:lineRule="auto"/>
        <w:ind w:firstLine="567"/>
        <w:rPr>
          <w:sz w:val="28"/>
          <w:szCs w:val="28"/>
        </w:rPr>
      </w:pPr>
      <w:r w:rsidRPr="00806B01">
        <w:rPr>
          <w:sz w:val="28"/>
          <w:szCs w:val="28"/>
        </w:rPr>
        <w:t>витрати підприємств на виробництво одиниці продукції сільського господарства</w:t>
      </w:r>
      <w:r w:rsidR="0096263A" w:rsidRPr="00806B01">
        <w:rPr>
          <w:sz w:val="28"/>
          <w:szCs w:val="28"/>
        </w:rPr>
        <w:t>;</w:t>
      </w:r>
    </w:p>
    <w:p w14:paraId="25918BFC" w14:textId="77777777" w:rsidR="0096263A" w:rsidRPr="00806B01" w:rsidRDefault="003B6E72" w:rsidP="00F60331">
      <w:pPr>
        <w:spacing w:before="0" w:line="240" w:lineRule="auto"/>
        <w:ind w:firstLine="567"/>
        <w:rPr>
          <w:sz w:val="28"/>
          <w:szCs w:val="28"/>
        </w:rPr>
      </w:pPr>
      <w:r w:rsidRPr="00806B01">
        <w:rPr>
          <w:sz w:val="28"/>
          <w:szCs w:val="28"/>
        </w:rPr>
        <w:t xml:space="preserve">запаси на початок року; </w:t>
      </w:r>
    </w:p>
    <w:p w14:paraId="6F8FBE81" w14:textId="0FCFBB7C" w:rsidR="0096263A" w:rsidRPr="00806B01" w:rsidRDefault="003B6E72" w:rsidP="00F60331">
      <w:pPr>
        <w:spacing w:before="0" w:line="240" w:lineRule="auto"/>
        <w:ind w:firstLine="567"/>
        <w:rPr>
          <w:sz w:val="28"/>
          <w:szCs w:val="28"/>
        </w:rPr>
      </w:pPr>
      <w:r w:rsidRPr="00806B01">
        <w:rPr>
          <w:sz w:val="28"/>
          <w:szCs w:val="28"/>
        </w:rPr>
        <w:t>обсяг продукції, отриманої протягом року</w:t>
      </w:r>
      <w:r w:rsidR="00FE738A" w:rsidRPr="00806B01">
        <w:rPr>
          <w:sz w:val="28"/>
          <w:szCs w:val="28"/>
        </w:rPr>
        <w:t xml:space="preserve"> (уключаючи власне виробництво)</w:t>
      </w:r>
      <w:r w:rsidRPr="00806B01">
        <w:rPr>
          <w:sz w:val="28"/>
          <w:szCs w:val="28"/>
        </w:rPr>
        <w:t xml:space="preserve">; </w:t>
      </w:r>
    </w:p>
    <w:p w14:paraId="08554A3E" w14:textId="77777777" w:rsidR="0096263A" w:rsidRPr="00806B01" w:rsidRDefault="003B6E72" w:rsidP="00F60331">
      <w:pPr>
        <w:spacing w:before="0" w:line="240" w:lineRule="auto"/>
        <w:ind w:firstLine="567"/>
        <w:rPr>
          <w:sz w:val="28"/>
          <w:szCs w:val="28"/>
        </w:rPr>
      </w:pPr>
      <w:r w:rsidRPr="00806B01">
        <w:rPr>
          <w:sz w:val="28"/>
          <w:szCs w:val="28"/>
        </w:rPr>
        <w:t xml:space="preserve">обсяг продукції, отриманої будь-яким іншим шляхом, крім власного виробництва; </w:t>
      </w:r>
    </w:p>
    <w:p w14:paraId="6B436AB9" w14:textId="77777777" w:rsidR="0096263A" w:rsidRPr="00806B01" w:rsidRDefault="003B6E72" w:rsidP="00F60331">
      <w:pPr>
        <w:spacing w:before="0" w:line="240" w:lineRule="auto"/>
        <w:ind w:firstLine="567"/>
        <w:rPr>
          <w:sz w:val="28"/>
          <w:szCs w:val="28"/>
        </w:rPr>
      </w:pPr>
      <w:r w:rsidRPr="00806B01">
        <w:rPr>
          <w:sz w:val="28"/>
          <w:szCs w:val="28"/>
        </w:rPr>
        <w:t xml:space="preserve">обсяг продукції, що вибула протягом року; </w:t>
      </w:r>
    </w:p>
    <w:p w14:paraId="6C6B96DF" w14:textId="3C450BE3" w:rsidR="0096263A" w:rsidRPr="00806B01" w:rsidRDefault="006616AE" w:rsidP="00F60331">
      <w:pPr>
        <w:spacing w:before="0" w:line="240" w:lineRule="auto"/>
        <w:ind w:firstLine="567"/>
        <w:rPr>
          <w:sz w:val="28"/>
          <w:szCs w:val="28"/>
        </w:rPr>
      </w:pPr>
      <w:r w:rsidRPr="00806B01">
        <w:rPr>
          <w:sz w:val="28"/>
          <w:szCs w:val="28"/>
        </w:rPr>
        <w:t>кількість придбаних матеріально-технічних ресурсів для виробничих потреб</w:t>
      </w:r>
      <w:r w:rsidR="003B6E72" w:rsidRPr="00806B01">
        <w:rPr>
          <w:sz w:val="28"/>
          <w:szCs w:val="28"/>
        </w:rPr>
        <w:t xml:space="preserve">; </w:t>
      </w:r>
    </w:p>
    <w:p w14:paraId="67EB53D9" w14:textId="77777777" w:rsidR="0096263A" w:rsidRPr="00806B01" w:rsidRDefault="003B6E72" w:rsidP="00F60331">
      <w:pPr>
        <w:spacing w:before="0" w:line="240" w:lineRule="auto"/>
        <w:ind w:firstLine="567"/>
        <w:rPr>
          <w:sz w:val="28"/>
          <w:szCs w:val="28"/>
        </w:rPr>
      </w:pPr>
      <w:r w:rsidRPr="00806B01">
        <w:rPr>
          <w:sz w:val="28"/>
          <w:szCs w:val="28"/>
        </w:rPr>
        <w:t xml:space="preserve">вартість придбаних матеріально-технічних ресурсів для виробничих потреб; </w:t>
      </w:r>
    </w:p>
    <w:p w14:paraId="5BE57E56" w14:textId="49FC9F72" w:rsidR="00851AB2" w:rsidRPr="00806B01" w:rsidRDefault="006616AE" w:rsidP="00F60331">
      <w:pPr>
        <w:spacing w:before="0" w:line="240" w:lineRule="auto"/>
        <w:ind w:firstLine="567"/>
        <w:rPr>
          <w:sz w:val="28"/>
          <w:szCs w:val="28"/>
        </w:rPr>
      </w:pPr>
      <w:r w:rsidRPr="00806B01">
        <w:rPr>
          <w:sz w:val="28"/>
          <w:szCs w:val="28"/>
        </w:rPr>
        <w:t>середня вартість одиниці придбаних матеріально-технічних ресурсів для виробничих потреб.</w:t>
      </w:r>
    </w:p>
    <w:p w14:paraId="529098FB" w14:textId="70D7CAF9" w:rsidR="0026203F" w:rsidRPr="00806B01" w:rsidRDefault="0026203F" w:rsidP="00F60331">
      <w:pPr>
        <w:spacing w:before="0" w:line="240" w:lineRule="auto"/>
        <w:ind w:firstLine="567"/>
        <w:rPr>
          <w:sz w:val="28"/>
          <w:szCs w:val="28"/>
          <w:lang w:eastAsia="ru-RU"/>
        </w:rPr>
      </w:pPr>
      <w:r w:rsidRPr="00806B01">
        <w:rPr>
          <w:sz w:val="28"/>
          <w:szCs w:val="28"/>
          <w:lang w:eastAsia="ru-RU"/>
        </w:rPr>
        <w:t xml:space="preserve">Одиницею </w:t>
      </w:r>
      <w:r w:rsidR="00AC1957" w:rsidRPr="00806B01">
        <w:rPr>
          <w:sz w:val="28"/>
          <w:szCs w:val="28"/>
          <w:lang w:eastAsia="ru-RU"/>
        </w:rPr>
        <w:t xml:space="preserve">статистичного спостереження </w:t>
      </w:r>
      <w:r w:rsidRPr="00806B01">
        <w:rPr>
          <w:sz w:val="28"/>
          <w:szCs w:val="28"/>
          <w:lang w:eastAsia="ru-RU"/>
        </w:rPr>
        <w:t xml:space="preserve">є підприємство, респондентом </w:t>
      </w:r>
      <w:r w:rsidRPr="00806B01">
        <w:rPr>
          <w:iCs/>
          <w:sz w:val="28"/>
          <w:szCs w:val="28"/>
          <w:lang w:eastAsia="ru-RU"/>
        </w:rPr>
        <w:t>–</w:t>
      </w:r>
      <w:r w:rsidRPr="00806B01">
        <w:rPr>
          <w:sz w:val="28"/>
          <w:szCs w:val="28"/>
          <w:lang w:eastAsia="ru-RU"/>
        </w:rPr>
        <w:t xml:space="preserve"> юридична особа.</w:t>
      </w:r>
    </w:p>
    <w:p w14:paraId="7289A319" w14:textId="4E884B67" w:rsidR="00CD57F0" w:rsidRPr="00806B01" w:rsidRDefault="00555F3D" w:rsidP="00F60331">
      <w:pPr>
        <w:spacing w:before="0" w:line="240" w:lineRule="auto"/>
        <w:ind w:firstLine="567"/>
        <w:rPr>
          <w:sz w:val="28"/>
          <w:szCs w:val="28"/>
          <w:lang w:eastAsia="ru-RU"/>
        </w:rPr>
      </w:pPr>
      <w:r w:rsidRPr="00806B01">
        <w:rPr>
          <w:sz w:val="28"/>
          <w:szCs w:val="28"/>
          <w:lang w:eastAsia="ru-RU"/>
        </w:rPr>
        <w:t xml:space="preserve">Спостереження охоплює </w:t>
      </w:r>
      <w:r w:rsidR="00CD57F0" w:rsidRPr="00806B01">
        <w:rPr>
          <w:sz w:val="28"/>
          <w:szCs w:val="28"/>
          <w:lang w:eastAsia="ru-RU"/>
        </w:rPr>
        <w:t>підприємства, для яких основним видом діяльності є сільське господарство або виробництво м'яса птиці свійської (класи 01.11–01.64 секції А, 10.12 секції С за КВЕД).</w:t>
      </w:r>
    </w:p>
    <w:p w14:paraId="7CBCAB55" w14:textId="3FE5DC8E" w:rsidR="00CD57F0" w:rsidRPr="00806B01" w:rsidRDefault="0096263A" w:rsidP="00F60331">
      <w:pPr>
        <w:spacing w:before="0" w:line="240" w:lineRule="auto"/>
        <w:ind w:firstLine="567"/>
        <w:rPr>
          <w:sz w:val="28"/>
          <w:szCs w:val="28"/>
          <w:lang w:eastAsia="ru-RU"/>
        </w:rPr>
      </w:pPr>
      <w:r w:rsidRPr="00806B01">
        <w:rPr>
          <w:sz w:val="28"/>
          <w:szCs w:val="28"/>
          <w:lang w:eastAsia="ru-RU"/>
        </w:rPr>
        <w:t xml:space="preserve">Спостереження </w:t>
      </w:r>
      <w:r w:rsidR="00CD57F0" w:rsidRPr="00806B01">
        <w:rPr>
          <w:sz w:val="28"/>
          <w:szCs w:val="28"/>
          <w:lang w:eastAsia="ru-RU"/>
        </w:rPr>
        <w:t>проводиться з річною періодичністю.</w:t>
      </w:r>
    </w:p>
    <w:p w14:paraId="74621B25" w14:textId="25037D91" w:rsidR="0026203F" w:rsidRPr="00806B01" w:rsidRDefault="0026203F" w:rsidP="00F60331">
      <w:pPr>
        <w:spacing w:before="0" w:line="240" w:lineRule="auto"/>
        <w:ind w:firstLine="567"/>
        <w:rPr>
          <w:sz w:val="28"/>
          <w:szCs w:val="28"/>
          <w:lang w:eastAsia="ru-RU"/>
        </w:rPr>
      </w:pPr>
      <w:r w:rsidRPr="00806B01">
        <w:rPr>
          <w:sz w:val="28"/>
          <w:szCs w:val="28"/>
          <w:lang w:eastAsia="ru-RU"/>
        </w:rPr>
        <w:t>При проведенні ДСС використовуються Класифікація інституційних секторів економіки України (КІСЕ), Класифікація видів економічної діяльності (КВЕД),</w:t>
      </w:r>
      <w:r w:rsidR="00172D22" w:rsidRPr="00806B01">
        <w:rPr>
          <w:sz w:val="28"/>
          <w:szCs w:val="28"/>
          <w:lang w:eastAsia="ru-RU"/>
        </w:rPr>
        <w:t xml:space="preserve"> Кодифікатор адміністративно-територіальних  одиниць та територій територіальних громад (КАТОТТГ),</w:t>
      </w:r>
      <w:r w:rsidRPr="00806B01">
        <w:rPr>
          <w:sz w:val="28"/>
          <w:szCs w:val="28"/>
          <w:lang w:eastAsia="ru-RU"/>
        </w:rPr>
        <w:t xml:space="preserve"> </w:t>
      </w:r>
      <w:hyperlink r:id="rId9" w:history="1">
        <w:r w:rsidRPr="00806B01">
          <w:rPr>
            <w:sz w:val="28"/>
            <w:szCs w:val="28"/>
            <w:lang w:eastAsia="ru-RU"/>
          </w:rPr>
          <w:t>Класифікація організаційно-правових форм господарювання</w:t>
        </w:r>
      </w:hyperlink>
      <w:r w:rsidRPr="00806B01">
        <w:rPr>
          <w:sz w:val="28"/>
          <w:szCs w:val="28"/>
          <w:lang w:eastAsia="ru-RU"/>
        </w:rPr>
        <w:t xml:space="preserve"> (КОПФГ), Номенклатура продукції сільського господарства (НПСГ), Номенклатура продукції промисловості (НПП).</w:t>
      </w:r>
    </w:p>
    <w:p w14:paraId="1B421FCD" w14:textId="77777777" w:rsidR="00592585" w:rsidRPr="00806B01" w:rsidRDefault="00C36706" w:rsidP="00F60331">
      <w:pPr>
        <w:spacing w:before="0" w:line="240" w:lineRule="auto"/>
        <w:ind w:firstLine="567"/>
        <w:rPr>
          <w:sz w:val="28"/>
          <w:szCs w:val="28"/>
        </w:rPr>
      </w:pPr>
      <w:r w:rsidRPr="00806B01">
        <w:rPr>
          <w:sz w:val="28"/>
          <w:szCs w:val="28"/>
        </w:rPr>
        <w:lastRenderedPageBreak/>
        <w:t>Формування результатів ДСС здійснюється</w:t>
      </w:r>
      <w:r w:rsidR="00C7754B" w:rsidRPr="00806B01">
        <w:rPr>
          <w:sz w:val="28"/>
          <w:szCs w:val="28"/>
        </w:rPr>
        <w:t>:</w:t>
      </w:r>
    </w:p>
    <w:p w14:paraId="445B35E7" w14:textId="5FFBE324" w:rsidR="00592585" w:rsidRPr="00806B01" w:rsidRDefault="00C7754B" w:rsidP="00F60331">
      <w:pPr>
        <w:spacing w:before="0" w:line="240" w:lineRule="auto"/>
        <w:ind w:firstLine="567"/>
        <w:rPr>
          <w:sz w:val="28"/>
          <w:szCs w:val="28"/>
          <w:lang w:eastAsia="ru-RU"/>
        </w:rPr>
      </w:pPr>
      <w:r w:rsidRPr="00806B01">
        <w:rPr>
          <w:sz w:val="28"/>
          <w:szCs w:val="28"/>
        </w:rPr>
        <w:t xml:space="preserve">за територіальним охопленням – згідно з </w:t>
      </w:r>
      <w:r w:rsidR="00172D22" w:rsidRPr="00806B01">
        <w:rPr>
          <w:sz w:val="28"/>
          <w:szCs w:val="28"/>
          <w:lang w:eastAsia="ru-RU"/>
        </w:rPr>
        <w:t>КАТОТТГ</w:t>
      </w:r>
      <w:r w:rsidR="00F30B8C" w:rsidRPr="00806B01">
        <w:rPr>
          <w:sz w:val="28"/>
          <w:szCs w:val="28"/>
        </w:rPr>
        <w:t xml:space="preserve"> (до 2020 року – згідно з  КОАТУУ)</w:t>
      </w:r>
      <w:r w:rsidR="00172D22" w:rsidRPr="00806B01">
        <w:rPr>
          <w:sz w:val="28"/>
          <w:szCs w:val="28"/>
        </w:rPr>
        <w:t xml:space="preserve"> </w:t>
      </w:r>
      <w:r w:rsidRPr="00806B01">
        <w:rPr>
          <w:sz w:val="28"/>
          <w:szCs w:val="28"/>
        </w:rPr>
        <w:t>по Україні</w:t>
      </w:r>
      <w:r w:rsidR="00276ED9" w:rsidRPr="00806B01">
        <w:rPr>
          <w:sz w:val="28"/>
          <w:szCs w:val="28"/>
          <w:lang w:eastAsia="ru-RU"/>
        </w:rPr>
        <w:t xml:space="preserve"> та </w:t>
      </w:r>
      <w:r w:rsidR="0026203F" w:rsidRPr="00806B01">
        <w:rPr>
          <w:sz w:val="28"/>
          <w:szCs w:val="28"/>
          <w:lang w:eastAsia="ru-RU"/>
        </w:rPr>
        <w:t>за регіонами місцезнаходження підприємств</w:t>
      </w:r>
      <w:r w:rsidRPr="00806B01">
        <w:rPr>
          <w:sz w:val="28"/>
          <w:szCs w:val="28"/>
          <w:lang w:eastAsia="ru-RU"/>
        </w:rPr>
        <w:t>;</w:t>
      </w:r>
    </w:p>
    <w:p w14:paraId="72703476" w14:textId="77777777" w:rsidR="00592585" w:rsidRPr="00806B01" w:rsidRDefault="0026203F" w:rsidP="00F60331">
      <w:pPr>
        <w:spacing w:before="0" w:line="240" w:lineRule="auto"/>
        <w:ind w:firstLine="567"/>
        <w:rPr>
          <w:sz w:val="28"/>
          <w:szCs w:val="28"/>
          <w:lang w:eastAsia="ru-RU"/>
        </w:rPr>
      </w:pPr>
      <w:r w:rsidRPr="00806B01">
        <w:rPr>
          <w:sz w:val="28"/>
          <w:szCs w:val="28"/>
          <w:lang w:eastAsia="ru-RU"/>
        </w:rPr>
        <w:t xml:space="preserve">за </w:t>
      </w:r>
      <w:r w:rsidR="007B7730" w:rsidRPr="00806B01">
        <w:rPr>
          <w:sz w:val="28"/>
          <w:szCs w:val="28"/>
          <w:lang w:eastAsia="ru-RU"/>
        </w:rPr>
        <w:t>видами витрат</w:t>
      </w:r>
      <w:r w:rsidR="00172D22" w:rsidRPr="00806B01">
        <w:rPr>
          <w:sz w:val="28"/>
          <w:szCs w:val="28"/>
          <w:lang w:eastAsia="ru-RU"/>
        </w:rPr>
        <w:t>;</w:t>
      </w:r>
    </w:p>
    <w:p w14:paraId="7F0812BB" w14:textId="77777777" w:rsidR="00592585" w:rsidRPr="00806B01" w:rsidRDefault="00172D22" w:rsidP="00F60331">
      <w:pPr>
        <w:spacing w:before="0" w:line="240" w:lineRule="auto"/>
        <w:ind w:firstLine="567"/>
        <w:rPr>
          <w:sz w:val="28"/>
          <w:szCs w:val="28"/>
          <w:lang w:eastAsia="ru-RU"/>
        </w:rPr>
      </w:pPr>
      <w:r w:rsidRPr="00806B01">
        <w:rPr>
          <w:sz w:val="28"/>
          <w:szCs w:val="28"/>
          <w:lang w:eastAsia="ru-RU"/>
        </w:rPr>
        <w:t>з</w:t>
      </w:r>
      <w:r w:rsidR="007B7730" w:rsidRPr="00806B01">
        <w:rPr>
          <w:sz w:val="28"/>
          <w:szCs w:val="28"/>
          <w:lang w:eastAsia="ru-RU"/>
        </w:rPr>
        <w:t xml:space="preserve">а видами </w:t>
      </w:r>
      <w:r w:rsidR="0026203F" w:rsidRPr="00806B01">
        <w:rPr>
          <w:sz w:val="28"/>
          <w:szCs w:val="28"/>
          <w:lang w:eastAsia="ru-RU"/>
        </w:rPr>
        <w:t>продукції сільського господарства</w:t>
      </w:r>
      <w:r w:rsidR="00C7754B" w:rsidRPr="00806B01">
        <w:rPr>
          <w:sz w:val="28"/>
          <w:szCs w:val="28"/>
          <w:lang w:eastAsia="ru-RU"/>
        </w:rPr>
        <w:t xml:space="preserve"> (згідно </w:t>
      </w:r>
      <w:r w:rsidRPr="00806B01">
        <w:rPr>
          <w:sz w:val="28"/>
          <w:szCs w:val="28"/>
          <w:lang w:eastAsia="ru-RU"/>
        </w:rPr>
        <w:t>з</w:t>
      </w:r>
      <w:r w:rsidR="00C7754B" w:rsidRPr="00806B01">
        <w:rPr>
          <w:sz w:val="28"/>
          <w:szCs w:val="28"/>
          <w:lang w:eastAsia="ru-RU"/>
        </w:rPr>
        <w:t xml:space="preserve"> НПСГ);</w:t>
      </w:r>
      <w:r w:rsidR="00C36706" w:rsidRPr="00806B01">
        <w:rPr>
          <w:sz w:val="28"/>
          <w:szCs w:val="28"/>
          <w:lang w:eastAsia="ru-RU"/>
        </w:rPr>
        <w:t xml:space="preserve"> </w:t>
      </w:r>
    </w:p>
    <w:p w14:paraId="74F00A94" w14:textId="226BA455" w:rsidR="00592585" w:rsidRPr="00806B01" w:rsidRDefault="00C36706" w:rsidP="00F60331">
      <w:pPr>
        <w:spacing w:before="0" w:line="240" w:lineRule="auto"/>
        <w:ind w:firstLine="567"/>
        <w:rPr>
          <w:sz w:val="28"/>
          <w:szCs w:val="28"/>
        </w:rPr>
      </w:pPr>
      <w:r w:rsidRPr="00806B01">
        <w:rPr>
          <w:sz w:val="28"/>
          <w:szCs w:val="28"/>
          <w:lang w:eastAsia="ru-RU"/>
        </w:rPr>
        <w:t>за напрямами вибуття продукції</w:t>
      </w:r>
      <w:r w:rsidR="00C7754B" w:rsidRPr="00806B01">
        <w:rPr>
          <w:sz w:val="28"/>
          <w:szCs w:val="28"/>
          <w:lang w:eastAsia="ru-RU"/>
        </w:rPr>
        <w:t>;</w:t>
      </w:r>
      <w:r w:rsidRPr="00806B01">
        <w:rPr>
          <w:sz w:val="28"/>
          <w:szCs w:val="28"/>
        </w:rPr>
        <w:t xml:space="preserve"> за видами продукції переробки</w:t>
      </w:r>
      <w:r w:rsidR="00C7754B" w:rsidRPr="00806B01">
        <w:rPr>
          <w:sz w:val="28"/>
          <w:szCs w:val="28"/>
        </w:rPr>
        <w:t xml:space="preserve"> (згідно </w:t>
      </w:r>
      <w:r w:rsidR="00C0014A" w:rsidRPr="00806B01">
        <w:rPr>
          <w:sz w:val="28"/>
          <w:szCs w:val="28"/>
        </w:rPr>
        <w:t>і</w:t>
      </w:r>
      <w:r w:rsidR="00C7754B" w:rsidRPr="00806B01">
        <w:rPr>
          <w:sz w:val="28"/>
          <w:szCs w:val="28"/>
        </w:rPr>
        <w:t>з НПП);</w:t>
      </w:r>
    </w:p>
    <w:p w14:paraId="22BCDD3F" w14:textId="2D782354" w:rsidR="0026203F" w:rsidRPr="00806B01" w:rsidRDefault="00C36706" w:rsidP="00F60331">
      <w:pPr>
        <w:spacing w:before="0" w:line="240" w:lineRule="auto"/>
        <w:ind w:firstLine="567"/>
        <w:rPr>
          <w:sz w:val="28"/>
          <w:szCs w:val="28"/>
          <w:lang w:eastAsia="ru-RU"/>
        </w:rPr>
      </w:pPr>
      <w:r w:rsidRPr="00806B01">
        <w:rPr>
          <w:sz w:val="28"/>
          <w:szCs w:val="28"/>
        </w:rPr>
        <w:t>за видами матеріально-технічних ресурсів</w:t>
      </w:r>
      <w:r w:rsidR="0026203F" w:rsidRPr="00806B01">
        <w:rPr>
          <w:sz w:val="28"/>
          <w:szCs w:val="28"/>
          <w:lang w:eastAsia="ru-RU"/>
        </w:rPr>
        <w:t>.</w:t>
      </w:r>
    </w:p>
    <w:p w14:paraId="17939C9B" w14:textId="168C1D89" w:rsidR="00276ED9" w:rsidRPr="00806B01" w:rsidRDefault="00AC1957" w:rsidP="00770E86">
      <w:pPr>
        <w:spacing w:before="0" w:line="240" w:lineRule="auto"/>
        <w:ind w:firstLine="567"/>
        <w:rPr>
          <w:sz w:val="28"/>
          <w:szCs w:val="28"/>
          <w:lang w:eastAsia="ru-RU"/>
        </w:rPr>
      </w:pPr>
      <w:r w:rsidRPr="00806B01">
        <w:rPr>
          <w:sz w:val="28"/>
          <w:szCs w:val="28"/>
          <w:lang w:eastAsia="ru-RU"/>
        </w:rPr>
        <w:t xml:space="preserve">Динаміка </w:t>
      </w:r>
      <w:r w:rsidR="00770E86" w:rsidRPr="00806B01">
        <w:rPr>
          <w:sz w:val="28"/>
          <w:szCs w:val="28"/>
          <w:lang w:eastAsia="ru-RU"/>
        </w:rPr>
        <w:t xml:space="preserve">показників цього спостереження ведеться </w:t>
      </w:r>
      <w:r w:rsidR="00C0014A" w:rsidRPr="00806B01">
        <w:rPr>
          <w:sz w:val="28"/>
          <w:szCs w:val="28"/>
          <w:lang w:eastAsia="ru-RU"/>
        </w:rPr>
        <w:t>і</w:t>
      </w:r>
      <w:r w:rsidR="00770E86" w:rsidRPr="00806B01">
        <w:rPr>
          <w:sz w:val="28"/>
          <w:szCs w:val="28"/>
          <w:lang w:eastAsia="ru-RU"/>
        </w:rPr>
        <w:t>з 2001 року</w:t>
      </w:r>
      <w:r w:rsidR="00DE125C" w:rsidRPr="00806B01">
        <w:rPr>
          <w:sz w:val="28"/>
          <w:szCs w:val="28"/>
          <w:lang w:eastAsia="ru-RU"/>
        </w:rPr>
        <w:t>.</w:t>
      </w:r>
    </w:p>
    <w:p w14:paraId="70759E86" w14:textId="77777777" w:rsidR="00DE125C" w:rsidRPr="00806B01" w:rsidRDefault="00DE125C" w:rsidP="00770E86">
      <w:pPr>
        <w:spacing w:before="0" w:line="240" w:lineRule="auto"/>
        <w:ind w:firstLine="567"/>
        <w:rPr>
          <w:sz w:val="28"/>
          <w:szCs w:val="28"/>
        </w:rPr>
      </w:pPr>
    </w:p>
    <w:p w14:paraId="3E5EA729" w14:textId="77777777" w:rsidR="009173B1" w:rsidRPr="00806B01" w:rsidRDefault="009173B1" w:rsidP="00F60331">
      <w:pPr>
        <w:spacing w:before="0" w:line="240" w:lineRule="auto"/>
        <w:ind w:firstLine="0"/>
        <w:jc w:val="center"/>
        <w:rPr>
          <w:b/>
          <w:sz w:val="28"/>
          <w:szCs w:val="28"/>
        </w:rPr>
      </w:pPr>
      <w:r w:rsidRPr="00806B01">
        <w:rPr>
          <w:b/>
          <w:sz w:val="28"/>
          <w:szCs w:val="28"/>
        </w:rPr>
        <w:t>2.2.</w:t>
      </w:r>
      <w:r w:rsidR="00DF7803" w:rsidRPr="00806B01">
        <w:rPr>
          <w:b/>
          <w:sz w:val="28"/>
          <w:szCs w:val="28"/>
        </w:rPr>
        <w:t> </w:t>
      </w:r>
      <w:r w:rsidRPr="00806B01">
        <w:rPr>
          <w:b/>
          <w:sz w:val="28"/>
          <w:szCs w:val="28"/>
        </w:rPr>
        <w:t>Точність</w:t>
      </w:r>
    </w:p>
    <w:p w14:paraId="503F9581" w14:textId="77777777" w:rsidR="00D4007A" w:rsidRPr="00806B01" w:rsidRDefault="00D4007A" w:rsidP="00F60331">
      <w:pPr>
        <w:spacing w:before="0" w:line="240" w:lineRule="auto"/>
        <w:ind w:firstLine="567"/>
        <w:jc w:val="center"/>
        <w:rPr>
          <w:sz w:val="28"/>
          <w:szCs w:val="28"/>
        </w:rPr>
      </w:pPr>
    </w:p>
    <w:p w14:paraId="325745E3" w14:textId="77777777" w:rsidR="009173B1" w:rsidRPr="00806B01" w:rsidRDefault="009173B1" w:rsidP="00F60331">
      <w:pPr>
        <w:spacing w:before="0" w:line="240" w:lineRule="auto"/>
        <w:ind w:firstLine="567"/>
        <w:rPr>
          <w:i/>
          <w:sz w:val="28"/>
          <w:szCs w:val="28"/>
        </w:rPr>
      </w:pPr>
      <w:r w:rsidRPr="00806B01">
        <w:rPr>
          <w:i/>
          <w:sz w:val="28"/>
          <w:szCs w:val="28"/>
        </w:rPr>
        <w:t>Точність – це ступінь наближеності розрахунків до дійсних значень.</w:t>
      </w:r>
    </w:p>
    <w:p w14:paraId="031EEB63" w14:textId="77777777" w:rsidR="006D1C0A" w:rsidRPr="00806B01" w:rsidRDefault="006D1C0A" w:rsidP="00F60331">
      <w:pPr>
        <w:spacing w:before="0" w:line="240" w:lineRule="auto"/>
        <w:ind w:firstLine="567"/>
        <w:jc w:val="center"/>
        <w:rPr>
          <w:sz w:val="28"/>
          <w:szCs w:val="28"/>
        </w:rPr>
      </w:pPr>
    </w:p>
    <w:p w14:paraId="148BD9C4" w14:textId="004DDBBA" w:rsidR="00DD5FF0" w:rsidRPr="00806B01" w:rsidRDefault="00DD5FF0" w:rsidP="00F60331">
      <w:pPr>
        <w:pStyle w:val="aa"/>
        <w:spacing w:before="0" w:beforeAutospacing="0" w:after="0" w:afterAutospacing="0"/>
        <w:ind w:firstLine="567"/>
        <w:jc w:val="both"/>
        <w:rPr>
          <w:sz w:val="28"/>
          <w:szCs w:val="28"/>
          <w:lang w:val="uk-UA"/>
        </w:rPr>
      </w:pPr>
      <w:r w:rsidRPr="00806B01">
        <w:rPr>
          <w:sz w:val="28"/>
          <w:szCs w:val="28"/>
          <w:lang w:val="uk-UA"/>
        </w:rPr>
        <w:t xml:space="preserve">Спостереження проводиться шляхом збору даних безпосередньо від респондентів, які залучаються до проведення ДСС (з урахуванням методу </w:t>
      </w:r>
      <w:proofErr w:type="spellStart"/>
      <w:r w:rsidRPr="00806B01">
        <w:rPr>
          <w:sz w:val="28"/>
          <w:szCs w:val="28"/>
          <w:lang w:val="uk-UA"/>
        </w:rPr>
        <w:t>несуцільного</w:t>
      </w:r>
      <w:proofErr w:type="spellEnd"/>
      <w:r w:rsidRPr="00806B01">
        <w:rPr>
          <w:sz w:val="28"/>
          <w:szCs w:val="28"/>
          <w:lang w:val="uk-UA"/>
        </w:rPr>
        <w:t xml:space="preserve"> вивчення сукупності ДСС), а також з використанням даних інших державних статистичних спостережень.</w:t>
      </w:r>
    </w:p>
    <w:p w14:paraId="5F7DD586" w14:textId="7C93DC8C" w:rsidR="00384953" w:rsidRPr="00806B01" w:rsidRDefault="00F56F2D" w:rsidP="00F60331">
      <w:pPr>
        <w:pStyle w:val="aa"/>
        <w:spacing w:before="0" w:beforeAutospacing="0" w:after="0" w:afterAutospacing="0"/>
        <w:ind w:firstLine="567"/>
        <w:jc w:val="both"/>
        <w:rPr>
          <w:sz w:val="28"/>
          <w:szCs w:val="28"/>
          <w:lang w:val="uk-UA"/>
        </w:rPr>
      </w:pPr>
      <w:r w:rsidRPr="00806B01">
        <w:rPr>
          <w:sz w:val="28"/>
          <w:szCs w:val="28"/>
          <w:lang w:val="uk-UA"/>
        </w:rPr>
        <w:t>Сукупність одиниць, як</w:t>
      </w:r>
      <w:r w:rsidR="007476E9" w:rsidRPr="00806B01">
        <w:rPr>
          <w:sz w:val="28"/>
          <w:szCs w:val="28"/>
          <w:lang w:val="uk-UA"/>
        </w:rPr>
        <w:t>і</w:t>
      </w:r>
      <w:r w:rsidRPr="00806B01">
        <w:rPr>
          <w:sz w:val="28"/>
          <w:szCs w:val="28"/>
          <w:lang w:val="uk-UA"/>
        </w:rPr>
        <w:t xml:space="preserve"> залуча</w:t>
      </w:r>
      <w:r w:rsidR="007476E9" w:rsidRPr="00806B01">
        <w:rPr>
          <w:sz w:val="28"/>
          <w:szCs w:val="28"/>
          <w:lang w:val="uk-UA"/>
        </w:rPr>
        <w:t>ю</w:t>
      </w:r>
      <w:r w:rsidRPr="00806B01">
        <w:rPr>
          <w:sz w:val="28"/>
          <w:szCs w:val="28"/>
          <w:lang w:val="uk-UA"/>
        </w:rPr>
        <w:t xml:space="preserve">ться до проведення ДСС </w:t>
      </w:r>
      <w:r w:rsidR="00EC2E77" w:rsidRPr="00806B01">
        <w:rPr>
          <w:sz w:val="28"/>
          <w:szCs w:val="28"/>
          <w:lang w:val="uk-UA"/>
        </w:rPr>
        <w:t>і на які поширюється подання форм № 50-сг</w:t>
      </w:r>
      <w:r w:rsidR="00B07DF5" w:rsidRPr="00806B01">
        <w:rPr>
          <w:sz w:val="28"/>
          <w:szCs w:val="28"/>
          <w:lang w:val="uk-UA"/>
        </w:rPr>
        <w:t> </w:t>
      </w:r>
      <w:r w:rsidR="00EC2E77" w:rsidRPr="00806B01">
        <w:rPr>
          <w:sz w:val="28"/>
          <w:szCs w:val="28"/>
          <w:lang w:val="uk-UA"/>
        </w:rPr>
        <w:t>(річна) і № 2-ферм</w:t>
      </w:r>
      <w:r w:rsidR="00B07DF5" w:rsidRPr="00806B01">
        <w:rPr>
          <w:sz w:val="28"/>
          <w:szCs w:val="28"/>
          <w:lang w:val="uk-UA"/>
        </w:rPr>
        <w:t> </w:t>
      </w:r>
      <w:r w:rsidR="00EC2E77" w:rsidRPr="00806B01">
        <w:rPr>
          <w:sz w:val="28"/>
          <w:szCs w:val="28"/>
          <w:lang w:val="uk-UA"/>
        </w:rPr>
        <w:t>(річна)</w:t>
      </w:r>
      <w:r w:rsidR="001748F3" w:rsidRPr="00806B01">
        <w:rPr>
          <w:sz w:val="28"/>
          <w:szCs w:val="28"/>
          <w:lang w:val="uk-UA"/>
        </w:rPr>
        <w:t>, т</w:t>
      </w:r>
      <w:r w:rsidR="00384953" w:rsidRPr="00806B01">
        <w:rPr>
          <w:sz w:val="28"/>
          <w:szCs w:val="28"/>
          <w:lang w:val="uk-UA"/>
        </w:rPr>
        <w:t>а перелік</w:t>
      </w:r>
      <w:r w:rsidR="00EE6F22" w:rsidRPr="00806B01">
        <w:rPr>
          <w:sz w:val="28"/>
          <w:szCs w:val="28"/>
          <w:lang w:val="uk-UA"/>
        </w:rPr>
        <w:t>и</w:t>
      </w:r>
      <w:r w:rsidR="00384953" w:rsidRPr="00806B01">
        <w:rPr>
          <w:sz w:val="28"/>
          <w:szCs w:val="28"/>
          <w:lang w:val="uk-UA"/>
        </w:rPr>
        <w:t xml:space="preserve"> респондентів ДСС щорічно формуються на державному рівні.</w:t>
      </w:r>
    </w:p>
    <w:p w14:paraId="27E59D2D" w14:textId="2CB4608E" w:rsidR="00AB7AEB" w:rsidRPr="00806B01" w:rsidRDefault="000558C5" w:rsidP="00F60331">
      <w:pPr>
        <w:pStyle w:val="aa"/>
        <w:spacing w:before="0" w:beforeAutospacing="0" w:after="0" w:afterAutospacing="0"/>
        <w:ind w:firstLine="567"/>
        <w:jc w:val="both"/>
        <w:rPr>
          <w:kern w:val="2"/>
          <w:sz w:val="28"/>
          <w:szCs w:val="28"/>
          <w:lang w:val="uk-UA"/>
        </w:rPr>
      </w:pPr>
      <w:r w:rsidRPr="00806B01">
        <w:rPr>
          <w:sz w:val="28"/>
          <w:szCs w:val="28"/>
          <w:lang w:val="uk-UA"/>
        </w:rPr>
        <w:t xml:space="preserve">Генеральна сукупність одиниць статистичного спостереження формується на основі Реєстру АГРО (у частині підприємств) та включає одиниці, </w:t>
      </w:r>
      <w:r w:rsidR="00AB7AEB" w:rsidRPr="00806B01">
        <w:rPr>
          <w:sz w:val="28"/>
          <w:szCs w:val="28"/>
          <w:lang w:val="uk-UA"/>
        </w:rPr>
        <w:t>які є активними станом на 01 листопада року, у якому формується сукупність одиниць спостереження</w:t>
      </w:r>
      <w:r w:rsidR="00A147AF" w:rsidRPr="00806B01">
        <w:rPr>
          <w:sz w:val="28"/>
          <w:szCs w:val="28"/>
          <w:lang w:val="uk-UA"/>
        </w:rPr>
        <w:t>,</w:t>
      </w:r>
      <w:r w:rsidR="00AB7AEB" w:rsidRPr="00806B01">
        <w:rPr>
          <w:sz w:val="28"/>
          <w:szCs w:val="28"/>
          <w:lang w:val="uk-UA"/>
        </w:rPr>
        <w:t xml:space="preserve"> та відповідають таким критеріям</w:t>
      </w:r>
      <w:r w:rsidR="006D1C0A" w:rsidRPr="00806B01">
        <w:rPr>
          <w:kern w:val="2"/>
          <w:sz w:val="28"/>
          <w:szCs w:val="28"/>
          <w:lang w:val="uk-UA"/>
        </w:rPr>
        <w:t>, визначеним Методологічними положеннями</w:t>
      </w:r>
      <w:r w:rsidR="006E5410" w:rsidRPr="00806B01">
        <w:rPr>
          <w:kern w:val="2"/>
          <w:sz w:val="28"/>
          <w:szCs w:val="28"/>
          <w:lang w:val="uk-UA"/>
        </w:rPr>
        <w:t>:</w:t>
      </w:r>
    </w:p>
    <w:p w14:paraId="264674BD" w14:textId="77777777" w:rsidR="006E5410" w:rsidRPr="00806B01" w:rsidRDefault="006E5410" w:rsidP="00067F7D">
      <w:pPr>
        <w:pStyle w:val="aa"/>
        <w:spacing w:before="0" w:beforeAutospacing="0" w:after="0" w:afterAutospacing="0"/>
        <w:ind w:firstLine="567"/>
        <w:jc w:val="both"/>
        <w:rPr>
          <w:sz w:val="28"/>
          <w:szCs w:val="28"/>
          <w:lang w:val="uk-UA"/>
        </w:rPr>
      </w:pPr>
      <w:r w:rsidRPr="00806B01">
        <w:rPr>
          <w:sz w:val="28"/>
          <w:szCs w:val="28"/>
          <w:lang w:val="uk-UA"/>
        </w:rPr>
        <w:t>за інституційним сектором економіки відповідно до КІСЕ [11] належать до сектору S.11 "Нефінансові корпорації";</w:t>
      </w:r>
    </w:p>
    <w:p w14:paraId="77F93DEA" w14:textId="77777777" w:rsidR="006E5410" w:rsidRPr="00806B01" w:rsidRDefault="006E5410" w:rsidP="00067F7D">
      <w:pPr>
        <w:pStyle w:val="aa"/>
        <w:spacing w:before="0" w:beforeAutospacing="0" w:after="0" w:afterAutospacing="0"/>
        <w:ind w:firstLine="567"/>
        <w:jc w:val="both"/>
        <w:rPr>
          <w:sz w:val="28"/>
          <w:szCs w:val="28"/>
          <w:lang w:val="uk-UA"/>
        </w:rPr>
      </w:pPr>
      <w:r w:rsidRPr="00806B01">
        <w:rPr>
          <w:sz w:val="28"/>
          <w:szCs w:val="28"/>
          <w:lang w:val="uk-UA"/>
        </w:rPr>
        <w:t>мають організаційно-правову форму господарювання за такими кодами КОПФГ: 110–140, 150–170, 185, 190, 193, 230–232, 240–270, 310, 340, 510–590;</w:t>
      </w:r>
    </w:p>
    <w:p w14:paraId="1EE900E7" w14:textId="2FC9303F" w:rsidR="006E5410" w:rsidRPr="00806B01" w:rsidRDefault="006E5410" w:rsidP="00F60331">
      <w:pPr>
        <w:pStyle w:val="aa"/>
        <w:spacing w:before="0" w:beforeAutospacing="0" w:after="0" w:afterAutospacing="0"/>
        <w:ind w:firstLine="567"/>
        <w:jc w:val="both"/>
        <w:rPr>
          <w:sz w:val="28"/>
          <w:szCs w:val="28"/>
          <w:lang w:val="uk-UA"/>
        </w:rPr>
      </w:pPr>
      <w:r w:rsidRPr="00806B01">
        <w:rPr>
          <w:sz w:val="28"/>
          <w:szCs w:val="28"/>
          <w:lang w:val="uk-UA"/>
        </w:rPr>
        <w:t>мають основний вид економічної діяльності за КВЕД: класи 01.11–01.64 секції А, 10.12 секції С.</w:t>
      </w:r>
    </w:p>
    <w:p w14:paraId="3100E036" w14:textId="5EB1284C" w:rsidR="00AD761C" w:rsidRPr="00806B01" w:rsidRDefault="004F5AC8" w:rsidP="00F60331">
      <w:pPr>
        <w:spacing w:before="0" w:line="240" w:lineRule="auto"/>
        <w:ind w:firstLine="567"/>
        <w:rPr>
          <w:kern w:val="2"/>
          <w:sz w:val="28"/>
          <w:szCs w:val="28"/>
          <w:lang w:eastAsia="ru-RU"/>
        </w:rPr>
      </w:pPr>
      <w:r w:rsidRPr="00806B01">
        <w:rPr>
          <w:kern w:val="2"/>
          <w:sz w:val="28"/>
          <w:szCs w:val="28"/>
          <w:lang w:eastAsia="ru-RU"/>
        </w:rPr>
        <w:t>С</w:t>
      </w:r>
      <w:r w:rsidR="005B619F" w:rsidRPr="00806B01">
        <w:rPr>
          <w:kern w:val="2"/>
          <w:sz w:val="28"/>
          <w:szCs w:val="28"/>
          <w:lang w:eastAsia="ru-RU"/>
        </w:rPr>
        <w:t>укупність одиниць, що вивчається</w:t>
      </w:r>
      <w:r w:rsidRPr="00806B01">
        <w:rPr>
          <w:kern w:val="2"/>
          <w:sz w:val="28"/>
          <w:szCs w:val="28"/>
          <w:lang w:eastAsia="ru-RU"/>
        </w:rPr>
        <w:t>, формується</w:t>
      </w:r>
      <w:r w:rsidR="005B619F" w:rsidRPr="00806B01">
        <w:rPr>
          <w:kern w:val="2"/>
          <w:sz w:val="28"/>
          <w:szCs w:val="28"/>
          <w:lang w:eastAsia="ru-RU"/>
        </w:rPr>
        <w:t xml:space="preserve"> </w:t>
      </w:r>
      <w:r w:rsidRPr="00806B01">
        <w:rPr>
          <w:kern w:val="2"/>
          <w:sz w:val="28"/>
          <w:szCs w:val="28"/>
          <w:lang w:eastAsia="ru-RU"/>
        </w:rPr>
        <w:t>н</w:t>
      </w:r>
      <w:r w:rsidR="00AD761C" w:rsidRPr="00806B01">
        <w:rPr>
          <w:kern w:val="2"/>
          <w:sz w:val="28"/>
          <w:szCs w:val="28"/>
          <w:lang w:eastAsia="ru-RU"/>
        </w:rPr>
        <w:t>а основі генеральної сукупності одиниць із застосуванням вибіркового методу.</w:t>
      </w:r>
    </w:p>
    <w:p w14:paraId="7A2AC357" w14:textId="77777777" w:rsidR="00AD761C" w:rsidRPr="00806B01" w:rsidRDefault="00AD761C" w:rsidP="00F60331">
      <w:pPr>
        <w:spacing w:before="0" w:line="240" w:lineRule="auto"/>
        <w:ind w:firstLine="567"/>
        <w:rPr>
          <w:kern w:val="2"/>
          <w:sz w:val="28"/>
          <w:szCs w:val="28"/>
          <w:lang w:eastAsia="ru-RU"/>
        </w:rPr>
      </w:pPr>
      <w:r w:rsidRPr="00806B01">
        <w:rPr>
          <w:kern w:val="2"/>
          <w:sz w:val="28"/>
          <w:szCs w:val="28"/>
          <w:lang w:eastAsia="ru-RU"/>
        </w:rPr>
        <w:t>Для цього генеральна сукупність розподіляється за стратами:</w:t>
      </w:r>
    </w:p>
    <w:p w14:paraId="07A952EF" w14:textId="4B78F3B8" w:rsidR="000558C5" w:rsidRPr="00806B01" w:rsidRDefault="000558C5" w:rsidP="00F60331">
      <w:pPr>
        <w:spacing w:before="0" w:line="240" w:lineRule="auto"/>
        <w:ind w:firstLine="567"/>
        <w:rPr>
          <w:sz w:val="28"/>
          <w:szCs w:val="28"/>
          <w:lang w:eastAsia="ru-RU"/>
        </w:rPr>
      </w:pPr>
      <w:r w:rsidRPr="00806B01">
        <w:rPr>
          <w:sz w:val="28"/>
          <w:szCs w:val="28"/>
          <w:lang w:eastAsia="ru-RU"/>
        </w:rPr>
        <w:t xml:space="preserve">страта 1 – одиниці, які обстежуються на суцільній основі за формою </w:t>
      </w:r>
      <w:r w:rsidRPr="00806B01">
        <w:rPr>
          <w:sz w:val="28"/>
          <w:szCs w:val="28"/>
          <w:lang w:eastAsia="ru-RU"/>
        </w:rPr>
        <w:br/>
        <w:t>№ 50-сг (річна);</w:t>
      </w:r>
    </w:p>
    <w:p w14:paraId="05DF6036" w14:textId="77777777" w:rsidR="000558C5" w:rsidRPr="00806B01" w:rsidRDefault="000558C5" w:rsidP="00F60331">
      <w:pPr>
        <w:spacing w:before="0" w:line="240" w:lineRule="auto"/>
        <w:ind w:firstLine="567"/>
        <w:rPr>
          <w:sz w:val="28"/>
          <w:szCs w:val="28"/>
          <w:lang w:eastAsia="ru-RU"/>
        </w:rPr>
      </w:pPr>
      <w:r w:rsidRPr="00806B01">
        <w:rPr>
          <w:sz w:val="28"/>
          <w:szCs w:val="28"/>
          <w:lang w:eastAsia="ru-RU"/>
        </w:rPr>
        <w:t xml:space="preserve">страта 2 – інші одиниці, що включаються до основи вибірки, з якої здійснюється формування сукупності одиниць, яка вивчається за формою </w:t>
      </w:r>
      <w:r w:rsidRPr="00806B01">
        <w:rPr>
          <w:sz w:val="28"/>
          <w:szCs w:val="28"/>
          <w:lang w:eastAsia="ru-RU"/>
        </w:rPr>
        <w:br/>
        <w:t>№ 2-ферм (річна).</w:t>
      </w:r>
    </w:p>
    <w:p w14:paraId="2F27BC33" w14:textId="69B45B7F" w:rsidR="000558C5" w:rsidRPr="00806B01" w:rsidRDefault="000558C5" w:rsidP="00F60331">
      <w:pPr>
        <w:spacing w:before="0" w:line="240" w:lineRule="auto"/>
        <w:ind w:firstLine="567"/>
        <w:rPr>
          <w:sz w:val="28"/>
          <w:szCs w:val="28"/>
          <w:lang w:eastAsia="ru-RU"/>
        </w:rPr>
      </w:pPr>
      <w:r w:rsidRPr="00806B01">
        <w:rPr>
          <w:sz w:val="28"/>
          <w:szCs w:val="28"/>
          <w:lang w:eastAsia="ru-RU"/>
        </w:rPr>
        <w:t xml:space="preserve">Сукупність одиниць, що вивчається на суцільній основі за формою </w:t>
      </w:r>
      <w:r w:rsidR="004F5AC8" w:rsidRPr="00806B01">
        <w:rPr>
          <w:sz w:val="28"/>
          <w:szCs w:val="28"/>
          <w:lang w:eastAsia="ru-RU"/>
        </w:rPr>
        <w:br/>
      </w:r>
      <w:r w:rsidRPr="00806B01">
        <w:rPr>
          <w:sz w:val="28"/>
          <w:szCs w:val="28"/>
          <w:lang w:eastAsia="ru-RU"/>
        </w:rPr>
        <w:t>№ 50-сг (річна), уключає одиниці із середньою кількістю працівників 10 осіб і більше та:</w:t>
      </w:r>
    </w:p>
    <w:p w14:paraId="226BCB91" w14:textId="2E045EBC" w:rsidR="000558C5" w:rsidRPr="00806B01" w:rsidRDefault="000558C5" w:rsidP="00F60331">
      <w:pPr>
        <w:spacing w:before="0" w:line="240" w:lineRule="auto"/>
        <w:ind w:firstLine="567"/>
        <w:rPr>
          <w:sz w:val="28"/>
          <w:szCs w:val="28"/>
          <w:lang w:eastAsia="ru-RU"/>
        </w:rPr>
      </w:pPr>
      <w:r w:rsidRPr="00806B01">
        <w:rPr>
          <w:sz w:val="28"/>
          <w:szCs w:val="28"/>
          <w:lang w:eastAsia="ru-RU"/>
        </w:rPr>
        <w:t xml:space="preserve">з основним видом економічної діяльності за КВЕД 01.11–01.64 за наявності </w:t>
      </w:r>
      <w:r w:rsidR="00C0014A" w:rsidRPr="00806B01">
        <w:rPr>
          <w:sz w:val="28"/>
          <w:szCs w:val="28"/>
          <w:lang w:eastAsia="ru-RU"/>
        </w:rPr>
        <w:t>в</w:t>
      </w:r>
      <w:r w:rsidRPr="00806B01">
        <w:rPr>
          <w:sz w:val="28"/>
          <w:szCs w:val="28"/>
          <w:lang w:eastAsia="ru-RU"/>
        </w:rPr>
        <w:t xml:space="preserve"> них (крім фермерських господарств) площі сільськогосподарських </w:t>
      </w:r>
      <w:r w:rsidRPr="00806B01">
        <w:rPr>
          <w:sz w:val="28"/>
          <w:szCs w:val="28"/>
          <w:lang w:eastAsia="ru-RU"/>
        </w:rPr>
        <w:lastRenderedPageBreak/>
        <w:t xml:space="preserve">угідь від 200 гектарів та/або площі закритого ґрунту від 5 гектарів, та/або обсягу виробництва грибів від 100 тонн, та/або від 100 голів великої рогатої худоби, овець і кіз, та/або від 200 голів свиней, та/або від 5000 голів птиці свійської всіх видів; для фермерських господарств (код за КОПФГ 110) – за наявності у них площі сільськогосподарських угідь від 1000 гектарів та/або площі закритого ґрунту від 5 гектарів, та/або обсягу виробництва грибів від </w:t>
      </w:r>
      <w:r w:rsidR="005E4AA2" w:rsidRPr="00806B01">
        <w:rPr>
          <w:sz w:val="28"/>
          <w:szCs w:val="28"/>
          <w:lang w:eastAsia="ru-RU"/>
        </w:rPr>
        <w:t xml:space="preserve"> </w:t>
      </w:r>
      <w:r w:rsidRPr="00806B01">
        <w:rPr>
          <w:sz w:val="28"/>
          <w:szCs w:val="28"/>
          <w:lang w:eastAsia="ru-RU"/>
        </w:rPr>
        <w:t xml:space="preserve">100 тонн, та/або від 500 голів великої рогатої худоби, овець, кіз, та/або від </w:t>
      </w:r>
      <w:r w:rsidR="005E4AA2" w:rsidRPr="00806B01">
        <w:rPr>
          <w:sz w:val="28"/>
          <w:szCs w:val="28"/>
          <w:lang w:eastAsia="ru-RU"/>
        </w:rPr>
        <w:t xml:space="preserve">  </w:t>
      </w:r>
      <w:r w:rsidRPr="00806B01">
        <w:rPr>
          <w:sz w:val="28"/>
          <w:szCs w:val="28"/>
          <w:lang w:eastAsia="ru-RU"/>
        </w:rPr>
        <w:t>1000 голів свиней, та/або від 25000 голів птиці свійської всіх видів;</w:t>
      </w:r>
    </w:p>
    <w:p w14:paraId="1C6D47C1" w14:textId="77777777" w:rsidR="000558C5" w:rsidRPr="00806B01" w:rsidRDefault="000558C5" w:rsidP="00F60331">
      <w:pPr>
        <w:spacing w:before="0" w:line="240" w:lineRule="auto"/>
        <w:ind w:firstLine="567"/>
        <w:rPr>
          <w:sz w:val="28"/>
          <w:szCs w:val="28"/>
          <w:lang w:eastAsia="ru-RU"/>
        </w:rPr>
      </w:pPr>
      <w:r w:rsidRPr="00806B01">
        <w:rPr>
          <w:sz w:val="28"/>
          <w:szCs w:val="28"/>
          <w:lang w:eastAsia="ru-RU"/>
        </w:rPr>
        <w:t>з основним видом економічної діяльності за КВЕД 10.12 за наявності (крім фермерських господарств) від 5000 голів птиці всіх видів; для фермерських господарств – від 25000 голів птиці свійської всіх видів.</w:t>
      </w:r>
    </w:p>
    <w:p w14:paraId="3FCE9D9C" w14:textId="3E0B532B" w:rsidR="002E2CBD" w:rsidRPr="00806B01" w:rsidRDefault="002E2CBD" w:rsidP="00F60331">
      <w:pPr>
        <w:spacing w:before="0" w:line="240" w:lineRule="auto"/>
        <w:ind w:firstLine="567"/>
        <w:rPr>
          <w:sz w:val="28"/>
          <w:szCs w:val="28"/>
          <w:lang w:eastAsia="ru-RU"/>
        </w:rPr>
      </w:pPr>
      <w:r w:rsidRPr="00806B01">
        <w:rPr>
          <w:sz w:val="28"/>
          <w:szCs w:val="28"/>
          <w:lang w:eastAsia="ru-RU"/>
        </w:rPr>
        <w:t>Зазначені критерії сформовані з урахуванням вимоги щодо забезпечення цими одиницями обсягу виробництва продукції сільського господарства на рівні України не менше 80%.</w:t>
      </w:r>
    </w:p>
    <w:p w14:paraId="4BD67092" w14:textId="30C75528" w:rsidR="00965A71" w:rsidRPr="00806B01" w:rsidRDefault="000558C5" w:rsidP="00F60331">
      <w:pPr>
        <w:spacing w:before="0" w:line="240" w:lineRule="auto"/>
        <w:ind w:firstLine="567"/>
        <w:rPr>
          <w:sz w:val="28"/>
          <w:szCs w:val="28"/>
          <w:lang w:eastAsia="ru-RU"/>
        </w:rPr>
      </w:pPr>
      <w:r w:rsidRPr="00806B01">
        <w:rPr>
          <w:sz w:val="28"/>
          <w:szCs w:val="28"/>
          <w:lang w:eastAsia="ru-RU"/>
        </w:rPr>
        <w:t>Сукупність одиниць, що вивчається на вибірковій основі за формою</w:t>
      </w:r>
      <w:r w:rsidRPr="00806B01">
        <w:rPr>
          <w:sz w:val="28"/>
          <w:szCs w:val="28"/>
          <w:lang w:eastAsia="ru-RU"/>
        </w:rPr>
        <w:br/>
        <w:t>№ 2-ферм (річна), формується з основи вибірки методом стратифікованого випадкового відбору відповідно до Методики</w:t>
      </w:r>
      <w:r w:rsidR="006100FC" w:rsidRPr="00806B01">
        <w:rPr>
          <w:sz w:val="28"/>
          <w:szCs w:val="28"/>
          <w:lang w:eastAsia="ru-RU"/>
        </w:rPr>
        <w:t>.</w:t>
      </w:r>
    </w:p>
    <w:p w14:paraId="6A1AB579" w14:textId="70EC2D6A" w:rsidR="00F97B1F" w:rsidRPr="00806B01" w:rsidRDefault="00F97B1F" w:rsidP="00F60331">
      <w:pPr>
        <w:spacing w:before="0" w:line="240" w:lineRule="auto"/>
        <w:ind w:firstLine="567"/>
        <w:rPr>
          <w:sz w:val="28"/>
          <w:szCs w:val="28"/>
          <w:lang w:eastAsia="ru-RU"/>
        </w:rPr>
      </w:pPr>
      <w:r w:rsidRPr="00806B01">
        <w:rPr>
          <w:sz w:val="28"/>
          <w:szCs w:val="28"/>
          <w:lang w:eastAsia="ru-RU"/>
        </w:rPr>
        <w:t>На підставі сукупностей одиниць, які вивчаються, формуються сукупності респондентів за формою №</w:t>
      </w:r>
      <w:r w:rsidR="00B07DF5" w:rsidRPr="00806B01">
        <w:rPr>
          <w:sz w:val="28"/>
          <w:szCs w:val="28"/>
          <w:lang w:eastAsia="ru-RU"/>
        </w:rPr>
        <w:t> </w:t>
      </w:r>
      <w:r w:rsidRPr="00806B01">
        <w:rPr>
          <w:sz w:val="28"/>
          <w:szCs w:val="28"/>
          <w:lang w:eastAsia="ru-RU"/>
        </w:rPr>
        <w:t>50-сг</w:t>
      </w:r>
      <w:r w:rsidR="00B07DF5" w:rsidRPr="00806B01">
        <w:rPr>
          <w:sz w:val="28"/>
          <w:szCs w:val="28"/>
          <w:lang w:eastAsia="ru-RU"/>
        </w:rPr>
        <w:t> </w:t>
      </w:r>
      <w:r w:rsidRPr="00806B01">
        <w:rPr>
          <w:sz w:val="28"/>
          <w:szCs w:val="28"/>
          <w:lang w:eastAsia="ru-RU"/>
        </w:rPr>
        <w:t>(річна) і за формою №</w:t>
      </w:r>
      <w:r w:rsidR="00B07DF5" w:rsidRPr="00806B01">
        <w:rPr>
          <w:sz w:val="28"/>
          <w:szCs w:val="28"/>
          <w:lang w:eastAsia="ru-RU"/>
        </w:rPr>
        <w:t> </w:t>
      </w:r>
      <w:r w:rsidRPr="00806B01">
        <w:rPr>
          <w:sz w:val="28"/>
          <w:szCs w:val="28"/>
          <w:lang w:eastAsia="ru-RU"/>
        </w:rPr>
        <w:t>2-ферм</w:t>
      </w:r>
      <w:r w:rsidR="00B07DF5" w:rsidRPr="00806B01">
        <w:rPr>
          <w:sz w:val="28"/>
          <w:szCs w:val="28"/>
          <w:lang w:eastAsia="ru-RU"/>
        </w:rPr>
        <w:t> </w:t>
      </w:r>
      <w:r w:rsidRPr="00806B01">
        <w:rPr>
          <w:sz w:val="28"/>
          <w:szCs w:val="28"/>
          <w:lang w:eastAsia="ru-RU"/>
        </w:rPr>
        <w:t>(річна), до яких уключаються юридичні особи, яким відповідають одиниці, що наявні в сукупностях одиниць статистичного спостереження.</w:t>
      </w:r>
    </w:p>
    <w:p w14:paraId="3A019EBE" w14:textId="0CAE4A75" w:rsidR="00D03EF9" w:rsidRPr="00806B01" w:rsidRDefault="00965A71" w:rsidP="00F60331">
      <w:pPr>
        <w:spacing w:before="0" w:line="240" w:lineRule="auto"/>
        <w:ind w:firstLine="567"/>
        <w:rPr>
          <w:sz w:val="28"/>
          <w:szCs w:val="28"/>
          <w:lang w:eastAsia="ru-RU"/>
        </w:rPr>
      </w:pPr>
      <w:r w:rsidRPr="00806B01">
        <w:rPr>
          <w:sz w:val="28"/>
          <w:szCs w:val="28"/>
          <w:lang w:eastAsia="ru-RU"/>
        </w:rPr>
        <w:t xml:space="preserve">Отримана від респондентів первинна інформація перевіряється на повноту її введення, проводяться арифметичні та логічні контролі первинних даних, </w:t>
      </w:r>
      <w:r w:rsidR="00FC5536" w:rsidRPr="00806B01">
        <w:rPr>
          <w:sz w:val="28"/>
          <w:szCs w:val="28"/>
          <w:lang w:eastAsia="ru-RU"/>
        </w:rPr>
        <w:t>здійснюється перевірка правильності співвідношення окремих значень показників, порівняння значень показників у динаміці.</w:t>
      </w:r>
      <w:r w:rsidR="00D03EF9" w:rsidRPr="00806B01">
        <w:rPr>
          <w:sz w:val="28"/>
          <w:szCs w:val="28"/>
          <w:lang w:eastAsia="ru-RU"/>
        </w:rPr>
        <w:t xml:space="preserve"> Також за допомогою програмних засобів (MS Excel, PASW </w:t>
      </w:r>
      <w:proofErr w:type="spellStart"/>
      <w:r w:rsidR="00D03EF9" w:rsidRPr="00806B01">
        <w:rPr>
          <w:sz w:val="28"/>
          <w:szCs w:val="28"/>
          <w:lang w:eastAsia="ru-RU"/>
        </w:rPr>
        <w:t>Statistics</w:t>
      </w:r>
      <w:proofErr w:type="spellEnd"/>
      <w:r w:rsidR="00D03EF9" w:rsidRPr="00806B01">
        <w:rPr>
          <w:sz w:val="28"/>
          <w:szCs w:val="28"/>
          <w:lang w:eastAsia="ru-RU"/>
        </w:rPr>
        <w:t>)</w:t>
      </w:r>
      <w:r w:rsidR="004B3FCB" w:rsidRPr="00806B01">
        <w:rPr>
          <w:sz w:val="28"/>
          <w:szCs w:val="28"/>
          <w:lang w:eastAsia="ru-RU"/>
        </w:rPr>
        <w:t xml:space="preserve"> </w:t>
      </w:r>
      <w:r w:rsidR="00D03EF9" w:rsidRPr="00806B01">
        <w:rPr>
          <w:sz w:val="28"/>
          <w:szCs w:val="28"/>
          <w:lang w:eastAsia="ru-RU"/>
        </w:rPr>
        <w:t xml:space="preserve">здійснюється </w:t>
      </w:r>
      <w:r w:rsidR="004B3FCB" w:rsidRPr="00806B01">
        <w:rPr>
          <w:sz w:val="28"/>
          <w:szCs w:val="28"/>
          <w:lang w:eastAsia="ru-RU"/>
        </w:rPr>
        <w:t xml:space="preserve">аналіз і </w:t>
      </w:r>
      <w:r w:rsidR="00D03EF9" w:rsidRPr="00806B01">
        <w:rPr>
          <w:sz w:val="28"/>
          <w:szCs w:val="28"/>
          <w:lang w:eastAsia="ru-RU"/>
        </w:rPr>
        <w:t xml:space="preserve">зіставлення </w:t>
      </w:r>
      <w:r w:rsidR="00167FCF" w:rsidRPr="00806B01">
        <w:rPr>
          <w:sz w:val="28"/>
          <w:szCs w:val="28"/>
          <w:lang w:eastAsia="ru-RU"/>
        </w:rPr>
        <w:t>даних</w:t>
      </w:r>
      <w:r w:rsidR="004B3FCB" w:rsidRPr="00806B01">
        <w:rPr>
          <w:sz w:val="28"/>
          <w:szCs w:val="28"/>
          <w:lang w:eastAsia="ru-RU"/>
        </w:rPr>
        <w:t xml:space="preserve"> цього спостереження з даними</w:t>
      </w:r>
      <w:r w:rsidR="00D03EF9" w:rsidRPr="00806B01">
        <w:rPr>
          <w:sz w:val="28"/>
          <w:szCs w:val="28"/>
          <w:lang w:eastAsia="ru-RU"/>
        </w:rPr>
        <w:t>, отримани</w:t>
      </w:r>
      <w:r w:rsidR="004B3FCB" w:rsidRPr="00806B01">
        <w:rPr>
          <w:sz w:val="28"/>
          <w:szCs w:val="28"/>
          <w:lang w:eastAsia="ru-RU"/>
        </w:rPr>
        <w:t>ми</w:t>
      </w:r>
      <w:r w:rsidR="00D03EF9" w:rsidRPr="00806B01">
        <w:rPr>
          <w:sz w:val="28"/>
          <w:szCs w:val="28"/>
          <w:lang w:eastAsia="ru-RU"/>
        </w:rPr>
        <w:t xml:space="preserve"> з інших ДСС.</w:t>
      </w:r>
    </w:p>
    <w:p w14:paraId="7C822F8C" w14:textId="2A7B9BA3" w:rsidR="00FC5536" w:rsidRPr="00806B01" w:rsidRDefault="00D03EF9" w:rsidP="00F60331">
      <w:pPr>
        <w:spacing w:before="0" w:line="240" w:lineRule="auto"/>
        <w:ind w:firstLine="567"/>
        <w:rPr>
          <w:sz w:val="28"/>
          <w:szCs w:val="28"/>
          <w:lang w:eastAsia="ru-RU"/>
        </w:rPr>
      </w:pPr>
      <w:r w:rsidRPr="00806B01">
        <w:rPr>
          <w:sz w:val="28"/>
          <w:szCs w:val="28"/>
          <w:lang w:eastAsia="ru-RU"/>
        </w:rPr>
        <w:t>У разі виявлення неузгодженостей може здійснюватися зв’язок із респондентами і відповідне редагування інформації.</w:t>
      </w:r>
    </w:p>
    <w:p w14:paraId="40C7D275" w14:textId="77777777" w:rsidR="007B062A" w:rsidRPr="00806B01" w:rsidRDefault="007B062A" w:rsidP="00F60331">
      <w:pPr>
        <w:spacing w:before="0" w:line="240" w:lineRule="auto"/>
        <w:ind w:firstLine="567"/>
        <w:rPr>
          <w:sz w:val="28"/>
          <w:szCs w:val="28"/>
          <w:lang w:eastAsia="ru-RU"/>
        </w:rPr>
      </w:pPr>
      <w:r w:rsidRPr="00806B01">
        <w:rPr>
          <w:sz w:val="28"/>
          <w:szCs w:val="28"/>
          <w:lang w:eastAsia="ru-RU"/>
        </w:rPr>
        <w:t>При контролі результатів ДСС здійснюється аналіз даних у часі (динаміка показника за останні 3–5 років), аналіз даних у просторі (по регіонах), аналіз взаємопов’язаних показників, застосовуються методи аналізу агрегатів і розподілу даних (виявлення й аналіз сумнівних агрегатів і виявлення одиниць, показники яких значно відрізняються від розподілу основної частини даних, наприклад, відношення обсягу витрат підприємства на виробництво одиниці продукції сільського господарства певного виду до рівня цього показника по регіону/країні).</w:t>
      </w:r>
    </w:p>
    <w:p w14:paraId="2D42037F" w14:textId="4784C68F" w:rsidR="004C7B0C" w:rsidRPr="00806B01" w:rsidRDefault="002D484E" w:rsidP="00F60331">
      <w:pPr>
        <w:spacing w:before="0" w:line="240" w:lineRule="auto"/>
        <w:ind w:firstLine="567"/>
        <w:rPr>
          <w:sz w:val="28"/>
          <w:szCs w:val="28"/>
          <w:lang w:eastAsia="ru-RU"/>
        </w:rPr>
      </w:pPr>
      <w:r w:rsidRPr="00806B01">
        <w:rPr>
          <w:sz w:val="28"/>
          <w:szCs w:val="28"/>
          <w:lang w:eastAsia="ru-RU"/>
        </w:rPr>
        <w:t>Формування показників ДСС (окрім показника рівня рентабельності виробництва продукції сільського господарства</w:t>
      </w:r>
      <w:r w:rsidR="00CE5864" w:rsidRPr="00806B01">
        <w:rPr>
          <w:sz w:val="28"/>
          <w:szCs w:val="28"/>
          <w:lang w:eastAsia="ru-RU"/>
        </w:rPr>
        <w:t xml:space="preserve">, </w:t>
      </w:r>
      <w:r w:rsidR="00171082" w:rsidRPr="00806B01">
        <w:rPr>
          <w:sz w:val="28"/>
          <w:szCs w:val="28"/>
          <w:lang w:eastAsia="ru-RU"/>
        </w:rPr>
        <w:t xml:space="preserve">детальний </w:t>
      </w:r>
      <w:r w:rsidR="00CE5864" w:rsidRPr="00806B01">
        <w:rPr>
          <w:sz w:val="28"/>
          <w:szCs w:val="28"/>
          <w:lang w:eastAsia="ru-RU"/>
        </w:rPr>
        <w:t>опис розрахунку якого наведено в Методологічних положеннях</w:t>
      </w:r>
      <w:r w:rsidRPr="00806B01">
        <w:rPr>
          <w:sz w:val="28"/>
          <w:szCs w:val="28"/>
          <w:lang w:eastAsia="ru-RU"/>
        </w:rPr>
        <w:t xml:space="preserve">) здійснюється з підсумків, отриманих за результатами обстеження сукупності одиниць, що вивчається в </w:t>
      </w:r>
      <w:r w:rsidR="00C0014A" w:rsidRPr="00806B01">
        <w:rPr>
          <w:sz w:val="28"/>
          <w:szCs w:val="28"/>
          <w:lang w:eastAsia="ru-RU"/>
        </w:rPr>
        <w:t>меж</w:t>
      </w:r>
      <w:r w:rsidRPr="00806B01">
        <w:rPr>
          <w:sz w:val="28"/>
          <w:szCs w:val="28"/>
          <w:lang w:eastAsia="ru-RU"/>
        </w:rPr>
        <w:t>ах цього спостереження</w:t>
      </w:r>
      <w:r w:rsidR="00DB710E" w:rsidRPr="00806B01">
        <w:rPr>
          <w:sz w:val="28"/>
          <w:szCs w:val="28"/>
          <w:lang w:eastAsia="ru-RU"/>
        </w:rPr>
        <w:t xml:space="preserve">. Зокрема, </w:t>
      </w:r>
      <w:r w:rsidR="0011705B" w:rsidRPr="00806B01">
        <w:rPr>
          <w:sz w:val="28"/>
          <w:szCs w:val="28"/>
          <w:lang w:eastAsia="ru-RU"/>
        </w:rPr>
        <w:t xml:space="preserve">зведені </w:t>
      </w:r>
      <w:r w:rsidR="00DB710E" w:rsidRPr="00806B01">
        <w:rPr>
          <w:sz w:val="28"/>
          <w:szCs w:val="28"/>
          <w:lang w:eastAsia="ru-RU"/>
        </w:rPr>
        <w:t>дані форми №</w:t>
      </w:r>
      <w:r w:rsidR="00B07DF5" w:rsidRPr="00806B01">
        <w:rPr>
          <w:sz w:val="28"/>
          <w:szCs w:val="28"/>
          <w:lang w:eastAsia="ru-RU"/>
        </w:rPr>
        <w:t> </w:t>
      </w:r>
      <w:r w:rsidR="00DB710E" w:rsidRPr="00806B01">
        <w:rPr>
          <w:sz w:val="28"/>
          <w:szCs w:val="28"/>
          <w:lang w:eastAsia="ru-RU"/>
        </w:rPr>
        <w:t>50-сг</w:t>
      </w:r>
      <w:r w:rsidR="00B07DF5" w:rsidRPr="00806B01">
        <w:rPr>
          <w:sz w:val="28"/>
          <w:szCs w:val="28"/>
          <w:lang w:eastAsia="ru-RU"/>
        </w:rPr>
        <w:t> </w:t>
      </w:r>
      <w:r w:rsidR="00DB710E" w:rsidRPr="00806B01">
        <w:rPr>
          <w:sz w:val="28"/>
          <w:szCs w:val="28"/>
          <w:lang w:eastAsia="ru-RU"/>
        </w:rPr>
        <w:t>(річна) поєднуються</w:t>
      </w:r>
      <w:r w:rsidR="004E2E7C" w:rsidRPr="00806B01">
        <w:rPr>
          <w:sz w:val="28"/>
          <w:szCs w:val="28"/>
          <w:lang w:eastAsia="ru-RU"/>
        </w:rPr>
        <w:t xml:space="preserve"> з відповідними розповсюдженими на генеральну сукупність даними форми № 2-ферм</w:t>
      </w:r>
      <w:r w:rsidR="00B07DF5" w:rsidRPr="00806B01">
        <w:rPr>
          <w:sz w:val="28"/>
          <w:szCs w:val="28"/>
          <w:lang w:eastAsia="ru-RU"/>
        </w:rPr>
        <w:t> </w:t>
      </w:r>
      <w:r w:rsidR="004E2E7C" w:rsidRPr="00806B01">
        <w:rPr>
          <w:sz w:val="28"/>
          <w:szCs w:val="28"/>
          <w:lang w:eastAsia="ru-RU"/>
        </w:rPr>
        <w:t xml:space="preserve">(річна). </w:t>
      </w:r>
    </w:p>
    <w:p w14:paraId="0F2C1AAA" w14:textId="44DEAA8F" w:rsidR="004E2E7C" w:rsidRPr="00806B01" w:rsidRDefault="00171082" w:rsidP="00F60331">
      <w:pPr>
        <w:spacing w:before="0" w:line="240" w:lineRule="auto"/>
        <w:ind w:firstLine="567"/>
        <w:rPr>
          <w:sz w:val="28"/>
          <w:szCs w:val="28"/>
          <w:lang w:eastAsia="ru-RU"/>
        </w:rPr>
      </w:pPr>
      <w:r w:rsidRPr="00806B01">
        <w:rPr>
          <w:sz w:val="28"/>
          <w:szCs w:val="28"/>
          <w:lang w:eastAsia="ru-RU"/>
        </w:rPr>
        <w:lastRenderedPageBreak/>
        <w:t xml:space="preserve">Для розповсюдження даних форми № 2-ферм (річна) </w:t>
      </w:r>
      <w:r w:rsidR="00DB710E" w:rsidRPr="00806B01">
        <w:rPr>
          <w:sz w:val="28"/>
          <w:szCs w:val="28"/>
          <w:lang w:eastAsia="ru-RU"/>
        </w:rPr>
        <w:t xml:space="preserve">на генеральну сукупність </w:t>
      </w:r>
      <w:r w:rsidRPr="00806B01">
        <w:rPr>
          <w:sz w:val="28"/>
          <w:szCs w:val="28"/>
          <w:lang w:eastAsia="ru-RU"/>
        </w:rPr>
        <w:t xml:space="preserve">використовують </w:t>
      </w:r>
      <w:r w:rsidRPr="00806B01">
        <w:rPr>
          <w:sz w:val="28"/>
          <w:szCs w:val="28"/>
        </w:rPr>
        <w:t>систему статистичних ваг, яка розраховується відповідно до Методики</w:t>
      </w:r>
      <w:r w:rsidR="00DB710E" w:rsidRPr="00806B01">
        <w:rPr>
          <w:sz w:val="28"/>
          <w:szCs w:val="28"/>
        </w:rPr>
        <w:t>.</w:t>
      </w:r>
      <w:r w:rsidR="007D3CDF" w:rsidRPr="00806B01">
        <w:rPr>
          <w:sz w:val="28"/>
          <w:szCs w:val="28"/>
        </w:rPr>
        <w:t xml:space="preserve"> Статистичні ваги призначені для врахування при оцінюванні показників </w:t>
      </w:r>
      <w:proofErr w:type="spellStart"/>
      <w:r w:rsidR="007D3CDF" w:rsidRPr="00806B01">
        <w:rPr>
          <w:sz w:val="28"/>
          <w:szCs w:val="28"/>
        </w:rPr>
        <w:t>імовірностей</w:t>
      </w:r>
      <w:proofErr w:type="spellEnd"/>
      <w:r w:rsidR="007D3CDF" w:rsidRPr="00806B01">
        <w:rPr>
          <w:sz w:val="28"/>
          <w:szCs w:val="28"/>
        </w:rPr>
        <w:t xml:space="preserve"> </w:t>
      </w:r>
      <w:proofErr w:type="spellStart"/>
      <w:r w:rsidR="007D3CDF" w:rsidRPr="00806B01">
        <w:rPr>
          <w:sz w:val="28"/>
          <w:szCs w:val="28"/>
        </w:rPr>
        <w:t>уключення</w:t>
      </w:r>
      <w:proofErr w:type="spellEnd"/>
      <w:r w:rsidR="007D3CDF" w:rsidRPr="00806B01">
        <w:rPr>
          <w:sz w:val="28"/>
          <w:szCs w:val="28"/>
        </w:rPr>
        <w:t xml:space="preserve"> одиниць до вибірки та фактичних рівнів участі респондентів у спостереженні.</w:t>
      </w:r>
    </w:p>
    <w:p w14:paraId="6056F3CD" w14:textId="7CE64FFD" w:rsidR="00E538D5" w:rsidRPr="00806B01" w:rsidRDefault="00E538D5" w:rsidP="00F60331">
      <w:pPr>
        <w:pStyle w:val="aa"/>
        <w:spacing w:before="0" w:beforeAutospacing="0" w:after="0" w:afterAutospacing="0"/>
        <w:ind w:firstLine="567"/>
        <w:jc w:val="both"/>
        <w:rPr>
          <w:sz w:val="28"/>
          <w:szCs w:val="28"/>
          <w:lang w:val="uk-UA"/>
        </w:rPr>
      </w:pPr>
      <w:r w:rsidRPr="00806B01">
        <w:rPr>
          <w:sz w:val="28"/>
          <w:szCs w:val="28"/>
          <w:lang w:val="uk-UA"/>
        </w:rPr>
        <w:t xml:space="preserve">Для аналізу </w:t>
      </w:r>
      <w:r w:rsidR="000033F8" w:rsidRPr="00806B01">
        <w:rPr>
          <w:sz w:val="28"/>
          <w:szCs w:val="28"/>
          <w:lang w:val="uk-UA"/>
        </w:rPr>
        <w:t>надійності</w:t>
      </w:r>
      <w:r w:rsidRPr="00806B01">
        <w:rPr>
          <w:sz w:val="28"/>
          <w:szCs w:val="28"/>
          <w:lang w:val="uk-UA"/>
        </w:rPr>
        <w:t xml:space="preserve"> оцінок </w:t>
      </w:r>
      <w:r w:rsidRPr="00806B01">
        <w:rPr>
          <w:sz w:val="28"/>
          <w:szCs w:val="28"/>
          <w:lang w:val="uk-UA" w:eastAsia="uk-UA"/>
        </w:rPr>
        <w:t>показників</w:t>
      </w:r>
      <w:r w:rsidR="000033F8" w:rsidRPr="00806B01">
        <w:rPr>
          <w:sz w:val="28"/>
          <w:szCs w:val="28"/>
          <w:lang w:val="uk-UA" w:eastAsia="uk-UA"/>
        </w:rPr>
        <w:t xml:space="preserve"> ДСС</w:t>
      </w:r>
      <w:r w:rsidR="00751313" w:rsidRPr="00806B01">
        <w:rPr>
          <w:sz w:val="28"/>
          <w:szCs w:val="28"/>
          <w:lang w:val="uk-UA" w:eastAsia="uk-UA"/>
        </w:rPr>
        <w:t xml:space="preserve"> за 2020 рік</w:t>
      </w:r>
      <w:r w:rsidRPr="00806B01">
        <w:rPr>
          <w:sz w:val="28"/>
          <w:szCs w:val="28"/>
          <w:lang w:val="uk-UA"/>
        </w:rPr>
        <w:t xml:space="preserve"> </w:t>
      </w:r>
      <w:r w:rsidR="000033F8" w:rsidRPr="00806B01">
        <w:rPr>
          <w:sz w:val="28"/>
          <w:szCs w:val="28"/>
          <w:lang w:val="uk-UA"/>
        </w:rPr>
        <w:t>розрахован</w:t>
      </w:r>
      <w:r w:rsidR="00C0014A" w:rsidRPr="00806B01">
        <w:rPr>
          <w:sz w:val="28"/>
          <w:szCs w:val="28"/>
          <w:lang w:val="uk-UA"/>
        </w:rPr>
        <w:t>о</w:t>
      </w:r>
      <w:r w:rsidRPr="00806B01">
        <w:rPr>
          <w:sz w:val="28"/>
          <w:szCs w:val="28"/>
          <w:lang w:val="uk-UA"/>
        </w:rPr>
        <w:t xml:space="preserve"> коефіцієнти варіації</w:t>
      </w:r>
      <w:r w:rsidR="003807E6" w:rsidRPr="00806B01">
        <w:rPr>
          <w:sz w:val="28"/>
          <w:szCs w:val="28"/>
          <w:lang w:val="uk-UA"/>
        </w:rPr>
        <w:t xml:space="preserve"> </w:t>
      </w:r>
      <w:r w:rsidRPr="00806B01">
        <w:rPr>
          <w:sz w:val="28"/>
          <w:szCs w:val="28"/>
          <w:lang w:val="uk-UA" w:eastAsia="uk-UA"/>
        </w:rPr>
        <w:t>(СV) за показник</w:t>
      </w:r>
      <w:r w:rsidR="00730BDD" w:rsidRPr="00806B01">
        <w:rPr>
          <w:sz w:val="28"/>
          <w:szCs w:val="28"/>
          <w:lang w:val="uk-UA" w:eastAsia="uk-UA"/>
        </w:rPr>
        <w:t>ом</w:t>
      </w:r>
      <w:r w:rsidRPr="00806B01">
        <w:rPr>
          <w:sz w:val="28"/>
          <w:szCs w:val="28"/>
          <w:lang w:val="uk-UA" w:eastAsia="uk-UA"/>
        </w:rPr>
        <w:t xml:space="preserve"> </w:t>
      </w:r>
      <w:r w:rsidR="00730BDD" w:rsidRPr="00806B01">
        <w:rPr>
          <w:sz w:val="28"/>
          <w:szCs w:val="28"/>
          <w:lang w:val="uk-UA" w:eastAsia="uk-UA"/>
        </w:rPr>
        <w:t>"Витрати підприємств на виробництво продукції (робіт, послуг) сільського господарства" за видами витрат</w:t>
      </w:r>
      <w:r w:rsidR="000033F8" w:rsidRPr="00806B01">
        <w:rPr>
          <w:sz w:val="28"/>
          <w:szCs w:val="28"/>
          <w:lang w:val="uk-UA" w:eastAsia="uk-UA"/>
        </w:rPr>
        <w:t xml:space="preserve"> по Україні в цілому та за регіонами.</w:t>
      </w:r>
    </w:p>
    <w:p w14:paraId="20C3275C" w14:textId="12DE1108" w:rsidR="00E16945" w:rsidRPr="00806B01" w:rsidRDefault="00E16945" w:rsidP="00F60331">
      <w:pPr>
        <w:pStyle w:val="aa"/>
        <w:spacing w:before="0" w:beforeAutospacing="0" w:after="0" w:afterAutospacing="0"/>
        <w:ind w:firstLine="567"/>
        <w:jc w:val="both"/>
        <w:rPr>
          <w:spacing w:val="-4"/>
          <w:sz w:val="28"/>
          <w:szCs w:val="28"/>
          <w:lang w:val="uk-UA" w:eastAsia="uk-UA"/>
        </w:rPr>
      </w:pPr>
      <w:r w:rsidRPr="00806B01">
        <w:rPr>
          <w:spacing w:val="-4"/>
          <w:sz w:val="28"/>
          <w:szCs w:val="28"/>
          <w:lang w:val="uk-UA"/>
        </w:rPr>
        <w:t>Коефіцієнт варіації використовується як показник придатності даних</w:t>
      </w:r>
      <w:r w:rsidRPr="00806B01">
        <w:rPr>
          <w:spacing w:val="-4"/>
          <w:sz w:val="28"/>
          <w:szCs w:val="28"/>
          <w:lang w:val="uk-UA" w:eastAsia="uk-UA"/>
        </w:rPr>
        <w:t xml:space="preserve"> для аналізу. Так, якщо CV ≤ 5%, то оцінку вважають надійною, якщо 5% &lt; CV ≤ 1</w:t>
      </w:r>
      <w:r w:rsidR="008052AB" w:rsidRPr="00806B01">
        <w:rPr>
          <w:spacing w:val="-4"/>
          <w:sz w:val="28"/>
          <w:szCs w:val="28"/>
          <w:lang w:val="uk-UA" w:eastAsia="uk-UA"/>
        </w:rPr>
        <w:t>5</w:t>
      </w:r>
      <w:r w:rsidRPr="00806B01">
        <w:rPr>
          <w:spacing w:val="-4"/>
          <w:sz w:val="28"/>
          <w:szCs w:val="28"/>
          <w:lang w:val="uk-UA" w:eastAsia="uk-UA"/>
        </w:rPr>
        <w:t>%</w:t>
      </w:r>
      <w:r w:rsidR="00C0014A" w:rsidRPr="00806B01">
        <w:rPr>
          <w:spacing w:val="-4"/>
          <w:sz w:val="28"/>
          <w:szCs w:val="28"/>
          <w:lang w:val="uk-UA" w:eastAsia="uk-UA"/>
        </w:rPr>
        <w:t> </w:t>
      </w:r>
      <w:r w:rsidRPr="00806B01">
        <w:rPr>
          <w:spacing w:val="-4"/>
          <w:sz w:val="28"/>
          <w:szCs w:val="28"/>
          <w:lang w:val="uk-UA" w:eastAsia="uk-UA"/>
        </w:rPr>
        <w:t>– оцінка є придатною для кількісного аналізу, якщо 1</w:t>
      </w:r>
      <w:r w:rsidR="008052AB" w:rsidRPr="00806B01">
        <w:rPr>
          <w:spacing w:val="-4"/>
          <w:sz w:val="28"/>
          <w:szCs w:val="28"/>
          <w:lang w:val="uk-UA" w:eastAsia="uk-UA"/>
        </w:rPr>
        <w:t>5</w:t>
      </w:r>
      <w:r w:rsidRPr="00806B01">
        <w:rPr>
          <w:spacing w:val="-4"/>
          <w:sz w:val="28"/>
          <w:szCs w:val="28"/>
          <w:lang w:val="uk-UA" w:eastAsia="uk-UA"/>
        </w:rPr>
        <w:t xml:space="preserve">% &lt; CV ≤ </w:t>
      </w:r>
      <w:r w:rsidR="008052AB" w:rsidRPr="00806B01">
        <w:rPr>
          <w:spacing w:val="-4"/>
          <w:sz w:val="28"/>
          <w:szCs w:val="28"/>
          <w:lang w:val="uk-UA" w:eastAsia="uk-UA"/>
        </w:rPr>
        <w:t>2</w:t>
      </w:r>
      <w:r w:rsidRPr="00806B01">
        <w:rPr>
          <w:spacing w:val="-4"/>
          <w:sz w:val="28"/>
          <w:szCs w:val="28"/>
          <w:lang w:val="uk-UA" w:eastAsia="uk-UA"/>
        </w:rPr>
        <w:t>5% – оцінка придатна лише для якісного аналізу</w:t>
      </w:r>
      <w:r w:rsidR="00EE34DE" w:rsidRPr="00806B01">
        <w:rPr>
          <w:spacing w:val="-4"/>
          <w:sz w:val="28"/>
          <w:szCs w:val="28"/>
          <w:lang w:val="uk-UA" w:eastAsia="uk-UA"/>
        </w:rPr>
        <w:t>,</w:t>
      </w:r>
      <w:r w:rsidR="004035AF" w:rsidRPr="00806B01">
        <w:rPr>
          <w:spacing w:val="-4"/>
          <w:sz w:val="28"/>
          <w:szCs w:val="28"/>
          <w:lang w:val="uk-UA" w:eastAsia="uk-UA"/>
        </w:rPr>
        <w:t xml:space="preserve"> </w:t>
      </w:r>
      <w:r w:rsidR="00EE34DE" w:rsidRPr="00806B01">
        <w:rPr>
          <w:spacing w:val="-4"/>
          <w:sz w:val="28"/>
          <w:szCs w:val="28"/>
          <w:lang w:val="uk-UA" w:eastAsia="uk-UA"/>
        </w:rPr>
        <w:t>я</w:t>
      </w:r>
      <w:r w:rsidR="004035AF" w:rsidRPr="00806B01">
        <w:rPr>
          <w:spacing w:val="-4"/>
          <w:sz w:val="28"/>
          <w:szCs w:val="28"/>
          <w:lang w:val="uk-UA" w:eastAsia="uk-UA"/>
        </w:rPr>
        <w:t xml:space="preserve">кщо </w:t>
      </w:r>
      <w:r w:rsidR="00306761" w:rsidRPr="00806B01">
        <w:rPr>
          <w:spacing w:val="-4"/>
          <w:sz w:val="28"/>
          <w:szCs w:val="28"/>
          <w:lang w:val="uk-UA" w:eastAsia="uk-UA"/>
        </w:rPr>
        <w:t>CV &gt; 25%, то дані вважаються малопридатними для аналізу</w:t>
      </w:r>
      <w:r w:rsidRPr="00806B01">
        <w:rPr>
          <w:spacing w:val="-4"/>
          <w:sz w:val="28"/>
          <w:szCs w:val="28"/>
          <w:lang w:val="uk-UA" w:eastAsia="uk-UA"/>
        </w:rPr>
        <w:t>.</w:t>
      </w:r>
    </w:p>
    <w:p w14:paraId="6F078F60" w14:textId="139D8CDF" w:rsidR="002812AC" w:rsidRPr="00806B01" w:rsidRDefault="002812AC" w:rsidP="00F60331">
      <w:pPr>
        <w:pStyle w:val="aa"/>
        <w:spacing w:before="0" w:beforeAutospacing="0" w:after="0" w:afterAutospacing="0"/>
        <w:ind w:firstLine="567"/>
        <w:jc w:val="both"/>
        <w:rPr>
          <w:sz w:val="28"/>
          <w:szCs w:val="28"/>
          <w:lang w:val="uk-UA" w:eastAsia="uk-UA"/>
        </w:rPr>
      </w:pPr>
    </w:p>
    <w:p w14:paraId="5B0910E8" w14:textId="6FA97F42" w:rsidR="00FE0806" w:rsidRPr="00806B01" w:rsidRDefault="00FE0806" w:rsidP="00F60331">
      <w:pPr>
        <w:pStyle w:val="aa"/>
        <w:spacing w:before="0" w:beforeAutospacing="0" w:after="0" w:afterAutospacing="0"/>
        <w:jc w:val="right"/>
        <w:rPr>
          <w:sz w:val="28"/>
          <w:szCs w:val="28"/>
          <w:lang w:val="uk-UA" w:eastAsia="uk-UA"/>
        </w:rPr>
      </w:pPr>
      <w:r w:rsidRPr="00806B01">
        <w:rPr>
          <w:sz w:val="28"/>
          <w:szCs w:val="28"/>
          <w:lang w:val="uk-UA" w:eastAsia="uk-UA"/>
        </w:rPr>
        <w:t>Таблиця 1</w:t>
      </w:r>
    </w:p>
    <w:p w14:paraId="2AB8524F" w14:textId="77777777" w:rsidR="00FE0806" w:rsidRPr="00806B01" w:rsidRDefault="00FE0806" w:rsidP="00F60331">
      <w:pPr>
        <w:pStyle w:val="aa"/>
        <w:spacing w:before="0" w:beforeAutospacing="0" w:after="0" w:afterAutospacing="0"/>
        <w:jc w:val="right"/>
        <w:rPr>
          <w:sz w:val="28"/>
          <w:szCs w:val="28"/>
          <w:lang w:val="uk-UA" w:eastAsia="uk-UA"/>
        </w:rPr>
      </w:pPr>
    </w:p>
    <w:p w14:paraId="1CBC0FB5" w14:textId="37D0A9A6" w:rsidR="00C50260" w:rsidRPr="00806B01" w:rsidRDefault="004F210F" w:rsidP="00F60331">
      <w:pPr>
        <w:pStyle w:val="aa"/>
        <w:spacing w:before="0" w:beforeAutospacing="0" w:after="0" w:afterAutospacing="0"/>
        <w:jc w:val="center"/>
        <w:rPr>
          <w:b/>
          <w:sz w:val="28"/>
          <w:szCs w:val="28"/>
          <w:lang w:val="uk-UA" w:eastAsia="uk-UA"/>
        </w:rPr>
      </w:pPr>
      <w:r w:rsidRPr="00806B01">
        <w:rPr>
          <w:b/>
          <w:sz w:val="28"/>
          <w:szCs w:val="28"/>
          <w:lang w:val="uk-UA" w:eastAsia="uk-UA"/>
        </w:rPr>
        <w:t>Н</w:t>
      </w:r>
      <w:r w:rsidR="00C50260" w:rsidRPr="00806B01">
        <w:rPr>
          <w:b/>
          <w:sz w:val="28"/>
          <w:szCs w:val="28"/>
          <w:lang w:val="uk-UA" w:eastAsia="uk-UA"/>
        </w:rPr>
        <w:t>адійн</w:t>
      </w:r>
      <w:r w:rsidRPr="00806B01">
        <w:rPr>
          <w:b/>
          <w:sz w:val="28"/>
          <w:szCs w:val="28"/>
          <w:lang w:val="uk-UA" w:eastAsia="uk-UA"/>
        </w:rPr>
        <w:t>ість оцінок</w:t>
      </w:r>
      <w:r w:rsidR="00C50260" w:rsidRPr="00806B01">
        <w:rPr>
          <w:b/>
          <w:sz w:val="28"/>
          <w:szCs w:val="28"/>
          <w:lang w:val="uk-UA" w:eastAsia="uk-UA"/>
        </w:rPr>
        <w:t xml:space="preserve"> показника</w:t>
      </w:r>
    </w:p>
    <w:p w14:paraId="75B35A02" w14:textId="5253597D" w:rsidR="00C50260" w:rsidRPr="00806B01" w:rsidRDefault="00C50260" w:rsidP="00F60331">
      <w:pPr>
        <w:pStyle w:val="aa"/>
        <w:spacing w:before="0" w:beforeAutospacing="0" w:after="0" w:afterAutospacing="0"/>
        <w:jc w:val="center"/>
        <w:rPr>
          <w:b/>
          <w:sz w:val="28"/>
          <w:szCs w:val="28"/>
          <w:vertAlign w:val="superscript"/>
          <w:lang w:val="uk-UA" w:eastAsia="uk-UA"/>
        </w:rPr>
      </w:pPr>
      <w:r w:rsidRPr="00806B01">
        <w:rPr>
          <w:b/>
          <w:sz w:val="28"/>
          <w:szCs w:val="28"/>
          <w:lang w:val="uk-UA" w:eastAsia="uk-UA"/>
        </w:rPr>
        <w:t>"Витрати підприємств на виробництво продукції (робіт, послуг) сільського господарства" за видами витрат у 2020 році</w:t>
      </w:r>
      <w:r w:rsidR="002812AC" w:rsidRPr="00806B01">
        <w:rPr>
          <w:b/>
          <w:sz w:val="28"/>
          <w:szCs w:val="28"/>
          <w:vertAlign w:val="superscript"/>
          <w:lang w:val="uk-UA" w:eastAsia="uk-UA"/>
        </w:rPr>
        <w:t>1</w:t>
      </w:r>
    </w:p>
    <w:p w14:paraId="70AD734F" w14:textId="69EB62DC" w:rsidR="006C7DAE" w:rsidRPr="00806B01" w:rsidRDefault="006C7DAE" w:rsidP="00F60331">
      <w:pPr>
        <w:pStyle w:val="aa"/>
        <w:spacing w:before="0" w:beforeAutospacing="0" w:after="0" w:afterAutospacing="0"/>
        <w:jc w:val="center"/>
        <w:rPr>
          <w:sz w:val="28"/>
          <w:szCs w:val="28"/>
          <w:lang w:val="uk-UA" w:eastAsia="uk-UA"/>
        </w:rPr>
      </w:pPr>
    </w:p>
    <w:tbl>
      <w:tblPr>
        <w:tblW w:w="5000" w:type="pct"/>
        <w:tblLayout w:type="fixed"/>
        <w:tblLook w:val="04A0" w:firstRow="1" w:lastRow="0" w:firstColumn="1" w:lastColumn="0" w:noHBand="0" w:noVBand="1"/>
      </w:tblPr>
      <w:tblGrid>
        <w:gridCol w:w="4502"/>
        <w:gridCol w:w="1338"/>
        <w:gridCol w:w="1338"/>
        <w:gridCol w:w="1338"/>
        <w:gridCol w:w="1338"/>
      </w:tblGrid>
      <w:tr w:rsidR="00716389" w:rsidRPr="00806B01" w14:paraId="77DFE76F" w14:textId="77777777" w:rsidTr="00000BD1">
        <w:trPr>
          <w:trHeight w:val="708"/>
        </w:trPr>
        <w:tc>
          <w:tcPr>
            <w:tcW w:w="2284" w:type="pct"/>
            <w:vMerge w:val="restart"/>
            <w:tcBorders>
              <w:top w:val="single" w:sz="4" w:space="0" w:color="auto"/>
              <w:left w:val="nil"/>
              <w:bottom w:val="single" w:sz="4" w:space="0" w:color="000000"/>
              <w:right w:val="single" w:sz="4" w:space="0" w:color="auto"/>
            </w:tcBorders>
            <w:shd w:val="clear" w:color="auto" w:fill="auto"/>
            <w:vAlign w:val="center"/>
            <w:hideMark/>
          </w:tcPr>
          <w:p w14:paraId="711B48B5" w14:textId="77777777" w:rsidR="00345CFF" w:rsidRPr="00806B01" w:rsidRDefault="00345CFF" w:rsidP="00F60331">
            <w:pPr>
              <w:spacing w:before="0" w:line="240" w:lineRule="auto"/>
              <w:ind w:firstLine="0"/>
              <w:jc w:val="center"/>
            </w:pPr>
            <w:r w:rsidRPr="00806B01">
              <w:t xml:space="preserve">Види витрат </w:t>
            </w:r>
          </w:p>
        </w:tc>
        <w:tc>
          <w:tcPr>
            <w:tcW w:w="1358" w:type="pct"/>
            <w:gridSpan w:val="2"/>
            <w:tcBorders>
              <w:top w:val="single" w:sz="4" w:space="0" w:color="auto"/>
              <w:left w:val="nil"/>
              <w:bottom w:val="single" w:sz="4" w:space="0" w:color="auto"/>
              <w:right w:val="single" w:sz="4" w:space="0" w:color="000000"/>
            </w:tcBorders>
            <w:shd w:val="clear" w:color="auto" w:fill="auto"/>
            <w:vAlign w:val="center"/>
            <w:hideMark/>
          </w:tcPr>
          <w:p w14:paraId="3EC14256" w14:textId="77777777" w:rsidR="00345CFF" w:rsidRPr="00806B01" w:rsidRDefault="00345CFF" w:rsidP="00F60331">
            <w:pPr>
              <w:spacing w:before="0" w:line="240" w:lineRule="auto"/>
              <w:ind w:firstLine="0"/>
              <w:jc w:val="center"/>
            </w:pPr>
            <w:r w:rsidRPr="00806B01">
              <w:t>Усі підприємства</w:t>
            </w:r>
            <w:r w:rsidRPr="00806B01">
              <w:rPr>
                <w:vertAlign w:val="superscript"/>
              </w:rPr>
              <w:t>2</w:t>
            </w:r>
          </w:p>
        </w:tc>
        <w:tc>
          <w:tcPr>
            <w:tcW w:w="1358" w:type="pct"/>
            <w:gridSpan w:val="2"/>
            <w:tcBorders>
              <w:top w:val="single" w:sz="4" w:space="0" w:color="auto"/>
              <w:left w:val="nil"/>
              <w:bottom w:val="single" w:sz="4" w:space="0" w:color="auto"/>
              <w:right w:val="nil"/>
            </w:tcBorders>
            <w:shd w:val="clear" w:color="auto" w:fill="auto"/>
            <w:vAlign w:val="center"/>
            <w:hideMark/>
          </w:tcPr>
          <w:p w14:paraId="171ABD61" w14:textId="77777777" w:rsidR="00345CFF" w:rsidRPr="00806B01" w:rsidRDefault="00345CFF" w:rsidP="00F60331">
            <w:pPr>
              <w:spacing w:before="0" w:line="240" w:lineRule="auto"/>
              <w:ind w:firstLine="0"/>
              <w:jc w:val="center"/>
            </w:pPr>
            <w:r w:rsidRPr="00806B01">
              <w:t>У тому числі фермерські господарства</w:t>
            </w:r>
          </w:p>
        </w:tc>
      </w:tr>
      <w:tr w:rsidR="00716389" w:rsidRPr="00806B01" w14:paraId="0CE6420B" w14:textId="77777777" w:rsidTr="00000BD1">
        <w:trPr>
          <w:trHeight w:val="828"/>
        </w:trPr>
        <w:tc>
          <w:tcPr>
            <w:tcW w:w="2284" w:type="pct"/>
            <w:vMerge/>
            <w:tcBorders>
              <w:top w:val="single" w:sz="4" w:space="0" w:color="auto"/>
              <w:left w:val="nil"/>
              <w:bottom w:val="single" w:sz="4" w:space="0" w:color="auto"/>
              <w:right w:val="single" w:sz="4" w:space="0" w:color="auto"/>
            </w:tcBorders>
            <w:vAlign w:val="center"/>
            <w:hideMark/>
          </w:tcPr>
          <w:p w14:paraId="63BE8C2D" w14:textId="77777777" w:rsidR="00345CFF" w:rsidRPr="00806B01" w:rsidRDefault="00345CFF" w:rsidP="00F60331">
            <w:pPr>
              <w:spacing w:before="0" w:line="240" w:lineRule="auto"/>
              <w:ind w:firstLine="0"/>
              <w:jc w:val="left"/>
            </w:pPr>
          </w:p>
        </w:tc>
        <w:tc>
          <w:tcPr>
            <w:tcW w:w="679" w:type="pct"/>
            <w:tcBorders>
              <w:top w:val="nil"/>
              <w:left w:val="nil"/>
              <w:bottom w:val="single" w:sz="4" w:space="0" w:color="auto"/>
              <w:right w:val="nil"/>
            </w:tcBorders>
            <w:shd w:val="clear" w:color="auto" w:fill="auto"/>
            <w:vAlign w:val="center"/>
            <w:hideMark/>
          </w:tcPr>
          <w:p w14:paraId="2014881F" w14:textId="75F5F5D4" w:rsidR="00345CFF" w:rsidRPr="00806B01" w:rsidRDefault="00785F5C" w:rsidP="00F60331">
            <w:pPr>
              <w:spacing w:before="0" w:line="240" w:lineRule="auto"/>
              <w:ind w:firstLine="0"/>
              <w:jc w:val="center"/>
            </w:pPr>
            <w:r w:rsidRPr="00806B01">
              <w:t>обсяг</w:t>
            </w:r>
            <w:r w:rsidR="00345CFF" w:rsidRPr="00806B01">
              <w:t xml:space="preserve"> витрат, </w:t>
            </w:r>
            <w:proofErr w:type="spellStart"/>
            <w:r w:rsidR="00345CFF" w:rsidRPr="00806B01">
              <w:t>млн.грн</w:t>
            </w:r>
            <w:proofErr w:type="spellEnd"/>
          </w:p>
        </w:tc>
        <w:tc>
          <w:tcPr>
            <w:tcW w:w="679" w:type="pct"/>
            <w:tcBorders>
              <w:top w:val="nil"/>
              <w:left w:val="single" w:sz="4" w:space="0" w:color="auto"/>
              <w:bottom w:val="single" w:sz="4" w:space="0" w:color="auto"/>
              <w:right w:val="single" w:sz="4" w:space="0" w:color="auto"/>
            </w:tcBorders>
            <w:shd w:val="clear" w:color="auto" w:fill="auto"/>
            <w:vAlign w:val="center"/>
            <w:hideMark/>
          </w:tcPr>
          <w:p w14:paraId="4EB6C4B5" w14:textId="3F128C08" w:rsidR="00345CFF" w:rsidRPr="00806B01" w:rsidRDefault="00785F5C" w:rsidP="00F60331">
            <w:pPr>
              <w:spacing w:before="0" w:line="240" w:lineRule="auto"/>
              <w:ind w:left="-57" w:right="-57" w:firstLine="0"/>
              <w:jc w:val="center"/>
            </w:pPr>
            <w:r w:rsidRPr="00806B01">
              <w:t>коефіцієнт</w:t>
            </w:r>
            <w:r w:rsidR="00345CFF" w:rsidRPr="00806B01">
              <w:t xml:space="preserve"> варіації (CV), %</w:t>
            </w:r>
          </w:p>
        </w:tc>
        <w:tc>
          <w:tcPr>
            <w:tcW w:w="679" w:type="pct"/>
            <w:tcBorders>
              <w:top w:val="nil"/>
              <w:left w:val="nil"/>
              <w:bottom w:val="single" w:sz="4" w:space="0" w:color="auto"/>
              <w:right w:val="nil"/>
            </w:tcBorders>
            <w:shd w:val="clear" w:color="auto" w:fill="auto"/>
            <w:vAlign w:val="center"/>
            <w:hideMark/>
          </w:tcPr>
          <w:p w14:paraId="54A53D7A" w14:textId="4493EBB8" w:rsidR="00345CFF" w:rsidRPr="00806B01" w:rsidRDefault="00785F5C" w:rsidP="00F60331">
            <w:pPr>
              <w:spacing w:before="0" w:line="240" w:lineRule="auto"/>
              <w:ind w:firstLine="0"/>
              <w:jc w:val="center"/>
            </w:pPr>
            <w:r w:rsidRPr="00806B01">
              <w:t>обсяг</w:t>
            </w:r>
            <w:r w:rsidR="00345CFF" w:rsidRPr="00806B01">
              <w:t xml:space="preserve"> витрат, </w:t>
            </w:r>
            <w:proofErr w:type="spellStart"/>
            <w:r w:rsidR="00345CFF" w:rsidRPr="00806B01">
              <w:t>млн.грн</w:t>
            </w:r>
            <w:proofErr w:type="spellEnd"/>
          </w:p>
        </w:tc>
        <w:tc>
          <w:tcPr>
            <w:tcW w:w="679" w:type="pct"/>
            <w:tcBorders>
              <w:top w:val="nil"/>
              <w:left w:val="single" w:sz="4" w:space="0" w:color="auto"/>
              <w:bottom w:val="single" w:sz="4" w:space="0" w:color="auto"/>
            </w:tcBorders>
            <w:shd w:val="clear" w:color="auto" w:fill="auto"/>
            <w:vAlign w:val="center"/>
            <w:hideMark/>
          </w:tcPr>
          <w:p w14:paraId="62345679" w14:textId="5AE8122F" w:rsidR="00345CFF" w:rsidRPr="00806B01" w:rsidRDefault="00785F5C" w:rsidP="00F60331">
            <w:pPr>
              <w:spacing w:before="0" w:line="240" w:lineRule="auto"/>
              <w:ind w:left="-57" w:right="-57" w:firstLine="0"/>
              <w:jc w:val="center"/>
            </w:pPr>
            <w:r w:rsidRPr="00806B01">
              <w:t>коефіцієнт</w:t>
            </w:r>
            <w:r w:rsidR="00345CFF" w:rsidRPr="00806B01">
              <w:t xml:space="preserve"> варіації (CV), %</w:t>
            </w:r>
          </w:p>
        </w:tc>
      </w:tr>
      <w:tr w:rsidR="00716389" w:rsidRPr="00806B01" w14:paraId="68BDB840" w14:textId="77777777" w:rsidTr="005D66F8">
        <w:trPr>
          <w:trHeight w:val="276"/>
        </w:trPr>
        <w:tc>
          <w:tcPr>
            <w:tcW w:w="2284" w:type="pct"/>
            <w:tcBorders>
              <w:top w:val="single" w:sz="4" w:space="0" w:color="auto"/>
              <w:left w:val="nil"/>
              <w:bottom w:val="nil"/>
              <w:right w:val="single" w:sz="4" w:space="0" w:color="auto"/>
            </w:tcBorders>
            <w:shd w:val="clear" w:color="auto" w:fill="auto"/>
            <w:vAlign w:val="bottom"/>
            <w:hideMark/>
          </w:tcPr>
          <w:p w14:paraId="78804A8D" w14:textId="6C8A604E" w:rsidR="00345CFF" w:rsidRPr="00806B01" w:rsidRDefault="00345CFF" w:rsidP="00F60331">
            <w:pPr>
              <w:spacing w:before="0" w:line="240" w:lineRule="auto"/>
              <w:ind w:firstLine="0"/>
              <w:jc w:val="left"/>
              <w:rPr>
                <w:b/>
                <w:bCs/>
              </w:rPr>
            </w:pPr>
            <w:r w:rsidRPr="00806B01">
              <w:rPr>
                <w:b/>
                <w:bCs/>
              </w:rPr>
              <w:t>Витрати – усього</w:t>
            </w:r>
          </w:p>
        </w:tc>
        <w:tc>
          <w:tcPr>
            <w:tcW w:w="679" w:type="pct"/>
            <w:tcBorders>
              <w:top w:val="single" w:sz="4" w:space="0" w:color="auto"/>
              <w:left w:val="nil"/>
              <w:bottom w:val="nil"/>
              <w:right w:val="nil"/>
            </w:tcBorders>
            <w:shd w:val="clear" w:color="auto" w:fill="auto"/>
            <w:vAlign w:val="bottom"/>
            <w:hideMark/>
          </w:tcPr>
          <w:p w14:paraId="6CB90A04" w14:textId="462AB8F2" w:rsidR="00345CFF" w:rsidRPr="00806B01" w:rsidRDefault="00345CFF" w:rsidP="00F60331">
            <w:pPr>
              <w:spacing w:before="0" w:line="240" w:lineRule="auto"/>
              <w:ind w:firstLine="0"/>
              <w:jc w:val="right"/>
              <w:rPr>
                <w:b/>
                <w:bCs/>
              </w:rPr>
            </w:pPr>
            <w:r w:rsidRPr="00806B01">
              <w:rPr>
                <w:b/>
                <w:bCs/>
              </w:rPr>
              <w:t>441529,6</w:t>
            </w:r>
          </w:p>
        </w:tc>
        <w:tc>
          <w:tcPr>
            <w:tcW w:w="679" w:type="pct"/>
            <w:tcBorders>
              <w:top w:val="single" w:sz="4" w:space="0" w:color="auto"/>
              <w:left w:val="nil"/>
              <w:bottom w:val="nil"/>
              <w:right w:val="nil"/>
            </w:tcBorders>
            <w:shd w:val="clear" w:color="auto" w:fill="auto"/>
            <w:vAlign w:val="bottom"/>
            <w:hideMark/>
          </w:tcPr>
          <w:p w14:paraId="11C232F8" w14:textId="77777777" w:rsidR="00345CFF" w:rsidRPr="00806B01" w:rsidRDefault="00345CFF" w:rsidP="00F60331">
            <w:pPr>
              <w:spacing w:before="0" w:line="240" w:lineRule="auto"/>
              <w:ind w:firstLine="0"/>
              <w:jc w:val="right"/>
              <w:rPr>
                <w:b/>
                <w:bCs/>
              </w:rPr>
            </w:pPr>
            <w:r w:rsidRPr="00806B01">
              <w:rPr>
                <w:b/>
                <w:bCs/>
              </w:rPr>
              <w:t>3,8</w:t>
            </w:r>
          </w:p>
        </w:tc>
        <w:tc>
          <w:tcPr>
            <w:tcW w:w="679" w:type="pct"/>
            <w:tcBorders>
              <w:top w:val="single" w:sz="4" w:space="0" w:color="auto"/>
              <w:left w:val="nil"/>
              <w:bottom w:val="nil"/>
              <w:right w:val="nil"/>
            </w:tcBorders>
            <w:shd w:val="clear" w:color="auto" w:fill="auto"/>
            <w:vAlign w:val="bottom"/>
            <w:hideMark/>
          </w:tcPr>
          <w:p w14:paraId="6229FCC7" w14:textId="7005F48D" w:rsidR="00345CFF" w:rsidRPr="00806B01" w:rsidRDefault="00345CFF" w:rsidP="00F60331">
            <w:pPr>
              <w:spacing w:before="0" w:line="240" w:lineRule="auto"/>
              <w:ind w:firstLine="0"/>
              <w:jc w:val="right"/>
              <w:rPr>
                <w:b/>
                <w:bCs/>
              </w:rPr>
            </w:pPr>
            <w:r w:rsidRPr="00806B01">
              <w:rPr>
                <w:b/>
                <w:bCs/>
              </w:rPr>
              <w:t>76567,4</w:t>
            </w:r>
          </w:p>
        </w:tc>
        <w:tc>
          <w:tcPr>
            <w:tcW w:w="679" w:type="pct"/>
            <w:tcBorders>
              <w:top w:val="single" w:sz="4" w:space="0" w:color="auto"/>
              <w:left w:val="nil"/>
              <w:bottom w:val="nil"/>
              <w:right w:val="nil"/>
            </w:tcBorders>
            <w:shd w:val="clear" w:color="auto" w:fill="auto"/>
            <w:vAlign w:val="bottom"/>
            <w:hideMark/>
          </w:tcPr>
          <w:p w14:paraId="7FD35055" w14:textId="77777777" w:rsidR="00345CFF" w:rsidRPr="00806B01" w:rsidRDefault="00345CFF" w:rsidP="00F60331">
            <w:pPr>
              <w:spacing w:before="0" w:line="240" w:lineRule="auto"/>
              <w:ind w:firstLine="0"/>
              <w:jc w:val="right"/>
              <w:rPr>
                <w:b/>
                <w:bCs/>
              </w:rPr>
            </w:pPr>
            <w:r w:rsidRPr="00806B01">
              <w:rPr>
                <w:b/>
                <w:bCs/>
              </w:rPr>
              <w:t>2,2</w:t>
            </w:r>
          </w:p>
        </w:tc>
      </w:tr>
      <w:tr w:rsidR="00716389" w:rsidRPr="00806B01" w14:paraId="04C3B758" w14:textId="77777777" w:rsidTr="005D66F8">
        <w:trPr>
          <w:trHeight w:val="276"/>
        </w:trPr>
        <w:tc>
          <w:tcPr>
            <w:tcW w:w="2284" w:type="pct"/>
            <w:tcBorders>
              <w:top w:val="nil"/>
              <w:left w:val="nil"/>
              <w:bottom w:val="nil"/>
              <w:right w:val="single" w:sz="4" w:space="0" w:color="auto"/>
            </w:tcBorders>
            <w:shd w:val="clear" w:color="auto" w:fill="auto"/>
            <w:vAlign w:val="center"/>
            <w:hideMark/>
          </w:tcPr>
          <w:p w14:paraId="51525454" w14:textId="77777777" w:rsidR="00345CFF" w:rsidRPr="00806B01" w:rsidRDefault="00345CFF" w:rsidP="00F60331">
            <w:pPr>
              <w:spacing w:before="0" w:line="240" w:lineRule="auto"/>
              <w:ind w:firstLine="0"/>
              <w:jc w:val="center"/>
            </w:pPr>
            <w:r w:rsidRPr="00806B01">
              <w:t> </w:t>
            </w:r>
          </w:p>
        </w:tc>
        <w:tc>
          <w:tcPr>
            <w:tcW w:w="679" w:type="pct"/>
            <w:tcBorders>
              <w:top w:val="nil"/>
              <w:left w:val="nil"/>
              <w:bottom w:val="nil"/>
              <w:right w:val="nil"/>
            </w:tcBorders>
            <w:shd w:val="clear" w:color="auto" w:fill="auto"/>
            <w:vAlign w:val="bottom"/>
            <w:hideMark/>
          </w:tcPr>
          <w:p w14:paraId="5E79F5A0" w14:textId="77777777" w:rsidR="00345CFF" w:rsidRPr="00806B01" w:rsidRDefault="00345CFF" w:rsidP="00F60331">
            <w:pPr>
              <w:spacing w:before="0" w:line="240" w:lineRule="auto"/>
              <w:ind w:firstLine="0"/>
              <w:jc w:val="right"/>
            </w:pPr>
          </w:p>
        </w:tc>
        <w:tc>
          <w:tcPr>
            <w:tcW w:w="679" w:type="pct"/>
            <w:tcBorders>
              <w:top w:val="nil"/>
              <w:left w:val="nil"/>
              <w:bottom w:val="nil"/>
              <w:right w:val="nil"/>
            </w:tcBorders>
            <w:shd w:val="clear" w:color="auto" w:fill="auto"/>
            <w:vAlign w:val="bottom"/>
            <w:hideMark/>
          </w:tcPr>
          <w:p w14:paraId="07D0F689" w14:textId="77777777" w:rsidR="00345CFF" w:rsidRPr="00806B01" w:rsidRDefault="00345CFF" w:rsidP="00F60331">
            <w:pPr>
              <w:spacing w:before="0" w:line="240" w:lineRule="auto"/>
              <w:ind w:firstLine="0"/>
              <w:jc w:val="right"/>
            </w:pPr>
          </w:p>
        </w:tc>
        <w:tc>
          <w:tcPr>
            <w:tcW w:w="679" w:type="pct"/>
            <w:tcBorders>
              <w:top w:val="nil"/>
              <w:left w:val="nil"/>
              <w:bottom w:val="nil"/>
              <w:right w:val="nil"/>
            </w:tcBorders>
            <w:shd w:val="clear" w:color="auto" w:fill="auto"/>
            <w:vAlign w:val="bottom"/>
            <w:hideMark/>
          </w:tcPr>
          <w:p w14:paraId="768E9F76" w14:textId="77777777" w:rsidR="00345CFF" w:rsidRPr="00806B01" w:rsidRDefault="00345CFF" w:rsidP="00F60331">
            <w:pPr>
              <w:spacing w:before="0" w:line="240" w:lineRule="auto"/>
              <w:ind w:firstLine="0"/>
              <w:jc w:val="right"/>
            </w:pPr>
          </w:p>
        </w:tc>
        <w:tc>
          <w:tcPr>
            <w:tcW w:w="679" w:type="pct"/>
            <w:tcBorders>
              <w:top w:val="nil"/>
              <w:left w:val="nil"/>
              <w:bottom w:val="nil"/>
              <w:right w:val="nil"/>
            </w:tcBorders>
            <w:shd w:val="clear" w:color="auto" w:fill="auto"/>
            <w:noWrap/>
            <w:vAlign w:val="bottom"/>
            <w:hideMark/>
          </w:tcPr>
          <w:p w14:paraId="58886CD3" w14:textId="77777777" w:rsidR="00345CFF" w:rsidRPr="00806B01" w:rsidRDefault="00345CFF" w:rsidP="00F60331">
            <w:pPr>
              <w:spacing w:before="0" w:line="240" w:lineRule="auto"/>
              <w:ind w:firstLine="0"/>
              <w:jc w:val="right"/>
            </w:pPr>
          </w:p>
        </w:tc>
      </w:tr>
      <w:tr w:rsidR="00716389" w:rsidRPr="00806B01" w14:paraId="18236E4B"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635D5287" w14:textId="77777777" w:rsidR="00345CFF" w:rsidRPr="00806B01" w:rsidRDefault="00345CFF" w:rsidP="00F60331">
            <w:pPr>
              <w:spacing w:before="0" w:line="240" w:lineRule="auto"/>
              <w:ind w:firstLine="0"/>
              <w:jc w:val="left"/>
              <w:rPr>
                <w:b/>
                <w:bCs/>
              </w:rPr>
            </w:pPr>
            <w:r w:rsidRPr="00806B01">
              <w:rPr>
                <w:b/>
                <w:bCs/>
              </w:rPr>
              <w:t>Прямі матеріальні витрати – усього</w:t>
            </w:r>
          </w:p>
        </w:tc>
        <w:tc>
          <w:tcPr>
            <w:tcW w:w="679" w:type="pct"/>
            <w:tcBorders>
              <w:top w:val="nil"/>
              <w:left w:val="nil"/>
              <w:bottom w:val="nil"/>
              <w:right w:val="nil"/>
            </w:tcBorders>
            <w:shd w:val="clear" w:color="auto" w:fill="auto"/>
            <w:vAlign w:val="bottom"/>
            <w:hideMark/>
          </w:tcPr>
          <w:p w14:paraId="0E3401A7" w14:textId="516201FB" w:rsidR="00345CFF" w:rsidRPr="00806B01" w:rsidRDefault="00345CFF" w:rsidP="00F60331">
            <w:pPr>
              <w:spacing w:before="0" w:line="240" w:lineRule="auto"/>
              <w:ind w:firstLine="0"/>
              <w:jc w:val="right"/>
              <w:rPr>
                <w:b/>
                <w:bCs/>
              </w:rPr>
            </w:pPr>
            <w:r w:rsidRPr="00806B01">
              <w:rPr>
                <w:b/>
                <w:bCs/>
              </w:rPr>
              <w:t>245959,8</w:t>
            </w:r>
          </w:p>
        </w:tc>
        <w:tc>
          <w:tcPr>
            <w:tcW w:w="679" w:type="pct"/>
            <w:tcBorders>
              <w:top w:val="nil"/>
              <w:left w:val="nil"/>
              <w:bottom w:val="nil"/>
              <w:right w:val="nil"/>
            </w:tcBorders>
            <w:shd w:val="clear" w:color="auto" w:fill="auto"/>
            <w:vAlign w:val="bottom"/>
            <w:hideMark/>
          </w:tcPr>
          <w:p w14:paraId="7C3019C3" w14:textId="77777777" w:rsidR="00345CFF" w:rsidRPr="00806B01" w:rsidRDefault="00345CFF" w:rsidP="00F60331">
            <w:pPr>
              <w:spacing w:before="0" w:line="240" w:lineRule="auto"/>
              <w:ind w:firstLine="0"/>
              <w:jc w:val="right"/>
              <w:rPr>
                <w:b/>
                <w:bCs/>
              </w:rPr>
            </w:pPr>
            <w:r w:rsidRPr="00806B01">
              <w:rPr>
                <w:b/>
                <w:bCs/>
              </w:rPr>
              <w:t>5,0</w:t>
            </w:r>
          </w:p>
        </w:tc>
        <w:tc>
          <w:tcPr>
            <w:tcW w:w="679" w:type="pct"/>
            <w:tcBorders>
              <w:top w:val="nil"/>
              <w:left w:val="nil"/>
              <w:bottom w:val="nil"/>
              <w:right w:val="nil"/>
            </w:tcBorders>
            <w:shd w:val="clear" w:color="auto" w:fill="auto"/>
            <w:vAlign w:val="bottom"/>
            <w:hideMark/>
          </w:tcPr>
          <w:p w14:paraId="5C595396" w14:textId="37F2E243" w:rsidR="00345CFF" w:rsidRPr="00806B01" w:rsidRDefault="00345CFF" w:rsidP="00F60331">
            <w:pPr>
              <w:spacing w:before="0" w:line="240" w:lineRule="auto"/>
              <w:ind w:firstLine="0"/>
              <w:jc w:val="right"/>
              <w:rPr>
                <w:b/>
                <w:bCs/>
              </w:rPr>
            </w:pPr>
            <w:r w:rsidRPr="00806B01">
              <w:rPr>
                <w:b/>
                <w:bCs/>
              </w:rPr>
              <w:t>44138,4</w:t>
            </w:r>
          </w:p>
        </w:tc>
        <w:tc>
          <w:tcPr>
            <w:tcW w:w="679" w:type="pct"/>
            <w:tcBorders>
              <w:top w:val="nil"/>
              <w:left w:val="nil"/>
              <w:bottom w:val="nil"/>
              <w:right w:val="nil"/>
            </w:tcBorders>
            <w:shd w:val="clear" w:color="auto" w:fill="auto"/>
            <w:vAlign w:val="bottom"/>
            <w:hideMark/>
          </w:tcPr>
          <w:p w14:paraId="69E8842C" w14:textId="77777777" w:rsidR="00345CFF" w:rsidRPr="00806B01" w:rsidRDefault="00345CFF" w:rsidP="00F60331">
            <w:pPr>
              <w:spacing w:before="0" w:line="240" w:lineRule="auto"/>
              <w:ind w:firstLine="0"/>
              <w:jc w:val="right"/>
              <w:rPr>
                <w:b/>
                <w:bCs/>
              </w:rPr>
            </w:pPr>
            <w:r w:rsidRPr="00806B01">
              <w:rPr>
                <w:b/>
                <w:bCs/>
              </w:rPr>
              <w:t>2,6</w:t>
            </w:r>
          </w:p>
        </w:tc>
      </w:tr>
      <w:tr w:rsidR="00716389" w:rsidRPr="00806B01" w14:paraId="28CB3B62"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224AF2B6" w14:textId="77777777" w:rsidR="00345CFF" w:rsidRPr="00806B01" w:rsidRDefault="00345CFF" w:rsidP="00F60331">
            <w:pPr>
              <w:spacing w:before="0" w:line="240" w:lineRule="auto"/>
              <w:ind w:firstLine="0"/>
              <w:jc w:val="left"/>
              <w:rPr>
                <w:i/>
                <w:iCs/>
              </w:rPr>
            </w:pPr>
            <w:r w:rsidRPr="00806B01">
              <w:rPr>
                <w:i/>
                <w:iCs/>
              </w:rPr>
              <w:t>у тому числі</w:t>
            </w:r>
          </w:p>
        </w:tc>
        <w:tc>
          <w:tcPr>
            <w:tcW w:w="679" w:type="pct"/>
            <w:tcBorders>
              <w:top w:val="nil"/>
              <w:left w:val="nil"/>
              <w:bottom w:val="nil"/>
              <w:right w:val="nil"/>
            </w:tcBorders>
            <w:shd w:val="clear" w:color="auto" w:fill="auto"/>
            <w:vAlign w:val="bottom"/>
            <w:hideMark/>
          </w:tcPr>
          <w:p w14:paraId="304E0430" w14:textId="77777777" w:rsidR="00345CFF" w:rsidRPr="00806B01" w:rsidRDefault="00345CFF" w:rsidP="00F60331">
            <w:pPr>
              <w:spacing w:before="0" w:line="240" w:lineRule="auto"/>
              <w:ind w:firstLineChars="200" w:firstLine="480"/>
              <w:jc w:val="right"/>
              <w:rPr>
                <w:i/>
                <w:iCs/>
              </w:rPr>
            </w:pPr>
          </w:p>
        </w:tc>
        <w:tc>
          <w:tcPr>
            <w:tcW w:w="679" w:type="pct"/>
            <w:tcBorders>
              <w:top w:val="nil"/>
              <w:left w:val="nil"/>
              <w:bottom w:val="nil"/>
              <w:right w:val="nil"/>
            </w:tcBorders>
            <w:shd w:val="clear" w:color="auto" w:fill="auto"/>
            <w:vAlign w:val="bottom"/>
            <w:hideMark/>
          </w:tcPr>
          <w:p w14:paraId="3C0377A2" w14:textId="77777777" w:rsidR="00345CFF" w:rsidRPr="00806B01" w:rsidRDefault="00345CFF" w:rsidP="00F60331">
            <w:pPr>
              <w:spacing w:before="0" w:line="240" w:lineRule="auto"/>
              <w:ind w:firstLine="0"/>
              <w:jc w:val="right"/>
            </w:pPr>
          </w:p>
        </w:tc>
        <w:tc>
          <w:tcPr>
            <w:tcW w:w="679" w:type="pct"/>
            <w:tcBorders>
              <w:top w:val="nil"/>
              <w:left w:val="nil"/>
              <w:bottom w:val="nil"/>
              <w:right w:val="nil"/>
            </w:tcBorders>
            <w:shd w:val="clear" w:color="auto" w:fill="auto"/>
            <w:vAlign w:val="bottom"/>
            <w:hideMark/>
          </w:tcPr>
          <w:p w14:paraId="6C1165A7" w14:textId="77777777" w:rsidR="00345CFF" w:rsidRPr="00806B01" w:rsidRDefault="00345CFF" w:rsidP="00F60331">
            <w:pPr>
              <w:spacing w:before="0" w:line="240" w:lineRule="auto"/>
              <w:ind w:firstLine="0"/>
              <w:jc w:val="right"/>
            </w:pPr>
          </w:p>
        </w:tc>
        <w:tc>
          <w:tcPr>
            <w:tcW w:w="679" w:type="pct"/>
            <w:tcBorders>
              <w:top w:val="nil"/>
              <w:left w:val="nil"/>
              <w:bottom w:val="nil"/>
              <w:right w:val="nil"/>
            </w:tcBorders>
            <w:shd w:val="clear" w:color="auto" w:fill="auto"/>
            <w:vAlign w:val="bottom"/>
            <w:hideMark/>
          </w:tcPr>
          <w:p w14:paraId="7275B5C5" w14:textId="77777777" w:rsidR="00345CFF" w:rsidRPr="00806B01" w:rsidRDefault="00345CFF" w:rsidP="00F60331">
            <w:pPr>
              <w:spacing w:before="0" w:line="240" w:lineRule="auto"/>
              <w:ind w:firstLine="0"/>
              <w:jc w:val="right"/>
            </w:pPr>
          </w:p>
        </w:tc>
      </w:tr>
      <w:tr w:rsidR="00716389" w:rsidRPr="00806B01" w14:paraId="459A2CFD"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17B1D8F9" w14:textId="77777777" w:rsidR="00345CFF" w:rsidRPr="00806B01" w:rsidRDefault="00345CFF" w:rsidP="00F60331">
            <w:pPr>
              <w:spacing w:before="0" w:line="240" w:lineRule="auto"/>
              <w:ind w:left="113" w:firstLine="0"/>
              <w:jc w:val="left"/>
            </w:pPr>
            <w:r w:rsidRPr="00806B01">
              <w:t>насіння та посадковий матеріал</w:t>
            </w:r>
          </w:p>
        </w:tc>
        <w:tc>
          <w:tcPr>
            <w:tcW w:w="679" w:type="pct"/>
            <w:tcBorders>
              <w:top w:val="nil"/>
              <w:left w:val="nil"/>
              <w:bottom w:val="nil"/>
              <w:right w:val="nil"/>
            </w:tcBorders>
            <w:shd w:val="clear" w:color="auto" w:fill="auto"/>
            <w:vAlign w:val="bottom"/>
            <w:hideMark/>
          </w:tcPr>
          <w:p w14:paraId="1CDD8F0B" w14:textId="7BDEE347" w:rsidR="00345CFF" w:rsidRPr="00806B01" w:rsidRDefault="00345CFF" w:rsidP="00F60331">
            <w:pPr>
              <w:spacing w:before="0" w:line="240" w:lineRule="auto"/>
              <w:ind w:firstLine="0"/>
              <w:jc w:val="right"/>
            </w:pPr>
            <w:r w:rsidRPr="00806B01">
              <w:t>35749,1</w:t>
            </w:r>
          </w:p>
        </w:tc>
        <w:tc>
          <w:tcPr>
            <w:tcW w:w="679" w:type="pct"/>
            <w:tcBorders>
              <w:top w:val="nil"/>
              <w:left w:val="nil"/>
              <w:bottom w:val="nil"/>
              <w:right w:val="nil"/>
            </w:tcBorders>
            <w:shd w:val="clear" w:color="auto" w:fill="auto"/>
            <w:vAlign w:val="bottom"/>
            <w:hideMark/>
          </w:tcPr>
          <w:p w14:paraId="7AC55084" w14:textId="77777777" w:rsidR="00345CFF" w:rsidRPr="00806B01" w:rsidRDefault="00345CFF" w:rsidP="00F60331">
            <w:pPr>
              <w:spacing w:before="0" w:line="240" w:lineRule="auto"/>
              <w:ind w:firstLine="0"/>
              <w:jc w:val="right"/>
            </w:pPr>
            <w:r w:rsidRPr="00806B01">
              <w:t>2,5</w:t>
            </w:r>
          </w:p>
        </w:tc>
        <w:tc>
          <w:tcPr>
            <w:tcW w:w="679" w:type="pct"/>
            <w:tcBorders>
              <w:top w:val="nil"/>
              <w:left w:val="nil"/>
              <w:bottom w:val="nil"/>
              <w:right w:val="nil"/>
            </w:tcBorders>
            <w:shd w:val="clear" w:color="auto" w:fill="auto"/>
            <w:vAlign w:val="bottom"/>
            <w:hideMark/>
          </w:tcPr>
          <w:p w14:paraId="7EAEC8A4" w14:textId="1E2438E2" w:rsidR="00345CFF" w:rsidRPr="00806B01" w:rsidRDefault="00345CFF" w:rsidP="00F60331">
            <w:pPr>
              <w:spacing w:before="0" w:line="240" w:lineRule="auto"/>
              <w:ind w:firstLine="0"/>
              <w:jc w:val="right"/>
            </w:pPr>
            <w:r w:rsidRPr="00806B01">
              <w:t>8076,6</w:t>
            </w:r>
          </w:p>
        </w:tc>
        <w:tc>
          <w:tcPr>
            <w:tcW w:w="679" w:type="pct"/>
            <w:tcBorders>
              <w:top w:val="nil"/>
              <w:left w:val="nil"/>
              <w:bottom w:val="nil"/>
              <w:right w:val="nil"/>
            </w:tcBorders>
            <w:shd w:val="clear" w:color="auto" w:fill="auto"/>
            <w:vAlign w:val="bottom"/>
            <w:hideMark/>
          </w:tcPr>
          <w:p w14:paraId="125442FA" w14:textId="77777777" w:rsidR="00345CFF" w:rsidRPr="00806B01" w:rsidRDefault="00345CFF" w:rsidP="00F60331">
            <w:pPr>
              <w:spacing w:before="0" w:line="240" w:lineRule="auto"/>
              <w:ind w:firstLine="0"/>
              <w:jc w:val="right"/>
            </w:pPr>
            <w:r w:rsidRPr="00806B01">
              <w:t>1,9</w:t>
            </w:r>
          </w:p>
        </w:tc>
      </w:tr>
      <w:tr w:rsidR="00716389" w:rsidRPr="00806B01" w14:paraId="66416595"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46BCBA48" w14:textId="77777777" w:rsidR="00345CFF" w:rsidRPr="00806B01" w:rsidRDefault="00345CFF" w:rsidP="00F60331">
            <w:pPr>
              <w:spacing w:before="0" w:line="240" w:lineRule="auto"/>
              <w:ind w:left="113" w:firstLine="0"/>
              <w:jc w:val="left"/>
            </w:pPr>
            <w:r w:rsidRPr="00806B01">
              <w:t xml:space="preserve">корми  </w:t>
            </w:r>
          </w:p>
        </w:tc>
        <w:tc>
          <w:tcPr>
            <w:tcW w:w="679" w:type="pct"/>
            <w:tcBorders>
              <w:top w:val="nil"/>
              <w:left w:val="nil"/>
              <w:bottom w:val="nil"/>
              <w:right w:val="nil"/>
            </w:tcBorders>
            <w:shd w:val="clear" w:color="auto" w:fill="auto"/>
            <w:vAlign w:val="bottom"/>
            <w:hideMark/>
          </w:tcPr>
          <w:p w14:paraId="514323DD" w14:textId="30C20AD0" w:rsidR="00345CFF" w:rsidRPr="00806B01" w:rsidRDefault="00345CFF" w:rsidP="00F60331">
            <w:pPr>
              <w:spacing w:before="0" w:line="240" w:lineRule="auto"/>
              <w:ind w:firstLine="0"/>
              <w:jc w:val="right"/>
            </w:pPr>
            <w:r w:rsidRPr="00806B01">
              <w:t>54901,3</w:t>
            </w:r>
          </w:p>
        </w:tc>
        <w:tc>
          <w:tcPr>
            <w:tcW w:w="679" w:type="pct"/>
            <w:tcBorders>
              <w:top w:val="nil"/>
              <w:left w:val="nil"/>
              <w:bottom w:val="nil"/>
              <w:right w:val="nil"/>
            </w:tcBorders>
            <w:shd w:val="clear" w:color="auto" w:fill="auto"/>
            <w:vAlign w:val="bottom"/>
            <w:hideMark/>
          </w:tcPr>
          <w:p w14:paraId="17C3A89C" w14:textId="77777777" w:rsidR="00345CFF" w:rsidRPr="00806B01" w:rsidRDefault="00345CFF" w:rsidP="00F60331">
            <w:pPr>
              <w:spacing w:before="0" w:line="240" w:lineRule="auto"/>
              <w:ind w:firstLine="0"/>
              <w:jc w:val="right"/>
            </w:pPr>
            <w:r w:rsidRPr="00806B01">
              <w:t>15,3</w:t>
            </w:r>
          </w:p>
        </w:tc>
        <w:tc>
          <w:tcPr>
            <w:tcW w:w="679" w:type="pct"/>
            <w:tcBorders>
              <w:top w:val="nil"/>
              <w:left w:val="nil"/>
              <w:bottom w:val="nil"/>
              <w:right w:val="nil"/>
            </w:tcBorders>
            <w:shd w:val="clear" w:color="auto" w:fill="auto"/>
            <w:vAlign w:val="bottom"/>
            <w:hideMark/>
          </w:tcPr>
          <w:p w14:paraId="48281B8C" w14:textId="6EA6FE8E" w:rsidR="00345CFF" w:rsidRPr="00806B01" w:rsidRDefault="00345CFF" w:rsidP="00F60331">
            <w:pPr>
              <w:spacing w:before="0" w:line="240" w:lineRule="auto"/>
              <w:ind w:firstLine="0"/>
              <w:jc w:val="right"/>
            </w:pPr>
            <w:r w:rsidRPr="00806B01">
              <w:t>3065,4</w:t>
            </w:r>
          </w:p>
        </w:tc>
        <w:tc>
          <w:tcPr>
            <w:tcW w:w="679" w:type="pct"/>
            <w:tcBorders>
              <w:top w:val="nil"/>
              <w:left w:val="nil"/>
              <w:bottom w:val="nil"/>
              <w:right w:val="nil"/>
            </w:tcBorders>
            <w:shd w:val="clear" w:color="auto" w:fill="auto"/>
            <w:vAlign w:val="bottom"/>
            <w:hideMark/>
          </w:tcPr>
          <w:p w14:paraId="45B5B083" w14:textId="77777777" w:rsidR="00345CFF" w:rsidRPr="00806B01" w:rsidRDefault="00345CFF" w:rsidP="00F60331">
            <w:pPr>
              <w:spacing w:before="0" w:line="240" w:lineRule="auto"/>
              <w:ind w:firstLine="0"/>
              <w:jc w:val="right"/>
            </w:pPr>
            <w:r w:rsidRPr="00806B01">
              <w:t>17,7</w:t>
            </w:r>
          </w:p>
        </w:tc>
      </w:tr>
      <w:tr w:rsidR="00716389" w:rsidRPr="00806B01" w14:paraId="4A9FAA24"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75E2F6B8" w14:textId="77777777" w:rsidR="00345CFF" w:rsidRPr="00806B01" w:rsidRDefault="00345CFF" w:rsidP="00F60331">
            <w:pPr>
              <w:spacing w:before="0" w:line="240" w:lineRule="auto"/>
              <w:ind w:left="227" w:firstLine="0"/>
              <w:jc w:val="left"/>
            </w:pPr>
            <w:r w:rsidRPr="00806B01">
              <w:t>з них покупні</w:t>
            </w:r>
          </w:p>
        </w:tc>
        <w:tc>
          <w:tcPr>
            <w:tcW w:w="679" w:type="pct"/>
            <w:tcBorders>
              <w:top w:val="nil"/>
              <w:left w:val="nil"/>
              <w:bottom w:val="nil"/>
              <w:right w:val="nil"/>
            </w:tcBorders>
            <w:shd w:val="clear" w:color="auto" w:fill="auto"/>
            <w:vAlign w:val="bottom"/>
            <w:hideMark/>
          </w:tcPr>
          <w:p w14:paraId="1F1FD8C6" w14:textId="1F259652" w:rsidR="00345CFF" w:rsidRPr="00806B01" w:rsidRDefault="00345CFF" w:rsidP="00F60331">
            <w:pPr>
              <w:spacing w:before="0" w:line="240" w:lineRule="auto"/>
              <w:ind w:firstLine="0"/>
              <w:jc w:val="right"/>
            </w:pPr>
            <w:r w:rsidRPr="00806B01">
              <w:t>23107,3</w:t>
            </w:r>
          </w:p>
        </w:tc>
        <w:tc>
          <w:tcPr>
            <w:tcW w:w="679" w:type="pct"/>
            <w:tcBorders>
              <w:top w:val="nil"/>
              <w:left w:val="nil"/>
              <w:bottom w:val="nil"/>
              <w:right w:val="nil"/>
            </w:tcBorders>
            <w:shd w:val="clear" w:color="auto" w:fill="auto"/>
            <w:vAlign w:val="bottom"/>
            <w:hideMark/>
          </w:tcPr>
          <w:p w14:paraId="23CBD503" w14:textId="77777777" w:rsidR="00345CFF" w:rsidRPr="00806B01" w:rsidRDefault="00345CFF" w:rsidP="00F60331">
            <w:pPr>
              <w:spacing w:before="0" w:line="240" w:lineRule="auto"/>
              <w:ind w:firstLine="0"/>
              <w:jc w:val="right"/>
            </w:pPr>
            <w:r w:rsidRPr="00806B01">
              <w:t>21,4</w:t>
            </w:r>
          </w:p>
        </w:tc>
        <w:tc>
          <w:tcPr>
            <w:tcW w:w="679" w:type="pct"/>
            <w:tcBorders>
              <w:top w:val="nil"/>
              <w:left w:val="nil"/>
              <w:bottom w:val="nil"/>
              <w:right w:val="nil"/>
            </w:tcBorders>
            <w:shd w:val="clear" w:color="auto" w:fill="auto"/>
            <w:vAlign w:val="bottom"/>
            <w:hideMark/>
          </w:tcPr>
          <w:p w14:paraId="5DB78697" w14:textId="1780803B" w:rsidR="00345CFF" w:rsidRPr="00806B01" w:rsidRDefault="00345CFF" w:rsidP="00F60331">
            <w:pPr>
              <w:spacing w:before="0" w:line="240" w:lineRule="auto"/>
              <w:ind w:firstLine="0"/>
              <w:jc w:val="right"/>
            </w:pPr>
            <w:r w:rsidRPr="00806B01">
              <w:t>1492,6</w:t>
            </w:r>
          </w:p>
        </w:tc>
        <w:tc>
          <w:tcPr>
            <w:tcW w:w="679" w:type="pct"/>
            <w:tcBorders>
              <w:top w:val="nil"/>
              <w:left w:val="nil"/>
              <w:bottom w:val="nil"/>
              <w:right w:val="nil"/>
            </w:tcBorders>
            <w:shd w:val="clear" w:color="auto" w:fill="auto"/>
            <w:vAlign w:val="bottom"/>
            <w:hideMark/>
          </w:tcPr>
          <w:p w14:paraId="64B33907" w14:textId="77777777" w:rsidR="00345CFF" w:rsidRPr="00806B01" w:rsidRDefault="00345CFF" w:rsidP="00F60331">
            <w:pPr>
              <w:spacing w:before="0" w:line="240" w:lineRule="auto"/>
              <w:ind w:firstLine="0"/>
              <w:jc w:val="right"/>
            </w:pPr>
            <w:r w:rsidRPr="00806B01">
              <w:t>33,4</w:t>
            </w:r>
          </w:p>
        </w:tc>
      </w:tr>
      <w:tr w:rsidR="00716389" w:rsidRPr="00806B01" w14:paraId="1AD11D23"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6A4F16CB" w14:textId="0EDC796F" w:rsidR="0078660C" w:rsidRPr="00806B01" w:rsidRDefault="0078660C" w:rsidP="00F60331">
            <w:pPr>
              <w:spacing w:before="0" w:line="240" w:lineRule="auto"/>
              <w:ind w:left="113" w:firstLine="0"/>
              <w:jc w:val="left"/>
            </w:pPr>
            <w:r w:rsidRPr="00806B01">
              <w:t xml:space="preserve">інша продукція сільського господарства </w:t>
            </w:r>
            <w:r w:rsidRPr="00806B01">
              <w:br/>
            </w:r>
            <w:r w:rsidRPr="00806B01">
              <w:rPr>
                <w:i/>
              </w:rPr>
              <w:t>(гній, підстилка, яйця для інкубації)</w:t>
            </w:r>
            <w:r w:rsidRPr="00806B01">
              <w:t xml:space="preserve"> </w:t>
            </w:r>
          </w:p>
        </w:tc>
        <w:tc>
          <w:tcPr>
            <w:tcW w:w="679" w:type="pct"/>
            <w:tcBorders>
              <w:top w:val="nil"/>
              <w:left w:val="nil"/>
              <w:bottom w:val="nil"/>
              <w:right w:val="nil"/>
            </w:tcBorders>
            <w:shd w:val="clear" w:color="auto" w:fill="auto"/>
            <w:vAlign w:val="bottom"/>
            <w:hideMark/>
          </w:tcPr>
          <w:p w14:paraId="772A6347" w14:textId="00048995" w:rsidR="0078660C" w:rsidRPr="00806B01" w:rsidRDefault="0078660C" w:rsidP="00F60331">
            <w:pPr>
              <w:spacing w:before="0" w:line="240" w:lineRule="auto"/>
              <w:ind w:firstLine="0"/>
              <w:jc w:val="right"/>
            </w:pPr>
            <w:r w:rsidRPr="00806B01">
              <w:t>6677,7</w:t>
            </w:r>
          </w:p>
        </w:tc>
        <w:tc>
          <w:tcPr>
            <w:tcW w:w="679" w:type="pct"/>
            <w:tcBorders>
              <w:top w:val="nil"/>
              <w:left w:val="nil"/>
              <w:bottom w:val="nil"/>
              <w:right w:val="nil"/>
            </w:tcBorders>
            <w:shd w:val="clear" w:color="auto" w:fill="auto"/>
            <w:vAlign w:val="bottom"/>
            <w:hideMark/>
          </w:tcPr>
          <w:p w14:paraId="302F8C76" w14:textId="77777777" w:rsidR="0078660C" w:rsidRPr="00806B01" w:rsidRDefault="0078660C" w:rsidP="00F60331">
            <w:pPr>
              <w:spacing w:before="0" w:line="240" w:lineRule="auto"/>
              <w:ind w:firstLine="0"/>
              <w:jc w:val="right"/>
            </w:pPr>
            <w:r w:rsidRPr="00806B01">
              <w:t>31,4</w:t>
            </w:r>
          </w:p>
        </w:tc>
        <w:tc>
          <w:tcPr>
            <w:tcW w:w="679" w:type="pct"/>
            <w:tcBorders>
              <w:top w:val="nil"/>
              <w:left w:val="nil"/>
              <w:bottom w:val="nil"/>
              <w:right w:val="nil"/>
            </w:tcBorders>
            <w:shd w:val="clear" w:color="auto" w:fill="auto"/>
            <w:vAlign w:val="bottom"/>
            <w:hideMark/>
          </w:tcPr>
          <w:p w14:paraId="2B2C5379" w14:textId="77777777" w:rsidR="0078660C" w:rsidRPr="00806B01" w:rsidRDefault="0078660C" w:rsidP="00F60331">
            <w:pPr>
              <w:spacing w:before="0" w:line="240" w:lineRule="auto"/>
              <w:ind w:firstLine="0"/>
              <w:jc w:val="right"/>
            </w:pPr>
            <w:r w:rsidRPr="00806B01">
              <w:t>262,1</w:t>
            </w:r>
          </w:p>
        </w:tc>
        <w:tc>
          <w:tcPr>
            <w:tcW w:w="679" w:type="pct"/>
            <w:tcBorders>
              <w:top w:val="nil"/>
              <w:left w:val="nil"/>
              <w:bottom w:val="nil"/>
              <w:right w:val="nil"/>
            </w:tcBorders>
            <w:shd w:val="clear" w:color="auto" w:fill="auto"/>
            <w:vAlign w:val="bottom"/>
            <w:hideMark/>
          </w:tcPr>
          <w:p w14:paraId="5E8B232B" w14:textId="77777777" w:rsidR="0078660C" w:rsidRPr="00806B01" w:rsidRDefault="0078660C" w:rsidP="00F60331">
            <w:pPr>
              <w:spacing w:before="0" w:line="240" w:lineRule="auto"/>
              <w:ind w:firstLine="0"/>
              <w:jc w:val="right"/>
            </w:pPr>
            <w:r w:rsidRPr="00806B01">
              <w:t>17,4</w:t>
            </w:r>
          </w:p>
        </w:tc>
      </w:tr>
      <w:tr w:rsidR="00716389" w:rsidRPr="00806B01" w14:paraId="14655CE9" w14:textId="77777777" w:rsidTr="005D66F8">
        <w:trPr>
          <w:trHeight w:val="276"/>
        </w:trPr>
        <w:tc>
          <w:tcPr>
            <w:tcW w:w="2284" w:type="pct"/>
            <w:tcBorders>
              <w:top w:val="nil"/>
              <w:left w:val="nil"/>
              <w:bottom w:val="nil"/>
              <w:right w:val="single" w:sz="4" w:space="0" w:color="auto"/>
            </w:tcBorders>
            <w:shd w:val="clear" w:color="auto" w:fill="auto"/>
            <w:vAlign w:val="center"/>
            <w:hideMark/>
          </w:tcPr>
          <w:p w14:paraId="63578C7F" w14:textId="08AA7796" w:rsidR="0078660C" w:rsidRPr="00806B01" w:rsidRDefault="0078660C" w:rsidP="00F60331">
            <w:pPr>
              <w:spacing w:before="0" w:line="240" w:lineRule="auto"/>
              <w:ind w:left="113" w:firstLine="0"/>
              <w:jc w:val="left"/>
            </w:pPr>
            <w:r w:rsidRPr="00806B01">
              <w:t>мінеральні добрива</w:t>
            </w:r>
          </w:p>
        </w:tc>
        <w:tc>
          <w:tcPr>
            <w:tcW w:w="679" w:type="pct"/>
            <w:tcBorders>
              <w:top w:val="nil"/>
              <w:left w:val="nil"/>
              <w:bottom w:val="nil"/>
              <w:right w:val="nil"/>
            </w:tcBorders>
            <w:shd w:val="clear" w:color="auto" w:fill="auto"/>
            <w:vAlign w:val="bottom"/>
            <w:hideMark/>
          </w:tcPr>
          <w:p w14:paraId="30B5DA99" w14:textId="491EB8AC" w:rsidR="0078660C" w:rsidRPr="00806B01" w:rsidRDefault="0078660C" w:rsidP="00F60331">
            <w:pPr>
              <w:spacing w:before="0" w:line="240" w:lineRule="auto"/>
              <w:ind w:firstLine="0"/>
              <w:jc w:val="right"/>
            </w:pPr>
            <w:r w:rsidRPr="00806B01">
              <w:t>60290,1</w:t>
            </w:r>
          </w:p>
        </w:tc>
        <w:tc>
          <w:tcPr>
            <w:tcW w:w="679" w:type="pct"/>
            <w:tcBorders>
              <w:top w:val="nil"/>
              <w:left w:val="nil"/>
              <w:bottom w:val="nil"/>
              <w:right w:val="nil"/>
            </w:tcBorders>
            <w:shd w:val="clear" w:color="auto" w:fill="auto"/>
            <w:vAlign w:val="bottom"/>
            <w:hideMark/>
          </w:tcPr>
          <w:p w14:paraId="4B900017" w14:textId="77777777" w:rsidR="0078660C" w:rsidRPr="00806B01" w:rsidRDefault="0078660C" w:rsidP="00F60331">
            <w:pPr>
              <w:spacing w:before="0" w:line="240" w:lineRule="auto"/>
              <w:ind w:firstLine="0"/>
              <w:jc w:val="right"/>
            </w:pPr>
            <w:r w:rsidRPr="00806B01">
              <w:t>2,4</w:t>
            </w:r>
          </w:p>
        </w:tc>
        <w:tc>
          <w:tcPr>
            <w:tcW w:w="679" w:type="pct"/>
            <w:tcBorders>
              <w:top w:val="nil"/>
              <w:left w:val="nil"/>
              <w:bottom w:val="nil"/>
              <w:right w:val="nil"/>
            </w:tcBorders>
            <w:shd w:val="clear" w:color="auto" w:fill="auto"/>
            <w:vAlign w:val="bottom"/>
            <w:hideMark/>
          </w:tcPr>
          <w:p w14:paraId="6E604A65" w14:textId="37C4079D" w:rsidR="0078660C" w:rsidRPr="00806B01" w:rsidRDefault="0078660C" w:rsidP="00F60331">
            <w:pPr>
              <w:spacing w:before="0" w:line="240" w:lineRule="auto"/>
              <w:ind w:firstLine="0"/>
              <w:jc w:val="right"/>
            </w:pPr>
            <w:r w:rsidRPr="00806B01">
              <w:t>14805,8</w:t>
            </w:r>
          </w:p>
        </w:tc>
        <w:tc>
          <w:tcPr>
            <w:tcW w:w="679" w:type="pct"/>
            <w:tcBorders>
              <w:top w:val="nil"/>
              <w:left w:val="nil"/>
              <w:bottom w:val="nil"/>
              <w:right w:val="nil"/>
            </w:tcBorders>
            <w:shd w:val="clear" w:color="auto" w:fill="auto"/>
            <w:vAlign w:val="bottom"/>
            <w:hideMark/>
          </w:tcPr>
          <w:p w14:paraId="7F12EEF0" w14:textId="77777777" w:rsidR="0078660C" w:rsidRPr="00806B01" w:rsidRDefault="0078660C" w:rsidP="00F60331">
            <w:pPr>
              <w:spacing w:before="0" w:line="240" w:lineRule="auto"/>
              <w:ind w:firstLine="0"/>
              <w:jc w:val="right"/>
            </w:pPr>
            <w:r w:rsidRPr="00806B01">
              <w:t>2,1</w:t>
            </w:r>
          </w:p>
        </w:tc>
      </w:tr>
      <w:tr w:rsidR="00716389" w:rsidRPr="00806B01" w14:paraId="1A2117F1"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0FAA0388" w14:textId="1FD2A9D9" w:rsidR="0078660C" w:rsidRPr="00806B01" w:rsidRDefault="0078660C" w:rsidP="00F60331">
            <w:pPr>
              <w:spacing w:before="0" w:line="240" w:lineRule="auto"/>
              <w:ind w:left="113" w:firstLine="0"/>
              <w:jc w:val="left"/>
            </w:pPr>
            <w:r w:rsidRPr="00806B01">
              <w:t xml:space="preserve">пальне і мастильні матеріали </w:t>
            </w:r>
            <w:r w:rsidRPr="00806B01">
              <w:rPr>
                <w:i/>
                <w:iCs/>
              </w:rPr>
              <w:t>(</w:t>
            </w:r>
            <w:proofErr w:type="spellStart"/>
            <w:r w:rsidRPr="00806B01">
              <w:rPr>
                <w:i/>
                <w:iCs/>
              </w:rPr>
              <w:t>нафто-продукти</w:t>
            </w:r>
            <w:proofErr w:type="spellEnd"/>
            <w:r w:rsidRPr="00806B01">
              <w:rPr>
                <w:i/>
                <w:iCs/>
              </w:rPr>
              <w:t>, газ для автомобілів і т. ін.)</w:t>
            </w:r>
          </w:p>
        </w:tc>
        <w:tc>
          <w:tcPr>
            <w:tcW w:w="679" w:type="pct"/>
            <w:tcBorders>
              <w:top w:val="nil"/>
              <w:left w:val="nil"/>
              <w:bottom w:val="nil"/>
              <w:right w:val="nil"/>
            </w:tcBorders>
            <w:shd w:val="clear" w:color="auto" w:fill="auto"/>
            <w:vAlign w:val="bottom"/>
            <w:hideMark/>
          </w:tcPr>
          <w:p w14:paraId="08562451" w14:textId="3A9F8A62" w:rsidR="0078660C" w:rsidRPr="00806B01" w:rsidRDefault="0078660C" w:rsidP="00F60331">
            <w:pPr>
              <w:spacing w:before="0" w:line="240" w:lineRule="auto"/>
              <w:ind w:firstLine="0"/>
              <w:jc w:val="right"/>
            </w:pPr>
            <w:r w:rsidRPr="00806B01">
              <w:t>30901,9</w:t>
            </w:r>
          </w:p>
        </w:tc>
        <w:tc>
          <w:tcPr>
            <w:tcW w:w="679" w:type="pct"/>
            <w:tcBorders>
              <w:top w:val="nil"/>
              <w:left w:val="nil"/>
              <w:bottom w:val="nil"/>
              <w:right w:val="nil"/>
            </w:tcBorders>
            <w:shd w:val="clear" w:color="auto" w:fill="auto"/>
            <w:vAlign w:val="bottom"/>
            <w:hideMark/>
          </w:tcPr>
          <w:p w14:paraId="6BBBFBD5" w14:textId="77777777" w:rsidR="0078660C" w:rsidRPr="00806B01" w:rsidRDefault="0078660C" w:rsidP="00F60331">
            <w:pPr>
              <w:spacing w:before="0" w:line="240" w:lineRule="auto"/>
              <w:ind w:firstLine="0"/>
              <w:jc w:val="right"/>
            </w:pPr>
            <w:r w:rsidRPr="00806B01">
              <w:t>2,5</w:t>
            </w:r>
          </w:p>
        </w:tc>
        <w:tc>
          <w:tcPr>
            <w:tcW w:w="679" w:type="pct"/>
            <w:tcBorders>
              <w:top w:val="nil"/>
              <w:left w:val="nil"/>
              <w:bottom w:val="nil"/>
              <w:right w:val="nil"/>
            </w:tcBorders>
            <w:shd w:val="clear" w:color="auto" w:fill="auto"/>
            <w:vAlign w:val="bottom"/>
            <w:hideMark/>
          </w:tcPr>
          <w:p w14:paraId="25B9145D" w14:textId="7664E401" w:rsidR="0078660C" w:rsidRPr="00806B01" w:rsidRDefault="0078660C" w:rsidP="00F60331">
            <w:pPr>
              <w:spacing w:before="0" w:line="240" w:lineRule="auto"/>
              <w:ind w:firstLine="0"/>
              <w:jc w:val="right"/>
            </w:pPr>
            <w:r w:rsidRPr="00806B01">
              <w:t>7956,8</w:t>
            </w:r>
          </w:p>
        </w:tc>
        <w:tc>
          <w:tcPr>
            <w:tcW w:w="679" w:type="pct"/>
            <w:tcBorders>
              <w:top w:val="nil"/>
              <w:left w:val="nil"/>
              <w:bottom w:val="nil"/>
              <w:right w:val="nil"/>
            </w:tcBorders>
            <w:shd w:val="clear" w:color="auto" w:fill="auto"/>
            <w:vAlign w:val="bottom"/>
            <w:hideMark/>
          </w:tcPr>
          <w:p w14:paraId="484F0289" w14:textId="77777777" w:rsidR="0078660C" w:rsidRPr="00806B01" w:rsidRDefault="0078660C" w:rsidP="00F60331">
            <w:pPr>
              <w:spacing w:before="0" w:line="240" w:lineRule="auto"/>
              <w:ind w:firstLine="0"/>
              <w:jc w:val="right"/>
            </w:pPr>
            <w:r w:rsidRPr="00806B01">
              <w:t>3,8</w:t>
            </w:r>
          </w:p>
        </w:tc>
      </w:tr>
      <w:tr w:rsidR="00716389" w:rsidRPr="00806B01" w14:paraId="7701AF58"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02A027AF" w14:textId="4B384EEA" w:rsidR="0078660C" w:rsidRPr="00806B01" w:rsidRDefault="0078660C" w:rsidP="00F60331">
            <w:pPr>
              <w:spacing w:before="0" w:line="240" w:lineRule="auto"/>
              <w:ind w:left="113" w:firstLine="0"/>
              <w:jc w:val="left"/>
            </w:pPr>
            <w:r w:rsidRPr="00806B01">
              <w:t>електроенергія</w:t>
            </w:r>
          </w:p>
        </w:tc>
        <w:tc>
          <w:tcPr>
            <w:tcW w:w="679" w:type="pct"/>
            <w:tcBorders>
              <w:top w:val="nil"/>
              <w:left w:val="nil"/>
              <w:bottom w:val="nil"/>
              <w:right w:val="nil"/>
            </w:tcBorders>
            <w:shd w:val="clear" w:color="auto" w:fill="auto"/>
            <w:vAlign w:val="bottom"/>
            <w:hideMark/>
          </w:tcPr>
          <w:p w14:paraId="551F21B7" w14:textId="158CA885" w:rsidR="0078660C" w:rsidRPr="00806B01" w:rsidRDefault="0078660C" w:rsidP="00F60331">
            <w:pPr>
              <w:spacing w:before="0" w:line="240" w:lineRule="auto"/>
              <w:ind w:firstLine="0"/>
              <w:jc w:val="right"/>
            </w:pPr>
            <w:r w:rsidRPr="00806B01">
              <w:t>4252,7</w:t>
            </w:r>
          </w:p>
        </w:tc>
        <w:tc>
          <w:tcPr>
            <w:tcW w:w="679" w:type="pct"/>
            <w:tcBorders>
              <w:top w:val="nil"/>
              <w:left w:val="nil"/>
              <w:bottom w:val="nil"/>
              <w:right w:val="nil"/>
            </w:tcBorders>
            <w:shd w:val="clear" w:color="auto" w:fill="auto"/>
            <w:vAlign w:val="bottom"/>
            <w:hideMark/>
          </w:tcPr>
          <w:p w14:paraId="265D4BB7" w14:textId="77777777" w:rsidR="0078660C" w:rsidRPr="00806B01" w:rsidRDefault="0078660C" w:rsidP="00F60331">
            <w:pPr>
              <w:spacing w:before="0" w:line="240" w:lineRule="auto"/>
              <w:ind w:firstLine="0"/>
              <w:jc w:val="right"/>
            </w:pPr>
            <w:r w:rsidRPr="00806B01">
              <w:t>7,8</w:t>
            </w:r>
          </w:p>
        </w:tc>
        <w:tc>
          <w:tcPr>
            <w:tcW w:w="679" w:type="pct"/>
            <w:tcBorders>
              <w:top w:val="nil"/>
              <w:left w:val="nil"/>
              <w:bottom w:val="nil"/>
              <w:right w:val="nil"/>
            </w:tcBorders>
            <w:shd w:val="clear" w:color="auto" w:fill="auto"/>
            <w:vAlign w:val="bottom"/>
            <w:hideMark/>
          </w:tcPr>
          <w:p w14:paraId="642E7AFA" w14:textId="77777777" w:rsidR="0078660C" w:rsidRPr="00806B01" w:rsidRDefault="0078660C" w:rsidP="00F60331">
            <w:pPr>
              <w:spacing w:before="0" w:line="240" w:lineRule="auto"/>
              <w:ind w:firstLine="0"/>
              <w:jc w:val="right"/>
            </w:pPr>
            <w:r w:rsidRPr="00806B01">
              <w:t>523,1</w:t>
            </w:r>
          </w:p>
        </w:tc>
        <w:tc>
          <w:tcPr>
            <w:tcW w:w="679" w:type="pct"/>
            <w:tcBorders>
              <w:top w:val="nil"/>
              <w:left w:val="nil"/>
              <w:bottom w:val="nil"/>
              <w:right w:val="nil"/>
            </w:tcBorders>
            <w:shd w:val="clear" w:color="auto" w:fill="auto"/>
            <w:vAlign w:val="bottom"/>
            <w:hideMark/>
          </w:tcPr>
          <w:p w14:paraId="6630BE4E" w14:textId="77777777" w:rsidR="0078660C" w:rsidRPr="00806B01" w:rsidRDefault="0078660C" w:rsidP="00F60331">
            <w:pPr>
              <w:spacing w:before="0" w:line="240" w:lineRule="auto"/>
              <w:ind w:firstLine="0"/>
              <w:jc w:val="right"/>
            </w:pPr>
            <w:r w:rsidRPr="00806B01">
              <w:t>6,5</w:t>
            </w:r>
          </w:p>
        </w:tc>
      </w:tr>
      <w:tr w:rsidR="00716389" w:rsidRPr="00806B01" w14:paraId="62799BA1"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6AD1D9DD" w14:textId="77777777" w:rsidR="0078660C" w:rsidRPr="00806B01" w:rsidRDefault="0078660C" w:rsidP="00F60331">
            <w:pPr>
              <w:spacing w:before="0" w:line="240" w:lineRule="auto"/>
              <w:ind w:left="113" w:firstLine="0"/>
            </w:pPr>
            <w:r w:rsidRPr="00806B01">
              <w:t>паливо й енергія</w:t>
            </w:r>
          </w:p>
          <w:p w14:paraId="16B0AA39" w14:textId="0F9FEB19" w:rsidR="0078660C" w:rsidRPr="00806B01" w:rsidRDefault="0078660C" w:rsidP="00F60331">
            <w:pPr>
              <w:spacing w:before="0" w:line="240" w:lineRule="auto"/>
              <w:ind w:left="113" w:firstLine="0"/>
              <w:jc w:val="left"/>
            </w:pPr>
            <w:r w:rsidRPr="00806B01">
              <w:rPr>
                <w:i/>
                <w:iCs/>
              </w:rPr>
              <w:t>(вугілля, торф, дрова, газ тощо)</w:t>
            </w:r>
          </w:p>
        </w:tc>
        <w:tc>
          <w:tcPr>
            <w:tcW w:w="679" w:type="pct"/>
            <w:tcBorders>
              <w:top w:val="nil"/>
              <w:left w:val="nil"/>
              <w:bottom w:val="nil"/>
              <w:right w:val="nil"/>
            </w:tcBorders>
            <w:shd w:val="clear" w:color="auto" w:fill="auto"/>
            <w:vAlign w:val="bottom"/>
            <w:hideMark/>
          </w:tcPr>
          <w:p w14:paraId="127F0BE0" w14:textId="5029C4C4" w:rsidR="0078660C" w:rsidRPr="00806B01" w:rsidRDefault="0078660C" w:rsidP="00F60331">
            <w:pPr>
              <w:spacing w:before="0" w:line="240" w:lineRule="auto"/>
              <w:ind w:firstLine="0"/>
              <w:jc w:val="right"/>
            </w:pPr>
            <w:r w:rsidRPr="00806B01">
              <w:t>1892,5</w:t>
            </w:r>
          </w:p>
        </w:tc>
        <w:tc>
          <w:tcPr>
            <w:tcW w:w="679" w:type="pct"/>
            <w:tcBorders>
              <w:top w:val="nil"/>
              <w:left w:val="nil"/>
              <w:bottom w:val="nil"/>
              <w:right w:val="nil"/>
            </w:tcBorders>
            <w:shd w:val="clear" w:color="auto" w:fill="auto"/>
            <w:vAlign w:val="bottom"/>
            <w:hideMark/>
          </w:tcPr>
          <w:p w14:paraId="2EF74893" w14:textId="77777777" w:rsidR="0078660C" w:rsidRPr="00806B01" w:rsidRDefault="0078660C" w:rsidP="00F60331">
            <w:pPr>
              <w:spacing w:before="0" w:line="240" w:lineRule="auto"/>
              <w:ind w:firstLine="0"/>
              <w:jc w:val="right"/>
            </w:pPr>
            <w:r w:rsidRPr="00806B01">
              <w:t>10,4</w:t>
            </w:r>
          </w:p>
        </w:tc>
        <w:tc>
          <w:tcPr>
            <w:tcW w:w="679" w:type="pct"/>
            <w:tcBorders>
              <w:top w:val="nil"/>
              <w:left w:val="nil"/>
              <w:bottom w:val="nil"/>
              <w:right w:val="nil"/>
            </w:tcBorders>
            <w:shd w:val="clear" w:color="auto" w:fill="auto"/>
            <w:vAlign w:val="bottom"/>
            <w:hideMark/>
          </w:tcPr>
          <w:p w14:paraId="5FA7EBB8" w14:textId="77777777" w:rsidR="0078660C" w:rsidRPr="00806B01" w:rsidRDefault="0078660C" w:rsidP="00F60331">
            <w:pPr>
              <w:spacing w:before="0" w:line="240" w:lineRule="auto"/>
              <w:ind w:firstLine="0"/>
              <w:jc w:val="right"/>
            </w:pPr>
            <w:r w:rsidRPr="00806B01">
              <w:t>190,5</w:t>
            </w:r>
          </w:p>
        </w:tc>
        <w:tc>
          <w:tcPr>
            <w:tcW w:w="679" w:type="pct"/>
            <w:tcBorders>
              <w:top w:val="nil"/>
              <w:left w:val="nil"/>
              <w:bottom w:val="nil"/>
              <w:right w:val="nil"/>
            </w:tcBorders>
            <w:shd w:val="clear" w:color="auto" w:fill="auto"/>
            <w:vAlign w:val="bottom"/>
            <w:hideMark/>
          </w:tcPr>
          <w:p w14:paraId="480AD426" w14:textId="77777777" w:rsidR="0078660C" w:rsidRPr="00806B01" w:rsidRDefault="0078660C" w:rsidP="00F60331">
            <w:pPr>
              <w:spacing w:before="0" w:line="240" w:lineRule="auto"/>
              <w:ind w:firstLine="0"/>
              <w:jc w:val="right"/>
            </w:pPr>
            <w:r w:rsidRPr="00806B01">
              <w:t>15,1</w:t>
            </w:r>
          </w:p>
        </w:tc>
      </w:tr>
      <w:tr w:rsidR="0078660C" w:rsidRPr="00806B01" w14:paraId="1B658847" w14:textId="77777777" w:rsidTr="005D66F8">
        <w:trPr>
          <w:trHeight w:val="552"/>
        </w:trPr>
        <w:tc>
          <w:tcPr>
            <w:tcW w:w="2284" w:type="pct"/>
            <w:tcBorders>
              <w:top w:val="nil"/>
              <w:left w:val="nil"/>
              <w:bottom w:val="nil"/>
              <w:right w:val="single" w:sz="4" w:space="0" w:color="auto"/>
            </w:tcBorders>
            <w:shd w:val="clear" w:color="auto" w:fill="auto"/>
            <w:vAlign w:val="bottom"/>
            <w:hideMark/>
          </w:tcPr>
          <w:p w14:paraId="6E5469EB" w14:textId="0DA58F23" w:rsidR="0078660C" w:rsidRPr="00806B01" w:rsidRDefault="0078660C" w:rsidP="00F60331">
            <w:pPr>
              <w:spacing w:before="0" w:line="240" w:lineRule="auto"/>
              <w:ind w:left="113" w:firstLine="0"/>
              <w:jc w:val="left"/>
            </w:pPr>
            <w:r w:rsidRPr="00806B01">
              <w:t xml:space="preserve">запасні частини, ремонтні та </w:t>
            </w:r>
            <w:r w:rsidRPr="00806B01">
              <w:br/>
              <w:t>будівельні матеріали для ремонту</w:t>
            </w:r>
          </w:p>
        </w:tc>
        <w:tc>
          <w:tcPr>
            <w:tcW w:w="679" w:type="pct"/>
            <w:tcBorders>
              <w:top w:val="nil"/>
              <w:left w:val="nil"/>
              <w:bottom w:val="nil"/>
              <w:right w:val="nil"/>
            </w:tcBorders>
            <w:shd w:val="clear" w:color="auto" w:fill="auto"/>
            <w:vAlign w:val="bottom"/>
            <w:hideMark/>
          </w:tcPr>
          <w:p w14:paraId="377054EE" w14:textId="6D6E73DC" w:rsidR="0078660C" w:rsidRPr="00806B01" w:rsidRDefault="0078660C" w:rsidP="00F60331">
            <w:pPr>
              <w:spacing w:before="0" w:line="240" w:lineRule="auto"/>
              <w:ind w:firstLine="0"/>
              <w:jc w:val="right"/>
            </w:pPr>
            <w:r w:rsidRPr="00806B01">
              <w:t>21089,4</w:t>
            </w:r>
          </w:p>
        </w:tc>
        <w:tc>
          <w:tcPr>
            <w:tcW w:w="679" w:type="pct"/>
            <w:tcBorders>
              <w:top w:val="nil"/>
              <w:left w:val="nil"/>
              <w:bottom w:val="nil"/>
              <w:right w:val="nil"/>
            </w:tcBorders>
            <w:shd w:val="clear" w:color="auto" w:fill="auto"/>
            <w:vAlign w:val="bottom"/>
            <w:hideMark/>
          </w:tcPr>
          <w:p w14:paraId="6B771257" w14:textId="77777777" w:rsidR="0078660C" w:rsidRPr="00806B01" w:rsidRDefault="0078660C" w:rsidP="00F60331">
            <w:pPr>
              <w:spacing w:before="0" w:line="240" w:lineRule="auto"/>
              <w:ind w:firstLine="0"/>
              <w:jc w:val="right"/>
            </w:pPr>
            <w:r w:rsidRPr="00806B01">
              <w:t>3,2</w:t>
            </w:r>
          </w:p>
        </w:tc>
        <w:tc>
          <w:tcPr>
            <w:tcW w:w="679" w:type="pct"/>
            <w:tcBorders>
              <w:top w:val="nil"/>
              <w:left w:val="nil"/>
              <w:bottom w:val="nil"/>
              <w:right w:val="nil"/>
            </w:tcBorders>
            <w:shd w:val="clear" w:color="auto" w:fill="auto"/>
            <w:vAlign w:val="bottom"/>
            <w:hideMark/>
          </w:tcPr>
          <w:p w14:paraId="52077250" w14:textId="178BEFA1" w:rsidR="0078660C" w:rsidRPr="00806B01" w:rsidRDefault="0078660C" w:rsidP="00F60331">
            <w:pPr>
              <w:spacing w:before="0" w:line="240" w:lineRule="auto"/>
              <w:ind w:firstLine="0"/>
              <w:jc w:val="right"/>
            </w:pPr>
            <w:r w:rsidRPr="00806B01">
              <w:t>5030,1</w:t>
            </w:r>
          </w:p>
        </w:tc>
        <w:tc>
          <w:tcPr>
            <w:tcW w:w="679" w:type="pct"/>
            <w:tcBorders>
              <w:top w:val="nil"/>
              <w:left w:val="nil"/>
              <w:bottom w:val="nil"/>
              <w:right w:val="nil"/>
            </w:tcBorders>
            <w:shd w:val="clear" w:color="auto" w:fill="auto"/>
            <w:vAlign w:val="bottom"/>
            <w:hideMark/>
          </w:tcPr>
          <w:p w14:paraId="02B957AF" w14:textId="77777777" w:rsidR="0078660C" w:rsidRPr="00806B01" w:rsidRDefault="0078660C" w:rsidP="00F60331">
            <w:pPr>
              <w:spacing w:before="0" w:line="240" w:lineRule="auto"/>
              <w:ind w:firstLine="0"/>
              <w:jc w:val="right"/>
            </w:pPr>
            <w:r w:rsidRPr="00806B01">
              <w:t>3,1</w:t>
            </w:r>
          </w:p>
        </w:tc>
      </w:tr>
    </w:tbl>
    <w:p w14:paraId="35464DFA" w14:textId="77777777" w:rsidR="00770E86" w:rsidRPr="00806B01" w:rsidRDefault="00770E86" w:rsidP="00BB6E5D">
      <w:pPr>
        <w:spacing w:before="0" w:after="120"/>
        <w:jc w:val="right"/>
        <w:rPr>
          <w:sz w:val="28"/>
          <w:szCs w:val="28"/>
        </w:rPr>
      </w:pPr>
    </w:p>
    <w:p w14:paraId="652A4C6E" w14:textId="77777777" w:rsidR="00770E86" w:rsidRPr="00806B01" w:rsidRDefault="00770E86" w:rsidP="00BB6E5D">
      <w:pPr>
        <w:spacing w:before="0" w:after="120"/>
        <w:jc w:val="right"/>
        <w:rPr>
          <w:sz w:val="28"/>
          <w:szCs w:val="28"/>
        </w:rPr>
      </w:pPr>
    </w:p>
    <w:p w14:paraId="707F506B" w14:textId="77777777" w:rsidR="00C0014A" w:rsidRPr="00806B01" w:rsidRDefault="00C0014A" w:rsidP="00BB6E5D">
      <w:pPr>
        <w:spacing w:before="0" w:after="120"/>
        <w:jc w:val="right"/>
        <w:rPr>
          <w:sz w:val="28"/>
          <w:szCs w:val="28"/>
        </w:rPr>
      </w:pPr>
    </w:p>
    <w:p w14:paraId="676D7421" w14:textId="6C400EA9" w:rsidR="00BB6E5D" w:rsidRPr="00806B01" w:rsidRDefault="00BB6E5D" w:rsidP="00BB6E5D">
      <w:pPr>
        <w:spacing w:before="0" w:after="120"/>
        <w:jc w:val="right"/>
      </w:pPr>
      <w:r w:rsidRPr="00806B01">
        <w:rPr>
          <w:sz w:val="28"/>
          <w:szCs w:val="28"/>
        </w:rPr>
        <w:lastRenderedPageBreak/>
        <w:t>Продовження</w:t>
      </w:r>
    </w:p>
    <w:tbl>
      <w:tblPr>
        <w:tblW w:w="5000" w:type="pct"/>
        <w:tblLayout w:type="fixed"/>
        <w:tblLook w:val="04A0" w:firstRow="1" w:lastRow="0" w:firstColumn="1" w:lastColumn="0" w:noHBand="0" w:noVBand="1"/>
      </w:tblPr>
      <w:tblGrid>
        <w:gridCol w:w="4502"/>
        <w:gridCol w:w="1338"/>
        <w:gridCol w:w="1338"/>
        <w:gridCol w:w="1338"/>
        <w:gridCol w:w="1338"/>
      </w:tblGrid>
      <w:tr w:rsidR="00716389" w:rsidRPr="00806B01" w14:paraId="4CDE1021" w14:textId="77777777" w:rsidTr="003E5427">
        <w:trPr>
          <w:trHeight w:val="276"/>
        </w:trPr>
        <w:tc>
          <w:tcPr>
            <w:tcW w:w="2284" w:type="pct"/>
            <w:vMerge w:val="restart"/>
            <w:tcBorders>
              <w:top w:val="single" w:sz="4" w:space="0" w:color="auto"/>
              <w:left w:val="nil"/>
              <w:bottom w:val="single" w:sz="4" w:space="0" w:color="auto"/>
              <w:right w:val="single" w:sz="4" w:space="0" w:color="auto"/>
            </w:tcBorders>
            <w:shd w:val="clear" w:color="auto" w:fill="auto"/>
            <w:vAlign w:val="center"/>
          </w:tcPr>
          <w:p w14:paraId="1FAB6642" w14:textId="5729166E" w:rsidR="003E5427" w:rsidRPr="00806B01" w:rsidRDefault="003E5427" w:rsidP="00F60331">
            <w:pPr>
              <w:spacing w:before="0" w:line="240" w:lineRule="auto"/>
              <w:ind w:firstLine="0"/>
              <w:jc w:val="center"/>
            </w:pPr>
            <w:r w:rsidRPr="00806B01">
              <w:t>Види витрат</w:t>
            </w:r>
          </w:p>
        </w:tc>
        <w:tc>
          <w:tcPr>
            <w:tcW w:w="1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1CBC7" w14:textId="351F1E1D" w:rsidR="003E5427" w:rsidRPr="00806B01" w:rsidRDefault="003E5427" w:rsidP="00F60331">
            <w:pPr>
              <w:spacing w:before="0" w:line="240" w:lineRule="auto"/>
              <w:ind w:firstLine="0"/>
              <w:jc w:val="center"/>
            </w:pPr>
            <w:r w:rsidRPr="00806B01">
              <w:t>Усі підприємства</w:t>
            </w:r>
            <w:r w:rsidRPr="00806B01">
              <w:rPr>
                <w:vertAlign w:val="superscript"/>
              </w:rPr>
              <w:t>2</w:t>
            </w:r>
          </w:p>
        </w:tc>
        <w:tc>
          <w:tcPr>
            <w:tcW w:w="1358" w:type="pct"/>
            <w:gridSpan w:val="2"/>
            <w:tcBorders>
              <w:top w:val="single" w:sz="4" w:space="0" w:color="auto"/>
              <w:left w:val="single" w:sz="4" w:space="0" w:color="auto"/>
              <w:bottom w:val="single" w:sz="4" w:space="0" w:color="auto"/>
              <w:right w:val="nil"/>
            </w:tcBorders>
            <w:shd w:val="clear" w:color="auto" w:fill="auto"/>
            <w:vAlign w:val="center"/>
          </w:tcPr>
          <w:p w14:paraId="07FB404A" w14:textId="1D5E4F39" w:rsidR="003E5427" w:rsidRPr="00806B01" w:rsidRDefault="003E5427" w:rsidP="00F60331">
            <w:pPr>
              <w:spacing w:before="0" w:line="240" w:lineRule="auto"/>
              <w:ind w:firstLine="0"/>
              <w:jc w:val="center"/>
            </w:pPr>
            <w:r w:rsidRPr="00806B01">
              <w:t>У тому числі фермерські господарства</w:t>
            </w:r>
          </w:p>
        </w:tc>
      </w:tr>
      <w:tr w:rsidR="00716389" w:rsidRPr="00806B01" w14:paraId="7DC11332" w14:textId="77777777" w:rsidTr="00BB6E5D">
        <w:trPr>
          <w:trHeight w:val="276"/>
        </w:trPr>
        <w:tc>
          <w:tcPr>
            <w:tcW w:w="2284" w:type="pct"/>
            <w:vMerge/>
            <w:tcBorders>
              <w:top w:val="single" w:sz="4" w:space="0" w:color="auto"/>
              <w:left w:val="nil"/>
              <w:bottom w:val="single" w:sz="4" w:space="0" w:color="auto"/>
              <w:right w:val="single" w:sz="4" w:space="0" w:color="auto"/>
            </w:tcBorders>
            <w:shd w:val="clear" w:color="auto" w:fill="auto"/>
            <w:vAlign w:val="bottom"/>
          </w:tcPr>
          <w:p w14:paraId="55D103B7" w14:textId="77777777" w:rsidR="003E5427" w:rsidRPr="00806B01" w:rsidRDefault="003E5427" w:rsidP="00F60331">
            <w:pPr>
              <w:spacing w:before="0" w:line="240" w:lineRule="auto"/>
              <w:ind w:firstLine="0"/>
              <w:jc w:val="left"/>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E88614A" w14:textId="3949B672" w:rsidR="003E5427" w:rsidRPr="00806B01" w:rsidRDefault="00785F5C" w:rsidP="00F60331">
            <w:pPr>
              <w:spacing w:before="0" w:line="240" w:lineRule="auto"/>
              <w:ind w:firstLine="0"/>
              <w:jc w:val="center"/>
            </w:pPr>
            <w:r w:rsidRPr="00806B01">
              <w:t>обсяг</w:t>
            </w:r>
            <w:r w:rsidR="003E5427" w:rsidRPr="00806B01">
              <w:t xml:space="preserve"> витрат, </w:t>
            </w:r>
            <w:proofErr w:type="spellStart"/>
            <w:r w:rsidR="003E5427" w:rsidRPr="00806B01">
              <w:t>млн.грн</w:t>
            </w:r>
            <w:proofErr w:type="spellEnd"/>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1093D9B" w14:textId="484B374F" w:rsidR="003E5427" w:rsidRPr="00806B01" w:rsidRDefault="00785F5C" w:rsidP="00F60331">
            <w:pPr>
              <w:spacing w:before="0" w:line="240" w:lineRule="auto"/>
              <w:ind w:left="-57" w:right="-57" w:firstLine="0"/>
              <w:jc w:val="center"/>
            </w:pPr>
            <w:r w:rsidRPr="00806B01">
              <w:t>коефіцієнт</w:t>
            </w:r>
            <w:r w:rsidR="003E5427" w:rsidRPr="00806B01">
              <w:t xml:space="preserve"> варіації (CV),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A8D4876" w14:textId="0FE96A34" w:rsidR="003E5427" w:rsidRPr="00806B01" w:rsidRDefault="00785F5C" w:rsidP="00F60331">
            <w:pPr>
              <w:spacing w:before="0" w:line="240" w:lineRule="auto"/>
              <w:ind w:firstLine="0"/>
              <w:jc w:val="center"/>
            </w:pPr>
            <w:r w:rsidRPr="00806B01">
              <w:t>обсяг</w:t>
            </w:r>
            <w:r w:rsidR="003E5427" w:rsidRPr="00806B01">
              <w:t xml:space="preserve"> витрат, </w:t>
            </w:r>
            <w:proofErr w:type="spellStart"/>
            <w:r w:rsidR="003E5427" w:rsidRPr="00806B01">
              <w:t>млн.грн</w:t>
            </w:r>
            <w:proofErr w:type="spellEnd"/>
          </w:p>
        </w:tc>
        <w:tc>
          <w:tcPr>
            <w:tcW w:w="679" w:type="pct"/>
            <w:tcBorders>
              <w:top w:val="single" w:sz="4" w:space="0" w:color="auto"/>
              <w:left w:val="single" w:sz="4" w:space="0" w:color="auto"/>
              <w:bottom w:val="single" w:sz="4" w:space="0" w:color="auto"/>
              <w:right w:val="nil"/>
            </w:tcBorders>
            <w:shd w:val="clear" w:color="auto" w:fill="auto"/>
            <w:vAlign w:val="center"/>
          </w:tcPr>
          <w:p w14:paraId="5921B8F2" w14:textId="59932966" w:rsidR="003E5427" w:rsidRPr="00806B01" w:rsidRDefault="00785F5C" w:rsidP="00F60331">
            <w:pPr>
              <w:spacing w:before="0" w:line="240" w:lineRule="auto"/>
              <w:ind w:left="-57" w:right="-57" w:firstLine="0"/>
              <w:jc w:val="center"/>
            </w:pPr>
            <w:r w:rsidRPr="00806B01">
              <w:t>коефіцієнт</w:t>
            </w:r>
            <w:r w:rsidR="003E5427" w:rsidRPr="00806B01">
              <w:t xml:space="preserve"> варіації (CV), %</w:t>
            </w:r>
          </w:p>
        </w:tc>
      </w:tr>
      <w:tr w:rsidR="00716389" w:rsidRPr="00806B01" w14:paraId="16C952C5" w14:textId="77777777" w:rsidTr="00BB6E5D">
        <w:trPr>
          <w:trHeight w:val="90"/>
        </w:trPr>
        <w:tc>
          <w:tcPr>
            <w:tcW w:w="2284" w:type="pct"/>
            <w:tcBorders>
              <w:top w:val="single" w:sz="4" w:space="0" w:color="auto"/>
              <w:left w:val="nil"/>
              <w:right w:val="single" w:sz="4" w:space="0" w:color="auto"/>
            </w:tcBorders>
            <w:shd w:val="clear" w:color="auto" w:fill="auto"/>
            <w:vAlign w:val="bottom"/>
          </w:tcPr>
          <w:p w14:paraId="786726CE" w14:textId="721693C1" w:rsidR="00BB6E5D" w:rsidRPr="00806B01" w:rsidRDefault="00BB6E5D" w:rsidP="00F60331">
            <w:pPr>
              <w:spacing w:before="0" w:line="240" w:lineRule="auto"/>
              <w:ind w:left="113" w:firstLine="0"/>
              <w:jc w:val="left"/>
            </w:pPr>
            <w:r w:rsidRPr="00806B01">
              <w:rPr>
                <w:b/>
                <w:bCs/>
              </w:rPr>
              <w:t>Прямі витрати на оплату праці</w:t>
            </w:r>
          </w:p>
        </w:tc>
        <w:tc>
          <w:tcPr>
            <w:tcW w:w="679" w:type="pct"/>
            <w:tcBorders>
              <w:top w:val="single" w:sz="4" w:space="0" w:color="auto"/>
              <w:left w:val="single" w:sz="4" w:space="0" w:color="auto"/>
            </w:tcBorders>
            <w:shd w:val="clear" w:color="auto" w:fill="auto"/>
            <w:vAlign w:val="bottom"/>
          </w:tcPr>
          <w:p w14:paraId="28489AE8" w14:textId="672F4A8C" w:rsidR="00BB6E5D" w:rsidRPr="00806B01" w:rsidRDefault="00BB6E5D" w:rsidP="00BB6E5D">
            <w:pPr>
              <w:spacing w:before="0" w:line="240" w:lineRule="auto"/>
              <w:ind w:firstLine="0"/>
              <w:jc w:val="right"/>
              <w:rPr>
                <w:b/>
                <w:bCs/>
              </w:rPr>
            </w:pPr>
            <w:r w:rsidRPr="00806B01">
              <w:rPr>
                <w:b/>
                <w:bCs/>
              </w:rPr>
              <w:t>29932,5</w:t>
            </w:r>
          </w:p>
        </w:tc>
        <w:tc>
          <w:tcPr>
            <w:tcW w:w="679" w:type="pct"/>
            <w:tcBorders>
              <w:top w:val="single" w:sz="4" w:space="0" w:color="auto"/>
            </w:tcBorders>
            <w:shd w:val="clear" w:color="auto" w:fill="auto"/>
            <w:vAlign w:val="bottom"/>
          </w:tcPr>
          <w:p w14:paraId="046B89AE" w14:textId="1C4BCB62" w:rsidR="00BB6E5D" w:rsidRPr="00806B01" w:rsidRDefault="00BB6E5D" w:rsidP="00BB6E5D">
            <w:pPr>
              <w:spacing w:before="0" w:line="240" w:lineRule="auto"/>
              <w:ind w:firstLine="0"/>
              <w:jc w:val="right"/>
              <w:rPr>
                <w:b/>
                <w:bCs/>
              </w:rPr>
            </w:pPr>
            <w:r w:rsidRPr="00806B01">
              <w:rPr>
                <w:b/>
                <w:bCs/>
              </w:rPr>
              <w:t>3,1</w:t>
            </w:r>
          </w:p>
        </w:tc>
        <w:tc>
          <w:tcPr>
            <w:tcW w:w="679" w:type="pct"/>
            <w:tcBorders>
              <w:top w:val="single" w:sz="4" w:space="0" w:color="auto"/>
            </w:tcBorders>
            <w:shd w:val="clear" w:color="auto" w:fill="auto"/>
            <w:vAlign w:val="bottom"/>
          </w:tcPr>
          <w:p w14:paraId="2C8D920F" w14:textId="22C61F02" w:rsidR="00BB6E5D" w:rsidRPr="00806B01" w:rsidRDefault="00BB6E5D" w:rsidP="00BB6E5D">
            <w:pPr>
              <w:spacing w:before="0" w:line="240" w:lineRule="auto"/>
              <w:ind w:firstLine="0"/>
              <w:jc w:val="right"/>
              <w:rPr>
                <w:b/>
                <w:bCs/>
              </w:rPr>
            </w:pPr>
            <w:r w:rsidRPr="00806B01">
              <w:rPr>
                <w:b/>
                <w:bCs/>
              </w:rPr>
              <w:t>4682,1</w:t>
            </w:r>
          </w:p>
        </w:tc>
        <w:tc>
          <w:tcPr>
            <w:tcW w:w="679" w:type="pct"/>
            <w:tcBorders>
              <w:top w:val="single" w:sz="4" w:space="0" w:color="auto"/>
              <w:right w:val="nil"/>
            </w:tcBorders>
            <w:shd w:val="clear" w:color="auto" w:fill="auto"/>
            <w:vAlign w:val="bottom"/>
          </w:tcPr>
          <w:p w14:paraId="4E29059E" w14:textId="25A0503E" w:rsidR="00BB6E5D" w:rsidRPr="00806B01" w:rsidRDefault="00BB6E5D" w:rsidP="00BB6E5D">
            <w:pPr>
              <w:spacing w:before="0" w:line="240" w:lineRule="auto"/>
              <w:ind w:firstLine="0"/>
              <w:jc w:val="right"/>
              <w:rPr>
                <w:b/>
                <w:bCs/>
              </w:rPr>
            </w:pPr>
            <w:r w:rsidRPr="00806B01">
              <w:rPr>
                <w:b/>
                <w:bCs/>
              </w:rPr>
              <w:t>2,3</w:t>
            </w:r>
          </w:p>
        </w:tc>
      </w:tr>
      <w:tr w:rsidR="00716389" w:rsidRPr="00806B01" w14:paraId="463AD4D1" w14:textId="77777777" w:rsidTr="00BB6E5D">
        <w:trPr>
          <w:trHeight w:val="276"/>
        </w:trPr>
        <w:tc>
          <w:tcPr>
            <w:tcW w:w="2284" w:type="pct"/>
            <w:tcBorders>
              <w:left w:val="nil"/>
              <w:right w:val="single" w:sz="4" w:space="0" w:color="auto"/>
            </w:tcBorders>
            <w:shd w:val="clear" w:color="auto" w:fill="auto"/>
            <w:vAlign w:val="bottom"/>
          </w:tcPr>
          <w:p w14:paraId="44791746" w14:textId="12331D10" w:rsidR="00BB6E5D" w:rsidRPr="00806B01" w:rsidRDefault="00BB6E5D" w:rsidP="00F60331">
            <w:pPr>
              <w:spacing w:before="0" w:line="240" w:lineRule="auto"/>
              <w:ind w:left="113" w:firstLine="0"/>
              <w:jc w:val="left"/>
            </w:pPr>
            <w:r w:rsidRPr="00806B01">
              <w:rPr>
                <w:b/>
                <w:bCs/>
              </w:rPr>
              <w:t>Інші прямі витрати – усього</w:t>
            </w:r>
          </w:p>
        </w:tc>
        <w:tc>
          <w:tcPr>
            <w:tcW w:w="679" w:type="pct"/>
            <w:tcBorders>
              <w:left w:val="single" w:sz="4" w:space="0" w:color="auto"/>
            </w:tcBorders>
            <w:shd w:val="clear" w:color="auto" w:fill="auto"/>
            <w:vAlign w:val="bottom"/>
          </w:tcPr>
          <w:p w14:paraId="747EABBF" w14:textId="4DEEADAD" w:rsidR="00BB6E5D" w:rsidRPr="00806B01" w:rsidRDefault="00BB6E5D" w:rsidP="00BB6E5D">
            <w:pPr>
              <w:spacing w:before="0" w:line="240" w:lineRule="auto"/>
              <w:ind w:firstLine="0"/>
              <w:jc w:val="right"/>
              <w:rPr>
                <w:b/>
                <w:bCs/>
              </w:rPr>
            </w:pPr>
            <w:r w:rsidRPr="00806B01">
              <w:rPr>
                <w:b/>
                <w:bCs/>
              </w:rPr>
              <w:t>103553,9</w:t>
            </w:r>
          </w:p>
        </w:tc>
        <w:tc>
          <w:tcPr>
            <w:tcW w:w="679" w:type="pct"/>
            <w:shd w:val="clear" w:color="auto" w:fill="auto"/>
            <w:vAlign w:val="bottom"/>
          </w:tcPr>
          <w:p w14:paraId="3A8FBDFE" w14:textId="5889AEE5" w:rsidR="00BB6E5D" w:rsidRPr="00806B01" w:rsidRDefault="00BB6E5D" w:rsidP="00BB6E5D">
            <w:pPr>
              <w:spacing w:before="0" w:line="240" w:lineRule="auto"/>
              <w:ind w:firstLine="0"/>
              <w:jc w:val="right"/>
              <w:rPr>
                <w:b/>
                <w:bCs/>
              </w:rPr>
            </w:pPr>
            <w:r w:rsidRPr="00806B01">
              <w:rPr>
                <w:b/>
                <w:bCs/>
              </w:rPr>
              <w:t>3,3</w:t>
            </w:r>
          </w:p>
        </w:tc>
        <w:tc>
          <w:tcPr>
            <w:tcW w:w="679" w:type="pct"/>
            <w:shd w:val="clear" w:color="auto" w:fill="auto"/>
            <w:vAlign w:val="bottom"/>
          </w:tcPr>
          <w:p w14:paraId="377879A3" w14:textId="35077A5B" w:rsidR="00BB6E5D" w:rsidRPr="00806B01" w:rsidRDefault="00BB6E5D" w:rsidP="00BB6E5D">
            <w:pPr>
              <w:spacing w:before="0" w:line="240" w:lineRule="auto"/>
              <w:ind w:firstLine="0"/>
              <w:jc w:val="right"/>
              <w:rPr>
                <w:b/>
                <w:bCs/>
              </w:rPr>
            </w:pPr>
            <w:r w:rsidRPr="00806B01">
              <w:rPr>
                <w:b/>
                <w:bCs/>
              </w:rPr>
              <w:t>19718,9</w:t>
            </w:r>
          </w:p>
        </w:tc>
        <w:tc>
          <w:tcPr>
            <w:tcW w:w="679" w:type="pct"/>
            <w:tcBorders>
              <w:right w:val="nil"/>
            </w:tcBorders>
            <w:shd w:val="clear" w:color="auto" w:fill="auto"/>
            <w:vAlign w:val="bottom"/>
          </w:tcPr>
          <w:p w14:paraId="23DF3D2E" w14:textId="7AEDD5DD" w:rsidR="00BB6E5D" w:rsidRPr="00806B01" w:rsidRDefault="00BB6E5D" w:rsidP="00BB6E5D">
            <w:pPr>
              <w:spacing w:before="0" w:line="240" w:lineRule="auto"/>
              <w:ind w:firstLine="0"/>
              <w:jc w:val="right"/>
              <w:rPr>
                <w:b/>
                <w:bCs/>
              </w:rPr>
            </w:pPr>
            <w:r w:rsidRPr="00806B01">
              <w:rPr>
                <w:b/>
                <w:bCs/>
              </w:rPr>
              <w:t>2,2</w:t>
            </w:r>
          </w:p>
        </w:tc>
      </w:tr>
      <w:tr w:rsidR="00716389" w:rsidRPr="00806B01" w14:paraId="59B66E45" w14:textId="77777777" w:rsidTr="00BB6E5D">
        <w:trPr>
          <w:trHeight w:val="276"/>
        </w:trPr>
        <w:tc>
          <w:tcPr>
            <w:tcW w:w="2284" w:type="pct"/>
            <w:tcBorders>
              <w:left w:val="nil"/>
              <w:right w:val="single" w:sz="4" w:space="0" w:color="auto"/>
            </w:tcBorders>
            <w:shd w:val="clear" w:color="auto" w:fill="auto"/>
            <w:vAlign w:val="bottom"/>
          </w:tcPr>
          <w:p w14:paraId="5A033E3A" w14:textId="11327334" w:rsidR="00BB6E5D" w:rsidRPr="00806B01" w:rsidRDefault="00BB6E5D" w:rsidP="00F60331">
            <w:pPr>
              <w:spacing w:before="0" w:line="240" w:lineRule="auto"/>
              <w:ind w:left="113" w:firstLine="0"/>
              <w:jc w:val="left"/>
            </w:pPr>
            <w:r w:rsidRPr="00806B01">
              <w:rPr>
                <w:i/>
                <w:iCs/>
              </w:rPr>
              <w:t>у тому числі</w:t>
            </w:r>
          </w:p>
        </w:tc>
        <w:tc>
          <w:tcPr>
            <w:tcW w:w="679" w:type="pct"/>
            <w:tcBorders>
              <w:left w:val="single" w:sz="4" w:space="0" w:color="auto"/>
            </w:tcBorders>
            <w:shd w:val="clear" w:color="auto" w:fill="auto"/>
            <w:vAlign w:val="bottom"/>
          </w:tcPr>
          <w:p w14:paraId="49770AEA" w14:textId="77777777" w:rsidR="00BB6E5D" w:rsidRPr="00806B01" w:rsidRDefault="00BB6E5D" w:rsidP="00F60331">
            <w:pPr>
              <w:spacing w:before="0" w:line="240" w:lineRule="auto"/>
              <w:ind w:firstLineChars="200" w:firstLine="480"/>
              <w:jc w:val="right"/>
            </w:pPr>
          </w:p>
        </w:tc>
        <w:tc>
          <w:tcPr>
            <w:tcW w:w="679" w:type="pct"/>
            <w:shd w:val="clear" w:color="auto" w:fill="auto"/>
            <w:vAlign w:val="bottom"/>
          </w:tcPr>
          <w:p w14:paraId="76EA96A9" w14:textId="77777777" w:rsidR="00BB6E5D" w:rsidRPr="00806B01" w:rsidRDefault="00BB6E5D" w:rsidP="00F60331">
            <w:pPr>
              <w:spacing w:before="0" w:line="240" w:lineRule="auto"/>
              <w:ind w:firstLine="0"/>
              <w:jc w:val="right"/>
            </w:pPr>
          </w:p>
        </w:tc>
        <w:tc>
          <w:tcPr>
            <w:tcW w:w="679" w:type="pct"/>
            <w:shd w:val="clear" w:color="auto" w:fill="auto"/>
            <w:vAlign w:val="bottom"/>
          </w:tcPr>
          <w:p w14:paraId="20A2C190" w14:textId="77777777" w:rsidR="00BB6E5D" w:rsidRPr="00806B01" w:rsidRDefault="00BB6E5D" w:rsidP="00F60331">
            <w:pPr>
              <w:spacing w:before="0" w:line="240" w:lineRule="auto"/>
              <w:ind w:firstLine="0"/>
              <w:jc w:val="right"/>
            </w:pPr>
          </w:p>
        </w:tc>
        <w:tc>
          <w:tcPr>
            <w:tcW w:w="679" w:type="pct"/>
            <w:tcBorders>
              <w:right w:val="nil"/>
            </w:tcBorders>
            <w:shd w:val="clear" w:color="auto" w:fill="auto"/>
            <w:vAlign w:val="bottom"/>
          </w:tcPr>
          <w:p w14:paraId="1EE88802" w14:textId="77777777" w:rsidR="00BB6E5D" w:rsidRPr="00806B01" w:rsidRDefault="00BB6E5D" w:rsidP="00F60331">
            <w:pPr>
              <w:spacing w:before="0" w:line="240" w:lineRule="auto"/>
              <w:ind w:firstLine="0"/>
              <w:jc w:val="right"/>
            </w:pPr>
          </w:p>
        </w:tc>
      </w:tr>
      <w:tr w:rsidR="00716389" w:rsidRPr="00806B01" w14:paraId="27E241D6" w14:textId="77777777" w:rsidTr="00BB6E5D">
        <w:trPr>
          <w:trHeight w:val="276"/>
        </w:trPr>
        <w:tc>
          <w:tcPr>
            <w:tcW w:w="2284" w:type="pct"/>
            <w:tcBorders>
              <w:left w:val="nil"/>
              <w:right w:val="single" w:sz="4" w:space="0" w:color="auto"/>
            </w:tcBorders>
            <w:shd w:val="clear" w:color="auto" w:fill="auto"/>
            <w:vAlign w:val="bottom"/>
          </w:tcPr>
          <w:p w14:paraId="46B13A16" w14:textId="577A455E" w:rsidR="00BB6E5D" w:rsidRPr="00806B01" w:rsidRDefault="00BB6E5D" w:rsidP="00F60331">
            <w:pPr>
              <w:spacing w:before="0" w:line="240" w:lineRule="auto"/>
              <w:ind w:left="113" w:firstLine="0"/>
              <w:jc w:val="left"/>
            </w:pPr>
            <w:r w:rsidRPr="00806B01">
              <w:t>відрахування на соціальні заходи</w:t>
            </w:r>
          </w:p>
        </w:tc>
        <w:tc>
          <w:tcPr>
            <w:tcW w:w="679" w:type="pct"/>
            <w:tcBorders>
              <w:left w:val="single" w:sz="4" w:space="0" w:color="auto"/>
            </w:tcBorders>
            <w:shd w:val="clear" w:color="auto" w:fill="auto"/>
            <w:vAlign w:val="bottom"/>
          </w:tcPr>
          <w:p w14:paraId="180E42D9" w14:textId="08C3F8D3" w:rsidR="00BB6E5D" w:rsidRPr="00806B01" w:rsidRDefault="00BB6E5D" w:rsidP="00BB6E5D">
            <w:pPr>
              <w:spacing w:before="0" w:line="240" w:lineRule="auto"/>
              <w:ind w:firstLine="0"/>
              <w:jc w:val="right"/>
            </w:pPr>
            <w:r w:rsidRPr="00806B01">
              <w:t>6654,1</w:t>
            </w:r>
          </w:p>
        </w:tc>
        <w:tc>
          <w:tcPr>
            <w:tcW w:w="679" w:type="pct"/>
            <w:shd w:val="clear" w:color="auto" w:fill="auto"/>
            <w:vAlign w:val="bottom"/>
          </w:tcPr>
          <w:p w14:paraId="76274509" w14:textId="612D69AD" w:rsidR="00BB6E5D" w:rsidRPr="00806B01" w:rsidRDefault="00BB6E5D" w:rsidP="00BB6E5D">
            <w:pPr>
              <w:spacing w:before="0" w:line="240" w:lineRule="auto"/>
              <w:ind w:firstLine="0"/>
              <w:jc w:val="right"/>
            </w:pPr>
            <w:r w:rsidRPr="00806B01">
              <w:t>3,1</w:t>
            </w:r>
          </w:p>
        </w:tc>
        <w:tc>
          <w:tcPr>
            <w:tcW w:w="679" w:type="pct"/>
            <w:shd w:val="clear" w:color="auto" w:fill="auto"/>
            <w:vAlign w:val="bottom"/>
          </w:tcPr>
          <w:p w14:paraId="5B90720A" w14:textId="263C0670" w:rsidR="00BB6E5D" w:rsidRPr="00806B01" w:rsidRDefault="00BB6E5D" w:rsidP="00BB6E5D">
            <w:pPr>
              <w:spacing w:before="0" w:line="240" w:lineRule="auto"/>
              <w:ind w:firstLine="0"/>
              <w:jc w:val="right"/>
            </w:pPr>
            <w:r w:rsidRPr="00806B01">
              <w:t>1066,3</w:t>
            </w:r>
          </w:p>
        </w:tc>
        <w:tc>
          <w:tcPr>
            <w:tcW w:w="679" w:type="pct"/>
            <w:tcBorders>
              <w:right w:val="nil"/>
            </w:tcBorders>
            <w:shd w:val="clear" w:color="auto" w:fill="auto"/>
            <w:vAlign w:val="bottom"/>
          </w:tcPr>
          <w:p w14:paraId="4F73C891" w14:textId="67CFC270" w:rsidR="00BB6E5D" w:rsidRPr="00806B01" w:rsidRDefault="00BB6E5D" w:rsidP="00BB6E5D">
            <w:pPr>
              <w:spacing w:before="0" w:line="240" w:lineRule="auto"/>
              <w:ind w:firstLine="0"/>
              <w:jc w:val="right"/>
            </w:pPr>
            <w:r w:rsidRPr="00806B01">
              <w:t>2,2</w:t>
            </w:r>
          </w:p>
        </w:tc>
      </w:tr>
      <w:tr w:rsidR="00716389" w:rsidRPr="00806B01" w14:paraId="02AD96A2" w14:textId="77777777" w:rsidTr="00BB6E5D">
        <w:trPr>
          <w:trHeight w:val="276"/>
        </w:trPr>
        <w:tc>
          <w:tcPr>
            <w:tcW w:w="2284" w:type="pct"/>
            <w:tcBorders>
              <w:left w:val="nil"/>
              <w:bottom w:val="nil"/>
              <w:right w:val="single" w:sz="4" w:space="0" w:color="auto"/>
            </w:tcBorders>
            <w:shd w:val="clear" w:color="auto" w:fill="auto"/>
            <w:vAlign w:val="bottom"/>
            <w:hideMark/>
          </w:tcPr>
          <w:p w14:paraId="5BAB207E" w14:textId="77777777" w:rsidR="00BB6E5D" w:rsidRPr="00806B01" w:rsidRDefault="00BB6E5D" w:rsidP="00F60331">
            <w:pPr>
              <w:spacing w:before="0" w:line="240" w:lineRule="auto"/>
              <w:ind w:left="113" w:firstLine="0"/>
              <w:jc w:val="left"/>
            </w:pPr>
            <w:r w:rsidRPr="00806B01">
              <w:t>орендна плата за:</w:t>
            </w:r>
          </w:p>
        </w:tc>
        <w:tc>
          <w:tcPr>
            <w:tcW w:w="679" w:type="pct"/>
            <w:tcBorders>
              <w:left w:val="single" w:sz="4" w:space="0" w:color="auto"/>
              <w:bottom w:val="nil"/>
            </w:tcBorders>
            <w:shd w:val="clear" w:color="auto" w:fill="auto"/>
            <w:vAlign w:val="bottom"/>
            <w:hideMark/>
          </w:tcPr>
          <w:p w14:paraId="4F0A64E7" w14:textId="77777777" w:rsidR="00BB6E5D" w:rsidRPr="00806B01" w:rsidRDefault="00BB6E5D" w:rsidP="00F60331">
            <w:pPr>
              <w:spacing w:before="0" w:line="240" w:lineRule="auto"/>
              <w:ind w:firstLineChars="200" w:firstLine="480"/>
              <w:jc w:val="right"/>
            </w:pPr>
          </w:p>
        </w:tc>
        <w:tc>
          <w:tcPr>
            <w:tcW w:w="679" w:type="pct"/>
            <w:tcBorders>
              <w:bottom w:val="nil"/>
            </w:tcBorders>
            <w:shd w:val="clear" w:color="auto" w:fill="auto"/>
            <w:vAlign w:val="bottom"/>
            <w:hideMark/>
          </w:tcPr>
          <w:p w14:paraId="5CCDD7AB" w14:textId="77777777" w:rsidR="00BB6E5D" w:rsidRPr="00806B01" w:rsidRDefault="00BB6E5D" w:rsidP="00F60331">
            <w:pPr>
              <w:spacing w:before="0" w:line="240" w:lineRule="auto"/>
              <w:ind w:firstLine="0"/>
              <w:jc w:val="right"/>
            </w:pPr>
          </w:p>
        </w:tc>
        <w:tc>
          <w:tcPr>
            <w:tcW w:w="679" w:type="pct"/>
            <w:tcBorders>
              <w:bottom w:val="nil"/>
            </w:tcBorders>
            <w:shd w:val="clear" w:color="auto" w:fill="auto"/>
            <w:vAlign w:val="bottom"/>
            <w:hideMark/>
          </w:tcPr>
          <w:p w14:paraId="5FD7AE95" w14:textId="77777777" w:rsidR="00BB6E5D" w:rsidRPr="00806B01" w:rsidRDefault="00BB6E5D" w:rsidP="00F60331">
            <w:pPr>
              <w:spacing w:before="0" w:line="240" w:lineRule="auto"/>
              <w:ind w:firstLine="0"/>
              <w:jc w:val="right"/>
            </w:pPr>
          </w:p>
        </w:tc>
        <w:tc>
          <w:tcPr>
            <w:tcW w:w="679" w:type="pct"/>
            <w:tcBorders>
              <w:bottom w:val="nil"/>
              <w:right w:val="nil"/>
            </w:tcBorders>
            <w:shd w:val="clear" w:color="auto" w:fill="auto"/>
            <w:vAlign w:val="bottom"/>
            <w:hideMark/>
          </w:tcPr>
          <w:p w14:paraId="705186CF" w14:textId="77777777" w:rsidR="00BB6E5D" w:rsidRPr="00806B01" w:rsidRDefault="00BB6E5D" w:rsidP="00F60331">
            <w:pPr>
              <w:spacing w:before="0" w:line="240" w:lineRule="auto"/>
              <w:ind w:firstLine="0"/>
              <w:jc w:val="right"/>
            </w:pPr>
          </w:p>
        </w:tc>
      </w:tr>
      <w:tr w:rsidR="00716389" w:rsidRPr="00806B01" w14:paraId="76DA7325"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587879D3" w14:textId="77777777" w:rsidR="00BB6E5D" w:rsidRPr="00806B01" w:rsidRDefault="00BB6E5D" w:rsidP="00F60331">
            <w:pPr>
              <w:spacing w:before="0" w:line="240" w:lineRule="auto"/>
              <w:ind w:left="227" w:firstLine="0"/>
              <w:jc w:val="left"/>
            </w:pPr>
            <w:r w:rsidRPr="00806B01">
              <w:t>земельні частки (паї)</w:t>
            </w:r>
          </w:p>
        </w:tc>
        <w:tc>
          <w:tcPr>
            <w:tcW w:w="679" w:type="pct"/>
            <w:tcBorders>
              <w:top w:val="nil"/>
              <w:left w:val="nil"/>
              <w:bottom w:val="nil"/>
              <w:right w:val="nil"/>
            </w:tcBorders>
            <w:shd w:val="clear" w:color="auto" w:fill="auto"/>
            <w:vAlign w:val="bottom"/>
            <w:hideMark/>
          </w:tcPr>
          <w:p w14:paraId="20E67D9B" w14:textId="5DADBA25" w:rsidR="00BB6E5D" w:rsidRPr="00806B01" w:rsidRDefault="00BB6E5D" w:rsidP="00F60331">
            <w:pPr>
              <w:spacing w:before="0" w:line="240" w:lineRule="auto"/>
              <w:ind w:firstLine="0"/>
              <w:jc w:val="right"/>
            </w:pPr>
            <w:r w:rsidRPr="00806B01">
              <w:t>46192,9</w:t>
            </w:r>
          </w:p>
        </w:tc>
        <w:tc>
          <w:tcPr>
            <w:tcW w:w="679" w:type="pct"/>
            <w:tcBorders>
              <w:top w:val="nil"/>
              <w:left w:val="nil"/>
              <w:bottom w:val="nil"/>
              <w:right w:val="nil"/>
            </w:tcBorders>
            <w:shd w:val="clear" w:color="auto" w:fill="auto"/>
            <w:vAlign w:val="bottom"/>
            <w:hideMark/>
          </w:tcPr>
          <w:p w14:paraId="456D67A5" w14:textId="77777777" w:rsidR="00BB6E5D" w:rsidRPr="00806B01" w:rsidRDefault="00BB6E5D" w:rsidP="00F60331">
            <w:pPr>
              <w:spacing w:before="0" w:line="240" w:lineRule="auto"/>
              <w:ind w:firstLine="0"/>
              <w:jc w:val="right"/>
            </w:pPr>
            <w:r w:rsidRPr="00806B01">
              <w:t>3,9</w:t>
            </w:r>
          </w:p>
        </w:tc>
        <w:tc>
          <w:tcPr>
            <w:tcW w:w="679" w:type="pct"/>
            <w:tcBorders>
              <w:top w:val="nil"/>
              <w:left w:val="nil"/>
              <w:bottom w:val="nil"/>
              <w:right w:val="nil"/>
            </w:tcBorders>
            <w:shd w:val="clear" w:color="auto" w:fill="auto"/>
            <w:vAlign w:val="bottom"/>
            <w:hideMark/>
          </w:tcPr>
          <w:p w14:paraId="112DF199" w14:textId="199DB269" w:rsidR="00BB6E5D" w:rsidRPr="00806B01" w:rsidRDefault="00BB6E5D" w:rsidP="00F60331">
            <w:pPr>
              <w:spacing w:before="0" w:line="240" w:lineRule="auto"/>
              <w:ind w:firstLine="0"/>
              <w:jc w:val="right"/>
            </w:pPr>
            <w:r w:rsidRPr="00806B01">
              <w:t>8605,7</w:t>
            </w:r>
          </w:p>
        </w:tc>
        <w:tc>
          <w:tcPr>
            <w:tcW w:w="679" w:type="pct"/>
            <w:tcBorders>
              <w:top w:val="nil"/>
              <w:left w:val="nil"/>
              <w:bottom w:val="nil"/>
              <w:right w:val="nil"/>
            </w:tcBorders>
            <w:shd w:val="clear" w:color="auto" w:fill="auto"/>
            <w:vAlign w:val="bottom"/>
            <w:hideMark/>
          </w:tcPr>
          <w:p w14:paraId="2A9A2717" w14:textId="77777777" w:rsidR="00BB6E5D" w:rsidRPr="00806B01" w:rsidRDefault="00BB6E5D" w:rsidP="00F60331">
            <w:pPr>
              <w:spacing w:before="0" w:line="240" w:lineRule="auto"/>
              <w:ind w:firstLine="0"/>
              <w:jc w:val="right"/>
            </w:pPr>
            <w:r w:rsidRPr="00806B01">
              <w:t>2,2</w:t>
            </w:r>
          </w:p>
        </w:tc>
      </w:tr>
      <w:tr w:rsidR="00716389" w:rsidRPr="00806B01" w14:paraId="169AC3CA"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358051D2" w14:textId="77777777" w:rsidR="00BB6E5D" w:rsidRPr="00806B01" w:rsidRDefault="00BB6E5D" w:rsidP="00F60331">
            <w:pPr>
              <w:spacing w:before="0" w:line="240" w:lineRule="auto"/>
              <w:ind w:left="227" w:firstLine="0"/>
              <w:jc w:val="left"/>
            </w:pPr>
            <w:r w:rsidRPr="00806B01">
              <w:t>майнові паї</w:t>
            </w:r>
          </w:p>
        </w:tc>
        <w:tc>
          <w:tcPr>
            <w:tcW w:w="679" w:type="pct"/>
            <w:tcBorders>
              <w:top w:val="nil"/>
              <w:left w:val="nil"/>
              <w:bottom w:val="nil"/>
              <w:right w:val="nil"/>
            </w:tcBorders>
            <w:shd w:val="clear" w:color="auto" w:fill="auto"/>
            <w:vAlign w:val="bottom"/>
            <w:hideMark/>
          </w:tcPr>
          <w:p w14:paraId="16CFB70A" w14:textId="77777777" w:rsidR="00BB6E5D" w:rsidRPr="00806B01" w:rsidRDefault="00BB6E5D" w:rsidP="00F60331">
            <w:pPr>
              <w:spacing w:before="0" w:line="240" w:lineRule="auto"/>
              <w:ind w:firstLine="0"/>
              <w:jc w:val="right"/>
            </w:pPr>
            <w:r w:rsidRPr="00806B01">
              <w:t>660,8</w:t>
            </w:r>
          </w:p>
        </w:tc>
        <w:tc>
          <w:tcPr>
            <w:tcW w:w="679" w:type="pct"/>
            <w:tcBorders>
              <w:top w:val="nil"/>
              <w:left w:val="nil"/>
              <w:bottom w:val="nil"/>
              <w:right w:val="nil"/>
            </w:tcBorders>
            <w:shd w:val="clear" w:color="auto" w:fill="auto"/>
            <w:vAlign w:val="bottom"/>
            <w:hideMark/>
          </w:tcPr>
          <w:p w14:paraId="39ADB4A1" w14:textId="77777777" w:rsidR="00BB6E5D" w:rsidRPr="00806B01" w:rsidRDefault="00BB6E5D" w:rsidP="00F60331">
            <w:pPr>
              <w:spacing w:before="0" w:line="240" w:lineRule="auto"/>
              <w:ind w:firstLine="0"/>
              <w:jc w:val="right"/>
            </w:pPr>
            <w:r w:rsidRPr="00806B01">
              <w:t>41,6</w:t>
            </w:r>
          </w:p>
        </w:tc>
        <w:tc>
          <w:tcPr>
            <w:tcW w:w="679" w:type="pct"/>
            <w:tcBorders>
              <w:top w:val="nil"/>
              <w:left w:val="nil"/>
              <w:bottom w:val="nil"/>
              <w:right w:val="nil"/>
            </w:tcBorders>
            <w:shd w:val="clear" w:color="auto" w:fill="auto"/>
            <w:vAlign w:val="bottom"/>
            <w:hideMark/>
          </w:tcPr>
          <w:p w14:paraId="57F74E97" w14:textId="77777777" w:rsidR="00BB6E5D" w:rsidRPr="00806B01" w:rsidRDefault="00BB6E5D" w:rsidP="00F60331">
            <w:pPr>
              <w:spacing w:before="0" w:line="240" w:lineRule="auto"/>
              <w:ind w:firstLine="0"/>
              <w:jc w:val="right"/>
            </w:pPr>
            <w:r w:rsidRPr="00806B01">
              <w:t>38,9</w:t>
            </w:r>
          </w:p>
        </w:tc>
        <w:tc>
          <w:tcPr>
            <w:tcW w:w="679" w:type="pct"/>
            <w:tcBorders>
              <w:top w:val="nil"/>
              <w:left w:val="nil"/>
              <w:bottom w:val="nil"/>
              <w:right w:val="nil"/>
            </w:tcBorders>
            <w:shd w:val="clear" w:color="auto" w:fill="auto"/>
            <w:vAlign w:val="bottom"/>
            <w:hideMark/>
          </w:tcPr>
          <w:p w14:paraId="458EE959" w14:textId="77777777" w:rsidR="00BB6E5D" w:rsidRPr="00806B01" w:rsidRDefault="00BB6E5D" w:rsidP="00F60331">
            <w:pPr>
              <w:spacing w:before="0" w:line="240" w:lineRule="auto"/>
              <w:ind w:firstLine="0"/>
              <w:jc w:val="right"/>
            </w:pPr>
            <w:r w:rsidRPr="00806B01">
              <w:t>20,3</w:t>
            </w:r>
          </w:p>
        </w:tc>
      </w:tr>
      <w:tr w:rsidR="00716389" w:rsidRPr="00806B01" w14:paraId="733375B5"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4A55E8A9" w14:textId="77777777" w:rsidR="00BB6E5D" w:rsidRPr="00806B01" w:rsidRDefault="00BB6E5D" w:rsidP="00F60331">
            <w:pPr>
              <w:spacing w:before="0" w:line="240" w:lineRule="auto"/>
              <w:ind w:left="113" w:firstLine="0"/>
              <w:jc w:val="left"/>
            </w:pPr>
            <w:r w:rsidRPr="00806B01">
              <w:t>амортизація</w:t>
            </w:r>
          </w:p>
        </w:tc>
        <w:tc>
          <w:tcPr>
            <w:tcW w:w="679" w:type="pct"/>
            <w:tcBorders>
              <w:top w:val="nil"/>
              <w:left w:val="nil"/>
              <w:bottom w:val="nil"/>
              <w:right w:val="nil"/>
            </w:tcBorders>
            <w:shd w:val="clear" w:color="auto" w:fill="auto"/>
            <w:vAlign w:val="bottom"/>
            <w:hideMark/>
          </w:tcPr>
          <w:p w14:paraId="5CCB71C9" w14:textId="6CCB14E0" w:rsidR="00BB6E5D" w:rsidRPr="00806B01" w:rsidRDefault="00BB6E5D" w:rsidP="00F60331">
            <w:pPr>
              <w:spacing w:before="0" w:line="240" w:lineRule="auto"/>
              <w:ind w:firstLine="0"/>
              <w:jc w:val="right"/>
            </w:pPr>
            <w:r w:rsidRPr="00806B01">
              <w:t>35969,9</w:t>
            </w:r>
          </w:p>
        </w:tc>
        <w:tc>
          <w:tcPr>
            <w:tcW w:w="679" w:type="pct"/>
            <w:tcBorders>
              <w:top w:val="nil"/>
              <w:left w:val="nil"/>
              <w:bottom w:val="nil"/>
              <w:right w:val="nil"/>
            </w:tcBorders>
            <w:shd w:val="clear" w:color="auto" w:fill="auto"/>
            <w:vAlign w:val="bottom"/>
            <w:hideMark/>
          </w:tcPr>
          <w:p w14:paraId="03D9166C" w14:textId="77777777" w:rsidR="00BB6E5D" w:rsidRPr="00806B01" w:rsidRDefault="00BB6E5D" w:rsidP="00F60331">
            <w:pPr>
              <w:spacing w:before="0" w:line="240" w:lineRule="auto"/>
              <w:ind w:firstLine="0"/>
              <w:jc w:val="right"/>
            </w:pPr>
            <w:r w:rsidRPr="00806B01">
              <w:t>3,8</w:t>
            </w:r>
          </w:p>
        </w:tc>
        <w:tc>
          <w:tcPr>
            <w:tcW w:w="679" w:type="pct"/>
            <w:tcBorders>
              <w:top w:val="nil"/>
              <w:left w:val="nil"/>
              <w:bottom w:val="nil"/>
              <w:right w:val="nil"/>
            </w:tcBorders>
            <w:shd w:val="clear" w:color="auto" w:fill="auto"/>
            <w:vAlign w:val="bottom"/>
            <w:hideMark/>
          </w:tcPr>
          <w:p w14:paraId="3A3DDE03" w14:textId="51D21845" w:rsidR="00BB6E5D" w:rsidRPr="00806B01" w:rsidRDefault="00BB6E5D" w:rsidP="00F60331">
            <w:pPr>
              <w:spacing w:before="0" w:line="240" w:lineRule="auto"/>
              <w:ind w:firstLine="0"/>
              <w:jc w:val="right"/>
            </w:pPr>
            <w:r w:rsidRPr="00806B01">
              <w:t>7964,7</w:t>
            </w:r>
          </w:p>
        </w:tc>
        <w:tc>
          <w:tcPr>
            <w:tcW w:w="679" w:type="pct"/>
            <w:tcBorders>
              <w:top w:val="nil"/>
              <w:left w:val="nil"/>
              <w:bottom w:val="nil"/>
              <w:right w:val="nil"/>
            </w:tcBorders>
            <w:shd w:val="clear" w:color="auto" w:fill="auto"/>
            <w:vAlign w:val="bottom"/>
            <w:hideMark/>
          </w:tcPr>
          <w:p w14:paraId="727AFC71" w14:textId="77777777" w:rsidR="00BB6E5D" w:rsidRPr="00806B01" w:rsidRDefault="00BB6E5D" w:rsidP="00F60331">
            <w:pPr>
              <w:spacing w:before="0" w:line="240" w:lineRule="auto"/>
              <w:ind w:firstLine="0"/>
              <w:jc w:val="right"/>
            </w:pPr>
            <w:r w:rsidRPr="00806B01">
              <w:t>2,5</w:t>
            </w:r>
          </w:p>
        </w:tc>
      </w:tr>
      <w:tr w:rsidR="00716389" w:rsidRPr="00806B01" w14:paraId="4FCE504F" w14:textId="77777777" w:rsidTr="00BB6E5D">
        <w:trPr>
          <w:trHeight w:val="100"/>
        </w:trPr>
        <w:tc>
          <w:tcPr>
            <w:tcW w:w="2284" w:type="pct"/>
            <w:tcBorders>
              <w:top w:val="nil"/>
              <w:left w:val="nil"/>
              <w:bottom w:val="nil"/>
              <w:right w:val="single" w:sz="4" w:space="0" w:color="auto"/>
            </w:tcBorders>
            <w:shd w:val="clear" w:color="auto" w:fill="auto"/>
            <w:vAlign w:val="center"/>
            <w:hideMark/>
          </w:tcPr>
          <w:p w14:paraId="183787EF" w14:textId="77777777" w:rsidR="00BB6E5D" w:rsidRPr="00806B01" w:rsidRDefault="00BB6E5D" w:rsidP="00F60331">
            <w:pPr>
              <w:spacing w:before="0" w:line="240" w:lineRule="auto"/>
              <w:ind w:firstLine="0"/>
              <w:jc w:val="left"/>
            </w:pPr>
            <w:r w:rsidRPr="00806B01">
              <w:t> </w:t>
            </w:r>
          </w:p>
        </w:tc>
        <w:tc>
          <w:tcPr>
            <w:tcW w:w="679" w:type="pct"/>
            <w:tcBorders>
              <w:top w:val="nil"/>
              <w:left w:val="nil"/>
              <w:bottom w:val="nil"/>
              <w:right w:val="nil"/>
            </w:tcBorders>
            <w:shd w:val="clear" w:color="auto" w:fill="auto"/>
            <w:vAlign w:val="bottom"/>
            <w:hideMark/>
          </w:tcPr>
          <w:p w14:paraId="256693F3" w14:textId="77777777" w:rsidR="00BB6E5D" w:rsidRPr="00806B01" w:rsidRDefault="00BB6E5D" w:rsidP="00F60331">
            <w:pPr>
              <w:spacing w:before="0" w:line="240" w:lineRule="auto"/>
              <w:ind w:firstLineChars="100" w:firstLine="240"/>
              <w:jc w:val="right"/>
            </w:pPr>
          </w:p>
        </w:tc>
        <w:tc>
          <w:tcPr>
            <w:tcW w:w="679" w:type="pct"/>
            <w:tcBorders>
              <w:top w:val="nil"/>
              <w:left w:val="nil"/>
              <w:bottom w:val="nil"/>
              <w:right w:val="nil"/>
            </w:tcBorders>
            <w:shd w:val="clear" w:color="auto" w:fill="auto"/>
            <w:vAlign w:val="bottom"/>
            <w:hideMark/>
          </w:tcPr>
          <w:p w14:paraId="6B4686A0" w14:textId="77777777" w:rsidR="00BB6E5D" w:rsidRPr="00806B01" w:rsidRDefault="00BB6E5D" w:rsidP="00F60331">
            <w:pPr>
              <w:spacing w:before="0" w:line="240" w:lineRule="auto"/>
              <w:ind w:firstLine="0"/>
              <w:jc w:val="right"/>
            </w:pPr>
          </w:p>
        </w:tc>
        <w:tc>
          <w:tcPr>
            <w:tcW w:w="679" w:type="pct"/>
            <w:tcBorders>
              <w:top w:val="nil"/>
              <w:left w:val="nil"/>
              <w:bottom w:val="nil"/>
              <w:right w:val="nil"/>
            </w:tcBorders>
            <w:shd w:val="clear" w:color="auto" w:fill="auto"/>
            <w:noWrap/>
            <w:vAlign w:val="bottom"/>
            <w:hideMark/>
          </w:tcPr>
          <w:p w14:paraId="0BA78E8E" w14:textId="77777777" w:rsidR="00BB6E5D" w:rsidRPr="00806B01" w:rsidRDefault="00BB6E5D" w:rsidP="00F60331">
            <w:pPr>
              <w:spacing w:before="0" w:line="240" w:lineRule="auto"/>
              <w:ind w:firstLine="0"/>
              <w:jc w:val="right"/>
            </w:pPr>
          </w:p>
        </w:tc>
        <w:tc>
          <w:tcPr>
            <w:tcW w:w="679" w:type="pct"/>
            <w:tcBorders>
              <w:top w:val="nil"/>
              <w:left w:val="nil"/>
              <w:bottom w:val="nil"/>
              <w:right w:val="nil"/>
            </w:tcBorders>
            <w:shd w:val="clear" w:color="auto" w:fill="auto"/>
            <w:vAlign w:val="bottom"/>
            <w:hideMark/>
          </w:tcPr>
          <w:p w14:paraId="36149CC0" w14:textId="77777777" w:rsidR="00BB6E5D" w:rsidRPr="00806B01" w:rsidRDefault="00BB6E5D" w:rsidP="00F60331">
            <w:pPr>
              <w:spacing w:before="0" w:line="240" w:lineRule="auto"/>
              <w:ind w:firstLine="0"/>
              <w:jc w:val="right"/>
            </w:pPr>
          </w:p>
        </w:tc>
      </w:tr>
      <w:tr w:rsidR="00716389" w:rsidRPr="00806B01" w14:paraId="77F163B8"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38EBC961" w14:textId="77777777" w:rsidR="00BB6E5D" w:rsidRPr="00806B01" w:rsidRDefault="00BB6E5D" w:rsidP="00F60331">
            <w:pPr>
              <w:spacing w:before="0" w:line="240" w:lineRule="auto"/>
              <w:ind w:firstLine="0"/>
              <w:jc w:val="left"/>
              <w:rPr>
                <w:b/>
                <w:bCs/>
              </w:rPr>
            </w:pPr>
            <w:r w:rsidRPr="00806B01">
              <w:rPr>
                <w:b/>
                <w:bCs/>
              </w:rPr>
              <w:t>Загальновиробничі витрати – усього</w:t>
            </w:r>
          </w:p>
        </w:tc>
        <w:tc>
          <w:tcPr>
            <w:tcW w:w="679" w:type="pct"/>
            <w:tcBorders>
              <w:top w:val="nil"/>
              <w:left w:val="nil"/>
              <w:bottom w:val="nil"/>
              <w:right w:val="nil"/>
            </w:tcBorders>
            <w:shd w:val="clear" w:color="auto" w:fill="auto"/>
            <w:vAlign w:val="bottom"/>
            <w:hideMark/>
          </w:tcPr>
          <w:p w14:paraId="4899708B" w14:textId="45ECC3BF" w:rsidR="00BB6E5D" w:rsidRPr="00806B01" w:rsidRDefault="00BB6E5D" w:rsidP="00F60331">
            <w:pPr>
              <w:spacing w:before="0" w:line="240" w:lineRule="auto"/>
              <w:ind w:firstLine="0"/>
              <w:jc w:val="right"/>
              <w:rPr>
                <w:b/>
                <w:bCs/>
              </w:rPr>
            </w:pPr>
            <w:r w:rsidRPr="00806B01">
              <w:rPr>
                <w:b/>
                <w:bCs/>
              </w:rPr>
              <w:t>62083,4</w:t>
            </w:r>
          </w:p>
        </w:tc>
        <w:tc>
          <w:tcPr>
            <w:tcW w:w="679" w:type="pct"/>
            <w:tcBorders>
              <w:top w:val="nil"/>
              <w:left w:val="nil"/>
              <w:bottom w:val="nil"/>
              <w:right w:val="nil"/>
            </w:tcBorders>
            <w:shd w:val="clear" w:color="auto" w:fill="auto"/>
            <w:vAlign w:val="bottom"/>
            <w:hideMark/>
          </w:tcPr>
          <w:p w14:paraId="417F6A53" w14:textId="77777777" w:rsidR="00BB6E5D" w:rsidRPr="00806B01" w:rsidRDefault="00BB6E5D" w:rsidP="00F60331">
            <w:pPr>
              <w:spacing w:before="0" w:line="240" w:lineRule="auto"/>
              <w:ind w:firstLine="0"/>
              <w:jc w:val="right"/>
              <w:rPr>
                <w:b/>
                <w:bCs/>
              </w:rPr>
            </w:pPr>
            <w:r w:rsidRPr="00806B01">
              <w:rPr>
                <w:b/>
                <w:bCs/>
              </w:rPr>
              <w:t>4,0</w:t>
            </w:r>
          </w:p>
        </w:tc>
        <w:tc>
          <w:tcPr>
            <w:tcW w:w="679" w:type="pct"/>
            <w:tcBorders>
              <w:top w:val="nil"/>
              <w:left w:val="nil"/>
              <w:bottom w:val="nil"/>
              <w:right w:val="nil"/>
            </w:tcBorders>
            <w:shd w:val="clear" w:color="auto" w:fill="auto"/>
            <w:vAlign w:val="bottom"/>
            <w:hideMark/>
          </w:tcPr>
          <w:p w14:paraId="501EC639" w14:textId="03F9FCC4" w:rsidR="00BB6E5D" w:rsidRPr="00806B01" w:rsidRDefault="00BB6E5D" w:rsidP="00F60331">
            <w:pPr>
              <w:spacing w:before="0" w:line="240" w:lineRule="auto"/>
              <w:ind w:firstLine="0"/>
              <w:jc w:val="right"/>
              <w:rPr>
                <w:b/>
                <w:bCs/>
              </w:rPr>
            </w:pPr>
            <w:r w:rsidRPr="00806B01">
              <w:rPr>
                <w:b/>
                <w:bCs/>
              </w:rPr>
              <w:t>8028,0</w:t>
            </w:r>
          </w:p>
        </w:tc>
        <w:tc>
          <w:tcPr>
            <w:tcW w:w="679" w:type="pct"/>
            <w:tcBorders>
              <w:top w:val="nil"/>
              <w:left w:val="nil"/>
              <w:bottom w:val="nil"/>
              <w:right w:val="nil"/>
            </w:tcBorders>
            <w:shd w:val="clear" w:color="auto" w:fill="auto"/>
            <w:vAlign w:val="bottom"/>
            <w:hideMark/>
          </w:tcPr>
          <w:p w14:paraId="47A74AE7" w14:textId="77777777" w:rsidR="00BB6E5D" w:rsidRPr="00806B01" w:rsidRDefault="00BB6E5D" w:rsidP="00F60331">
            <w:pPr>
              <w:spacing w:before="0" w:line="240" w:lineRule="auto"/>
              <w:ind w:firstLine="0"/>
              <w:jc w:val="right"/>
              <w:rPr>
                <w:b/>
                <w:bCs/>
              </w:rPr>
            </w:pPr>
            <w:r w:rsidRPr="00806B01">
              <w:rPr>
                <w:b/>
                <w:bCs/>
              </w:rPr>
              <w:t>3,3</w:t>
            </w:r>
          </w:p>
        </w:tc>
      </w:tr>
      <w:tr w:rsidR="00716389" w:rsidRPr="00806B01" w14:paraId="6BF61489" w14:textId="77777777" w:rsidTr="005D66F8">
        <w:trPr>
          <w:trHeight w:val="276"/>
        </w:trPr>
        <w:tc>
          <w:tcPr>
            <w:tcW w:w="2284" w:type="pct"/>
            <w:tcBorders>
              <w:top w:val="nil"/>
              <w:left w:val="nil"/>
              <w:bottom w:val="nil"/>
              <w:right w:val="single" w:sz="4" w:space="0" w:color="auto"/>
            </w:tcBorders>
            <w:shd w:val="clear" w:color="auto" w:fill="auto"/>
            <w:vAlign w:val="bottom"/>
            <w:hideMark/>
          </w:tcPr>
          <w:p w14:paraId="028B87F4" w14:textId="1DEF53D2" w:rsidR="00BB6E5D" w:rsidRPr="00806B01" w:rsidRDefault="00BB6E5D" w:rsidP="00F60331">
            <w:pPr>
              <w:spacing w:before="0" w:line="240" w:lineRule="auto"/>
              <w:ind w:firstLine="0"/>
              <w:jc w:val="left"/>
              <w:rPr>
                <w:i/>
                <w:iCs/>
              </w:rPr>
            </w:pPr>
            <w:r w:rsidRPr="00806B01">
              <w:rPr>
                <w:i/>
                <w:iCs/>
              </w:rPr>
              <w:t xml:space="preserve">з них </w:t>
            </w:r>
          </w:p>
        </w:tc>
        <w:tc>
          <w:tcPr>
            <w:tcW w:w="679" w:type="pct"/>
            <w:tcBorders>
              <w:top w:val="nil"/>
              <w:left w:val="nil"/>
              <w:bottom w:val="nil"/>
              <w:right w:val="nil"/>
            </w:tcBorders>
            <w:shd w:val="clear" w:color="auto" w:fill="auto"/>
            <w:vAlign w:val="bottom"/>
            <w:hideMark/>
          </w:tcPr>
          <w:p w14:paraId="3DEB43BA" w14:textId="77777777" w:rsidR="00BB6E5D" w:rsidRPr="00806B01" w:rsidRDefault="00BB6E5D" w:rsidP="00F60331">
            <w:pPr>
              <w:spacing w:before="0" w:line="240" w:lineRule="auto"/>
              <w:ind w:firstLineChars="200" w:firstLine="480"/>
              <w:jc w:val="right"/>
              <w:rPr>
                <w:i/>
                <w:iCs/>
              </w:rPr>
            </w:pPr>
          </w:p>
        </w:tc>
        <w:tc>
          <w:tcPr>
            <w:tcW w:w="679" w:type="pct"/>
            <w:tcBorders>
              <w:top w:val="nil"/>
              <w:left w:val="nil"/>
              <w:bottom w:val="nil"/>
              <w:right w:val="nil"/>
            </w:tcBorders>
            <w:shd w:val="clear" w:color="auto" w:fill="auto"/>
            <w:vAlign w:val="bottom"/>
            <w:hideMark/>
          </w:tcPr>
          <w:p w14:paraId="0592173C" w14:textId="77777777" w:rsidR="00BB6E5D" w:rsidRPr="00806B01" w:rsidRDefault="00BB6E5D" w:rsidP="00F60331">
            <w:pPr>
              <w:spacing w:before="0" w:line="240" w:lineRule="auto"/>
              <w:ind w:firstLine="0"/>
              <w:jc w:val="right"/>
            </w:pPr>
          </w:p>
        </w:tc>
        <w:tc>
          <w:tcPr>
            <w:tcW w:w="679" w:type="pct"/>
            <w:tcBorders>
              <w:top w:val="nil"/>
              <w:left w:val="nil"/>
              <w:bottom w:val="nil"/>
              <w:right w:val="nil"/>
            </w:tcBorders>
            <w:shd w:val="clear" w:color="auto" w:fill="auto"/>
            <w:vAlign w:val="bottom"/>
            <w:hideMark/>
          </w:tcPr>
          <w:p w14:paraId="5092090D" w14:textId="77777777" w:rsidR="00BB6E5D" w:rsidRPr="00806B01" w:rsidRDefault="00BB6E5D" w:rsidP="00F60331">
            <w:pPr>
              <w:spacing w:before="0" w:line="240" w:lineRule="auto"/>
              <w:ind w:firstLine="0"/>
              <w:jc w:val="right"/>
            </w:pPr>
          </w:p>
        </w:tc>
        <w:tc>
          <w:tcPr>
            <w:tcW w:w="679" w:type="pct"/>
            <w:tcBorders>
              <w:top w:val="nil"/>
              <w:left w:val="nil"/>
              <w:bottom w:val="nil"/>
              <w:right w:val="nil"/>
            </w:tcBorders>
            <w:shd w:val="clear" w:color="auto" w:fill="auto"/>
            <w:vAlign w:val="bottom"/>
            <w:hideMark/>
          </w:tcPr>
          <w:p w14:paraId="0D7210AA" w14:textId="77777777" w:rsidR="00BB6E5D" w:rsidRPr="00806B01" w:rsidRDefault="00BB6E5D" w:rsidP="00F60331">
            <w:pPr>
              <w:spacing w:before="0" w:line="240" w:lineRule="auto"/>
              <w:ind w:firstLine="0"/>
              <w:jc w:val="right"/>
            </w:pPr>
          </w:p>
        </w:tc>
      </w:tr>
      <w:tr w:rsidR="00716389" w:rsidRPr="00806B01" w14:paraId="019BCA84" w14:textId="77777777" w:rsidTr="005D66F8">
        <w:trPr>
          <w:trHeight w:val="292"/>
        </w:trPr>
        <w:tc>
          <w:tcPr>
            <w:tcW w:w="2284" w:type="pct"/>
            <w:tcBorders>
              <w:top w:val="nil"/>
              <w:left w:val="nil"/>
              <w:bottom w:val="single" w:sz="4" w:space="0" w:color="auto"/>
              <w:right w:val="single" w:sz="4" w:space="0" w:color="auto"/>
            </w:tcBorders>
            <w:shd w:val="clear" w:color="auto" w:fill="auto"/>
            <w:vAlign w:val="bottom"/>
            <w:hideMark/>
          </w:tcPr>
          <w:p w14:paraId="5A7EB03F" w14:textId="35884DF6" w:rsidR="00BB6E5D" w:rsidRPr="00806B01" w:rsidRDefault="00BB6E5D" w:rsidP="00F60331">
            <w:pPr>
              <w:spacing w:before="0" w:line="240" w:lineRule="auto"/>
              <w:ind w:left="113" w:firstLine="0"/>
              <w:jc w:val="left"/>
            </w:pPr>
            <w:r w:rsidRPr="00806B01">
              <w:t>оплата послуг сторонніх організацій</w:t>
            </w:r>
          </w:p>
        </w:tc>
        <w:tc>
          <w:tcPr>
            <w:tcW w:w="679" w:type="pct"/>
            <w:tcBorders>
              <w:top w:val="nil"/>
              <w:left w:val="nil"/>
              <w:bottom w:val="single" w:sz="4" w:space="0" w:color="auto"/>
              <w:right w:val="nil"/>
            </w:tcBorders>
            <w:shd w:val="clear" w:color="auto" w:fill="auto"/>
            <w:vAlign w:val="bottom"/>
            <w:hideMark/>
          </w:tcPr>
          <w:p w14:paraId="493C510E" w14:textId="271E3F4B" w:rsidR="00BB6E5D" w:rsidRPr="00806B01" w:rsidRDefault="00BB6E5D" w:rsidP="00F60331">
            <w:pPr>
              <w:spacing w:before="0" w:line="240" w:lineRule="auto"/>
              <w:ind w:left="227" w:firstLine="0"/>
              <w:jc w:val="right"/>
            </w:pPr>
            <w:r w:rsidRPr="00806B01">
              <w:t>33235,4</w:t>
            </w:r>
          </w:p>
        </w:tc>
        <w:tc>
          <w:tcPr>
            <w:tcW w:w="679" w:type="pct"/>
            <w:tcBorders>
              <w:top w:val="nil"/>
              <w:left w:val="nil"/>
              <w:bottom w:val="single" w:sz="4" w:space="0" w:color="auto"/>
              <w:right w:val="nil"/>
            </w:tcBorders>
            <w:shd w:val="clear" w:color="auto" w:fill="auto"/>
            <w:vAlign w:val="bottom"/>
            <w:hideMark/>
          </w:tcPr>
          <w:p w14:paraId="29FE5CB4" w14:textId="77777777" w:rsidR="00BB6E5D" w:rsidRPr="00806B01" w:rsidRDefault="00BB6E5D" w:rsidP="00F60331">
            <w:pPr>
              <w:spacing w:before="0" w:line="240" w:lineRule="auto"/>
              <w:ind w:left="227" w:firstLine="0"/>
              <w:jc w:val="right"/>
            </w:pPr>
            <w:r w:rsidRPr="00806B01">
              <w:t>5,0</w:t>
            </w:r>
          </w:p>
        </w:tc>
        <w:tc>
          <w:tcPr>
            <w:tcW w:w="679" w:type="pct"/>
            <w:tcBorders>
              <w:top w:val="nil"/>
              <w:left w:val="nil"/>
              <w:bottom w:val="single" w:sz="4" w:space="0" w:color="auto"/>
              <w:right w:val="nil"/>
            </w:tcBorders>
            <w:shd w:val="clear" w:color="auto" w:fill="auto"/>
            <w:vAlign w:val="bottom"/>
            <w:hideMark/>
          </w:tcPr>
          <w:p w14:paraId="1E373E55" w14:textId="28629BAF" w:rsidR="00BB6E5D" w:rsidRPr="00806B01" w:rsidRDefault="00BB6E5D" w:rsidP="00F60331">
            <w:pPr>
              <w:spacing w:before="0" w:line="240" w:lineRule="auto"/>
              <w:ind w:left="227" w:firstLine="0"/>
              <w:jc w:val="right"/>
            </w:pPr>
            <w:r w:rsidRPr="00806B01">
              <w:t>4235,9</w:t>
            </w:r>
          </w:p>
        </w:tc>
        <w:tc>
          <w:tcPr>
            <w:tcW w:w="679" w:type="pct"/>
            <w:tcBorders>
              <w:top w:val="nil"/>
              <w:left w:val="nil"/>
              <w:bottom w:val="single" w:sz="4" w:space="0" w:color="auto"/>
              <w:right w:val="nil"/>
            </w:tcBorders>
            <w:shd w:val="clear" w:color="auto" w:fill="auto"/>
            <w:vAlign w:val="bottom"/>
            <w:hideMark/>
          </w:tcPr>
          <w:p w14:paraId="485F0DA8" w14:textId="77777777" w:rsidR="00BB6E5D" w:rsidRPr="00806B01" w:rsidRDefault="00BB6E5D" w:rsidP="00F60331">
            <w:pPr>
              <w:spacing w:before="0" w:line="240" w:lineRule="auto"/>
              <w:ind w:left="227" w:firstLine="0"/>
              <w:jc w:val="right"/>
            </w:pPr>
            <w:r w:rsidRPr="00806B01">
              <w:t>3,2</w:t>
            </w:r>
          </w:p>
        </w:tc>
      </w:tr>
    </w:tbl>
    <w:p w14:paraId="0413657F" w14:textId="3CA7BC83" w:rsidR="00420F3E" w:rsidRPr="00806B01" w:rsidRDefault="004F210F" w:rsidP="00853124">
      <w:pPr>
        <w:pStyle w:val="aa"/>
        <w:spacing w:before="120" w:beforeAutospacing="0" w:after="0" w:afterAutospacing="0"/>
        <w:ind w:firstLine="567"/>
        <w:jc w:val="both"/>
        <w:rPr>
          <w:sz w:val="20"/>
          <w:szCs w:val="20"/>
          <w:lang w:val="uk-UA" w:eastAsia="uk-UA"/>
        </w:rPr>
      </w:pPr>
      <w:r w:rsidRPr="00806B01">
        <w:rPr>
          <w:sz w:val="20"/>
          <w:szCs w:val="20"/>
          <w:vertAlign w:val="superscript"/>
          <w:lang w:val="uk-UA" w:eastAsia="uk-UA"/>
        </w:rPr>
        <w:t>1</w:t>
      </w:r>
      <w:r w:rsidR="00F149D6" w:rsidRPr="00806B01">
        <w:rPr>
          <w:sz w:val="20"/>
          <w:szCs w:val="20"/>
          <w:lang w:val="uk-UA" w:eastAsia="uk-UA"/>
        </w:rPr>
        <w:t> </w:t>
      </w:r>
      <w:r w:rsidR="00774455" w:rsidRPr="00806B01">
        <w:rPr>
          <w:sz w:val="20"/>
          <w:szCs w:val="20"/>
          <w:lang w:val="uk-UA" w:eastAsia="uk-UA"/>
        </w:rPr>
        <w:t>Д</w:t>
      </w:r>
      <w:r w:rsidRPr="00806B01">
        <w:rPr>
          <w:sz w:val="20"/>
          <w:szCs w:val="20"/>
          <w:lang w:val="uk-UA" w:eastAsia="uk-UA"/>
        </w:rPr>
        <w:t xml:space="preserve">ані наведено без урахування тимчасово окупованої території Автономної Республіки Крим, </w:t>
      </w:r>
      <w:proofErr w:type="spellStart"/>
      <w:r w:rsidRPr="00806B01">
        <w:rPr>
          <w:sz w:val="20"/>
          <w:szCs w:val="20"/>
          <w:lang w:val="uk-UA" w:eastAsia="uk-UA"/>
        </w:rPr>
        <w:t>м.Севастополя</w:t>
      </w:r>
      <w:proofErr w:type="spellEnd"/>
      <w:r w:rsidRPr="00806B01">
        <w:rPr>
          <w:sz w:val="20"/>
          <w:szCs w:val="20"/>
          <w:lang w:val="uk-UA" w:eastAsia="uk-UA"/>
        </w:rPr>
        <w:t xml:space="preserve"> та частини тимчасово окупованих територій у Донецькій та Луганській областях.</w:t>
      </w:r>
    </w:p>
    <w:p w14:paraId="62EA6B8E" w14:textId="446B6804" w:rsidR="00C50260" w:rsidRPr="00806B01" w:rsidRDefault="004F210F" w:rsidP="00F60331">
      <w:pPr>
        <w:pStyle w:val="aa"/>
        <w:spacing w:before="0" w:beforeAutospacing="0" w:after="0" w:afterAutospacing="0"/>
        <w:ind w:firstLine="567"/>
        <w:jc w:val="both"/>
        <w:rPr>
          <w:sz w:val="28"/>
          <w:szCs w:val="20"/>
          <w:lang w:val="uk-UA" w:eastAsia="uk-UA"/>
        </w:rPr>
      </w:pPr>
      <w:r w:rsidRPr="00806B01">
        <w:rPr>
          <w:sz w:val="20"/>
          <w:szCs w:val="20"/>
          <w:vertAlign w:val="superscript"/>
          <w:lang w:val="uk-UA" w:eastAsia="uk-UA"/>
        </w:rPr>
        <w:t>2</w:t>
      </w:r>
      <w:r w:rsidR="00F149D6" w:rsidRPr="00806B01">
        <w:rPr>
          <w:sz w:val="20"/>
          <w:szCs w:val="20"/>
          <w:lang w:val="uk-UA" w:eastAsia="uk-UA"/>
        </w:rPr>
        <w:t> </w:t>
      </w:r>
      <w:r w:rsidR="00774455" w:rsidRPr="00806B01">
        <w:rPr>
          <w:sz w:val="20"/>
          <w:szCs w:val="20"/>
          <w:lang w:val="uk-UA" w:eastAsia="uk-UA"/>
        </w:rPr>
        <w:t>І</w:t>
      </w:r>
      <w:r w:rsidRPr="00806B01">
        <w:rPr>
          <w:sz w:val="20"/>
          <w:szCs w:val="20"/>
          <w:lang w:val="uk-UA" w:eastAsia="uk-UA"/>
        </w:rPr>
        <w:t>нформація сформована по підприємствах з основним видом діяльності: "Вирощування однорічних і дворічних культур", "Вирощування багаторічних культур", "Відтворення рослин", "Тваринництво", "Змішане сільське господарство", "Допоміжна діяльність у сільському господарстві та післяурожайна діяльність" та "Виробництво м'яса свійської птиці" (коди 01.1 − 01.6 та 10.12 за КВЕД ДК 009:2010).</w:t>
      </w:r>
    </w:p>
    <w:p w14:paraId="0C7D11A4" w14:textId="1E71659E" w:rsidR="00420F3E" w:rsidRPr="00806B01" w:rsidRDefault="00420F3E" w:rsidP="00F60331">
      <w:pPr>
        <w:pStyle w:val="aa"/>
        <w:spacing w:before="0" w:beforeAutospacing="0" w:after="0" w:afterAutospacing="0"/>
        <w:ind w:firstLine="567"/>
        <w:rPr>
          <w:sz w:val="28"/>
          <w:szCs w:val="28"/>
          <w:lang w:val="uk-UA" w:eastAsia="uk-UA"/>
        </w:rPr>
      </w:pPr>
    </w:p>
    <w:p w14:paraId="52C46A4D" w14:textId="026CBEF3" w:rsidR="002A2BD5" w:rsidRPr="00806B01" w:rsidRDefault="002A2BD5" w:rsidP="00F60331">
      <w:pPr>
        <w:pStyle w:val="aa"/>
        <w:spacing w:before="0" w:beforeAutospacing="0" w:after="0" w:afterAutospacing="0"/>
        <w:jc w:val="right"/>
        <w:rPr>
          <w:sz w:val="28"/>
          <w:szCs w:val="28"/>
          <w:lang w:val="uk-UA" w:eastAsia="uk-UA"/>
        </w:rPr>
      </w:pPr>
      <w:r w:rsidRPr="00806B01">
        <w:rPr>
          <w:sz w:val="28"/>
          <w:szCs w:val="28"/>
          <w:lang w:val="uk-UA" w:eastAsia="uk-UA"/>
        </w:rPr>
        <w:t>Таблиця 2</w:t>
      </w:r>
    </w:p>
    <w:p w14:paraId="542EE5F6" w14:textId="77777777" w:rsidR="002A2BD5" w:rsidRPr="00806B01" w:rsidRDefault="002A2BD5" w:rsidP="00F60331">
      <w:pPr>
        <w:pStyle w:val="aa"/>
        <w:spacing w:before="0" w:beforeAutospacing="0" w:after="0" w:afterAutospacing="0"/>
        <w:jc w:val="right"/>
        <w:rPr>
          <w:sz w:val="28"/>
          <w:szCs w:val="28"/>
          <w:lang w:val="uk-UA" w:eastAsia="uk-UA"/>
        </w:rPr>
      </w:pPr>
    </w:p>
    <w:p w14:paraId="2638EDFA" w14:textId="77777777" w:rsidR="002A2BD5" w:rsidRPr="00806B01" w:rsidRDefault="002A2BD5" w:rsidP="00F60331">
      <w:pPr>
        <w:pStyle w:val="aa"/>
        <w:spacing w:before="0" w:beforeAutospacing="0" w:after="0" w:afterAutospacing="0"/>
        <w:jc w:val="center"/>
        <w:rPr>
          <w:b/>
          <w:sz w:val="28"/>
          <w:szCs w:val="28"/>
          <w:lang w:val="uk-UA" w:eastAsia="uk-UA"/>
        </w:rPr>
      </w:pPr>
      <w:r w:rsidRPr="00806B01">
        <w:rPr>
          <w:b/>
          <w:sz w:val="28"/>
          <w:szCs w:val="28"/>
          <w:lang w:val="uk-UA" w:eastAsia="uk-UA"/>
        </w:rPr>
        <w:t>Надійність оцінок показника</w:t>
      </w:r>
    </w:p>
    <w:p w14:paraId="710E60F7" w14:textId="173B323B" w:rsidR="002A2BD5" w:rsidRPr="00806B01" w:rsidRDefault="002A2BD5" w:rsidP="00F60331">
      <w:pPr>
        <w:pStyle w:val="aa"/>
        <w:spacing w:before="0" w:beforeAutospacing="0" w:after="0" w:afterAutospacing="0"/>
        <w:jc w:val="center"/>
        <w:rPr>
          <w:b/>
          <w:sz w:val="28"/>
          <w:szCs w:val="28"/>
          <w:vertAlign w:val="superscript"/>
          <w:lang w:val="uk-UA" w:eastAsia="uk-UA"/>
        </w:rPr>
      </w:pPr>
      <w:r w:rsidRPr="00806B01">
        <w:rPr>
          <w:b/>
          <w:sz w:val="28"/>
          <w:szCs w:val="28"/>
          <w:lang w:val="uk-UA" w:eastAsia="uk-UA"/>
        </w:rPr>
        <w:t>"Витрати підприємств на виробництво продукції (робіт, послуг) сільського господарства" за регіонами у 2020 році</w:t>
      </w:r>
      <w:r w:rsidRPr="00806B01">
        <w:rPr>
          <w:b/>
          <w:sz w:val="28"/>
          <w:szCs w:val="28"/>
          <w:vertAlign w:val="superscript"/>
          <w:lang w:val="uk-UA" w:eastAsia="uk-UA"/>
        </w:rPr>
        <w:t>1</w:t>
      </w:r>
    </w:p>
    <w:p w14:paraId="4FAAD911" w14:textId="77777777" w:rsidR="002A2BD5" w:rsidRPr="00806B01" w:rsidRDefault="002A2BD5" w:rsidP="00F60331">
      <w:pPr>
        <w:pStyle w:val="aa"/>
        <w:spacing w:before="0" w:beforeAutospacing="0" w:after="0" w:afterAutospacing="0"/>
        <w:jc w:val="center"/>
        <w:rPr>
          <w:sz w:val="28"/>
          <w:szCs w:val="28"/>
          <w:lang w:val="uk-UA" w:eastAsia="uk-UA"/>
        </w:rPr>
      </w:pPr>
    </w:p>
    <w:tbl>
      <w:tblPr>
        <w:tblW w:w="5000" w:type="pct"/>
        <w:tblLayout w:type="fixed"/>
        <w:tblLook w:val="04A0" w:firstRow="1" w:lastRow="0" w:firstColumn="1" w:lastColumn="0" w:noHBand="0" w:noVBand="1"/>
      </w:tblPr>
      <w:tblGrid>
        <w:gridCol w:w="2234"/>
        <w:gridCol w:w="1904"/>
        <w:gridCol w:w="1906"/>
        <w:gridCol w:w="1906"/>
        <w:gridCol w:w="1904"/>
      </w:tblGrid>
      <w:tr w:rsidR="00716389" w:rsidRPr="00806B01" w14:paraId="0F6C31B9" w14:textId="77777777" w:rsidTr="00A324EC">
        <w:trPr>
          <w:trHeight w:val="708"/>
        </w:trPr>
        <w:tc>
          <w:tcPr>
            <w:tcW w:w="1134" w:type="pct"/>
            <w:vMerge w:val="restart"/>
            <w:tcBorders>
              <w:top w:val="single" w:sz="4" w:space="0" w:color="auto"/>
              <w:left w:val="nil"/>
              <w:bottom w:val="single" w:sz="4" w:space="0" w:color="000000"/>
              <w:right w:val="single" w:sz="4" w:space="0" w:color="auto"/>
            </w:tcBorders>
            <w:shd w:val="clear" w:color="auto" w:fill="auto"/>
            <w:vAlign w:val="center"/>
          </w:tcPr>
          <w:p w14:paraId="68564C65" w14:textId="503EA98B" w:rsidR="002A2BD5" w:rsidRPr="00806B01" w:rsidRDefault="002A2BD5" w:rsidP="00F60331">
            <w:pPr>
              <w:spacing w:before="0" w:line="240" w:lineRule="auto"/>
              <w:ind w:firstLine="0"/>
              <w:jc w:val="center"/>
            </w:pPr>
          </w:p>
        </w:tc>
        <w:tc>
          <w:tcPr>
            <w:tcW w:w="1933" w:type="pct"/>
            <w:gridSpan w:val="2"/>
            <w:tcBorders>
              <w:top w:val="single" w:sz="4" w:space="0" w:color="auto"/>
              <w:left w:val="nil"/>
              <w:bottom w:val="single" w:sz="4" w:space="0" w:color="auto"/>
              <w:right w:val="single" w:sz="4" w:space="0" w:color="000000"/>
            </w:tcBorders>
            <w:shd w:val="clear" w:color="auto" w:fill="auto"/>
            <w:vAlign w:val="center"/>
            <w:hideMark/>
          </w:tcPr>
          <w:p w14:paraId="51BDBC1F" w14:textId="77777777" w:rsidR="002A2BD5" w:rsidRPr="00806B01" w:rsidRDefault="002A2BD5" w:rsidP="00F60331">
            <w:pPr>
              <w:spacing w:before="0" w:line="240" w:lineRule="auto"/>
              <w:ind w:firstLine="0"/>
              <w:jc w:val="center"/>
            </w:pPr>
            <w:r w:rsidRPr="00806B01">
              <w:t>Усі підприємства</w:t>
            </w:r>
            <w:r w:rsidRPr="00806B01">
              <w:rPr>
                <w:vertAlign w:val="superscript"/>
              </w:rPr>
              <w:t>2</w:t>
            </w:r>
          </w:p>
        </w:tc>
        <w:tc>
          <w:tcPr>
            <w:tcW w:w="1933" w:type="pct"/>
            <w:gridSpan w:val="2"/>
            <w:tcBorders>
              <w:top w:val="single" w:sz="4" w:space="0" w:color="auto"/>
              <w:left w:val="nil"/>
              <w:bottom w:val="single" w:sz="4" w:space="0" w:color="auto"/>
              <w:right w:val="nil"/>
            </w:tcBorders>
            <w:shd w:val="clear" w:color="auto" w:fill="auto"/>
            <w:vAlign w:val="center"/>
            <w:hideMark/>
          </w:tcPr>
          <w:p w14:paraId="76E6CDA5" w14:textId="77777777" w:rsidR="002A2BD5" w:rsidRPr="00806B01" w:rsidRDefault="002A2BD5" w:rsidP="00F60331">
            <w:pPr>
              <w:spacing w:before="0" w:line="240" w:lineRule="auto"/>
              <w:ind w:firstLine="0"/>
              <w:jc w:val="center"/>
            </w:pPr>
            <w:r w:rsidRPr="00806B01">
              <w:t>У тому числі фермерські господарства</w:t>
            </w:r>
          </w:p>
        </w:tc>
      </w:tr>
      <w:tr w:rsidR="00716389" w:rsidRPr="00806B01" w14:paraId="02A0D3EE" w14:textId="77777777" w:rsidTr="00423FC4">
        <w:trPr>
          <w:trHeight w:val="828"/>
        </w:trPr>
        <w:tc>
          <w:tcPr>
            <w:tcW w:w="1134" w:type="pct"/>
            <w:vMerge/>
            <w:tcBorders>
              <w:top w:val="single" w:sz="4" w:space="0" w:color="auto"/>
              <w:left w:val="nil"/>
              <w:bottom w:val="single" w:sz="4" w:space="0" w:color="auto"/>
              <w:right w:val="single" w:sz="4" w:space="0" w:color="auto"/>
            </w:tcBorders>
            <w:vAlign w:val="center"/>
            <w:hideMark/>
          </w:tcPr>
          <w:p w14:paraId="44BC4692" w14:textId="77777777" w:rsidR="00EE4D6E" w:rsidRPr="00806B01" w:rsidRDefault="00EE4D6E" w:rsidP="00EE4D6E">
            <w:pPr>
              <w:spacing w:before="0" w:line="240" w:lineRule="auto"/>
              <w:ind w:firstLine="0"/>
              <w:jc w:val="left"/>
            </w:pPr>
          </w:p>
        </w:tc>
        <w:tc>
          <w:tcPr>
            <w:tcW w:w="966" w:type="pct"/>
            <w:tcBorders>
              <w:top w:val="nil"/>
              <w:left w:val="nil"/>
              <w:bottom w:val="single" w:sz="4" w:space="0" w:color="auto"/>
              <w:right w:val="nil"/>
            </w:tcBorders>
            <w:shd w:val="clear" w:color="auto" w:fill="auto"/>
            <w:vAlign w:val="center"/>
            <w:hideMark/>
          </w:tcPr>
          <w:p w14:paraId="05EC2A02" w14:textId="3C78F173" w:rsidR="00EE4D6E" w:rsidRPr="00806B01" w:rsidRDefault="00785F5C" w:rsidP="00EE4D6E">
            <w:pPr>
              <w:spacing w:before="0" w:line="240" w:lineRule="auto"/>
              <w:ind w:firstLine="0"/>
              <w:jc w:val="center"/>
            </w:pPr>
            <w:r w:rsidRPr="00806B01">
              <w:t>обсяг</w:t>
            </w:r>
            <w:r w:rsidR="00EE4D6E" w:rsidRPr="00806B01">
              <w:t xml:space="preserve"> витрат, </w:t>
            </w:r>
            <w:proofErr w:type="spellStart"/>
            <w:r w:rsidR="00EE4D6E" w:rsidRPr="00806B01">
              <w:t>млн.грн</w:t>
            </w:r>
            <w:proofErr w:type="spellEnd"/>
          </w:p>
        </w:tc>
        <w:tc>
          <w:tcPr>
            <w:tcW w:w="967" w:type="pct"/>
            <w:tcBorders>
              <w:top w:val="nil"/>
              <w:left w:val="single" w:sz="4" w:space="0" w:color="auto"/>
              <w:bottom w:val="single" w:sz="4" w:space="0" w:color="auto"/>
              <w:right w:val="single" w:sz="4" w:space="0" w:color="auto"/>
            </w:tcBorders>
            <w:shd w:val="clear" w:color="auto" w:fill="auto"/>
            <w:vAlign w:val="center"/>
            <w:hideMark/>
          </w:tcPr>
          <w:p w14:paraId="50142F78" w14:textId="76DABB90" w:rsidR="00EE4D6E" w:rsidRPr="00806B01" w:rsidRDefault="00785F5C" w:rsidP="00EE4D6E">
            <w:pPr>
              <w:spacing w:before="0" w:line="240" w:lineRule="auto"/>
              <w:ind w:left="-57" w:right="-57" w:firstLine="0"/>
              <w:jc w:val="center"/>
            </w:pPr>
            <w:r w:rsidRPr="00806B01">
              <w:t>коефіцієнт</w:t>
            </w:r>
            <w:r w:rsidR="00EE4D6E" w:rsidRPr="00806B01">
              <w:t xml:space="preserve"> варіації (CV), %</w:t>
            </w:r>
          </w:p>
        </w:tc>
        <w:tc>
          <w:tcPr>
            <w:tcW w:w="967" w:type="pct"/>
            <w:tcBorders>
              <w:top w:val="nil"/>
              <w:left w:val="nil"/>
              <w:bottom w:val="single" w:sz="4" w:space="0" w:color="auto"/>
              <w:right w:val="nil"/>
            </w:tcBorders>
            <w:shd w:val="clear" w:color="auto" w:fill="auto"/>
            <w:vAlign w:val="center"/>
            <w:hideMark/>
          </w:tcPr>
          <w:p w14:paraId="316DF6E5" w14:textId="2A1A5D7C" w:rsidR="00EE4D6E" w:rsidRPr="00806B01" w:rsidRDefault="00785F5C" w:rsidP="00EE4D6E">
            <w:pPr>
              <w:spacing w:before="0" w:line="240" w:lineRule="auto"/>
              <w:ind w:firstLine="0"/>
              <w:jc w:val="center"/>
            </w:pPr>
            <w:r w:rsidRPr="00806B01">
              <w:t>обсяг</w:t>
            </w:r>
            <w:r w:rsidR="00EE4D6E" w:rsidRPr="00806B01">
              <w:t xml:space="preserve"> витрат, </w:t>
            </w:r>
            <w:proofErr w:type="spellStart"/>
            <w:r w:rsidR="00EE4D6E" w:rsidRPr="00806B01">
              <w:t>млн.грн</w:t>
            </w:r>
            <w:proofErr w:type="spellEnd"/>
          </w:p>
        </w:tc>
        <w:tc>
          <w:tcPr>
            <w:tcW w:w="966" w:type="pct"/>
            <w:tcBorders>
              <w:top w:val="nil"/>
              <w:left w:val="single" w:sz="4" w:space="0" w:color="auto"/>
              <w:bottom w:val="single" w:sz="4" w:space="0" w:color="auto"/>
            </w:tcBorders>
            <w:shd w:val="clear" w:color="auto" w:fill="auto"/>
            <w:vAlign w:val="center"/>
            <w:hideMark/>
          </w:tcPr>
          <w:p w14:paraId="62A58309" w14:textId="2BA39D3B" w:rsidR="00EE4D6E" w:rsidRPr="00806B01" w:rsidRDefault="00785F5C" w:rsidP="00EE4D6E">
            <w:pPr>
              <w:spacing w:before="0" w:line="240" w:lineRule="auto"/>
              <w:ind w:left="-57" w:right="-57" w:firstLine="0"/>
              <w:jc w:val="center"/>
            </w:pPr>
            <w:r w:rsidRPr="00806B01">
              <w:t>коефіцієнт</w:t>
            </w:r>
            <w:r w:rsidR="00EE4D6E" w:rsidRPr="00806B01">
              <w:t xml:space="preserve"> варіації (CV), %</w:t>
            </w:r>
          </w:p>
        </w:tc>
      </w:tr>
      <w:tr w:rsidR="00716389" w:rsidRPr="00806B01" w14:paraId="55B857AA" w14:textId="77777777" w:rsidTr="00423FC4">
        <w:trPr>
          <w:trHeight w:val="291"/>
        </w:trPr>
        <w:tc>
          <w:tcPr>
            <w:tcW w:w="1134" w:type="pct"/>
            <w:tcBorders>
              <w:top w:val="single" w:sz="4" w:space="0" w:color="auto"/>
              <w:left w:val="nil"/>
              <w:bottom w:val="nil"/>
              <w:right w:val="single" w:sz="4" w:space="0" w:color="auto"/>
            </w:tcBorders>
            <w:shd w:val="clear" w:color="auto" w:fill="auto"/>
            <w:vAlign w:val="bottom"/>
          </w:tcPr>
          <w:p w14:paraId="6EEEF4E6" w14:textId="573B7267" w:rsidR="00EE4D6E" w:rsidRPr="00806B01" w:rsidRDefault="00EE4D6E" w:rsidP="00EE4D6E">
            <w:pPr>
              <w:spacing w:before="0" w:line="240" w:lineRule="auto"/>
              <w:ind w:firstLine="0"/>
              <w:jc w:val="left"/>
              <w:rPr>
                <w:bCs/>
              </w:rPr>
            </w:pPr>
            <w:r w:rsidRPr="00806B01">
              <w:rPr>
                <w:b/>
                <w:bCs/>
              </w:rPr>
              <w:t>Україна</w:t>
            </w:r>
          </w:p>
        </w:tc>
        <w:tc>
          <w:tcPr>
            <w:tcW w:w="966" w:type="pct"/>
            <w:tcBorders>
              <w:top w:val="single" w:sz="4" w:space="0" w:color="auto"/>
              <w:left w:val="nil"/>
              <w:bottom w:val="nil"/>
              <w:right w:val="nil"/>
            </w:tcBorders>
            <w:shd w:val="clear" w:color="auto" w:fill="auto"/>
            <w:vAlign w:val="bottom"/>
          </w:tcPr>
          <w:p w14:paraId="60361889" w14:textId="435AED88" w:rsidR="00EE4D6E" w:rsidRPr="00806B01" w:rsidRDefault="00EE4D6E" w:rsidP="00EE4D6E">
            <w:pPr>
              <w:spacing w:before="0" w:line="240" w:lineRule="auto"/>
              <w:ind w:firstLine="0"/>
              <w:jc w:val="right"/>
              <w:rPr>
                <w:b/>
                <w:bCs/>
              </w:rPr>
            </w:pPr>
            <w:r w:rsidRPr="00806B01">
              <w:rPr>
                <w:b/>
                <w:bCs/>
              </w:rPr>
              <w:t>441529,6</w:t>
            </w:r>
          </w:p>
        </w:tc>
        <w:tc>
          <w:tcPr>
            <w:tcW w:w="967" w:type="pct"/>
            <w:tcBorders>
              <w:top w:val="single" w:sz="4" w:space="0" w:color="auto"/>
              <w:left w:val="nil"/>
              <w:bottom w:val="nil"/>
              <w:right w:val="nil"/>
            </w:tcBorders>
            <w:shd w:val="clear" w:color="auto" w:fill="auto"/>
            <w:vAlign w:val="bottom"/>
          </w:tcPr>
          <w:p w14:paraId="16582FCA" w14:textId="12576568" w:rsidR="00EE4D6E" w:rsidRPr="00806B01" w:rsidRDefault="00EE4D6E" w:rsidP="00EE4D6E">
            <w:pPr>
              <w:spacing w:before="0" w:line="240" w:lineRule="auto"/>
              <w:ind w:firstLine="0"/>
              <w:jc w:val="right"/>
              <w:rPr>
                <w:b/>
                <w:bCs/>
              </w:rPr>
            </w:pPr>
            <w:r w:rsidRPr="00806B01">
              <w:rPr>
                <w:b/>
                <w:bCs/>
              </w:rPr>
              <w:t>3,8</w:t>
            </w:r>
          </w:p>
        </w:tc>
        <w:tc>
          <w:tcPr>
            <w:tcW w:w="967" w:type="pct"/>
            <w:tcBorders>
              <w:top w:val="single" w:sz="4" w:space="0" w:color="auto"/>
              <w:left w:val="nil"/>
              <w:bottom w:val="nil"/>
              <w:right w:val="nil"/>
            </w:tcBorders>
            <w:shd w:val="clear" w:color="auto" w:fill="auto"/>
            <w:vAlign w:val="bottom"/>
          </w:tcPr>
          <w:p w14:paraId="502E2110" w14:textId="3DDA08F2" w:rsidR="00EE4D6E" w:rsidRPr="00806B01" w:rsidRDefault="00EE4D6E" w:rsidP="00EE4D6E">
            <w:pPr>
              <w:spacing w:before="0" w:line="240" w:lineRule="auto"/>
              <w:ind w:firstLine="0"/>
              <w:jc w:val="right"/>
              <w:rPr>
                <w:b/>
                <w:bCs/>
              </w:rPr>
            </w:pPr>
            <w:r w:rsidRPr="00806B01">
              <w:rPr>
                <w:b/>
                <w:bCs/>
              </w:rPr>
              <w:t>76567,4</w:t>
            </w:r>
          </w:p>
        </w:tc>
        <w:tc>
          <w:tcPr>
            <w:tcW w:w="966" w:type="pct"/>
            <w:tcBorders>
              <w:top w:val="single" w:sz="4" w:space="0" w:color="auto"/>
              <w:left w:val="nil"/>
              <w:bottom w:val="nil"/>
              <w:right w:val="nil"/>
            </w:tcBorders>
            <w:shd w:val="clear" w:color="auto" w:fill="auto"/>
            <w:vAlign w:val="bottom"/>
          </w:tcPr>
          <w:p w14:paraId="14B743FF" w14:textId="7095EE4C" w:rsidR="00EE4D6E" w:rsidRPr="00806B01" w:rsidRDefault="00EE4D6E" w:rsidP="00EE4D6E">
            <w:pPr>
              <w:spacing w:before="0" w:line="240" w:lineRule="auto"/>
              <w:ind w:firstLine="0"/>
              <w:jc w:val="right"/>
              <w:rPr>
                <w:b/>
                <w:bCs/>
              </w:rPr>
            </w:pPr>
            <w:r w:rsidRPr="00806B01">
              <w:rPr>
                <w:b/>
                <w:bCs/>
              </w:rPr>
              <w:t>2,2</w:t>
            </w:r>
          </w:p>
        </w:tc>
      </w:tr>
      <w:tr w:rsidR="00716389" w:rsidRPr="00806B01" w14:paraId="55764C75" w14:textId="77777777" w:rsidTr="00423FC4">
        <w:trPr>
          <w:trHeight w:val="291"/>
        </w:trPr>
        <w:tc>
          <w:tcPr>
            <w:tcW w:w="1134" w:type="pct"/>
            <w:tcBorders>
              <w:top w:val="nil"/>
              <w:left w:val="nil"/>
              <w:bottom w:val="nil"/>
              <w:right w:val="single" w:sz="4" w:space="0" w:color="auto"/>
            </w:tcBorders>
            <w:shd w:val="clear" w:color="auto" w:fill="auto"/>
            <w:vAlign w:val="bottom"/>
          </w:tcPr>
          <w:p w14:paraId="1C080048" w14:textId="1EA0C5D7" w:rsidR="00EE4D6E" w:rsidRPr="00806B01" w:rsidRDefault="00EE4D6E" w:rsidP="00EE4D6E">
            <w:pPr>
              <w:spacing w:before="0" w:line="240" w:lineRule="auto"/>
              <w:ind w:firstLine="0"/>
              <w:jc w:val="left"/>
            </w:pPr>
            <w:r w:rsidRPr="00806B01">
              <w:t xml:space="preserve">Вінницька </w:t>
            </w:r>
          </w:p>
        </w:tc>
        <w:tc>
          <w:tcPr>
            <w:tcW w:w="966" w:type="pct"/>
            <w:tcBorders>
              <w:top w:val="nil"/>
              <w:left w:val="nil"/>
              <w:bottom w:val="nil"/>
              <w:right w:val="nil"/>
            </w:tcBorders>
            <w:shd w:val="clear" w:color="auto" w:fill="auto"/>
            <w:vAlign w:val="bottom"/>
          </w:tcPr>
          <w:p w14:paraId="79FF96BB" w14:textId="42E3D744" w:rsidR="00EE4D6E" w:rsidRPr="00806B01" w:rsidRDefault="00EE4D6E" w:rsidP="00EE4D6E">
            <w:pPr>
              <w:spacing w:before="0" w:line="240" w:lineRule="auto"/>
              <w:ind w:firstLine="0"/>
              <w:jc w:val="right"/>
            </w:pPr>
            <w:r w:rsidRPr="00806B01">
              <w:t>35676,0</w:t>
            </w:r>
          </w:p>
        </w:tc>
        <w:tc>
          <w:tcPr>
            <w:tcW w:w="967" w:type="pct"/>
            <w:tcBorders>
              <w:top w:val="nil"/>
              <w:left w:val="nil"/>
              <w:bottom w:val="nil"/>
              <w:right w:val="nil"/>
            </w:tcBorders>
            <w:shd w:val="clear" w:color="auto" w:fill="auto"/>
            <w:vAlign w:val="bottom"/>
          </w:tcPr>
          <w:p w14:paraId="5D467633" w14:textId="39C616B5" w:rsidR="00EE4D6E" w:rsidRPr="00806B01" w:rsidRDefault="00EE4D6E" w:rsidP="00EE4D6E">
            <w:pPr>
              <w:spacing w:before="0" w:line="240" w:lineRule="auto"/>
              <w:ind w:firstLine="0"/>
              <w:jc w:val="right"/>
              <w:rPr>
                <w:bCs/>
              </w:rPr>
            </w:pPr>
            <w:r w:rsidRPr="00806B01">
              <w:rPr>
                <w:bCs/>
              </w:rPr>
              <w:t>27,7</w:t>
            </w:r>
          </w:p>
        </w:tc>
        <w:tc>
          <w:tcPr>
            <w:tcW w:w="967" w:type="pct"/>
            <w:tcBorders>
              <w:top w:val="nil"/>
              <w:left w:val="nil"/>
              <w:bottom w:val="nil"/>
              <w:right w:val="nil"/>
            </w:tcBorders>
            <w:shd w:val="clear" w:color="auto" w:fill="auto"/>
            <w:vAlign w:val="bottom"/>
          </w:tcPr>
          <w:p w14:paraId="73315C83" w14:textId="7F61F0C5" w:rsidR="00EE4D6E" w:rsidRPr="00806B01" w:rsidRDefault="00EE4D6E" w:rsidP="00EE4D6E">
            <w:pPr>
              <w:spacing w:before="0" w:line="240" w:lineRule="auto"/>
              <w:ind w:firstLine="0"/>
              <w:jc w:val="right"/>
            </w:pPr>
            <w:r w:rsidRPr="00806B01">
              <w:t>5612,9</w:t>
            </w:r>
          </w:p>
        </w:tc>
        <w:tc>
          <w:tcPr>
            <w:tcW w:w="966" w:type="pct"/>
            <w:tcBorders>
              <w:top w:val="nil"/>
              <w:left w:val="nil"/>
              <w:bottom w:val="nil"/>
              <w:right w:val="nil"/>
            </w:tcBorders>
            <w:shd w:val="clear" w:color="auto" w:fill="auto"/>
            <w:noWrap/>
            <w:vAlign w:val="bottom"/>
          </w:tcPr>
          <w:p w14:paraId="47B71390" w14:textId="6B5EBFA8" w:rsidR="00EE4D6E" w:rsidRPr="00806B01" w:rsidRDefault="00EE4D6E" w:rsidP="00EE4D6E">
            <w:pPr>
              <w:spacing w:before="0" w:line="240" w:lineRule="auto"/>
              <w:ind w:firstLine="0"/>
              <w:jc w:val="right"/>
              <w:rPr>
                <w:bCs/>
              </w:rPr>
            </w:pPr>
            <w:r w:rsidRPr="00806B01">
              <w:rPr>
                <w:bCs/>
              </w:rPr>
              <w:t>6,6</w:t>
            </w:r>
          </w:p>
        </w:tc>
      </w:tr>
      <w:tr w:rsidR="00716389" w:rsidRPr="00806B01" w14:paraId="356FD702" w14:textId="77777777" w:rsidTr="00423FC4">
        <w:trPr>
          <w:trHeight w:val="291"/>
        </w:trPr>
        <w:tc>
          <w:tcPr>
            <w:tcW w:w="1134" w:type="pct"/>
            <w:tcBorders>
              <w:top w:val="nil"/>
              <w:left w:val="nil"/>
              <w:bottom w:val="nil"/>
              <w:right w:val="single" w:sz="4" w:space="0" w:color="auto"/>
            </w:tcBorders>
            <w:shd w:val="clear" w:color="auto" w:fill="auto"/>
            <w:vAlign w:val="bottom"/>
          </w:tcPr>
          <w:p w14:paraId="366019D8" w14:textId="18D29C94" w:rsidR="00EE4D6E" w:rsidRPr="00806B01" w:rsidRDefault="00EE4D6E" w:rsidP="00EE4D6E">
            <w:pPr>
              <w:spacing w:before="0" w:line="240" w:lineRule="auto"/>
              <w:ind w:firstLine="0"/>
              <w:jc w:val="left"/>
              <w:rPr>
                <w:bCs/>
              </w:rPr>
            </w:pPr>
            <w:r w:rsidRPr="00806B01">
              <w:t>Волинська</w:t>
            </w:r>
          </w:p>
        </w:tc>
        <w:tc>
          <w:tcPr>
            <w:tcW w:w="966" w:type="pct"/>
            <w:tcBorders>
              <w:top w:val="nil"/>
              <w:left w:val="nil"/>
              <w:bottom w:val="nil"/>
              <w:right w:val="nil"/>
            </w:tcBorders>
            <w:shd w:val="clear" w:color="auto" w:fill="auto"/>
            <w:vAlign w:val="bottom"/>
          </w:tcPr>
          <w:p w14:paraId="1FCC382E" w14:textId="2CEB873E" w:rsidR="00EE4D6E" w:rsidRPr="00806B01" w:rsidRDefault="00EE4D6E" w:rsidP="00EE4D6E">
            <w:pPr>
              <w:spacing w:before="0" w:line="240" w:lineRule="auto"/>
              <w:ind w:firstLine="0"/>
              <w:jc w:val="right"/>
              <w:rPr>
                <w:b/>
                <w:bCs/>
              </w:rPr>
            </w:pPr>
            <w:r w:rsidRPr="00806B01">
              <w:t>11548,1</w:t>
            </w:r>
          </w:p>
        </w:tc>
        <w:tc>
          <w:tcPr>
            <w:tcW w:w="967" w:type="pct"/>
            <w:tcBorders>
              <w:top w:val="nil"/>
              <w:left w:val="nil"/>
              <w:bottom w:val="nil"/>
              <w:right w:val="nil"/>
            </w:tcBorders>
            <w:shd w:val="clear" w:color="auto" w:fill="auto"/>
            <w:vAlign w:val="bottom"/>
          </w:tcPr>
          <w:p w14:paraId="789405D6" w14:textId="62B02F10" w:rsidR="00EE4D6E" w:rsidRPr="00806B01" w:rsidRDefault="00EE4D6E" w:rsidP="00EE4D6E">
            <w:pPr>
              <w:spacing w:before="0" w:line="240" w:lineRule="auto"/>
              <w:ind w:firstLine="0"/>
              <w:jc w:val="right"/>
              <w:rPr>
                <w:bCs/>
              </w:rPr>
            </w:pPr>
            <w:r w:rsidRPr="00806B01">
              <w:rPr>
                <w:bCs/>
              </w:rPr>
              <w:t>16,8</w:t>
            </w:r>
          </w:p>
        </w:tc>
        <w:tc>
          <w:tcPr>
            <w:tcW w:w="967" w:type="pct"/>
            <w:tcBorders>
              <w:top w:val="nil"/>
              <w:left w:val="nil"/>
              <w:bottom w:val="nil"/>
              <w:right w:val="nil"/>
            </w:tcBorders>
            <w:shd w:val="clear" w:color="auto" w:fill="auto"/>
            <w:vAlign w:val="bottom"/>
          </w:tcPr>
          <w:p w14:paraId="61B0EDBC" w14:textId="1C0A54FA" w:rsidR="00EE4D6E" w:rsidRPr="00806B01" w:rsidRDefault="00EE4D6E" w:rsidP="00EE4D6E">
            <w:pPr>
              <w:spacing w:before="0" w:line="240" w:lineRule="auto"/>
              <w:ind w:firstLine="0"/>
              <w:jc w:val="right"/>
              <w:rPr>
                <w:b/>
                <w:bCs/>
              </w:rPr>
            </w:pPr>
            <w:r w:rsidRPr="00806B01">
              <w:t>1886,4</w:t>
            </w:r>
          </w:p>
        </w:tc>
        <w:tc>
          <w:tcPr>
            <w:tcW w:w="966" w:type="pct"/>
            <w:tcBorders>
              <w:top w:val="nil"/>
              <w:left w:val="nil"/>
              <w:bottom w:val="nil"/>
              <w:right w:val="nil"/>
            </w:tcBorders>
            <w:shd w:val="clear" w:color="auto" w:fill="auto"/>
            <w:vAlign w:val="bottom"/>
          </w:tcPr>
          <w:p w14:paraId="5B9D1D09" w14:textId="536ABE54" w:rsidR="00EE4D6E" w:rsidRPr="00806B01" w:rsidRDefault="00EE4D6E" w:rsidP="00EE4D6E">
            <w:pPr>
              <w:spacing w:before="0" w:line="240" w:lineRule="auto"/>
              <w:ind w:firstLine="0"/>
              <w:jc w:val="right"/>
              <w:rPr>
                <w:bCs/>
              </w:rPr>
            </w:pPr>
            <w:r w:rsidRPr="00806B01">
              <w:rPr>
                <w:bCs/>
              </w:rPr>
              <w:t>19,1</w:t>
            </w:r>
          </w:p>
        </w:tc>
      </w:tr>
      <w:tr w:rsidR="00716389" w:rsidRPr="00806B01" w14:paraId="51389E6E" w14:textId="77777777" w:rsidTr="00423FC4">
        <w:trPr>
          <w:trHeight w:val="291"/>
        </w:trPr>
        <w:tc>
          <w:tcPr>
            <w:tcW w:w="1134" w:type="pct"/>
            <w:tcBorders>
              <w:top w:val="nil"/>
              <w:left w:val="nil"/>
              <w:bottom w:val="nil"/>
              <w:right w:val="single" w:sz="4" w:space="0" w:color="auto"/>
            </w:tcBorders>
            <w:shd w:val="clear" w:color="auto" w:fill="auto"/>
            <w:vAlign w:val="bottom"/>
          </w:tcPr>
          <w:p w14:paraId="1E98416B" w14:textId="62CD9A94" w:rsidR="00EE4D6E" w:rsidRPr="00806B01" w:rsidRDefault="00EE4D6E" w:rsidP="00EE4D6E">
            <w:pPr>
              <w:spacing w:before="0" w:line="240" w:lineRule="auto"/>
              <w:ind w:firstLine="0"/>
              <w:jc w:val="left"/>
              <w:rPr>
                <w:iCs/>
              </w:rPr>
            </w:pPr>
            <w:r w:rsidRPr="00806B01">
              <w:t>Дніпропетровська</w:t>
            </w:r>
          </w:p>
        </w:tc>
        <w:tc>
          <w:tcPr>
            <w:tcW w:w="966" w:type="pct"/>
            <w:tcBorders>
              <w:top w:val="nil"/>
              <w:left w:val="nil"/>
              <w:bottom w:val="nil"/>
              <w:right w:val="nil"/>
            </w:tcBorders>
            <w:shd w:val="clear" w:color="auto" w:fill="auto"/>
            <w:vAlign w:val="bottom"/>
          </w:tcPr>
          <w:p w14:paraId="5212699B" w14:textId="41148F9B" w:rsidR="00EE4D6E" w:rsidRPr="00806B01" w:rsidRDefault="00EE4D6E" w:rsidP="00EE4D6E">
            <w:pPr>
              <w:spacing w:before="0" w:line="240" w:lineRule="auto"/>
              <w:ind w:firstLineChars="200" w:firstLine="480"/>
              <w:jc w:val="right"/>
              <w:rPr>
                <w:i/>
                <w:iCs/>
              </w:rPr>
            </w:pPr>
            <w:r w:rsidRPr="00806B01">
              <w:t>28727,3</w:t>
            </w:r>
          </w:p>
        </w:tc>
        <w:tc>
          <w:tcPr>
            <w:tcW w:w="967" w:type="pct"/>
            <w:tcBorders>
              <w:top w:val="nil"/>
              <w:left w:val="nil"/>
              <w:bottom w:val="nil"/>
              <w:right w:val="nil"/>
            </w:tcBorders>
            <w:shd w:val="clear" w:color="auto" w:fill="auto"/>
            <w:vAlign w:val="bottom"/>
          </w:tcPr>
          <w:p w14:paraId="276A40F1" w14:textId="4CD60726" w:rsidR="00EE4D6E" w:rsidRPr="00806B01" w:rsidRDefault="00EE4D6E" w:rsidP="00EE4D6E">
            <w:pPr>
              <w:spacing w:before="0" w:line="240" w:lineRule="auto"/>
              <w:ind w:firstLine="0"/>
              <w:jc w:val="right"/>
              <w:rPr>
                <w:bCs/>
              </w:rPr>
            </w:pPr>
            <w:r w:rsidRPr="00806B01">
              <w:rPr>
                <w:bCs/>
              </w:rPr>
              <w:t>12,2</w:t>
            </w:r>
          </w:p>
        </w:tc>
        <w:tc>
          <w:tcPr>
            <w:tcW w:w="967" w:type="pct"/>
            <w:tcBorders>
              <w:top w:val="nil"/>
              <w:left w:val="nil"/>
              <w:bottom w:val="nil"/>
              <w:right w:val="nil"/>
            </w:tcBorders>
            <w:shd w:val="clear" w:color="auto" w:fill="auto"/>
            <w:vAlign w:val="bottom"/>
          </w:tcPr>
          <w:p w14:paraId="324A2B07" w14:textId="49DD0E7A" w:rsidR="00EE4D6E" w:rsidRPr="00806B01" w:rsidRDefault="00EE4D6E" w:rsidP="00EE4D6E">
            <w:pPr>
              <w:spacing w:before="0" w:line="240" w:lineRule="auto"/>
              <w:ind w:firstLine="0"/>
              <w:jc w:val="right"/>
            </w:pPr>
            <w:r w:rsidRPr="00806B01">
              <w:t>6365,3</w:t>
            </w:r>
          </w:p>
        </w:tc>
        <w:tc>
          <w:tcPr>
            <w:tcW w:w="966" w:type="pct"/>
            <w:tcBorders>
              <w:top w:val="nil"/>
              <w:left w:val="nil"/>
              <w:bottom w:val="nil"/>
              <w:right w:val="nil"/>
            </w:tcBorders>
            <w:shd w:val="clear" w:color="auto" w:fill="auto"/>
            <w:vAlign w:val="bottom"/>
          </w:tcPr>
          <w:p w14:paraId="62617E56" w14:textId="408137B6" w:rsidR="00EE4D6E" w:rsidRPr="00806B01" w:rsidRDefault="00EE4D6E" w:rsidP="00EE4D6E">
            <w:pPr>
              <w:spacing w:before="0" w:line="240" w:lineRule="auto"/>
              <w:ind w:firstLine="0"/>
              <w:jc w:val="right"/>
              <w:rPr>
                <w:bCs/>
              </w:rPr>
            </w:pPr>
            <w:r w:rsidRPr="00806B01">
              <w:rPr>
                <w:bCs/>
              </w:rPr>
              <w:t>6,4</w:t>
            </w:r>
          </w:p>
        </w:tc>
      </w:tr>
      <w:tr w:rsidR="00716389" w:rsidRPr="00806B01" w14:paraId="5757DDAC" w14:textId="77777777" w:rsidTr="00423FC4">
        <w:trPr>
          <w:trHeight w:val="291"/>
        </w:trPr>
        <w:tc>
          <w:tcPr>
            <w:tcW w:w="1134" w:type="pct"/>
            <w:tcBorders>
              <w:top w:val="nil"/>
              <w:left w:val="nil"/>
              <w:bottom w:val="nil"/>
              <w:right w:val="single" w:sz="4" w:space="0" w:color="auto"/>
            </w:tcBorders>
            <w:shd w:val="clear" w:color="auto" w:fill="auto"/>
            <w:vAlign w:val="bottom"/>
          </w:tcPr>
          <w:p w14:paraId="0422BF1A" w14:textId="04AFFE2E" w:rsidR="00EE4D6E" w:rsidRPr="00806B01" w:rsidRDefault="00EE4D6E" w:rsidP="00EE4D6E">
            <w:pPr>
              <w:spacing w:before="0" w:line="240" w:lineRule="auto"/>
              <w:ind w:firstLine="0"/>
              <w:jc w:val="left"/>
            </w:pPr>
            <w:r w:rsidRPr="00806B01">
              <w:t>Донецька</w:t>
            </w:r>
          </w:p>
        </w:tc>
        <w:tc>
          <w:tcPr>
            <w:tcW w:w="966" w:type="pct"/>
            <w:tcBorders>
              <w:top w:val="nil"/>
              <w:left w:val="nil"/>
              <w:bottom w:val="nil"/>
              <w:right w:val="nil"/>
            </w:tcBorders>
            <w:shd w:val="clear" w:color="auto" w:fill="auto"/>
            <w:vAlign w:val="bottom"/>
          </w:tcPr>
          <w:p w14:paraId="4409F374" w14:textId="38430F58" w:rsidR="00EE4D6E" w:rsidRPr="00806B01" w:rsidRDefault="00EE4D6E" w:rsidP="00EE4D6E">
            <w:pPr>
              <w:spacing w:before="0" w:line="240" w:lineRule="auto"/>
              <w:ind w:firstLine="0"/>
              <w:jc w:val="right"/>
            </w:pPr>
            <w:r w:rsidRPr="00806B01">
              <w:t>11241,0</w:t>
            </w:r>
          </w:p>
        </w:tc>
        <w:tc>
          <w:tcPr>
            <w:tcW w:w="967" w:type="pct"/>
            <w:tcBorders>
              <w:top w:val="nil"/>
              <w:left w:val="nil"/>
              <w:bottom w:val="nil"/>
              <w:right w:val="nil"/>
            </w:tcBorders>
            <w:shd w:val="clear" w:color="auto" w:fill="auto"/>
            <w:vAlign w:val="bottom"/>
          </w:tcPr>
          <w:p w14:paraId="4CCD8D05" w14:textId="7FB06EB8" w:rsidR="00EE4D6E" w:rsidRPr="00806B01" w:rsidRDefault="00EE4D6E" w:rsidP="00EE4D6E">
            <w:pPr>
              <w:spacing w:before="0" w:line="240" w:lineRule="auto"/>
              <w:ind w:firstLine="0"/>
              <w:jc w:val="right"/>
              <w:rPr>
                <w:bCs/>
              </w:rPr>
            </w:pPr>
            <w:r w:rsidRPr="00806B01">
              <w:rPr>
                <w:bCs/>
              </w:rPr>
              <w:t>12,9</w:t>
            </w:r>
          </w:p>
        </w:tc>
        <w:tc>
          <w:tcPr>
            <w:tcW w:w="967" w:type="pct"/>
            <w:tcBorders>
              <w:top w:val="nil"/>
              <w:left w:val="nil"/>
              <w:bottom w:val="nil"/>
              <w:right w:val="nil"/>
            </w:tcBorders>
            <w:shd w:val="clear" w:color="auto" w:fill="auto"/>
            <w:vAlign w:val="bottom"/>
          </w:tcPr>
          <w:p w14:paraId="04A7D788" w14:textId="2E947B30" w:rsidR="00EE4D6E" w:rsidRPr="00806B01" w:rsidRDefault="00EE4D6E" w:rsidP="00EE4D6E">
            <w:pPr>
              <w:spacing w:before="0" w:line="240" w:lineRule="auto"/>
              <w:ind w:firstLine="0"/>
              <w:jc w:val="right"/>
            </w:pPr>
            <w:r w:rsidRPr="00806B01">
              <w:t>2271,0</w:t>
            </w:r>
          </w:p>
        </w:tc>
        <w:tc>
          <w:tcPr>
            <w:tcW w:w="966" w:type="pct"/>
            <w:tcBorders>
              <w:top w:val="nil"/>
              <w:left w:val="nil"/>
              <w:bottom w:val="nil"/>
              <w:right w:val="nil"/>
            </w:tcBorders>
            <w:shd w:val="clear" w:color="auto" w:fill="auto"/>
            <w:vAlign w:val="bottom"/>
          </w:tcPr>
          <w:p w14:paraId="3604204C" w14:textId="11469B1C" w:rsidR="00EE4D6E" w:rsidRPr="00806B01" w:rsidRDefault="00EE4D6E" w:rsidP="00EE4D6E">
            <w:pPr>
              <w:spacing w:before="0" w:line="240" w:lineRule="auto"/>
              <w:ind w:firstLine="0"/>
              <w:jc w:val="right"/>
              <w:rPr>
                <w:bCs/>
              </w:rPr>
            </w:pPr>
            <w:r w:rsidRPr="00806B01">
              <w:rPr>
                <w:bCs/>
              </w:rPr>
              <w:t>10,5</w:t>
            </w:r>
          </w:p>
        </w:tc>
      </w:tr>
      <w:tr w:rsidR="00716389" w:rsidRPr="00806B01" w14:paraId="395258F1" w14:textId="77777777" w:rsidTr="00423FC4">
        <w:trPr>
          <w:trHeight w:val="291"/>
        </w:trPr>
        <w:tc>
          <w:tcPr>
            <w:tcW w:w="1134" w:type="pct"/>
            <w:tcBorders>
              <w:top w:val="nil"/>
              <w:left w:val="nil"/>
              <w:bottom w:val="nil"/>
              <w:right w:val="single" w:sz="4" w:space="0" w:color="auto"/>
            </w:tcBorders>
            <w:shd w:val="clear" w:color="auto" w:fill="auto"/>
            <w:vAlign w:val="bottom"/>
          </w:tcPr>
          <w:p w14:paraId="60DFF60F" w14:textId="6EB6D917" w:rsidR="00EE4D6E" w:rsidRPr="00806B01" w:rsidRDefault="00EE4D6E" w:rsidP="00EE4D6E">
            <w:pPr>
              <w:spacing w:before="0" w:line="240" w:lineRule="auto"/>
              <w:ind w:firstLine="0"/>
              <w:jc w:val="left"/>
            </w:pPr>
            <w:r w:rsidRPr="00806B01">
              <w:t>Житомирська</w:t>
            </w:r>
          </w:p>
        </w:tc>
        <w:tc>
          <w:tcPr>
            <w:tcW w:w="966" w:type="pct"/>
            <w:tcBorders>
              <w:top w:val="nil"/>
              <w:left w:val="nil"/>
              <w:bottom w:val="nil"/>
              <w:right w:val="nil"/>
            </w:tcBorders>
            <w:shd w:val="clear" w:color="auto" w:fill="auto"/>
            <w:vAlign w:val="bottom"/>
          </w:tcPr>
          <w:p w14:paraId="0AEF90D8" w14:textId="5CB93D43" w:rsidR="00EE4D6E" w:rsidRPr="00806B01" w:rsidRDefault="00EE4D6E" w:rsidP="00EE4D6E">
            <w:pPr>
              <w:spacing w:before="0" w:line="240" w:lineRule="auto"/>
              <w:ind w:firstLine="0"/>
              <w:jc w:val="right"/>
            </w:pPr>
            <w:r w:rsidRPr="00806B01">
              <w:t>14399,1</w:t>
            </w:r>
          </w:p>
        </w:tc>
        <w:tc>
          <w:tcPr>
            <w:tcW w:w="967" w:type="pct"/>
            <w:tcBorders>
              <w:top w:val="nil"/>
              <w:left w:val="nil"/>
              <w:bottom w:val="nil"/>
              <w:right w:val="nil"/>
            </w:tcBorders>
            <w:shd w:val="clear" w:color="auto" w:fill="auto"/>
            <w:vAlign w:val="bottom"/>
          </w:tcPr>
          <w:p w14:paraId="23945775" w14:textId="4970271B" w:rsidR="00EE4D6E" w:rsidRPr="00806B01" w:rsidRDefault="00EE4D6E" w:rsidP="00EE4D6E">
            <w:pPr>
              <w:spacing w:before="0" w:line="240" w:lineRule="auto"/>
              <w:ind w:firstLine="0"/>
              <w:jc w:val="right"/>
              <w:rPr>
                <w:bCs/>
              </w:rPr>
            </w:pPr>
            <w:r w:rsidRPr="00806B01">
              <w:rPr>
                <w:bCs/>
              </w:rPr>
              <w:t>12,1</w:t>
            </w:r>
          </w:p>
        </w:tc>
        <w:tc>
          <w:tcPr>
            <w:tcW w:w="967" w:type="pct"/>
            <w:tcBorders>
              <w:top w:val="nil"/>
              <w:left w:val="nil"/>
              <w:bottom w:val="nil"/>
              <w:right w:val="nil"/>
            </w:tcBorders>
            <w:shd w:val="clear" w:color="auto" w:fill="auto"/>
            <w:vAlign w:val="bottom"/>
          </w:tcPr>
          <w:p w14:paraId="0CEBE4B2" w14:textId="6E9902A2" w:rsidR="00EE4D6E" w:rsidRPr="00806B01" w:rsidRDefault="00EE4D6E" w:rsidP="00EE4D6E">
            <w:pPr>
              <w:spacing w:before="0" w:line="240" w:lineRule="auto"/>
              <w:ind w:firstLine="0"/>
              <w:jc w:val="right"/>
            </w:pPr>
            <w:r w:rsidRPr="00806B01">
              <w:t>1534,3</w:t>
            </w:r>
          </w:p>
        </w:tc>
        <w:tc>
          <w:tcPr>
            <w:tcW w:w="966" w:type="pct"/>
            <w:tcBorders>
              <w:top w:val="nil"/>
              <w:left w:val="nil"/>
              <w:bottom w:val="nil"/>
              <w:right w:val="nil"/>
            </w:tcBorders>
            <w:shd w:val="clear" w:color="auto" w:fill="auto"/>
            <w:vAlign w:val="bottom"/>
          </w:tcPr>
          <w:p w14:paraId="50B13530" w14:textId="7F06FA28" w:rsidR="00EE4D6E" w:rsidRPr="00806B01" w:rsidRDefault="00EE4D6E" w:rsidP="00EE4D6E">
            <w:pPr>
              <w:spacing w:before="0" w:line="240" w:lineRule="auto"/>
              <w:ind w:firstLine="0"/>
              <w:jc w:val="right"/>
              <w:rPr>
                <w:bCs/>
              </w:rPr>
            </w:pPr>
            <w:r w:rsidRPr="00806B01">
              <w:rPr>
                <w:bCs/>
              </w:rPr>
              <w:t>13,7</w:t>
            </w:r>
          </w:p>
        </w:tc>
      </w:tr>
      <w:tr w:rsidR="00716389" w:rsidRPr="00806B01" w14:paraId="186C0549" w14:textId="77777777" w:rsidTr="00423FC4">
        <w:trPr>
          <w:trHeight w:val="291"/>
        </w:trPr>
        <w:tc>
          <w:tcPr>
            <w:tcW w:w="1134" w:type="pct"/>
            <w:tcBorders>
              <w:top w:val="nil"/>
              <w:left w:val="nil"/>
              <w:bottom w:val="nil"/>
              <w:right w:val="single" w:sz="4" w:space="0" w:color="auto"/>
            </w:tcBorders>
            <w:shd w:val="clear" w:color="auto" w:fill="auto"/>
            <w:vAlign w:val="bottom"/>
          </w:tcPr>
          <w:p w14:paraId="272ADB9C" w14:textId="77B331E7" w:rsidR="00EE4D6E" w:rsidRPr="00806B01" w:rsidRDefault="00EE4D6E" w:rsidP="00EE4D6E">
            <w:pPr>
              <w:spacing w:before="0" w:line="240" w:lineRule="auto"/>
              <w:ind w:firstLine="0"/>
              <w:jc w:val="left"/>
            </w:pPr>
            <w:r w:rsidRPr="00806B01">
              <w:t>Закарпатська</w:t>
            </w:r>
          </w:p>
        </w:tc>
        <w:tc>
          <w:tcPr>
            <w:tcW w:w="966" w:type="pct"/>
            <w:tcBorders>
              <w:top w:val="nil"/>
              <w:left w:val="nil"/>
              <w:bottom w:val="nil"/>
              <w:right w:val="nil"/>
            </w:tcBorders>
            <w:shd w:val="clear" w:color="auto" w:fill="auto"/>
            <w:vAlign w:val="bottom"/>
          </w:tcPr>
          <w:p w14:paraId="3237C325" w14:textId="49B7D3BB" w:rsidR="00EE4D6E" w:rsidRPr="00806B01" w:rsidRDefault="00EE4D6E" w:rsidP="00EE4D6E">
            <w:pPr>
              <w:spacing w:before="0" w:line="240" w:lineRule="auto"/>
              <w:ind w:firstLine="0"/>
              <w:jc w:val="right"/>
            </w:pPr>
            <w:r w:rsidRPr="00806B01">
              <w:t>987,3</w:t>
            </w:r>
          </w:p>
        </w:tc>
        <w:tc>
          <w:tcPr>
            <w:tcW w:w="967" w:type="pct"/>
            <w:tcBorders>
              <w:top w:val="nil"/>
              <w:left w:val="nil"/>
              <w:bottom w:val="nil"/>
              <w:right w:val="nil"/>
            </w:tcBorders>
            <w:shd w:val="clear" w:color="auto" w:fill="auto"/>
            <w:vAlign w:val="bottom"/>
          </w:tcPr>
          <w:p w14:paraId="20462342" w14:textId="2C4288DF" w:rsidR="00EE4D6E" w:rsidRPr="00806B01" w:rsidRDefault="00EE4D6E" w:rsidP="00EE4D6E">
            <w:pPr>
              <w:spacing w:before="0" w:line="240" w:lineRule="auto"/>
              <w:ind w:firstLine="0"/>
              <w:jc w:val="right"/>
              <w:rPr>
                <w:bCs/>
              </w:rPr>
            </w:pPr>
            <w:r w:rsidRPr="00806B01">
              <w:rPr>
                <w:bCs/>
              </w:rPr>
              <w:t>30,9</w:t>
            </w:r>
          </w:p>
        </w:tc>
        <w:tc>
          <w:tcPr>
            <w:tcW w:w="967" w:type="pct"/>
            <w:tcBorders>
              <w:top w:val="nil"/>
              <w:left w:val="nil"/>
              <w:bottom w:val="nil"/>
              <w:right w:val="nil"/>
            </w:tcBorders>
            <w:shd w:val="clear" w:color="auto" w:fill="auto"/>
            <w:vAlign w:val="bottom"/>
          </w:tcPr>
          <w:p w14:paraId="3DC35306" w14:textId="0F89A7FC" w:rsidR="00EE4D6E" w:rsidRPr="00806B01" w:rsidRDefault="00EE4D6E" w:rsidP="00EE4D6E">
            <w:pPr>
              <w:spacing w:before="0" w:line="240" w:lineRule="auto"/>
              <w:ind w:firstLine="0"/>
              <w:jc w:val="right"/>
            </w:pPr>
            <w:r w:rsidRPr="00806B01">
              <w:t>298,8</w:t>
            </w:r>
          </w:p>
        </w:tc>
        <w:tc>
          <w:tcPr>
            <w:tcW w:w="966" w:type="pct"/>
            <w:tcBorders>
              <w:top w:val="nil"/>
              <w:left w:val="nil"/>
              <w:bottom w:val="nil"/>
              <w:right w:val="nil"/>
            </w:tcBorders>
            <w:shd w:val="clear" w:color="auto" w:fill="auto"/>
            <w:vAlign w:val="bottom"/>
          </w:tcPr>
          <w:p w14:paraId="0954E1ED" w14:textId="2EFE2146" w:rsidR="00EE4D6E" w:rsidRPr="00806B01" w:rsidRDefault="00EE4D6E" w:rsidP="00EE4D6E">
            <w:pPr>
              <w:spacing w:before="0" w:line="240" w:lineRule="auto"/>
              <w:ind w:firstLine="0"/>
              <w:jc w:val="right"/>
              <w:rPr>
                <w:bCs/>
              </w:rPr>
            </w:pPr>
            <w:r w:rsidRPr="00806B01">
              <w:rPr>
                <w:bCs/>
              </w:rPr>
              <w:t>46,4</w:t>
            </w:r>
          </w:p>
        </w:tc>
      </w:tr>
      <w:tr w:rsidR="00716389" w:rsidRPr="00806B01" w14:paraId="6EFB9959" w14:textId="77777777" w:rsidTr="00423FC4">
        <w:trPr>
          <w:trHeight w:val="291"/>
        </w:trPr>
        <w:tc>
          <w:tcPr>
            <w:tcW w:w="1134" w:type="pct"/>
            <w:tcBorders>
              <w:top w:val="nil"/>
              <w:left w:val="nil"/>
              <w:bottom w:val="nil"/>
              <w:right w:val="single" w:sz="4" w:space="0" w:color="auto"/>
            </w:tcBorders>
            <w:shd w:val="clear" w:color="auto" w:fill="auto"/>
            <w:vAlign w:val="bottom"/>
          </w:tcPr>
          <w:p w14:paraId="0313803D" w14:textId="308E5026" w:rsidR="00EE4D6E" w:rsidRPr="00806B01" w:rsidRDefault="00EE4D6E" w:rsidP="00EE4D6E">
            <w:pPr>
              <w:spacing w:before="0" w:line="240" w:lineRule="auto"/>
              <w:ind w:firstLine="0"/>
              <w:jc w:val="left"/>
            </w:pPr>
            <w:r w:rsidRPr="00806B01">
              <w:t>Запорізька</w:t>
            </w:r>
          </w:p>
        </w:tc>
        <w:tc>
          <w:tcPr>
            <w:tcW w:w="966" w:type="pct"/>
            <w:tcBorders>
              <w:top w:val="nil"/>
              <w:left w:val="nil"/>
              <w:bottom w:val="nil"/>
              <w:right w:val="nil"/>
            </w:tcBorders>
            <w:shd w:val="clear" w:color="auto" w:fill="auto"/>
            <w:vAlign w:val="bottom"/>
          </w:tcPr>
          <w:p w14:paraId="1E2B58E9" w14:textId="664F5325" w:rsidR="00EE4D6E" w:rsidRPr="00806B01" w:rsidRDefault="00EE4D6E" w:rsidP="00EE4D6E">
            <w:pPr>
              <w:spacing w:before="0" w:line="240" w:lineRule="auto"/>
              <w:ind w:firstLine="0"/>
              <w:jc w:val="right"/>
            </w:pPr>
            <w:r w:rsidRPr="00806B01">
              <w:t>16864,4</w:t>
            </w:r>
          </w:p>
        </w:tc>
        <w:tc>
          <w:tcPr>
            <w:tcW w:w="967" w:type="pct"/>
            <w:tcBorders>
              <w:top w:val="nil"/>
              <w:left w:val="nil"/>
              <w:bottom w:val="nil"/>
              <w:right w:val="nil"/>
            </w:tcBorders>
            <w:shd w:val="clear" w:color="auto" w:fill="auto"/>
            <w:vAlign w:val="bottom"/>
          </w:tcPr>
          <w:p w14:paraId="7FFEB7B0" w14:textId="0C358EAE" w:rsidR="00EE4D6E" w:rsidRPr="00806B01" w:rsidRDefault="00EE4D6E" w:rsidP="00EE4D6E">
            <w:pPr>
              <w:spacing w:before="0" w:line="240" w:lineRule="auto"/>
              <w:ind w:firstLine="0"/>
              <w:jc w:val="right"/>
              <w:rPr>
                <w:bCs/>
              </w:rPr>
            </w:pPr>
            <w:r w:rsidRPr="00806B01">
              <w:rPr>
                <w:bCs/>
              </w:rPr>
              <w:t>6,3</w:t>
            </w:r>
          </w:p>
        </w:tc>
        <w:tc>
          <w:tcPr>
            <w:tcW w:w="967" w:type="pct"/>
            <w:tcBorders>
              <w:top w:val="nil"/>
              <w:left w:val="nil"/>
              <w:bottom w:val="nil"/>
              <w:right w:val="nil"/>
            </w:tcBorders>
            <w:shd w:val="clear" w:color="auto" w:fill="auto"/>
            <w:vAlign w:val="bottom"/>
          </w:tcPr>
          <w:p w14:paraId="69D9D1FF" w14:textId="7DAF73B0" w:rsidR="00EE4D6E" w:rsidRPr="00806B01" w:rsidRDefault="00EE4D6E" w:rsidP="00EE4D6E">
            <w:pPr>
              <w:spacing w:before="0" w:line="240" w:lineRule="auto"/>
              <w:ind w:firstLine="0"/>
              <w:jc w:val="right"/>
            </w:pPr>
            <w:r w:rsidRPr="00806B01">
              <w:t>4209,9</w:t>
            </w:r>
          </w:p>
        </w:tc>
        <w:tc>
          <w:tcPr>
            <w:tcW w:w="966" w:type="pct"/>
            <w:tcBorders>
              <w:top w:val="nil"/>
              <w:left w:val="nil"/>
              <w:bottom w:val="nil"/>
              <w:right w:val="nil"/>
            </w:tcBorders>
            <w:shd w:val="clear" w:color="auto" w:fill="auto"/>
            <w:vAlign w:val="bottom"/>
          </w:tcPr>
          <w:p w14:paraId="645A159A" w14:textId="4EF615E8" w:rsidR="00EE4D6E" w:rsidRPr="00806B01" w:rsidRDefault="00EE4D6E" w:rsidP="00EE4D6E">
            <w:pPr>
              <w:spacing w:before="0" w:line="240" w:lineRule="auto"/>
              <w:ind w:firstLine="0"/>
              <w:jc w:val="right"/>
              <w:rPr>
                <w:bCs/>
              </w:rPr>
            </w:pPr>
            <w:r w:rsidRPr="00806B01">
              <w:rPr>
                <w:bCs/>
              </w:rPr>
              <w:t>7,9</w:t>
            </w:r>
          </w:p>
        </w:tc>
      </w:tr>
      <w:tr w:rsidR="00716389" w:rsidRPr="00806B01" w14:paraId="11E5D6E5" w14:textId="77777777" w:rsidTr="00423FC4">
        <w:trPr>
          <w:trHeight w:val="291"/>
        </w:trPr>
        <w:tc>
          <w:tcPr>
            <w:tcW w:w="1134" w:type="pct"/>
            <w:tcBorders>
              <w:top w:val="nil"/>
              <w:left w:val="nil"/>
              <w:bottom w:val="nil"/>
              <w:right w:val="single" w:sz="4" w:space="0" w:color="auto"/>
            </w:tcBorders>
            <w:shd w:val="clear" w:color="auto" w:fill="auto"/>
            <w:vAlign w:val="bottom"/>
          </w:tcPr>
          <w:p w14:paraId="4536D475" w14:textId="5EA58490" w:rsidR="00EE4D6E" w:rsidRPr="00806B01" w:rsidRDefault="00EE4D6E" w:rsidP="00EE4D6E">
            <w:pPr>
              <w:spacing w:before="0" w:line="240" w:lineRule="auto"/>
              <w:ind w:firstLine="0"/>
              <w:jc w:val="left"/>
            </w:pPr>
            <w:r w:rsidRPr="00806B01">
              <w:t>Івано-Франківська</w:t>
            </w:r>
          </w:p>
        </w:tc>
        <w:tc>
          <w:tcPr>
            <w:tcW w:w="966" w:type="pct"/>
            <w:tcBorders>
              <w:top w:val="nil"/>
              <w:left w:val="nil"/>
              <w:bottom w:val="nil"/>
              <w:right w:val="nil"/>
            </w:tcBorders>
            <w:shd w:val="clear" w:color="auto" w:fill="auto"/>
            <w:vAlign w:val="bottom"/>
          </w:tcPr>
          <w:p w14:paraId="63816059" w14:textId="51B33F92" w:rsidR="00EE4D6E" w:rsidRPr="00806B01" w:rsidRDefault="00EE4D6E" w:rsidP="00EE4D6E">
            <w:pPr>
              <w:spacing w:before="0" w:line="240" w:lineRule="auto"/>
              <w:ind w:firstLine="0"/>
              <w:jc w:val="right"/>
            </w:pPr>
            <w:r w:rsidRPr="00806B01">
              <w:t>7826,2</w:t>
            </w:r>
          </w:p>
        </w:tc>
        <w:tc>
          <w:tcPr>
            <w:tcW w:w="967" w:type="pct"/>
            <w:tcBorders>
              <w:top w:val="nil"/>
              <w:left w:val="nil"/>
              <w:bottom w:val="nil"/>
              <w:right w:val="nil"/>
            </w:tcBorders>
            <w:shd w:val="clear" w:color="auto" w:fill="auto"/>
            <w:vAlign w:val="bottom"/>
          </w:tcPr>
          <w:p w14:paraId="755A19FC" w14:textId="649A9928" w:rsidR="00EE4D6E" w:rsidRPr="00806B01" w:rsidRDefault="00EE4D6E" w:rsidP="00EE4D6E">
            <w:pPr>
              <w:spacing w:before="0" w:line="240" w:lineRule="auto"/>
              <w:ind w:firstLine="0"/>
              <w:jc w:val="right"/>
              <w:rPr>
                <w:bCs/>
              </w:rPr>
            </w:pPr>
            <w:r w:rsidRPr="00806B01">
              <w:rPr>
                <w:bCs/>
              </w:rPr>
              <w:t>29,2</w:t>
            </w:r>
          </w:p>
        </w:tc>
        <w:tc>
          <w:tcPr>
            <w:tcW w:w="967" w:type="pct"/>
            <w:tcBorders>
              <w:top w:val="nil"/>
              <w:left w:val="nil"/>
              <w:bottom w:val="nil"/>
              <w:right w:val="nil"/>
            </w:tcBorders>
            <w:shd w:val="clear" w:color="auto" w:fill="auto"/>
            <w:vAlign w:val="bottom"/>
          </w:tcPr>
          <w:p w14:paraId="1CA3C8B8" w14:textId="19F27A8F" w:rsidR="00EE4D6E" w:rsidRPr="00806B01" w:rsidRDefault="00EE4D6E" w:rsidP="00EE4D6E">
            <w:pPr>
              <w:spacing w:before="0" w:line="240" w:lineRule="auto"/>
              <w:ind w:firstLine="0"/>
              <w:jc w:val="right"/>
            </w:pPr>
            <w:r w:rsidRPr="00806B01">
              <w:t>817,2</w:t>
            </w:r>
          </w:p>
        </w:tc>
        <w:tc>
          <w:tcPr>
            <w:tcW w:w="966" w:type="pct"/>
            <w:tcBorders>
              <w:top w:val="nil"/>
              <w:left w:val="nil"/>
              <w:bottom w:val="nil"/>
              <w:right w:val="nil"/>
            </w:tcBorders>
            <w:shd w:val="clear" w:color="auto" w:fill="auto"/>
            <w:vAlign w:val="bottom"/>
          </w:tcPr>
          <w:p w14:paraId="5257EB2C" w14:textId="0654906D" w:rsidR="00EE4D6E" w:rsidRPr="00806B01" w:rsidRDefault="00EE4D6E" w:rsidP="00EE4D6E">
            <w:pPr>
              <w:spacing w:before="0" w:line="240" w:lineRule="auto"/>
              <w:ind w:firstLine="0"/>
              <w:jc w:val="right"/>
              <w:rPr>
                <w:bCs/>
              </w:rPr>
            </w:pPr>
            <w:r w:rsidRPr="00806B01">
              <w:rPr>
                <w:bCs/>
              </w:rPr>
              <w:t>20,5</w:t>
            </w:r>
          </w:p>
        </w:tc>
      </w:tr>
      <w:tr w:rsidR="00716389" w:rsidRPr="00806B01" w14:paraId="381FA95D" w14:textId="77777777" w:rsidTr="00423FC4">
        <w:trPr>
          <w:trHeight w:val="291"/>
        </w:trPr>
        <w:tc>
          <w:tcPr>
            <w:tcW w:w="1134" w:type="pct"/>
            <w:tcBorders>
              <w:top w:val="nil"/>
              <w:left w:val="nil"/>
              <w:bottom w:val="nil"/>
              <w:right w:val="single" w:sz="4" w:space="0" w:color="auto"/>
            </w:tcBorders>
            <w:shd w:val="clear" w:color="auto" w:fill="auto"/>
            <w:vAlign w:val="bottom"/>
          </w:tcPr>
          <w:p w14:paraId="3971D5D9" w14:textId="0EDB8273" w:rsidR="00EE4D6E" w:rsidRPr="00806B01" w:rsidRDefault="00EE4D6E" w:rsidP="00EE4D6E">
            <w:pPr>
              <w:spacing w:before="0" w:line="240" w:lineRule="auto"/>
              <w:ind w:firstLine="0"/>
              <w:jc w:val="left"/>
            </w:pPr>
            <w:r w:rsidRPr="00806B01">
              <w:t>Київська</w:t>
            </w:r>
          </w:p>
        </w:tc>
        <w:tc>
          <w:tcPr>
            <w:tcW w:w="966" w:type="pct"/>
            <w:tcBorders>
              <w:top w:val="nil"/>
              <w:left w:val="nil"/>
              <w:bottom w:val="nil"/>
              <w:right w:val="nil"/>
            </w:tcBorders>
            <w:shd w:val="clear" w:color="auto" w:fill="auto"/>
            <w:vAlign w:val="bottom"/>
          </w:tcPr>
          <w:p w14:paraId="5F25CAAF" w14:textId="75355C38" w:rsidR="00EE4D6E" w:rsidRPr="00806B01" w:rsidRDefault="00EE4D6E" w:rsidP="00EE4D6E">
            <w:pPr>
              <w:spacing w:before="0" w:line="240" w:lineRule="auto"/>
              <w:ind w:firstLine="0"/>
              <w:jc w:val="right"/>
            </w:pPr>
            <w:r w:rsidRPr="00806B01">
              <w:t>34775,7</w:t>
            </w:r>
          </w:p>
        </w:tc>
        <w:tc>
          <w:tcPr>
            <w:tcW w:w="967" w:type="pct"/>
            <w:tcBorders>
              <w:top w:val="nil"/>
              <w:left w:val="nil"/>
              <w:bottom w:val="nil"/>
              <w:right w:val="nil"/>
            </w:tcBorders>
            <w:shd w:val="clear" w:color="auto" w:fill="auto"/>
            <w:vAlign w:val="bottom"/>
          </w:tcPr>
          <w:p w14:paraId="47DD8825" w14:textId="1B1FBA25" w:rsidR="00EE4D6E" w:rsidRPr="00806B01" w:rsidRDefault="00EE4D6E" w:rsidP="00EE4D6E">
            <w:pPr>
              <w:spacing w:before="0" w:line="240" w:lineRule="auto"/>
              <w:ind w:firstLine="0"/>
              <w:jc w:val="right"/>
              <w:rPr>
                <w:bCs/>
              </w:rPr>
            </w:pPr>
            <w:r w:rsidRPr="00806B01">
              <w:rPr>
                <w:bCs/>
              </w:rPr>
              <w:t>14,6</w:t>
            </w:r>
          </w:p>
        </w:tc>
        <w:tc>
          <w:tcPr>
            <w:tcW w:w="967" w:type="pct"/>
            <w:tcBorders>
              <w:top w:val="nil"/>
              <w:left w:val="nil"/>
              <w:bottom w:val="nil"/>
              <w:right w:val="nil"/>
            </w:tcBorders>
            <w:shd w:val="clear" w:color="auto" w:fill="auto"/>
            <w:vAlign w:val="bottom"/>
          </w:tcPr>
          <w:p w14:paraId="18BCD4DA" w14:textId="2B34E334" w:rsidR="00EE4D6E" w:rsidRPr="00806B01" w:rsidRDefault="00EE4D6E" w:rsidP="00EE4D6E">
            <w:pPr>
              <w:spacing w:before="0" w:line="240" w:lineRule="auto"/>
              <w:ind w:firstLine="0"/>
              <w:jc w:val="right"/>
            </w:pPr>
            <w:r w:rsidRPr="00806B01">
              <w:t>3099,2</w:t>
            </w:r>
          </w:p>
        </w:tc>
        <w:tc>
          <w:tcPr>
            <w:tcW w:w="966" w:type="pct"/>
            <w:tcBorders>
              <w:top w:val="nil"/>
              <w:left w:val="nil"/>
              <w:bottom w:val="nil"/>
              <w:right w:val="nil"/>
            </w:tcBorders>
            <w:shd w:val="clear" w:color="auto" w:fill="auto"/>
            <w:vAlign w:val="bottom"/>
          </w:tcPr>
          <w:p w14:paraId="1F3E67C5" w14:textId="26FCF97D" w:rsidR="00EE4D6E" w:rsidRPr="00806B01" w:rsidRDefault="00EE4D6E" w:rsidP="00EE4D6E">
            <w:pPr>
              <w:spacing w:before="0" w:line="240" w:lineRule="auto"/>
              <w:ind w:firstLine="0"/>
              <w:jc w:val="right"/>
              <w:rPr>
                <w:bCs/>
              </w:rPr>
            </w:pPr>
            <w:r w:rsidRPr="00806B01">
              <w:rPr>
                <w:bCs/>
              </w:rPr>
              <w:t>8,4</w:t>
            </w:r>
          </w:p>
        </w:tc>
      </w:tr>
      <w:tr w:rsidR="00716389" w:rsidRPr="00806B01" w14:paraId="6AF1B22D" w14:textId="77777777" w:rsidTr="00423FC4">
        <w:trPr>
          <w:trHeight w:val="291"/>
        </w:trPr>
        <w:tc>
          <w:tcPr>
            <w:tcW w:w="1134" w:type="pct"/>
            <w:tcBorders>
              <w:top w:val="nil"/>
              <w:left w:val="nil"/>
              <w:bottom w:val="nil"/>
              <w:right w:val="single" w:sz="4" w:space="0" w:color="auto"/>
            </w:tcBorders>
            <w:shd w:val="clear" w:color="auto" w:fill="auto"/>
            <w:vAlign w:val="bottom"/>
          </w:tcPr>
          <w:p w14:paraId="31B1227D" w14:textId="16282C1A" w:rsidR="00EE4D6E" w:rsidRPr="00806B01" w:rsidRDefault="00EE4D6E" w:rsidP="00EE4D6E">
            <w:pPr>
              <w:spacing w:before="0" w:line="240" w:lineRule="auto"/>
              <w:ind w:firstLine="0"/>
              <w:jc w:val="left"/>
            </w:pPr>
            <w:r w:rsidRPr="00806B01">
              <w:t>Кіровоградська</w:t>
            </w:r>
          </w:p>
        </w:tc>
        <w:tc>
          <w:tcPr>
            <w:tcW w:w="966" w:type="pct"/>
            <w:tcBorders>
              <w:top w:val="nil"/>
              <w:left w:val="nil"/>
              <w:bottom w:val="nil"/>
              <w:right w:val="nil"/>
            </w:tcBorders>
            <w:shd w:val="clear" w:color="auto" w:fill="auto"/>
            <w:vAlign w:val="bottom"/>
          </w:tcPr>
          <w:p w14:paraId="7384D6BF" w14:textId="51FC01B5" w:rsidR="00EE4D6E" w:rsidRPr="00806B01" w:rsidRDefault="00EE4D6E" w:rsidP="00EE4D6E">
            <w:pPr>
              <w:spacing w:before="0" w:line="240" w:lineRule="auto"/>
              <w:ind w:firstLine="0"/>
              <w:jc w:val="right"/>
            </w:pPr>
            <w:r w:rsidRPr="00806B01">
              <w:t>21153,0</w:t>
            </w:r>
          </w:p>
        </w:tc>
        <w:tc>
          <w:tcPr>
            <w:tcW w:w="967" w:type="pct"/>
            <w:tcBorders>
              <w:top w:val="nil"/>
              <w:left w:val="nil"/>
              <w:bottom w:val="nil"/>
              <w:right w:val="nil"/>
            </w:tcBorders>
            <w:shd w:val="clear" w:color="auto" w:fill="auto"/>
            <w:vAlign w:val="bottom"/>
          </w:tcPr>
          <w:p w14:paraId="4A2F4636" w14:textId="4BDA59AA" w:rsidR="00EE4D6E" w:rsidRPr="00806B01" w:rsidRDefault="00EE4D6E" w:rsidP="00EE4D6E">
            <w:pPr>
              <w:spacing w:before="0" w:line="240" w:lineRule="auto"/>
              <w:ind w:firstLine="0"/>
              <w:jc w:val="right"/>
              <w:rPr>
                <w:bCs/>
              </w:rPr>
            </w:pPr>
            <w:r w:rsidRPr="00806B01">
              <w:rPr>
                <w:bCs/>
              </w:rPr>
              <w:t>6,5</w:t>
            </w:r>
          </w:p>
        </w:tc>
        <w:tc>
          <w:tcPr>
            <w:tcW w:w="967" w:type="pct"/>
            <w:tcBorders>
              <w:top w:val="nil"/>
              <w:left w:val="nil"/>
              <w:bottom w:val="nil"/>
              <w:right w:val="nil"/>
            </w:tcBorders>
            <w:shd w:val="clear" w:color="auto" w:fill="auto"/>
            <w:vAlign w:val="bottom"/>
          </w:tcPr>
          <w:p w14:paraId="12A563F4" w14:textId="12AEB197" w:rsidR="00EE4D6E" w:rsidRPr="00806B01" w:rsidRDefault="00EE4D6E" w:rsidP="00EE4D6E">
            <w:pPr>
              <w:spacing w:before="0" w:line="240" w:lineRule="auto"/>
              <w:ind w:firstLine="0"/>
              <w:jc w:val="right"/>
            </w:pPr>
            <w:r w:rsidRPr="00806B01">
              <w:t>6442,7</w:t>
            </w:r>
          </w:p>
        </w:tc>
        <w:tc>
          <w:tcPr>
            <w:tcW w:w="966" w:type="pct"/>
            <w:tcBorders>
              <w:top w:val="nil"/>
              <w:left w:val="nil"/>
              <w:bottom w:val="nil"/>
              <w:right w:val="nil"/>
            </w:tcBorders>
            <w:shd w:val="clear" w:color="auto" w:fill="auto"/>
            <w:vAlign w:val="bottom"/>
          </w:tcPr>
          <w:p w14:paraId="6DF8556A" w14:textId="52DFB7BC" w:rsidR="00EE4D6E" w:rsidRPr="00806B01" w:rsidRDefault="00EE4D6E" w:rsidP="00EE4D6E">
            <w:pPr>
              <w:spacing w:before="0" w:line="240" w:lineRule="auto"/>
              <w:ind w:firstLine="0"/>
              <w:jc w:val="right"/>
              <w:rPr>
                <w:bCs/>
              </w:rPr>
            </w:pPr>
            <w:r w:rsidRPr="00806B01">
              <w:rPr>
                <w:bCs/>
              </w:rPr>
              <w:t>6,0</w:t>
            </w:r>
          </w:p>
        </w:tc>
      </w:tr>
      <w:tr w:rsidR="00716389" w:rsidRPr="00806B01" w14:paraId="63571822" w14:textId="77777777" w:rsidTr="00423FC4">
        <w:trPr>
          <w:trHeight w:val="291"/>
        </w:trPr>
        <w:tc>
          <w:tcPr>
            <w:tcW w:w="1134" w:type="pct"/>
            <w:tcBorders>
              <w:top w:val="nil"/>
              <w:left w:val="nil"/>
              <w:bottom w:val="nil"/>
              <w:right w:val="single" w:sz="4" w:space="0" w:color="auto"/>
            </w:tcBorders>
            <w:shd w:val="clear" w:color="auto" w:fill="auto"/>
            <w:vAlign w:val="bottom"/>
          </w:tcPr>
          <w:p w14:paraId="1194AA4E" w14:textId="1E30AF60" w:rsidR="00EE4D6E" w:rsidRPr="00806B01" w:rsidRDefault="00EE4D6E" w:rsidP="00EE4D6E">
            <w:pPr>
              <w:spacing w:before="0" w:line="240" w:lineRule="auto"/>
              <w:ind w:firstLine="0"/>
              <w:jc w:val="left"/>
            </w:pPr>
            <w:r w:rsidRPr="00806B01">
              <w:t>Луганська</w:t>
            </w:r>
          </w:p>
        </w:tc>
        <w:tc>
          <w:tcPr>
            <w:tcW w:w="966" w:type="pct"/>
            <w:tcBorders>
              <w:top w:val="nil"/>
              <w:left w:val="nil"/>
              <w:bottom w:val="nil"/>
              <w:right w:val="nil"/>
            </w:tcBorders>
            <w:shd w:val="clear" w:color="auto" w:fill="auto"/>
            <w:vAlign w:val="bottom"/>
          </w:tcPr>
          <w:p w14:paraId="0F563879" w14:textId="6B9884E1" w:rsidR="00EE4D6E" w:rsidRPr="00806B01" w:rsidRDefault="00EE4D6E" w:rsidP="00EE4D6E">
            <w:pPr>
              <w:spacing w:before="0" w:line="240" w:lineRule="auto"/>
              <w:ind w:firstLine="0"/>
              <w:jc w:val="right"/>
            </w:pPr>
            <w:r w:rsidRPr="00806B01">
              <w:t>8423,5</w:t>
            </w:r>
          </w:p>
        </w:tc>
        <w:tc>
          <w:tcPr>
            <w:tcW w:w="967" w:type="pct"/>
            <w:tcBorders>
              <w:top w:val="nil"/>
              <w:left w:val="nil"/>
              <w:bottom w:val="nil"/>
              <w:right w:val="nil"/>
            </w:tcBorders>
            <w:shd w:val="clear" w:color="auto" w:fill="auto"/>
            <w:vAlign w:val="bottom"/>
          </w:tcPr>
          <w:p w14:paraId="79C12E07" w14:textId="552EA6EB" w:rsidR="00EE4D6E" w:rsidRPr="00806B01" w:rsidRDefault="00EE4D6E" w:rsidP="00EE4D6E">
            <w:pPr>
              <w:spacing w:before="0" w:line="240" w:lineRule="auto"/>
              <w:ind w:firstLine="0"/>
              <w:jc w:val="right"/>
              <w:rPr>
                <w:bCs/>
              </w:rPr>
            </w:pPr>
            <w:r w:rsidRPr="00806B01">
              <w:rPr>
                <w:bCs/>
              </w:rPr>
              <w:t>13,5</w:t>
            </w:r>
          </w:p>
        </w:tc>
        <w:tc>
          <w:tcPr>
            <w:tcW w:w="967" w:type="pct"/>
            <w:tcBorders>
              <w:top w:val="nil"/>
              <w:left w:val="nil"/>
              <w:bottom w:val="nil"/>
              <w:right w:val="nil"/>
            </w:tcBorders>
            <w:shd w:val="clear" w:color="auto" w:fill="auto"/>
            <w:vAlign w:val="bottom"/>
          </w:tcPr>
          <w:p w14:paraId="030FCBF7" w14:textId="79C676E2" w:rsidR="00EE4D6E" w:rsidRPr="00806B01" w:rsidRDefault="00EE4D6E" w:rsidP="00EE4D6E">
            <w:pPr>
              <w:spacing w:before="0" w:line="240" w:lineRule="auto"/>
              <w:ind w:firstLine="0"/>
              <w:jc w:val="right"/>
            </w:pPr>
            <w:r w:rsidRPr="00806B01">
              <w:t>2965,9</w:t>
            </w:r>
          </w:p>
        </w:tc>
        <w:tc>
          <w:tcPr>
            <w:tcW w:w="966" w:type="pct"/>
            <w:tcBorders>
              <w:top w:val="nil"/>
              <w:left w:val="nil"/>
              <w:bottom w:val="nil"/>
              <w:right w:val="nil"/>
            </w:tcBorders>
            <w:shd w:val="clear" w:color="auto" w:fill="auto"/>
            <w:vAlign w:val="bottom"/>
          </w:tcPr>
          <w:p w14:paraId="10107B4E" w14:textId="4DCBC36C" w:rsidR="00EE4D6E" w:rsidRPr="00806B01" w:rsidRDefault="00EE4D6E" w:rsidP="00EE4D6E">
            <w:pPr>
              <w:spacing w:before="0" w:line="240" w:lineRule="auto"/>
              <w:ind w:firstLine="0"/>
              <w:jc w:val="right"/>
              <w:rPr>
                <w:bCs/>
              </w:rPr>
            </w:pPr>
            <w:r w:rsidRPr="00806B01">
              <w:rPr>
                <w:bCs/>
              </w:rPr>
              <w:t>10,2</w:t>
            </w:r>
          </w:p>
        </w:tc>
      </w:tr>
    </w:tbl>
    <w:p w14:paraId="23B794DA" w14:textId="4CA358CD" w:rsidR="00EC781B" w:rsidRPr="00806B01" w:rsidRDefault="00EC781B" w:rsidP="00F84408">
      <w:pPr>
        <w:spacing w:before="0" w:after="120" w:line="240" w:lineRule="auto"/>
        <w:jc w:val="right"/>
        <w:rPr>
          <w:sz w:val="28"/>
          <w:szCs w:val="28"/>
        </w:rPr>
      </w:pPr>
      <w:r w:rsidRPr="00806B01">
        <w:rPr>
          <w:sz w:val="28"/>
          <w:szCs w:val="28"/>
        </w:rPr>
        <w:lastRenderedPageBreak/>
        <w:t>Продовження</w:t>
      </w:r>
    </w:p>
    <w:tbl>
      <w:tblPr>
        <w:tblW w:w="5000" w:type="pct"/>
        <w:tblLayout w:type="fixed"/>
        <w:tblLook w:val="04A0" w:firstRow="1" w:lastRow="0" w:firstColumn="1" w:lastColumn="0" w:noHBand="0" w:noVBand="1"/>
      </w:tblPr>
      <w:tblGrid>
        <w:gridCol w:w="2234"/>
        <w:gridCol w:w="1904"/>
        <w:gridCol w:w="1906"/>
        <w:gridCol w:w="1906"/>
        <w:gridCol w:w="1904"/>
      </w:tblGrid>
      <w:tr w:rsidR="00716389" w:rsidRPr="00806B01" w14:paraId="663EDE2A" w14:textId="77777777" w:rsidTr="008D3A93">
        <w:trPr>
          <w:trHeight w:val="708"/>
        </w:trPr>
        <w:tc>
          <w:tcPr>
            <w:tcW w:w="1134" w:type="pct"/>
            <w:vMerge w:val="restart"/>
            <w:tcBorders>
              <w:top w:val="single" w:sz="4" w:space="0" w:color="auto"/>
              <w:left w:val="nil"/>
              <w:bottom w:val="single" w:sz="4" w:space="0" w:color="000000"/>
              <w:right w:val="single" w:sz="4" w:space="0" w:color="auto"/>
            </w:tcBorders>
            <w:shd w:val="clear" w:color="auto" w:fill="auto"/>
            <w:vAlign w:val="center"/>
          </w:tcPr>
          <w:p w14:paraId="35500097" w14:textId="77777777" w:rsidR="00EC781B" w:rsidRPr="00806B01" w:rsidRDefault="00EC781B" w:rsidP="008D3A93">
            <w:pPr>
              <w:spacing w:before="0" w:line="240" w:lineRule="auto"/>
              <w:ind w:firstLine="0"/>
              <w:jc w:val="center"/>
            </w:pPr>
          </w:p>
        </w:tc>
        <w:tc>
          <w:tcPr>
            <w:tcW w:w="1933" w:type="pct"/>
            <w:gridSpan w:val="2"/>
            <w:tcBorders>
              <w:top w:val="single" w:sz="4" w:space="0" w:color="auto"/>
              <w:left w:val="nil"/>
              <w:bottom w:val="single" w:sz="4" w:space="0" w:color="auto"/>
              <w:right w:val="single" w:sz="4" w:space="0" w:color="000000"/>
            </w:tcBorders>
            <w:shd w:val="clear" w:color="auto" w:fill="auto"/>
            <w:vAlign w:val="center"/>
            <w:hideMark/>
          </w:tcPr>
          <w:p w14:paraId="59336257" w14:textId="77777777" w:rsidR="00EC781B" w:rsidRPr="00806B01" w:rsidRDefault="00EC781B" w:rsidP="008D3A93">
            <w:pPr>
              <w:spacing w:before="0" w:line="240" w:lineRule="auto"/>
              <w:ind w:firstLine="0"/>
              <w:jc w:val="center"/>
            </w:pPr>
            <w:r w:rsidRPr="00806B01">
              <w:t>Усі підприємства</w:t>
            </w:r>
            <w:r w:rsidRPr="00806B01">
              <w:rPr>
                <w:vertAlign w:val="superscript"/>
              </w:rPr>
              <w:t>2</w:t>
            </w:r>
          </w:p>
        </w:tc>
        <w:tc>
          <w:tcPr>
            <w:tcW w:w="1933" w:type="pct"/>
            <w:gridSpan w:val="2"/>
            <w:tcBorders>
              <w:top w:val="single" w:sz="4" w:space="0" w:color="auto"/>
              <w:left w:val="nil"/>
              <w:bottom w:val="single" w:sz="4" w:space="0" w:color="auto"/>
              <w:right w:val="nil"/>
            </w:tcBorders>
            <w:shd w:val="clear" w:color="auto" w:fill="auto"/>
            <w:vAlign w:val="center"/>
            <w:hideMark/>
          </w:tcPr>
          <w:p w14:paraId="23509A5E" w14:textId="77777777" w:rsidR="00EC781B" w:rsidRPr="00806B01" w:rsidRDefault="00EC781B" w:rsidP="008D3A93">
            <w:pPr>
              <w:spacing w:before="0" w:line="240" w:lineRule="auto"/>
              <w:ind w:firstLine="0"/>
              <w:jc w:val="center"/>
            </w:pPr>
            <w:r w:rsidRPr="00806B01">
              <w:t>У тому числі фермерські господарства</w:t>
            </w:r>
          </w:p>
        </w:tc>
      </w:tr>
      <w:tr w:rsidR="00716389" w:rsidRPr="00806B01" w14:paraId="3EE36213" w14:textId="77777777" w:rsidTr="008D3A93">
        <w:trPr>
          <w:trHeight w:val="828"/>
        </w:trPr>
        <w:tc>
          <w:tcPr>
            <w:tcW w:w="1134" w:type="pct"/>
            <w:vMerge/>
            <w:tcBorders>
              <w:top w:val="single" w:sz="4" w:space="0" w:color="auto"/>
              <w:left w:val="nil"/>
              <w:bottom w:val="single" w:sz="4" w:space="0" w:color="auto"/>
              <w:right w:val="single" w:sz="4" w:space="0" w:color="auto"/>
            </w:tcBorders>
            <w:vAlign w:val="center"/>
            <w:hideMark/>
          </w:tcPr>
          <w:p w14:paraId="14DDDF2E" w14:textId="77777777" w:rsidR="009B4A27" w:rsidRPr="00806B01" w:rsidRDefault="009B4A27" w:rsidP="009B4A27">
            <w:pPr>
              <w:spacing w:before="0" w:line="240" w:lineRule="auto"/>
              <w:ind w:firstLine="0"/>
              <w:jc w:val="left"/>
            </w:pPr>
          </w:p>
        </w:tc>
        <w:tc>
          <w:tcPr>
            <w:tcW w:w="966" w:type="pct"/>
            <w:tcBorders>
              <w:top w:val="nil"/>
              <w:left w:val="nil"/>
              <w:bottom w:val="single" w:sz="4" w:space="0" w:color="auto"/>
              <w:right w:val="nil"/>
            </w:tcBorders>
            <w:shd w:val="clear" w:color="auto" w:fill="auto"/>
            <w:vAlign w:val="center"/>
            <w:hideMark/>
          </w:tcPr>
          <w:p w14:paraId="1EC7AD19" w14:textId="04097DE9" w:rsidR="009B4A27" w:rsidRPr="00806B01" w:rsidRDefault="00785F5C" w:rsidP="009B4A27">
            <w:pPr>
              <w:spacing w:before="0" w:line="240" w:lineRule="auto"/>
              <w:ind w:firstLine="0"/>
              <w:jc w:val="center"/>
            </w:pPr>
            <w:r w:rsidRPr="00806B01">
              <w:t>обсяг</w:t>
            </w:r>
            <w:r w:rsidR="009B4A27" w:rsidRPr="00806B01">
              <w:t xml:space="preserve"> витрат, </w:t>
            </w:r>
            <w:proofErr w:type="spellStart"/>
            <w:r w:rsidR="009B4A27" w:rsidRPr="00806B01">
              <w:t>млн.грн</w:t>
            </w:r>
            <w:proofErr w:type="spellEnd"/>
          </w:p>
        </w:tc>
        <w:tc>
          <w:tcPr>
            <w:tcW w:w="967" w:type="pct"/>
            <w:tcBorders>
              <w:top w:val="nil"/>
              <w:left w:val="single" w:sz="4" w:space="0" w:color="auto"/>
              <w:bottom w:val="single" w:sz="4" w:space="0" w:color="auto"/>
              <w:right w:val="single" w:sz="4" w:space="0" w:color="auto"/>
            </w:tcBorders>
            <w:shd w:val="clear" w:color="auto" w:fill="auto"/>
            <w:vAlign w:val="center"/>
            <w:hideMark/>
          </w:tcPr>
          <w:p w14:paraId="6D485333" w14:textId="48847AA2" w:rsidR="009B4A27" w:rsidRPr="00806B01" w:rsidRDefault="00785F5C" w:rsidP="009B4A27">
            <w:pPr>
              <w:spacing w:before="0" w:line="240" w:lineRule="auto"/>
              <w:ind w:left="-57" w:right="-57" w:firstLine="0"/>
              <w:jc w:val="center"/>
            </w:pPr>
            <w:r w:rsidRPr="00806B01">
              <w:t>коефіцієнт</w:t>
            </w:r>
            <w:r w:rsidR="009B4A27" w:rsidRPr="00806B01">
              <w:t xml:space="preserve"> варіації (CV), %</w:t>
            </w:r>
          </w:p>
        </w:tc>
        <w:tc>
          <w:tcPr>
            <w:tcW w:w="967" w:type="pct"/>
            <w:tcBorders>
              <w:top w:val="nil"/>
              <w:left w:val="nil"/>
              <w:bottom w:val="single" w:sz="4" w:space="0" w:color="auto"/>
              <w:right w:val="nil"/>
            </w:tcBorders>
            <w:shd w:val="clear" w:color="auto" w:fill="auto"/>
            <w:vAlign w:val="center"/>
            <w:hideMark/>
          </w:tcPr>
          <w:p w14:paraId="0AACB16F" w14:textId="586E1FE5" w:rsidR="009B4A27" w:rsidRPr="00806B01" w:rsidRDefault="00785F5C" w:rsidP="009B4A27">
            <w:pPr>
              <w:spacing w:before="0" w:line="240" w:lineRule="auto"/>
              <w:ind w:firstLine="0"/>
              <w:jc w:val="center"/>
            </w:pPr>
            <w:r w:rsidRPr="00806B01">
              <w:t>обсяг</w:t>
            </w:r>
            <w:r w:rsidR="009B4A27" w:rsidRPr="00806B01">
              <w:t xml:space="preserve"> витрат, </w:t>
            </w:r>
            <w:proofErr w:type="spellStart"/>
            <w:r w:rsidR="009B4A27" w:rsidRPr="00806B01">
              <w:t>млн.грн</w:t>
            </w:r>
            <w:proofErr w:type="spellEnd"/>
          </w:p>
        </w:tc>
        <w:tc>
          <w:tcPr>
            <w:tcW w:w="966" w:type="pct"/>
            <w:tcBorders>
              <w:top w:val="nil"/>
              <w:left w:val="single" w:sz="4" w:space="0" w:color="auto"/>
              <w:bottom w:val="single" w:sz="4" w:space="0" w:color="auto"/>
            </w:tcBorders>
            <w:shd w:val="clear" w:color="auto" w:fill="auto"/>
            <w:vAlign w:val="center"/>
            <w:hideMark/>
          </w:tcPr>
          <w:p w14:paraId="1E1FA400" w14:textId="41F83E2A" w:rsidR="009B4A27" w:rsidRPr="00806B01" w:rsidRDefault="00785F5C" w:rsidP="009B4A27">
            <w:pPr>
              <w:spacing w:before="0" w:line="240" w:lineRule="auto"/>
              <w:ind w:left="-57" w:right="-57" w:firstLine="0"/>
              <w:jc w:val="center"/>
            </w:pPr>
            <w:r w:rsidRPr="00806B01">
              <w:t>коефіцієнт</w:t>
            </w:r>
            <w:r w:rsidR="009B4A27" w:rsidRPr="00806B01">
              <w:t xml:space="preserve"> варіації (CV), %</w:t>
            </w:r>
          </w:p>
        </w:tc>
      </w:tr>
      <w:tr w:rsidR="00716389" w:rsidRPr="00806B01" w14:paraId="516EF72A" w14:textId="77777777" w:rsidTr="00423FC4">
        <w:trPr>
          <w:trHeight w:val="291"/>
        </w:trPr>
        <w:tc>
          <w:tcPr>
            <w:tcW w:w="1134" w:type="pct"/>
            <w:tcBorders>
              <w:top w:val="nil"/>
              <w:left w:val="nil"/>
              <w:bottom w:val="nil"/>
              <w:right w:val="single" w:sz="4" w:space="0" w:color="auto"/>
            </w:tcBorders>
            <w:shd w:val="clear" w:color="auto" w:fill="auto"/>
            <w:vAlign w:val="bottom"/>
          </w:tcPr>
          <w:p w14:paraId="6F33B865" w14:textId="69E4DDDF" w:rsidR="00BB6E5D" w:rsidRPr="00806B01" w:rsidRDefault="00BB6E5D" w:rsidP="003F4C58">
            <w:pPr>
              <w:spacing w:before="0" w:line="240" w:lineRule="auto"/>
              <w:ind w:firstLine="0"/>
              <w:jc w:val="left"/>
            </w:pPr>
            <w:r w:rsidRPr="00806B01">
              <w:t>Львівська</w:t>
            </w:r>
          </w:p>
        </w:tc>
        <w:tc>
          <w:tcPr>
            <w:tcW w:w="966" w:type="pct"/>
            <w:tcBorders>
              <w:top w:val="nil"/>
              <w:left w:val="nil"/>
              <w:bottom w:val="nil"/>
              <w:right w:val="nil"/>
            </w:tcBorders>
            <w:shd w:val="clear" w:color="auto" w:fill="auto"/>
            <w:vAlign w:val="bottom"/>
          </w:tcPr>
          <w:p w14:paraId="2E35E22B" w14:textId="0C2097AB" w:rsidR="00BB6E5D" w:rsidRPr="00806B01" w:rsidRDefault="00BB6E5D" w:rsidP="003F4C58">
            <w:pPr>
              <w:spacing w:before="0" w:line="240" w:lineRule="auto"/>
              <w:ind w:firstLineChars="200" w:firstLine="480"/>
              <w:jc w:val="right"/>
            </w:pPr>
            <w:r w:rsidRPr="00806B01">
              <w:t>11870,4</w:t>
            </w:r>
          </w:p>
        </w:tc>
        <w:tc>
          <w:tcPr>
            <w:tcW w:w="967" w:type="pct"/>
            <w:tcBorders>
              <w:top w:val="nil"/>
              <w:left w:val="nil"/>
              <w:bottom w:val="nil"/>
              <w:right w:val="nil"/>
            </w:tcBorders>
            <w:shd w:val="clear" w:color="auto" w:fill="auto"/>
            <w:vAlign w:val="bottom"/>
          </w:tcPr>
          <w:p w14:paraId="64325F9D" w14:textId="596744ED" w:rsidR="00BB6E5D" w:rsidRPr="00806B01" w:rsidRDefault="00BB6E5D" w:rsidP="003F4C58">
            <w:pPr>
              <w:spacing w:before="0" w:line="240" w:lineRule="auto"/>
              <w:ind w:firstLine="0"/>
              <w:jc w:val="right"/>
              <w:rPr>
                <w:bCs/>
              </w:rPr>
            </w:pPr>
            <w:r w:rsidRPr="00806B01">
              <w:rPr>
                <w:bCs/>
              </w:rPr>
              <w:t>19,1</w:t>
            </w:r>
          </w:p>
        </w:tc>
        <w:tc>
          <w:tcPr>
            <w:tcW w:w="967" w:type="pct"/>
            <w:tcBorders>
              <w:top w:val="nil"/>
              <w:left w:val="nil"/>
              <w:bottom w:val="nil"/>
              <w:right w:val="nil"/>
            </w:tcBorders>
            <w:shd w:val="clear" w:color="auto" w:fill="auto"/>
            <w:vAlign w:val="bottom"/>
          </w:tcPr>
          <w:p w14:paraId="7B8AFBA0" w14:textId="69CC0EB6" w:rsidR="00BB6E5D" w:rsidRPr="00806B01" w:rsidRDefault="00BB6E5D" w:rsidP="003F4C58">
            <w:pPr>
              <w:spacing w:before="0" w:line="240" w:lineRule="auto"/>
              <w:ind w:firstLine="0"/>
              <w:jc w:val="right"/>
            </w:pPr>
            <w:r w:rsidRPr="00806B01">
              <w:t>2288,1</w:t>
            </w:r>
          </w:p>
        </w:tc>
        <w:tc>
          <w:tcPr>
            <w:tcW w:w="966" w:type="pct"/>
            <w:tcBorders>
              <w:top w:val="nil"/>
              <w:left w:val="nil"/>
              <w:bottom w:val="nil"/>
              <w:right w:val="nil"/>
            </w:tcBorders>
            <w:shd w:val="clear" w:color="auto" w:fill="auto"/>
            <w:vAlign w:val="bottom"/>
          </w:tcPr>
          <w:p w14:paraId="1DE4110E" w14:textId="545D5B6B" w:rsidR="00BB6E5D" w:rsidRPr="00806B01" w:rsidRDefault="00BB6E5D" w:rsidP="003F4C58">
            <w:pPr>
              <w:spacing w:before="0" w:line="240" w:lineRule="auto"/>
              <w:ind w:firstLine="0"/>
              <w:jc w:val="right"/>
              <w:rPr>
                <w:bCs/>
              </w:rPr>
            </w:pPr>
            <w:r w:rsidRPr="00806B01">
              <w:rPr>
                <w:bCs/>
              </w:rPr>
              <w:t>27,2</w:t>
            </w:r>
          </w:p>
        </w:tc>
      </w:tr>
      <w:tr w:rsidR="00716389" w:rsidRPr="00806B01" w14:paraId="4FA6625D" w14:textId="77777777" w:rsidTr="00423FC4">
        <w:trPr>
          <w:trHeight w:val="291"/>
        </w:trPr>
        <w:tc>
          <w:tcPr>
            <w:tcW w:w="1134" w:type="pct"/>
            <w:tcBorders>
              <w:top w:val="nil"/>
              <w:left w:val="nil"/>
              <w:bottom w:val="nil"/>
              <w:right w:val="single" w:sz="4" w:space="0" w:color="auto"/>
            </w:tcBorders>
            <w:shd w:val="clear" w:color="auto" w:fill="auto"/>
            <w:vAlign w:val="bottom"/>
          </w:tcPr>
          <w:p w14:paraId="290CDF20" w14:textId="1C890904" w:rsidR="00BB6E5D" w:rsidRPr="00806B01" w:rsidRDefault="00BB6E5D" w:rsidP="003F4C58">
            <w:pPr>
              <w:spacing w:before="0" w:line="240" w:lineRule="auto"/>
              <w:ind w:firstLine="0"/>
              <w:jc w:val="left"/>
            </w:pPr>
            <w:r w:rsidRPr="00806B01">
              <w:t>Миколаївська</w:t>
            </w:r>
          </w:p>
        </w:tc>
        <w:tc>
          <w:tcPr>
            <w:tcW w:w="966" w:type="pct"/>
            <w:tcBorders>
              <w:top w:val="nil"/>
              <w:left w:val="nil"/>
              <w:bottom w:val="nil"/>
              <w:right w:val="nil"/>
            </w:tcBorders>
            <w:shd w:val="clear" w:color="auto" w:fill="auto"/>
            <w:vAlign w:val="bottom"/>
          </w:tcPr>
          <w:p w14:paraId="6DD8926F" w14:textId="502B9C91" w:rsidR="00BB6E5D" w:rsidRPr="00806B01" w:rsidRDefault="00BB6E5D" w:rsidP="003F4C58">
            <w:pPr>
              <w:spacing w:before="0" w:line="240" w:lineRule="auto"/>
              <w:ind w:firstLineChars="200" w:firstLine="480"/>
              <w:jc w:val="right"/>
            </w:pPr>
            <w:r w:rsidRPr="00806B01">
              <w:t>14169,8</w:t>
            </w:r>
          </w:p>
        </w:tc>
        <w:tc>
          <w:tcPr>
            <w:tcW w:w="967" w:type="pct"/>
            <w:tcBorders>
              <w:top w:val="nil"/>
              <w:left w:val="nil"/>
              <w:bottom w:val="nil"/>
              <w:right w:val="nil"/>
            </w:tcBorders>
            <w:shd w:val="clear" w:color="auto" w:fill="auto"/>
            <w:vAlign w:val="bottom"/>
          </w:tcPr>
          <w:p w14:paraId="287694ED" w14:textId="342256C5" w:rsidR="00BB6E5D" w:rsidRPr="00806B01" w:rsidRDefault="00BB6E5D" w:rsidP="003F4C58">
            <w:pPr>
              <w:spacing w:before="0" w:line="240" w:lineRule="auto"/>
              <w:ind w:firstLine="0"/>
              <w:jc w:val="right"/>
              <w:rPr>
                <w:bCs/>
              </w:rPr>
            </w:pPr>
            <w:r w:rsidRPr="00806B01">
              <w:rPr>
                <w:bCs/>
              </w:rPr>
              <w:t>8,4</w:t>
            </w:r>
          </w:p>
        </w:tc>
        <w:tc>
          <w:tcPr>
            <w:tcW w:w="967" w:type="pct"/>
            <w:tcBorders>
              <w:top w:val="nil"/>
              <w:left w:val="nil"/>
              <w:bottom w:val="nil"/>
              <w:right w:val="nil"/>
            </w:tcBorders>
            <w:shd w:val="clear" w:color="auto" w:fill="auto"/>
            <w:vAlign w:val="bottom"/>
          </w:tcPr>
          <w:p w14:paraId="683C1173" w14:textId="24679338" w:rsidR="00BB6E5D" w:rsidRPr="00806B01" w:rsidRDefault="00BB6E5D" w:rsidP="003F4C58">
            <w:pPr>
              <w:spacing w:before="0" w:line="240" w:lineRule="auto"/>
              <w:ind w:firstLine="0"/>
              <w:jc w:val="right"/>
            </w:pPr>
            <w:r w:rsidRPr="00806B01">
              <w:t>4277,0</w:t>
            </w:r>
          </w:p>
        </w:tc>
        <w:tc>
          <w:tcPr>
            <w:tcW w:w="966" w:type="pct"/>
            <w:tcBorders>
              <w:top w:val="nil"/>
              <w:left w:val="nil"/>
              <w:bottom w:val="nil"/>
              <w:right w:val="nil"/>
            </w:tcBorders>
            <w:shd w:val="clear" w:color="auto" w:fill="auto"/>
            <w:vAlign w:val="bottom"/>
          </w:tcPr>
          <w:p w14:paraId="6376624F" w14:textId="3487820B" w:rsidR="00BB6E5D" w:rsidRPr="00806B01" w:rsidRDefault="00BB6E5D" w:rsidP="003F4C58">
            <w:pPr>
              <w:spacing w:before="0" w:line="240" w:lineRule="auto"/>
              <w:ind w:firstLine="0"/>
              <w:jc w:val="right"/>
              <w:rPr>
                <w:bCs/>
              </w:rPr>
            </w:pPr>
            <w:r w:rsidRPr="00806B01">
              <w:rPr>
                <w:bCs/>
              </w:rPr>
              <w:t>6,6</w:t>
            </w:r>
          </w:p>
        </w:tc>
      </w:tr>
      <w:tr w:rsidR="00716389" w:rsidRPr="00806B01" w14:paraId="01A5F4A0" w14:textId="77777777" w:rsidTr="00423FC4">
        <w:trPr>
          <w:trHeight w:val="291"/>
        </w:trPr>
        <w:tc>
          <w:tcPr>
            <w:tcW w:w="1134" w:type="pct"/>
            <w:tcBorders>
              <w:top w:val="nil"/>
              <w:left w:val="nil"/>
              <w:bottom w:val="nil"/>
              <w:right w:val="single" w:sz="4" w:space="0" w:color="auto"/>
            </w:tcBorders>
            <w:shd w:val="clear" w:color="auto" w:fill="auto"/>
            <w:vAlign w:val="bottom"/>
          </w:tcPr>
          <w:p w14:paraId="3D1878AE" w14:textId="4D94AA66" w:rsidR="00BB6E5D" w:rsidRPr="00806B01" w:rsidRDefault="00BB6E5D" w:rsidP="003F4C58">
            <w:pPr>
              <w:spacing w:before="0" w:line="240" w:lineRule="auto"/>
              <w:ind w:firstLine="0"/>
              <w:jc w:val="left"/>
            </w:pPr>
            <w:r w:rsidRPr="00806B01">
              <w:t>Одеська</w:t>
            </w:r>
          </w:p>
        </w:tc>
        <w:tc>
          <w:tcPr>
            <w:tcW w:w="966" w:type="pct"/>
            <w:tcBorders>
              <w:top w:val="nil"/>
              <w:left w:val="nil"/>
              <w:bottom w:val="nil"/>
              <w:right w:val="nil"/>
            </w:tcBorders>
            <w:shd w:val="clear" w:color="auto" w:fill="auto"/>
            <w:vAlign w:val="bottom"/>
          </w:tcPr>
          <w:p w14:paraId="6EDA7E74" w14:textId="5B59F30E" w:rsidR="00BB6E5D" w:rsidRPr="00806B01" w:rsidRDefault="00BB6E5D" w:rsidP="003F4C58">
            <w:pPr>
              <w:spacing w:before="0" w:line="240" w:lineRule="auto"/>
              <w:ind w:firstLineChars="200" w:firstLine="480"/>
              <w:jc w:val="right"/>
            </w:pPr>
            <w:r w:rsidRPr="00806B01">
              <w:t>16297,7</w:t>
            </w:r>
          </w:p>
        </w:tc>
        <w:tc>
          <w:tcPr>
            <w:tcW w:w="967" w:type="pct"/>
            <w:tcBorders>
              <w:top w:val="nil"/>
              <w:left w:val="nil"/>
              <w:bottom w:val="nil"/>
              <w:right w:val="nil"/>
            </w:tcBorders>
            <w:shd w:val="clear" w:color="auto" w:fill="auto"/>
            <w:vAlign w:val="bottom"/>
          </w:tcPr>
          <w:p w14:paraId="4F3220C6" w14:textId="24CE3E6C" w:rsidR="00BB6E5D" w:rsidRPr="00806B01" w:rsidRDefault="00BB6E5D" w:rsidP="003F4C58">
            <w:pPr>
              <w:spacing w:before="0" w:line="240" w:lineRule="auto"/>
              <w:ind w:firstLine="0"/>
              <w:jc w:val="right"/>
              <w:rPr>
                <w:bCs/>
              </w:rPr>
            </w:pPr>
            <w:r w:rsidRPr="00806B01">
              <w:rPr>
                <w:bCs/>
              </w:rPr>
              <w:t>5,5</w:t>
            </w:r>
          </w:p>
        </w:tc>
        <w:tc>
          <w:tcPr>
            <w:tcW w:w="967" w:type="pct"/>
            <w:tcBorders>
              <w:top w:val="nil"/>
              <w:left w:val="nil"/>
              <w:bottom w:val="nil"/>
              <w:right w:val="nil"/>
            </w:tcBorders>
            <w:shd w:val="clear" w:color="auto" w:fill="auto"/>
            <w:vAlign w:val="bottom"/>
          </w:tcPr>
          <w:p w14:paraId="512036DA" w14:textId="173D8303" w:rsidR="00BB6E5D" w:rsidRPr="00806B01" w:rsidRDefault="00BB6E5D" w:rsidP="003F4C58">
            <w:pPr>
              <w:spacing w:before="0" w:line="240" w:lineRule="auto"/>
              <w:ind w:firstLine="0"/>
              <w:jc w:val="right"/>
            </w:pPr>
            <w:r w:rsidRPr="00806B01">
              <w:t>4247,4</w:t>
            </w:r>
          </w:p>
        </w:tc>
        <w:tc>
          <w:tcPr>
            <w:tcW w:w="966" w:type="pct"/>
            <w:tcBorders>
              <w:top w:val="nil"/>
              <w:left w:val="nil"/>
              <w:bottom w:val="nil"/>
              <w:right w:val="nil"/>
            </w:tcBorders>
            <w:shd w:val="clear" w:color="auto" w:fill="auto"/>
            <w:vAlign w:val="bottom"/>
          </w:tcPr>
          <w:p w14:paraId="5BE52AC0" w14:textId="2DD7D266" w:rsidR="00BB6E5D" w:rsidRPr="00806B01" w:rsidRDefault="00BB6E5D" w:rsidP="003F4C58">
            <w:pPr>
              <w:spacing w:before="0" w:line="240" w:lineRule="auto"/>
              <w:ind w:firstLine="0"/>
              <w:jc w:val="right"/>
              <w:rPr>
                <w:bCs/>
              </w:rPr>
            </w:pPr>
            <w:r w:rsidRPr="00806B01">
              <w:rPr>
                <w:bCs/>
              </w:rPr>
              <w:t>10,3</w:t>
            </w:r>
          </w:p>
        </w:tc>
      </w:tr>
      <w:tr w:rsidR="00716389" w:rsidRPr="00806B01" w14:paraId="3AF65653" w14:textId="77777777" w:rsidTr="00423FC4">
        <w:trPr>
          <w:trHeight w:val="291"/>
        </w:trPr>
        <w:tc>
          <w:tcPr>
            <w:tcW w:w="1134" w:type="pct"/>
            <w:tcBorders>
              <w:top w:val="nil"/>
              <w:left w:val="nil"/>
              <w:bottom w:val="nil"/>
              <w:right w:val="single" w:sz="4" w:space="0" w:color="auto"/>
            </w:tcBorders>
            <w:shd w:val="clear" w:color="auto" w:fill="auto"/>
            <w:vAlign w:val="bottom"/>
          </w:tcPr>
          <w:p w14:paraId="56A64EAD" w14:textId="4BAF5165" w:rsidR="00BB6E5D" w:rsidRPr="00806B01" w:rsidRDefault="00BB6E5D" w:rsidP="003F4C58">
            <w:pPr>
              <w:spacing w:before="0" w:line="240" w:lineRule="auto"/>
              <w:ind w:firstLine="0"/>
              <w:jc w:val="left"/>
            </w:pPr>
            <w:r w:rsidRPr="00806B01">
              <w:t>Полтавська</w:t>
            </w:r>
          </w:p>
        </w:tc>
        <w:tc>
          <w:tcPr>
            <w:tcW w:w="966" w:type="pct"/>
            <w:tcBorders>
              <w:top w:val="nil"/>
              <w:left w:val="nil"/>
              <w:bottom w:val="nil"/>
              <w:right w:val="nil"/>
            </w:tcBorders>
            <w:shd w:val="clear" w:color="auto" w:fill="auto"/>
            <w:vAlign w:val="bottom"/>
          </w:tcPr>
          <w:p w14:paraId="452537A9" w14:textId="1FD26E54" w:rsidR="00BB6E5D" w:rsidRPr="00806B01" w:rsidRDefault="00BB6E5D" w:rsidP="003F4C58">
            <w:pPr>
              <w:spacing w:before="0" w:line="240" w:lineRule="auto"/>
              <w:ind w:firstLineChars="200" w:firstLine="480"/>
              <w:jc w:val="right"/>
            </w:pPr>
            <w:r w:rsidRPr="00806B01">
              <w:t>30176,2</w:t>
            </w:r>
          </w:p>
        </w:tc>
        <w:tc>
          <w:tcPr>
            <w:tcW w:w="967" w:type="pct"/>
            <w:tcBorders>
              <w:top w:val="nil"/>
              <w:left w:val="nil"/>
              <w:bottom w:val="nil"/>
              <w:right w:val="nil"/>
            </w:tcBorders>
            <w:shd w:val="clear" w:color="auto" w:fill="auto"/>
            <w:vAlign w:val="bottom"/>
          </w:tcPr>
          <w:p w14:paraId="3FD53A84" w14:textId="66DF4FCD" w:rsidR="00BB6E5D" w:rsidRPr="00806B01" w:rsidRDefault="00BB6E5D" w:rsidP="003F4C58">
            <w:pPr>
              <w:spacing w:before="0" w:line="240" w:lineRule="auto"/>
              <w:ind w:firstLine="0"/>
              <w:jc w:val="right"/>
              <w:rPr>
                <w:bCs/>
              </w:rPr>
            </w:pPr>
            <w:r w:rsidRPr="00806B01">
              <w:rPr>
                <w:bCs/>
              </w:rPr>
              <w:t>9,4</w:t>
            </w:r>
          </w:p>
        </w:tc>
        <w:tc>
          <w:tcPr>
            <w:tcW w:w="967" w:type="pct"/>
            <w:tcBorders>
              <w:top w:val="nil"/>
              <w:left w:val="nil"/>
              <w:bottom w:val="nil"/>
              <w:right w:val="nil"/>
            </w:tcBorders>
            <w:shd w:val="clear" w:color="auto" w:fill="auto"/>
            <w:vAlign w:val="bottom"/>
          </w:tcPr>
          <w:p w14:paraId="7232B7E9" w14:textId="200549A9" w:rsidR="00BB6E5D" w:rsidRPr="00806B01" w:rsidRDefault="00BB6E5D" w:rsidP="003F4C58">
            <w:pPr>
              <w:spacing w:before="0" w:line="240" w:lineRule="auto"/>
              <w:ind w:firstLine="0"/>
              <w:jc w:val="right"/>
            </w:pPr>
            <w:r w:rsidRPr="00806B01">
              <w:t>4990,0</w:t>
            </w:r>
          </w:p>
        </w:tc>
        <w:tc>
          <w:tcPr>
            <w:tcW w:w="966" w:type="pct"/>
            <w:tcBorders>
              <w:top w:val="nil"/>
              <w:left w:val="nil"/>
              <w:bottom w:val="nil"/>
              <w:right w:val="nil"/>
            </w:tcBorders>
            <w:shd w:val="clear" w:color="auto" w:fill="auto"/>
            <w:vAlign w:val="bottom"/>
          </w:tcPr>
          <w:p w14:paraId="1EC65D4F" w14:textId="05E7983D" w:rsidR="00BB6E5D" w:rsidRPr="00806B01" w:rsidRDefault="00BB6E5D" w:rsidP="003F4C58">
            <w:pPr>
              <w:spacing w:before="0" w:line="240" w:lineRule="auto"/>
              <w:ind w:firstLine="0"/>
              <w:jc w:val="right"/>
              <w:rPr>
                <w:bCs/>
              </w:rPr>
            </w:pPr>
            <w:r w:rsidRPr="00806B01">
              <w:rPr>
                <w:bCs/>
              </w:rPr>
              <w:t>7,0</w:t>
            </w:r>
          </w:p>
        </w:tc>
      </w:tr>
      <w:tr w:rsidR="00716389" w:rsidRPr="00806B01" w14:paraId="7F8A4D2B" w14:textId="77777777" w:rsidTr="00423FC4">
        <w:trPr>
          <w:trHeight w:val="291"/>
        </w:trPr>
        <w:tc>
          <w:tcPr>
            <w:tcW w:w="1134" w:type="pct"/>
            <w:tcBorders>
              <w:top w:val="nil"/>
              <w:left w:val="nil"/>
              <w:bottom w:val="nil"/>
              <w:right w:val="single" w:sz="4" w:space="0" w:color="auto"/>
            </w:tcBorders>
            <w:shd w:val="clear" w:color="auto" w:fill="auto"/>
            <w:vAlign w:val="bottom"/>
          </w:tcPr>
          <w:p w14:paraId="542D15D4" w14:textId="771D6576" w:rsidR="00BB6E5D" w:rsidRPr="00806B01" w:rsidRDefault="00BB6E5D" w:rsidP="003F4C58">
            <w:pPr>
              <w:spacing w:before="0" w:line="240" w:lineRule="auto"/>
              <w:ind w:firstLine="0"/>
              <w:jc w:val="left"/>
              <w:rPr>
                <w:iCs/>
              </w:rPr>
            </w:pPr>
            <w:r w:rsidRPr="00806B01">
              <w:t>Рівненська</w:t>
            </w:r>
          </w:p>
        </w:tc>
        <w:tc>
          <w:tcPr>
            <w:tcW w:w="966" w:type="pct"/>
            <w:tcBorders>
              <w:top w:val="nil"/>
              <w:left w:val="nil"/>
              <w:bottom w:val="nil"/>
              <w:right w:val="nil"/>
            </w:tcBorders>
            <w:shd w:val="clear" w:color="auto" w:fill="auto"/>
            <w:vAlign w:val="bottom"/>
          </w:tcPr>
          <w:p w14:paraId="60AB4D31" w14:textId="766BB079" w:rsidR="00BB6E5D" w:rsidRPr="00806B01" w:rsidRDefault="00BB6E5D" w:rsidP="003F4C58">
            <w:pPr>
              <w:spacing w:before="0" w:line="240" w:lineRule="auto"/>
              <w:ind w:firstLineChars="200" w:firstLine="480"/>
              <w:jc w:val="right"/>
              <w:rPr>
                <w:i/>
                <w:iCs/>
              </w:rPr>
            </w:pPr>
            <w:r w:rsidRPr="00806B01">
              <w:t>6742,3</w:t>
            </w:r>
          </w:p>
        </w:tc>
        <w:tc>
          <w:tcPr>
            <w:tcW w:w="967" w:type="pct"/>
            <w:tcBorders>
              <w:top w:val="nil"/>
              <w:left w:val="nil"/>
              <w:bottom w:val="nil"/>
              <w:right w:val="nil"/>
            </w:tcBorders>
            <w:shd w:val="clear" w:color="auto" w:fill="auto"/>
            <w:vAlign w:val="bottom"/>
          </w:tcPr>
          <w:p w14:paraId="26BD2F36" w14:textId="1C5DF637" w:rsidR="00BB6E5D" w:rsidRPr="00806B01" w:rsidRDefault="00BB6E5D" w:rsidP="003F4C58">
            <w:pPr>
              <w:spacing w:before="0" w:line="240" w:lineRule="auto"/>
              <w:ind w:firstLine="0"/>
              <w:jc w:val="right"/>
              <w:rPr>
                <w:bCs/>
              </w:rPr>
            </w:pPr>
            <w:r w:rsidRPr="00806B01">
              <w:rPr>
                <w:bCs/>
              </w:rPr>
              <w:t>19,5</w:t>
            </w:r>
          </w:p>
        </w:tc>
        <w:tc>
          <w:tcPr>
            <w:tcW w:w="967" w:type="pct"/>
            <w:tcBorders>
              <w:top w:val="nil"/>
              <w:left w:val="nil"/>
              <w:bottom w:val="nil"/>
              <w:right w:val="nil"/>
            </w:tcBorders>
            <w:shd w:val="clear" w:color="auto" w:fill="auto"/>
            <w:vAlign w:val="bottom"/>
          </w:tcPr>
          <w:p w14:paraId="42C8FF5C" w14:textId="5BBB50F4" w:rsidR="00BB6E5D" w:rsidRPr="00806B01" w:rsidRDefault="00BB6E5D" w:rsidP="003F4C58">
            <w:pPr>
              <w:spacing w:before="0" w:line="240" w:lineRule="auto"/>
              <w:ind w:firstLine="0"/>
              <w:jc w:val="right"/>
            </w:pPr>
            <w:r w:rsidRPr="00806B01">
              <w:t>754,0</w:t>
            </w:r>
          </w:p>
        </w:tc>
        <w:tc>
          <w:tcPr>
            <w:tcW w:w="966" w:type="pct"/>
            <w:tcBorders>
              <w:top w:val="nil"/>
              <w:left w:val="nil"/>
              <w:bottom w:val="nil"/>
              <w:right w:val="nil"/>
            </w:tcBorders>
            <w:shd w:val="clear" w:color="auto" w:fill="auto"/>
            <w:vAlign w:val="bottom"/>
          </w:tcPr>
          <w:p w14:paraId="33F956F9" w14:textId="3C1D8A97" w:rsidR="00BB6E5D" w:rsidRPr="00806B01" w:rsidRDefault="00BB6E5D" w:rsidP="003F4C58">
            <w:pPr>
              <w:spacing w:before="0" w:line="240" w:lineRule="auto"/>
              <w:ind w:firstLine="0"/>
              <w:jc w:val="right"/>
              <w:rPr>
                <w:bCs/>
              </w:rPr>
            </w:pPr>
            <w:r w:rsidRPr="00806B01">
              <w:rPr>
                <w:bCs/>
              </w:rPr>
              <w:t>29,3</w:t>
            </w:r>
          </w:p>
        </w:tc>
      </w:tr>
      <w:tr w:rsidR="00716389" w:rsidRPr="00806B01" w14:paraId="4C858FF5" w14:textId="77777777" w:rsidTr="00423FC4">
        <w:trPr>
          <w:trHeight w:val="291"/>
        </w:trPr>
        <w:tc>
          <w:tcPr>
            <w:tcW w:w="1134" w:type="pct"/>
            <w:tcBorders>
              <w:top w:val="nil"/>
              <w:left w:val="nil"/>
              <w:bottom w:val="nil"/>
              <w:right w:val="single" w:sz="4" w:space="0" w:color="auto"/>
            </w:tcBorders>
            <w:shd w:val="clear" w:color="auto" w:fill="auto"/>
            <w:vAlign w:val="bottom"/>
          </w:tcPr>
          <w:p w14:paraId="77BF6C18" w14:textId="3DCA49D1" w:rsidR="00BB6E5D" w:rsidRPr="00806B01" w:rsidRDefault="00BB6E5D" w:rsidP="003F4C58">
            <w:pPr>
              <w:spacing w:before="0" w:line="240" w:lineRule="auto"/>
              <w:ind w:firstLine="0"/>
              <w:jc w:val="left"/>
            </w:pPr>
            <w:r w:rsidRPr="00806B01">
              <w:t>Сумська</w:t>
            </w:r>
          </w:p>
        </w:tc>
        <w:tc>
          <w:tcPr>
            <w:tcW w:w="966" w:type="pct"/>
            <w:tcBorders>
              <w:top w:val="nil"/>
              <w:left w:val="nil"/>
              <w:bottom w:val="nil"/>
              <w:right w:val="nil"/>
            </w:tcBorders>
            <w:shd w:val="clear" w:color="auto" w:fill="auto"/>
            <w:vAlign w:val="bottom"/>
          </w:tcPr>
          <w:p w14:paraId="05A2D021" w14:textId="545A968D" w:rsidR="00BB6E5D" w:rsidRPr="00806B01" w:rsidRDefault="00BB6E5D" w:rsidP="003F4C58">
            <w:pPr>
              <w:spacing w:before="0" w:line="240" w:lineRule="auto"/>
              <w:ind w:firstLine="0"/>
              <w:jc w:val="right"/>
            </w:pPr>
            <w:r w:rsidRPr="00806B01">
              <w:t>19737,8</w:t>
            </w:r>
          </w:p>
        </w:tc>
        <w:tc>
          <w:tcPr>
            <w:tcW w:w="967" w:type="pct"/>
            <w:tcBorders>
              <w:top w:val="nil"/>
              <w:left w:val="nil"/>
              <w:bottom w:val="nil"/>
              <w:right w:val="nil"/>
            </w:tcBorders>
            <w:shd w:val="clear" w:color="auto" w:fill="auto"/>
            <w:vAlign w:val="bottom"/>
          </w:tcPr>
          <w:p w14:paraId="52173BC2" w14:textId="324E74F1" w:rsidR="00BB6E5D" w:rsidRPr="00806B01" w:rsidRDefault="00BB6E5D" w:rsidP="003F4C58">
            <w:pPr>
              <w:spacing w:before="0" w:line="240" w:lineRule="auto"/>
              <w:ind w:firstLine="0"/>
              <w:jc w:val="right"/>
              <w:rPr>
                <w:bCs/>
              </w:rPr>
            </w:pPr>
            <w:r w:rsidRPr="00806B01">
              <w:rPr>
                <w:bCs/>
              </w:rPr>
              <w:t>9,5</w:t>
            </w:r>
          </w:p>
        </w:tc>
        <w:tc>
          <w:tcPr>
            <w:tcW w:w="967" w:type="pct"/>
            <w:tcBorders>
              <w:top w:val="nil"/>
              <w:left w:val="nil"/>
              <w:bottom w:val="nil"/>
              <w:right w:val="nil"/>
            </w:tcBorders>
            <w:shd w:val="clear" w:color="auto" w:fill="auto"/>
            <w:vAlign w:val="bottom"/>
          </w:tcPr>
          <w:p w14:paraId="605C5D0A" w14:textId="06E9139A" w:rsidR="00BB6E5D" w:rsidRPr="00806B01" w:rsidRDefault="00BB6E5D" w:rsidP="003F4C58">
            <w:pPr>
              <w:spacing w:before="0" w:line="240" w:lineRule="auto"/>
              <w:ind w:firstLine="0"/>
              <w:jc w:val="right"/>
            </w:pPr>
            <w:r w:rsidRPr="00806B01">
              <w:t>2983,6</w:t>
            </w:r>
          </w:p>
        </w:tc>
        <w:tc>
          <w:tcPr>
            <w:tcW w:w="966" w:type="pct"/>
            <w:tcBorders>
              <w:top w:val="nil"/>
              <w:left w:val="nil"/>
              <w:bottom w:val="nil"/>
              <w:right w:val="nil"/>
            </w:tcBorders>
            <w:shd w:val="clear" w:color="auto" w:fill="auto"/>
            <w:vAlign w:val="bottom"/>
          </w:tcPr>
          <w:p w14:paraId="526A211F" w14:textId="36A1AA73" w:rsidR="00BB6E5D" w:rsidRPr="00806B01" w:rsidRDefault="00BB6E5D" w:rsidP="003F4C58">
            <w:pPr>
              <w:spacing w:before="0" w:line="240" w:lineRule="auto"/>
              <w:ind w:firstLine="0"/>
              <w:jc w:val="right"/>
              <w:rPr>
                <w:bCs/>
              </w:rPr>
            </w:pPr>
            <w:r w:rsidRPr="00806B01">
              <w:rPr>
                <w:bCs/>
              </w:rPr>
              <w:t>13,3</w:t>
            </w:r>
          </w:p>
        </w:tc>
      </w:tr>
      <w:tr w:rsidR="00716389" w:rsidRPr="00806B01" w14:paraId="156B62CB" w14:textId="77777777" w:rsidTr="00423FC4">
        <w:trPr>
          <w:trHeight w:val="291"/>
        </w:trPr>
        <w:tc>
          <w:tcPr>
            <w:tcW w:w="1134" w:type="pct"/>
            <w:tcBorders>
              <w:top w:val="nil"/>
              <w:left w:val="nil"/>
              <w:bottom w:val="nil"/>
              <w:right w:val="single" w:sz="4" w:space="0" w:color="auto"/>
            </w:tcBorders>
            <w:shd w:val="clear" w:color="auto" w:fill="auto"/>
            <w:vAlign w:val="bottom"/>
          </w:tcPr>
          <w:p w14:paraId="182F1FD9" w14:textId="147EAAC6" w:rsidR="00BB6E5D" w:rsidRPr="00806B01" w:rsidRDefault="00BB6E5D" w:rsidP="003F4C58">
            <w:pPr>
              <w:spacing w:before="0" w:line="240" w:lineRule="auto"/>
              <w:ind w:firstLine="0"/>
              <w:jc w:val="left"/>
            </w:pPr>
            <w:r w:rsidRPr="00806B01">
              <w:t>Тернопільська</w:t>
            </w:r>
          </w:p>
        </w:tc>
        <w:tc>
          <w:tcPr>
            <w:tcW w:w="966" w:type="pct"/>
            <w:tcBorders>
              <w:top w:val="nil"/>
              <w:left w:val="nil"/>
              <w:bottom w:val="nil"/>
              <w:right w:val="nil"/>
            </w:tcBorders>
            <w:shd w:val="clear" w:color="auto" w:fill="auto"/>
            <w:vAlign w:val="bottom"/>
          </w:tcPr>
          <w:p w14:paraId="62E58F50" w14:textId="7314DDC2" w:rsidR="00BB6E5D" w:rsidRPr="00806B01" w:rsidRDefault="00BB6E5D" w:rsidP="003F4C58">
            <w:pPr>
              <w:spacing w:before="0" w:line="240" w:lineRule="auto"/>
              <w:ind w:firstLine="0"/>
              <w:jc w:val="right"/>
            </w:pPr>
            <w:r w:rsidRPr="00806B01">
              <w:t>15216,0</w:t>
            </w:r>
          </w:p>
        </w:tc>
        <w:tc>
          <w:tcPr>
            <w:tcW w:w="967" w:type="pct"/>
            <w:tcBorders>
              <w:top w:val="nil"/>
              <w:left w:val="nil"/>
              <w:bottom w:val="nil"/>
              <w:right w:val="nil"/>
            </w:tcBorders>
            <w:shd w:val="clear" w:color="auto" w:fill="auto"/>
            <w:vAlign w:val="bottom"/>
          </w:tcPr>
          <w:p w14:paraId="1BB7D4D8" w14:textId="028C4F78" w:rsidR="00BB6E5D" w:rsidRPr="00806B01" w:rsidRDefault="00BB6E5D" w:rsidP="003F4C58">
            <w:pPr>
              <w:spacing w:before="0" w:line="240" w:lineRule="auto"/>
              <w:ind w:firstLine="0"/>
              <w:jc w:val="right"/>
              <w:rPr>
                <w:bCs/>
              </w:rPr>
            </w:pPr>
            <w:r w:rsidRPr="00806B01">
              <w:rPr>
                <w:bCs/>
              </w:rPr>
              <w:t>14,4</w:t>
            </w:r>
          </w:p>
        </w:tc>
        <w:tc>
          <w:tcPr>
            <w:tcW w:w="967" w:type="pct"/>
            <w:tcBorders>
              <w:top w:val="nil"/>
              <w:left w:val="nil"/>
              <w:bottom w:val="nil"/>
              <w:right w:val="nil"/>
            </w:tcBorders>
            <w:shd w:val="clear" w:color="auto" w:fill="auto"/>
            <w:vAlign w:val="bottom"/>
          </w:tcPr>
          <w:p w14:paraId="766D21B5" w14:textId="5BD168F6" w:rsidR="00BB6E5D" w:rsidRPr="00806B01" w:rsidRDefault="00BB6E5D" w:rsidP="003F4C58">
            <w:pPr>
              <w:spacing w:before="0" w:line="240" w:lineRule="auto"/>
              <w:ind w:firstLine="0"/>
              <w:jc w:val="right"/>
            </w:pPr>
            <w:r w:rsidRPr="00806B01">
              <w:t>2070,4</w:t>
            </w:r>
          </w:p>
        </w:tc>
        <w:tc>
          <w:tcPr>
            <w:tcW w:w="966" w:type="pct"/>
            <w:tcBorders>
              <w:top w:val="nil"/>
              <w:left w:val="nil"/>
              <w:bottom w:val="nil"/>
              <w:right w:val="nil"/>
            </w:tcBorders>
            <w:shd w:val="clear" w:color="auto" w:fill="auto"/>
            <w:vAlign w:val="bottom"/>
          </w:tcPr>
          <w:p w14:paraId="53B30248" w14:textId="0BB49252" w:rsidR="00BB6E5D" w:rsidRPr="00806B01" w:rsidRDefault="00BB6E5D" w:rsidP="003F4C58">
            <w:pPr>
              <w:spacing w:before="0" w:line="240" w:lineRule="auto"/>
              <w:ind w:firstLine="0"/>
              <w:jc w:val="right"/>
              <w:rPr>
                <w:bCs/>
              </w:rPr>
            </w:pPr>
            <w:r w:rsidRPr="00806B01">
              <w:rPr>
                <w:bCs/>
              </w:rPr>
              <w:t>13,7</w:t>
            </w:r>
          </w:p>
        </w:tc>
      </w:tr>
      <w:tr w:rsidR="00716389" w:rsidRPr="00806B01" w14:paraId="4E597008" w14:textId="77777777" w:rsidTr="00423FC4">
        <w:trPr>
          <w:trHeight w:val="291"/>
        </w:trPr>
        <w:tc>
          <w:tcPr>
            <w:tcW w:w="1134" w:type="pct"/>
            <w:tcBorders>
              <w:top w:val="nil"/>
              <w:left w:val="nil"/>
              <w:bottom w:val="nil"/>
              <w:right w:val="single" w:sz="4" w:space="0" w:color="auto"/>
            </w:tcBorders>
            <w:shd w:val="clear" w:color="auto" w:fill="auto"/>
            <w:vAlign w:val="bottom"/>
          </w:tcPr>
          <w:p w14:paraId="53B9C908" w14:textId="5A6A2B38" w:rsidR="00BB6E5D" w:rsidRPr="00806B01" w:rsidRDefault="00BB6E5D" w:rsidP="003F4C58">
            <w:pPr>
              <w:spacing w:before="0" w:line="240" w:lineRule="auto"/>
              <w:ind w:firstLine="0"/>
              <w:jc w:val="left"/>
            </w:pPr>
            <w:r w:rsidRPr="00806B01">
              <w:t>Харківська</w:t>
            </w:r>
          </w:p>
        </w:tc>
        <w:tc>
          <w:tcPr>
            <w:tcW w:w="966" w:type="pct"/>
            <w:tcBorders>
              <w:top w:val="nil"/>
              <w:left w:val="nil"/>
              <w:bottom w:val="nil"/>
              <w:right w:val="nil"/>
            </w:tcBorders>
            <w:shd w:val="clear" w:color="auto" w:fill="auto"/>
            <w:vAlign w:val="bottom"/>
          </w:tcPr>
          <w:p w14:paraId="19621618" w14:textId="295DFBF4" w:rsidR="00BB6E5D" w:rsidRPr="00806B01" w:rsidRDefault="00BB6E5D" w:rsidP="003F4C58">
            <w:pPr>
              <w:spacing w:before="0" w:line="240" w:lineRule="auto"/>
              <w:ind w:firstLine="0"/>
              <w:jc w:val="right"/>
            </w:pPr>
            <w:r w:rsidRPr="00806B01">
              <w:t>23826,0</w:t>
            </w:r>
          </w:p>
        </w:tc>
        <w:tc>
          <w:tcPr>
            <w:tcW w:w="967" w:type="pct"/>
            <w:tcBorders>
              <w:top w:val="nil"/>
              <w:left w:val="nil"/>
              <w:bottom w:val="nil"/>
              <w:right w:val="nil"/>
            </w:tcBorders>
            <w:shd w:val="clear" w:color="auto" w:fill="auto"/>
            <w:vAlign w:val="bottom"/>
          </w:tcPr>
          <w:p w14:paraId="62F6568E" w14:textId="159780E8" w:rsidR="00BB6E5D" w:rsidRPr="00806B01" w:rsidRDefault="00BB6E5D" w:rsidP="003F4C58">
            <w:pPr>
              <w:spacing w:before="0" w:line="240" w:lineRule="auto"/>
              <w:ind w:firstLine="0"/>
              <w:jc w:val="right"/>
              <w:rPr>
                <w:bCs/>
              </w:rPr>
            </w:pPr>
            <w:r w:rsidRPr="00806B01">
              <w:rPr>
                <w:bCs/>
              </w:rPr>
              <w:t>6,0</w:t>
            </w:r>
          </w:p>
        </w:tc>
        <w:tc>
          <w:tcPr>
            <w:tcW w:w="967" w:type="pct"/>
            <w:tcBorders>
              <w:top w:val="nil"/>
              <w:left w:val="nil"/>
              <w:bottom w:val="nil"/>
              <w:right w:val="nil"/>
            </w:tcBorders>
            <w:shd w:val="clear" w:color="auto" w:fill="auto"/>
            <w:vAlign w:val="bottom"/>
          </w:tcPr>
          <w:p w14:paraId="1F637C80" w14:textId="7038FFC6" w:rsidR="00BB6E5D" w:rsidRPr="00806B01" w:rsidRDefault="00BB6E5D" w:rsidP="003F4C58">
            <w:pPr>
              <w:spacing w:before="0" w:line="240" w:lineRule="auto"/>
              <w:ind w:firstLine="0"/>
              <w:jc w:val="right"/>
            </w:pPr>
            <w:r w:rsidRPr="00806B01">
              <w:t>4915,9</w:t>
            </w:r>
          </w:p>
        </w:tc>
        <w:tc>
          <w:tcPr>
            <w:tcW w:w="966" w:type="pct"/>
            <w:tcBorders>
              <w:top w:val="nil"/>
              <w:left w:val="nil"/>
              <w:bottom w:val="nil"/>
              <w:right w:val="nil"/>
            </w:tcBorders>
            <w:shd w:val="clear" w:color="auto" w:fill="auto"/>
            <w:vAlign w:val="bottom"/>
          </w:tcPr>
          <w:p w14:paraId="46ABF817" w14:textId="55B9314F" w:rsidR="00BB6E5D" w:rsidRPr="00806B01" w:rsidRDefault="00BB6E5D" w:rsidP="003F4C58">
            <w:pPr>
              <w:spacing w:before="0" w:line="240" w:lineRule="auto"/>
              <w:ind w:firstLine="0"/>
              <w:jc w:val="right"/>
              <w:rPr>
                <w:bCs/>
              </w:rPr>
            </w:pPr>
            <w:r w:rsidRPr="00806B01">
              <w:rPr>
                <w:bCs/>
              </w:rPr>
              <w:t>11,2</w:t>
            </w:r>
          </w:p>
        </w:tc>
      </w:tr>
      <w:tr w:rsidR="00716389" w:rsidRPr="00806B01" w14:paraId="50BF0988" w14:textId="77777777" w:rsidTr="00423FC4">
        <w:trPr>
          <w:trHeight w:val="291"/>
        </w:trPr>
        <w:tc>
          <w:tcPr>
            <w:tcW w:w="1134" w:type="pct"/>
            <w:tcBorders>
              <w:top w:val="nil"/>
              <w:left w:val="nil"/>
              <w:bottom w:val="nil"/>
              <w:right w:val="single" w:sz="4" w:space="0" w:color="auto"/>
            </w:tcBorders>
            <w:shd w:val="clear" w:color="auto" w:fill="auto"/>
            <w:vAlign w:val="bottom"/>
          </w:tcPr>
          <w:p w14:paraId="582BCF67" w14:textId="3608F383" w:rsidR="00BB6E5D" w:rsidRPr="00806B01" w:rsidRDefault="00BB6E5D" w:rsidP="003F4C58">
            <w:pPr>
              <w:spacing w:before="0" w:line="240" w:lineRule="auto"/>
              <w:ind w:firstLine="0"/>
              <w:jc w:val="left"/>
            </w:pPr>
            <w:r w:rsidRPr="00806B01">
              <w:t>Херсонська</w:t>
            </w:r>
          </w:p>
        </w:tc>
        <w:tc>
          <w:tcPr>
            <w:tcW w:w="966" w:type="pct"/>
            <w:tcBorders>
              <w:top w:val="nil"/>
              <w:left w:val="nil"/>
              <w:bottom w:val="nil"/>
              <w:right w:val="nil"/>
            </w:tcBorders>
            <w:shd w:val="clear" w:color="auto" w:fill="auto"/>
            <w:vAlign w:val="bottom"/>
          </w:tcPr>
          <w:p w14:paraId="23C07CDC" w14:textId="3CA59092" w:rsidR="00BB6E5D" w:rsidRPr="00806B01" w:rsidRDefault="00BB6E5D" w:rsidP="003F4C58">
            <w:pPr>
              <w:spacing w:before="0" w:line="240" w:lineRule="auto"/>
              <w:ind w:firstLine="0"/>
              <w:jc w:val="right"/>
            </w:pPr>
            <w:r w:rsidRPr="00806B01">
              <w:t>15432,4</w:t>
            </w:r>
          </w:p>
        </w:tc>
        <w:tc>
          <w:tcPr>
            <w:tcW w:w="967" w:type="pct"/>
            <w:tcBorders>
              <w:top w:val="nil"/>
              <w:left w:val="nil"/>
              <w:bottom w:val="nil"/>
              <w:right w:val="nil"/>
            </w:tcBorders>
            <w:shd w:val="clear" w:color="auto" w:fill="auto"/>
            <w:vAlign w:val="bottom"/>
          </w:tcPr>
          <w:p w14:paraId="2A82C09E" w14:textId="36A807F5" w:rsidR="00BB6E5D" w:rsidRPr="00806B01" w:rsidRDefault="00BB6E5D" w:rsidP="003F4C58">
            <w:pPr>
              <w:spacing w:before="0" w:line="240" w:lineRule="auto"/>
              <w:ind w:firstLine="0"/>
              <w:jc w:val="right"/>
              <w:rPr>
                <w:bCs/>
              </w:rPr>
            </w:pPr>
            <w:r w:rsidRPr="00806B01">
              <w:rPr>
                <w:bCs/>
              </w:rPr>
              <w:t>7,2</w:t>
            </w:r>
          </w:p>
        </w:tc>
        <w:tc>
          <w:tcPr>
            <w:tcW w:w="967" w:type="pct"/>
            <w:tcBorders>
              <w:top w:val="nil"/>
              <w:left w:val="nil"/>
              <w:bottom w:val="nil"/>
              <w:right w:val="nil"/>
            </w:tcBorders>
            <w:shd w:val="clear" w:color="auto" w:fill="auto"/>
            <w:vAlign w:val="bottom"/>
          </w:tcPr>
          <w:p w14:paraId="752425D1" w14:textId="67461074" w:rsidR="00BB6E5D" w:rsidRPr="00806B01" w:rsidRDefault="00BB6E5D" w:rsidP="003F4C58">
            <w:pPr>
              <w:spacing w:before="0" w:line="240" w:lineRule="auto"/>
              <w:ind w:firstLine="0"/>
              <w:jc w:val="right"/>
            </w:pPr>
            <w:r w:rsidRPr="00806B01">
              <w:t>4263,7</w:t>
            </w:r>
          </w:p>
        </w:tc>
        <w:tc>
          <w:tcPr>
            <w:tcW w:w="966" w:type="pct"/>
            <w:tcBorders>
              <w:top w:val="nil"/>
              <w:left w:val="nil"/>
              <w:bottom w:val="nil"/>
              <w:right w:val="nil"/>
            </w:tcBorders>
            <w:shd w:val="clear" w:color="auto" w:fill="auto"/>
            <w:vAlign w:val="bottom"/>
          </w:tcPr>
          <w:p w14:paraId="06CBBA84" w14:textId="05F212CD" w:rsidR="00BB6E5D" w:rsidRPr="00806B01" w:rsidRDefault="00BB6E5D" w:rsidP="003F4C58">
            <w:pPr>
              <w:spacing w:before="0" w:line="240" w:lineRule="auto"/>
              <w:ind w:firstLine="0"/>
              <w:jc w:val="right"/>
              <w:rPr>
                <w:bCs/>
              </w:rPr>
            </w:pPr>
            <w:r w:rsidRPr="00806B01">
              <w:rPr>
                <w:bCs/>
              </w:rPr>
              <w:t>8,0</w:t>
            </w:r>
          </w:p>
        </w:tc>
      </w:tr>
      <w:tr w:rsidR="00716389" w:rsidRPr="00806B01" w14:paraId="6B53AFF4" w14:textId="77777777" w:rsidTr="00423FC4">
        <w:trPr>
          <w:trHeight w:val="291"/>
        </w:trPr>
        <w:tc>
          <w:tcPr>
            <w:tcW w:w="1134" w:type="pct"/>
            <w:tcBorders>
              <w:top w:val="nil"/>
              <w:left w:val="nil"/>
              <w:bottom w:val="nil"/>
              <w:right w:val="single" w:sz="4" w:space="0" w:color="auto"/>
            </w:tcBorders>
            <w:shd w:val="clear" w:color="auto" w:fill="auto"/>
            <w:vAlign w:val="bottom"/>
          </w:tcPr>
          <w:p w14:paraId="4BDD8D5B" w14:textId="1072BF36" w:rsidR="00BB6E5D" w:rsidRPr="00806B01" w:rsidRDefault="00BB6E5D" w:rsidP="003F4C58">
            <w:pPr>
              <w:spacing w:before="0" w:line="240" w:lineRule="auto"/>
              <w:ind w:firstLine="0"/>
              <w:jc w:val="left"/>
            </w:pPr>
            <w:r w:rsidRPr="00806B01">
              <w:t>Хмельницька</w:t>
            </w:r>
          </w:p>
        </w:tc>
        <w:tc>
          <w:tcPr>
            <w:tcW w:w="966" w:type="pct"/>
            <w:tcBorders>
              <w:top w:val="nil"/>
              <w:left w:val="nil"/>
              <w:bottom w:val="nil"/>
              <w:right w:val="nil"/>
            </w:tcBorders>
            <w:shd w:val="clear" w:color="auto" w:fill="auto"/>
            <w:vAlign w:val="bottom"/>
          </w:tcPr>
          <w:p w14:paraId="0D84CBEE" w14:textId="32C80217" w:rsidR="00BB6E5D" w:rsidRPr="00806B01" w:rsidRDefault="00BB6E5D" w:rsidP="003F4C58">
            <w:pPr>
              <w:spacing w:before="0" w:line="240" w:lineRule="auto"/>
              <w:ind w:firstLine="0"/>
              <w:jc w:val="right"/>
            </w:pPr>
            <w:r w:rsidRPr="00806B01">
              <w:t>21502,1</w:t>
            </w:r>
          </w:p>
        </w:tc>
        <w:tc>
          <w:tcPr>
            <w:tcW w:w="967" w:type="pct"/>
            <w:tcBorders>
              <w:top w:val="nil"/>
              <w:left w:val="nil"/>
              <w:bottom w:val="nil"/>
              <w:right w:val="nil"/>
            </w:tcBorders>
            <w:shd w:val="clear" w:color="auto" w:fill="auto"/>
            <w:vAlign w:val="bottom"/>
          </w:tcPr>
          <w:p w14:paraId="3A902435" w14:textId="3E04E800" w:rsidR="00BB6E5D" w:rsidRPr="00806B01" w:rsidRDefault="00BB6E5D" w:rsidP="003F4C58">
            <w:pPr>
              <w:spacing w:before="0" w:line="240" w:lineRule="auto"/>
              <w:ind w:firstLine="0"/>
              <w:jc w:val="right"/>
              <w:rPr>
                <w:bCs/>
              </w:rPr>
            </w:pPr>
            <w:r w:rsidRPr="00806B01">
              <w:rPr>
                <w:bCs/>
              </w:rPr>
              <w:t>16,1</w:t>
            </w:r>
          </w:p>
        </w:tc>
        <w:tc>
          <w:tcPr>
            <w:tcW w:w="967" w:type="pct"/>
            <w:tcBorders>
              <w:top w:val="nil"/>
              <w:left w:val="nil"/>
              <w:bottom w:val="nil"/>
              <w:right w:val="nil"/>
            </w:tcBorders>
            <w:shd w:val="clear" w:color="auto" w:fill="auto"/>
            <w:vAlign w:val="bottom"/>
          </w:tcPr>
          <w:p w14:paraId="46C9C851" w14:textId="5D4511F4" w:rsidR="00BB6E5D" w:rsidRPr="00806B01" w:rsidRDefault="00BB6E5D" w:rsidP="003F4C58">
            <w:pPr>
              <w:spacing w:before="0" w:line="240" w:lineRule="auto"/>
              <w:ind w:firstLine="0"/>
              <w:jc w:val="right"/>
            </w:pPr>
            <w:r w:rsidRPr="00806B01">
              <w:t>3207,8</w:t>
            </w:r>
          </w:p>
        </w:tc>
        <w:tc>
          <w:tcPr>
            <w:tcW w:w="966" w:type="pct"/>
            <w:tcBorders>
              <w:top w:val="nil"/>
              <w:left w:val="nil"/>
              <w:bottom w:val="nil"/>
              <w:right w:val="nil"/>
            </w:tcBorders>
            <w:shd w:val="clear" w:color="auto" w:fill="auto"/>
            <w:vAlign w:val="bottom"/>
          </w:tcPr>
          <w:p w14:paraId="461694B5" w14:textId="3DCEA232" w:rsidR="00BB6E5D" w:rsidRPr="00806B01" w:rsidRDefault="00BB6E5D" w:rsidP="003F4C58">
            <w:pPr>
              <w:spacing w:before="0" w:line="240" w:lineRule="auto"/>
              <w:ind w:firstLine="0"/>
              <w:jc w:val="right"/>
              <w:rPr>
                <w:bCs/>
              </w:rPr>
            </w:pPr>
            <w:r w:rsidRPr="00806B01">
              <w:rPr>
                <w:bCs/>
              </w:rPr>
              <w:t>11,8</w:t>
            </w:r>
          </w:p>
        </w:tc>
      </w:tr>
      <w:tr w:rsidR="00716389" w:rsidRPr="00806B01" w14:paraId="2CD043E9" w14:textId="77777777" w:rsidTr="00423FC4">
        <w:trPr>
          <w:trHeight w:val="291"/>
        </w:trPr>
        <w:tc>
          <w:tcPr>
            <w:tcW w:w="1134" w:type="pct"/>
            <w:tcBorders>
              <w:top w:val="nil"/>
              <w:left w:val="nil"/>
              <w:bottom w:val="nil"/>
              <w:right w:val="single" w:sz="4" w:space="0" w:color="auto"/>
            </w:tcBorders>
            <w:shd w:val="clear" w:color="auto" w:fill="auto"/>
            <w:vAlign w:val="bottom"/>
          </w:tcPr>
          <w:p w14:paraId="0492196F" w14:textId="1D1E2D32" w:rsidR="00BB6E5D" w:rsidRPr="00806B01" w:rsidRDefault="00BB6E5D" w:rsidP="003F4C58">
            <w:pPr>
              <w:spacing w:before="0" w:line="240" w:lineRule="auto"/>
              <w:ind w:firstLine="0"/>
              <w:jc w:val="left"/>
            </w:pPr>
            <w:r w:rsidRPr="00806B01">
              <w:t>Черкаська</w:t>
            </w:r>
          </w:p>
        </w:tc>
        <w:tc>
          <w:tcPr>
            <w:tcW w:w="966" w:type="pct"/>
            <w:tcBorders>
              <w:top w:val="nil"/>
              <w:left w:val="nil"/>
              <w:bottom w:val="nil"/>
              <w:right w:val="nil"/>
            </w:tcBorders>
            <w:shd w:val="clear" w:color="auto" w:fill="auto"/>
            <w:vAlign w:val="bottom"/>
          </w:tcPr>
          <w:p w14:paraId="73E6591D" w14:textId="3B3128DD" w:rsidR="00BB6E5D" w:rsidRPr="00806B01" w:rsidRDefault="00BB6E5D" w:rsidP="003F4C58">
            <w:pPr>
              <w:spacing w:before="0" w:line="240" w:lineRule="auto"/>
              <w:ind w:firstLine="0"/>
              <w:jc w:val="right"/>
            </w:pPr>
            <w:r w:rsidRPr="00806B01">
              <w:t>31475,5</w:t>
            </w:r>
          </w:p>
        </w:tc>
        <w:tc>
          <w:tcPr>
            <w:tcW w:w="967" w:type="pct"/>
            <w:tcBorders>
              <w:top w:val="nil"/>
              <w:left w:val="nil"/>
              <w:bottom w:val="nil"/>
              <w:right w:val="nil"/>
            </w:tcBorders>
            <w:shd w:val="clear" w:color="auto" w:fill="auto"/>
            <w:vAlign w:val="bottom"/>
          </w:tcPr>
          <w:p w14:paraId="66F5AAAA" w14:textId="67F971D0" w:rsidR="00BB6E5D" w:rsidRPr="00806B01" w:rsidRDefault="00BB6E5D" w:rsidP="003F4C58">
            <w:pPr>
              <w:spacing w:before="0" w:line="240" w:lineRule="auto"/>
              <w:ind w:firstLine="0"/>
              <w:jc w:val="right"/>
              <w:rPr>
                <w:bCs/>
              </w:rPr>
            </w:pPr>
            <w:r w:rsidRPr="00806B01">
              <w:rPr>
                <w:bCs/>
              </w:rPr>
              <w:t>21,1</w:t>
            </w:r>
          </w:p>
        </w:tc>
        <w:tc>
          <w:tcPr>
            <w:tcW w:w="967" w:type="pct"/>
            <w:tcBorders>
              <w:top w:val="nil"/>
              <w:left w:val="nil"/>
              <w:bottom w:val="nil"/>
              <w:right w:val="nil"/>
            </w:tcBorders>
            <w:shd w:val="clear" w:color="auto" w:fill="auto"/>
            <w:vAlign w:val="bottom"/>
          </w:tcPr>
          <w:p w14:paraId="79A122C8" w14:textId="679015FF" w:rsidR="00BB6E5D" w:rsidRPr="00806B01" w:rsidRDefault="00BB6E5D" w:rsidP="003F4C58">
            <w:pPr>
              <w:spacing w:before="0" w:line="240" w:lineRule="auto"/>
              <w:ind w:firstLine="0"/>
              <w:jc w:val="right"/>
            </w:pPr>
            <w:r w:rsidRPr="00806B01">
              <w:t>3431,6</w:t>
            </w:r>
          </w:p>
        </w:tc>
        <w:tc>
          <w:tcPr>
            <w:tcW w:w="966" w:type="pct"/>
            <w:tcBorders>
              <w:top w:val="nil"/>
              <w:left w:val="nil"/>
              <w:bottom w:val="nil"/>
              <w:right w:val="nil"/>
            </w:tcBorders>
            <w:shd w:val="clear" w:color="auto" w:fill="auto"/>
            <w:vAlign w:val="bottom"/>
          </w:tcPr>
          <w:p w14:paraId="35C0497E" w14:textId="1DA8C4E2" w:rsidR="00BB6E5D" w:rsidRPr="00806B01" w:rsidRDefault="00BB6E5D" w:rsidP="003F4C58">
            <w:pPr>
              <w:spacing w:before="0" w:line="240" w:lineRule="auto"/>
              <w:ind w:firstLine="0"/>
              <w:jc w:val="right"/>
              <w:rPr>
                <w:bCs/>
              </w:rPr>
            </w:pPr>
            <w:r w:rsidRPr="00806B01">
              <w:rPr>
                <w:bCs/>
              </w:rPr>
              <w:t>8,7</w:t>
            </w:r>
          </w:p>
        </w:tc>
      </w:tr>
      <w:tr w:rsidR="00716389" w:rsidRPr="00806B01" w14:paraId="15CAEE60" w14:textId="77777777" w:rsidTr="00423FC4">
        <w:trPr>
          <w:trHeight w:val="291"/>
        </w:trPr>
        <w:tc>
          <w:tcPr>
            <w:tcW w:w="1134" w:type="pct"/>
            <w:tcBorders>
              <w:top w:val="nil"/>
              <w:left w:val="nil"/>
              <w:bottom w:val="nil"/>
              <w:right w:val="single" w:sz="4" w:space="0" w:color="auto"/>
            </w:tcBorders>
            <w:shd w:val="clear" w:color="auto" w:fill="auto"/>
            <w:vAlign w:val="bottom"/>
          </w:tcPr>
          <w:p w14:paraId="4CCA1304" w14:textId="29B8A1F2" w:rsidR="00BB6E5D" w:rsidRPr="00806B01" w:rsidRDefault="00BB6E5D" w:rsidP="003F4C58">
            <w:pPr>
              <w:spacing w:before="0" w:line="240" w:lineRule="auto"/>
              <w:ind w:firstLine="0"/>
              <w:jc w:val="left"/>
            </w:pPr>
            <w:r w:rsidRPr="00806B01">
              <w:t>Чернівецька</w:t>
            </w:r>
          </w:p>
        </w:tc>
        <w:tc>
          <w:tcPr>
            <w:tcW w:w="966" w:type="pct"/>
            <w:tcBorders>
              <w:top w:val="nil"/>
              <w:left w:val="nil"/>
              <w:bottom w:val="nil"/>
              <w:right w:val="nil"/>
            </w:tcBorders>
            <w:shd w:val="clear" w:color="auto" w:fill="auto"/>
            <w:vAlign w:val="bottom"/>
          </w:tcPr>
          <w:p w14:paraId="7F486454" w14:textId="6E95E57F" w:rsidR="00BB6E5D" w:rsidRPr="00806B01" w:rsidRDefault="00BB6E5D" w:rsidP="003F4C58">
            <w:pPr>
              <w:spacing w:before="0" w:line="240" w:lineRule="auto"/>
              <w:ind w:firstLine="0"/>
              <w:jc w:val="right"/>
            </w:pPr>
            <w:r w:rsidRPr="00806B01">
              <w:t>3368,0</w:t>
            </w:r>
          </w:p>
        </w:tc>
        <w:tc>
          <w:tcPr>
            <w:tcW w:w="967" w:type="pct"/>
            <w:tcBorders>
              <w:top w:val="nil"/>
              <w:left w:val="nil"/>
              <w:bottom w:val="nil"/>
              <w:right w:val="nil"/>
            </w:tcBorders>
            <w:shd w:val="clear" w:color="auto" w:fill="auto"/>
            <w:vAlign w:val="bottom"/>
          </w:tcPr>
          <w:p w14:paraId="173DEF97" w14:textId="07921959" w:rsidR="00BB6E5D" w:rsidRPr="00806B01" w:rsidRDefault="00BB6E5D" w:rsidP="003F4C58">
            <w:pPr>
              <w:spacing w:before="0" w:line="240" w:lineRule="auto"/>
              <w:ind w:firstLine="0"/>
              <w:jc w:val="right"/>
              <w:rPr>
                <w:bCs/>
              </w:rPr>
            </w:pPr>
            <w:r w:rsidRPr="00806B01">
              <w:rPr>
                <w:bCs/>
              </w:rPr>
              <w:t>21,6</w:t>
            </w:r>
          </w:p>
        </w:tc>
        <w:tc>
          <w:tcPr>
            <w:tcW w:w="967" w:type="pct"/>
            <w:tcBorders>
              <w:top w:val="nil"/>
              <w:left w:val="nil"/>
              <w:bottom w:val="nil"/>
              <w:right w:val="nil"/>
            </w:tcBorders>
            <w:shd w:val="clear" w:color="auto" w:fill="auto"/>
            <w:vAlign w:val="bottom"/>
          </w:tcPr>
          <w:p w14:paraId="3E1D3E1C" w14:textId="0AE32781" w:rsidR="00BB6E5D" w:rsidRPr="00806B01" w:rsidRDefault="00BB6E5D" w:rsidP="003F4C58">
            <w:pPr>
              <w:spacing w:before="0" w:line="240" w:lineRule="auto"/>
              <w:ind w:firstLine="0"/>
              <w:jc w:val="right"/>
            </w:pPr>
            <w:r w:rsidRPr="00806B01">
              <w:t>578,0</w:t>
            </w:r>
          </w:p>
        </w:tc>
        <w:tc>
          <w:tcPr>
            <w:tcW w:w="966" w:type="pct"/>
            <w:tcBorders>
              <w:top w:val="nil"/>
              <w:left w:val="nil"/>
              <w:bottom w:val="nil"/>
              <w:right w:val="nil"/>
            </w:tcBorders>
            <w:shd w:val="clear" w:color="auto" w:fill="auto"/>
            <w:vAlign w:val="bottom"/>
          </w:tcPr>
          <w:p w14:paraId="02E4923D" w14:textId="476F2DDE" w:rsidR="00BB6E5D" w:rsidRPr="00806B01" w:rsidRDefault="00BB6E5D" w:rsidP="003F4C58">
            <w:pPr>
              <w:spacing w:before="0" w:line="240" w:lineRule="auto"/>
              <w:ind w:firstLine="0"/>
              <w:jc w:val="right"/>
              <w:rPr>
                <w:bCs/>
              </w:rPr>
            </w:pPr>
            <w:r w:rsidRPr="00806B01">
              <w:rPr>
                <w:bCs/>
              </w:rPr>
              <w:t>17,6</w:t>
            </w:r>
          </w:p>
        </w:tc>
      </w:tr>
      <w:tr w:rsidR="00716389" w:rsidRPr="00806B01" w14:paraId="1B36F560" w14:textId="77777777" w:rsidTr="00853124">
        <w:trPr>
          <w:trHeight w:val="291"/>
        </w:trPr>
        <w:tc>
          <w:tcPr>
            <w:tcW w:w="1134" w:type="pct"/>
            <w:tcBorders>
              <w:top w:val="nil"/>
              <w:left w:val="nil"/>
              <w:right w:val="single" w:sz="4" w:space="0" w:color="auto"/>
            </w:tcBorders>
            <w:shd w:val="clear" w:color="auto" w:fill="auto"/>
            <w:vAlign w:val="bottom"/>
          </w:tcPr>
          <w:p w14:paraId="1873400B" w14:textId="2B297F08" w:rsidR="00BB6E5D" w:rsidRPr="00806B01" w:rsidRDefault="00BB6E5D" w:rsidP="003F4C58">
            <w:pPr>
              <w:spacing w:before="0" w:line="240" w:lineRule="auto"/>
              <w:ind w:firstLine="0"/>
              <w:jc w:val="left"/>
            </w:pPr>
            <w:r w:rsidRPr="00806B01">
              <w:t>Чернігівська</w:t>
            </w:r>
          </w:p>
        </w:tc>
        <w:tc>
          <w:tcPr>
            <w:tcW w:w="966" w:type="pct"/>
            <w:tcBorders>
              <w:top w:val="nil"/>
              <w:left w:val="nil"/>
              <w:right w:val="nil"/>
            </w:tcBorders>
            <w:shd w:val="clear" w:color="auto" w:fill="auto"/>
            <w:vAlign w:val="bottom"/>
          </w:tcPr>
          <w:p w14:paraId="186C96FE" w14:textId="0F3F8BB9" w:rsidR="00BB6E5D" w:rsidRPr="00806B01" w:rsidRDefault="00BB6E5D" w:rsidP="003F4C58">
            <w:pPr>
              <w:spacing w:before="0" w:line="240" w:lineRule="auto"/>
              <w:ind w:firstLine="0"/>
              <w:jc w:val="right"/>
            </w:pPr>
            <w:r w:rsidRPr="00806B01">
              <w:t>25970,5</w:t>
            </w:r>
          </w:p>
        </w:tc>
        <w:tc>
          <w:tcPr>
            <w:tcW w:w="967" w:type="pct"/>
            <w:tcBorders>
              <w:top w:val="nil"/>
              <w:left w:val="nil"/>
              <w:right w:val="nil"/>
            </w:tcBorders>
            <w:shd w:val="clear" w:color="auto" w:fill="auto"/>
            <w:vAlign w:val="bottom"/>
          </w:tcPr>
          <w:p w14:paraId="18E950ED" w14:textId="13DFE52B" w:rsidR="00BB6E5D" w:rsidRPr="00806B01" w:rsidRDefault="00BB6E5D" w:rsidP="003F4C58">
            <w:pPr>
              <w:spacing w:before="0" w:line="240" w:lineRule="auto"/>
              <w:ind w:firstLine="0"/>
              <w:jc w:val="right"/>
              <w:rPr>
                <w:bCs/>
              </w:rPr>
            </w:pPr>
            <w:r w:rsidRPr="00806B01">
              <w:rPr>
                <w:bCs/>
              </w:rPr>
              <w:t>13,4</w:t>
            </w:r>
          </w:p>
        </w:tc>
        <w:tc>
          <w:tcPr>
            <w:tcW w:w="967" w:type="pct"/>
            <w:tcBorders>
              <w:top w:val="nil"/>
              <w:left w:val="nil"/>
              <w:right w:val="nil"/>
            </w:tcBorders>
            <w:shd w:val="clear" w:color="auto" w:fill="auto"/>
            <w:vAlign w:val="bottom"/>
          </w:tcPr>
          <w:p w14:paraId="49D24A3C" w14:textId="0F675580" w:rsidR="00BB6E5D" w:rsidRPr="00806B01" w:rsidRDefault="00BB6E5D" w:rsidP="003F4C58">
            <w:pPr>
              <w:spacing w:before="0" w:line="240" w:lineRule="auto"/>
              <w:ind w:firstLine="0"/>
              <w:jc w:val="right"/>
            </w:pPr>
            <w:r w:rsidRPr="00806B01">
              <w:t>3002,5</w:t>
            </w:r>
          </w:p>
        </w:tc>
        <w:tc>
          <w:tcPr>
            <w:tcW w:w="966" w:type="pct"/>
            <w:tcBorders>
              <w:top w:val="nil"/>
              <w:left w:val="nil"/>
              <w:right w:val="nil"/>
            </w:tcBorders>
            <w:shd w:val="clear" w:color="auto" w:fill="auto"/>
            <w:vAlign w:val="bottom"/>
          </w:tcPr>
          <w:p w14:paraId="2376AF7C" w14:textId="0A47CFCB" w:rsidR="00BB6E5D" w:rsidRPr="00806B01" w:rsidRDefault="00BB6E5D" w:rsidP="003F4C58">
            <w:pPr>
              <w:spacing w:before="0" w:line="240" w:lineRule="auto"/>
              <w:ind w:firstLine="0"/>
              <w:jc w:val="right"/>
              <w:rPr>
                <w:bCs/>
              </w:rPr>
            </w:pPr>
            <w:r w:rsidRPr="00806B01">
              <w:rPr>
                <w:bCs/>
              </w:rPr>
              <w:t>13,9</w:t>
            </w:r>
          </w:p>
        </w:tc>
      </w:tr>
      <w:tr w:rsidR="00716389" w:rsidRPr="00806B01" w14:paraId="1A204D9F" w14:textId="77777777" w:rsidTr="00853124">
        <w:trPr>
          <w:trHeight w:val="291"/>
        </w:trPr>
        <w:tc>
          <w:tcPr>
            <w:tcW w:w="1134" w:type="pct"/>
            <w:tcBorders>
              <w:top w:val="nil"/>
              <w:left w:val="nil"/>
              <w:bottom w:val="single" w:sz="4" w:space="0" w:color="auto"/>
              <w:right w:val="single" w:sz="4" w:space="0" w:color="auto"/>
            </w:tcBorders>
            <w:shd w:val="clear" w:color="auto" w:fill="auto"/>
            <w:vAlign w:val="bottom"/>
          </w:tcPr>
          <w:p w14:paraId="267028BC" w14:textId="71FB1FA2" w:rsidR="00BB6E5D" w:rsidRPr="00806B01" w:rsidRDefault="00BB6E5D" w:rsidP="003F4C58">
            <w:pPr>
              <w:spacing w:before="0" w:line="240" w:lineRule="auto"/>
              <w:ind w:firstLine="0"/>
              <w:jc w:val="left"/>
            </w:pPr>
            <w:r w:rsidRPr="00806B01">
              <w:t>м. Київ</w:t>
            </w:r>
          </w:p>
        </w:tc>
        <w:tc>
          <w:tcPr>
            <w:tcW w:w="966" w:type="pct"/>
            <w:tcBorders>
              <w:top w:val="nil"/>
              <w:left w:val="nil"/>
              <w:bottom w:val="single" w:sz="4" w:space="0" w:color="auto"/>
              <w:right w:val="nil"/>
            </w:tcBorders>
            <w:shd w:val="clear" w:color="auto" w:fill="auto"/>
            <w:vAlign w:val="bottom"/>
          </w:tcPr>
          <w:p w14:paraId="37D78B5D" w14:textId="7FFB4C60" w:rsidR="00BB6E5D" w:rsidRPr="00806B01" w:rsidRDefault="00BB6E5D" w:rsidP="003F4C58">
            <w:pPr>
              <w:spacing w:before="0" w:line="240" w:lineRule="auto"/>
              <w:ind w:firstLine="0"/>
              <w:jc w:val="right"/>
            </w:pPr>
            <w:r w:rsidRPr="00806B01">
              <w:t>14123,3</w:t>
            </w:r>
          </w:p>
        </w:tc>
        <w:tc>
          <w:tcPr>
            <w:tcW w:w="967" w:type="pct"/>
            <w:tcBorders>
              <w:top w:val="nil"/>
              <w:left w:val="nil"/>
              <w:bottom w:val="single" w:sz="4" w:space="0" w:color="auto"/>
              <w:right w:val="nil"/>
            </w:tcBorders>
            <w:shd w:val="clear" w:color="auto" w:fill="auto"/>
            <w:vAlign w:val="bottom"/>
          </w:tcPr>
          <w:p w14:paraId="630A4B2C" w14:textId="66ADF077" w:rsidR="00BB6E5D" w:rsidRPr="00806B01" w:rsidRDefault="00BB6E5D" w:rsidP="003F4C58">
            <w:pPr>
              <w:spacing w:before="0" w:line="240" w:lineRule="auto"/>
              <w:ind w:firstLine="0"/>
              <w:jc w:val="right"/>
              <w:rPr>
                <w:bCs/>
              </w:rPr>
            </w:pPr>
            <w:r w:rsidRPr="00806B01">
              <w:rPr>
                <w:bCs/>
              </w:rPr>
              <w:t>33,6</w:t>
            </w:r>
          </w:p>
        </w:tc>
        <w:tc>
          <w:tcPr>
            <w:tcW w:w="967" w:type="pct"/>
            <w:tcBorders>
              <w:top w:val="nil"/>
              <w:left w:val="nil"/>
              <w:bottom w:val="single" w:sz="4" w:space="0" w:color="auto"/>
              <w:right w:val="nil"/>
            </w:tcBorders>
            <w:shd w:val="clear" w:color="auto" w:fill="auto"/>
            <w:vAlign w:val="bottom"/>
          </w:tcPr>
          <w:p w14:paraId="1CF2AF67" w14:textId="39EEED28" w:rsidR="00BB6E5D" w:rsidRPr="00806B01" w:rsidRDefault="00BB6E5D" w:rsidP="003F4C58">
            <w:pPr>
              <w:spacing w:before="0" w:line="240" w:lineRule="auto"/>
              <w:ind w:firstLine="0"/>
              <w:jc w:val="right"/>
            </w:pPr>
            <w:r w:rsidRPr="00806B01">
              <w:t>53,8</w:t>
            </w:r>
          </w:p>
        </w:tc>
        <w:tc>
          <w:tcPr>
            <w:tcW w:w="966" w:type="pct"/>
            <w:tcBorders>
              <w:top w:val="nil"/>
              <w:left w:val="nil"/>
              <w:bottom w:val="single" w:sz="4" w:space="0" w:color="auto"/>
              <w:right w:val="nil"/>
            </w:tcBorders>
            <w:shd w:val="clear" w:color="auto" w:fill="auto"/>
            <w:vAlign w:val="bottom"/>
          </w:tcPr>
          <w:p w14:paraId="253FC2C9" w14:textId="1E0CEEE6" w:rsidR="00BB6E5D" w:rsidRPr="00806B01" w:rsidRDefault="00BB6E5D" w:rsidP="003F4C58">
            <w:pPr>
              <w:spacing w:before="0" w:line="240" w:lineRule="auto"/>
              <w:ind w:firstLine="0"/>
              <w:jc w:val="right"/>
              <w:rPr>
                <w:bCs/>
              </w:rPr>
            </w:pPr>
            <w:r w:rsidRPr="00806B01">
              <w:rPr>
                <w:bCs/>
              </w:rPr>
              <w:t>60,4</w:t>
            </w:r>
          </w:p>
        </w:tc>
      </w:tr>
    </w:tbl>
    <w:p w14:paraId="73E57ECA" w14:textId="77777777" w:rsidR="00853124" w:rsidRPr="00806B01" w:rsidRDefault="00853124" w:rsidP="00853124">
      <w:pPr>
        <w:pStyle w:val="aa"/>
        <w:spacing w:before="120" w:beforeAutospacing="0" w:after="0" w:afterAutospacing="0"/>
        <w:ind w:firstLine="567"/>
        <w:jc w:val="both"/>
        <w:rPr>
          <w:sz w:val="20"/>
          <w:szCs w:val="20"/>
          <w:lang w:val="uk-UA" w:eastAsia="uk-UA"/>
        </w:rPr>
      </w:pPr>
      <w:r w:rsidRPr="00806B01">
        <w:rPr>
          <w:sz w:val="20"/>
          <w:szCs w:val="20"/>
          <w:vertAlign w:val="superscript"/>
          <w:lang w:val="uk-UA" w:eastAsia="uk-UA"/>
        </w:rPr>
        <w:t>1</w:t>
      </w:r>
      <w:r w:rsidRPr="00806B01">
        <w:rPr>
          <w:sz w:val="20"/>
          <w:szCs w:val="20"/>
          <w:lang w:val="uk-UA" w:eastAsia="uk-UA"/>
        </w:rPr>
        <w:t xml:space="preserve"> Дані наведено без урахування тимчасово окупованої території Автономної Республіки Крим, </w:t>
      </w:r>
      <w:proofErr w:type="spellStart"/>
      <w:r w:rsidRPr="00806B01">
        <w:rPr>
          <w:sz w:val="20"/>
          <w:szCs w:val="20"/>
          <w:lang w:val="uk-UA" w:eastAsia="uk-UA"/>
        </w:rPr>
        <w:t>м.Севастополя</w:t>
      </w:r>
      <w:proofErr w:type="spellEnd"/>
      <w:r w:rsidRPr="00806B01">
        <w:rPr>
          <w:sz w:val="20"/>
          <w:szCs w:val="20"/>
          <w:lang w:val="uk-UA" w:eastAsia="uk-UA"/>
        </w:rPr>
        <w:t xml:space="preserve"> та частини тимчасово окупованих територій у Донецькій та Луганській областях.</w:t>
      </w:r>
    </w:p>
    <w:p w14:paraId="463E04D7" w14:textId="77777777" w:rsidR="00853124" w:rsidRPr="00806B01" w:rsidRDefault="00853124" w:rsidP="00853124">
      <w:pPr>
        <w:pStyle w:val="aa"/>
        <w:spacing w:before="0" w:beforeAutospacing="0" w:after="0" w:afterAutospacing="0"/>
        <w:ind w:firstLine="567"/>
        <w:jc w:val="both"/>
        <w:rPr>
          <w:sz w:val="28"/>
          <w:szCs w:val="20"/>
          <w:lang w:val="uk-UA" w:eastAsia="uk-UA"/>
        </w:rPr>
      </w:pPr>
      <w:r w:rsidRPr="00806B01">
        <w:rPr>
          <w:sz w:val="20"/>
          <w:szCs w:val="20"/>
          <w:vertAlign w:val="superscript"/>
          <w:lang w:val="uk-UA" w:eastAsia="uk-UA"/>
        </w:rPr>
        <w:t>2</w:t>
      </w:r>
      <w:r w:rsidRPr="00806B01">
        <w:rPr>
          <w:sz w:val="20"/>
          <w:szCs w:val="20"/>
          <w:lang w:val="uk-UA" w:eastAsia="uk-UA"/>
        </w:rPr>
        <w:t> Інформація сформована по підприємствах з основним видом діяльності: "Вирощування однорічних і дворічних культур", "Вирощування багаторічних культур", "Відтворення рослин", "Тваринництво", "Змішане сільське господарство", "Допоміжна діяльність у сільському господарстві та післяурожайна діяльність" та "Виробництво м'яса свійської птиці" (коди 01.1 − 01.6 та 10.12 за КВЕД ДК 009:2010).</w:t>
      </w:r>
    </w:p>
    <w:p w14:paraId="3AF080D9" w14:textId="77777777" w:rsidR="002A2BD5" w:rsidRPr="00806B01" w:rsidRDefault="002A2BD5" w:rsidP="00F60331">
      <w:pPr>
        <w:spacing w:before="0" w:line="240" w:lineRule="auto"/>
      </w:pPr>
    </w:p>
    <w:p w14:paraId="1520FFD3" w14:textId="38AD16A8" w:rsidR="004353C7" w:rsidRPr="00806B01" w:rsidRDefault="00FC5E01" w:rsidP="00F60331">
      <w:pPr>
        <w:spacing w:before="0" w:line="240" w:lineRule="auto"/>
        <w:ind w:firstLine="567"/>
        <w:rPr>
          <w:sz w:val="28"/>
          <w:szCs w:val="28"/>
        </w:rPr>
      </w:pPr>
      <w:r w:rsidRPr="00806B01">
        <w:rPr>
          <w:sz w:val="28"/>
          <w:szCs w:val="28"/>
        </w:rPr>
        <w:t xml:space="preserve">Результати розрахунків свідчать про те, що </w:t>
      </w:r>
      <w:r w:rsidR="00505E94" w:rsidRPr="00806B01">
        <w:rPr>
          <w:sz w:val="28"/>
          <w:szCs w:val="28"/>
        </w:rPr>
        <w:t xml:space="preserve">по Україні в цілому </w:t>
      </w:r>
      <w:r w:rsidRPr="00806B01">
        <w:rPr>
          <w:sz w:val="28"/>
          <w:szCs w:val="28"/>
        </w:rPr>
        <w:t xml:space="preserve">оцінки значень показника </w:t>
      </w:r>
      <w:r w:rsidR="000054B5" w:rsidRPr="00806B01">
        <w:rPr>
          <w:sz w:val="28"/>
          <w:szCs w:val="28"/>
        </w:rPr>
        <w:t xml:space="preserve">загальних </w:t>
      </w:r>
      <w:r w:rsidRPr="00806B01">
        <w:rPr>
          <w:sz w:val="28"/>
          <w:szCs w:val="28"/>
        </w:rPr>
        <w:t xml:space="preserve">витрат </w:t>
      </w:r>
      <w:r w:rsidR="00AD6E15" w:rsidRPr="00806B01">
        <w:rPr>
          <w:sz w:val="28"/>
          <w:szCs w:val="28"/>
        </w:rPr>
        <w:t xml:space="preserve">на виробництво продукції (робіт, послуг) сільського господарства </w:t>
      </w:r>
      <w:r w:rsidR="00C0014A" w:rsidRPr="00806B01">
        <w:rPr>
          <w:sz w:val="28"/>
          <w:szCs w:val="28"/>
        </w:rPr>
        <w:t>в</w:t>
      </w:r>
      <w:r w:rsidR="00AD6E15" w:rsidRPr="00806B01">
        <w:rPr>
          <w:sz w:val="28"/>
          <w:szCs w:val="28"/>
        </w:rPr>
        <w:t xml:space="preserve">сіх </w:t>
      </w:r>
      <w:r w:rsidRPr="00806B01">
        <w:rPr>
          <w:sz w:val="28"/>
          <w:szCs w:val="28"/>
        </w:rPr>
        <w:t>підприємств, у тому числі фермерських господарств</w:t>
      </w:r>
      <w:r w:rsidR="00B46756" w:rsidRPr="00806B01">
        <w:rPr>
          <w:sz w:val="28"/>
          <w:szCs w:val="28"/>
        </w:rPr>
        <w:t>,</w:t>
      </w:r>
      <w:r w:rsidRPr="00806B01">
        <w:rPr>
          <w:sz w:val="28"/>
          <w:szCs w:val="28"/>
        </w:rPr>
        <w:t xml:space="preserve"> </w:t>
      </w:r>
      <w:r w:rsidR="00B46756" w:rsidRPr="00806B01">
        <w:rPr>
          <w:sz w:val="28"/>
          <w:szCs w:val="28"/>
        </w:rPr>
        <w:t>є досить надійними</w:t>
      </w:r>
      <w:r w:rsidR="00AD6E15" w:rsidRPr="00806B01">
        <w:rPr>
          <w:sz w:val="28"/>
          <w:szCs w:val="28"/>
        </w:rPr>
        <w:t xml:space="preserve"> (значення коефіцієнта варіації нижче за 5%).</w:t>
      </w:r>
      <w:r w:rsidR="00505E94" w:rsidRPr="00806B01">
        <w:rPr>
          <w:sz w:val="28"/>
          <w:szCs w:val="28"/>
        </w:rPr>
        <w:t xml:space="preserve"> Зокрема, </w:t>
      </w:r>
      <w:r w:rsidR="00B46756" w:rsidRPr="00806B01">
        <w:rPr>
          <w:sz w:val="28"/>
          <w:szCs w:val="28"/>
        </w:rPr>
        <w:t>коефіцієнт варіації показника</w:t>
      </w:r>
      <w:r w:rsidR="00857700" w:rsidRPr="00806B01">
        <w:rPr>
          <w:sz w:val="28"/>
          <w:szCs w:val="28"/>
        </w:rPr>
        <w:t xml:space="preserve"> загальних витрат</w:t>
      </w:r>
      <w:r w:rsidR="00B46756" w:rsidRPr="00806B01">
        <w:rPr>
          <w:sz w:val="28"/>
          <w:szCs w:val="28"/>
        </w:rPr>
        <w:t xml:space="preserve"> усіх підприємств складає 3,8%, у тому числі фермерських господарств – 2,2%. </w:t>
      </w:r>
      <w:r w:rsidR="00857700" w:rsidRPr="00806B01">
        <w:rPr>
          <w:sz w:val="28"/>
          <w:szCs w:val="28"/>
        </w:rPr>
        <w:t>Щодо оцінок окремих</w:t>
      </w:r>
      <w:r w:rsidR="00B46756" w:rsidRPr="00806B01">
        <w:rPr>
          <w:sz w:val="28"/>
          <w:szCs w:val="28"/>
        </w:rPr>
        <w:t xml:space="preserve"> вид</w:t>
      </w:r>
      <w:r w:rsidR="00857700" w:rsidRPr="00806B01">
        <w:rPr>
          <w:sz w:val="28"/>
          <w:szCs w:val="28"/>
        </w:rPr>
        <w:t>ів</w:t>
      </w:r>
      <w:r w:rsidR="00B46756" w:rsidRPr="00806B01">
        <w:rPr>
          <w:sz w:val="28"/>
          <w:szCs w:val="28"/>
        </w:rPr>
        <w:t xml:space="preserve"> витрат</w:t>
      </w:r>
      <w:r w:rsidR="00505E94" w:rsidRPr="00806B01">
        <w:rPr>
          <w:sz w:val="28"/>
          <w:szCs w:val="28"/>
        </w:rPr>
        <w:t xml:space="preserve">, то майже для </w:t>
      </w:r>
      <w:r w:rsidR="00C0014A" w:rsidRPr="00806B01">
        <w:rPr>
          <w:sz w:val="28"/>
          <w:szCs w:val="28"/>
        </w:rPr>
        <w:t>в</w:t>
      </w:r>
      <w:r w:rsidR="00505E94" w:rsidRPr="00806B01">
        <w:rPr>
          <w:sz w:val="28"/>
          <w:szCs w:val="28"/>
        </w:rPr>
        <w:t xml:space="preserve">сіх </w:t>
      </w:r>
      <w:r w:rsidR="00232D5B" w:rsidRPr="00806B01">
        <w:rPr>
          <w:sz w:val="28"/>
          <w:szCs w:val="28"/>
        </w:rPr>
        <w:t xml:space="preserve">них </w:t>
      </w:r>
      <w:r w:rsidR="004353C7" w:rsidRPr="00806B01">
        <w:rPr>
          <w:sz w:val="28"/>
          <w:szCs w:val="28"/>
        </w:rPr>
        <w:t>значення коефіцієнт</w:t>
      </w:r>
      <w:r w:rsidR="00C0014A" w:rsidRPr="00806B01">
        <w:rPr>
          <w:sz w:val="28"/>
          <w:szCs w:val="28"/>
        </w:rPr>
        <w:t>а</w:t>
      </w:r>
      <w:r w:rsidR="004353C7" w:rsidRPr="00806B01">
        <w:rPr>
          <w:sz w:val="28"/>
          <w:szCs w:val="28"/>
        </w:rPr>
        <w:t xml:space="preserve"> варіації </w:t>
      </w:r>
      <w:r w:rsidR="00AA6222" w:rsidRPr="00806B01">
        <w:rPr>
          <w:sz w:val="28"/>
          <w:szCs w:val="28"/>
        </w:rPr>
        <w:t xml:space="preserve">по підприємствах </w:t>
      </w:r>
      <w:r w:rsidR="004353C7" w:rsidRPr="00806B01">
        <w:rPr>
          <w:sz w:val="28"/>
          <w:szCs w:val="28"/>
        </w:rPr>
        <w:t xml:space="preserve">знаходиться </w:t>
      </w:r>
      <w:r w:rsidR="00C0014A" w:rsidRPr="00806B01">
        <w:rPr>
          <w:sz w:val="28"/>
          <w:szCs w:val="28"/>
        </w:rPr>
        <w:t>в</w:t>
      </w:r>
      <w:r w:rsidR="004353C7" w:rsidRPr="00806B01">
        <w:rPr>
          <w:sz w:val="28"/>
          <w:szCs w:val="28"/>
        </w:rPr>
        <w:t xml:space="preserve"> межах ві</w:t>
      </w:r>
      <w:r w:rsidR="00857700" w:rsidRPr="00806B01">
        <w:rPr>
          <w:sz w:val="28"/>
          <w:szCs w:val="28"/>
        </w:rPr>
        <w:t>д 2,4 % до 5,0%</w:t>
      </w:r>
      <w:r w:rsidR="00AA6222" w:rsidRPr="00806B01">
        <w:rPr>
          <w:sz w:val="28"/>
          <w:szCs w:val="28"/>
        </w:rPr>
        <w:t xml:space="preserve">, по фермерських господарствах – від 1,9% до 3,8%. </w:t>
      </w:r>
    </w:p>
    <w:p w14:paraId="4E35F068" w14:textId="154DC4A7" w:rsidR="00076E59" w:rsidRPr="00806B01" w:rsidRDefault="00B45F9F" w:rsidP="00F60331">
      <w:pPr>
        <w:spacing w:before="0" w:line="240" w:lineRule="auto"/>
        <w:ind w:firstLine="567"/>
        <w:rPr>
          <w:sz w:val="28"/>
          <w:szCs w:val="28"/>
        </w:rPr>
      </w:pPr>
      <w:r w:rsidRPr="00806B01">
        <w:rPr>
          <w:sz w:val="28"/>
          <w:szCs w:val="28"/>
        </w:rPr>
        <w:t>Найменш точні оцінки</w:t>
      </w:r>
      <w:r w:rsidR="007E386A" w:rsidRPr="00806B01">
        <w:rPr>
          <w:sz w:val="28"/>
          <w:szCs w:val="28"/>
        </w:rPr>
        <w:t xml:space="preserve"> (коефіцієнт варіації більше 15%)</w:t>
      </w:r>
      <w:r w:rsidR="00C0014A" w:rsidRPr="00806B01">
        <w:rPr>
          <w:sz w:val="28"/>
          <w:szCs w:val="28"/>
        </w:rPr>
        <w:t>,</w:t>
      </w:r>
      <w:r w:rsidR="00076E59" w:rsidRPr="00806B01">
        <w:rPr>
          <w:sz w:val="28"/>
          <w:szCs w:val="28"/>
        </w:rPr>
        <w:t xml:space="preserve"> як </w:t>
      </w:r>
      <w:r w:rsidR="00C0014A" w:rsidRPr="00806B01">
        <w:rPr>
          <w:sz w:val="28"/>
          <w:szCs w:val="28"/>
        </w:rPr>
        <w:t>у</w:t>
      </w:r>
      <w:r w:rsidR="007E386A" w:rsidRPr="00806B01">
        <w:rPr>
          <w:sz w:val="28"/>
          <w:szCs w:val="28"/>
        </w:rPr>
        <w:t xml:space="preserve"> </w:t>
      </w:r>
      <w:r w:rsidR="00C0014A" w:rsidRPr="00806B01">
        <w:rPr>
          <w:sz w:val="28"/>
          <w:szCs w:val="28"/>
        </w:rPr>
        <w:t>в</w:t>
      </w:r>
      <w:r w:rsidR="007E386A" w:rsidRPr="00806B01">
        <w:rPr>
          <w:sz w:val="28"/>
          <w:szCs w:val="28"/>
        </w:rPr>
        <w:t xml:space="preserve">сіх </w:t>
      </w:r>
      <w:r w:rsidR="00076E59" w:rsidRPr="00806B01">
        <w:rPr>
          <w:sz w:val="28"/>
          <w:szCs w:val="28"/>
        </w:rPr>
        <w:t>підприємствах, так і у фермерських господарствах</w:t>
      </w:r>
      <w:r w:rsidR="007E386A" w:rsidRPr="00806B01">
        <w:rPr>
          <w:sz w:val="28"/>
          <w:szCs w:val="28"/>
        </w:rPr>
        <w:t xml:space="preserve"> окремо</w:t>
      </w:r>
      <w:r w:rsidR="00076E59" w:rsidRPr="00806B01">
        <w:rPr>
          <w:sz w:val="28"/>
          <w:szCs w:val="28"/>
        </w:rPr>
        <w:t>,</w:t>
      </w:r>
      <w:r w:rsidRPr="00806B01">
        <w:rPr>
          <w:sz w:val="28"/>
          <w:szCs w:val="28"/>
        </w:rPr>
        <w:t xml:space="preserve"> </w:t>
      </w:r>
      <w:r w:rsidR="007E386A" w:rsidRPr="00806B01">
        <w:rPr>
          <w:sz w:val="28"/>
          <w:szCs w:val="28"/>
        </w:rPr>
        <w:t>мають значення показник</w:t>
      </w:r>
      <w:r w:rsidR="00806B01" w:rsidRPr="00806B01">
        <w:rPr>
          <w:sz w:val="28"/>
          <w:szCs w:val="28"/>
        </w:rPr>
        <w:t>ів</w:t>
      </w:r>
      <w:r w:rsidRPr="00806B01">
        <w:rPr>
          <w:sz w:val="28"/>
          <w:szCs w:val="28"/>
        </w:rPr>
        <w:t xml:space="preserve"> </w:t>
      </w:r>
      <w:r w:rsidR="00076E59" w:rsidRPr="00806B01">
        <w:rPr>
          <w:sz w:val="28"/>
          <w:szCs w:val="28"/>
        </w:rPr>
        <w:t xml:space="preserve">витрат на корми </w:t>
      </w:r>
      <w:r w:rsidR="007E386A" w:rsidRPr="00806B01">
        <w:rPr>
          <w:sz w:val="28"/>
          <w:szCs w:val="28"/>
        </w:rPr>
        <w:t>(</w:t>
      </w:r>
      <w:r w:rsidR="00076E59" w:rsidRPr="00806B01">
        <w:rPr>
          <w:sz w:val="28"/>
          <w:szCs w:val="28"/>
        </w:rPr>
        <w:t>15,3%</w:t>
      </w:r>
      <w:r w:rsidR="007E386A" w:rsidRPr="00806B01">
        <w:rPr>
          <w:sz w:val="28"/>
          <w:szCs w:val="28"/>
        </w:rPr>
        <w:t xml:space="preserve"> по підприємствах і 17,7% по фермерських господарствах), покупні корми (21,4% і 33,4%), іншу продукцію сільського господарства (31,4% і 17,4%), а також </w:t>
      </w:r>
      <w:r w:rsidR="006329D2" w:rsidRPr="00806B01">
        <w:rPr>
          <w:sz w:val="28"/>
          <w:szCs w:val="28"/>
        </w:rPr>
        <w:t xml:space="preserve">значення </w:t>
      </w:r>
      <w:r w:rsidR="00806B01" w:rsidRPr="00806B01">
        <w:rPr>
          <w:sz w:val="28"/>
          <w:szCs w:val="28"/>
        </w:rPr>
        <w:t xml:space="preserve">витрат </w:t>
      </w:r>
      <w:r w:rsidR="007E386A" w:rsidRPr="00806B01">
        <w:rPr>
          <w:sz w:val="28"/>
          <w:szCs w:val="28"/>
        </w:rPr>
        <w:t xml:space="preserve">орендної плати за майнові паї (41,6% і 21,3%). </w:t>
      </w:r>
    </w:p>
    <w:p w14:paraId="155210F1" w14:textId="5F9908D2" w:rsidR="00B90B5C" w:rsidRPr="00806B01" w:rsidRDefault="00B90B5C" w:rsidP="00B07DF5">
      <w:pPr>
        <w:spacing w:before="0" w:line="240" w:lineRule="auto"/>
        <w:ind w:firstLine="567"/>
        <w:rPr>
          <w:sz w:val="28"/>
          <w:szCs w:val="28"/>
        </w:rPr>
      </w:pPr>
      <w:r w:rsidRPr="00806B01">
        <w:rPr>
          <w:sz w:val="28"/>
          <w:szCs w:val="28"/>
        </w:rPr>
        <w:t>Оцінк</w:t>
      </w:r>
      <w:r w:rsidR="009A16B5" w:rsidRPr="00806B01">
        <w:rPr>
          <w:sz w:val="28"/>
          <w:szCs w:val="28"/>
        </w:rPr>
        <w:t>и</w:t>
      </w:r>
      <w:r w:rsidR="00A21505" w:rsidRPr="00806B01">
        <w:rPr>
          <w:sz w:val="28"/>
          <w:szCs w:val="28"/>
        </w:rPr>
        <w:t xml:space="preserve"> </w:t>
      </w:r>
      <w:r w:rsidRPr="00806B01">
        <w:rPr>
          <w:sz w:val="28"/>
          <w:szCs w:val="28"/>
        </w:rPr>
        <w:t xml:space="preserve">показника загальних витрат на виробництво продукції (робіт, послуг) сільського господарства за регіонами мають нижчу надійність. </w:t>
      </w:r>
      <w:r w:rsidR="00A21505" w:rsidRPr="00806B01">
        <w:rPr>
          <w:sz w:val="28"/>
          <w:szCs w:val="28"/>
        </w:rPr>
        <w:t>Їх</w:t>
      </w:r>
      <w:r w:rsidR="00DB399D" w:rsidRPr="00806B01">
        <w:rPr>
          <w:sz w:val="28"/>
          <w:szCs w:val="28"/>
        </w:rPr>
        <w:t xml:space="preserve"> значення не перевищує 15% п</w:t>
      </w:r>
      <w:r w:rsidRPr="00806B01">
        <w:rPr>
          <w:sz w:val="28"/>
          <w:szCs w:val="28"/>
        </w:rPr>
        <w:t>о підприємствах у 16 регіонах, по фермерських господарствах – у 19 регіонах.</w:t>
      </w:r>
    </w:p>
    <w:p w14:paraId="48E67566" w14:textId="5D41A006" w:rsidR="002B2834" w:rsidRPr="00806B01" w:rsidRDefault="00FF5EF5" w:rsidP="00B07DF5">
      <w:pPr>
        <w:spacing w:before="0" w:line="240" w:lineRule="auto"/>
        <w:ind w:firstLine="567"/>
        <w:rPr>
          <w:sz w:val="28"/>
          <w:szCs w:val="28"/>
        </w:rPr>
      </w:pPr>
      <w:r w:rsidRPr="00806B01">
        <w:rPr>
          <w:sz w:val="28"/>
          <w:szCs w:val="28"/>
        </w:rPr>
        <w:lastRenderedPageBreak/>
        <w:t>Високий ко</w:t>
      </w:r>
      <w:r w:rsidR="000C32A4" w:rsidRPr="00806B01">
        <w:rPr>
          <w:sz w:val="28"/>
          <w:szCs w:val="28"/>
        </w:rPr>
        <w:t>е</w:t>
      </w:r>
      <w:r w:rsidRPr="00806B01">
        <w:rPr>
          <w:sz w:val="28"/>
          <w:szCs w:val="28"/>
        </w:rPr>
        <w:t>фіцієнт варіації</w:t>
      </w:r>
      <w:r w:rsidR="00F12475" w:rsidRPr="00806B01">
        <w:rPr>
          <w:sz w:val="28"/>
          <w:szCs w:val="28"/>
        </w:rPr>
        <w:t>,</w:t>
      </w:r>
      <w:r w:rsidRPr="00806B01">
        <w:rPr>
          <w:sz w:val="28"/>
          <w:szCs w:val="28"/>
        </w:rPr>
        <w:t xml:space="preserve"> як по окремих видах витрат</w:t>
      </w:r>
      <w:r w:rsidR="00955324" w:rsidRPr="00806B01">
        <w:rPr>
          <w:sz w:val="28"/>
          <w:szCs w:val="28"/>
        </w:rPr>
        <w:t xml:space="preserve"> у цілому по Україні</w:t>
      </w:r>
      <w:r w:rsidRPr="00806B01">
        <w:rPr>
          <w:sz w:val="28"/>
          <w:szCs w:val="28"/>
        </w:rPr>
        <w:t xml:space="preserve">, так і </w:t>
      </w:r>
      <w:r w:rsidR="005B07DF" w:rsidRPr="00806B01">
        <w:rPr>
          <w:sz w:val="28"/>
          <w:szCs w:val="28"/>
        </w:rPr>
        <w:t>показника загальних витрат за</w:t>
      </w:r>
      <w:r w:rsidRPr="00806B01">
        <w:rPr>
          <w:sz w:val="28"/>
          <w:szCs w:val="28"/>
        </w:rPr>
        <w:t xml:space="preserve"> регіона</w:t>
      </w:r>
      <w:r w:rsidR="005B07DF" w:rsidRPr="00806B01">
        <w:rPr>
          <w:sz w:val="28"/>
          <w:szCs w:val="28"/>
        </w:rPr>
        <w:t>ми</w:t>
      </w:r>
      <w:r w:rsidR="00F12475" w:rsidRPr="00806B01">
        <w:rPr>
          <w:sz w:val="28"/>
          <w:szCs w:val="28"/>
        </w:rPr>
        <w:t>,</w:t>
      </w:r>
      <w:r w:rsidR="00B9060F" w:rsidRPr="00806B01">
        <w:rPr>
          <w:sz w:val="28"/>
          <w:szCs w:val="28"/>
        </w:rPr>
        <w:t xml:space="preserve"> пояснюється насамперед </w:t>
      </w:r>
      <w:r w:rsidR="008411C1" w:rsidRPr="00806B01">
        <w:rPr>
          <w:sz w:val="28"/>
          <w:szCs w:val="28"/>
        </w:rPr>
        <w:t>суттєвою</w:t>
      </w:r>
      <w:r w:rsidR="00B9060F" w:rsidRPr="00806B01">
        <w:rPr>
          <w:sz w:val="28"/>
          <w:szCs w:val="28"/>
        </w:rPr>
        <w:t xml:space="preserve"> варіацією фактичн</w:t>
      </w:r>
      <w:r w:rsidR="008411C1" w:rsidRPr="00806B01">
        <w:rPr>
          <w:sz w:val="28"/>
          <w:szCs w:val="28"/>
        </w:rPr>
        <w:t>ого</w:t>
      </w:r>
      <w:r w:rsidR="00B9060F" w:rsidRPr="00806B01">
        <w:rPr>
          <w:sz w:val="28"/>
          <w:szCs w:val="28"/>
        </w:rPr>
        <w:t xml:space="preserve"> значен</w:t>
      </w:r>
      <w:r w:rsidR="008411C1" w:rsidRPr="00806B01">
        <w:rPr>
          <w:sz w:val="28"/>
          <w:szCs w:val="28"/>
        </w:rPr>
        <w:t>ня</w:t>
      </w:r>
      <w:r w:rsidR="00B9060F" w:rsidRPr="00806B01">
        <w:rPr>
          <w:sz w:val="28"/>
          <w:szCs w:val="28"/>
        </w:rPr>
        <w:t xml:space="preserve"> показник</w:t>
      </w:r>
      <w:r w:rsidR="008411C1" w:rsidRPr="00806B01">
        <w:rPr>
          <w:sz w:val="28"/>
          <w:szCs w:val="28"/>
        </w:rPr>
        <w:t>а</w:t>
      </w:r>
      <w:r w:rsidR="005F2E1E" w:rsidRPr="00806B01">
        <w:rPr>
          <w:sz w:val="28"/>
          <w:szCs w:val="28"/>
        </w:rPr>
        <w:t xml:space="preserve"> кожного виду</w:t>
      </w:r>
      <w:r w:rsidR="00B9060F" w:rsidRPr="00806B01">
        <w:rPr>
          <w:sz w:val="28"/>
          <w:szCs w:val="28"/>
        </w:rPr>
        <w:t xml:space="preserve"> </w:t>
      </w:r>
      <w:r w:rsidR="008411C1" w:rsidRPr="00806B01">
        <w:rPr>
          <w:sz w:val="28"/>
          <w:szCs w:val="28"/>
        </w:rPr>
        <w:t>витрат</w:t>
      </w:r>
      <w:r w:rsidR="00441E90" w:rsidRPr="00806B01">
        <w:rPr>
          <w:sz w:val="28"/>
          <w:szCs w:val="28"/>
        </w:rPr>
        <w:t>,</w:t>
      </w:r>
      <w:r w:rsidR="008411C1" w:rsidRPr="00806B01">
        <w:rPr>
          <w:sz w:val="28"/>
          <w:szCs w:val="28"/>
        </w:rPr>
        <w:t xml:space="preserve"> </w:t>
      </w:r>
      <w:r w:rsidR="00441E90" w:rsidRPr="00806B01">
        <w:rPr>
          <w:sz w:val="28"/>
          <w:szCs w:val="28"/>
        </w:rPr>
        <w:t xml:space="preserve">а, отже, і варіацією </w:t>
      </w:r>
      <w:r w:rsidR="00F12475" w:rsidRPr="00806B01">
        <w:rPr>
          <w:sz w:val="28"/>
          <w:szCs w:val="28"/>
        </w:rPr>
        <w:t>в</w:t>
      </w:r>
      <w:r w:rsidR="00441E90" w:rsidRPr="00806B01">
        <w:rPr>
          <w:sz w:val="28"/>
          <w:szCs w:val="28"/>
        </w:rPr>
        <w:t xml:space="preserve">сіх витрат підприємства </w:t>
      </w:r>
      <w:r w:rsidR="008411C1" w:rsidRPr="00806B01">
        <w:rPr>
          <w:sz w:val="28"/>
          <w:szCs w:val="28"/>
        </w:rPr>
        <w:t>відносно його середнього значення</w:t>
      </w:r>
      <w:r w:rsidR="005F2E1E" w:rsidRPr="00806B01">
        <w:rPr>
          <w:sz w:val="28"/>
          <w:szCs w:val="28"/>
        </w:rPr>
        <w:t xml:space="preserve">. Також на якість оцінок показників впливає </w:t>
      </w:r>
      <w:r w:rsidR="00243896" w:rsidRPr="00806B01">
        <w:rPr>
          <w:sz w:val="28"/>
          <w:szCs w:val="28"/>
        </w:rPr>
        <w:t>неоднорідність</w:t>
      </w:r>
      <w:r w:rsidR="008411C1" w:rsidRPr="00806B01">
        <w:rPr>
          <w:sz w:val="28"/>
          <w:szCs w:val="28"/>
        </w:rPr>
        <w:t xml:space="preserve"> сукупності одиниць, що </w:t>
      </w:r>
      <w:r w:rsidR="00AC1957" w:rsidRPr="00806B01">
        <w:rPr>
          <w:sz w:val="28"/>
          <w:szCs w:val="28"/>
        </w:rPr>
        <w:t>вивчається</w:t>
      </w:r>
      <w:r w:rsidR="008411C1" w:rsidRPr="00806B01">
        <w:rPr>
          <w:sz w:val="28"/>
          <w:szCs w:val="28"/>
        </w:rPr>
        <w:t>. До</w:t>
      </w:r>
      <w:r w:rsidR="002B2834" w:rsidRPr="00806B01">
        <w:rPr>
          <w:sz w:val="28"/>
          <w:szCs w:val="28"/>
        </w:rPr>
        <w:t xml:space="preserve"> неї включені як великі </w:t>
      </w:r>
      <w:r w:rsidR="00243896" w:rsidRPr="00806B01">
        <w:rPr>
          <w:sz w:val="28"/>
          <w:szCs w:val="28"/>
        </w:rPr>
        <w:t>виробники продукції сільського господарства</w:t>
      </w:r>
      <w:r w:rsidR="002A41A8" w:rsidRPr="00806B01">
        <w:rPr>
          <w:sz w:val="28"/>
          <w:szCs w:val="28"/>
        </w:rPr>
        <w:t xml:space="preserve">, у яких частка загальних витрат на виробництво продукції (робіт, послуг) сільського господарства </w:t>
      </w:r>
      <w:r w:rsidR="00C43297" w:rsidRPr="00806B01">
        <w:rPr>
          <w:sz w:val="28"/>
          <w:szCs w:val="28"/>
        </w:rPr>
        <w:t xml:space="preserve">коливається в межах від 5% до 25% від загальних витрат по регіону, так і фермерські господарства, які мали зовсім невеликі витрати. </w:t>
      </w:r>
      <w:r w:rsidR="007C177A" w:rsidRPr="00806B01">
        <w:rPr>
          <w:sz w:val="28"/>
          <w:szCs w:val="28"/>
        </w:rPr>
        <w:t>Наприклад, велике значення коефіцієнта варіації показника витрат на корми зумовлено тим, що до сукупності уключен</w:t>
      </w:r>
      <w:r w:rsidR="00F12475" w:rsidRPr="00806B01">
        <w:rPr>
          <w:sz w:val="28"/>
          <w:szCs w:val="28"/>
        </w:rPr>
        <w:t>о</w:t>
      </w:r>
      <w:r w:rsidR="002B2834" w:rsidRPr="00806B01">
        <w:rPr>
          <w:sz w:val="28"/>
          <w:szCs w:val="28"/>
        </w:rPr>
        <w:t xml:space="preserve"> птахофабрик</w:t>
      </w:r>
      <w:r w:rsidR="00A8008E" w:rsidRPr="00806B01">
        <w:rPr>
          <w:sz w:val="28"/>
          <w:szCs w:val="28"/>
        </w:rPr>
        <w:t>и</w:t>
      </w:r>
      <w:r w:rsidR="002B2834" w:rsidRPr="00806B01">
        <w:rPr>
          <w:sz w:val="28"/>
          <w:szCs w:val="28"/>
        </w:rPr>
        <w:t>, у як</w:t>
      </w:r>
      <w:r w:rsidR="00A8008E" w:rsidRPr="00806B01">
        <w:rPr>
          <w:sz w:val="28"/>
          <w:szCs w:val="28"/>
        </w:rPr>
        <w:t>их</w:t>
      </w:r>
      <w:r w:rsidR="002B2834" w:rsidRPr="00806B01">
        <w:rPr>
          <w:sz w:val="28"/>
          <w:szCs w:val="28"/>
        </w:rPr>
        <w:t xml:space="preserve"> </w:t>
      </w:r>
      <w:r w:rsidR="00FB3A95" w:rsidRPr="00806B01">
        <w:rPr>
          <w:sz w:val="28"/>
          <w:szCs w:val="28"/>
        </w:rPr>
        <w:t>частка</w:t>
      </w:r>
      <w:r w:rsidR="002B2834" w:rsidRPr="00806B01">
        <w:rPr>
          <w:sz w:val="28"/>
          <w:szCs w:val="28"/>
        </w:rPr>
        <w:t xml:space="preserve"> витрат на корми </w:t>
      </w:r>
      <w:r w:rsidR="00FB3A95" w:rsidRPr="00806B01">
        <w:rPr>
          <w:sz w:val="28"/>
          <w:szCs w:val="28"/>
        </w:rPr>
        <w:t xml:space="preserve">може складати від 50% до </w:t>
      </w:r>
      <w:r w:rsidR="00116CCB" w:rsidRPr="00806B01">
        <w:rPr>
          <w:sz w:val="28"/>
          <w:szCs w:val="28"/>
        </w:rPr>
        <w:t>70</w:t>
      </w:r>
      <w:r w:rsidR="00FB3A95" w:rsidRPr="00806B01">
        <w:rPr>
          <w:sz w:val="28"/>
          <w:szCs w:val="28"/>
        </w:rPr>
        <w:t xml:space="preserve">% </w:t>
      </w:r>
      <w:r w:rsidR="007C177A" w:rsidRPr="00806B01">
        <w:rPr>
          <w:sz w:val="28"/>
          <w:szCs w:val="28"/>
        </w:rPr>
        <w:t>загальних</w:t>
      </w:r>
      <w:r w:rsidR="00FB3A95" w:rsidRPr="00806B01">
        <w:rPr>
          <w:sz w:val="28"/>
          <w:szCs w:val="28"/>
        </w:rPr>
        <w:t xml:space="preserve"> витрат на корми по регіону</w:t>
      </w:r>
      <w:r w:rsidR="007C177A" w:rsidRPr="00806B01">
        <w:rPr>
          <w:sz w:val="28"/>
          <w:szCs w:val="28"/>
        </w:rPr>
        <w:t>.</w:t>
      </w:r>
    </w:p>
    <w:p w14:paraId="4737FAA6" w14:textId="28D8610E" w:rsidR="00123506" w:rsidRPr="00806B01" w:rsidRDefault="00123506" w:rsidP="00B07DF5">
      <w:pPr>
        <w:spacing w:before="0" w:line="240" w:lineRule="auto"/>
        <w:ind w:firstLine="567"/>
        <w:rPr>
          <w:sz w:val="28"/>
          <w:szCs w:val="28"/>
          <w:lang w:eastAsia="ru-RU"/>
        </w:rPr>
      </w:pPr>
      <w:r w:rsidRPr="00806B01">
        <w:rPr>
          <w:sz w:val="28"/>
          <w:szCs w:val="28"/>
          <w:lang w:eastAsia="ru-RU"/>
        </w:rPr>
        <w:t>Для забезпечення якості даних, які отримуються шляхом збору інформації безпосередньо від респондентів, застосовується контроль рівня надання звітів респондентами, залученими до ДСС, а також аналіз причин їх ненадання.</w:t>
      </w:r>
    </w:p>
    <w:p w14:paraId="45C0D0A5" w14:textId="39A4FFDD" w:rsidR="00D33399" w:rsidRPr="00806B01" w:rsidRDefault="001B0B50" w:rsidP="00B07DF5">
      <w:pPr>
        <w:spacing w:before="0" w:line="240" w:lineRule="auto"/>
        <w:ind w:firstLine="567"/>
        <w:rPr>
          <w:sz w:val="28"/>
          <w:szCs w:val="28"/>
        </w:rPr>
      </w:pPr>
      <w:r w:rsidRPr="00806B01">
        <w:rPr>
          <w:sz w:val="28"/>
          <w:szCs w:val="28"/>
          <w:lang w:eastAsia="ru-RU"/>
        </w:rPr>
        <w:t>За результатами спостереження р</w:t>
      </w:r>
      <w:r w:rsidR="00965A71" w:rsidRPr="00806B01">
        <w:rPr>
          <w:sz w:val="28"/>
          <w:szCs w:val="28"/>
        </w:rPr>
        <w:t>івень відповідей респонд</w:t>
      </w:r>
      <w:r w:rsidR="003518CB" w:rsidRPr="00806B01">
        <w:rPr>
          <w:sz w:val="28"/>
          <w:szCs w:val="28"/>
        </w:rPr>
        <w:t>ентів</w:t>
      </w:r>
      <w:r w:rsidR="00965A71" w:rsidRPr="00806B01">
        <w:rPr>
          <w:sz w:val="28"/>
          <w:szCs w:val="28"/>
        </w:rPr>
        <w:t xml:space="preserve"> за формою № 50-сг (річна) становить </w:t>
      </w:r>
      <w:r w:rsidR="000F7B5A" w:rsidRPr="00806B01">
        <w:rPr>
          <w:sz w:val="28"/>
          <w:szCs w:val="28"/>
        </w:rPr>
        <w:t>98,1%</w:t>
      </w:r>
      <w:r w:rsidR="00A9051A" w:rsidRPr="00806B01">
        <w:rPr>
          <w:sz w:val="28"/>
          <w:szCs w:val="28"/>
        </w:rPr>
        <w:t>,</w:t>
      </w:r>
      <w:r w:rsidR="000523BE" w:rsidRPr="00806B01">
        <w:rPr>
          <w:sz w:val="28"/>
          <w:szCs w:val="28"/>
        </w:rPr>
        <w:t xml:space="preserve"> </w:t>
      </w:r>
      <w:r w:rsidR="008D593B" w:rsidRPr="00806B01">
        <w:rPr>
          <w:sz w:val="28"/>
          <w:szCs w:val="28"/>
        </w:rPr>
        <w:t>за</w:t>
      </w:r>
      <w:r w:rsidR="00860584" w:rsidRPr="00806B01">
        <w:rPr>
          <w:sz w:val="28"/>
          <w:szCs w:val="28"/>
        </w:rPr>
        <w:t xml:space="preserve"> </w:t>
      </w:r>
      <w:r w:rsidR="00965A71" w:rsidRPr="00806B01">
        <w:rPr>
          <w:sz w:val="28"/>
          <w:szCs w:val="28"/>
        </w:rPr>
        <w:t>форм</w:t>
      </w:r>
      <w:r w:rsidR="008D593B" w:rsidRPr="00806B01">
        <w:rPr>
          <w:sz w:val="28"/>
          <w:szCs w:val="28"/>
        </w:rPr>
        <w:t>ою</w:t>
      </w:r>
      <w:r w:rsidR="00965A71" w:rsidRPr="00806B01">
        <w:rPr>
          <w:sz w:val="28"/>
          <w:szCs w:val="28"/>
        </w:rPr>
        <w:t xml:space="preserve"> №</w:t>
      </w:r>
      <w:r w:rsidR="00965A71" w:rsidRPr="00806B01">
        <w:rPr>
          <w:sz w:val="28"/>
        </w:rPr>
        <w:t> </w:t>
      </w:r>
      <w:r w:rsidR="00965A71" w:rsidRPr="00806B01">
        <w:rPr>
          <w:sz w:val="28"/>
          <w:szCs w:val="28"/>
        </w:rPr>
        <w:t>2-ферм (річна)</w:t>
      </w:r>
      <w:r w:rsidR="008D593B" w:rsidRPr="00806B01">
        <w:rPr>
          <w:sz w:val="28"/>
          <w:szCs w:val="28"/>
        </w:rPr>
        <w:t xml:space="preserve"> – </w:t>
      </w:r>
      <w:r w:rsidR="000F7B5A" w:rsidRPr="00806B01">
        <w:rPr>
          <w:sz w:val="28"/>
          <w:szCs w:val="28"/>
        </w:rPr>
        <w:t>94,3%</w:t>
      </w:r>
      <w:r w:rsidR="00D33399" w:rsidRPr="00806B01">
        <w:rPr>
          <w:sz w:val="28"/>
          <w:szCs w:val="28"/>
        </w:rPr>
        <w:t>, а основною причиною їх ненадання є відмова звітувати</w:t>
      </w:r>
      <w:r w:rsidR="00705FB8" w:rsidRPr="00806B01">
        <w:rPr>
          <w:sz w:val="28"/>
          <w:szCs w:val="28"/>
        </w:rPr>
        <w:t xml:space="preserve">. </w:t>
      </w:r>
      <w:r w:rsidR="00D33399" w:rsidRPr="00806B01">
        <w:rPr>
          <w:sz w:val="28"/>
          <w:szCs w:val="28"/>
        </w:rPr>
        <w:t xml:space="preserve">Із </w:t>
      </w:r>
      <w:r w:rsidR="00CF4396" w:rsidRPr="00806B01">
        <w:rPr>
          <w:sz w:val="28"/>
          <w:szCs w:val="28"/>
        </w:rPr>
        <w:t xml:space="preserve">загальної </w:t>
      </w:r>
      <w:r w:rsidR="00D33399" w:rsidRPr="00806B01">
        <w:rPr>
          <w:sz w:val="28"/>
          <w:szCs w:val="28"/>
        </w:rPr>
        <w:t xml:space="preserve">кількості респондентів, які не подали звіт за формою № 50-сг (річна), частка відмов склала </w:t>
      </w:r>
      <w:r w:rsidR="00705FB8" w:rsidRPr="00806B01">
        <w:rPr>
          <w:sz w:val="28"/>
          <w:szCs w:val="28"/>
        </w:rPr>
        <w:t>74,3</w:t>
      </w:r>
      <w:r w:rsidR="00D33399" w:rsidRPr="00806B01">
        <w:rPr>
          <w:sz w:val="28"/>
          <w:szCs w:val="28"/>
        </w:rPr>
        <w:t>%</w:t>
      </w:r>
      <w:r w:rsidR="00705FB8" w:rsidRPr="00806B01">
        <w:rPr>
          <w:sz w:val="28"/>
          <w:szCs w:val="28"/>
        </w:rPr>
        <w:t>,</w:t>
      </w:r>
      <w:r w:rsidR="00D33399" w:rsidRPr="00806B01">
        <w:rPr>
          <w:sz w:val="28"/>
          <w:szCs w:val="28"/>
        </w:rPr>
        <w:t xml:space="preserve"> </w:t>
      </w:r>
      <w:r w:rsidR="00705FB8" w:rsidRPr="00806B01">
        <w:rPr>
          <w:sz w:val="28"/>
          <w:szCs w:val="28"/>
        </w:rPr>
        <w:t>із тих, хто не подав форму №</w:t>
      </w:r>
      <w:r w:rsidR="00705FB8" w:rsidRPr="00806B01">
        <w:rPr>
          <w:sz w:val="28"/>
        </w:rPr>
        <w:t> </w:t>
      </w:r>
      <w:r w:rsidR="00705FB8" w:rsidRPr="00806B01">
        <w:rPr>
          <w:sz w:val="28"/>
          <w:szCs w:val="28"/>
        </w:rPr>
        <w:t>2-ферм (річна)</w:t>
      </w:r>
      <w:r w:rsidR="00F12475" w:rsidRPr="00806B01">
        <w:rPr>
          <w:sz w:val="28"/>
          <w:szCs w:val="28"/>
        </w:rPr>
        <w:t>,</w:t>
      </w:r>
      <w:r w:rsidR="00705FB8" w:rsidRPr="00806B01">
        <w:rPr>
          <w:sz w:val="28"/>
          <w:szCs w:val="28"/>
        </w:rPr>
        <w:t xml:space="preserve"> – 49,6%.</w:t>
      </w:r>
    </w:p>
    <w:p w14:paraId="1BC081AB" w14:textId="77777777" w:rsidR="006950E5" w:rsidRPr="00806B01" w:rsidRDefault="006950E5" w:rsidP="00B07DF5">
      <w:pPr>
        <w:spacing w:before="0" w:line="240" w:lineRule="auto"/>
        <w:ind w:firstLine="567"/>
        <w:rPr>
          <w:sz w:val="28"/>
          <w:szCs w:val="28"/>
          <w:lang w:eastAsia="ru-RU"/>
        </w:rPr>
      </w:pPr>
      <w:r w:rsidRPr="00806B01">
        <w:rPr>
          <w:sz w:val="28"/>
          <w:szCs w:val="28"/>
          <w:lang w:eastAsia="ru-RU"/>
        </w:rPr>
        <w:t xml:space="preserve">У випадку </w:t>
      </w:r>
      <w:proofErr w:type="spellStart"/>
      <w:r w:rsidRPr="00806B01">
        <w:rPr>
          <w:sz w:val="28"/>
          <w:szCs w:val="28"/>
          <w:lang w:eastAsia="ru-RU"/>
        </w:rPr>
        <w:t>невідповідей</w:t>
      </w:r>
      <w:proofErr w:type="spellEnd"/>
      <w:r w:rsidRPr="00806B01">
        <w:rPr>
          <w:sz w:val="28"/>
          <w:szCs w:val="28"/>
          <w:lang w:eastAsia="ru-RU"/>
        </w:rPr>
        <w:t xml:space="preserve"> респондентів через відмову надати інформацію </w:t>
      </w:r>
      <w:r w:rsidRPr="00806B01">
        <w:rPr>
          <w:sz w:val="28"/>
          <w:szCs w:val="28"/>
        </w:rPr>
        <w:t>для підвищення надійності оцінювання показників спостереження</w:t>
      </w:r>
      <w:r w:rsidRPr="00806B01">
        <w:rPr>
          <w:sz w:val="28"/>
          <w:szCs w:val="28"/>
          <w:lang w:eastAsia="ru-RU"/>
        </w:rPr>
        <w:t xml:space="preserve"> застосовуються статистичні методи, які дозволяють компенсувати відсутні дані. Так, для сукупності одиниць, які вивчаються на вибірковій основі за формою № 2-ферм (річна), застосовується метод коригування статистичних ваг на </w:t>
      </w:r>
      <w:proofErr w:type="spellStart"/>
      <w:r w:rsidRPr="00806B01">
        <w:rPr>
          <w:sz w:val="28"/>
          <w:szCs w:val="28"/>
          <w:lang w:eastAsia="ru-RU"/>
        </w:rPr>
        <w:t>невідповіді</w:t>
      </w:r>
      <w:proofErr w:type="spellEnd"/>
      <w:r w:rsidRPr="00806B01">
        <w:rPr>
          <w:sz w:val="28"/>
          <w:szCs w:val="28"/>
          <w:lang w:eastAsia="ru-RU"/>
        </w:rPr>
        <w:t xml:space="preserve"> відповідно до Методики. Для сукупності одиниць, які вивчаються на суцільній основі за формою № 50-сг (річна), компенсація відсутніх даних не здійснюється.</w:t>
      </w:r>
    </w:p>
    <w:p w14:paraId="5018A9A6" w14:textId="127241E9" w:rsidR="00E532B1" w:rsidRPr="00806B01" w:rsidRDefault="00E532B1" w:rsidP="00F60331">
      <w:pPr>
        <w:pStyle w:val="aa"/>
        <w:spacing w:before="0" w:beforeAutospacing="0" w:after="0" w:afterAutospacing="0"/>
        <w:ind w:firstLine="567"/>
        <w:jc w:val="both"/>
        <w:rPr>
          <w:sz w:val="28"/>
          <w:szCs w:val="28"/>
          <w:lang w:val="uk-UA"/>
        </w:rPr>
      </w:pPr>
    </w:p>
    <w:p w14:paraId="570F5A78" w14:textId="77777777" w:rsidR="0015714F" w:rsidRPr="00806B01" w:rsidRDefault="0015714F" w:rsidP="00F60331">
      <w:pPr>
        <w:spacing w:before="0" w:line="240" w:lineRule="auto"/>
        <w:ind w:firstLine="0"/>
        <w:jc w:val="center"/>
        <w:rPr>
          <w:b/>
          <w:sz w:val="28"/>
          <w:szCs w:val="28"/>
        </w:rPr>
      </w:pPr>
      <w:r w:rsidRPr="00806B01">
        <w:rPr>
          <w:b/>
          <w:sz w:val="28"/>
          <w:szCs w:val="28"/>
        </w:rPr>
        <w:t>2.3.</w:t>
      </w:r>
      <w:r w:rsidR="004A619B" w:rsidRPr="00806B01">
        <w:rPr>
          <w:b/>
          <w:sz w:val="28"/>
          <w:szCs w:val="28"/>
        </w:rPr>
        <w:t> </w:t>
      </w:r>
      <w:r w:rsidRPr="00806B01">
        <w:rPr>
          <w:b/>
          <w:sz w:val="28"/>
          <w:szCs w:val="28"/>
        </w:rPr>
        <w:t>Своєчасність та пунктуальність</w:t>
      </w:r>
    </w:p>
    <w:p w14:paraId="030E8796" w14:textId="77777777" w:rsidR="004A619B" w:rsidRPr="00806B01" w:rsidRDefault="004A619B" w:rsidP="00F60331">
      <w:pPr>
        <w:spacing w:before="0" w:line="240" w:lineRule="auto"/>
        <w:ind w:firstLine="567"/>
        <w:jc w:val="center"/>
        <w:rPr>
          <w:sz w:val="28"/>
          <w:szCs w:val="28"/>
        </w:rPr>
      </w:pPr>
    </w:p>
    <w:p w14:paraId="5F743EBC" w14:textId="77777777" w:rsidR="0015714F" w:rsidRPr="00806B01" w:rsidRDefault="0015714F" w:rsidP="00F60331">
      <w:pPr>
        <w:spacing w:before="0" w:line="240" w:lineRule="auto"/>
        <w:ind w:firstLine="567"/>
        <w:rPr>
          <w:i/>
          <w:sz w:val="28"/>
          <w:szCs w:val="28"/>
        </w:rPr>
      </w:pPr>
      <w:r w:rsidRPr="00806B01">
        <w:rPr>
          <w:i/>
          <w:sz w:val="28"/>
          <w:szCs w:val="28"/>
        </w:rPr>
        <w:t xml:space="preserve">Своєчасність – це період часу між подією або явищем, що описують статистичні дані, та публікацією цих статистичних даних. </w:t>
      </w:r>
    </w:p>
    <w:p w14:paraId="0997A9D0" w14:textId="77777777" w:rsidR="004A619B" w:rsidRPr="00806B01" w:rsidRDefault="0015714F" w:rsidP="00F60331">
      <w:pPr>
        <w:spacing w:before="0" w:line="240" w:lineRule="auto"/>
        <w:ind w:firstLine="567"/>
        <w:rPr>
          <w:i/>
          <w:sz w:val="28"/>
          <w:szCs w:val="28"/>
        </w:rPr>
      </w:pPr>
      <w:r w:rsidRPr="00806B01">
        <w:rPr>
          <w:i/>
          <w:sz w:val="28"/>
          <w:szCs w:val="28"/>
        </w:rPr>
        <w:t>Пунктуальність – це період часу між фактичною датою публікації даних та плановою датою, яка визначена в офіційному календарі публікації.</w:t>
      </w:r>
    </w:p>
    <w:p w14:paraId="053D1769" w14:textId="77777777" w:rsidR="00877337" w:rsidRPr="00806B01" w:rsidRDefault="00877337" w:rsidP="00BB6E5D">
      <w:pPr>
        <w:spacing w:before="0" w:line="240" w:lineRule="auto"/>
        <w:ind w:firstLine="567"/>
        <w:rPr>
          <w:sz w:val="28"/>
          <w:szCs w:val="28"/>
        </w:rPr>
      </w:pPr>
    </w:p>
    <w:p w14:paraId="167F3280" w14:textId="008FA105" w:rsidR="00877337" w:rsidRPr="00806B01" w:rsidRDefault="00877337" w:rsidP="00BB6E5D">
      <w:pPr>
        <w:spacing w:before="0" w:line="240" w:lineRule="auto"/>
        <w:ind w:firstLine="567"/>
        <w:rPr>
          <w:sz w:val="28"/>
          <w:szCs w:val="28"/>
        </w:rPr>
      </w:pPr>
      <w:r w:rsidRPr="00806B01">
        <w:rPr>
          <w:sz w:val="28"/>
          <w:szCs w:val="28"/>
        </w:rPr>
        <w:t xml:space="preserve">Терміни оприлюднення статистичної інформації за результатами розробки спостереження визначені планом державних статистичних спостережень, який затверджується Кабінетом Міністрів України. </w:t>
      </w:r>
    </w:p>
    <w:p w14:paraId="28C11E7C" w14:textId="77777777" w:rsidR="00877337" w:rsidRPr="00806B01" w:rsidRDefault="00877337" w:rsidP="00BB6E5D">
      <w:pPr>
        <w:spacing w:before="0" w:line="240" w:lineRule="auto"/>
        <w:ind w:firstLine="567"/>
        <w:rPr>
          <w:sz w:val="28"/>
          <w:szCs w:val="28"/>
        </w:rPr>
      </w:pPr>
      <w:r w:rsidRPr="00806B01">
        <w:rPr>
          <w:sz w:val="28"/>
          <w:szCs w:val="28"/>
        </w:rPr>
        <w:t>За час існування ДСС усі встановлені терміни оприлюднення даних були дотримані.</w:t>
      </w:r>
    </w:p>
    <w:p w14:paraId="13BB478D" w14:textId="77777777" w:rsidR="00877337" w:rsidRPr="00806B01" w:rsidRDefault="00877337" w:rsidP="00BB6E5D">
      <w:pPr>
        <w:spacing w:before="0" w:line="240" w:lineRule="auto"/>
        <w:ind w:firstLine="567"/>
        <w:rPr>
          <w:sz w:val="28"/>
          <w:szCs w:val="28"/>
        </w:rPr>
      </w:pPr>
      <w:r w:rsidRPr="00806B01">
        <w:rPr>
          <w:sz w:val="28"/>
          <w:szCs w:val="28"/>
        </w:rPr>
        <w:t xml:space="preserve">Для зручності користувачів на офіційному вебсайті Держстату в розділі "Діяльність"/"Плани та графіки роботи" розміщено Календар оприлюднення </w:t>
      </w:r>
      <w:r w:rsidRPr="00806B01">
        <w:rPr>
          <w:sz w:val="28"/>
          <w:szCs w:val="28"/>
        </w:rPr>
        <w:lastRenderedPageBreak/>
        <w:t xml:space="preserve">інформації, де зазначені відповідні дати оприлюднення статистичних продуктів. </w:t>
      </w:r>
    </w:p>
    <w:p w14:paraId="1D6E2AA4" w14:textId="2E9B91D8" w:rsidR="00B6308C" w:rsidRPr="00806B01" w:rsidRDefault="00877337" w:rsidP="00BB6E5D">
      <w:pPr>
        <w:spacing w:before="0" w:line="240" w:lineRule="auto"/>
        <w:ind w:firstLine="567"/>
        <w:rPr>
          <w:sz w:val="28"/>
          <w:szCs w:val="28"/>
        </w:rPr>
      </w:pPr>
      <w:r w:rsidRPr="00806B01">
        <w:rPr>
          <w:sz w:val="28"/>
          <w:szCs w:val="28"/>
        </w:rPr>
        <w:t>Збір, обробка, аналіз і поширення інформації за результатами спостереження ДСС здійснюється в такі терміни:</w:t>
      </w:r>
    </w:p>
    <w:p w14:paraId="572A5F46" w14:textId="77777777" w:rsidR="008E729D" w:rsidRPr="00806B01" w:rsidRDefault="008E729D" w:rsidP="00BB6E5D">
      <w:pPr>
        <w:spacing w:before="0" w:line="240"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2126"/>
        <w:gridCol w:w="2126"/>
        <w:gridCol w:w="2126"/>
      </w:tblGrid>
      <w:tr w:rsidR="00716389" w:rsidRPr="00806B01" w14:paraId="27233D99" w14:textId="77777777" w:rsidTr="00422DB6">
        <w:tc>
          <w:tcPr>
            <w:tcW w:w="2093" w:type="dxa"/>
            <w:shd w:val="clear" w:color="auto" w:fill="auto"/>
            <w:vAlign w:val="center"/>
          </w:tcPr>
          <w:p w14:paraId="62D546BF" w14:textId="77777777" w:rsidR="00877337" w:rsidRPr="00806B01" w:rsidRDefault="00877337" w:rsidP="00BB6E5D">
            <w:pPr>
              <w:spacing w:before="0" w:line="240" w:lineRule="auto"/>
              <w:ind w:firstLine="0"/>
              <w:jc w:val="center"/>
              <w:rPr>
                <w:lang w:eastAsia="ru-RU"/>
              </w:rPr>
            </w:pPr>
          </w:p>
        </w:tc>
        <w:tc>
          <w:tcPr>
            <w:tcW w:w="1276" w:type="dxa"/>
            <w:shd w:val="clear" w:color="auto" w:fill="auto"/>
            <w:vAlign w:val="center"/>
          </w:tcPr>
          <w:p w14:paraId="2B07F6E3" w14:textId="1F2D2B85" w:rsidR="00877337" w:rsidRPr="00806B01" w:rsidRDefault="00877337" w:rsidP="00BB6E5D">
            <w:pPr>
              <w:spacing w:before="0" w:line="240" w:lineRule="auto"/>
              <w:ind w:firstLine="0"/>
              <w:jc w:val="center"/>
              <w:rPr>
                <w:lang w:eastAsia="ru-RU"/>
              </w:rPr>
            </w:pPr>
            <w:r w:rsidRPr="00806B01">
              <w:t xml:space="preserve">Збір </w:t>
            </w:r>
            <w:r w:rsidRPr="00806B01">
              <w:br/>
              <w:t>даних</w:t>
            </w:r>
          </w:p>
        </w:tc>
        <w:tc>
          <w:tcPr>
            <w:tcW w:w="2126" w:type="dxa"/>
            <w:shd w:val="clear" w:color="auto" w:fill="auto"/>
            <w:vAlign w:val="center"/>
          </w:tcPr>
          <w:p w14:paraId="22815E90" w14:textId="544C289D" w:rsidR="00877337" w:rsidRPr="00806B01" w:rsidRDefault="00877337" w:rsidP="00BB6E5D">
            <w:pPr>
              <w:spacing w:before="0" w:line="240" w:lineRule="auto"/>
              <w:ind w:firstLine="0"/>
              <w:jc w:val="center"/>
              <w:rPr>
                <w:lang w:eastAsia="ru-RU"/>
              </w:rPr>
            </w:pPr>
            <w:r w:rsidRPr="00806B01">
              <w:t xml:space="preserve">Обробка </w:t>
            </w:r>
            <w:r w:rsidRPr="00806B01">
              <w:br/>
              <w:t>даних</w:t>
            </w:r>
          </w:p>
        </w:tc>
        <w:tc>
          <w:tcPr>
            <w:tcW w:w="2126" w:type="dxa"/>
            <w:shd w:val="clear" w:color="auto" w:fill="auto"/>
            <w:vAlign w:val="center"/>
          </w:tcPr>
          <w:p w14:paraId="4D65FEE9" w14:textId="73650F22" w:rsidR="00877337" w:rsidRPr="00806B01" w:rsidRDefault="00877337" w:rsidP="00BB6E5D">
            <w:pPr>
              <w:spacing w:before="0" w:line="240" w:lineRule="auto"/>
              <w:ind w:firstLine="0"/>
              <w:jc w:val="center"/>
              <w:rPr>
                <w:lang w:eastAsia="ru-RU"/>
              </w:rPr>
            </w:pPr>
            <w:r w:rsidRPr="00806B01">
              <w:t xml:space="preserve">Аналіз </w:t>
            </w:r>
            <w:r w:rsidRPr="00806B01">
              <w:br/>
              <w:t>даних</w:t>
            </w:r>
          </w:p>
        </w:tc>
        <w:tc>
          <w:tcPr>
            <w:tcW w:w="2126" w:type="dxa"/>
            <w:shd w:val="clear" w:color="auto" w:fill="auto"/>
            <w:vAlign w:val="center"/>
          </w:tcPr>
          <w:p w14:paraId="5CF110ED" w14:textId="43084EFE" w:rsidR="00877337" w:rsidRPr="00806B01" w:rsidRDefault="00877337" w:rsidP="00BB6E5D">
            <w:pPr>
              <w:spacing w:before="0" w:line="240" w:lineRule="auto"/>
              <w:ind w:firstLine="0"/>
              <w:jc w:val="center"/>
              <w:rPr>
                <w:lang w:eastAsia="ru-RU"/>
              </w:rPr>
            </w:pPr>
            <w:r w:rsidRPr="00806B01">
              <w:t>Перше оприлюднення</w:t>
            </w:r>
            <w:r w:rsidR="00267A56" w:rsidRPr="00806B01">
              <w:t xml:space="preserve"> </w:t>
            </w:r>
            <w:r w:rsidRPr="00806B01">
              <w:t xml:space="preserve">статистичної </w:t>
            </w:r>
            <w:r w:rsidRPr="00806B01">
              <w:br/>
              <w:t>інформації</w:t>
            </w:r>
          </w:p>
        </w:tc>
      </w:tr>
      <w:tr w:rsidR="00716389" w:rsidRPr="00806B01" w14:paraId="1ACC2F06" w14:textId="40FA5ED8" w:rsidTr="00077CEA">
        <w:trPr>
          <w:trHeight w:val="77"/>
        </w:trPr>
        <w:tc>
          <w:tcPr>
            <w:tcW w:w="2093" w:type="dxa"/>
            <w:vMerge w:val="restart"/>
            <w:shd w:val="clear" w:color="auto" w:fill="auto"/>
          </w:tcPr>
          <w:p w14:paraId="0DFEE6D5" w14:textId="0803F483" w:rsidR="00F944D4" w:rsidRPr="00806B01" w:rsidRDefault="00F944D4" w:rsidP="00BB6E5D">
            <w:pPr>
              <w:spacing w:before="0" w:line="240" w:lineRule="auto"/>
              <w:ind w:firstLine="0"/>
              <w:jc w:val="left"/>
              <w:rPr>
                <w:lang w:eastAsia="ru-RU"/>
              </w:rPr>
            </w:pPr>
            <w:r w:rsidRPr="00806B01">
              <w:rPr>
                <w:lang w:eastAsia="ru-RU"/>
              </w:rPr>
              <w:t>Форми</w:t>
            </w:r>
            <w:r w:rsidR="005C797A" w:rsidRPr="00806B01">
              <w:rPr>
                <w:lang w:eastAsia="ru-RU"/>
              </w:rPr>
              <w:br/>
            </w:r>
            <w:r w:rsidRPr="00806B01">
              <w:rPr>
                <w:lang w:eastAsia="ru-RU"/>
              </w:rPr>
              <w:t xml:space="preserve">№ 50-сг (річна), </w:t>
            </w:r>
            <w:r w:rsidR="005C797A" w:rsidRPr="00806B01">
              <w:rPr>
                <w:lang w:eastAsia="ru-RU"/>
              </w:rPr>
              <w:br/>
            </w:r>
            <w:r w:rsidRPr="00806B01">
              <w:rPr>
                <w:lang w:eastAsia="ru-RU"/>
              </w:rPr>
              <w:t>№ 2-ферм (річна)</w:t>
            </w:r>
          </w:p>
        </w:tc>
        <w:tc>
          <w:tcPr>
            <w:tcW w:w="1276" w:type="dxa"/>
            <w:vMerge w:val="restart"/>
            <w:shd w:val="clear" w:color="auto" w:fill="auto"/>
          </w:tcPr>
          <w:p w14:paraId="2D3664F7" w14:textId="1F39A9E0" w:rsidR="00F944D4" w:rsidRPr="00806B01" w:rsidRDefault="00F944D4" w:rsidP="00BB6E5D">
            <w:pPr>
              <w:spacing w:before="0" w:line="240" w:lineRule="auto"/>
              <w:ind w:firstLine="0"/>
              <w:jc w:val="center"/>
              <w:rPr>
                <w:lang w:eastAsia="ru-RU"/>
              </w:rPr>
            </w:pPr>
            <w:r w:rsidRPr="00806B01">
              <w:t>не пізніше 28</w:t>
            </w:r>
            <w:r w:rsidR="00F12475" w:rsidRPr="00806B01">
              <w:t>-го</w:t>
            </w:r>
            <w:r w:rsidRPr="00806B01">
              <w:t xml:space="preserve"> лютого</w:t>
            </w:r>
          </w:p>
        </w:tc>
        <w:tc>
          <w:tcPr>
            <w:tcW w:w="6378" w:type="dxa"/>
            <w:gridSpan w:val="3"/>
            <w:shd w:val="clear" w:color="auto" w:fill="auto"/>
          </w:tcPr>
          <w:p w14:paraId="601564FA" w14:textId="01DB5E56" w:rsidR="00F944D4" w:rsidRPr="00806B01" w:rsidRDefault="00F944D4" w:rsidP="00BB6E5D">
            <w:pPr>
              <w:spacing w:before="0" w:line="240" w:lineRule="auto"/>
              <w:ind w:firstLine="0"/>
              <w:jc w:val="center"/>
              <w:rPr>
                <w:lang w:eastAsia="ru-RU"/>
              </w:rPr>
            </w:pPr>
            <w:r w:rsidRPr="00806B01">
              <w:rPr>
                <w:lang w:eastAsia="ru-RU"/>
              </w:rPr>
              <w:t>щодо придбання підприємствами матеріально-технічних ресурсів для виробничих потреб</w:t>
            </w:r>
          </w:p>
        </w:tc>
      </w:tr>
      <w:tr w:rsidR="00716389" w:rsidRPr="00806B01" w14:paraId="55762000" w14:textId="77777777" w:rsidTr="00422DB6">
        <w:trPr>
          <w:trHeight w:val="92"/>
        </w:trPr>
        <w:tc>
          <w:tcPr>
            <w:tcW w:w="2093" w:type="dxa"/>
            <w:vMerge/>
            <w:shd w:val="clear" w:color="auto" w:fill="auto"/>
          </w:tcPr>
          <w:p w14:paraId="3550751E" w14:textId="77777777" w:rsidR="00F944D4" w:rsidRPr="00806B01" w:rsidRDefault="00F944D4" w:rsidP="00BB6E5D">
            <w:pPr>
              <w:spacing w:before="0" w:line="240" w:lineRule="auto"/>
              <w:ind w:firstLine="0"/>
              <w:jc w:val="left"/>
              <w:rPr>
                <w:lang w:eastAsia="ru-RU"/>
              </w:rPr>
            </w:pPr>
          </w:p>
        </w:tc>
        <w:tc>
          <w:tcPr>
            <w:tcW w:w="1276" w:type="dxa"/>
            <w:vMerge/>
            <w:shd w:val="clear" w:color="auto" w:fill="auto"/>
          </w:tcPr>
          <w:p w14:paraId="6AA9C56E" w14:textId="644BFF09" w:rsidR="00F944D4" w:rsidRPr="00806B01" w:rsidRDefault="00F944D4" w:rsidP="00BB6E5D">
            <w:pPr>
              <w:spacing w:before="0" w:line="240" w:lineRule="auto"/>
              <w:ind w:firstLine="0"/>
              <w:jc w:val="center"/>
            </w:pPr>
          </w:p>
        </w:tc>
        <w:tc>
          <w:tcPr>
            <w:tcW w:w="2126" w:type="dxa"/>
            <w:shd w:val="clear" w:color="auto" w:fill="auto"/>
          </w:tcPr>
          <w:p w14:paraId="49DFE38C" w14:textId="77777777" w:rsidR="001F1A8E" w:rsidRPr="00806B01" w:rsidRDefault="00422DB6" w:rsidP="00BB6E5D">
            <w:pPr>
              <w:spacing w:before="0" w:line="240" w:lineRule="auto"/>
              <w:ind w:firstLine="0"/>
              <w:jc w:val="center"/>
            </w:pPr>
            <w:r w:rsidRPr="00806B01">
              <w:t>І декада березня</w:t>
            </w:r>
          </w:p>
          <w:p w14:paraId="265ACBE8" w14:textId="77777777" w:rsidR="001F1A8E" w:rsidRPr="00806B01" w:rsidRDefault="00422DB6" w:rsidP="00BB6E5D">
            <w:pPr>
              <w:spacing w:before="0" w:line="240" w:lineRule="auto"/>
              <w:ind w:firstLine="0"/>
              <w:jc w:val="center"/>
            </w:pPr>
            <w:r w:rsidRPr="00806B01">
              <w:t xml:space="preserve"> – </w:t>
            </w:r>
          </w:p>
          <w:p w14:paraId="0E07FC62" w14:textId="2D29597D" w:rsidR="00F944D4" w:rsidRPr="00806B01" w:rsidRDefault="00F944D4" w:rsidP="00BB6E5D">
            <w:pPr>
              <w:spacing w:before="0" w:line="240" w:lineRule="auto"/>
              <w:ind w:firstLine="0"/>
              <w:jc w:val="center"/>
              <w:rPr>
                <w:lang w:eastAsia="ru-RU"/>
              </w:rPr>
            </w:pPr>
            <w:r w:rsidRPr="00806B01">
              <w:rPr>
                <w:lang w:eastAsia="ru-RU"/>
              </w:rPr>
              <w:t>ІІІ декад</w:t>
            </w:r>
            <w:r w:rsidR="00422DB6" w:rsidRPr="00806B01">
              <w:rPr>
                <w:lang w:eastAsia="ru-RU"/>
              </w:rPr>
              <w:t>а</w:t>
            </w:r>
            <w:r w:rsidRPr="00806B01">
              <w:rPr>
                <w:lang w:eastAsia="ru-RU"/>
              </w:rPr>
              <w:t xml:space="preserve"> квітня</w:t>
            </w:r>
          </w:p>
        </w:tc>
        <w:tc>
          <w:tcPr>
            <w:tcW w:w="2126" w:type="dxa"/>
            <w:shd w:val="clear" w:color="auto" w:fill="auto"/>
          </w:tcPr>
          <w:p w14:paraId="22823368" w14:textId="77777777" w:rsidR="001F1A8E" w:rsidRPr="00806B01" w:rsidRDefault="00752F4D" w:rsidP="00BB6E5D">
            <w:pPr>
              <w:spacing w:before="0" w:line="240" w:lineRule="auto"/>
              <w:ind w:firstLine="0"/>
              <w:jc w:val="center"/>
            </w:pPr>
            <w:r w:rsidRPr="00806B01">
              <w:t>І декада травня</w:t>
            </w:r>
          </w:p>
          <w:p w14:paraId="70589481" w14:textId="77777777" w:rsidR="001F1A8E" w:rsidRPr="00806B01" w:rsidRDefault="00752F4D" w:rsidP="00BB6E5D">
            <w:pPr>
              <w:spacing w:before="0" w:line="240" w:lineRule="auto"/>
              <w:ind w:firstLine="0"/>
              <w:jc w:val="center"/>
            </w:pPr>
            <w:r w:rsidRPr="00806B01">
              <w:t xml:space="preserve"> – </w:t>
            </w:r>
          </w:p>
          <w:p w14:paraId="6369F2E6" w14:textId="77FAECBA" w:rsidR="00F944D4" w:rsidRPr="00806B01" w:rsidRDefault="00F944D4" w:rsidP="00BB6E5D">
            <w:pPr>
              <w:spacing w:before="0" w:line="240" w:lineRule="auto"/>
              <w:ind w:firstLine="0"/>
              <w:jc w:val="center"/>
            </w:pPr>
            <w:r w:rsidRPr="00806B01">
              <w:t>ІІІ декад</w:t>
            </w:r>
            <w:r w:rsidR="00752F4D" w:rsidRPr="00806B01">
              <w:t>а</w:t>
            </w:r>
            <w:r w:rsidRPr="00806B01">
              <w:t xml:space="preserve"> травня</w:t>
            </w:r>
          </w:p>
        </w:tc>
        <w:tc>
          <w:tcPr>
            <w:tcW w:w="2126" w:type="dxa"/>
            <w:shd w:val="clear" w:color="auto" w:fill="auto"/>
          </w:tcPr>
          <w:p w14:paraId="23FEF34B" w14:textId="77777777" w:rsidR="00F944D4" w:rsidRPr="00806B01" w:rsidRDefault="00F944D4" w:rsidP="00BB6E5D">
            <w:pPr>
              <w:spacing w:before="0" w:line="240" w:lineRule="auto"/>
              <w:ind w:firstLine="0"/>
              <w:jc w:val="center"/>
              <w:rPr>
                <w:lang w:eastAsia="ru-RU"/>
              </w:rPr>
            </w:pPr>
            <w:r w:rsidRPr="00806B01">
              <w:rPr>
                <w:lang w:eastAsia="ru-RU"/>
              </w:rPr>
              <w:t>І декада червня</w:t>
            </w:r>
          </w:p>
          <w:p w14:paraId="72983D57" w14:textId="09AE18E0" w:rsidR="00233141" w:rsidRPr="00806B01" w:rsidRDefault="00233141" w:rsidP="00BB6E5D">
            <w:pPr>
              <w:spacing w:before="0" w:line="240" w:lineRule="auto"/>
              <w:ind w:firstLine="0"/>
              <w:jc w:val="center"/>
              <w:rPr>
                <w:lang w:eastAsia="ru-RU"/>
              </w:rPr>
            </w:pPr>
            <w:r w:rsidRPr="00806B01">
              <w:t xml:space="preserve">(на </w:t>
            </w:r>
            <w:r w:rsidR="00DC48C0" w:rsidRPr="00806B01">
              <w:t>150</w:t>
            </w:r>
            <w:r w:rsidR="00F12475" w:rsidRPr="00806B01">
              <w:t>-й</w:t>
            </w:r>
            <w:r w:rsidR="00DC48C0" w:rsidRPr="00806B01">
              <w:t xml:space="preserve"> </w:t>
            </w:r>
            <w:r w:rsidRPr="00806B01">
              <w:t>день після звітного року)</w:t>
            </w:r>
          </w:p>
        </w:tc>
      </w:tr>
      <w:tr w:rsidR="00716389" w:rsidRPr="00806B01" w14:paraId="31D61316" w14:textId="39DDF133" w:rsidTr="00077CEA">
        <w:trPr>
          <w:trHeight w:val="167"/>
        </w:trPr>
        <w:tc>
          <w:tcPr>
            <w:tcW w:w="2093" w:type="dxa"/>
            <w:vMerge/>
            <w:shd w:val="clear" w:color="auto" w:fill="auto"/>
          </w:tcPr>
          <w:p w14:paraId="46095B5F" w14:textId="77777777" w:rsidR="00F944D4" w:rsidRPr="00806B01" w:rsidRDefault="00F944D4" w:rsidP="00BB6E5D">
            <w:pPr>
              <w:spacing w:before="0" w:line="240" w:lineRule="auto"/>
              <w:ind w:firstLine="0"/>
              <w:jc w:val="left"/>
              <w:rPr>
                <w:lang w:eastAsia="ru-RU"/>
              </w:rPr>
            </w:pPr>
          </w:p>
        </w:tc>
        <w:tc>
          <w:tcPr>
            <w:tcW w:w="1276" w:type="dxa"/>
            <w:vMerge/>
            <w:shd w:val="clear" w:color="auto" w:fill="auto"/>
          </w:tcPr>
          <w:p w14:paraId="11317805" w14:textId="63593AE5" w:rsidR="00F944D4" w:rsidRPr="00806B01" w:rsidRDefault="00F944D4" w:rsidP="00BB6E5D">
            <w:pPr>
              <w:spacing w:before="0" w:line="240" w:lineRule="auto"/>
              <w:ind w:firstLine="0"/>
              <w:jc w:val="left"/>
              <w:rPr>
                <w:lang w:eastAsia="ru-RU"/>
              </w:rPr>
            </w:pPr>
          </w:p>
        </w:tc>
        <w:tc>
          <w:tcPr>
            <w:tcW w:w="6378" w:type="dxa"/>
            <w:gridSpan w:val="3"/>
            <w:shd w:val="clear" w:color="auto" w:fill="auto"/>
          </w:tcPr>
          <w:p w14:paraId="127B1509" w14:textId="71354D5D" w:rsidR="00F944D4" w:rsidRPr="00806B01" w:rsidRDefault="00F944D4" w:rsidP="00BB6E5D">
            <w:pPr>
              <w:spacing w:before="0" w:line="240" w:lineRule="auto"/>
              <w:ind w:firstLine="0"/>
              <w:jc w:val="center"/>
              <w:rPr>
                <w:lang w:eastAsia="ru-RU"/>
              </w:rPr>
            </w:pPr>
            <w:r w:rsidRPr="00806B01">
              <w:rPr>
                <w:lang w:eastAsia="ru-RU"/>
              </w:rPr>
              <w:t>щодо витрат підприємств на виробництво продукції сільського господарства</w:t>
            </w:r>
          </w:p>
        </w:tc>
      </w:tr>
      <w:tr w:rsidR="00422DB6" w:rsidRPr="00806B01" w14:paraId="31881165" w14:textId="77777777" w:rsidTr="00422DB6">
        <w:trPr>
          <w:trHeight w:val="134"/>
        </w:trPr>
        <w:tc>
          <w:tcPr>
            <w:tcW w:w="2093" w:type="dxa"/>
            <w:vMerge/>
            <w:shd w:val="clear" w:color="auto" w:fill="auto"/>
          </w:tcPr>
          <w:p w14:paraId="30572638" w14:textId="77777777" w:rsidR="00422DB6" w:rsidRPr="00806B01" w:rsidRDefault="00422DB6" w:rsidP="00BB6E5D">
            <w:pPr>
              <w:spacing w:before="0" w:line="240" w:lineRule="auto"/>
              <w:ind w:firstLine="0"/>
              <w:jc w:val="left"/>
              <w:rPr>
                <w:lang w:eastAsia="ru-RU"/>
              </w:rPr>
            </w:pPr>
          </w:p>
        </w:tc>
        <w:tc>
          <w:tcPr>
            <w:tcW w:w="1276" w:type="dxa"/>
            <w:vMerge/>
            <w:shd w:val="clear" w:color="auto" w:fill="auto"/>
          </w:tcPr>
          <w:p w14:paraId="1A620691" w14:textId="69C1EC31" w:rsidR="00422DB6" w:rsidRPr="00806B01" w:rsidRDefault="00422DB6" w:rsidP="00BB6E5D">
            <w:pPr>
              <w:spacing w:before="0" w:line="240" w:lineRule="auto"/>
              <w:ind w:firstLine="0"/>
              <w:jc w:val="center"/>
            </w:pPr>
          </w:p>
        </w:tc>
        <w:tc>
          <w:tcPr>
            <w:tcW w:w="2126" w:type="dxa"/>
            <w:shd w:val="clear" w:color="auto" w:fill="auto"/>
          </w:tcPr>
          <w:p w14:paraId="4479A9C2" w14:textId="77777777" w:rsidR="001F1A8E" w:rsidRPr="00806B01" w:rsidRDefault="00422DB6" w:rsidP="00BB6E5D">
            <w:pPr>
              <w:spacing w:before="0" w:line="240" w:lineRule="auto"/>
              <w:ind w:firstLine="0"/>
              <w:jc w:val="center"/>
            </w:pPr>
            <w:r w:rsidRPr="00806B01">
              <w:t>І декада березня</w:t>
            </w:r>
          </w:p>
          <w:p w14:paraId="5D0594D9" w14:textId="77777777" w:rsidR="001F1A8E" w:rsidRPr="00806B01" w:rsidRDefault="00422DB6" w:rsidP="00BB6E5D">
            <w:pPr>
              <w:spacing w:before="0" w:line="240" w:lineRule="auto"/>
              <w:ind w:firstLine="0"/>
              <w:jc w:val="center"/>
            </w:pPr>
            <w:r w:rsidRPr="00806B01">
              <w:t xml:space="preserve"> – </w:t>
            </w:r>
          </w:p>
          <w:p w14:paraId="3DA2A272" w14:textId="0A724674" w:rsidR="00422DB6" w:rsidRPr="00806B01" w:rsidRDefault="00422DB6" w:rsidP="00BB6E5D">
            <w:pPr>
              <w:spacing w:before="0" w:line="240" w:lineRule="auto"/>
              <w:ind w:firstLine="0"/>
              <w:jc w:val="center"/>
              <w:rPr>
                <w:lang w:eastAsia="ru-RU"/>
              </w:rPr>
            </w:pPr>
            <w:r w:rsidRPr="00806B01">
              <w:rPr>
                <w:lang w:eastAsia="ru-RU"/>
              </w:rPr>
              <w:t>ІІІ декада квітня</w:t>
            </w:r>
          </w:p>
        </w:tc>
        <w:tc>
          <w:tcPr>
            <w:tcW w:w="2126" w:type="dxa"/>
            <w:shd w:val="clear" w:color="auto" w:fill="auto"/>
          </w:tcPr>
          <w:p w14:paraId="4D79ACC8" w14:textId="77777777" w:rsidR="001F1A8E" w:rsidRPr="00806B01" w:rsidRDefault="00752F4D" w:rsidP="00BB6E5D">
            <w:pPr>
              <w:spacing w:before="0" w:line="240" w:lineRule="auto"/>
              <w:ind w:firstLine="0"/>
              <w:jc w:val="center"/>
            </w:pPr>
            <w:r w:rsidRPr="00806B01">
              <w:t>І декада травня</w:t>
            </w:r>
          </w:p>
          <w:p w14:paraId="510AD38F" w14:textId="77777777" w:rsidR="001F1A8E" w:rsidRPr="00806B01" w:rsidRDefault="00752F4D" w:rsidP="00BB6E5D">
            <w:pPr>
              <w:spacing w:before="0" w:line="240" w:lineRule="auto"/>
              <w:ind w:firstLine="0"/>
              <w:jc w:val="center"/>
            </w:pPr>
            <w:r w:rsidRPr="00806B01">
              <w:t xml:space="preserve"> – </w:t>
            </w:r>
          </w:p>
          <w:p w14:paraId="233ECAFB" w14:textId="4FE64C52" w:rsidR="00422DB6" w:rsidRPr="00806B01" w:rsidRDefault="00752F4D" w:rsidP="00BB6E5D">
            <w:pPr>
              <w:spacing w:before="0" w:line="240" w:lineRule="auto"/>
              <w:ind w:firstLine="0"/>
              <w:jc w:val="center"/>
              <w:rPr>
                <w:lang w:eastAsia="ru-RU"/>
              </w:rPr>
            </w:pPr>
            <w:r w:rsidRPr="00806B01">
              <w:t xml:space="preserve">ІІІ декада </w:t>
            </w:r>
            <w:r w:rsidR="00422DB6" w:rsidRPr="00806B01">
              <w:rPr>
                <w:lang w:eastAsia="ru-RU"/>
              </w:rPr>
              <w:t>червня</w:t>
            </w:r>
          </w:p>
        </w:tc>
        <w:tc>
          <w:tcPr>
            <w:tcW w:w="2126" w:type="dxa"/>
            <w:shd w:val="clear" w:color="auto" w:fill="auto"/>
          </w:tcPr>
          <w:p w14:paraId="2ECE80C8" w14:textId="77777777" w:rsidR="00422DB6" w:rsidRPr="00806B01" w:rsidRDefault="00422DB6" w:rsidP="00BB6E5D">
            <w:pPr>
              <w:spacing w:before="0" w:line="240" w:lineRule="auto"/>
              <w:ind w:firstLine="0"/>
              <w:jc w:val="center"/>
              <w:rPr>
                <w:lang w:eastAsia="ru-RU"/>
              </w:rPr>
            </w:pPr>
            <w:r w:rsidRPr="00806B01">
              <w:rPr>
                <w:lang w:eastAsia="ru-RU"/>
              </w:rPr>
              <w:t>І декада липня</w:t>
            </w:r>
          </w:p>
          <w:p w14:paraId="3AFDB150" w14:textId="621E4420" w:rsidR="00233141" w:rsidRPr="00806B01" w:rsidRDefault="00233141" w:rsidP="00BB6E5D">
            <w:pPr>
              <w:spacing w:before="0" w:line="240" w:lineRule="auto"/>
              <w:ind w:firstLine="0"/>
              <w:jc w:val="center"/>
              <w:rPr>
                <w:lang w:eastAsia="ru-RU"/>
              </w:rPr>
            </w:pPr>
            <w:r w:rsidRPr="00806B01">
              <w:t xml:space="preserve">(на </w:t>
            </w:r>
            <w:r w:rsidR="00DC48C0" w:rsidRPr="00806B01">
              <w:t>180</w:t>
            </w:r>
            <w:r w:rsidR="00F12475" w:rsidRPr="00806B01">
              <w:t>-й</w:t>
            </w:r>
            <w:r w:rsidR="00DC48C0" w:rsidRPr="00806B01">
              <w:t xml:space="preserve"> </w:t>
            </w:r>
            <w:r w:rsidRPr="00806B01">
              <w:t>день після звітного року)</w:t>
            </w:r>
          </w:p>
        </w:tc>
      </w:tr>
    </w:tbl>
    <w:p w14:paraId="5D97E906" w14:textId="77777777" w:rsidR="00A324EC" w:rsidRPr="00806B01" w:rsidRDefault="00A324EC" w:rsidP="00BB6E5D">
      <w:pPr>
        <w:spacing w:before="0" w:line="240" w:lineRule="auto"/>
        <w:ind w:firstLine="567"/>
        <w:rPr>
          <w:sz w:val="20"/>
          <w:szCs w:val="28"/>
        </w:rPr>
      </w:pPr>
    </w:p>
    <w:p w14:paraId="134CC6AC" w14:textId="322D0028" w:rsidR="00E4693B" w:rsidRPr="00806B01" w:rsidRDefault="00E4693B" w:rsidP="00BB6E5D">
      <w:pPr>
        <w:spacing w:before="0" w:line="240" w:lineRule="auto"/>
        <w:ind w:firstLine="567"/>
        <w:rPr>
          <w:sz w:val="28"/>
          <w:szCs w:val="28"/>
        </w:rPr>
      </w:pPr>
      <w:r w:rsidRPr="00806B01">
        <w:rPr>
          <w:sz w:val="28"/>
          <w:szCs w:val="28"/>
        </w:rPr>
        <w:t xml:space="preserve">Запити користувачів щодо надання інформації задовольняються </w:t>
      </w:r>
      <w:r w:rsidR="00F12475" w:rsidRPr="00806B01">
        <w:rPr>
          <w:sz w:val="28"/>
          <w:szCs w:val="28"/>
        </w:rPr>
        <w:t>в</w:t>
      </w:r>
      <w:r w:rsidRPr="00806B01">
        <w:rPr>
          <w:sz w:val="28"/>
          <w:szCs w:val="28"/>
        </w:rPr>
        <w:t xml:space="preserve"> терміни, передбачені Законом України "Про доступ до публічної інформації".</w:t>
      </w:r>
    </w:p>
    <w:p w14:paraId="44F9660E" w14:textId="77777777" w:rsidR="008D3A93" w:rsidRPr="00806B01" w:rsidRDefault="008D3A93" w:rsidP="00F60331">
      <w:pPr>
        <w:spacing w:before="0" w:line="240" w:lineRule="auto"/>
        <w:ind w:firstLine="0"/>
        <w:jc w:val="center"/>
        <w:rPr>
          <w:b/>
          <w:sz w:val="28"/>
          <w:szCs w:val="28"/>
        </w:rPr>
      </w:pPr>
    </w:p>
    <w:p w14:paraId="058F57C1" w14:textId="497913CC" w:rsidR="009173B1" w:rsidRPr="00806B01" w:rsidRDefault="00AB4CC5" w:rsidP="00F60331">
      <w:pPr>
        <w:spacing w:before="0" w:line="240" w:lineRule="auto"/>
        <w:ind w:firstLine="0"/>
        <w:jc w:val="center"/>
        <w:rPr>
          <w:b/>
          <w:sz w:val="28"/>
          <w:szCs w:val="28"/>
        </w:rPr>
      </w:pPr>
      <w:r w:rsidRPr="00806B01">
        <w:rPr>
          <w:b/>
          <w:sz w:val="28"/>
          <w:szCs w:val="28"/>
        </w:rPr>
        <w:t>2.4.</w:t>
      </w:r>
      <w:r w:rsidR="00835D54" w:rsidRPr="00806B01">
        <w:rPr>
          <w:b/>
          <w:sz w:val="28"/>
          <w:szCs w:val="28"/>
        </w:rPr>
        <w:t> </w:t>
      </w:r>
      <w:r w:rsidRPr="00806B01">
        <w:rPr>
          <w:b/>
          <w:sz w:val="28"/>
          <w:szCs w:val="28"/>
        </w:rPr>
        <w:t>Доступність та зрозумілість</w:t>
      </w:r>
    </w:p>
    <w:p w14:paraId="67263318" w14:textId="77777777" w:rsidR="00835D54" w:rsidRPr="00806B01" w:rsidRDefault="00835D54" w:rsidP="00F60331">
      <w:pPr>
        <w:spacing w:before="0" w:line="240" w:lineRule="auto"/>
        <w:ind w:firstLine="567"/>
        <w:jc w:val="center"/>
        <w:rPr>
          <w:sz w:val="28"/>
          <w:szCs w:val="28"/>
        </w:rPr>
      </w:pPr>
    </w:p>
    <w:p w14:paraId="3F831176" w14:textId="77777777" w:rsidR="00AB4CC5" w:rsidRPr="00806B01" w:rsidRDefault="00AB4CC5" w:rsidP="00B07DF5">
      <w:pPr>
        <w:spacing w:before="0" w:line="233" w:lineRule="auto"/>
        <w:ind w:firstLine="567"/>
        <w:rPr>
          <w:i/>
          <w:sz w:val="28"/>
          <w:szCs w:val="28"/>
        </w:rPr>
      </w:pPr>
      <w:r w:rsidRPr="00806B01">
        <w:rPr>
          <w:i/>
          <w:sz w:val="28"/>
          <w:szCs w:val="28"/>
        </w:rPr>
        <w:t xml:space="preserve">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 </w:t>
      </w:r>
    </w:p>
    <w:p w14:paraId="2241AB5E" w14:textId="77777777" w:rsidR="00F21064" w:rsidRPr="00806B01" w:rsidRDefault="00AB4CC5" w:rsidP="00B07DF5">
      <w:pPr>
        <w:spacing w:before="0" w:line="233" w:lineRule="auto"/>
        <w:ind w:firstLine="567"/>
        <w:rPr>
          <w:i/>
          <w:sz w:val="28"/>
          <w:szCs w:val="28"/>
        </w:rPr>
      </w:pPr>
      <w:r w:rsidRPr="00806B01">
        <w:rPr>
          <w:i/>
          <w:sz w:val="28"/>
          <w:szCs w:val="28"/>
        </w:rPr>
        <w:t>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p>
    <w:p w14:paraId="0F31585F" w14:textId="77777777" w:rsidR="00E4693B" w:rsidRPr="00806B01" w:rsidRDefault="00E4693B" w:rsidP="00F60331">
      <w:pPr>
        <w:spacing w:before="0" w:line="240" w:lineRule="auto"/>
        <w:ind w:firstLine="567"/>
        <w:rPr>
          <w:sz w:val="22"/>
          <w:szCs w:val="28"/>
        </w:rPr>
      </w:pPr>
    </w:p>
    <w:p w14:paraId="280C26B7" w14:textId="768B76AD" w:rsidR="00E4693B" w:rsidRPr="00806B01" w:rsidRDefault="00E4693B" w:rsidP="00AC1957">
      <w:pPr>
        <w:spacing w:before="0" w:line="240" w:lineRule="auto"/>
        <w:ind w:firstLine="567"/>
        <w:rPr>
          <w:sz w:val="28"/>
          <w:szCs w:val="28"/>
        </w:rPr>
      </w:pPr>
      <w:r w:rsidRPr="00806B01">
        <w:rPr>
          <w:sz w:val="28"/>
          <w:szCs w:val="28"/>
        </w:rPr>
        <w:t>Метадані ДСС розміщено на офіційному вебсайті Держстату (www.ukrstat.gov.ua) в розділі "Діяльність"/"Статистичні спостереження"/ "Метаописи державних статистичних спостережень".</w:t>
      </w:r>
    </w:p>
    <w:p w14:paraId="614095DE" w14:textId="5720DB86" w:rsidR="00946B59" w:rsidRPr="00806B01" w:rsidRDefault="00946B59" w:rsidP="00AC1957">
      <w:pPr>
        <w:spacing w:before="0" w:line="240" w:lineRule="auto"/>
        <w:ind w:firstLine="567"/>
        <w:rPr>
          <w:sz w:val="28"/>
          <w:szCs w:val="28"/>
          <w:lang w:eastAsia="ru-RU"/>
        </w:rPr>
      </w:pPr>
      <w:r w:rsidRPr="00806B01">
        <w:rPr>
          <w:sz w:val="28"/>
          <w:szCs w:val="28"/>
          <w:lang w:eastAsia="ru-RU"/>
        </w:rPr>
        <w:t>Результати спостереження розміщуються у вільному доступі у форматах (*.xls, *</w:t>
      </w:r>
      <w:proofErr w:type="spellStart"/>
      <w:r w:rsidRPr="00806B01">
        <w:rPr>
          <w:sz w:val="28"/>
          <w:szCs w:val="28"/>
          <w:lang w:eastAsia="ru-RU"/>
        </w:rPr>
        <w:t>.pdf</w:t>
      </w:r>
      <w:proofErr w:type="spellEnd"/>
      <w:r w:rsidRPr="00806B01">
        <w:rPr>
          <w:sz w:val="28"/>
          <w:szCs w:val="28"/>
          <w:lang w:eastAsia="ru-RU"/>
        </w:rPr>
        <w:t>, *</w:t>
      </w:r>
      <w:proofErr w:type="spellStart"/>
      <w:r w:rsidRPr="00806B01">
        <w:rPr>
          <w:sz w:val="28"/>
          <w:szCs w:val="28"/>
          <w:lang w:eastAsia="ru-RU"/>
        </w:rPr>
        <w:t>.csv</w:t>
      </w:r>
      <w:proofErr w:type="spellEnd"/>
      <w:r w:rsidRPr="00806B01">
        <w:rPr>
          <w:sz w:val="28"/>
          <w:szCs w:val="28"/>
          <w:lang w:eastAsia="ru-RU"/>
        </w:rPr>
        <w:t>) на офіційному вебсайті Держстату (</w:t>
      </w:r>
      <w:hyperlink r:id="rId10" w:history="1">
        <w:r w:rsidRPr="00806B01">
          <w:rPr>
            <w:sz w:val="28"/>
            <w:szCs w:val="28"/>
            <w:lang w:eastAsia="ru-RU"/>
          </w:rPr>
          <w:t>www.ukrstat.gov.ua</w:t>
        </w:r>
      </w:hyperlink>
      <w:r w:rsidRPr="00806B01">
        <w:rPr>
          <w:sz w:val="28"/>
          <w:szCs w:val="28"/>
          <w:lang w:eastAsia="ru-RU"/>
        </w:rPr>
        <w:t>) у вигляді офіційних статистичних публікацій (статистична інформація</w:t>
      </w:r>
      <w:r w:rsidR="003F16B2" w:rsidRPr="00806B01">
        <w:rPr>
          <w:sz w:val="28"/>
          <w:szCs w:val="28"/>
          <w:lang w:eastAsia="ru-RU"/>
        </w:rPr>
        <w:t xml:space="preserve"> та статистичні збірники</w:t>
      </w:r>
      <w:r w:rsidRPr="00806B01">
        <w:rPr>
          <w:sz w:val="28"/>
          <w:szCs w:val="28"/>
          <w:lang w:eastAsia="ru-RU"/>
        </w:rPr>
        <w:t>), на Єдиному державному веб-порталі відкритих даних (</w:t>
      </w:r>
      <w:hyperlink r:id="rId11" w:history="1">
        <w:r w:rsidRPr="00806B01">
          <w:rPr>
            <w:sz w:val="28"/>
            <w:szCs w:val="28"/>
            <w:lang w:eastAsia="ru-RU"/>
          </w:rPr>
          <w:t>www.data.gov.ua</w:t>
        </w:r>
      </w:hyperlink>
      <w:r w:rsidRPr="00806B01">
        <w:rPr>
          <w:sz w:val="28"/>
          <w:szCs w:val="28"/>
          <w:lang w:eastAsia="ru-RU"/>
        </w:rPr>
        <w:t xml:space="preserve">) у вигляді набору даних </w:t>
      </w:r>
      <w:r w:rsidR="00F12475" w:rsidRPr="00806B01">
        <w:rPr>
          <w:sz w:val="28"/>
          <w:szCs w:val="28"/>
        </w:rPr>
        <w:t>"Р</w:t>
      </w:r>
      <w:r w:rsidRPr="00806B01">
        <w:rPr>
          <w:sz w:val="28"/>
          <w:szCs w:val="28"/>
          <w:lang w:eastAsia="ru-RU"/>
        </w:rPr>
        <w:t>івень рентабельності виробництва основних видів продукції сільського господарства у підприємствах</w:t>
      </w:r>
      <w:r w:rsidR="00F12475" w:rsidRPr="00806B01">
        <w:rPr>
          <w:sz w:val="28"/>
          <w:szCs w:val="28"/>
        </w:rPr>
        <w:t>"</w:t>
      </w:r>
      <w:r w:rsidRPr="00806B01">
        <w:rPr>
          <w:sz w:val="28"/>
          <w:szCs w:val="28"/>
          <w:lang w:eastAsia="ru-RU"/>
        </w:rPr>
        <w:t xml:space="preserve"> та надаються користувачам засобами електронного зв’язку на підставі їхніх запитів.</w:t>
      </w:r>
      <w:r w:rsidR="000424A0" w:rsidRPr="00806B01">
        <w:rPr>
          <w:sz w:val="28"/>
          <w:szCs w:val="28"/>
          <w:lang w:eastAsia="ru-RU"/>
        </w:rPr>
        <w:t xml:space="preserve"> </w:t>
      </w:r>
    </w:p>
    <w:p w14:paraId="5AB5E4A4" w14:textId="17E11EF1" w:rsidR="00E4693B" w:rsidRPr="00806B01" w:rsidRDefault="00E4693B" w:rsidP="00AC1957">
      <w:pPr>
        <w:spacing w:before="0" w:line="240" w:lineRule="auto"/>
        <w:ind w:firstLine="567"/>
        <w:rPr>
          <w:sz w:val="28"/>
          <w:szCs w:val="28"/>
          <w:lang w:eastAsia="ru-RU"/>
        </w:rPr>
      </w:pPr>
      <w:r w:rsidRPr="00806B01">
        <w:rPr>
          <w:sz w:val="28"/>
          <w:szCs w:val="28"/>
          <w:lang w:eastAsia="ru-RU"/>
        </w:rPr>
        <w:lastRenderedPageBreak/>
        <w:t xml:space="preserve">Контакти для отримання додаткової інформації щодо результатів ДСС, відповідного методологічного забезпечення, а також довідок щодо умов розповсюдження його результатів: </w:t>
      </w:r>
    </w:p>
    <w:p w14:paraId="7E81618B" w14:textId="77777777" w:rsidR="00667411" w:rsidRPr="00806B01" w:rsidRDefault="008F5FD9" w:rsidP="00AC1957">
      <w:pPr>
        <w:spacing w:before="0" w:line="240" w:lineRule="auto"/>
        <w:ind w:firstLine="567"/>
        <w:rPr>
          <w:sz w:val="28"/>
          <w:szCs w:val="28"/>
        </w:rPr>
      </w:pPr>
      <w:r w:rsidRPr="00806B01">
        <w:rPr>
          <w:sz w:val="28"/>
          <w:szCs w:val="28"/>
        </w:rPr>
        <w:t xml:space="preserve">адреса: </w:t>
      </w:r>
      <w:r w:rsidR="002200A9" w:rsidRPr="00806B01">
        <w:rPr>
          <w:sz w:val="28"/>
          <w:szCs w:val="28"/>
        </w:rPr>
        <w:t>вул. Шота Руставелі, 3, м. Київ, 01601</w:t>
      </w:r>
      <w:r w:rsidRPr="00806B01">
        <w:rPr>
          <w:sz w:val="28"/>
          <w:szCs w:val="28"/>
        </w:rPr>
        <w:t xml:space="preserve"> </w:t>
      </w:r>
    </w:p>
    <w:p w14:paraId="4488087B" w14:textId="2328F04E" w:rsidR="001413C6" w:rsidRPr="00806B01" w:rsidRDefault="008F5FD9" w:rsidP="00AC1957">
      <w:pPr>
        <w:spacing w:before="0" w:line="240" w:lineRule="auto"/>
        <w:ind w:firstLine="567"/>
        <w:rPr>
          <w:sz w:val="28"/>
          <w:szCs w:val="28"/>
        </w:rPr>
      </w:pPr>
      <w:r w:rsidRPr="00806B01">
        <w:rPr>
          <w:sz w:val="28"/>
          <w:szCs w:val="28"/>
        </w:rPr>
        <w:t>телефон: (044) 287</w:t>
      </w:r>
      <w:r w:rsidR="00BD0C9E" w:rsidRPr="00806B01">
        <w:rPr>
          <w:sz w:val="28"/>
          <w:szCs w:val="28"/>
        </w:rPr>
        <w:t>-</w:t>
      </w:r>
      <w:r w:rsidR="00A84249" w:rsidRPr="00806B01">
        <w:rPr>
          <w:sz w:val="28"/>
          <w:szCs w:val="28"/>
        </w:rPr>
        <w:t>41</w:t>
      </w:r>
      <w:r w:rsidR="00BD0C9E" w:rsidRPr="00806B01">
        <w:rPr>
          <w:sz w:val="28"/>
          <w:szCs w:val="28"/>
        </w:rPr>
        <w:t>-</w:t>
      </w:r>
      <w:r w:rsidR="00A84249" w:rsidRPr="00806B01">
        <w:rPr>
          <w:sz w:val="28"/>
          <w:szCs w:val="28"/>
        </w:rPr>
        <w:t>44</w:t>
      </w:r>
    </w:p>
    <w:p w14:paraId="31BA419C" w14:textId="77777777" w:rsidR="008F5FD9" w:rsidRPr="00806B01" w:rsidRDefault="008F5FD9" w:rsidP="00AC1957">
      <w:pPr>
        <w:spacing w:before="0" w:line="240" w:lineRule="auto"/>
        <w:ind w:firstLine="567"/>
        <w:rPr>
          <w:sz w:val="28"/>
          <w:szCs w:val="28"/>
        </w:rPr>
      </w:pPr>
      <w:r w:rsidRPr="00806B01">
        <w:rPr>
          <w:sz w:val="28"/>
          <w:szCs w:val="28"/>
        </w:rPr>
        <w:t xml:space="preserve">електронна пошта: </w:t>
      </w:r>
      <w:proofErr w:type="spellStart"/>
      <w:r w:rsidR="008639B1" w:rsidRPr="00806B01">
        <w:rPr>
          <w:sz w:val="28"/>
          <w:szCs w:val="28"/>
        </w:rPr>
        <w:t>L.Rabush</w:t>
      </w:r>
      <w:proofErr w:type="spellEnd"/>
      <w:r w:rsidR="008639B1" w:rsidRPr="00806B01">
        <w:rPr>
          <w:sz w:val="28"/>
          <w:szCs w:val="28"/>
        </w:rPr>
        <w:t>@ukrstat.gov.</w:t>
      </w:r>
      <w:r w:rsidR="00AE5F58" w:rsidRPr="00806B01">
        <w:rPr>
          <w:sz w:val="28"/>
          <w:szCs w:val="28"/>
        </w:rPr>
        <w:t>ua</w:t>
      </w:r>
      <w:r w:rsidR="00371917" w:rsidRPr="00806B01">
        <w:rPr>
          <w:sz w:val="28"/>
          <w:szCs w:val="28"/>
        </w:rPr>
        <w:t xml:space="preserve">; </w:t>
      </w:r>
      <w:hyperlink r:id="rId12" w:history="1">
        <w:r w:rsidR="00371917" w:rsidRPr="00806B01">
          <w:rPr>
            <w:sz w:val="28"/>
            <w:szCs w:val="28"/>
          </w:rPr>
          <w:t>office@ukrstat.gov.ua</w:t>
        </w:r>
      </w:hyperlink>
    </w:p>
    <w:p w14:paraId="5173B8DD" w14:textId="77777777" w:rsidR="00AE5F58" w:rsidRPr="00806B01" w:rsidRDefault="008F5FD9" w:rsidP="00AC1957">
      <w:pPr>
        <w:spacing w:before="0" w:line="240" w:lineRule="auto"/>
        <w:ind w:firstLine="567"/>
        <w:rPr>
          <w:sz w:val="28"/>
          <w:szCs w:val="28"/>
        </w:rPr>
      </w:pPr>
      <w:r w:rsidRPr="00806B01">
        <w:rPr>
          <w:sz w:val="28"/>
          <w:szCs w:val="28"/>
        </w:rPr>
        <w:t>Контактна інформація для оформлення інформаційного запиту:</w:t>
      </w:r>
    </w:p>
    <w:p w14:paraId="5F87E328" w14:textId="77777777" w:rsidR="00371917" w:rsidRPr="00806B01" w:rsidRDefault="00371917" w:rsidP="00AC1957">
      <w:pPr>
        <w:spacing w:before="0" w:line="240" w:lineRule="auto"/>
        <w:ind w:firstLine="567"/>
        <w:rPr>
          <w:sz w:val="28"/>
          <w:szCs w:val="28"/>
        </w:rPr>
      </w:pPr>
      <w:r w:rsidRPr="00806B01">
        <w:rPr>
          <w:sz w:val="28"/>
          <w:szCs w:val="28"/>
        </w:rPr>
        <w:t>телефон:</w:t>
      </w:r>
      <w:r w:rsidR="008F5FD9" w:rsidRPr="00806B01">
        <w:rPr>
          <w:sz w:val="28"/>
          <w:szCs w:val="28"/>
        </w:rPr>
        <w:t xml:space="preserve"> 287</w:t>
      </w:r>
      <w:r w:rsidR="00BD0C9E" w:rsidRPr="00806B01">
        <w:rPr>
          <w:sz w:val="28"/>
          <w:szCs w:val="28"/>
        </w:rPr>
        <w:t>-06-</w:t>
      </w:r>
      <w:r w:rsidR="008F5FD9" w:rsidRPr="00806B01">
        <w:rPr>
          <w:sz w:val="28"/>
          <w:szCs w:val="28"/>
        </w:rPr>
        <w:t>72, факс</w:t>
      </w:r>
      <w:r w:rsidRPr="00806B01">
        <w:rPr>
          <w:sz w:val="28"/>
          <w:szCs w:val="28"/>
        </w:rPr>
        <w:t>:</w:t>
      </w:r>
      <w:r w:rsidR="008F5FD9" w:rsidRPr="00806B01">
        <w:rPr>
          <w:sz w:val="28"/>
          <w:szCs w:val="28"/>
        </w:rPr>
        <w:t xml:space="preserve"> 235</w:t>
      </w:r>
      <w:r w:rsidR="00BD0C9E" w:rsidRPr="00806B01">
        <w:rPr>
          <w:sz w:val="28"/>
          <w:szCs w:val="28"/>
        </w:rPr>
        <w:t>-</w:t>
      </w:r>
      <w:r w:rsidR="008F5FD9" w:rsidRPr="00806B01">
        <w:rPr>
          <w:sz w:val="28"/>
          <w:szCs w:val="28"/>
        </w:rPr>
        <w:t>37</w:t>
      </w:r>
      <w:r w:rsidR="00BD0C9E" w:rsidRPr="00806B01">
        <w:rPr>
          <w:sz w:val="28"/>
          <w:szCs w:val="28"/>
        </w:rPr>
        <w:t>-</w:t>
      </w:r>
      <w:r w:rsidR="008F5FD9" w:rsidRPr="00806B01">
        <w:rPr>
          <w:sz w:val="28"/>
          <w:szCs w:val="28"/>
        </w:rPr>
        <w:t>39</w:t>
      </w:r>
      <w:r w:rsidR="002200A9" w:rsidRPr="00806B01">
        <w:rPr>
          <w:sz w:val="28"/>
          <w:szCs w:val="28"/>
        </w:rPr>
        <w:t>;</w:t>
      </w:r>
    </w:p>
    <w:p w14:paraId="7B224C72" w14:textId="38DF5491" w:rsidR="00D9232D" w:rsidRPr="00806B01" w:rsidRDefault="00371917" w:rsidP="00AC1957">
      <w:pPr>
        <w:spacing w:before="0" w:line="240" w:lineRule="auto"/>
        <w:ind w:firstLine="567"/>
        <w:rPr>
          <w:sz w:val="28"/>
          <w:szCs w:val="28"/>
        </w:rPr>
      </w:pPr>
      <w:r w:rsidRPr="00806B01">
        <w:rPr>
          <w:sz w:val="28"/>
          <w:szCs w:val="28"/>
        </w:rPr>
        <w:t>електронна пошта:</w:t>
      </w:r>
      <w:r w:rsidR="008F5FD9" w:rsidRPr="00806B01">
        <w:rPr>
          <w:sz w:val="28"/>
          <w:szCs w:val="28"/>
        </w:rPr>
        <w:t xml:space="preserve"> </w:t>
      </w:r>
      <w:proofErr w:type="spellStart"/>
      <w:r w:rsidR="00AC1957" w:rsidRPr="00806B01">
        <w:rPr>
          <w:sz w:val="28"/>
          <w:szCs w:val="28"/>
        </w:rPr>
        <w:t>el.zapyt</w:t>
      </w:r>
      <w:proofErr w:type="spellEnd"/>
      <w:r w:rsidR="00AC1957" w:rsidRPr="00806B01">
        <w:rPr>
          <w:sz w:val="28"/>
          <w:szCs w:val="28"/>
        </w:rPr>
        <w:t>@ukrstat.gov.ua</w:t>
      </w:r>
      <w:r w:rsidR="008F5FD9" w:rsidRPr="00806B01">
        <w:rPr>
          <w:sz w:val="28"/>
          <w:szCs w:val="28"/>
        </w:rPr>
        <w:t>.</w:t>
      </w:r>
    </w:p>
    <w:p w14:paraId="75766FC4" w14:textId="77777777" w:rsidR="00AC1957" w:rsidRPr="00806B01" w:rsidRDefault="00AC1957" w:rsidP="00AC1957">
      <w:pPr>
        <w:spacing w:before="0" w:line="240" w:lineRule="auto"/>
        <w:ind w:firstLine="567"/>
        <w:rPr>
          <w:sz w:val="28"/>
          <w:szCs w:val="28"/>
        </w:rPr>
      </w:pPr>
    </w:p>
    <w:p w14:paraId="1E84DFCE" w14:textId="6EC2E737" w:rsidR="004D2E2E" w:rsidRPr="00806B01" w:rsidRDefault="000229F8" w:rsidP="00F60331">
      <w:pPr>
        <w:spacing w:before="0" w:line="240" w:lineRule="auto"/>
        <w:ind w:firstLine="0"/>
        <w:jc w:val="center"/>
        <w:rPr>
          <w:b/>
          <w:sz w:val="28"/>
          <w:szCs w:val="28"/>
        </w:rPr>
      </w:pPr>
      <w:r w:rsidRPr="00806B01">
        <w:rPr>
          <w:b/>
          <w:sz w:val="28"/>
          <w:szCs w:val="28"/>
        </w:rPr>
        <w:t>2.5.</w:t>
      </w:r>
      <w:r w:rsidR="005A027F" w:rsidRPr="00806B01">
        <w:rPr>
          <w:b/>
          <w:sz w:val="28"/>
          <w:szCs w:val="28"/>
        </w:rPr>
        <w:t> </w:t>
      </w:r>
      <w:r w:rsidRPr="00806B01">
        <w:rPr>
          <w:b/>
          <w:sz w:val="28"/>
          <w:szCs w:val="28"/>
        </w:rPr>
        <w:t xml:space="preserve">Послідовність та </w:t>
      </w:r>
      <w:proofErr w:type="spellStart"/>
      <w:r w:rsidRPr="00806B01">
        <w:rPr>
          <w:b/>
          <w:sz w:val="28"/>
          <w:szCs w:val="28"/>
        </w:rPr>
        <w:t>зіставність</w:t>
      </w:r>
      <w:proofErr w:type="spellEnd"/>
    </w:p>
    <w:p w14:paraId="6A8AA87E" w14:textId="77777777" w:rsidR="005A027F" w:rsidRPr="00806B01" w:rsidRDefault="005A027F" w:rsidP="00F60331">
      <w:pPr>
        <w:spacing w:before="0" w:line="240" w:lineRule="auto"/>
        <w:ind w:firstLine="567"/>
        <w:jc w:val="center"/>
        <w:rPr>
          <w:sz w:val="28"/>
          <w:szCs w:val="28"/>
        </w:rPr>
      </w:pPr>
    </w:p>
    <w:p w14:paraId="646ECEA0" w14:textId="77777777" w:rsidR="000229F8" w:rsidRPr="00806B01" w:rsidRDefault="000229F8" w:rsidP="00F60331">
      <w:pPr>
        <w:spacing w:before="0" w:line="240" w:lineRule="auto"/>
        <w:ind w:firstLine="567"/>
        <w:rPr>
          <w:i/>
          <w:sz w:val="28"/>
          <w:szCs w:val="28"/>
        </w:rPr>
      </w:pPr>
      <w:r w:rsidRPr="00806B01">
        <w:rPr>
          <w:i/>
          <w:sz w:val="28"/>
          <w:szCs w:val="28"/>
        </w:rPr>
        <w:t xml:space="preserve">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 </w:t>
      </w:r>
    </w:p>
    <w:p w14:paraId="09F9BCB3" w14:textId="77777777" w:rsidR="005E365E" w:rsidRPr="00806B01" w:rsidRDefault="000229F8" w:rsidP="00F60331">
      <w:pPr>
        <w:spacing w:before="0" w:line="240" w:lineRule="auto"/>
        <w:ind w:firstLine="567"/>
        <w:rPr>
          <w:i/>
          <w:sz w:val="28"/>
          <w:szCs w:val="28"/>
        </w:rPr>
      </w:pPr>
      <w:r w:rsidRPr="00806B01">
        <w:rPr>
          <w:i/>
          <w:sz w:val="28"/>
          <w:szCs w:val="28"/>
        </w:rPr>
        <w:t>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w:t>
      </w:r>
    </w:p>
    <w:p w14:paraId="66E6AA24" w14:textId="77777777" w:rsidR="00922F40" w:rsidRPr="00806B01" w:rsidRDefault="00922F40" w:rsidP="00F60331">
      <w:pPr>
        <w:spacing w:before="0" w:line="240" w:lineRule="auto"/>
        <w:ind w:firstLine="567"/>
        <w:rPr>
          <w:sz w:val="28"/>
          <w:szCs w:val="28"/>
        </w:rPr>
      </w:pPr>
    </w:p>
    <w:p w14:paraId="271C48C9" w14:textId="26F64AE8" w:rsidR="00E4693B" w:rsidRPr="00806B01" w:rsidRDefault="00E4693B" w:rsidP="00F60331">
      <w:pPr>
        <w:spacing w:before="0" w:line="240" w:lineRule="auto"/>
        <w:ind w:firstLine="567"/>
        <w:rPr>
          <w:sz w:val="28"/>
          <w:szCs w:val="28"/>
        </w:rPr>
      </w:pPr>
      <w:r w:rsidRPr="00806B01">
        <w:rPr>
          <w:sz w:val="28"/>
          <w:szCs w:val="28"/>
        </w:rPr>
        <w:t>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що забезпечує зіставну динаміку основних показників за значний період часу.</w:t>
      </w:r>
    </w:p>
    <w:p w14:paraId="699123EA" w14:textId="22262638" w:rsidR="00E4693B" w:rsidRPr="00806B01" w:rsidRDefault="00E4693B" w:rsidP="00F60331">
      <w:pPr>
        <w:autoSpaceDE w:val="0"/>
        <w:autoSpaceDN w:val="0"/>
        <w:adjustRightInd w:val="0"/>
        <w:spacing w:before="0" w:line="240" w:lineRule="auto"/>
        <w:ind w:firstLine="567"/>
        <w:rPr>
          <w:sz w:val="28"/>
          <w:szCs w:val="28"/>
        </w:rPr>
      </w:pPr>
      <w:r w:rsidRPr="00806B01">
        <w:rPr>
          <w:sz w:val="28"/>
          <w:szCs w:val="28"/>
        </w:rPr>
        <w:t>Спостереження здійснюється на основі єдиного для всіх регіонів країни переліку показників, що дає можливість проводити порівняльний аналіз на державному та регіональному рівнях.</w:t>
      </w:r>
    </w:p>
    <w:p w14:paraId="12B678B6" w14:textId="6B0B3049" w:rsidR="00367370" w:rsidRPr="00806B01" w:rsidRDefault="00367370" w:rsidP="00B94BE0">
      <w:pPr>
        <w:autoSpaceDE w:val="0"/>
        <w:autoSpaceDN w:val="0"/>
        <w:adjustRightInd w:val="0"/>
        <w:spacing w:before="0" w:line="240" w:lineRule="auto"/>
        <w:ind w:firstLine="567"/>
        <w:rPr>
          <w:sz w:val="28"/>
          <w:szCs w:val="28"/>
        </w:rPr>
      </w:pPr>
      <w:r w:rsidRPr="00806B01">
        <w:rPr>
          <w:sz w:val="28"/>
          <w:szCs w:val="28"/>
        </w:rPr>
        <w:t xml:space="preserve">Інформація про рівень рентабельності виробництва </w:t>
      </w:r>
      <w:r w:rsidR="00576DC2" w:rsidRPr="00806B01">
        <w:rPr>
          <w:sz w:val="28"/>
          <w:szCs w:val="28"/>
        </w:rPr>
        <w:t xml:space="preserve">підприємствами </w:t>
      </w:r>
      <w:r w:rsidRPr="00806B01">
        <w:rPr>
          <w:sz w:val="28"/>
          <w:szCs w:val="28"/>
        </w:rPr>
        <w:t xml:space="preserve">окремих видів продукції сільського господарства </w:t>
      </w:r>
      <w:r w:rsidR="00F12475" w:rsidRPr="00806B01">
        <w:rPr>
          <w:sz w:val="28"/>
          <w:szCs w:val="28"/>
        </w:rPr>
        <w:t>в</w:t>
      </w:r>
      <w:r w:rsidRPr="00806B01">
        <w:rPr>
          <w:sz w:val="28"/>
          <w:szCs w:val="28"/>
        </w:rPr>
        <w:t xml:space="preserve"> цілому по Україні наявна із 1990 року.</w:t>
      </w:r>
    </w:p>
    <w:p w14:paraId="6812F8F6" w14:textId="27484C6B" w:rsidR="00B77B5E" w:rsidRPr="00806B01" w:rsidRDefault="00346E39" w:rsidP="00B94BE0">
      <w:pPr>
        <w:autoSpaceDE w:val="0"/>
        <w:autoSpaceDN w:val="0"/>
        <w:adjustRightInd w:val="0"/>
        <w:spacing w:before="0" w:line="240" w:lineRule="auto"/>
        <w:ind w:firstLine="567"/>
        <w:rPr>
          <w:sz w:val="28"/>
          <w:szCs w:val="28"/>
        </w:rPr>
      </w:pPr>
      <w:r w:rsidRPr="00806B01">
        <w:rPr>
          <w:sz w:val="28"/>
          <w:szCs w:val="28"/>
        </w:rPr>
        <w:t xml:space="preserve">Динаміка основних статистичних показників </w:t>
      </w:r>
      <w:r w:rsidR="00727F0B" w:rsidRPr="00806B01">
        <w:rPr>
          <w:sz w:val="28"/>
          <w:szCs w:val="28"/>
        </w:rPr>
        <w:t xml:space="preserve">за регіонами </w:t>
      </w:r>
      <w:r w:rsidRPr="00806B01">
        <w:rPr>
          <w:sz w:val="28"/>
          <w:szCs w:val="28"/>
        </w:rPr>
        <w:t xml:space="preserve">(витрати підприємств на виробництво продукції (робіт, послуг) сільського господарства (рослинництва, тваринництва), виробнича </w:t>
      </w:r>
      <w:r w:rsidR="00C76965" w:rsidRPr="00806B01">
        <w:rPr>
          <w:sz w:val="28"/>
          <w:szCs w:val="28"/>
        </w:rPr>
        <w:t>собівартість</w:t>
      </w:r>
      <w:r w:rsidRPr="00806B01">
        <w:rPr>
          <w:sz w:val="28"/>
          <w:szCs w:val="28"/>
        </w:rPr>
        <w:t xml:space="preserve"> виробленої продукції сільського господарства, рівень рентабельності виробництва продукції сільського господарства у підприємствах) </w:t>
      </w:r>
      <w:r w:rsidR="00727F0B" w:rsidRPr="00806B01">
        <w:rPr>
          <w:sz w:val="28"/>
          <w:szCs w:val="28"/>
        </w:rPr>
        <w:t xml:space="preserve">за результатами цього ДСС </w:t>
      </w:r>
      <w:r w:rsidR="00B52396" w:rsidRPr="00806B01">
        <w:rPr>
          <w:sz w:val="28"/>
          <w:szCs w:val="28"/>
        </w:rPr>
        <w:t>спостерігається</w:t>
      </w:r>
      <w:r w:rsidR="000916A5" w:rsidRPr="00806B01">
        <w:rPr>
          <w:sz w:val="28"/>
          <w:szCs w:val="28"/>
        </w:rPr>
        <w:t xml:space="preserve"> </w:t>
      </w:r>
      <w:r w:rsidR="00F12475" w:rsidRPr="00806B01">
        <w:rPr>
          <w:sz w:val="28"/>
          <w:szCs w:val="28"/>
        </w:rPr>
        <w:t>і</w:t>
      </w:r>
      <w:r w:rsidRPr="00806B01">
        <w:rPr>
          <w:sz w:val="28"/>
          <w:szCs w:val="28"/>
        </w:rPr>
        <w:t>з 2001 року.</w:t>
      </w:r>
      <w:r w:rsidR="00367370" w:rsidRPr="00806B01">
        <w:rPr>
          <w:sz w:val="28"/>
          <w:szCs w:val="28"/>
        </w:rPr>
        <w:t xml:space="preserve"> </w:t>
      </w:r>
    </w:p>
    <w:p w14:paraId="56BCFD02" w14:textId="746F4504" w:rsidR="007533B2" w:rsidRPr="00806B01" w:rsidRDefault="00346E39" w:rsidP="00B94BE0">
      <w:pPr>
        <w:autoSpaceDE w:val="0"/>
        <w:autoSpaceDN w:val="0"/>
        <w:adjustRightInd w:val="0"/>
        <w:spacing w:before="0" w:line="240" w:lineRule="auto"/>
        <w:ind w:firstLine="567"/>
        <w:rPr>
          <w:sz w:val="28"/>
          <w:szCs w:val="28"/>
        </w:rPr>
      </w:pPr>
      <w:r w:rsidRPr="00806B01">
        <w:rPr>
          <w:sz w:val="28"/>
          <w:szCs w:val="28"/>
        </w:rPr>
        <w:t>Із 2010 року наявна інформац</w:t>
      </w:r>
      <w:r w:rsidR="003D6EC4" w:rsidRPr="00806B01">
        <w:rPr>
          <w:sz w:val="28"/>
          <w:szCs w:val="28"/>
        </w:rPr>
        <w:t xml:space="preserve">ія щодо </w:t>
      </w:r>
      <w:r w:rsidR="00346772" w:rsidRPr="00806B01">
        <w:rPr>
          <w:sz w:val="28"/>
          <w:szCs w:val="28"/>
        </w:rPr>
        <w:t>кільк</w:t>
      </w:r>
      <w:r w:rsidR="003D6EC4" w:rsidRPr="00806B01">
        <w:rPr>
          <w:sz w:val="28"/>
          <w:szCs w:val="28"/>
        </w:rPr>
        <w:t>ості</w:t>
      </w:r>
      <w:r w:rsidR="00346772" w:rsidRPr="00806B01">
        <w:rPr>
          <w:sz w:val="28"/>
          <w:szCs w:val="28"/>
        </w:rPr>
        <w:t xml:space="preserve"> та середн</w:t>
      </w:r>
      <w:r w:rsidR="003D6EC4" w:rsidRPr="00806B01">
        <w:rPr>
          <w:sz w:val="28"/>
          <w:szCs w:val="28"/>
        </w:rPr>
        <w:t>ьої</w:t>
      </w:r>
      <w:r w:rsidR="00545CF4" w:rsidRPr="00806B01">
        <w:rPr>
          <w:sz w:val="28"/>
          <w:szCs w:val="28"/>
        </w:rPr>
        <w:t xml:space="preserve"> </w:t>
      </w:r>
      <w:r w:rsidR="00346772" w:rsidRPr="00806B01">
        <w:rPr>
          <w:sz w:val="28"/>
          <w:szCs w:val="28"/>
        </w:rPr>
        <w:t>варт</w:t>
      </w:r>
      <w:r w:rsidR="003D6EC4" w:rsidRPr="00806B01">
        <w:rPr>
          <w:sz w:val="28"/>
          <w:szCs w:val="28"/>
        </w:rPr>
        <w:t>ості</w:t>
      </w:r>
      <w:r w:rsidR="00346772" w:rsidRPr="00806B01">
        <w:rPr>
          <w:sz w:val="28"/>
          <w:szCs w:val="28"/>
        </w:rPr>
        <w:t xml:space="preserve"> одиниці придбаних матеріально-технічних ресурсів для виробничих потреб</w:t>
      </w:r>
      <w:r w:rsidR="003D6EC4" w:rsidRPr="00806B01">
        <w:rPr>
          <w:sz w:val="28"/>
          <w:szCs w:val="28"/>
        </w:rPr>
        <w:t>.</w:t>
      </w:r>
    </w:p>
    <w:p w14:paraId="517F36A9" w14:textId="17F4CE1B" w:rsidR="007533B2" w:rsidRPr="00806B01" w:rsidRDefault="007533B2" w:rsidP="00B94BE0">
      <w:pPr>
        <w:spacing w:before="0" w:line="240" w:lineRule="auto"/>
        <w:ind w:firstLine="567"/>
        <w:rPr>
          <w:strike/>
          <w:sz w:val="28"/>
          <w:szCs w:val="28"/>
          <w:lang w:eastAsia="ru-RU"/>
        </w:rPr>
      </w:pPr>
      <w:r w:rsidRPr="00806B01">
        <w:rPr>
          <w:sz w:val="28"/>
          <w:szCs w:val="28"/>
          <w:lang w:eastAsia="ru-RU"/>
        </w:rPr>
        <w:t xml:space="preserve">Також за допомогою інших програмних засобів (наприклад, MS Excel, PASW </w:t>
      </w:r>
      <w:proofErr w:type="spellStart"/>
      <w:r w:rsidRPr="00806B01">
        <w:rPr>
          <w:sz w:val="28"/>
          <w:szCs w:val="28"/>
          <w:lang w:eastAsia="ru-RU"/>
        </w:rPr>
        <w:t>Statistics</w:t>
      </w:r>
      <w:proofErr w:type="spellEnd"/>
      <w:r w:rsidRPr="00806B01">
        <w:rPr>
          <w:sz w:val="28"/>
          <w:szCs w:val="28"/>
          <w:lang w:eastAsia="ru-RU"/>
        </w:rPr>
        <w:t>) по відповідних видах продукції здійснюється зіставлення й аналіз показників, що стосуються реалізації продукції сільського господарства, отриманих за формою № 50-сг (річна) та за формою № 21-заг (річна)</w:t>
      </w:r>
      <w:r w:rsidR="00EA1B35" w:rsidRPr="00806B01">
        <w:rPr>
          <w:sz w:val="28"/>
          <w:szCs w:val="28"/>
          <w:lang w:eastAsia="ru-RU"/>
        </w:rPr>
        <w:t>.</w:t>
      </w:r>
    </w:p>
    <w:p w14:paraId="2C2F7FA6" w14:textId="124F9C80" w:rsidR="00346772" w:rsidRPr="00806B01" w:rsidRDefault="00346772" w:rsidP="00B94BE0">
      <w:pPr>
        <w:autoSpaceDE w:val="0"/>
        <w:autoSpaceDN w:val="0"/>
        <w:adjustRightInd w:val="0"/>
        <w:spacing w:before="0" w:line="240" w:lineRule="auto"/>
        <w:ind w:firstLine="567"/>
        <w:rPr>
          <w:sz w:val="32"/>
          <w:szCs w:val="28"/>
        </w:rPr>
      </w:pPr>
    </w:p>
    <w:p w14:paraId="39EB5604" w14:textId="77777777" w:rsidR="00BB6E5D" w:rsidRPr="00806B01" w:rsidRDefault="00BB6E5D" w:rsidP="00B94BE0">
      <w:pPr>
        <w:spacing w:before="0" w:line="240" w:lineRule="auto"/>
        <w:ind w:firstLine="0"/>
        <w:jc w:val="center"/>
        <w:rPr>
          <w:b/>
          <w:sz w:val="28"/>
          <w:szCs w:val="28"/>
        </w:rPr>
      </w:pPr>
    </w:p>
    <w:p w14:paraId="144FBA83" w14:textId="77777777" w:rsidR="00BB6E5D" w:rsidRPr="00806B01" w:rsidRDefault="00BB6E5D" w:rsidP="00B94BE0">
      <w:pPr>
        <w:spacing w:before="0" w:line="240" w:lineRule="auto"/>
        <w:ind w:firstLine="0"/>
        <w:jc w:val="center"/>
        <w:rPr>
          <w:b/>
          <w:sz w:val="28"/>
          <w:szCs w:val="28"/>
        </w:rPr>
      </w:pPr>
    </w:p>
    <w:p w14:paraId="630F095B" w14:textId="77777777" w:rsidR="009173B1" w:rsidRPr="00806B01" w:rsidRDefault="00D0794A" w:rsidP="00F60331">
      <w:pPr>
        <w:spacing w:before="0" w:line="240" w:lineRule="auto"/>
        <w:ind w:firstLine="0"/>
        <w:jc w:val="center"/>
        <w:rPr>
          <w:b/>
          <w:sz w:val="28"/>
          <w:szCs w:val="28"/>
        </w:rPr>
      </w:pPr>
      <w:r w:rsidRPr="00806B01">
        <w:rPr>
          <w:b/>
          <w:sz w:val="28"/>
          <w:szCs w:val="28"/>
        </w:rPr>
        <w:lastRenderedPageBreak/>
        <w:t>2.6.</w:t>
      </w:r>
      <w:r w:rsidR="00A22384" w:rsidRPr="00806B01">
        <w:rPr>
          <w:b/>
          <w:sz w:val="28"/>
          <w:szCs w:val="28"/>
        </w:rPr>
        <w:t> </w:t>
      </w:r>
      <w:r w:rsidRPr="00806B01">
        <w:rPr>
          <w:b/>
          <w:sz w:val="28"/>
          <w:szCs w:val="28"/>
        </w:rPr>
        <w:t>Оцінка потреб та очікувань користувачів</w:t>
      </w:r>
    </w:p>
    <w:p w14:paraId="52E6D7DA" w14:textId="77777777" w:rsidR="00A22384" w:rsidRPr="00806B01" w:rsidRDefault="00A22384" w:rsidP="00F60331">
      <w:pPr>
        <w:spacing w:before="0" w:line="240" w:lineRule="auto"/>
        <w:ind w:firstLine="567"/>
        <w:jc w:val="center"/>
        <w:rPr>
          <w:sz w:val="28"/>
          <w:szCs w:val="28"/>
        </w:rPr>
      </w:pPr>
    </w:p>
    <w:p w14:paraId="10020F17" w14:textId="31E4DE61" w:rsidR="005E6E04" w:rsidRPr="00806B01" w:rsidRDefault="00B06814" w:rsidP="00BD3677">
      <w:pPr>
        <w:spacing w:before="0" w:line="240" w:lineRule="auto"/>
        <w:ind w:firstLine="567"/>
        <w:rPr>
          <w:sz w:val="28"/>
          <w:szCs w:val="28"/>
        </w:rPr>
      </w:pPr>
      <w:r w:rsidRPr="00806B01">
        <w:rPr>
          <w:sz w:val="28"/>
          <w:szCs w:val="28"/>
        </w:rPr>
        <w:t xml:space="preserve">Користувачами інформації, отриманої за результатами ДСС, </w:t>
      </w:r>
      <w:r w:rsidR="00E5694D" w:rsidRPr="00806B01">
        <w:rPr>
          <w:sz w:val="28"/>
          <w:szCs w:val="28"/>
        </w:rPr>
        <w:t>є</w:t>
      </w:r>
      <w:r w:rsidRPr="00806B01">
        <w:rPr>
          <w:sz w:val="28"/>
          <w:szCs w:val="28"/>
        </w:rPr>
        <w:t xml:space="preserve"> органи державної влади</w:t>
      </w:r>
      <w:r w:rsidR="00E5694D" w:rsidRPr="00806B01">
        <w:rPr>
          <w:sz w:val="28"/>
          <w:szCs w:val="28"/>
        </w:rPr>
        <w:t xml:space="preserve"> та </w:t>
      </w:r>
      <w:r w:rsidRPr="00806B01">
        <w:rPr>
          <w:sz w:val="28"/>
          <w:szCs w:val="28"/>
        </w:rPr>
        <w:t>місцевого самоврядування, науковці та дослідники, засоби масової інформації, громадські організації, між</w:t>
      </w:r>
      <w:r w:rsidR="00E5694D" w:rsidRPr="00806B01">
        <w:rPr>
          <w:sz w:val="28"/>
          <w:szCs w:val="28"/>
        </w:rPr>
        <w:t xml:space="preserve">народні організації, громадяни. </w:t>
      </w:r>
    </w:p>
    <w:p w14:paraId="6EF310E4" w14:textId="3279A998" w:rsidR="00946B59" w:rsidRPr="00806B01" w:rsidRDefault="00946B59" w:rsidP="00BD3677">
      <w:pPr>
        <w:spacing w:before="0" w:line="240" w:lineRule="auto"/>
        <w:ind w:firstLine="567"/>
        <w:rPr>
          <w:sz w:val="28"/>
          <w:szCs w:val="28"/>
        </w:rPr>
      </w:pPr>
      <w:r w:rsidRPr="00806B01">
        <w:rPr>
          <w:sz w:val="28"/>
          <w:szCs w:val="28"/>
        </w:rPr>
        <w:t xml:space="preserve">Внутрішніми користувачами є структурні підрозділи Держстату, а саме департамент статистики сільського господарства та навколишнього середовища. Дані цього ДСС є джерелом інформації для розрахунку показників ДСС 2.03.07.24 </w:t>
      </w:r>
      <w:r w:rsidR="00785F5C" w:rsidRPr="00806B01">
        <w:rPr>
          <w:sz w:val="28"/>
          <w:szCs w:val="28"/>
        </w:rPr>
        <w:t>"</w:t>
      </w:r>
      <w:r w:rsidRPr="00806B01">
        <w:rPr>
          <w:sz w:val="28"/>
          <w:szCs w:val="28"/>
        </w:rPr>
        <w:t>Економічні рахунки сільського господарства</w:t>
      </w:r>
      <w:r w:rsidR="00785F5C" w:rsidRPr="00806B01">
        <w:rPr>
          <w:sz w:val="28"/>
          <w:szCs w:val="28"/>
        </w:rPr>
        <w:t>"</w:t>
      </w:r>
      <w:r w:rsidRPr="00806B01">
        <w:rPr>
          <w:sz w:val="28"/>
          <w:szCs w:val="28"/>
        </w:rPr>
        <w:t xml:space="preserve">, 2.03.07.25 </w:t>
      </w:r>
      <w:r w:rsidR="00785F5C" w:rsidRPr="00806B01">
        <w:rPr>
          <w:sz w:val="28"/>
          <w:szCs w:val="28"/>
        </w:rPr>
        <w:t>"</w:t>
      </w:r>
      <w:r w:rsidRPr="00806B01">
        <w:rPr>
          <w:sz w:val="28"/>
          <w:szCs w:val="28"/>
        </w:rPr>
        <w:t>Баланси основних продуктів рослинництва та тваринництва</w:t>
      </w:r>
      <w:r w:rsidR="00785F5C" w:rsidRPr="00806B01">
        <w:rPr>
          <w:sz w:val="28"/>
          <w:szCs w:val="28"/>
        </w:rPr>
        <w:t>"</w:t>
      </w:r>
      <w:r w:rsidRPr="00806B01">
        <w:rPr>
          <w:sz w:val="28"/>
          <w:szCs w:val="28"/>
        </w:rPr>
        <w:t xml:space="preserve"> та показників статистичної інформації </w:t>
      </w:r>
      <w:r w:rsidR="00785F5C" w:rsidRPr="00806B01">
        <w:rPr>
          <w:sz w:val="28"/>
          <w:szCs w:val="28"/>
        </w:rPr>
        <w:t>"</w:t>
      </w:r>
      <w:r w:rsidRPr="00806B01">
        <w:rPr>
          <w:sz w:val="28"/>
          <w:szCs w:val="28"/>
        </w:rPr>
        <w:t>Сукупний індекс витрат на виробництво сільськогосподарської продукції</w:t>
      </w:r>
      <w:r w:rsidR="00785F5C" w:rsidRPr="00806B01">
        <w:rPr>
          <w:sz w:val="28"/>
          <w:szCs w:val="28"/>
        </w:rPr>
        <w:t>"</w:t>
      </w:r>
      <w:r w:rsidRPr="00806B01">
        <w:rPr>
          <w:sz w:val="28"/>
          <w:szCs w:val="28"/>
        </w:rPr>
        <w:t>.</w:t>
      </w:r>
      <w:r w:rsidR="00785F5C" w:rsidRPr="00806B01">
        <w:rPr>
          <w:sz w:val="28"/>
          <w:szCs w:val="28"/>
        </w:rPr>
        <w:t xml:space="preserve"> </w:t>
      </w:r>
    </w:p>
    <w:p w14:paraId="5E644CC0" w14:textId="77777777" w:rsidR="00264868" w:rsidRPr="00806B01" w:rsidRDefault="00264868" w:rsidP="00BD3677">
      <w:pPr>
        <w:tabs>
          <w:tab w:val="left" w:pos="993"/>
        </w:tabs>
        <w:spacing w:before="0" w:line="240" w:lineRule="auto"/>
        <w:ind w:firstLine="567"/>
        <w:rPr>
          <w:sz w:val="28"/>
          <w:szCs w:val="28"/>
        </w:rPr>
      </w:pPr>
      <w:r w:rsidRPr="00806B01">
        <w:rPr>
          <w:sz w:val="28"/>
          <w:szCs w:val="28"/>
        </w:rPr>
        <w:t xml:space="preserve">Задоволеність потреб користувачів статистичної інформації оцінюється шляхом опитування, а також на підставі аналізу запитів і пропозицій користувачів.  </w:t>
      </w:r>
    </w:p>
    <w:p w14:paraId="5334A754" w14:textId="278DFAC3" w:rsidR="00066AD7" w:rsidRPr="00806B01" w:rsidRDefault="00C47D0F" w:rsidP="00BD3677">
      <w:pPr>
        <w:tabs>
          <w:tab w:val="left" w:pos="993"/>
        </w:tabs>
        <w:spacing w:before="0" w:line="240" w:lineRule="auto"/>
        <w:ind w:firstLine="567"/>
        <w:rPr>
          <w:iCs/>
          <w:sz w:val="28"/>
          <w:szCs w:val="28"/>
        </w:rPr>
      </w:pPr>
      <w:r w:rsidRPr="00806B01">
        <w:rPr>
          <w:sz w:val="28"/>
          <w:szCs w:val="28"/>
          <w:lang w:eastAsia="ru-RU"/>
        </w:rPr>
        <w:t>У вересні 2020 року Держстат провів анкетне опитування</w:t>
      </w:r>
      <w:r w:rsidR="00066AD7" w:rsidRPr="00806B01">
        <w:rPr>
          <w:sz w:val="28"/>
          <w:szCs w:val="28"/>
          <w:lang w:eastAsia="ru-RU"/>
        </w:rPr>
        <w:t xml:space="preserve"> </w:t>
      </w:r>
      <w:r w:rsidR="00066AD7" w:rsidRPr="00806B01">
        <w:rPr>
          <w:sz w:val="28"/>
          <w:szCs w:val="28"/>
        </w:rPr>
        <w:t>користувачів статистичної інформації</w:t>
      </w:r>
      <w:r w:rsidRPr="00806B01">
        <w:rPr>
          <w:sz w:val="28"/>
          <w:szCs w:val="28"/>
          <w:lang w:eastAsia="ru-RU"/>
        </w:rPr>
        <w:t xml:space="preserve"> з метою вивчення рівня задоволення </w:t>
      </w:r>
      <w:r w:rsidR="00066AD7" w:rsidRPr="00806B01">
        <w:rPr>
          <w:sz w:val="28"/>
          <w:szCs w:val="28"/>
          <w:lang w:eastAsia="ru-RU"/>
        </w:rPr>
        <w:t xml:space="preserve">їхніх </w:t>
      </w:r>
      <w:r w:rsidRPr="00806B01">
        <w:rPr>
          <w:sz w:val="28"/>
          <w:szCs w:val="28"/>
          <w:lang w:eastAsia="ru-RU"/>
        </w:rPr>
        <w:t xml:space="preserve">інформаційних потреб </w:t>
      </w:r>
      <w:r w:rsidR="00515AE7" w:rsidRPr="00806B01">
        <w:rPr>
          <w:sz w:val="28"/>
          <w:szCs w:val="28"/>
        </w:rPr>
        <w:t xml:space="preserve">у статистичній інформації щодо витрат </w:t>
      </w:r>
      <w:r w:rsidR="00E22F65" w:rsidRPr="00806B01">
        <w:rPr>
          <w:sz w:val="28"/>
          <w:szCs w:val="28"/>
        </w:rPr>
        <w:t xml:space="preserve">підприємств </w:t>
      </w:r>
      <w:r w:rsidR="00515AE7" w:rsidRPr="00806B01">
        <w:rPr>
          <w:sz w:val="28"/>
          <w:szCs w:val="28"/>
        </w:rPr>
        <w:t>на виробництво продукції сільського господарства та щодо придбання підприємствами матеріально-технічних ресурсів для виробничих потреб</w:t>
      </w:r>
      <w:r w:rsidRPr="00806B01">
        <w:rPr>
          <w:sz w:val="28"/>
          <w:szCs w:val="28"/>
        </w:rPr>
        <w:t>,</w:t>
      </w:r>
      <w:r w:rsidR="00E22F65" w:rsidRPr="00806B01">
        <w:rPr>
          <w:sz w:val="28"/>
          <w:szCs w:val="28"/>
        </w:rPr>
        <w:t xml:space="preserve"> яка</w:t>
      </w:r>
      <w:r w:rsidR="00066AD7" w:rsidRPr="00806B01">
        <w:rPr>
          <w:sz w:val="28"/>
          <w:szCs w:val="28"/>
        </w:rPr>
        <w:t xml:space="preserve"> </w:t>
      </w:r>
      <w:r w:rsidR="00066AD7" w:rsidRPr="00806B01">
        <w:rPr>
          <w:iCs/>
          <w:sz w:val="28"/>
          <w:szCs w:val="28"/>
        </w:rPr>
        <w:t xml:space="preserve">розміщена на офіційному вебсайті Держстату в розділі "Статистична інформація"/ Економічна статистика/"Сільське, лісове та рибне господарство", </w:t>
      </w:r>
      <w:r w:rsidR="00F12475" w:rsidRPr="00806B01">
        <w:rPr>
          <w:iCs/>
          <w:sz w:val="28"/>
          <w:szCs w:val="28"/>
        </w:rPr>
        <w:t>у</w:t>
      </w:r>
      <w:r w:rsidR="0082787F" w:rsidRPr="00806B01">
        <w:rPr>
          <w:iCs/>
          <w:sz w:val="28"/>
          <w:szCs w:val="28"/>
        </w:rPr>
        <w:t xml:space="preserve"> </w:t>
      </w:r>
      <w:r w:rsidR="0082787F" w:rsidRPr="00806B01">
        <w:rPr>
          <w:sz w:val="28"/>
          <w:szCs w:val="28"/>
        </w:rPr>
        <w:t>статистичних продуктах територіальних органів Держстату</w:t>
      </w:r>
      <w:r w:rsidR="00664D60" w:rsidRPr="00806B01">
        <w:rPr>
          <w:sz w:val="28"/>
          <w:szCs w:val="28"/>
        </w:rPr>
        <w:t xml:space="preserve"> з аналогічних питань, а також оцінки якості зазначеної статистичної інформації</w:t>
      </w:r>
      <w:r w:rsidR="0082787F" w:rsidRPr="00806B01">
        <w:rPr>
          <w:sz w:val="28"/>
          <w:szCs w:val="28"/>
        </w:rPr>
        <w:t>.</w:t>
      </w:r>
    </w:p>
    <w:p w14:paraId="7C986453" w14:textId="3D4B97B6" w:rsidR="005C6E0C" w:rsidRPr="00806B01" w:rsidRDefault="005C6E0C" w:rsidP="00BD3677">
      <w:pPr>
        <w:tabs>
          <w:tab w:val="left" w:pos="993"/>
        </w:tabs>
        <w:spacing w:before="0" w:line="240" w:lineRule="auto"/>
        <w:ind w:firstLine="567"/>
        <w:rPr>
          <w:sz w:val="28"/>
          <w:szCs w:val="28"/>
        </w:rPr>
      </w:pPr>
      <w:r w:rsidRPr="00806B01">
        <w:rPr>
          <w:sz w:val="28"/>
          <w:szCs w:val="28"/>
        </w:rPr>
        <w:t>Основні висновки за результатами опитування</w:t>
      </w:r>
      <w:r w:rsidR="00AF4F4E" w:rsidRPr="00806B01">
        <w:rPr>
          <w:sz w:val="28"/>
          <w:szCs w:val="28"/>
        </w:rPr>
        <w:t>.</w:t>
      </w:r>
    </w:p>
    <w:p w14:paraId="205AA8BF" w14:textId="25447B3B" w:rsidR="00AF4F4E" w:rsidRPr="00806B01" w:rsidRDefault="00AF4F4E" w:rsidP="00BD3677">
      <w:pPr>
        <w:tabs>
          <w:tab w:val="left" w:pos="1134"/>
        </w:tabs>
        <w:spacing w:before="0" w:line="240" w:lineRule="auto"/>
        <w:ind w:firstLine="567"/>
        <w:rPr>
          <w:sz w:val="28"/>
          <w:szCs w:val="28"/>
          <w:lang w:eastAsia="ru-RU"/>
        </w:rPr>
      </w:pPr>
      <w:r w:rsidRPr="00806B01">
        <w:rPr>
          <w:sz w:val="28"/>
          <w:szCs w:val="28"/>
          <w:lang w:eastAsia="ru-RU"/>
        </w:rPr>
        <w:t>Щодо статистичної інформації "Витрати підприємств на виробництво продукції сільського господарства":</w:t>
      </w:r>
    </w:p>
    <w:p w14:paraId="51086D5E" w14:textId="31C8BC1E" w:rsidR="00AF4F4E" w:rsidRPr="00806B01" w:rsidRDefault="00AF4F4E" w:rsidP="00BD3677">
      <w:pPr>
        <w:tabs>
          <w:tab w:val="left" w:pos="1134"/>
        </w:tabs>
        <w:spacing w:before="0" w:line="240" w:lineRule="auto"/>
        <w:ind w:firstLine="567"/>
        <w:rPr>
          <w:sz w:val="28"/>
          <w:szCs w:val="28"/>
          <w:lang w:eastAsia="ru-RU"/>
        </w:rPr>
      </w:pPr>
      <w:r w:rsidRPr="00806B01">
        <w:rPr>
          <w:sz w:val="28"/>
          <w:szCs w:val="28"/>
          <w:lang w:eastAsia="ru-RU"/>
        </w:rPr>
        <w:t>54% опитаних зазначили, що вищезазначена статистична інформація є основною або важливою складовою їхньої діяльності, 46% – додатковою інформацією;</w:t>
      </w:r>
    </w:p>
    <w:p w14:paraId="4B58A203" w14:textId="613DB945" w:rsidR="00AF4F4E" w:rsidRPr="00806B01" w:rsidRDefault="00AF4F4E" w:rsidP="00BD3677">
      <w:pPr>
        <w:tabs>
          <w:tab w:val="left" w:pos="1134"/>
        </w:tabs>
        <w:spacing w:before="0" w:line="240" w:lineRule="auto"/>
        <w:ind w:firstLine="567"/>
        <w:rPr>
          <w:sz w:val="28"/>
          <w:szCs w:val="28"/>
          <w:lang w:eastAsia="ru-RU"/>
        </w:rPr>
      </w:pPr>
      <w:r w:rsidRPr="00806B01">
        <w:rPr>
          <w:sz w:val="28"/>
          <w:szCs w:val="28"/>
          <w:lang w:eastAsia="ru-RU"/>
        </w:rPr>
        <w:t>92% користувачів отримують необхідну інформацію з цієї тематики електронними засобами (електронна пошта, Інтернет), 28% – о</w:t>
      </w:r>
      <w:r w:rsidR="00F12475" w:rsidRPr="00806B01">
        <w:rPr>
          <w:sz w:val="28"/>
          <w:szCs w:val="28"/>
          <w:lang w:eastAsia="ru-RU"/>
        </w:rPr>
        <w:t>держ</w:t>
      </w:r>
      <w:r w:rsidRPr="00806B01">
        <w:rPr>
          <w:sz w:val="28"/>
          <w:szCs w:val="28"/>
          <w:lang w:eastAsia="ru-RU"/>
        </w:rPr>
        <w:t>ують відповіді на запити;</w:t>
      </w:r>
    </w:p>
    <w:p w14:paraId="224C3864" w14:textId="0D19E1C9" w:rsidR="00AF4F4E" w:rsidRPr="00806B01" w:rsidRDefault="00AF4F4E" w:rsidP="00BD3677">
      <w:pPr>
        <w:tabs>
          <w:tab w:val="left" w:pos="993"/>
        </w:tabs>
        <w:spacing w:before="0" w:line="240" w:lineRule="auto"/>
        <w:ind w:firstLine="567"/>
        <w:rPr>
          <w:sz w:val="28"/>
          <w:szCs w:val="28"/>
          <w:lang w:eastAsia="ru-RU"/>
        </w:rPr>
      </w:pPr>
      <w:r w:rsidRPr="00806B01">
        <w:rPr>
          <w:sz w:val="28"/>
          <w:szCs w:val="28"/>
          <w:lang w:eastAsia="ru-RU"/>
        </w:rPr>
        <w:t>18% опитаних використовують статистичну інформацію щодо витрат підприємств на виробництво продукції сільського господарства у своїй діяльності  постійно, 66% – періодично;</w:t>
      </w:r>
    </w:p>
    <w:p w14:paraId="611C0C00" w14:textId="548F281F" w:rsidR="00AF4F4E" w:rsidRPr="00806B01" w:rsidRDefault="00AF4F4E" w:rsidP="00BD3677">
      <w:pPr>
        <w:tabs>
          <w:tab w:val="left" w:pos="851"/>
        </w:tabs>
        <w:spacing w:before="0" w:line="240" w:lineRule="auto"/>
        <w:ind w:firstLine="567"/>
        <w:rPr>
          <w:sz w:val="28"/>
          <w:szCs w:val="28"/>
          <w:lang w:eastAsia="ru-RU"/>
        </w:rPr>
      </w:pPr>
      <w:r w:rsidRPr="00806B01">
        <w:rPr>
          <w:sz w:val="28"/>
          <w:szCs w:val="28"/>
          <w:lang w:eastAsia="ru-RU"/>
        </w:rPr>
        <w:t>69% опитаних використовують цю інформацію для підготовки аналітичних матеріалів, 42%</w:t>
      </w:r>
      <w:r w:rsidRPr="00806B01">
        <w:rPr>
          <w:bCs/>
          <w:sz w:val="28"/>
          <w:szCs w:val="28"/>
          <w:lang w:eastAsia="ru-RU"/>
        </w:rPr>
        <w:t xml:space="preserve"> </w:t>
      </w:r>
      <w:r w:rsidRPr="00806B01">
        <w:rPr>
          <w:sz w:val="28"/>
          <w:szCs w:val="28"/>
          <w:lang w:eastAsia="ru-RU"/>
        </w:rPr>
        <w:t>‒ для здійснення моніторингу виконання загальнодержавних програм розвитку, 32% – для аналізу та прогнозування соціально-економічного розвитку країни, 19% – для розробки концепцій, програм, законодавчих і нормативно-правових актів, інших документів, 19% – для наукових досліджень, 4% – для інших цілей (зокрема, для викладання спеціальних дисциплін у закладах вищої освіти);</w:t>
      </w:r>
    </w:p>
    <w:p w14:paraId="60C8114A" w14:textId="77777777" w:rsidR="00BF465A" w:rsidRPr="00806B01" w:rsidRDefault="00BF465A" w:rsidP="00BD3677">
      <w:pPr>
        <w:tabs>
          <w:tab w:val="left" w:pos="851"/>
        </w:tabs>
        <w:spacing w:before="0" w:line="240" w:lineRule="auto"/>
        <w:ind w:firstLine="567"/>
        <w:rPr>
          <w:sz w:val="28"/>
          <w:szCs w:val="28"/>
          <w:lang w:eastAsia="ru-RU"/>
        </w:rPr>
      </w:pPr>
      <w:r w:rsidRPr="00806B01">
        <w:rPr>
          <w:sz w:val="28"/>
          <w:szCs w:val="28"/>
          <w:lang w:eastAsia="ru-RU"/>
        </w:rPr>
        <w:t>83%  опитаних повідомили, що користуються лише даними Держстату та не отримують інформацію з цієї тематики з інших джерел;</w:t>
      </w:r>
    </w:p>
    <w:p w14:paraId="764C3326" w14:textId="1E8DC156" w:rsidR="00BF465A" w:rsidRPr="00806B01" w:rsidRDefault="00BF465A" w:rsidP="00BD3677">
      <w:pPr>
        <w:tabs>
          <w:tab w:val="left" w:pos="851"/>
        </w:tabs>
        <w:spacing w:before="0" w:line="240" w:lineRule="auto"/>
        <w:ind w:firstLine="567"/>
        <w:rPr>
          <w:sz w:val="28"/>
          <w:szCs w:val="28"/>
          <w:lang w:eastAsia="ru-RU"/>
        </w:rPr>
      </w:pPr>
      <w:r w:rsidRPr="00806B01">
        <w:rPr>
          <w:sz w:val="28"/>
          <w:szCs w:val="28"/>
          <w:lang w:eastAsia="ru-RU"/>
        </w:rPr>
        <w:lastRenderedPageBreak/>
        <w:t xml:space="preserve">88%  користувачів з тих, що використовують у своїй роботі інформацію інших установ, крім Держстату, повідомили, що причинами залучення додаткових джерел інформації є недостатній рівень деталізації даних (наприклад, у розрізі районів), 46% – що інформація Держстату/ТОД є недоступною або відсутньою (наприклад, відсутня інформація </w:t>
      </w:r>
      <w:r w:rsidR="00F12475" w:rsidRPr="00806B01">
        <w:rPr>
          <w:sz w:val="28"/>
          <w:szCs w:val="28"/>
          <w:lang w:eastAsia="ru-RU"/>
        </w:rPr>
        <w:t>в</w:t>
      </w:r>
      <w:r w:rsidRPr="00806B01">
        <w:rPr>
          <w:sz w:val="28"/>
          <w:szCs w:val="28"/>
          <w:lang w:eastAsia="ru-RU"/>
        </w:rPr>
        <w:t xml:space="preserve"> розрізі </w:t>
      </w:r>
      <w:r w:rsidR="00F12475" w:rsidRPr="00806B01">
        <w:rPr>
          <w:sz w:val="28"/>
          <w:szCs w:val="28"/>
          <w:lang w:eastAsia="ru-RU"/>
        </w:rPr>
        <w:t>в</w:t>
      </w:r>
      <w:r w:rsidRPr="00806B01">
        <w:rPr>
          <w:sz w:val="28"/>
          <w:szCs w:val="28"/>
          <w:lang w:eastAsia="ru-RU"/>
        </w:rPr>
        <w:t xml:space="preserve">сіх організаційно-правових форм господарювання), 21% – складність отримання доступу до статистичної інформації (зокрема, інформації в розрізі підприємств); </w:t>
      </w:r>
    </w:p>
    <w:p w14:paraId="64532EE4" w14:textId="7C455026" w:rsidR="00BF465A" w:rsidRPr="00806B01" w:rsidRDefault="00BF465A" w:rsidP="00BD3677">
      <w:pPr>
        <w:tabs>
          <w:tab w:val="left" w:pos="851"/>
        </w:tabs>
        <w:spacing w:before="0" w:line="240" w:lineRule="auto"/>
        <w:ind w:firstLine="567"/>
        <w:rPr>
          <w:sz w:val="28"/>
          <w:szCs w:val="28"/>
          <w:lang w:eastAsia="ru-RU"/>
        </w:rPr>
      </w:pPr>
      <w:r w:rsidRPr="00806B01">
        <w:rPr>
          <w:sz w:val="28"/>
          <w:szCs w:val="28"/>
          <w:lang w:eastAsia="ru-RU"/>
        </w:rPr>
        <w:t>81% опитаних зазначили, що використовують у своїй діяльності показники "Рівень рентабельності виробництва продукції сільського господарства в підприємствах, у т.ч. у фермерських господарствах" і "Виробнича собівартість виробленої продукції рослинництва", 63% – "Витрати підприємств на виробництво продукції (робіт, послуг) рослинництва", 58% – "Виробнича собівартість виробленої продукції тваринництва", 57% – "Витрати усіх підприємств на виробництво продукції (робіт, послуг) сільського господарства, у т.ч. витрати фермерських господарств", 56% – "Витрати підприємств на виробництво одиниці продукції сільського господарства, у т.ч. витрати фермерських господарств", 53% – "Витрати підприємств на виробництво продукції (робіт, послуг) тваринництва";</w:t>
      </w:r>
    </w:p>
    <w:p w14:paraId="130320CE" w14:textId="663AC4DB" w:rsidR="00BF465A" w:rsidRPr="00806B01" w:rsidRDefault="00BF465A" w:rsidP="00BD3677">
      <w:pPr>
        <w:tabs>
          <w:tab w:val="left" w:pos="851"/>
        </w:tabs>
        <w:spacing w:before="0" w:line="240" w:lineRule="auto"/>
        <w:ind w:firstLine="567"/>
        <w:rPr>
          <w:sz w:val="28"/>
          <w:szCs w:val="28"/>
          <w:lang w:eastAsia="ru-RU"/>
        </w:rPr>
      </w:pPr>
      <w:r w:rsidRPr="00806B01">
        <w:rPr>
          <w:sz w:val="28"/>
          <w:szCs w:val="28"/>
          <w:lang w:eastAsia="ru-RU"/>
        </w:rPr>
        <w:t>від 83% до 91% користувачів дали загальну оцінку "відмінно" та "добре" за всіма критеріями якості даних щодо показників із цієї тематики опитування.</w:t>
      </w:r>
    </w:p>
    <w:p w14:paraId="277E11DD" w14:textId="383E5BB7" w:rsidR="00AF4F4E" w:rsidRPr="00806B01" w:rsidRDefault="00AF4F4E" w:rsidP="00BD3677">
      <w:pPr>
        <w:tabs>
          <w:tab w:val="left" w:pos="993"/>
        </w:tabs>
        <w:spacing w:before="0" w:line="240" w:lineRule="auto"/>
        <w:ind w:firstLine="567"/>
        <w:rPr>
          <w:sz w:val="28"/>
          <w:szCs w:val="28"/>
          <w:lang w:eastAsia="ru-RU"/>
        </w:rPr>
      </w:pPr>
      <w:r w:rsidRPr="00806B01">
        <w:rPr>
          <w:sz w:val="28"/>
          <w:szCs w:val="28"/>
          <w:lang w:eastAsia="ru-RU"/>
        </w:rPr>
        <w:t>Щодо статистичної інформації "Придбання підприємствами матеріально-технічних ресурсів для виробничих потреб":</w:t>
      </w:r>
    </w:p>
    <w:p w14:paraId="2A800641" w14:textId="621D9B0A" w:rsidR="00AF4F4E" w:rsidRPr="00806B01" w:rsidRDefault="00AF4F4E" w:rsidP="00BD3677">
      <w:pPr>
        <w:tabs>
          <w:tab w:val="left" w:pos="993"/>
        </w:tabs>
        <w:spacing w:before="0" w:line="240" w:lineRule="auto"/>
        <w:ind w:firstLine="567"/>
        <w:rPr>
          <w:sz w:val="28"/>
          <w:szCs w:val="28"/>
          <w:lang w:eastAsia="ru-RU"/>
        </w:rPr>
      </w:pPr>
      <w:r w:rsidRPr="00806B01">
        <w:rPr>
          <w:sz w:val="28"/>
          <w:szCs w:val="28"/>
          <w:lang w:eastAsia="ru-RU"/>
        </w:rPr>
        <w:t>39% опитаних зазначили, що статистична інформація щодо придбання підприємствами матеріально-технічних ресурсів для виробничих потреб є основною або важливою складовою їхньої діяльності, 60% ‒ додатковою інформацією;</w:t>
      </w:r>
    </w:p>
    <w:p w14:paraId="0C7CC395" w14:textId="571306AD" w:rsidR="00AF4F4E" w:rsidRPr="00806B01" w:rsidRDefault="00AF4F4E" w:rsidP="00BD3677">
      <w:pPr>
        <w:tabs>
          <w:tab w:val="left" w:pos="993"/>
        </w:tabs>
        <w:spacing w:before="0" w:line="240" w:lineRule="auto"/>
        <w:ind w:firstLine="567"/>
        <w:rPr>
          <w:sz w:val="28"/>
          <w:szCs w:val="28"/>
          <w:lang w:eastAsia="ru-RU"/>
        </w:rPr>
      </w:pPr>
      <w:r w:rsidRPr="00806B01">
        <w:rPr>
          <w:sz w:val="28"/>
          <w:szCs w:val="28"/>
          <w:lang w:eastAsia="ru-RU"/>
        </w:rPr>
        <w:t xml:space="preserve">87% користувачів отримують необхідну інформацію з цієї тематики опитування електронними засобами (електронна пошта, Інтернет), </w:t>
      </w:r>
      <w:r w:rsidRPr="00806B01">
        <w:rPr>
          <w:sz w:val="28"/>
          <w:szCs w:val="28"/>
          <w:lang w:eastAsia="ru-RU"/>
        </w:rPr>
        <w:br/>
        <w:t>16% – о</w:t>
      </w:r>
      <w:r w:rsidR="00F12475" w:rsidRPr="00806B01">
        <w:rPr>
          <w:sz w:val="28"/>
          <w:szCs w:val="28"/>
          <w:lang w:eastAsia="ru-RU"/>
        </w:rPr>
        <w:t>держ</w:t>
      </w:r>
      <w:r w:rsidRPr="00806B01">
        <w:rPr>
          <w:sz w:val="28"/>
          <w:szCs w:val="28"/>
          <w:lang w:eastAsia="ru-RU"/>
        </w:rPr>
        <w:t>ують відповіді на запити;</w:t>
      </w:r>
    </w:p>
    <w:p w14:paraId="2967E80C" w14:textId="1A025E17" w:rsidR="00AF4F4E" w:rsidRPr="00806B01" w:rsidRDefault="00AF4F4E" w:rsidP="00BD3677">
      <w:pPr>
        <w:tabs>
          <w:tab w:val="left" w:pos="851"/>
        </w:tabs>
        <w:spacing w:before="0" w:line="240" w:lineRule="auto"/>
        <w:ind w:firstLine="567"/>
        <w:rPr>
          <w:sz w:val="28"/>
          <w:szCs w:val="28"/>
          <w:lang w:eastAsia="ru-RU"/>
        </w:rPr>
      </w:pPr>
      <w:r w:rsidRPr="00806B01">
        <w:rPr>
          <w:sz w:val="28"/>
          <w:szCs w:val="28"/>
          <w:lang w:eastAsia="ru-RU"/>
        </w:rPr>
        <w:t>13% опитаних використовують у своїй діяльності статистичну  інформацію щодо придбання підприємствами матеріально-технічних ресурсів для виробничих потреб у своїй роботі постійно, 57% – періодично;</w:t>
      </w:r>
    </w:p>
    <w:p w14:paraId="123DE1B0" w14:textId="22F51A1D" w:rsidR="00AF4F4E" w:rsidRPr="00806B01" w:rsidRDefault="00AF4F4E" w:rsidP="00BD3677">
      <w:pPr>
        <w:tabs>
          <w:tab w:val="left" w:pos="851"/>
        </w:tabs>
        <w:spacing w:before="0" w:line="240" w:lineRule="auto"/>
        <w:ind w:firstLine="567"/>
        <w:rPr>
          <w:sz w:val="28"/>
          <w:szCs w:val="28"/>
          <w:lang w:eastAsia="ru-RU"/>
        </w:rPr>
      </w:pPr>
      <w:r w:rsidRPr="00806B01">
        <w:rPr>
          <w:sz w:val="28"/>
          <w:szCs w:val="28"/>
          <w:lang w:eastAsia="ru-RU"/>
        </w:rPr>
        <w:t>52%</w:t>
      </w:r>
      <w:r w:rsidR="00DF6BE6" w:rsidRPr="00806B01">
        <w:rPr>
          <w:sz w:val="28"/>
          <w:szCs w:val="28"/>
          <w:lang w:eastAsia="ru-RU"/>
        </w:rPr>
        <w:t> </w:t>
      </w:r>
      <w:r w:rsidRPr="00806B01">
        <w:rPr>
          <w:sz w:val="28"/>
          <w:szCs w:val="28"/>
          <w:lang w:eastAsia="ru-RU"/>
        </w:rPr>
        <w:t>опитаних використовують цю інформацію для підготовки аналітичних матеріалів, 39%</w:t>
      </w:r>
      <w:r w:rsidRPr="00806B01">
        <w:rPr>
          <w:bCs/>
          <w:sz w:val="28"/>
          <w:szCs w:val="28"/>
          <w:lang w:eastAsia="ru-RU"/>
        </w:rPr>
        <w:t xml:space="preserve"> </w:t>
      </w:r>
      <w:r w:rsidRPr="00806B01">
        <w:rPr>
          <w:sz w:val="28"/>
          <w:szCs w:val="28"/>
          <w:lang w:eastAsia="ru-RU"/>
        </w:rPr>
        <w:t>‒ для здійснення моніторингу виконання загальнодержавних програм розвитку, 22% – для аналізу та прогнозування соціально-економічного розвитку країни, 17% – для наукових досліджень, 16% – для розробки концепцій, програм, законодавчих і нормативно-правових актів, інших документів, 5% – для інших цілей (зокрема, для викладання спеціальних дисциплін у закладах вищої освіти);</w:t>
      </w:r>
    </w:p>
    <w:p w14:paraId="6B07E1CB" w14:textId="1BD6C2EF" w:rsidR="00AF4F4E" w:rsidRPr="00806B01" w:rsidRDefault="00AF4F4E" w:rsidP="00BD3677">
      <w:pPr>
        <w:tabs>
          <w:tab w:val="left" w:pos="993"/>
        </w:tabs>
        <w:spacing w:before="0" w:line="240" w:lineRule="auto"/>
        <w:ind w:firstLine="567"/>
        <w:rPr>
          <w:sz w:val="28"/>
          <w:szCs w:val="28"/>
          <w:lang w:eastAsia="ru-RU"/>
        </w:rPr>
      </w:pPr>
      <w:r w:rsidRPr="00806B01">
        <w:rPr>
          <w:sz w:val="28"/>
          <w:szCs w:val="28"/>
          <w:lang w:eastAsia="ru-RU"/>
        </w:rPr>
        <w:t>86%</w:t>
      </w:r>
      <w:r w:rsidR="00DF6BE6" w:rsidRPr="00806B01">
        <w:rPr>
          <w:sz w:val="28"/>
          <w:szCs w:val="28"/>
          <w:lang w:eastAsia="ru-RU"/>
        </w:rPr>
        <w:t> </w:t>
      </w:r>
      <w:r w:rsidRPr="00806B01">
        <w:rPr>
          <w:sz w:val="28"/>
          <w:szCs w:val="28"/>
          <w:lang w:eastAsia="ru-RU"/>
        </w:rPr>
        <w:t xml:space="preserve">опитаних повідомили, що користуються лише даними Держстату </w:t>
      </w:r>
      <w:r w:rsidR="00F12475" w:rsidRPr="00806B01">
        <w:rPr>
          <w:sz w:val="28"/>
          <w:szCs w:val="28"/>
          <w:lang w:eastAsia="ru-RU"/>
        </w:rPr>
        <w:t>й</w:t>
      </w:r>
      <w:r w:rsidRPr="00806B01">
        <w:rPr>
          <w:sz w:val="28"/>
          <w:szCs w:val="28"/>
          <w:lang w:eastAsia="ru-RU"/>
        </w:rPr>
        <w:t xml:space="preserve"> не отримують інформацію з цієї тематики опитування з інших джерел;</w:t>
      </w:r>
    </w:p>
    <w:p w14:paraId="16DBBA3E" w14:textId="77777777" w:rsidR="00C6651E" w:rsidRPr="00806B01" w:rsidRDefault="00C6651E" w:rsidP="00BD3677">
      <w:pPr>
        <w:tabs>
          <w:tab w:val="left" w:pos="993"/>
        </w:tabs>
        <w:spacing w:before="0" w:line="240" w:lineRule="auto"/>
        <w:ind w:firstLine="567"/>
        <w:rPr>
          <w:sz w:val="28"/>
          <w:szCs w:val="28"/>
          <w:lang w:eastAsia="ru-RU"/>
        </w:rPr>
      </w:pPr>
      <w:r w:rsidRPr="00806B01">
        <w:rPr>
          <w:sz w:val="28"/>
          <w:szCs w:val="28"/>
          <w:lang w:eastAsia="ru-RU"/>
        </w:rPr>
        <w:t xml:space="preserve">80% користувачів зазначили, що причинами залучення додаткових джерел інформації є недостатній рівень деталізації даних (наприклад, у розрізі районів), 55% – що інформація Держстату/ТОД є недоступною або відсутньою </w:t>
      </w:r>
      <w:r w:rsidRPr="00806B01">
        <w:rPr>
          <w:sz w:val="28"/>
          <w:szCs w:val="28"/>
          <w:lang w:eastAsia="ru-RU"/>
        </w:rPr>
        <w:lastRenderedPageBreak/>
        <w:t xml:space="preserve">(наприклад, відсутня інформація у розрізі усіх організаційно-правових форм господарювання), 5% – складність отримання доступу до статистичної інформації (зокрема, інформації в розрізі підприємств); </w:t>
      </w:r>
    </w:p>
    <w:p w14:paraId="29B15DDA" w14:textId="0BDF765E" w:rsidR="00C6651E" w:rsidRPr="00806B01" w:rsidRDefault="00C6651E" w:rsidP="00BD3677">
      <w:pPr>
        <w:tabs>
          <w:tab w:val="left" w:pos="993"/>
        </w:tabs>
        <w:spacing w:before="0" w:line="240" w:lineRule="auto"/>
        <w:ind w:firstLine="567"/>
        <w:rPr>
          <w:sz w:val="28"/>
          <w:szCs w:val="28"/>
          <w:lang w:eastAsia="ru-RU"/>
        </w:rPr>
      </w:pPr>
      <w:r w:rsidRPr="00806B01">
        <w:rPr>
          <w:sz w:val="28"/>
          <w:szCs w:val="28"/>
          <w:lang w:eastAsia="ru-RU"/>
        </w:rPr>
        <w:t xml:space="preserve">75% опитаних використовували у своїй діяльності показник "Кількість та вартість придбаних підприємствами нової сільськогосподарської техніки та запчастин, автомобілів вантажних за потужністю, видами та марками", </w:t>
      </w:r>
      <w:r w:rsidR="00BD3677" w:rsidRPr="00806B01">
        <w:rPr>
          <w:sz w:val="28"/>
          <w:szCs w:val="28"/>
          <w:lang w:eastAsia="ru-RU"/>
        </w:rPr>
        <w:br/>
      </w:r>
      <w:r w:rsidRPr="00806B01">
        <w:rPr>
          <w:sz w:val="28"/>
          <w:szCs w:val="28"/>
          <w:lang w:eastAsia="ru-RU"/>
        </w:rPr>
        <w:t>65% – "Середні ціни, що склалися при купівлі підприємствами робіт та послуг", 57% – "Кількість та вартість придбаних підприємствами мінеральних добрив", 47% – "Кількість та вартість придбаних підприємствами нафтопродуктів та засобів захисту рослин", 41% – "Кількість та вартість придбаних підприємствами нової сільськогосподарської техніки";</w:t>
      </w:r>
    </w:p>
    <w:p w14:paraId="146A3097" w14:textId="1512E4C9" w:rsidR="00C6651E" w:rsidRPr="00806B01" w:rsidRDefault="00C6651E" w:rsidP="00BD3677">
      <w:pPr>
        <w:tabs>
          <w:tab w:val="left" w:pos="993"/>
        </w:tabs>
        <w:spacing w:before="0" w:line="240" w:lineRule="auto"/>
        <w:ind w:firstLine="567"/>
        <w:rPr>
          <w:sz w:val="28"/>
          <w:szCs w:val="28"/>
          <w:lang w:eastAsia="ru-RU"/>
        </w:rPr>
      </w:pPr>
      <w:r w:rsidRPr="00806B01">
        <w:rPr>
          <w:sz w:val="28"/>
          <w:szCs w:val="28"/>
          <w:lang w:eastAsia="ru-RU"/>
        </w:rPr>
        <w:t>від 84% до 92% користувачів дали загальну оцінку "відмінно" та "добре" за всіма критеріями якості щодо показників із цієї тематики опитування</w:t>
      </w:r>
      <w:r w:rsidR="000743AC" w:rsidRPr="00806B01">
        <w:rPr>
          <w:sz w:val="28"/>
          <w:szCs w:val="28"/>
          <w:lang w:eastAsia="ru-RU"/>
        </w:rPr>
        <w:t>;</w:t>
      </w:r>
    </w:p>
    <w:p w14:paraId="64C793FA" w14:textId="767BAA16" w:rsidR="00C6651E" w:rsidRPr="00806B01" w:rsidRDefault="00C6651E" w:rsidP="00BD3677">
      <w:pPr>
        <w:tabs>
          <w:tab w:val="left" w:pos="993"/>
        </w:tabs>
        <w:spacing w:before="0" w:line="240" w:lineRule="auto"/>
        <w:ind w:firstLine="567"/>
        <w:rPr>
          <w:sz w:val="28"/>
          <w:szCs w:val="28"/>
          <w:lang w:eastAsia="ru-RU"/>
        </w:rPr>
      </w:pPr>
      <w:r w:rsidRPr="00806B01">
        <w:rPr>
          <w:sz w:val="28"/>
          <w:szCs w:val="28"/>
          <w:lang w:eastAsia="ru-RU"/>
        </w:rPr>
        <w:t>90% дали позитивну оцінку інформаційній підтримці з цієї тематики опитування.</w:t>
      </w:r>
    </w:p>
    <w:p w14:paraId="0338F90E" w14:textId="1275D4E0" w:rsidR="00C6651E" w:rsidRPr="00806B01" w:rsidRDefault="00C6651E" w:rsidP="00BD3677">
      <w:pPr>
        <w:autoSpaceDE w:val="0"/>
        <w:autoSpaceDN w:val="0"/>
        <w:adjustRightInd w:val="0"/>
        <w:spacing w:before="0" w:line="240" w:lineRule="auto"/>
        <w:ind w:firstLine="567"/>
        <w:rPr>
          <w:sz w:val="28"/>
          <w:szCs w:val="28"/>
        </w:rPr>
      </w:pPr>
      <w:r w:rsidRPr="00806B01">
        <w:rPr>
          <w:sz w:val="28"/>
          <w:szCs w:val="28"/>
        </w:rPr>
        <w:t>Найважливішим критерієм якості статистичної інформації щодо витрат підприємств на виробництво продукції сільського господарства та щодо придбання підприємствами матеріально-технічних ресурсів для виробничих потреб користувачі визначили "Точність/Надійність", на другому місці ‒ "Відповідність/</w:t>
      </w:r>
      <w:proofErr w:type="spellStart"/>
      <w:r w:rsidRPr="00806B01">
        <w:rPr>
          <w:sz w:val="28"/>
          <w:szCs w:val="28"/>
        </w:rPr>
        <w:t>Релевантність</w:t>
      </w:r>
      <w:proofErr w:type="spellEnd"/>
      <w:r w:rsidRPr="00806B01">
        <w:rPr>
          <w:sz w:val="28"/>
          <w:szCs w:val="28"/>
        </w:rPr>
        <w:t>", на третьому ‒ "Доступність та Зрозумілість/ Ясність", на четвертому – "Своєчасність та Пунктуальність", на п’ятому – "Послідовність/Узгодженість та Зіставність/Порівнянність".</w:t>
      </w:r>
    </w:p>
    <w:p w14:paraId="77C0EA45" w14:textId="6D4B0411" w:rsidR="00BB1A9A" w:rsidRPr="00806B01" w:rsidRDefault="00C6651E" w:rsidP="00BD3677">
      <w:pPr>
        <w:autoSpaceDE w:val="0"/>
        <w:autoSpaceDN w:val="0"/>
        <w:adjustRightInd w:val="0"/>
        <w:spacing w:before="0" w:line="240" w:lineRule="auto"/>
        <w:ind w:firstLine="567"/>
        <w:rPr>
          <w:sz w:val="28"/>
          <w:szCs w:val="28"/>
        </w:rPr>
      </w:pPr>
      <w:r w:rsidRPr="00806B01">
        <w:rPr>
          <w:sz w:val="28"/>
          <w:szCs w:val="28"/>
        </w:rPr>
        <w:t>Детальніша</w:t>
      </w:r>
      <w:r w:rsidR="00BB1A9A" w:rsidRPr="00806B01">
        <w:rPr>
          <w:sz w:val="28"/>
          <w:szCs w:val="28"/>
        </w:rPr>
        <w:t xml:space="preserve"> інформація про результати проведення анкетного опитування наводиться в повідомленні для користувачів, розміщеному на офіційному вебсайті Держстату в розділі "Анкетні опитування".</w:t>
      </w:r>
    </w:p>
    <w:p w14:paraId="0245F649" w14:textId="77777777" w:rsidR="00C47D0F" w:rsidRPr="00806B01" w:rsidRDefault="00C47D0F" w:rsidP="00F60331">
      <w:pPr>
        <w:spacing w:before="0" w:line="240" w:lineRule="auto"/>
        <w:ind w:firstLine="567"/>
        <w:rPr>
          <w:sz w:val="32"/>
          <w:szCs w:val="28"/>
        </w:rPr>
      </w:pPr>
    </w:p>
    <w:p w14:paraId="3A30EC6D" w14:textId="77777777" w:rsidR="007B3F65" w:rsidRPr="00806B01" w:rsidRDefault="007B3F65" w:rsidP="007B3F65">
      <w:pPr>
        <w:spacing w:before="0" w:line="240" w:lineRule="auto"/>
        <w:ind w:firstLine="0"/>
        <w:jc w:val="center"/>
        <w:rPr>
          <w:rFonts w:eastAsia="Calibri"/>
          <w:b/>
          <w:bCs/>
          <w:sz w:val="28"/>
          <w:szCs w:val="28"/>
        </w:rPr>
      </w:pPr>
      <w:r w:rsidRPr="00806B01">
        <w:rPr>
          <w:rFonts w:eastAsia="Calibri"/>
          <w:b/>
          <w:bCs/>
          <w:sz w:val="28"/>
          <w:szCs w:val="28"/>
        </w:rPr>
        <w:t>2.7. Ефективність, витрати та навантаження на респондентів</w:t>
      </w:r>
    </w:p>
    <w:p w14:paraId="01EAE0F3" w14:textId="77777777" w:rsidR="007B3F65" w:rsidRPr="00806B01" w:rsidRDefault="007B3F65" w:rsidP="007B3F65">
      <w:pPr>
        <w:spacing w:before="0" w:line="240" w:lineRule="auto"/>
        <w:ind w:firstLine="567"/>
        <w:jc w:val="left"/>
        <w:rPr>
          <w:rFonts w:eastAsia="Calibri"/>
          <w:sz w:val="32"/>
          <w:szCs w:val="28"/>
        </w:rPr>
      </w:pPr>
    </w:p>
    <w:p w14:paraId="2AC48B77" w14:textId="02763121" w:rsidR="007B3F65" w:rsidRPr="00806B01" w:rsidRDefault="007B3F65" w:rsidP="00BD3677">
      <w:pPr>
        <w:spacing w:before="0" w:line="240" w:lineRule="auto"/>
        <w:ind w:firstLine="567"/>
        <w:rPr>
          <w:rFonts w:eastAsia="Calibri"/>
          <w:sz w:val="28"/>
          <w:szCs w:val="28"/>
          <w:lang w:eastAsia="ru-RU"/>
        </w:rPr>
      </w:pPr>
      <w:r w:rsidRPr="00806B01">
        <w:rPr>
          <w:rFonts w:eastAsia="Calibri"/>
          <w:sz w:val="28"/>
          <w:szCs w:val="28"/>
        </w:rPr>
        <w:t xml:space="preserve">Держстат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Держстату від 14.05.2013 № 149. </w:t>
      </w:r>
      <w:r w:rsidRPr="00806B01">
        <w:rPr>
          <w:rFonts w:eastAsia="Calibri"/>
          <w:sz w:val="28"/>
          <w:szCs w:val="28"/>
          <w:lang w:eastAsia="ru-RU"/>
        </w:rPr>
        <w:t xml:space="preserve">У цілому по Україні у 2021 році значення показника звітного навантаження на респондентів порівняно </w:t>
      </w:r>
      <w:r w:rsidR="000743AC" w:rsidRPr="00806B01">
        <w:rPr>
          <w:rFonts w:eastAsia="Calibri"/>
          <w:sz w:val="28"/>
          <w:szCs w:val="28"/>
          <w:lang w:eastAsia="ru-RU"/>
        </w:rPr>
        <w:t>і</w:t>
      </w:r>
      <w:r w:rsidRPr="00806B01">
        <w:rPr>
          <w:rFonts w:eastAsia="Calibri"/>
          <w:sz w:val="28"/>
          <w:szCs w:val="28"/>
          <w:lang w:eastAsia="ru-RU"/>
        </w:rPr>
        <w:t xml:space="preserve">з 2020 роком </w:t>
      </w:r>
      <w:r w:rsidR="00AC1957" w:rsidRPr="00806B01">
        <w:rPr>
          <w:rFonts w:eastAsia="Calibri"/>
          <w:sz w:val="28"/>
          <w:szCs w:val="28"/>
          <w:lang w:eastAsia="ru-RU"/>
        </w:rPr>
        <w:t>зменшилося</w:t>
      </w:r>
      <w:r w:rsidRPr="00806B01">
        <w:rPr>
          <w:rFonts w:eastAsia="Calibri"/>
          <w:sz w:val="28"/>
          <w:szCs w:val="28"/>
          <w:lang w:eastAsia="ru-RU"/>
        </w:rPr>
        <w:t xml:space="preserve"> за формами № 50-сг (річна) та </w:t>
      </w:r>
      <w:r w:rsidR="00B07DF5" w:rsidRPr="00806B01">
        <w:rPr>
          <w:rFonts w:eastAsia="Calibri"/>
          <w:sz w:val="28"/>
          <w:szCs w:val="28"/>
          <w:lang w:eastAsia="ru-RU"/>
        </w:rPr>
        <w:br/>
      </w:r>
      <w:r w:rsidRPr="00806B01">
        <w:rPr>
          <w:rFonts w:eastAsia="Calibri"/>
          <w:sz w:val="28"/>
          <w:szCs w:val="28"/>
          <w:lang w:eastAsia="ru-RU"/>
        </w:rPr>
        <w:t>№</w:t>
      </w:r>
      <w:r w:rsidR="00B07DF5" w:rsidRPr="00806B01">
        <w:rPr>
          <w:rFonts w:eastAsia="Calibri"/>
          <w:sz w:val="28"/>
          <w:szCs w:val="28"/>
          <w:lang w:eastAsia="ru-RU"/>
        </w:rPr>
        <w:t> </w:t>
      </w:r>
      <w:r w:rsidRPr="00806B01">
        <w:rPr>
          <w:rFonts w:eastAsia="Calibri"/>
          <w:sz w:val="28"/>
          <w:szCs w:val="28"/>
          <w:lang w:eastAsia="ru-RU"/>
        </w:rPr>
        <w:t xml:space="preserve">2-ферм (річна) на 21,2% та 13,9% відповідно (за рахунок зменшення кількості респондентів </w:t>
      </w:r>
      <w:r w:rsidR="000743AC" w:rsidRPr="00806B01">
        <w:rPr>
          <w:rFonts w:eastAsia="Calibri"/>
          <w:sz w:val="28"/>
          <w:szCs w:val="28"/>
          <w:lang w:eastAsia="ru-RU"/>
        </w:rPr>
        <w:t>(</w:t>
      </w:r>
      <w:r w:rsidRPr="00806B01">
        <w:rPr>
          <w:rFonts w:eastAsia="Calibri"/>
          <w:sz w:val="28"/>
          <w:szCs w:val="28"/>
          <w:lang w:eastAsia="ru-RU"/>
        </w:rPr>
        <w:t>за даними матриці участі респондентів у державних статистичних спостереженнях)</w:t>
      </w:r>
      <w:r w:rsidR="000743AC" w:rsidRPr="00806B01">
        <w:rPr>
          <w:rFonts w:eastAsia="Calibri"/>
          <w:sz w:val="28"/>
          <w:szCs w:val="28"/>
          <w:lang w:eastAsia="ru-RU"/>
        </w:rPr>
        <w:t>)</w:t>
      </w:r>
      <w:r w:rsidRPr="00806B01">
        <w:rPr>
          <w:rFonts w:eastAsia="Calibri"/>
          <w:sz w:val="28"/>
          <w:szCs w:val="28"/>
          <w:lang w:eastAsia="ru-RU"/>
        </w:rPr>
        <w:t>.</w:t>
      </w:r>
    </w:p>
    <w:p w14:paraId="51272F1F" w14:textId="4FD0A8CC" w:rsidR="007B3F65" w:rsidRPr="00806B01" w:rsidRDefault="007B3F65" w:rsidP="00BD3677">
      <w:pPr>
        <w:spacing w:before="0" w:line="240" w:lineRule="auto"/>
        <w:ind w:firstLine="567"/>
        <w:rPr>
          <w:rFonts w:eastAsia="Calibri"/>
          <w:sz w:val="28"/>
          <w:szCs w:val="28"/>
        </w:rPr>
      </w:pPr>
      <w:r w:rsidRPr="00806B01">
        <w:rPr>
          <w:rFonts w:eastAsia="Calibri"/>
          <w:sz w:val="28"/>
          <w:szCs w:val="28"/>
          <w:lang w:eastAsia="ru-RU"/>
        </w:rPr>
        <w:t>За результатами анкетного опитування для визначення звітного навантаження на респондентів середні витрати часу на заповнення форми</w:t>
      </w:r>
      <w:r w:rsidRPr="00806B01">
        <w:rPr>
          <w:rFonts w:eastAsia="Calibri"/>
          <w:sz w:val="28"/>
          <w:szCs w:val="28"/>
          <w:lang w:eastAsia="ru-RU"/>
        </w:rPr>
        <w:br/>
        <w:t xml:space="preserve">№ 50-сг (річна) </w:t>
      </w:r>
      <w:r w:rsidRPr="00806B01">
        <w:rPr>
          <w:rFonts w:eastAsia="Calibri"/>
          <w:sz w:val="28"/>
          <w:szCs w:val="28"/>
        </w:rPr>
        <w:t xml:space="preserve">становили </w:t>
      </w:r>
      <w:r w:rsidRPr="00806B01">
        <w:rPr>
          <w:rFonts w:eastAsia="Calibri"/>
          <w:sz w:val="28"/>
          <w:szCs w:val="28"/>
          <w:lang w:eastAsia="ru-RU"/>
        </w:rPr>
        <w:t xml:space="preserve">15 </w:t>
      </w:r>
      <w:proofErr w:type="spellStart"/>
      <w:r w:rsidRPr="00806B01">
        <w:rPr>
          <w:rFonts w:eastAsia="Calibri"/>
          <w:sz w:val="28"/>
          <w:szCs w:val="28"/>
          <w:lang w:eastAsia="ru-RU"/>
        </w:rPr>
        <w:t>год</w:t>
      </w:r>
      <w:proofErr w:type="spellEnd"/>
      <w:r w:rsidRPr="00806B01">
        <w:rPr>
          <w:rFonts w:eastAsia="Calibri"/>
          <w:sz w:val="28"/>
          <w:szCs w:val="28"/>
          <w:lang w:eastAsia="ru-RU"/>
        </w:rPr>
        <w:t xml:space="preserve"> 51 </w:t>
      </w:r>
      <w:proofErr w:type="spellStart"/>
      <w:r w:rsidRPr="00806B01">
        <w:rPr>
          <w:rFonts w:eastAsia="Calibri"/>
          <w:sz w:val="28"/>
          <w:szCs w:val="28"/>
        </w:rPr>
        <w:t>хв</w:t>
      </w:r>
      <w:proofErr w:type="spellEnd"/>
      <w:r w:rsidRPr="00806B01">
        <w:rPr>
          <w:rFonts w:eastAsia="Calibri"/>
          <w:sz w:val="28"/>
          <w:szCs w:val="28"/>
          <w:lang w:eastAsia="ru-RU"/>
        </w:rPr>
        <w:t xml:space="preserve">, № 2-ферм (річна) ‒ 4 </w:t>
      </w:r>
      <w:proofErr w:type="spellStart"/>
      <w:r w:rsidRPr="00806B01">
        <w:rPr>
          <w:rFonts w:eastAsia="Calibri"/>
          <w:sz w:val="28"/>
          <w:szCs w:val="28"/>
          <w:lang w:eastAsia="ru-RU"/>
        </w:rPr>
        <w:t>год</w:t>
      </w:r>
      <w:proofErr w:type="spellEnd"/>
      <w:r w:rsidRPr="00806B01">
        <w:rPr>
          <w:rFonts w:eastAsia="Calibri"/>
          <w:sz w:val="28"/>
          <w:szCs w:val="28"/>
          <w:lang w:eastAsia="ru-RU"/>
        </w:rPr>
        <w:t xml:space="preserve"> 12</w:t>
      </w:r>
      <w:r w:rsidRPr="00806B01">
        <w:rPr>
          <w:rFonts w:eastAsia="Calibri"/>
          <w:sz w:val="28"/>
          <w:szCs w:val="28"/>
        </w:rPr>
        <w:t xml:space="preserve"> хв.</w:t>
      </w:r>
      <w:r w:rsidRPr="00806B01">
        <w:rPr>
          <w:rFonts w:eastAsia="Calibri"/>
          <w:sz w:val="28"/>
          <w:szCs w:val="28"/>
          <w:lang w:eastAsia="ru-RU"/>
        </w:rPr>
        <w:t xml:space="preserve"> </w:t>
      </w:r>
    </w:p>
    <w:p w14:paraId="67478F67" w14:textId="167D4119" w:rsidR="007B3F65" w:rsidRPr="00806B01" w:rsidRDefault="007B3F65" w:rsidP="00BD3677">
      <w:pPr>
        <w:spacing w:before="0" w:line="240" w:lineRule="auto"/>
        <w:ind w:firstLine="567"/>
        <w:rPr>
          <w:rFonts w:eastAsia="Calibri"/>
          <w:sz w:val="28"/>
          <w:szCs w:val="28"/>
          <w:lang w:eastAsia="ru-RU"/>
        </w:rPr>
      </w:pPr>
      <w:r w:rsidRPr="00806B01">
        <w:rPr>
          <w:rFonts w:eastAsia="Calibri"/>
          <w:sz w:val="28"/>
          <w:szCs w:val="28"/>
          <w:lang w:eastAsia="ru-RU"/>
        </w:rPr>
        <w:t xml:space="preserve">Кількість опитуваних респондентів за формою № 50-сг (річна), які повідомили, що їм було нескладно зрозуміти роз’яснення та зміст показників, підготувати інформацію та заповнити форму, склала 47%, а за формою </w:t>
      </w:r>
      <w:r w:rsidRPr="00806B01">
        <w:rPr>
          <w:rFonts w:eastAsia="Calibri"/>
          <w:sz w:val="28"/>
          <w:szCs w:val="28"/>
          <w:lang w:eastAsia="ru-RU"/>
        </w:rPr>
        <w:br/>
        <w:t xml:space="preserve">№ 2-ферм (річна) – 71%. Індекс задоволеності респондентів за </w:t>
      </w:r>
      <w:bookmarkStart w:id="2" w:name="_Hlk27861888"/>
      <w:r w:rsidRPr="00806B01">
        <w:rPr>
          <w:rFonts w:eastAsia="Calibri"/>
          <w:sz w:val="28"/>
          <w:szCs w:val="28"/>
          <w:lang w:eastAsia="ru-RU"/>
        </w:rPr>
        <w:t>формою</w:t>
      </w:r>
      <w:r w:rsidR="00B07DF5" w:rsidRPr="00806B01">
        <w:rPr>
          <w:rFonts w:eastAsia="Calibri"/>
          <w:sz w:val="28"/>
          <w:szCs w:val="28"/>
          <w:lang w:eastAsia="ru-RU"/>
        </w:rPr>
        <w:t xml:space="preserve"> </w:t>
      </w:r>
      <w:r w:rsidR="00B07DF5" w:rsidRPr="00806B01">
        <w:rPr>
          <w:rFonts w:eastAsia="Calibri"/>
          <w:sz w:val="28"/>
          <w:szCs w:val="28"/>
          <w:lang w:eastAsia="ru-RU"/>
        </w:rPr>
        <w:br/>
      </w:r>
      <w:r w:rsidRPr="00806B01">
        <w:rPr>
          <w:rFonts w:eastAsia="Calibri"/>
          <w:sz w:val="28"/>
          <w:szCs w:val="28"/>
          <w:lang w:eastAsia="ru-RU"/>
        </w:rPr>
        <w:t>№</w:t>
      </w:r>
      <w:r w:rsidR="00B07DF5" w:rsidRPr="00806B01">
        <w:rPr>
          <w:rFonts w:eastAsia="Calibri"/>
          <w:sz w:val="28"/>
          <w:szCs w:val="28"/>
          <w:lang w:eastAsia="ru-RU"/>
        </w:rPr>
        <w:t> </w:t>
      </w:r>
      <w:r w:rsidRPr="00806B01">
        <w:rPr>
          <w:rFonts w:eastAsia="Calibri"/>
          <w:sz w:val="28"/>
          <w:szCs w:val="28"/>
          <w:lang w:eastAsia="ru-RU"/>
        </w:rPr>
        <w:t xml:space="preserve">50-сг (річна) становить 72%, </w:t>
      </w:r>
      <w:bookmarkEnd w:id="2"/>
      <w:r w:rsidRPr="00806B01">
        <w:rPr>
          <w:rFonts w:eastAsia="Calibri"/>
          <w:sz w:val="28"/>
          <w:szCs w:val="28"/>
          <w:lang w:eastAsia="ru-RU"/>
        </w:rPr>
        <w:t>з</w:t>
      </w:r>
      <w:r w:rsidR="00BD3677" w:rsidRPr="00806B01">
        <w:rPr>
          <w:rFonts w:eastAsia="Calibri"/>
          <w:sz w:val="28"/>
          <w:szCs w:val="28"/>
          <w:lang w:eastAsia="ru-RU"/>
        </w:rPr>
        <w:t>а формою № 2-ферм (річна) – 86%</w:t>
      </w:r>
      <w:r w:rsidRPr="00806B01">
        <w:rPr>
          <w:rFonts w:eastAsia="Calibri"/>
          <w:sz w:val="28"/>
          <w:szCs w:val="28"/>
          <w:lang w:eastAsia="ru-RU"/>
        </w:rPr>
        <w:t xml:space="preserve"> (при </w:t>
      </w:r>
      <w:r w:rsidRPr="00806B01">
        <w:rPr>
          <w:rFonts w:eastAsia="Calibri"/>
          <w:sz w:val="28"/>
          <w:szCs w:val="28"/>
          <w:lang w:eastAsia="ru-RU"/>
        </w:rPr>
        <w:lastRenderedPageBreak/>
        <w:t>середньому значенні цього показника по державних статистичних спостереженнях ‒ 88%).</w:t>
      </w:r>
    </w:p>
    <w:p w14:paraId="3F5545C6" w14:textId="12E878BF" w:rsidR="007B3F65" w:rsidRPr="00806B01" w:rsidRDefault="007B3F65" w:rsidP="00BD3677">
      <w:pPr>
        <w:spacing w:before="0" w:line="240" w:lineRule="auto"/>
        <w:ind w:firstLine="567"/>
        <w:rPr>
          <w:rFonts w:eastAsia="Calibri"/>
          <w:sz w:val="28"/>
          <w:szCs w:val="28"/>
        </w:rPr>
      </w:pPr>
      <w:r w:rsidRPr="00806B01">
        <w:rPr>
          <w:rFonts w:eastAsia="Calibri"/>
          <w:sz w:val="28"/>
          <w:szCs w:val="28"/>
        </w:rPr>
        <w:t xml:space="preserve">Для спрощення процедури подання респондентами форм ДСС, починаючи </w:t>
      </w:r>
      <w:r w:rsidR="000743AC" w:rsidRPr="00806B01">
        <w:rPr>
          <w:rFonts w:eastAsia="Calibri"/>
          <w:sz w:val="28"/>
          <w:szCs w:val="28"/>
        </w:rPr>
        <w:t>і</w:t>
      </w:r>
      <w:r w:rsidRPr="00806B01">
        <w:rPr>
          <w:rFonts w:eastAsia="Calibri"/>
          <w:sz w:val="28"/>
          <w:szCs w:val="28"/>
        </w:rPr>
        <w:t xml:space="preserve">з 2010 року, передбачене подання електронного звіту. Відсоток звітування в електронному вигляді за звітний 2020 рік за формою № 50-сг (річна) становив 99,8%, формою № 2-ферм (річна) ‒ 83,1%. </w:t>
      </w:r>
    </w:p>
    <w:p w14:paraId="4333E685" w14:textId="77777777" w:rsidR="007B3F65" w:rsidRPr="00806B01" w:rsidRDefault="007B3F65" w:rsidP="00F60331">
      <w:pPr>
        <w:autoSpaceDE w:val="0"/>
        <w:autoSpaceDN w:val="0"/>
        <w:adjustRightInd w:val="0"/>
        <w:spacing w:before="0" w:line="240" w:lineRule="auto"/>
        <w:ind w:firstLine="567"/>
        <w:rPr>
          <w:sz w:val="28"/>
          <w:szCs w:val="28"/>
          <w:lang w:eastAsia="ru-RU"/>
        </w:rPr>
      </w:pPr>
    </w:p>
    <w:p w14:paraId="0C511AFA" w14:textId="77777777" w:rsidR="00483623" w:rsidRPr="00806B01" w:rsidRDefault="007535BC" w:rsidP="00F60331">
      <w:pPr>
        <w:spacing w:before="0" w:line="240" w:lineRule="auto"/>
        <w:ind w:firstLine="0"/>
        <w:jc w:val="center"/>
        <w:rPr>
          <w:b/>
          <w:sz w:val="28"/>
          <w:szCs w:val="28"/>
        </w:rPr>
      </w:pPr>
      <w:r w:rsidRPr="00806B01">
        <w:rPr>
          <w:b/>
          <w:sz w:val="28"/>
          <w:szCs w:val="28"/>
        </w:rPr>
        <w:t>2.8.</w:t>
      </w:r>
      <w:r w:rsidR="00363740" w:rsidRPr="00806B01">
        <w:rPr>
          <w:b/>
          <w:sz w:val="28"/>
          <w:szCs w:val="28"/>
        </w:rPr>
        <w:t> </w:t>
      </w:r>
      <w:r w:rsidRPr="00806B01">
        <w:rPr>
          <w:b/>
          <w:sz w:val="28"/>
          <w:szCs w:val="28"/>
        </w:rPr>
        <w:t>Конфіденційність, прозорість та захист</w:t>
      </w:r>
    </w:p>
    <w:p w14:paraId="1E84B21A" w14:textId="77777777" w:rsidR="00363740" w:rsidRPr="00806B01" w:rsidRDefault="00363740" w:rsidP="00F60331">
      <w:pPr>
        <w:spacing w:before="0" w:line="240" w:lineRule="auto"/>
        <w:ind w:firstLine="567"/>
        <w:jc w:val="center"/>
        <w:rPr>
          <w:sz w:val="28"/>
          <w:szCs w:val="28"/>
        </w:rPr>
      </w:pPr>
    </w:p>
    <w:p w14:paraId="63B15BA5" w14:textId="77777777" w:rsidR="00D609EE" w:rsidRPr="00806B01" w:rsidRDefault="00D609EE" w:rsidP="00F60331">
      <w:pPr>
        <w:pStyle w:val="Default"/>
        <w:ind w:firstLine="567"/>
        <w:jc w:val="both"/>
        <w:rPr>
          <w:i/>
          <w:color w:val="auto"/>
          <w:sz w:val="28"/>
          <w:szCs w:val="28"/>
        </w:rPr>
      </w:pPr>
      <w:r w:rsidRPr="00806B01">
        <w:rPr>
          <w:i/>
          <w:color w:val="auto"/>
          <w:sz w:val="28"/>
          <w:szCs w:val="28"/>
        </w:rPr>
        <w:t>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професійно та прозоро.</w:t>
      </w:r>
    </w:p>
    <w:p w14:paraId="08982B56" w14:textId="77777777" w:rsidR="00203FE0" w:rsidRPr="00806B01" w:rsidRDefault="00203FE0" w:rsidP="00F60331">
      <w:pPr>
        <w:pStyle w:val="Default"/>
        <w:ind w:firstLine="567"/>
        <w:jc w:val="both"/>
        <w:rPr>
          <w:color w:val="auto"/>
          <w:sz w:val="28"/>
          <w:szCs w:val="28"/>
        </w:rPr>
      </w:pPr>
    </w:p>
    <w:p w14:paraId="6B7D0CC4" w14:textId="77777777" w:rsidR="004A11EA" w:rsidRPr="00806B01" w:rsidRDefault="004A11EA" w:rsidP="00F60331">
      <w:pPr>
        <w:numPr>
          <w:ilvl w:val="0"/>
          <w:numId w:val="18"/>
        </w:numPr>
        <w:autoSpaceDE w:val="0"/>
        <w:autoSpaceDN w:val="0"/>
        <w:adjustRightInd w:val="0"/>
        <w:spacing w:before="0" w:line="240" w:lineRule="auto"/>
        <w:ind w:firstLine="567"/>
        <w:rPr>
          <w:sz w:val="28"/>
          <w:szCs w:val="28"/>
          <w:lang w:eastAsia="ru-RU"/>
        </w:rPr>
      </w:pPr>
      <w:r w:rsidRPr="00806B01">
        <w:rPr>
          <w:sz w:val="28"/>
          <w:szCs w:val="28"/>
          <w:lang w:eastAsia="ru-RU"/>
        </w:rPr>
        <w:t xml:space="preserve">Захист конфіденційної статистичної інформації є одним із основних принципів проведення ДСС. </w:t>
      </w:r>
    </w:p>
    <w:p w14:paraId="34990D1D" w14:textId="7391727B" w:rsidR="004B2702" w:rsidRPr="00806B01" w:rsidRDefault="004B2702" w:rsidP="00F60331">
      <w:pPr>
        <w:pStyle w:val="ad"/>
        <w:numPr>
          <w:ilvl w:val="0"/>
          <w:numId w:val="18"/>
        </w:numPr>
        <w:autoSpaceDE w:val="0"/>
        <w:autoSpaceDN w:val="0"/>
        <w:adjustRightInd w:val="0"/>
        <w:spacing w:before="0" w:line="240" w:lineRule="auto"/>
        <w:ind w:left="0" w:firstLine="567"/>
        <w:rPr>
          <w:sz w:val="28"/>
          <w:szCs w:val="28"/>
        </w:rPr>
      </w:pPr>
      <w:r w:rsidRPr="00806B01">
        <w:rPr>
          <w:sz w:val="28"/>
          <w:szCs w:val="28"/>
        </w:rPr>
        <w:t>Забезпечення статистичної конфіденційності статистичної інформації ДСС здійснюється відповідно до вимог законів України "Про державну статистику", "Про інформацію", "Про доступ до публічної інформації", з урахуванням основних принципів і методів, визначених Методологічними положеннями щодо забезпечення статистичної конфіденційності в органах державної статистики, міжнародних вимог до правил конфіденційності статистичної інформації відповідно до регламентів ЄС.</w:t>
      </w:r>
    </w:p>
    <w:p w14:paraId="6E7478CD" w14:textId="77777777" w:rsidR="004A11EA" w:rsidRPr="00806B01" w:rsidRDefault="004A11EA" w:rsidP="00F60331">
      <w:pPr>
        <w:numPr>
          <w:ilvl w:val="0"/>
          <w:numId w:val="18"/>
        </w:numPr>
        <w:autoSpaceDE w:val="0"/>
        <w:autoSpaceDN w:val="0"/>
        <w:adjustRightInd w:val="0"/>
        <w:spacing w:before="0" w:line="240" w:lineRule="auto"/>
        <w:ind w:firstLine="567"/>
        <w:contextualSpacing/>
        <w:rPr>
          <w:sz w:val="28"/>
          <w:szCs w:val="28"/>
        </w:rPr>
      </w:pPr>
      <w:r w:rsidRPr="00806B01">
        <w:rPr>
          <w:sz w:val="28"/>
          <w:szCs w:val="28"/>
        </w:rPr>
        <w:t xml:space="preserve">Для забезпечення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цього ДСС статистична інформація використовується виключно для статистичних цілей та надається користувачам у зведеному знеособленому вигляді. </w:t>
      </w:r>
    </w:p>
    <w:p w14:paraId="054B3122" w14:textId="77777777" w:rsidR="004A11EA" w:rsidRPr="00806B01" w:rsidRDefault="004A11EA" w:rsidP="00F60331">
      <w:pPr>
        <w:numPr>
          <w:ilvl w:val="0"/>
          <w:numId w:val="18"/>
        </w:numPr>
        <w:spacing w:before="0" w:line="240" w:lineRule="auto"/>
        <w:ind w:firstLine="567"/>
        <w:rPr>
          <w:sz w:val="28"/>
          <w:szCs w:val="28"/>
          <w:lang w:eastAsia="ru-RU"/>
        </w:rPr>
      </w:pPr>
      <w:r w:rsidRPr="00806B01">
        <w:rPr>
          <w:sz w:val="28"/>
          <w:szCs w:val="28"/>
          <w:lang w:eastAsia="ru-RU"/>
        </w:rPr>
        <w:t>При проведенні ДСС перевірка статистичної конфіденційності здійснюється для кожного статистичного показника.</w:t>
      </w:r>
    </w:p>
    <w:p w14:paraId="30A8A51E" w14:textId="1ED976AC" w:rsidR="004A11EA" w:rsidRPr="00806B01" w:rsidRDefault="004A11EA" w:rsidP="00F60331">
      <w:pPr>
        <w:numPr>
          <w:ilvl w:val="0"/>
          <w:numId w:val="18"/>
        </w:numPr>
        <w:spacing w:before="0" w:line="240" w:lineRule="auto"/>
        <w:ind w:firstLine="567"/>
        <w:rPr>
          <w:sz w:val="28"/>
          <w:szCs w:val="28"/>
          <w:lang w:eastAsia="ru-RU"/>
        </w:rPr>
      </w:pPr>
      <w:r w:rsidRPr="00806B01">
        <w:rPr>
          <w:sz w:val="28"/>
          <w:szCs w:val="28"/>
          <w:lang w:eastAsia="ru-RU"/>
        </w:rPr>
        <w:t xml:space="preserve">Загроза розкриття первинних даних визначається за правилами </w:t>
      </w:r>
      <w:proofErr w:type="spellStart"/>
      <w:r w:rsidRPr="00806B01">
        <w:rPr>
          <w:sz w:val="28"/>
          <w:szCs w:val="28"/>
          <w:lang w:eastAsia="ru-RU"/>
        </w:rPr>
        <w:t>порогового</w:t>
      </w:r>
      <w:proofErr w:type="spellEnd"/>
      <w:r w:rsidRPr="00806B01">
        <w:rPr>
          <w:sz w:val="28"/>
          <w:szCs w:val="28"/>
          <w:lang w:eastAsia="ru-RU"/>
        </w:rPr>
        <w:t xml:space="preserve"> значення та домінанти,</w:t>
      </w:r>
      <w:r w:rsidR="00004598" w:rsidRPr="00806B01">
        <w:rPr>
          <w:sz w:val="28"/>
          <w:szCs w:val="28"/>
          <w:lang w:eastAsia="ru-RU"/>
        </w:rPr>
        <w:t xml:space="preserve"> </w:t>
      </w:r>
      <w:r w:rsidR="000743AC" w:rsidRPr="00806B01">
        <w:rPr>
          <w:sz w:val="28"/>
          <w:szCs w:val="28"/>
          <w:lang w:eastAsia="ru-RU"/>
        </w:rPr>
        <w:t>у</w:t>
      </w:r>
      <w:r w:rsidR="00004598" w:rsidRPr="00806B01">
        <w:rPr>
          <w:sz w:val="28"/>
          <w:szCs w:val="28"/>
          <w:lang w:eastAsia="ru-RU"/>
        </w:rPr>
        <w:t>становленими Методологічними положеннями щодо забезпечення статистичної конфіденційності в органах державної статистики, у разі невиконання яких зведені підсумки не оприлюднюються.</w:t>
      </w:r>
    </w:p>
    <w:p w14:paraId="50D3397A" w14:textId="7EDA7491" w:rsidR="004A11EA" w:rsidRPr="00806B01" w:rsidRDefault="004A11EA" w:rsidP="00F60331">
      <w:pPr>
        <w:numPr>
          <w:ilvl w:val="0"/>
          <w:numId w:val="18"/>
        </w:numPr>
        <w:spacing w:before="0" w:line="240" w:lineRule="auto"/>
        <w:ind w:firstLine="567"/>
        <w:rPr>
          <w:sz w:val="28"/>
          <w:szCs w:val="28"/>
          <w:lang w:eastAsia="ru-RU"/>
        </w:rPr>
      </w:pPr>
      <w:r w:rsidRPr="00806B01">
        <w:rPr>
          <w:sz w:val="28"/>
          <w:szCs w:val="28"/>
          <w:lang w:eastAsia="ru-RU"/>
        </w:rPr>
        <w:t xml:space="preserve">Основними методами захисту розкриття первинних даних для агрегованих даних є </w:t>
      </w:r>
      <w:proofErr w:type="spellStart"/>
      <w:r w:rsidRPr="00806B01">
        <w:rPr>
          <w:sz w:val="28"/>
          <w:szCs w:val="28"/>
          <w:lang w:eastAsia="ru-RU"/>
        </w:rPr>
        <w:t>неоприлюднення</w:t>
      </w:r>
      <w:proofErr w:type="spellEnd"/>
      <w:r w:rsidRPr="00806B01">
        <w:rPr>
          <w:sz w:val="28"/>
          <w:szCs w:val="28"/>
          <w:lang w:eastAsia="ru-RU"/>
        </w:rPr>
        <w:t xml:space="preserve">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w:t>
      </w:r>
      <w:r w:rsidR="000743AC" w:rsidRPr="00806B01">
        <w:rPr>
          <w:sz w:val="28"/>
          <w:szCs w:val="28"/>
          <w:lang w:eastAsia="ru-RU"/>
        </w:rPr>
        <w:t>у</w:t>
      </w:r>
      <w:r w:rsidRPr="00806B01">
        <w:rPr>
          <w:sz w:val="28"/>
          <w:szCs w:val="28"/>
          <w:lang w:eastAsia="ru-RU"/>
        </w:rPr>
        <w:t>ключаючи блокування значень взаємопов’язаних показників та беручи до уваги їх розрізи й агрегацію.</w:t>
      </w:r>
    </w:p>
    <w:p w14:paraId="5250E565" w14:textId="77777777" w:rsidR="004A11EA" w:rsidRPr="00806B01" w:rsidRDefault="004A11EA" w:rsidP="00F60331">
      <w:pPr>
        <w:numPr>
          <w:ilvl w:val="0"/>
          <w:numId w:val="18"/>
        </w:numPr>
        <w:spacing w:before="0" w:line="240" w:lineRule="auto"/>
        <w:ind w:firstLine="567"/>
        <w:jc w:val="left"/>
        <w:rPr>
          <w:sz w:val="28"/>
          <w:szCs w:val="28"/>
          <w:lang w:eastAsia="ru-RU"/>
        </w:rPr>
      </w:pPr>
    </w:p>
    <w:p w14:paraId="70C93447" w14:textId="77777777" w:rsidR="00333CF8" w:rsidRPr="00806B01" w:rsidRDefault="007828E7" w:rsidP="00F60331">
      <w:pPr>
        <w:autoSpaceDE w:val="0"/>
        <w:autoSpaceDN w:val="0"/>
        <w:adjustRightInd w:val="0"/>
        <w:spacing w:before="0" w:line="240" w:lineRule="auto"/>
        <w:ind w:firstLine="0"/>
        <w:jc w:val="center"/>
        <w:rPr>
          <w:rFonts w:eastAsiaTheme="minorHAnsi"/>
          <w:b/>
          <w:sz w:val="28"/>
          <w:szCs w:val="28"/>
          <w:lang w:eastAsia="en-US"/>
        </w:rPr>
      </w:pPr>
      <w:r w:rsidRPr="00806B01">
        <w:rPr>
          <w:rFonts w:eastAsiaTheme="minorHAnsi"/>
          <w:b/>
          <w:sz w:val="28"/>
          <w:szCs w:val="28"/>
          <w:lang w:eastAsia="en-US"/>
        </w:rPr>
        <w:t>3.</w:t>
      </w:r>
      <w:r w:rsidR="007156EB" w:rsidRPr="00806B01">
        <w:rPr>
          <w:rFonts w:eastAsiaTheme="minorHAnsi"/>
          <w:b/>
          <w:sz w:val="28"/>
          <w:szCs w:val="28"/>
          <w:lang w:eastAsia="en-US"/>
        </w:rPr>
        <w:t> </w:t>
      </w:r>
      <w:r w:rsidRPr="00806B01">
        <w:rPr>
          <w:rFonts w:eastAsiaTheme="minorHAnsi"/>
          <w:b/>
          <w:sz w:val="28"/>
          <w:szCs w:val="28"/>
          <w:lang w:eastAsia="en-US"/>
        </w:rPr>
        <w:t>Заключна частина</w:t>
      </w:r>
    </w:p>
    <w:p w14:paraId="71E77689" w14:textId="3BF0D53C" w:rsidR="00CF2520" w:rsidRPr="00806B01" w:rsidRDefault="00CF2520" w:rsidP="00F60331">
      <w:pPr>
        <w:autoSpaceDE w:val="0"/>
        <w:autoSpaceDN w:val="0"/>
        <w:adjustRightInd w:val="0"/>
        <w:spacing w:before="0" w:line="240" w:lineRule="auto"/>
        <w:ind w:firstLine="567"/>
        <w:jc w:val="center"/>
        <w:rPr>
          <w:rFonts w:eastAsiaTheme="minorHAnsi"/>
          <w:sz w:val="28"/>
          <w:szCs w:val="28"/>
          <w:lang w:eastAsia="en-US"/>
        </w:rPr>
      </w:pPr>
    </w:p>
    <w:p w14:paraId="28C84888" w14:textId="77777777" w:rsidR="000D4572" w:rsidRPr="00806B01" w:rsidRDefault="000D4572" w:rsidP="00F60331">
      <w:pPr>
        <w:autoSpaceDE w:val="0"/>
        <w:autoSpaceDN w:val="0"/>
        <w:adjustRightInd w:val="0"/>
        <w:spacing w:before="0" w:line="240" w:lineRule="auto"/>
        <w:ind w:firstLine="567"/>
        <w:rPr>
          <w:bCs/>
          <w:sz w:val="28"/>
          <w:szCs w:val="28"/>
        </w:rPr>
      </w:pPr>
      <w:r w:rsidRPr="00806B01">
        <w:rPr>
          <w:bCs/>
          <w:sz w:val="28"/>
          <w:szCs w:val="28"/>
        </w:rPr>
        <w:t xml:space="preserve">Важливою умовою подальшого розвитку ДСС є забезпечення балансу між рівнем задоволення інформаційних потреб користувачів статистичної </w:t>
      </w:r>
      <w:r w:rsidRPr="00806B01">
        <w:rPr>
          <w:bCs/>
          <w:sz w:val="28"/>
          <w:szCs w:val="28"/>
        </w:rPr>
        <w:lastRenderedPageBreak/>
        <w:t>інформації, що передбачає застосування новітніх інформаційних технологій, та рівнем оптимізації процесу статистичного виробництва, а також покращення ефективності витрат та зменшення навантаження на респондентів,</w:t>
      </w:r>
      <w:r w:rsidRPr="00806B01">
        <w:rPr>
          <w:sz w:val="28"/>
          <w:szCs w:val="28"/>
        </w:rPr>
        <w:t xml:space="preserve"> що здійснюється шляхом установлення постійного зворотного зв’язку з користувачами статистичної </w:t>
      </w:r>
      <w:r w:rsidRPr="00806B01">
        <w:rPr>
          <w:bCs/>
          <w:sz w:val="28"/>
          <w:szCs w:val="28"/>
        </w:rPr>
        <w:t>інформації, респондентами.</w:t>
      </w:r>
    </w:p>
    <w:p w14:paraId="1D5EA29C" w14:textId="707C691C" w:rsidR="00CD0A25" w:rsidRPr="00806B01" w:rsidRDefault="000D4572" w:rsidP="00F60331">
      <w:pPr>
        <w:autoSpaceDE w:val="0"/>
        <w:autoSpaceDN w:val="0"/>
        <w:adjustRightInd w:val="0"/>
        <w:spacing w:before="0" w:line="240" w:lineRule="auto"/>
        <w:ind w:firstLine="567"/>
        <w:rPr>
          <w:bCs/>
          <w:sz w:val="28"/>
          <w:szCs w:val="28"/>
        </w:rPr>
      </w:pPr>
      <w:r w:rsidRPr="00806B01">
        <w:rPr>
          <w:bCs/>
          <w:sz w:val="28"/>
          <w:szCs w:val="28"/>
        </w:rPr>
        <w:t xml:space="preserve">За період, що пройшов після складання </w:t>
      </w:r>
      <w:r w:rsidR="00CD008E" w:rsidRPr="00806B01">
        <w:rPr>
          <w:bCs/>
          <w:sz w:val="28"/>
          <w:szCs w:val="28"/>
        </w:rPr>
        <w:t xml:space="preserve">у 2016 році </w:t>
      </w:r>
      <w:r w:rsidRPr="00806B01">
        <w:rPr>
          <w:bCs/>
          <w:sz w:val="28"/>
          <w:szCs w:val="28"/>
        </w:rPr>
        <w:t xml:space="preserve">попередніх окремих стандартних звітів з якості </w:t>
      </w:r>
      <w:r w:rsidR="00780595" w:rsidRPr="00806B01">
        <w:rPr>
          <w:bCs/>
          <w:sz w:val="28"/>
          <w:szCs w:val="28"/>
        </w:rPr>
        <w:t xml:space="preserve">державного статистичного спостереження </w:t>
      </w:r>
      <w:r w:rsidRPr="00806B01">
        <w:rPr>
          <w:bCs/>
          <w:sz w:val="28"/>
          <w:szCs w:val="28"/>
        </w:rPr>
        <w:t xml:space="preserve">щодо </w:t>
      </w:r>
      <w:r w:rsidRPr="00806B01">
        <w:rPr>
          <w:sz w:val="28"/>
          <w:szCs w:val="28"/>
        </w:rPr>
        <w:t>основних економічних показників роботи сільськогосподарських підприємств</w:t>
      </w:r>
      <w:r w:rsidRPr="00806B01">
        <w:rPr>
          <w:bCs/>
          <w:sz w:val="28"/>
          <w:szCs w:val="28"/>
        </w:rPr>
        <w:t xml:space="preserve"> (форма № 50-сг (річна) і державного статистичного спостереження щодо господарської діяльності фермерського господарства, малого підприємства у сільському господарстві (форма № 2-ферм (річна))</w:t>
      </w:r>
      <w:r w:rsidR="0094049C" w:rsidRPr="00806B01">
        <w:rPr>
          <w:bCs/>
          <w:sz w:val="28"/>
          <w:szCs w:val="28"/>
        </w:rPr>
        <w:t>, бул</w:t>
      </w:r>
      <w:r w:rsidR="000743AC" w:rsidRPr="00806B01">
        <w:rPr>
          <w:bCs/>
          <w:sz w:val="28"/>
          <w:szCs w:val="28"/>
        </w:rPr>
        <w:t>о</w:t>
      </w:r>
      <w:r w:rsidR="0094049C" w:rsidRPr="00806B01">
        <w:rPr>
          <w:bCs/>
          <w:sz w:val="28"/>
          <w:szCs w:val="28"/>
        </w:rPr>
        <w:t xml:space="preserve"> </w:t>
      </w:r>
      <w:r w:rsidR="00BD6309" w:rsidRPr="00806B01">
        <w:rPr>
          <w:bCs/>
          <w:sz w:val="28"/>
          <w:szCs w:val="28"/>
        </w:rPr>
        <w:t>внесен</w:t>
      </w:r>
      <w:r w:rsidR="000743AC" w:rsidRPr="00806B01">
        <w:rPr>
          <w:bCs/>
          <w:sz w:val="28"/>
          <w:szCs w:val="28"/>
        </w:rPr>
        <w:t>о</w:t>
      </w:r>
      <w:r w:rsidR="00BD6309" w:rsidRPr="00806B01">
        <w:rPr>
          <w:bCs/>
          <w:sz w:val="28"/>
          <w:szCs w:val="28"/>
        </w:rPr>
        <w:t xml:space="preserve"> суттєві зміни до ДСС</w:t>
      </w:r>
      <w:r w:rsidR="00CD0A25" w:rsidRPr="00806B01">
        <w:rPr>
          <w:bCs/>
          <w:sz w:val="28"/>
          <w:szCs w:val="28"/>
        </w:rPr>
        <w:t>. Зокрема</w:t>
      </w:r>
      <w:r w:rsidR="000743AC" w:rsidRPr="00806B01">
        <w:rPr>
          <w:bCs/>
          <w:sz w:val="28"/>
          <w:szCs w:val="28"/>
        </w:rPr>
        <w:t>,</w:t>
      </w:r>
      <w:r w:rsidR="00CD0A25" w:rsidRPr="00806B01">
        <w:rPr>
          <w:bCs/>
          <w:sz w:val="28"/>
          <w:szCs w:val="28"/>
        </w:rPr>
        <w:t xml:space="preserve"> зазначені спостереження були </w:t>
      </w:r>
      <w:r w:rsidR="00CD0A25" w:rsidRPr="00806B01">
        <w:rPr>
          <w:sz w:val="28"/>
          <w:szCs w:val="28"/>
        </w:rPr>
        <w:t xml:space="preserve">об'єднані в одне спостереження, переглянуто склад і наповнення показників форм, запроваджено нові методологічні підходи до формування сукупностей </w:t>
      </w:r>
      <w:r w:rsidR="00AC1957" w:rsidRPr="00806B01">
        <w:rPr>
          <w:sz w:val="28"/>
          <w:szCs w:val="28"/>
        </w:rPr>
        <w:t xml:space="preserve">одиниць статистичного спостереження </w:t>
      </w:r>
      <w:r w:rsidR="00CD0A25" w:rsidRPr="00806B01">
        <w:rPr>
          <w:sz w:val="28"/>
          <w:szCs w:val="28"/>
        </w:rPr>
        <w:t>за цими формами, форму № 50-сг (річна) було переведено в Інтегровану систему статистичної інформації (ІССІ)</w:t>
      </w:r>
      <w:r w:rsidR="001961A4" w:rsidRPr="00806B01">
        <w:rPr>
          <w:sz w:val="28"/>
          <w:szCs w:val="28"/>
        </w:rPr>
        <w:t>.</w:t>
      </w:r>
    </w:p>
    <w:p w14:paraId="17C839A0" w14:textId="46B1E466" w:rsidR="00B702DD" w:rsidRPr="00716389" w:rsidRDefault="00034166" w:rsidP="00F60331">
      <w:pPr>
        <w:autoSpaceDE w:val="0"/>
        <w:autoSpaceDN w:val="0"/>
        <w:adjustRightInd w:val="0"/>
        <w:spacing w:before="0" w:line="240" w:lineRule="auto"/>
        <w:ind w:firstLine="567"/>
        <w:rPr>
          <w:sz w:val="28"/>
          <w:szCs w:val="28"/>
        </w:rPr>
      </w:pPr>
      <w:r w:rsidRPr="00806B01">
        <w:rPr>
          <w:sz w:val="28"/>
          <w:szCs w:val="28"/>
        </w:rPr>
        <w:t xml:space="preserve">У </w:t>
      </w:r>
      <w:r w:rsidR="00105C5C" w:rsidRPr="00806B01">
        <w:rPr>
          <w:sz w:val="28"/>
          <w:szCs w:val="28"/>
        </w:rPr>
        <w:t>подальшому</w:t>
      </w:r>
      <w:r w:rsidRPr="00806B01">
        <w:rPr>
          <w:sz w:val="28"/>
          <w:szCs w:val="28"/>
        </w:rPr>
        <w:t xml:space="preserve"> планується опрацювати можливість </w:t>
      </w:r>
      <w:r w:rsidR="00B702DD" w:rsidRPr="00806B01">
        <w:rPr>
          <w:sz w:val="28"/>
          <w:szCs w:val="28"/>
        </w:rPr>
        <w:t xml:space="preserve">переведення форми </w:t>
      </w:r>
      <w:r w:rsidR="002F79E3" w:rsidRPr="00806B01">
        <w:rPr>
          <w:sz w:val="28"/>
          <w:szCs w:val="28"/>
        </w:rPr>
        <w:br/>
      </w:r>
      <w:r w:rsidR="00B702DD" w:rsidRPr="00806B01">
        <w:rPr>
          <w:sz w:val="28"/>
          <w:szCs w:val="28"/>
        </w:rPr>
        <w:t>№ 2-ферм (річна) в Інтегровану систему статистичної інформації (ІССІ), керовану метаданими, яка забезпечить автоматизацію процесів обробки й аналізу статистичної інформації, організацію зберігання та доступу до єдиного сховища даних статистичної інформації.</w:t>
      </w:r>
    </w:p>
    <w:p w14:paraId="52F8EA2F" w14:textId="77777777" w:rsidR="004A11EA" w:rsidRPr="00716389" w:rsidRDefault="004A11EA" w:rsidP="00C97095">
      <w:pPr>
        <w:tabs>
          <w:tab w:val="left" w:pos="1069"/>
          <w:tab w:val="left" w:pos="8505"/>
          <w:tab w:val="left" w:pos="8647"/>
        </w:tabs>
        <w:spacing w:before="0" w:line="240" w:lineRule="auto"/>
        <w:ind w:firstLine="0"/>
        <w:rPr>
          <w:rFonts w:eastAsiaTheme="minorHAnsi"/>
          <w:sz w:val="28"/>
          <w:szCs w:val="28"/>
          <w:lang w:eastAsia="en-US"/>
        </w:rPr>
      </w:pPr>
    </w:p>
    <w:sectPr w:rsidR="004A11EA" w:rsidRPr="00716389" w:rsidSect="00B77FBF">
      <w:headerReference w:type="default" r:id="rId13"/>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A0CE6" w14:textId="77777777" w:rsidR="00CB2AE7" w:rsidRDefault="00CB2AE7" w:rsidP="00350784">
      <w:pPr>
        <w:spacing w:before="0" w:line="240" w:lineRule="auto"/>
      </w:pPr>
      <w:r>
        <w:separator/>
      </w:r>
    </w:p>
  </w:endnote>
  <w:endnote w:type="continuationSeparator" w:id="0">
    <w:p w14:paraId="79B2560B" w14:textId="77777777" w:rsidR="00CB2AE7" w:rsidRDefault="00CB2AE7" w:rsidP="003507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1997B" w14:textId="77777777" w:rsidR="00CB2AE7" w:rsidRDefault="00CB2AE7" w:rsidP="00350784">
      <w:pPr>
        <w:spacing w:before="0" w:line="240" w:lineRule="auto"/>
      </w:pPr>
      <w:r>
        <w:separator/>
      </w:r>
    </w:p>
  </w:footnote>
  <w:footnote w:type="continuationSeparator" w:id="0">
    <w:p w14:paraId="2E9523DC" w14:textId="77777777" w:rsidR="00CB2AE7" w:rsidRDefault="00CB2AE7" w:rsidP="0035078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171147"/>
      <w:docPartObj>
        <w:docPartGallery w:val="Page Numbers (Top of Page)"/>
        <w:docPartUnique/>
      </w:docPartObj>
    </w:sdtPr>
    <w:sdtEndPr/>
    <w:sdtContent>
      <w:p w14:paraId="40ED85CD" w14:textId="77777777" w:rsidR="00932EFF" w:rsidRDefault="00932EFF" w:rsidP="00A23A0C">
        <w:pPr>
          <w:pStyle w:val="a5"/>
          <w:ind w:firstLine="0"/>
          <w:jc w:val="center"/>
        </w:pPr>
        <w:r w:rsidRPr="00916723">
          <w:rPr>
            <w:sz w:val="28"/>
            <w:szCs w:val="28"/>
          </w:rPr>
          <w:fldChar w:fldCharType="begin"/>
        </w:r>
        <w:r w:rsidRPr="00916723">
          <w:rPr>
            <w:sz w:val="28"/>
            <w:szCs w:val="28"/>
          </w:rPr>
          <w:instrText>PAGE   \* MERGEFORMAT</w:instrText>
        </w:r>
        <w:r w:rsidRPr="00916723">
          <w:rPr>
            <w:sz w:val="28"/>
            <w:szCs w:val="28"/>
          </w:rPr>
          <w:fldChar w:fldCharType="separate"/>
        </w:r>
        <w:r w:rsidR="000A3103">
          <w:rPr>
            <w:noProof/>
            <w:sz w:val="28"/>
            <w:szCs w:val="28"/>
          </w:rPr>
          <w:t>4</w:t>
        </w:r>
        <w:r w:rsidRPr="0091672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DBDD0"/>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132190"/>
    <w:multiLevelType w:val="hybridMultilevel"/>
    <w:tmpl w:val="698A3198"/>
    <w:lvl w:ilvl="0" w:tplc="AA8E759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CB6C6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51B684F"/>
    <w:multiLevelType w:val="hybridMultilevel"/>
    <w:tmpl w:val="B33CAAFA"/>
    <w:lvl w:ilvl="0" w:tplc="0422000F">
      <w:start w:val="1"/>
      <w:numFmt w:val="decimal"/>
      <w:lvlText w:val="%1."/>
      <w:lvlJc w:val="left"/>
      <w:pPr>
        <w:ind w:left="1353"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1ECF28DD"/>
    <w:multiLevelType w:val="hybridMultilevel"/>
    <w:tmpl w:val="FECC85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8545006"/>
    <w:multiLevelType w:val="hybridMultilevel"/>
    <w:tmpl w:val="607CFF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898620B"/>
    <w:multiLevelType w:val="multilevel"/>
    <w:tmpl w:val="D8329854"/>
    <w:lvl w:ilvl="0">
      <w:start w:val="1"/>
      <w:numFmt w:val="decimal"/>
      <w:lvlText w:val="%1."/>
      <w:lvlJc w:val="left"/>
      <w:pPr>
        <w:ind w:left="450" w:hanging="45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81C30B1"/>
    <w:multiLevelType w:val="hybridMultilevel"/>
    <w:tmpl w:val="6394A1D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4AA56D28"/>
    <w:multiLevelType w:val="hybridMultilevel"/>
    <w:tmpl w:val="E9C49100"/>
    <w:lvl w:ilvl="0" w:tplc="04220001">
      <w:start w:val="1"/>
      <w:numFmt w:val="bullet"/>
      <w:lvlText w:val=""/>
      <w:lvlJc w:val="left"/>
      <w:pPr>
        <w:ind w:left="786" w:hanging="360"/>
      </w:pPr>
      <w:rPr>
        <w:rFonts w:ascii="Symbol" w:hAnsi="Symbol" w:hint="default"/>
      </w:rPr>
    </w:lvl>
    <w:lvl w:ilvl="1" w:tplc="F3FA4B64">
      <w:numFmt w:val="bullet"/>
      <w:lvlText w:val="–"/>
      <w:lvlJc w:val="left"/>
      <w:pPr>
        <w:ind w:left="1506" w:hanging="360"/>
      </w:pPr>
      <w:rPr>
        <w:rFonts w:ascii="Times New Roman" w:eastAsia="Times New Roman" w:hAnsi="Times New Roman" w:cs="Times New Roman"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nsid w:val="506E5053"/>
    <w:multiLevelType w:val="hybridMultilevel"/>
    <w:tmpl w:val="718A239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521949D2"/>
    <w:multiLevelType w:val="hybridMultilevel"/>
    <w:tmpl w:val="9A2C34C4"/>
    <w:lvl w:ilvl="0" w:tplc="9BB029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55DD4F60"/>
    <w:multiLevelType w:val="hybridMultilevel"/>
    <w:tmpl w:val="DA8CEF98"/>
    <w:lvl w:ilvl="0" w:tplc="0422000F">
      <w:start w:val="1"/>
      <w:numFmt w:val="decimal"/>
      <w:lvlText w:val="%1."/>
      <w:lvlJc w:val="left"/>
      <w:pPr>
        <w:ind w:left="769" w:hanging="360"/>
      </w:pPr>
    </w:lvl>
    <w:lvl w:ilvl="1" w:tplc="04220019" w:tentative="1">
      <w:start w:val="1"/>
      <w:numFmt w:val="lowerLetter"/>
      <w:lvlText w:val="%2."/>
      <w:lvlJc w:val="left"/>
      <w:pPr>
        <w:ind w:left="1489" w:hanging="360"/>
      </w:pPr>
    </w:lvl>
    <w:lvl w:ilvl="2" w:tplc="0422001B" w:tentative="1">
      <w:start w:val="1"/>
      <w:numFmt w:val="lowerRoman"/>
      <w:lvlText w:val="%3."/>
      <w:lvlJc w:val="right"/>
      <w:pPr>
        <w:ind w:left="2209" w:hanging="180"/>
      </w:pPr>
    </w:lvl>
    <w:lvl w:ilvl="3" w:tplc="0422000F" w:tentative="1">
      <w:start w:val="1"/>
      <w:numFmt w:val="decimal"/>
      <w:lvlText w:val="%4."/>
      <w:lvlJc w:val="left"/>
      <w:pPr>
        <w:ind w:left="2929" w:hanging="360"/>
      </w:pPr>
    </w:lvl>
    <w:lvl w:ilvl="4" w:tplc="04220019" w:tentative="1">
      <w:start w:val="1"/>
      <w:numFmt w:val="lowerLetter"/>
      <w:lvlText w:val="%5."/>
      <w:lvlJc w:val="left"/>
      <w:pPr>
        <w:ind w:left="3649" w:hanging="360"/>
      </w:pPr>
    </w:lvl>
    <w:lvl w:ilvl="5" w:tplc="0422001B" w:tentative="1">
      <w:start w:val="1"/>
      <w:numFmt w:val="lowerRoman"/>
      <w:lvlText w:val="%6."/>
      <w:lvlJc w:val="right"/>
      <w:pPr>
        <w:ind w:left="4369" w:hanging="180"/>
      </w:pPr>
    </w:lvl>
    <w:lvl w:ilvl="6" w:tplc="0422000F" w:tentative="1">
      <w:start w:val="1"/>
      <w:numFmt w:val="decimal"/>
      <w:lvlText w:val="%7."/>
      <w:lvlJc w:val="left"/>
      <w:pPr>
        <w:ind w:left="5089" w:hanging="360"/>
      </w:pPr>
    </w:lvl>
    <w:lvl w:ilvl="7" w:tplc="04220019" w:tentative="1">
      <w:start w:val="1"/>
      <w:numFmt w:val="lowerLetter"/>
      <w:lvlText w:val="%8."/>
      <w:lvlJc w:val="left"/>
      <w:pPr>
        <w:ind w:left="5809" w:hanging="360"/>
      </w:pPr>
    </w:lvl>
    <w:lvl w:ilvl="8" w:tplc="0422001B" w:tentative="1">
      <w:start w:val="1"/>
      <w:numFmt w:val="lowerRoman"/>
      <w:lvlText w:val="%9."/>
      <w:lvlJc w:val="right"/>
      <w:pPr>
        <w:ind w:left="6529" w:hanging="180"/>
      </w:pPr>
    </w:lvl>
  </w:abstractNum>
  <w:abstractNum w:abstractNumId="14">
    <w:nsid w:val="5F53392C"/>
    <w:multiLevelType w:val="hybridMultilevel"/>
    <w:tmpl w:val="62F4C1C6"/>
    <w:lvl w:ilvl="0" w:tplc="5A2A6920">
      <w:start w:val="1"/>
      <w:numFmt w:val="bullet"/>
      <w:lvlText w:val=""/>
      <w:lvlJc w:val="left"/>
      <w:pPr>
        <w:ind w:left="69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EAA9326">
      <w:start w:val="1"/>
      <w:numFmt w:val="bullet"/>
      <w:lvlText w:val="o"/>
      <w:lvlJc w:val="left"/>
      <w:pPr>
        <w:ind w:left="17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A9DCD5A6">
      <w:start w:val="1"/>
      <w:numFmt w:val="bullet"/>
      <w:lvlText w:val="▪"/>
      <w:lvlJc w:val="left"/>
      <w:pPr>
        <w:ind w:left="24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0388D882">
      <w:start w:val="1"/>
      <w:numFmt w:val="bullet"/>
      <w:lvlText w:val="•"/>
      <w:lvlJc w:val="left"/>
      <w:pPr>
        <w:ind w:left="32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ACFEF814">
      <w:start w:val="1"/>
      <w:numFmt w:val="bullet"/>
      <w:lvlText w:val="o"/>
      <w:lvlJc w:val="left"/>
      <w:pPr>
        <w:ind w:left="393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E0B879FA">
      <w:start w:val="1"/>
      <w:numFmt w:val="bullet"/>
      <w:lvlText w:val="▪"/>
      <w:lvlJc w:val="left"/>
      <w:pPr>
        <w:ind w:left="465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D51C379A">
      <w:start w:val="1"/>
      <w:numFmt w:val="bullet"/>
      <w:lvlText w:val="•"/>
      <w:lvlJc w:val="left"/>
      <w:pPr>
        <w:ind w:left="53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8AD44FEA">
      <w:start w:val="1"/>
      <w:numFmt w:val="bullet"/>
      <w:lvlText w:val="o"/>
      <w:lvlJc w:val="left"/>
      <w:pPr>
        <w:ind w:left="60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50CAE11E">
      <w:start w:val="1"/>
      <w:numFmt w:val="bullet"/>
      <w:lvlText w:val="▪"/>
      <w:lvlJc w:val="left"/>
      <w:pPr>
        <w:ind w:left="68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15">
    <w:nsid w:val="5FD65810"/>
    <w:multiLevelType w:val="hybridMultilevel"/>
    <w:tmpl w:val="5A526698"/>
    <w:lvl w:ilvl="0" w:tplc="630C2D46">
      <w:numFmt w:val="bullet"/>
      <w:lvlText w:val="–"/>
      <w:lvlJc w:val="left"/>
      <w:pPr>
        <w:ind w:left="1125" w:hanging="405"/>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63C67483"/>
    <w:multiLevelType w:val="hybridMultilevel"/>
    <w:tmpl w:val="35BCF0B0"/>
    <w:lvl w:ilvl="0" w:tplc="0422000F">
      <w:start w:val="1"/>
      <w:numFmt w:val="decimal"/>
      <w:lvlText w:val="%1."/>
      <w:lvlJc w:val="left"/>
      <w:pPr>
        <w:tabs>
          <w:tab w:val="num" w:pos="589"/>
        </w:tabs>
        <w:ind w:left="589"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687C240A"/>
    <w:multiLevelType w:val="hybridMultilevel"/>
    <w:tmpl w:val="231C5728"/>
    <w:lvl w:ilvl="0" w:tplc="0422000F">
      <w:start w:val="1"/>
      <w:numFmt w:val="decimal"/>
      <w:lvlText w:val="%1."/>
      <w:lvlJc w:val="left"/>
      <w:pPr>
        <w:ind w:left="0"/>
      </w:pPr>
      <w:rPr>
        <w:rFonts w:hint="default"/>
        <w:b w:val="0"/>
        <w:i w:val="0"/>
        <w:strike w:val="0"/>
        <w:dstrike w:val="0"/>
        <w:color w:val="000000"/>
        <w:sz w:val="27"/>
        <w:u w:val="none" w:color="000000"/>
        <w:bdr w:val="none" w:sz="0" w:space="0" w:color="auto"/>
        <w:shd w:val="clear" w:color="auto" w:fill="auto"/>
        <w:vertAlign w:val="baseline"/>
      </w:rPr>
    </w:lvl>
    <w:lvl w:ilvl="1" w:tplc="8BAEF56E">
      <w:start w:val="1"/>
      <w:numFmt w:val="bullet"/>
      <w:lvlText w:val="o"/>
      <w:lvlJc w:val="left"/>
      <w:pPr>
        <w:ind w:left="10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221A91B2">
      <w:start w:val="1"/>
      <w:numFmt w:val="bullet"/>
      <w:lvlText w:val="▪"/>
      <w:lvlJc w:val="left"/>
      <w:pPr>
        <w:ind w:left="18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FBCED752">
      <w:start w:val="1"/>
      <w:numFmt w:val="bullet"/>
      <w:lvlText w:val="•"/>
      <w:lvlJc w:val="left"/>
      <w:pPr>
        <w:ind w:left="25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182EDDC8">
      <w:start w:val="1"/>
      <w:numFmt w:val="bullet"/>
      <w:lvlText w:val="o"/>
      <w:lvlJc w:val="left"/>
      <w:pPr>
        <w:ind w:left="324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DDBE59A4">
      <w:start w:val="1"/>
      <w:numFmt w:val="bullet"/>
      <w:lvlText w:val="▪"/>
      <w:lvlJc w:val="left"/>
      <w:pPr>
        <w:ind w:left="396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7700AAD8">
      <w:start w:val="1"/>
      <w:numFmt w:val="bullet"/>
      <w:lvlText w:val="•"/>
      <w:lvlJc w:val="left"/>
      <w:pPr>
        <w:ind w:left="46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C4CA1CF4">
      <w:start w:val="1"/>
      <w:numFmt w:val="bullet"/>
      <w:lvlText w:val="o"/>
      <w:lvlJc w:val="left"/>
      <w:pPr>
        <w:ind w:left="54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43EE856E">
      <w:start w:val="1"/>
      <w:numFmt w:val="bullet"/>
      <w:lvlText w:val="▪"/>
      <w:lvlJc w:val="left"/>
      <w:pPr>
        <w:ind w:left="61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18">
    <w:nsid w:val="692F0580"/>
    <w:multiLevelType w:val="hybridMultilevel"/>
    <w:tmpl w:val="6F3CE92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6A114F18"/>
    <w:multiLevelType w:val="hybridMultilevel"/>
    <w:tmpl w:val="961AF828"/>
    <w:lvl w:ilvl="0" w:tplc="77E86036">
      <w:start w:val="1"/>
      <w:numFmt w:val="decimal"/>
      <w:lvlText w:val="%1."/>
      <w:lvlJc w:val="left"/>
      <w:pPr>
        <w:ind w:left="1699" w:hanging="99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6EB565A1"/>
    <w:multiLevelType w:val="hybridMultilevel"/>
    <w:tmpl w:val="16007F7C"/>
    <w:lvl w:ilvl="0" w:tplc="1E5E804C">
      <w:start w:val="1"/>
      <w:numFmt w:val="decimal"/>
      <w:lvlText w:val="%1)"/>
      <w:lvlJc w:val="right"/>
      <w:pPr>
        <w:ind w:left="1211" w:hanging="360"/>
      </w:pPr>
      <w:rPr>
        <w:rFonts w:ascii="Times New Roman" w:hAnsi="Times New Roman" w:cs="Times New Roman" w:hint="default"/>
        <w:spacing w:val="0"/>
        <w:position w:val="0"/>
        <w14:numSpacing w14:val="proportional"/>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1">
    <w:nsid w:val="7CD42794"/>
    <w:multiLevelType w:val="hybridMultilevel"/>
    <w:tmpl w:val="0E38D376"/>
    <w:lvl w:ilvl="0" w:tplc="CFCC7230">
      <w:start w:val="1"/>
      <w:numFmt w:val="bullet"/>
      <w:lvlText w:val="–"/>
      <w:lvlJc w:val="left"/>
      <w:pPr>
        <w:ind w:left="1041"/>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38BA7F9E">
      <w:start w:val="1"/>
      <w:numFmt w:val="bullet"/>
      <w:lvlText w:val="o"/>
      <w:lvlJc w:val="left"/>
      <w:pPr>
        <w:ind w:left="17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2DDA8658">
      <w:start w:val="1"/>
      <w:numFmt w:val="bullet"/>
      <w:lvlText w:val="▪"/>
      <w:lvlJc w:val="left"/>
      <w:pPr>
        <w:ind w:left="24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65ACD8D4">
      <w:start w:val="1"/>
      <w:numFmt w:val="bullet"/>
      <w:lvlText w:val="•"/>
      <w:lvlJc w:val="left"/>
      <w:pPr>
        <w:ind w:left="32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DC2299AE">
      <w:start w:val="1"/>
      <w:numFmt w:val="bullet"/>
      <w:lvlText w:val="o"/>
      <w:lvlJc w:val="left"/>
      <w:pPr>
        <w:ind w:left="393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35EAAD5C">
      <w:start w:val="1"/>
      <w:numFmt w:val="bullet"/>
      <w:lvlText w:val="▪"/>
      <w:lvlJc w:val="left"/>
      <w:pPr>
        <w:ind w:left="465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0D68D1CA">
      <w:start w:val="1"/>
      <w:numFmt w:val="bullet"/>
      <w:lvlText w:val="•"/>
      <w:lvlJc w:val="left"/>
      <w:pPr>
        <w:ind w:left="53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AB429BDE">
      <w:start w:val="1"/>
      <w:numFmt w:val="bullet"/>
      <w:lvlText w:val="o"/>
      <w:lvlJc w:val="left"/>
      <w:pPr>
        <w:ind w:left="60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2E223F70">
      <w:start w:val="1"/>
      <w:numFmt w:val="bullet"/>
      <w:lvlText w:val="▪"/>
      <w:lvlJc w:val="left"/>
      <w:pPr>
        <w:ind w:left="68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22">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1"/>
  </w:num>
  <w:num w:numId="3">
    <w:abstractNumId w:val="5"/>
  </w:num>
  <w:num w:numId="4">
    <w:abstractNumId w:val="16"/>
  </w:num>
  <w:num w:numId="5">
    <w:abstractNumId w:val="18"/>
  </w:num>
  <w:num w:numId="6">
    <w:abstractNumId w:val="13"/>
  </w:num>
  <w:num w:numId="7">
    <w:abstractNumId w:val="14"/>
  </w:num>
  <w:num w:numId="8">
    <w:abstractNumId w:val="21"/>
  </w:num>
  <w:num w:numId="9">
    <w:abstractNumId w:val="11"/>
  </w:num>
  <w:num w:numId="10">
    <w:abstractNumId w:val="7"/>
  </w:num>
  <w:num w:numId="11">
    <w:abstractNumId w:val="4"/>
  </w:num>
  <w:num w:numId="12">
    <w:abstractNumId w:val="10"/>
  </w:num>
  <w:num w:numId="13">
    <w:abstractNumId w:val="15"/>
  </w:num>
  <w:num w:numId="14">
    <w:abstractNumId w:val="20"/>
  </w:num>
  <w:num w:numId="15">
    <w:abstractNumId w:val="19"/>
  </w:num>
  <w:num w:numId="16">
    <w:abstractNumId w:val="0"/>
  </w:num>
  <w:num w:numId="17">
    <w:abstractNumId w:val="8"/>
  </w:num>
  <w:num w:numId="18">
    <w:abstractNumId w:val="22"/>
  </w:num>
  <w:num w:numId="19">
    <w:abstractNumId w:val="12"/>
  </w:num>
  <w:num w:numId="20">
    <w:abstractNumId w:val="9"/>
  </w:num>
  <w:num w:numId="21">
    <w:abstractNumId w:val="3"/>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48"/>
    <w:rsid w:val="00000002"/>
    <w:rsid w:val="00000234"/>
    <w:rsid w:val="000008A1"/>
    <w:rsid w:val="00000BD1"/>
    <w:rsid w:val="000030B6"/>
    <w:rsid w:val="000033F8"/>
    <w:rsid w:val="00004598"/>
    <w:rsid w:val="000054B5"/>
    <w:rsid w:val="00006874"/>
    <w:rsid w:val="00006F57"/>
    <w:rsid w:val="0000728B"/>
    <w:rsid w:val="00007658"/>
    <w:rsid w:val="00011460"/>
    <w:rsid w:val="000172CC"/>
    <w:rsid w:val="0002001E"/>
    <w:rsid w:val="000229F8"/>
    <w:rsid w:val="00026C2E"/>
    <w:rsid w:val="000333A4"/>
    <w:rsid w:val="00034166"/>
    <w:rsid w:val="000413BA"/>
    <w:rsid w:val="000424A0"/>
    <w:rsid w:val="00042687"/>
    <w:rsid w:val="000428D5"/>
    <w:rsid w:val="00044558"/>
    <w:rsid w:val="00046F3E"/>
    <w:rsid w:val="00052332"/>
    <w:rsid w:val="000523BE"/>
    <w:rsid w:val="000545D0"/>
    <w:rsid w:val="000558C5"/>
    <w:rsid w:val="00055D32"/>
    <w:rsid w:val="000573C5"/>
    <w:rsid w:val="000574DC"/>
    <w:rsid w:val="0005773F"/>
    <w:rsid w:val="00061706"/>
    <w:rsid w:val="000663EC"/>
    <w:rsid w:val="00066AD7"/>
    <w:rsid w:val="00067F7D"/>
    <w:rsid w:val="0007032E"/>
    <w:rsid w:val="00073446"/>
    <w:rsid w:val="000743AC"/>
    <w:rsid w:val="00074C01"/>
    <w:rsid w:val="00075D1D"/>
    <w:rsid w:val="00076A8E"/>
    <w:rsid w:val="00076E59"/>
    <w:rsid w:val="00077CEA"/>
    <w:rsid w:val="000804F8"/>
    <w:rsid w:val="0008077C"/>
    <w:rsid w:val="00082866"/>
    <w:rsid w:val="00083A2F"/>
    <w:rsid w:val="000871F2"/>
    <w:rsid w:val="00087DE8"/>
    <w:rsid w:val="00090197"/>
    <w:rsid w:val="000916A5"/>
    <w:rsid w:val="000921ED"/>
    <w:rsid w:val="00093350"/>
    <w:rsid w:val="000951C5"/>
    <w:rsid w:val="0009701D"/>
    <w:rsid w:val="000A0B55"/>
    <w:rsid w:val="000A16CC"/>
    <w:rsid w:val="000A1C9E"/>
    <w:rsid w:val="000A2406"/>
    <w:rsid w:val="000A3103"/>
    <w:rsid w:val="000A7962"/>
    <w:rsid w:val="000B1D1B"/>
    <w:rsid w:val="000B2824"/>
    <w:rsid w:val="000B5471"/>
    <w:rsid w:val="000C047D"/>
    <w:rsid w:val="000C0DA0"/>
    <w:rsid w:val="000C17A2"/>
    <w:rsid w:val="000C244A"/>
    <w:rsid w:val="000C2B51"/>
    <w:rsid w:val="000C32A4"/>
    <w:rsid w:val="000C374A"/>
    <w:rsid w:val="000C4535"/>
    <w:rsid w:val="000C492B"/>
    <w:rsid w:val="000C4BD3"/>
    <w:rsid w:val="000C55E3"/>
    <w:rsid w:val="000C6F31"/>
    <w:rsid w:val="000C7D8D"/>
    <w:rsid w:val="000D031D"/>
    <w:rsid w:val="000D0C15"/>
    <w:rsid w:val="000D4175"/>
    <w:rsid w:val="000D4572"/>
    <w:rsid w:val="000D5663"/>
    <w:rsid w:val="000D7358"/>
    <w:rsid w:val="000D7F61"/>
    <w:rsid w:val="000E0383"/>
    <w:rsid w:val="000E3083"/>
    <w:rsid w:val="000E7364"/>
    <w:rsid w:val="000F023A"/>
    <w:rsid w:val="000F198A"/>
    <w:rsid w:val="000F2865"/>
    <w:rsid w:val="000F2B66"/>
    <w:rsid w:val="000F674F"/>
    <w:rsid w:val="000F71FE"/>
    <w:rsid w:val="000F7B5A"/>
    <w:rsid w:val="000F7F90"/>
    <w:rsid w:val="00100D76"/>
    <w:rsid w:val="0010281C"/>
    <w:rsid w:val="00102CFA"/>
    <w:rsid w:val="00103DEA"/>
    <w:rsid w:val="0010405C"/>
    <w:rsid w:val="00104521"/>
    <w:rsid w:val="001046F4"/>
    <w:rsid w:val="00105C5C"/>
    <w:rsid w:val="0011018B"/>
    <w:rsid w:val="0011494C"/>
    <w:rsid w:val="00116CCB"/>
    <w:rsid w:val="0011705B"/>
    <w:rsid w:val="00120493"/>
    <w:rsid w:val="00121431"/>
    <w:rsid w:val="00121561"/>
    <w:rsid w:val="00121567"/>
    <w:rsid w:val="00123506"/>
    <w:rsid w:val="00124511"/>
    <w:rsid w:val="00125374"/>
    <w:rsid w:val="00125874"/>
    <w:rsid w:val="00125B1A"/>
    <w:rsid w:val="00130FED"/>
    <w:rsid w:val="00132734"/>
    <w:rsid w:val="001413C6"/>
    <w:rsid w:val="00145276"/>
    <w:rsid w:val="00145ED8"/>
    <w:rsid w:val="00150D4C"/>
    <w:rsid w:val="00150E74"/>
    <w:rsid w:val="001517BD"/>
    <w:rsid w:val="00152683"/>
    <w:rsid w:val="00152BB3"/>
    <w:rsid w:val="001540AA"/>
    <w:rsid w:val="0015476F"/>
    <w:rsid w:val="00155452"/>
    <w:rsid w:val="001567F7"/>
    <w:rsid w:val="0015714F"/>
    <w:rsid w:val="001624D8"/>
    <w:rsid w:val="001628E6"/>
    <w:rsid w:val="00163DA5"/>
    <w:rsid w:val="001644C3"/>
    <w:rsid w:val="001668FA"/>
    <w:rsid w:val="00167D9D"/>
    <w:rsid w:val="00167FCF"/>
    <w:rsid w:val="001708DA"/>
    <w:rsid w:val="00171082"/>
    <w:rsid w:val="00171F1B"/>
    <w:rsid w:val="001729CB"/>
    <w:rsid w:val="00172D22"/>
    <w:rsid w:val="00172F4C"/>
    <w:rsid w:val="00173C3D"/>
    <w:rsid w:val="001748F3"/>
    <w:rsid w:val="00174C7F"/>
    <w:rsid w:val="00174CD5"/>
    <w:rsid w:val="001805CE"/>
    <w:rsid w:val="00181A40"/>
    <w:rsid w:val="00184383"/>
    <w:rsid w:val="0018710C"/>
    <w:rsid w:val="001875ED"/>
    <w:rsid w:val="001909B9"/>
    <w:rsid w:val="00192334"/>
    <w:rsid w:val="00193470"/>
    <w:rsid w:val="00193CF1"/>
    <w:rsid w:val="0019547D"/>
    <w:rsid w:val="00195DB6"/>
    <w:rsid w:val="001961A4"/>
    <w:rsid w:val="00197121"/>
    <w:rsid w:val="001973AC"/>
    <w:rsid w:val="001978AE"/>
    <w:rsid w:val="00197D62"/>
    <w:rsid w:val="001A0010"/>
    <w:rsid w:val="001A05B7"/>
    <w:rsid w:val="001A0830"/>
    <w:rsid w:val="001A4FDF"/>
    <w:rsid w:val="001A510A"/>
    <w:rsid w:val="001A72CE"/>
    <w:rsid w:val="001A7385"/>
    <w:rsid w:val="001A7624"/>
    <w:rsid w:val="001B032F"/>
    <w:rsid w:val="001B0B50"/>
    <w:rsid w:val="001B2C1F"/>
    <w:rsid w:val="001B640D"/>
    <w:rsid w:val="001C07EB"/>
    <w:rsid w:val="001C1C72"/>
    <w:rsid w:val="001C1F75"/>
    <w:rsid w:val="001C341A"/>
    <w:rsid w:val="001C4601"/>
    <w:rsid w:val="001C4AF3"/>
    <w:rsid w:val="001C6112"/>
    <w:rsid w:val="001C75CC"/>
    <w:rsid w:val="001D14C5"/>
    <w:rsid w:val="001D18D4"/>
    <w:rsid w:val="001D3908"/>
    <w:rsid w:val="001D67FF"/>
    <w:rsid w:val="001E192F"/>
    <w:rsid w:val="001E31F2"/>
    <w:rsid w:val="001E499D"/>
    <w:rsid w:val="001E4C0B"/>
    <w:rsid w:val="001E4D14"/>
    <w:rsid w:val="001F0E9F"/>
    <w:rsid w:val="001F1A8E"/>
    <w:rsid w:val="001F4474"/>
    <w:rsid w:val="001F6305"/>
    <w:rsid w:val="00200AFE"/>
    <w:rsid w:val="00201414"/>
    <w:rsid w:val="002017E0"/>
    <w:rsid w:val="00201DB0"/>
    <w:rsid w:val="002034E2"/>
    <w:rsid w:val="00203A01"/>
    <w:rsid w:val="00203FE0"/>
    <w:rsid w:val="0020419E"/>
    <w:rsid w:val="002051E2"/>
    <w:rsid w:val="00212592"/>
    <w:rsid w:val="00212C1D"/>
    <w:rsid w:val="002143C0"/>
    <w:rsid w:val="00217533"/>
    <w:rsid w:val="002200A9"/>
    <w:rsid w:val="00223765"/>
    <w:rsid w:val="00225004"/>
    <w:rsid w:val="00226E1E"/>
    <w:rsid w:val="00230C7B"/>
    <w:rsid w:val="00231DC5"/>
    <w:rsid w:val="00232D5B"/>
    <w:rsid w:val="00233141"/>
    <w:rsid w:val="00234082"/>
    <w:rsid w:val="00234441"/>
    <w:rsid w:val="00234739"/>
    <w:rsid w:val="002411B8"/>
    <w:rsid w:val="00242E3B"/>
    <w:rsid w:val="00243756"/>
    <w:rsid w:val="00243896"/>
    <w:rsid w:val="0024434A"/>
    <w:rsid w:val="002528B8"/>
    <w:rsid w:val="002542C0"/>
    <w:rsid w:val="002552AB"/>
    <w:rsid w:val="0025718B"/>
    <w:rsid w:val="002605F0"/>
    <w:rsid w:val="0026203F"/>
    <w:rsid w:val="00263397"/>
    <w:rsid w:val="00263F6E"/>
    <w:rsid w:val="00264868"/>
    <w:rsid w:val="00264989"/>
    <w:rsid w:val="0026578E"/>
    <w:rsid w:val="002665BF"/>
    <w:rsid w:val="002673B3"/>
    <w:rsid w:val="002678CE"/>
    <w:rsid w:val="00267A56"/>
    <w:rsid w:val="00267C25"/>
    <w:rsid w:val="00267E78"/>
    <w:rsid w:val="00272FBF"/>
    <w:rsid w:val="00274E75"/>
    <w:rsid w:val="002756D0"/>
    <w:rsid w:val="002765C9"/>
    <w:rsid w:val="00276ED9"/>
    <w:rsid w:val="00277CDC"/>
    <w:rsid w:val="00277D7C"/>
    <w:rsid w:val="002812AC"/>
    <w:rsid w:val="002823BC"/>
    <w:rsid w:val="002831EC"/>
    <w:rsid w:val="00283792"/>
    <w:rsid w:val="002838B9"/>
    <w:rsid w:val="00284899"/>
    <w:rsid w:val="00290138"/>
    <w:rsid w:val="0029139B"/>
    <w:rsid w:val="00293917"/>
    <w:rsid w:val="00294611"/>
    <w:rsid w:val="00296481"/>
    <w:rsid w:val="0029658D"/>
    <w:rsid w:val="002A0CE9"/>
    <w:rsid w:val="002A2A96"/>
    <w:rsid w:val="002A2BD5"/>
    <w:rsid w:val="002A32DB"/>
    <w:rsid w:val="002A41A8"/>
    <w:rsid w:val="002A541F"/>
    <w:rsid w:val="002B1D97"/>
    <w:rsid w:val="002B2694"/>
    <w:rsid w:val="002B2834"/>
    <w:rsid w:val="002B3FAF"/>
    <w:rsid w:val="002B6DF9"/>
    <w:rsid w:val="002B7A64"/>
    <w:rsid w:val="002C38BD"/>
    <w:rsid w:val="002C5C25"/>
    <w:rsid w:val="002C7CAB"/>
    <w:rsid w:val="002D344B"/>
    <w:rsid w:val="002D484E"/>
    <w:rsid w:val="002D4CC4"/>
    <w:rsid w:val="002E1C5C"/>
    <w:rsid w:val="002E1E62"/>
    <w:rsid w:val="002E2CBD"/>
    <w:rsid w:val="002E3695"/>
    <w:rsid w:val="002E4214"/>
    <w:rsid w:val="002E4C35"/>
    <w:rsid w:val="002E6426"/>
    <w:rsid w:val="002E6C7E"/>
    <w:rsid w:val="002F0D40"/>
    <w:rsid w:val="002F1B3F"/>
    <w:rsid w:val="002F1FC9"/>
    <w:rsid w:val="002F26FF"/>
    <w:rsid w:val="002F30D2"/>
    <w:rsid w:val="002F6C54"/>
    <w:rsid w:val="002F79E3"/>
    <w:rsid w:val="00300BEF"/>
    <w:rsid w:val="00302B3E"/>
    <w:rsid w:val="0030367C"/>
    <w:rsid w:val="0030396C"/>
    <w:rsid w:val="00304D7D"/>
    <w:rsid w:val="00305FA7"/>
    <w:rsid w:val="003061E7"/>
    <w:rsid w:val="00306761"/>
    <w:rsid w:val="003100BB"/>
    <w:rsid w:val="00310A19"/>
    <w:rsid w:val="0031480F"/>
    <w:rsid w:val="003148DA"/>
    <w:rsid w:val="003177BD"/>
    <w:rsid w:val="00317E14"/>
    <w:rsid w:val="0032148E"/>
    <w:rsid w:val="00322BDD"/>
    <w:rsid w:val="00324560"/>
    <w:rsid w:val="00325C40"/>
    <w:rsid w:val="00326BAA"/>
    <w:rsid w:val="0032745F"/>
    <w:rsid w:val="00331FE0"/>
    <w:rsid w:val="00333CF8"/>
    <w:rsid w:val="0033637E"/>
    <w:rsid w:val="003376C8"/>
    <w:rsid w:val="00341357"/>
    <w:rsid w:val="00342296"/>
    <w:rsid w:val="00342480"/>
    <w:rsid w:val="00345CFF"/>
    <w:rsid w:val="00346468"/>
    <w:rsid w:val="00346772"/>
    <w:rsid w:val="00346E39"/>
    <w:rsid w:val="003474E1"/>
    <w:rsid w:val="003475B7"/>
    <w:rsid w:val="00350784"/>
    <w:rsid w:val="00351767"/>
    <w:rsid w:val="003518CB"/>
    <w:rsid w:val="00351AF3"/>
    <w:rsid w:val="0035261C"/>
    <w:rsid w:val="003526A5"/>
    <w:rsid w:val="00354C6C"/>
    <w:rsid w:val="00356542"/>
    <w:rsid w:val="003567BE"/>
    <w:rsid w:val="00356CD5"/>
    <w:rsid w:val="00361FAD"/>
    <w:rsid w:val="003631B6"/>
    <w:rsid w:val="00363740"/>
    <w:rsid w:val="003637CF"/>
    <w:rsid w:val="00365AAC"/>
    <w:rsid w:val="00366A62"/>
    <w:rsid w:val="00366F32"/>
    <w:rsid w:val="0036709F"/>
    <w:rsid w:val="00367370"/>
    <w:rsid w:val="003716FF"/>
    <w:rsid w:val="00371917"/>
    <w:rsid w:val="00371C5F"/>
    <w:rsid w:val="00372621"/>
    <w:rsid w:val="00375E75"/>
    <w:rsid w:val="0037751C"/>
    <w:rsid w:val="00377AC9"/>
    <w:rsid w:val="003807E6"/>
    <w:rsid w:val="00382694"/>
    <w:rsid w:val="00382DA6"/>
    <w:rsid w:val="00384953"/>
    <w:rsid w:val="00384B75"/>
    <w:rsid w:val="00385048"/>
    <w:rsid w:val="00392CA7"/>
    <w:rsid w:val="003A32DA"/>
    <w:rsid w:val="003A4795"/>
    <w:rsid w:val="003A5FB9"/>
    <w:rsid w:val="003A771F"/>
    <w:rsid w:val="003B6E72"/>
    <w:rsid w:val="003B6F88"/>
    <w:rsid w:val="003B7CF1"/>
    <w:rsid w:val="003C2B28"/>
    <w:rsid w:val="003C31C6"/>
    <w:rsid w:val="003C41F5"/>
    <w:rsid w:val="003C6A37"/>
    <w:rsid w:val="003C6F7A"/>
    <w:rsid w:val="003D06D5"/>
    <w:rsid w:val="003D0C02"/>
    <w:rsid w:val="003D2630"/>
    <w:rsid w:val="003D280B"/>
    <w:rsid w:val="003D37FA"/>
    <w:rsid w:val="003D478D"/>
    <w:rsid w:val="003D5128"/>
    <w:rsid w:val="003D59C9"/>
    <w:rsid w:val="003D6EC4"/>
    <w:rsid w:val="003E0836"/>
    <w:rsid w:val="003E085D"/>
    <w:rsid w:val="003E12ED"/>
    <w:rsid w:val="003E2E3C"/>
    <w:rsid w:val="003E5427"/>
    <w:rsid w:val="003E5467"/>
    <w:rsid w:val="003F04FE"/>
    <w:rsid w:val="003F05CC"/>
    <w:rsid w:val="003F0D27"/>
    <w:rsid w:val="003F16B2"/>
    <w:rsid w:val="003F2413"/>
    <w:rsid w:val="003F248E"/>
    <w:rsid w:val="003F297C"/>
    <w:rsid w:val="003F3578"/>
    <w:rsid w:val="003F4C58"/>
    <w:rsid w:val="003F5216"/>
    <w:rsid w:val="003F6F17"/>
    <w:rsid w:val="00403233"/>
    <w:rsid w:val="004035AF"/>
    <w:rsid w:val="004036A2"/>
    <w:rsid w:val="0040400B"/>
    <w:rsid w:val="00404A74"/>
    <w:rsid w:val="00404D10"/>
    <w:rsid w:val="00406179"/>
    <w:rsid w:val="00407C7D"/>
    <w:rsid w:val="004105C6"/>
    <w:rsid w:val="0041114A"/>
    <w:rsid w:val="004158C3"/>
    <w:rsid w:val="004175D5"/>
    <w:rsid w:val="00417614"/>
    <w:rsid w:val="00417872"/>
    <w:rsid w:val="0042060F"/>
    <w:rsid w:val="00420F3E"/>
    <w:rsid w:val="004229DF"/>
    <w:rsid w:val="00422A62"/>
    <w:rsid w:val="00422DB6"/>
    <w:rsid w:val="00423ACF"/>
    <w:rsid w:val="00423E65"/>
    <w:rsid w:val="00423FC4"/>
    <w:rsid w:val="00425D6B"/>
    <w:rsid w:val="004260BC"/>
    <w:rsid w:val="004328A2"/>
    <w:rsid w:val="004339B6"/>
    <w:rsid w:val="00434154"/>
    <w:rsid w:val="0043461D"/>
    <w:rsid w:val="00434B5B"/>
    <w:rsid w:val="004353C7"/>
    <w:rsid w:val="00436232"/>
    <w:rsid w:val="004364BA"/>
    <w:rsid w:val="00437E4F"/>
    <w:rsid w:val="00441E90"/>
    <w:rsid w:val="00442007"/>
    <w:rsid w:val="00443434"/>
    <w:rsid w:val="00445615"/>
    <w:rsid w:val="0044596B"/>
    <w:rsid w:val="0044620D"/>
    <w:rsid w:val="00447C23"/>
    <w:rsid w:val="00450FAB"/>
    <w:rsid w:val="00451048"/>
    <w:rsid w:val="0045190B"/>
    <w:rsid w:val="0045206C"/>
    <w:rsid w:val="00453E5A"/>
    <w:rsid w:val="00453F17"/>
    <w:rsid w:val="00454021"/>
    <w:rsid w:val="00456D01"/>
    <w:rsid w:val="004574C0"/>
    <w:rsid w:val="00464DA2"/>
    <w:rsid w:val="00467243"/>
    <w:rsid w:val="00470FFB"/>
    <w:rsid w:val="004710D0"/>
    <w:rsid w:val="004768F3"/>
    <w:rsid w:val="00477D41"/>
    <w:rsid w:val="004806FA"/>
    <w:rsid w:val="004808CC"/>
    <w:rsid w:val="00480C05"/>
    <w:rsid w:val="00483623"/>
    <w:rsid w:val="00483C5A"/>
    <w:rsid w:val="0048441D"/>
    <w:rsid w:val="00487D8E"/>
    <w:rsid w:val="00490273"/>
    <w:rsid w:val="00490C5F"/>
    <w:rsid w:val="004919FC"/>
    <w:rsid w:val="00493919"/>
    <w:rsid w:val="00494254"/>
    <w:rsid w:val="00494ADC"/>
    <w:rsid w:val="0049583E"/>
    <w:rsid w:val="00495D64"/>
    <w:rsid w:val="004966A0"/>
    <w:rsid w:val="0049670F"/>
    <w:rsid w:val="004A01A7"/>
    <w:rsid w:val="004A11EA"/>
    <w:rsid w:val="004A163E"/>
    <w:rsid w:val="004A1E47"/>
    <w:rsid w:val="004A2BA7"/>
    <w:rsid w:val="004A460C"/>
    <w:rsid w:val="004A619B"/>
    <w:rsid w:val="004A643D"/>
    <w:rsid w:val="004A7B02"/>
    <w:rsid w:val="004B2702"/>
    <w:rsid w:val="004B3FCB"/>
    <w:rsid w:val="004B793C"/>
    <w:rsid w:val="004C476E"/>
    <w:rsid w:val="004C7696"/>
    <w:rsid w:val="004C7B0C"/>
    <w:rsid w:val="004D08D8"/>
    <w:rsid w:val="004D10D3"/>
    <w:rsid w:val="004D2E2E"/>
    <w:rsid w:val="004D369D"/>
    <w:rsid w:val="004D68EC"/>
    <w:rsid w:val="004D6FFA"/>
    <w:rsid w:val="004D7132"/>
    <w:rsid w:val="004E032B"/>
    <w:rsid w:val="004E1648"/>
    <w:rsid w:val="004E2559"/>
    <w:rsid w:val="004E2E7C"/>
    <w:rsid w:val="004E38AD"/>
    <w:rsid w:val="004E4189"/>
    <w:rsid w:val="004E41A2"/>
    <w:rsid w:val="004E5414"/>
    <w:rsid w:val="004E69E8"/>
    <w:rsid w:val="004F0786"/>
    <w:rsid w:val="004F0D7A"/>
    <w:rsid w:val="004F1479"/>
    <w:rsid w:val="004F210F"/>
    <w:rsid w:val="004F34C5"/>
    <w:rsid w:val="004F431C"/>
    <w:rsid w:val="004F5460"/>
    <w:rsid w:val="004F567B"/>
    <w:rsid w:val="004F5AC8"/>
    <w:rsid w:val="0050083A"/>
    <w:rsid w:val="00500E22"/>
    <w:rsid w:val="00502365"/>
    <w:rsid w:val="00502D41"/>
    <w:rsid w:val="00502D86"/>
    <w:rsid w:val="00503CCB"/>
    <w:rsid w:val="00503F0A"/>
    <w:rsid w:val="00504A11"/>
    <w:rsid w:val="00504C48"/>
    <w:rsid w:val="005059A4"/>
    <w:rsid w:val="00505E94"/>
    <w:rsid w:val="005075E0"/>
    <w:rsid w:val="005151FD"/>
    <w:rsid w:val="00515AE7"/>
    <w:rsid w:val="005164E4"/>
    <w:rsid w:val="00520FE9"/>
    <w:rsid w:val="00522EC5"/>
    <w:rsid w:val="00522FF5"/>
    <w:rsid w:val="0052333D"/>
    <w:rsid w:val="005237A8"/>
    <w:rsid w:val="00526141"/>
    <w:rsid w:val="005262A3"/>
    <w:rsid w:val="00526E46"/>
    <w:rsid w:val="005311E1"/>
    <w:rsid w:val="00531B15"/>
    <w:rsid w:val="00531F3D"/>
    <w:rsid w:val="00531F66"/>
    <w:rsid w:val="00532947"/>
    <w:rsid w:val="00533941"/>
    <w:rsid w:val="00534A95"/>
    <w:rsid w:val="0053506A"/>
    <w:rsid w:val="005360DC"/>
    <w:rsid w:val="005422CE"/>
    <w:rsid w:val="005446AE"/>
    <w:rsid w:val="0054491B"/>
    <w:rsid w:val="00545947"/>
    <w:rsid w:val="005459F3"/>
    <w:rsid w:val="00545CF4"/>
    <w:rsid w:val="005513BA"/>
    <w:rsid w:val="00552707"/>
    <w:rsid w:val="005555F7"/>
    <w:rsid w:val="00555F3D"/>
    <w:rsid w:val="00557EE4"/>
    <w:rsid w:val="005661C9"/>
    <w:rsid w:val="00567F9A"/>
    <w:rsid w:val="0057051E"/>
    <w:rsid w:val="00571018"/>
    <w:rsid w:val="005710C8"/>
    <w:rsid w:val="005741A0"/>
    <w:rsid w:val="00575431"/>
    <w:rsid w:val="005756F6"/>
    <w:rsid w:val="00576DC2"/>
    <w:rsid w:val="00577309"/>
    <w:rsid w:val="005806D8"/>
    <w:rsid w:val="0058227D"/>
    <w:rsid w:val="005856EE"/>
    <w:rsid w:val="00587C96"/>
    <w:rsid w:val="00590791"/>
    <w:rsid w:val="005917E4"/>
    <w:rsid w:val="00591982"/>
    <w:rsid w:val="00592585"/>
    <w:rsid w:val="00594CE4"/>
    <w:rsid w:val="00594E0A"/>
    <w:rsid w:val="00597011"/>
    <w:rsid w:val="0059768C"/>
    <w:rsid w:val="005A027F"/>
    <w:rsid w:val="005A14C9"/>
    <w:rsid w:val="005A3084"/>
    <w:rsid w:val="005A30BE"/>
    <w:rsid w:val="005A654A"/>
    <w:rsid w:val="005A7563"/>
    <w:rsid w:val="005B0370"/>
    <w:rsid w:val="005B07DF"/>
    <w:rsid w:val="005B24E9"/>
    <w:rsid w:val="005B2680"/>
    <w:rsid w:val="005B2877"/>
    <w:rsid w:val="005B3389"/>
    <w:rsid w:val="005B619F"/>
    <w:rsid w:val="005B6FBD"/>
    <w:rsid w:val="005C123D"/>
    <w:rsid w:val="005C5220"/>
    <w:rsid w:val="005C64BC"/>
    <w:rsid w:val="005C6E0C"/>
    <w:rsid w:val="005C797A"/>
    <w:rsid w:val="005C7C39"/>
    <w:rsid w:val="005D0D74"/>
    <w:rsid w:val="005D1678"/>
    <w:rsid w:val="005D1B06"/>
    <w:rsid w:val="005D29A0"/>
    <w:rsid w:val="005D3658"/>
    <w:rsid w:val="005D39BF"/>
    <w:rsid w:val="005D5943"/>
    <w:rsid w:val="005D5D2F"/>
    <w:rsid w:val="005D66F8"/>
    <w:rsid w:val="005E1791"/>
    <w:rsid w:val="005E365E"/>
    <w:rsid w:val="005E4AA2"/>
    <w:rsid w:val="005E4F01"/>
    <w:rsid w:val="005E6E04"/>
    <w:rsid w:val="005F2E01"/>
    <w:rsid w:val="005F2E1E"/>
    <w:rsid w:val="005F34B8"/>
    <w:rsid w:val="005F4229"/>
    <w:rsid w:val="005F522D"/>
    <w:rsid w:val="005F5B87"/>
    <w:rsid w:val="005F63E3"/>
    <w:rsid w:val="005F6B7B"/>
    <w:rsid w:val="00600144"/>
    <w:rsid w:val="00602DE2"/>
    <w:rsid w:val="0060327B"/>
    <w:rsid w:val="006050C0"/>
    <w:rsid w:val="00605142"/>
    <w:rsid w:val="0060708E"/>
    <w:rsid w:val="006100FC"/>
    <w:rsid w:val="006139CC"/>
    <w:rsid w:val="006145DB"/>
    <w:rsid w:val="00615858"/>
    <w:rsid w:val="006160A5"/>
    <w:rsid w:val="006162B4"/>
    <w:rsid w:val="006165E2"/>
    <w:rsid w:val="006174B1"/>
    <w:rsid w:val="00617F49"/>
    <w:rsid w:val="00623994"/>
    <w:rsid w:val="00624A06"/>
    <w:rsid w:val="006276DC"/>
    <w:rsid w:val="006300FC"/>
    <w:rsid w:val="006329D2"/>
    <w:rsid w:val="00633EF9"/>
    <w:rsid w:val="0063571A"/>
    <w:rsid w:val="006368E0"/>
    <w:rsid w:val="006369CD"/>
    <w:rsid w:val="006426B1"/>
    <w:rsid w:val="00642E68"/>
    <w:rsid w:val="00647166"/>
    <w:rsid w:val="006510DF"/>
    <w:rsid w:val="0065427E"/>
    <w:rsid w:val="0065432A"/>
    <w:rsid w:val="006546F2"/>
    <w:rsid w:val="00654FA9"/>
    <w:rsid w:val="00657E21"/>
    <w:rsid w:val="0066063E"/>
    <w:rsid w:val="006616AE"/>
    <w:rsid w:val="00664863"/>
    <w:rsid w:val="00664D60"/>
    <w:rsid w:val="00665BBC"/>
    <w:rsid w:val="00667411"/>
    <w:rsid w:val="00675864"/>
    <w:rsid w:val="00675E5D"/>
    <w:rsid w:val="006762E9"/>
    <w:rsid w:val="0067663F"/>
    <w:rsid w:val="006805F9"/>
    <w:rsid w:val="00686BE1"/>
    <w:rsid w:val="0069261A"/>
    <w:rsid w:val="006950E5"/>
    <w:rsid w:val="0069637B"/>
    <w:rsid w:val="006A5899"/>
    <w:rsid w:val="006A67C3"/>
    <w:rsid w:val="006A727A"/>
    <w:rsid w:val="006B1B32"/>
    <w:rsid w:val="006B342F"/>
    <w:rsid w:val="006B4A05"/>
    <w:rsid w:val="006B6FCA"/>
    <w:rsid w:val="006C2F19"/>
    <w:rsid w:val="006C371F"/>
    <w:rsid w:val="006C4B6F"/>
    <w:rsid w:val="006C5A0A"/>
    <w:rsid w:val="006C6D99"/>
    <w:rsid w:val="006C7DAE"/>
    <w:rsid w:val="006D017F"/>
    <w:rsid w:val="006D1C0A"/>
    <w:rsid w:val="006D2A7C"/>
    <w:rsid w:val="006D4CB0"/>
    <w:rsid w:val="006D60F7"/>
    <w:rsid w:val="006D65D4"/>
    <w:rsid w:val="006D6986"/>
    <w:rsid w:val="006E078F"/>
    <w:rsid w:val="006E0A61"/>
    <w:rsid w:val="006E158D"/>
    <w:rsid w:val="006E1B5C"/>
    <w:rsid w:val="006E2BBF"/>
    <w:rsid w:val="006E2C1D"/>
    <w:rsid w:val="006E5410"/>
    <w:rsid w:val="006E6922"/>
    <w:rsid w:val="006F1EEF"/>
    <w:rsid w:val="006F3D0B"/>
    <w:rsid w:val="00700859"/>
    <w:rsid w:val="00701559"/>
    <w:rsid w:val="00705FB8"/>
    <w:rsid w:val="00706186"/>
    <w:rsid w:val="007067AD"/>
    <w:rsid w:val="00707CEB"/>
    <w:rsid w:val="007101B8"/>
    <w:rsid w:val="0071047F"/>
    <w:rsid w:val="00714D6A"/>
    <w:rsid w:val="007154B4"/>
    <w:rsid w:val="007156EB"/>
    <w:rsid w:val="00716389"/>
    <w:rsid w:val="00721E1E"/>
    <w:rsid w:val="0072570E"/>
    <w:rsid w:val="00725A67"/>
    <w:rsid w:val="00727F0B"/>
    <w:rsid w:val="00730BDD"/>
    <w:rsid w:val="007338D7"/>
    <w:rsid w:val="00733CF8"/>
    <w:rsid w:val="00735572"/>
    <w:rsid w:val="00735E39"/>
    <w:rsid w:val="0073743C"/>
    <w:rsid w:val="007419D5"/>
    <w:rsid w:val="00744C9A"/>
    <w:rsid w:val="007476E9"/>
    <w:rsid w:val="00751313"/>
    <w:rsid w:val="00752350"/>
    <w:rsid w:val="00752AA5"/>
    <w:rsid w:val="00752F4D"/>
    <w:rsid w:val="007533B2"/>
    <w:rsid w:val="0075358D"/>
    <w:rsid w:val="007535BC"/>
    <w:rsid w:val="00755FC6"/>
    <w:rsid w:val="00756920"/>
    <w:rsid w:val="007618A4"/>
    <w:rsid w:val="0076196F"/>
    <w:rsid w:val="00762E32"/>
    <w:rsid w:val="00762E49"/>
    <w:rsid w:val="0076365D"/>
    <w:rsid w:val="007645AA"/>
    <w:rsid w:val="00770E86"/>
    <w:rsid w:val="00772615"/>
    <w:rsid w:val="00772B5C"/>
    <w:rsid w:val="00774455"/>
    <w:rsid w:val="00774C9F"/>
    <w:rsid w:val="00777A46"/>
    <w:rsid w:val="00780595"/>
    <w:rsid w:val="007828E7"/>
    <w:rsid w:val="00783ACF"/>
    <w:rsid w:val="00784DF7"/>
    <w:rsid w:val="00784E98"/>
    <w:rsid w:val="00784FC4"/>
    <w:rsid w:val="00785F5C"/>
    <w:rsid w:val="007862CF"/>
    <w:rsid w:val="0078660C"/>
    <w:rsid w:val="00787535"/>
    <w:rsid w:val="007900D4"/>
    <w:rsid w:val="007910BD"/>
    <w:rsid w:val="00793897"/>
    <w:rsid w:val="00793919"/>
    <w:rsid w:val="007966D3"/>
    <w:rsid w:val="007A094F"/>
    <w:rsid w:val="007A2A61"/>
    <w:rsid w:val="007A642D"/>
    <w:rsid w:val="007B062A"/>
    <w:rsid w:val="007B0C50"/>
    <w:rsid w:val="007B255D"/>
    <w:rsid w:val="007B3F65"/>
    <w:rsid w:val="007B56EE"/>
    <w:rsid w:val="007B602A"/>
    <w:rsid w:val="007B7730"/>
    <w:rsid w:val="007C0BB4"/>
    <w:rsid w:val="007C177A"/>
    <w:rsid w:val="007C1E08"/>
    <w:rsid w:val="007C2A39"/>
    <w:rsid w:val="007C5487"/>
    <w:rsid w:val="007C6BCF"/>
    <w:rsid w:val="007D21F8"/>
    <w:rsid w:val="007D2E16"/>
    <w:rsid w:val="007D3CDF"/>
    <w:rsid w:val="007D4666"/>
    <w:rsid w:val="007D525B"/>
    <w:rsid w:val="007D6493"/>
    <w:rsid w:val="007D76EC"/>
    <w:rsid w:val="007D7E86"/>
    <w:rsid w:val="007E172B"/>
    <w:rsid w:val="007E2E99"/>
    <w:rsid w:val="007E386A"/>
    <w:rsid w:val="007E4766"/>
    <w:rsid w:val="007E62AF"/>
    <w:rsid w:val="007E6CA3"/>
    <w:rsid w:val="007F29D1"/>
    <w:rsid w:val="007F2DBD"/>
    <w:rsid w:val="007F5BAB"/>
    <w:rsid w:val="00801378"/>
    <w:rsid w:val="00801552"/>
    <w:rsid w:val="008042CC"/>
    <w:rsid w:val="008052AB"/>
    <w:rsid w:val="0080631E"/>
    <w:rsid w:val="00806B01"/>
    <w:rsid w:val="00807954"/>
    <w:rsid w:val="0081487F"/>
    <w:rsid w:val="00815CC1"/>
    <w:rsid w:val="00820627"/>
    <w:rsid w:val="00821140"/>
    <w:rsid w:val="008218EA"/>
    <w:rsid w:val="00822DEE"/>
    <w:rsid w:val="0082787F"/>
    <w:rsid w:val="00830495"/>
    <w:rsid w:val="008304BB"/>
    <w:rsid w:val="0083194B"/>
    <w:rsid w:val="00832153"/>
    <w:rsid w:val="00832FEC"/>
    <w:rsid w:val="00833F01"/>
    <w:rsid w:val="00834DD1"/>
    <w:rsid w:val="00835D54"/>
    <w:rsid w:val="008361C7"/>
    <w:rsid w:val="00836698"/>
    <w:rsid w:val="00837020"/>
    <w:rsid w:val="008411C1"/>
    <w:rsid w:val="008417CA"/>
    <w:rsid w:val="00842CCD"/>
    <w:rsid w:val="00843AA0"/>
    <w:rsid w:val="00844479"/>
    <w:rsid w:val="00845F6C"/>
    <w:rsid w:val="00851AB2"/>
    <w:rsid w:val="00853124"/>
    <w:rsid w:val="00857700"/>
    <w:rsid w:val="00860584"/>
    <w:rsid w:val="0086061A"/>
    <w:rsid w:val="008639B1"/>
    <w:rsid w:val="00863A94"/>
    <w:rsid w:val="00865156"/>
    <w:rsid w:val="008653A3"/>
    <w:rsid w:val="00865814"/>
    <w:rsid w:val="008658CE"/>
    <w:rsid w:val="00866EA6"/>
    <w:rsid w:val="00867D0B"/>
    <w:rsid w:val="00870E88"/>
    <w:rsid w:val="00872890"/>
    <w:rsid w:val="00872A0E"/>
    <w:rsid w:val="0087457A"/>
    <w:rsid w:val="00877337"/>
    <w:rsid w:val="00877A47"/>
    <w:rsid w:val="0088076C"/>
    <w:rsid w:val="0088202F"/>
    <w:rsid w:val="00882D04"/>
    <w:rsid w:val="00884303"/>
    <w:rsid w:val="008844D8"/>
    <w:rsid w:val="00887E26"/>
    <w:rsid w:val="00887F84"/>
    <w:rsid w:val="00893673"/>
    <w:rsid w:val="00895DD2"/>
    <w:rsid w:val="008A0CB5"/>
    <w:rsid w:val="008A14E9"/>
    <w:rsid w:val="008A725F"/>
    <w:rsid w:val="008A74CE"/>
    <w:rsid w:val="008A7CF9"/>
    <w:rsid w:val="008A7DA1"/>
    <w:rsid w:val="008B01F4"/>
    <w:rsid w:val="008B0368"/>
    <w:rsid w:val="008B45E9"/>
    <w:rsid w:val="008B5FCC"/>
    <w:rsid w:val="008B6788"/>
    <w:rsid w:val="008B6F5A"/>
    <w:rsid w:val="008C0D12"/>
    <w:rsid w:val="008C1717"/>
    <w:rsid w:val="008C2869"/>
    <w:rsid w:val="008C5DFE"/>
    <w:rsid w:val="008D1EDC"/>
    <w:rsid w:val="008D39B2"/>
    <w:rsid w:val="008D3A93"/>
    <w:rsid w:val="008D593B"/>
    <w:rsid w:val="008D639C"/>
    <w:rsid w:val="008D6ADA"/>
    <w:rsid w:val="008E1042"/>
    <w:rsid w:val="008E3F18"/>
    <w:rsid w:val="008E578B"/>
    <w:rsid w:val="008E628A"/>
    <w:rsid w:val="008E729D"/>
    <w:rsid w:val="008F04D8"/>
    <w:rsid w:val="008F0FC8"/>
    <w:rsid w:val="008F19A8"/>
    <w:rsid w:val="008F1EAC"/>
    <w:rsid w:val="008F5FD9"/>
    <w:rsid w:val="008F7A78"/>
    <w:rsid w:val="008F7C97"/>
    <w:rsid w:val="009005FA"/>
    <w:rsid w:val="0090135E"/>
    <w:rsid w:val="00901CAF"/>
    <w:rsid w:val="009044F2"/>
    <w:rsid w:val="009045DC"/>
    <w:rsid w:val="009074DC"/>
    <w:rsid w:val="00911E0D"/>
    <w:rsid w:val="00912B8E"/>
    <w:rsid w:val="00913F77"/>
    <w:rsid w:val="00916723"/>
    <w:rsid w:val="009173B1"/>
    <w:rsid w:val="00917A53"/>
    <w:rsid w:val="00917B86"/>
    <w:rsid w:val="00917E89"/>
    <w:rsid w:val="00920A8F"/>
    <w:rsid w:val="00920C03"/>
    <w:rsid w:val="00922F40"/>
    <w:rsid w:val="00924029"/>
    <w:rsid w:val="00924655"/>
    <w:rsid w:val="009252ED"/>
    <w:rsid w:val="00930027"/>
    <w:rsid w:val="00931D16"/>
    <w:rsid w:val="00932EFF"/>
    <w:rsid w:val="00935945"/>
    <w:rsid w:val="0094049C"/>
    <w:rsid w:val="00941E96"/>
    <w:rsid w:val="00943CE6"/>
    <w:rsid w:val="00944D34"/>
    <w:rsid w:val="00946B59"/>
    <w:rsid w:val="00947CF2"/>
    <w:rsid w:val="00947D5A"/>
    <w:rsid w:val="00951AB3"/>
    <w:rsid w:val="00955324"/>
    <w:rsid w:val="009563B5"/>
    <w:rsid w:val="00961407"/>
    <w:rsid w:val="0096263A"/>
    <w:rsid w:val="00962708"/>
    <w:rsid w:val="00964295"/>
    <w:rsid w:val="0096493C"/>
    <w:rsid w:val="00965A71"/>
    <w:rsid w:val="00967B55"/>
    <w:rsid w:val="00970BFC"/>
    <w:rsid w:val="00974669"/>
    <w:rsid w:val="00974DDA"/>
    <w:rsid w:val="0097510C"/>
    <w:rsid w:val="00975AAB"/>
    <w:rsid w:val="00976197"/>
    <w:rsid w:val="00976698"/>
    <w:rsid w:val="0097757F"/>
    <w:rsid w:val="009826AE"/>
    <w:rsid w:val="00982CF4"/>
    <w:rsid w:val="00983239"/>
    <w:rsid w:val="00984EF0"/>
    <w:rsid w:val="00985C13"/>
    <w:rsid w:val="00991C91"/>
    <w:rsid w:val="00991F8E"/>
    <w:rsid w:val="00992936"/>
    <w:rsid w:val="00993BD5"/>
    <w:rsid w:val="00993D41"/>
    <w:rsid w:val="009945F6"/>
    <w:rsid w:val="0099585A"/>
    <w:rsid w:val="00995E80"/>
    <w:rsid w:val="009A16B5"/>
    <w:rsid w:val="009A3FEB"/>
    <w:rsid w:val="009A4566"/>
    <w:rsid w:val="009A5DD3"/>
    <w:rsid w:val="009B0C5C"/>
    <w:rsid w:val="009B13C7"/>
    <w:rsid w:val="009B16C7"/>
    <w:rsid w:val="009B3A24"/>
    <w:rsid w:val="009B4A27"/>
    <w:rsid w:val="009B4B55"/>
    <w:rsid w:val="009B5B93"/>
    <w:rsid w:val="009B5DE9"/>
    <w:rsid w:val="009B6666"/>
    <w:rsid w:val="009D0003"/>
    <w:rsid w:val="009D19F6"/>
    <w:rsid w:val="009D25AE"/>
    <w:rsid w:val="009D2B4F"/>
    <w:rsid w:val="009D2C6F"/>
    <w:rsid w:val="009D52F5"/>
    <w:rsid w:val="009D53B6"/>
    <w:rsid w:val="009D5927"/>
    <w:rsid w:val="009D64CE"/>
    <w:rsid w:val="009D756A"/>
    <w:rsid w:val="009E0897"/>
    <w:rsid w:val="009E2300"/>
    <w:rsid w:val="009E3175"/>
    <w:rsid w:val="009E3431"/>
    <w:rsid w:val="009E3638"/>
    <w:rsid w:val="009E3787"/>
    <w:rsid w:val="009E4E80"/>
    <w:rsid w:val="009E5E20"/>
    <w:rsid w:val="009E5FA2"/>
    <w:rsid w:val="009F12F4"/>
    <w:rsid w:val="009F32A4"/>
    <w:rsid w:val="009F32E9"/>
    <w:rsid w:val="009F441D"/>
    <w:rsid w:val="009F5DF8"/>
    <w:rsid w:val="009F6E0A"/>
    <w:rsid w:val="00A00786"/>
    <w:rsid w:val="00A0473F"/>
    <w:rsid w:val="00A0580C"/>
    <w:rsid w:val="00A05FED"/>
    <w:rsid w:val="00A07910"/>
    <w:rsid w:val="00A12647"/>
    <w:rsid w:val="00A13B3E"/>
    <w:rsid w:val="00A13EF2"/>
    <w:rsid w:val="00A147AF"/>
    <w:rsid w:val="00A15591"/>
    <w:rsid w:val="00A15E25"/>
    <w:rsid w:val="00A20838"/>
    <w:rsid w:val="00A21505"/>
    <w:rsid w:val="00A22384"/>
    <w:rsid w:val="00A22391"/>
    <w:rsid w:val="00A23A0C"/>
    <w:rsid w:val="00A306AB"/>
    <w:rsid w:val="00A30F59"/>
    <w:rsid w:val="00A324EC"/>
    <w:rsid w:val="00A33254"/>
    <w:rsid w:val="00A353B5"/>
    <w:rsid w:val="00A36973"/>
    <w:rsid w:val="00A36D65"/>
    <w:rsid w:val="00A36F83"/>
    <w:rsid w:val="00A4279E"/>
    <w:rsid w:val="00A42A76"/>
    <w:rsid w:val="00A44434"/>
    <w:rsid w:val="00A4564D"/>
    <w:rsid w:val="00A52CD9"/>
    <w:rsid w:val="00A571C7"/>
    <w:rsid w:val="00A572A5"/>
    <w:rsid w:val="00A57BA0"/>
    <w:rsid w:val="00A60065"/>
    <w:rsid w:val="00A628B4"/>
    <w:rsid w:val="00A646B6"/>
    <w:rsid w:val="00A6568F"/>
    <w:rsid w:val="00A65CE3"/>
    <w:rsid w:val="00A66F8D"/>
    <w:rsid w:val="00A70C36"/>
    <w:rsid w:val="00A726E5"/>
    <w:rsid w:val="00A742CC"/>
    <w:rsid w:val="00A74AC0"/>
    <w:rsid w:val="00A772D2"/>
    <w:rsid w:val="00A8008E"/>
    <w:rsid w:val="00A80884"/>
    <w:rsid w:val="00A83678"/>
    <w:rsid w:val="00A84249"/>
    <w:rsid w:val="00A85FB1"/>
    <w:rsid w:val="00A86A79"/>
    <w:rsid w:val="00A9051A"/>
    <w:rsid w:val="00A90FAB"/>
    <w:rsid w:val="00A92868"/>
    <w:rsid w:val="00A92999"/>
    <w:rsid w:val="00A941AF"/>
    <w:rsid w:val="00A97DCC"/>
    <w:rsid w:val="00AA037F"/>
    <w:rsid w:val="00AA07A1"/>
    <w:rsid w:val="00AA0DB4"/>
    <w:rsid w:val="00AA1445"/>
    <w:rsid w:val="00AA1556"/>
    <w:rsid w:val="00AA6222"/>
    <w:rsid w:val="00AA6C60"/>
    <w:rsid w:val="00AA7599"/>
    <w:rsid w:val="00AB4CC5"/>
    <w:rsid w:val="00AB5468"/>
    <w:rsid w:val="00AB7AEB"/>
    <w:rsid w:val="00AB7C46"/>
    <w:rsid w:val="00AC1957"/>
    <w:rsid w:val="00AC233C"/>
    <w:rsid w:val="00AC2B61"/>
    <w:rsid w:val="00AC373A"/>
    <w:rsid w:val="00AC507A"/>
    <w:rsid w:val="00AC6570"/>
    <w:rsid w:val="00AD0255"/>
    <w:rsid w:val="00AD08E6"/>
    <w:rsid w:val="00AD2C15"/>
    <w:rsid w:val="00AD4CC6"/>
    <w:rsid w:val="00AD6E15"/>
    <w:rsid w:val="00AD747A"/>
    <w:rsid w:val="00AD761C"/>
    <w:rsid w:val="00AD7E6A"/>
    <w:rsid w:val="00AE201E"/>
    <w:rsid w:val="00AE5F58"/>
    <w:rsid w:val="00AE6634"/>
    <w:rsid w:val="00AF121D"/>
    <w:rsid w:val="00AF1587"/>
    <w:rsid w:val="00AF1BC6"/>
    <w:rsid w:val="00AF2D9F"/>
    <w:rsid w:val="00AF4F4E"/>
    <w:rsid w:val="00AF7DA3"/>
    <w:rsid w:val="00B003CC"/>
    <w:rsid w:val="00B0250C"/>
    <w:rsid w:val="00B0339A"/>
    <w:rsid w:val="00B04AE8"/>
    <w:rsid w:val="00B06814"/>
    <w:rsid w:val="00B07134"/>
    <w:rsid w:val="00B07DF5"/>
    <w:rsid w:val="00B10520"/>
    <w:rsid w:val="00B10668"/>
    <w:rsid w:val="00B12F69"/>
    <w:rsid w:val="00B15E77"/>
    <w:rsid w:val="00B20124"/>
    <w:rsid w:val="00B25E68"/>
    <w:rsid w:val="00B27135"/>
    <w:rsid w:val="00B30433"/>
    <w:rsid w:val="00B33B4B"/>
    <w:rsid w:val="00B33B56"/>
    <w:rsid w:val="00B34277"/>
    <w:rsid w:val="00B34FF9"/>
    <w:rsid w:val="00B36073"/>
    <w:rsid w:val="00B40FAF"/>
    <w:rsid w:val="00B45697"/>
    <w:rsid w:val="00B457BB"/>
    <w:rsid w:val="00B45F9F"/>
    <w:rsid w:val="00B4645C"/>
    <w:rsid w:val="00B46756"/>
    <w:rsid w:val="00B4783F"/>
    <w:rsid w:val="00B506D1"/>
    <w:rsid w:val="00B509E7"/>
    <w:rsid w:val="00B52396"/>
    <w:rsid w:val="00B53D8E"/>
    <w:rsid w:val="00B55585"/>
    <w:rsid w:val="00B562F3"/>
    <w:rsid w:val="00B606ED"/>
    <w:rsid w:val="00B607BE"/>
    <w:rsid w:val="00B60956"/>
    <w:rsid w:val="00B6101C"/>
    <w:rsid w:val="00B615CE"/>
    <w:rsid w:val="00B6161D"/>
    <w:rsid w:val="00B62D10"/>
    <w:rsid w:val="00B6308C"/>
    <w:rsid w:val="00B63090"/>
    <w:rsid w:val="00B650D3"/>
    <w:rsid w:val="00B652E9"/>
    <w:rsid w:val="00B702DD"/>
    <w:rsid w:val="00B73012"/>
    <w:rsid w:val="00B7318A"/>
    <w:rsid w:val="00B736CB"/>
    <w:rsid w:val="00B74D20"/>
    <w:rsid w:val="00B7575A"/>
    <w:rsid w:val="00B75C3D"/>
    <w:rsid w:val="00B77B5E"/>
    <w:rsid w:val="00B77FBF"/>
    <w:rsid w:val="00B80306"/>
    <w:rsid w:val="00B805C4"/>
    <w:rsid w:val="00B829AC"/>
    <w:rsid w:val="00B83A70"/>
    <w:rsid w:val="00B83B44"/>
    <w:rsid w:val="00B85666"/>
    <w:rsid w:val="00B9029B"/>
    <w:rsid w:val="00B9060F"/>
    <w:rsid w:val="00B9089F"/>
    <w:rsid w:val="00B90B5C"/>
    <w:rsid w:val="00B91982"/>
    <w:rsid w:val="00B92B56"/>
    <w:rsid w:val="00B93126"/>
    <w:rsid w:val="00B93312"/>
    <w:rsid w:val="00B94BE0"/>
    <w:rsid w:val="00B950CD"/>
    <w:rsid w:val="00B951B8"/>
    <w:rsid w:val="00B95725"/>
    <w:rsid w:val="00B964A9"/>
    <w:rsid w:val="00B97BDE"/>
    <w:rsid w:val="00BA4162"/>
    <w:rsid w:val="00BA783D"/>
    <w:rsid w:val="00BA7E04"/>
    <w:rsid w:val="00BB0223"/>
    <w:rsid w:val="00BB1A9A"/>
    <w:rsid w:val="00BB1EF8"/>
    <w:rsid w:val="00BB2F63"/>
    <w:rsid w:val="00BB6E5D"/>
    <w:rsid w:val="00BB7137"/>
    <w:rsid w:val="00BB73A1"/>
    <w:rsid w:val="00BC316C"/>
    <w:rsid w:val="00BC34C7"/>
    <w:rsid w:val="00BD005C"/>
    <w:rsid w:val="00BD0A2F"/>
    <w:rsid w:val="00BD0C9E"/>
    <w:rsid w:val="00BD19B6"/>
    <w:rsid w:val="00BD3677"/>
    <w:rsid w:val="00BD4BA2"/>
    <w:rsid w:val="00BD590F"/>
    <w:rsid w:val="00BD6309"/>
    <w:rsid w:val="00BD6DA7"/>
    <w:rsid w:val="00BD6DEC"/>
    <w:rsid w:val="00BF072C"/>
    <w:rsid w:val="00BF1277"/>
    <w:rsid w:val="00BF12D6"/>
    <w:rsid w:val="00BF1320"/>
    <w:rsid w:val="00BF465A"/>
    <w:rsid w:val="00BF4EF0"/>
    <w:rsid w:val="00BF5A18"/>
    <w:rsid w:val="00BF6104"/>
    <w:rsid w:val="00BF6400"/>
    <w:rsid w:val="00C0014A"/>
    <w:rsid w:val="00C02E21"/>
    <w:rsid w:val="00C038A6"/>
    <w:rsid w:val="00C0391F"/>
    <w:rsid w:val="00C03A2F"/>
    <w:rsid w:val="00C04025"/>
    <w:rsid w:val="00C0448F"/>
    <w:rsid w:val="00C0525C"/>
    <w:rsid w:val="00C058E7"/>
    <w:rsid w:val="00C06F6F"/>
    <w:rsid w:val="00C074F6"/>
    <w:rsid w:val="00C1015B"/>
    <w:rsid w:val="00C10563"/>
    <w:rsid w:val="00C11387"/>
    <w:rsid w:val="00C11494"/>
    <w:rsid w:val="00C11FEC"/>
    <w:rsid w:val="00C130C5"/>
    <w:rsid w:val="00C14519"/>
    <w:rsid w:val="00C145A0"/>
    <w:rsid w:val="00C15166"/>
    <w:rsid w:val="00C1607F"/>
    <w:rsid w:val="00C16912"/>
    <w:rsid w:val="00C204BD"/>
    <w:rsid w:val="00C2227B"/>
    <w:rsid w:val="00C26855"/>
    <w:rsid w:val="00C307CC"/>
    <w:rsid w:val="00C30E2B"/>
    <w:rsid w:val="00C322FA"/>
    <w:rsid w:val="00C32A7C"/>
    <w:rsid w:val="00C36706"/>
    <w:rsid w:val="00C372DF"/>
    <w:rsid w:val="00C4315E"/>
    <w:rsid w:val="00C43297"/>
    <w:rsid w:val="00C45102"/>
    <w:rsid w:val="00C47D0F"/>
    <w:rsid w:val="00C50260"/>
    <w:rsid w:val="00C5194C"/>
    <w:rsid w:val="00C523FE"/>
    <w:rsid w:val="00C557C3"/>
    <w:rsid w:val="00C56682"/>
    <w:rsid w:val="00C56EA6"/>
    <w:rsid w:val="00C61B32"/>
    <w:rsid w:val="00C62578"/>
    <w:rsid w:val="00C63574"/>
    <w:rsid w:val="00C6651E"/>
    <w:rsid w:val="00C66C3C"/>
    <w:rsid w:val="00C7288B"/>
    <w:rsid w:val="00C75BF5"/>
    <w:rsid w:val="00C75CEC"/>
    <w:rsid w:val="00C762DD"/>
    <w:rsid w:val="00C76965"/>
    <w:rsid w:val="00C7723C"/>
    <w:rsid w:val="00C7754B"/>
    <w:rsid w:val="00C81956"/>
    <w:rsid w:val="00C81EFA"/>
    <w:rsid w:val="00C83DF5"/>
    <w:rsid w:val="00C85EFA"/>
    <w:rsid w:val="00C864C5"/>
    <w:rsid w:val="00C86FF0"/>
    <w:rsid w:val="00C94BFB"/>
    <w:rsid w:val="00C960BE"/>
    <w:rsid w:val="00C97095"/>
    <w:rsid w:val="00C97907"/>
    <w:rsid w:val="00CA1F7E"/>
    <w:rsid w:val="00CA335D"/>
    <w:rsid w:val="00CB152B"/>
    <w:rsid w:val="00CB2AE7"/>
    <w:rsid w:val="00CB415B"/>
    <w:rsid w:val="00CB63E9"/>
    <w:rsid w:val="00CB7CC6"/>
    <w:rsid w:val="00CC252F"/>
    <w:rsid w:val="00CC322B"/>
    <w:rsid w:val="00CC64C3"/>
    <w:rsid w:val="00CC6722"/>
    <w:rsid w:val="00CD008E"/>
    <w:rsid w:val="00CD0A25"/>
    <w:rsid w:val="00CD354D"/>
    <w:rsid w:val="00CD57F0"/>
    <w:rsid w:val="00CD7B80"/>
    <w:rsid w:val="00CE0435"/>
    <w:rsid w:val="00CE06C2"/>
    <w:rsid w:val="00CE2B0D"/>
    <w:rsid w:val="00CE3723"/>
    <w:rsid w:val="00CE5864"/>
    <w:rsid w:val="00CE5B99"/>
    <w:rsid w:val="00CF15A4"/>
    <w:rsid w:val="00CF2520"/>
    <w:rsid w:val="00CF4049"/>
    <w:rsid w:val="00CF4396"/>
    <w:rsid w:val="00CF4D00"/>
    <w:rsid w:val="00CF4E57"/>
    <w:rsid w:val="00CF7947"/>
    <w:rsid w:val="00CF7E4D"/>
    <w:rsid w:val="00CF7E95"/>
    <w:rsid w:val="00D017B9"/>
    <w:rsid w:val="00D03EF9"/>
    <w:rsid w:val="00D04280"/>
    <w:rsid w:val="00D042CC"/>
    <w:rsid w:val="00D06B4B"/>
    <w:rsid w:val="00D07103"/>
    <w:rsid w:val="00D0794A"/>
    <w:rsid w:val="00D10A4D"/>
    <w:rsid w:val="00D128A0"/>
    <w:rsid w:val="00D13629"/>
    <w:rsid w:val="00D14526"/>
    <w:rsid w:val="00D14B45"/>
    <w:rsid w:val="00D155AE"/>
    <w:rsid w:val="00D15C7D"/>
    <w:rsid w:val="00D17B92"/>
    <w:rsid w:val="00D20379"/>
    <w:rsid w:val="00D2089D"/>
    <w:rsid w:val="00D2331A"/>
    <w:rsid w:val="00D268C7"/>
    <w:rsid w:val="00D26E09"/>
    <w:rsid w:val="00D27833"/>
    <w:rsid w:val="00D33399"/>
    <w:rsid w:val="00D4007A"/>
    <w:rsid w:val="00D40ED4"/>
    <w:rsid w:val="00D41548"/>
    <w:rsid w:val="00D432E8"/>
    <w:rsid w:val="00D47477"/>
    <w:rsid w:val="00D5007F"/>
    <w:rsid w:val="00D50828"/>
    <w:rsid w:val="00D56D85"/>
    <w:rsid w:val="00D609EE"/>
    <w:rsid w:val="00D63F47"/>
    <w:rsid w:val="00D671EA"/>
    <w:rsid w:val="00D70470"/>
    <w:rsid w:val="00D70D89"/>
    <w:rsid w:val="00D728D2"/>
    <w:rsid w:val="00D729BD"/>
    <w:rsid w:val="00D769A4"/>
    <w:rsid w:val="00D76D64"/>
    <w:rsid w:val="00D771DB"/>
    <w:rsid w:val="00D80CD8"/>
    <w:rsid w:val="00D80ED4"/>
    <w:rsid w:val="00D81574"/>
    <w:rsid w:val="00D81EE2"/>
    <w:rsid w:val="00D82B26"/>
    <w:rsid w:val="00D82F0C"/>
    <w:rsid w:val="00D830CA"/>
    <w:rsid w:val="00D86C17"/>
    <w:rsid w:val="00D87542"/>
    <w:rsid w:val="00D877E7"/>
    <w:rsid w:val="00D901CC"/>
    <w:rsid w:val="00D9232D"/>
    <w:rsid w:val="00DA2F61"/>
    <w:rsid w:val="00DA4F01"/>
    <w:rsid w:val="00DA518B"/>
    <w:rsid w:val="00DA7E43"/>
    <w:rsid w:val="00DB023B"/>
    <w:rsid w:val="00DB377B"/>
    <w:rsid w:val="00DB399D"/>
    <w:rsid w:val="00DB3FAF"/>
    <w:rsid w:val="00DB492E"/>
    <w:rsid w:val="00DB5632"/>
    <w:rsid w:val="00DB6375"/>
    <w:rsid w:val="00DB710E"/>
    <w:rsid w:val="00DC0BE9"/>
    <w:rsid w:val="00DC2056"/>
    <w:rsid w:val="00DC3593"/>
    <w:rsid w:val="00DC48C0"/>
    <w:rsid w:val="00DC6D3D"/>
    <w:rsid w:val="00DC6DFB"/>
    <w:rsid w:val="00DD2635"/>
    <w:rsid w:val="00DD46FE"/>
    <w:rsid w:val="00DD58DF"/>
    <w:rsid w:val="00DD5AAA"/>
    <w:rsid w:val="00DD5FF0"/>
    <w:rsid w:val="00DE0721"/>
    <w:rsid w:val="00DE125C"/>
    <w:rsid w:val="00DE1AFF"/>
    <w:rsid w:val="00DE2C01"/>
    <w:rsid w:val="00DE2DCC"/>
    <w:rsid w:val="00DE4BC6"/>
    <w:rsid w:val="00DE60D9"/>
    <w:rsid w:val="00DE67B9"/>
    <w:rsid w:val="00DE6835"/>
    <w:rsid w:val="00DE7A4F"/>
    <w:rsid w:val="00DE7B2E"/>
    <w:rsid w:val="00DE7CB3"/>
    <w:rsid w:val="00DF0FB5"/>
    <w:rsid w:val="00DF15E2"/>
    <w:rsid w:val="00DF15FD"/>
    <w:rsid w:val="00DF28D7"/>
    <w:rsid w:val="00DF2AC7"/>
    <w:rsid w:val="00DF6BE6"/>
    <w:rsid w:val="00DF7262"/>
    <w:rsid w:val="00DF7803"/>
    <w:rsid w:val="00E019BA"/>
    <w:rsid w:val="00E02B91"/>
    <w:rsid w:val="00E057FB"/>
    <w:rsid w:val="00E0652E"/>
    <w:rsid w:val="00E06954"/>
    <w:rsid w:val="00E06C87"/>
    <w:rsid w:val="00E06EB9"/>
    <w:rsid w:val="00E07D38"/>
    <w:rsid w:val="00E11B59"/>
    <w:rsid w:val="00E12433"/>
    <w:rsid w:val="00E13C0C"/>
    <w:rsid w:val="00E146B0"/>
    <w:rsid w:val="00E14ADC"/>
    <w:rsid w:val="00E1660E"/>
    <w:rsid w:val="00E16945"/>
    <w:rsid w:val="00E179EB"/>
    <w:rsid w:val="00E22F65"/>
    <w:rsid w:val="00E237F0"/>
    <w:rsid w:val="00E24B76"/>
    <w:rsid w:val="00E24C94"/>
    <w:rsid w:val="00E26385"/>
    <w:rsid w:val="00E277B7"/>
    <w:rsid w:val="00E31DA0"/>
    <w:rsid w:val="00E32D12"/>
    <w:rsid w:val="00E34789"/>
    <w:rsid w:val="00E35CBB"/>
    <w:rsid w:val="00E36F9E"/>
    <w:rsid w:val="00E37EA3"/>
    <w:rsid w:val="00E40280"/>
    <w:rsid w:val="00E4665D"/>
    <w:rsid w:val="00E4693B"/>
    <w:rsid w:val="00E52D3C"/>
    <w:rsid w:val="00E532B1"/>
    <w:rsid w:val="00E53718"/>
    <w:rsid w:val="00E538D5"/>
    <w:rsid w:val="00E55C5B"/>
    <w:rsid w:val="00E55E15"/>
    <w:rsid w:val="00E5694D"/>
    <w:rsid w:val="00E57799"/>
    <w:rsid w:val="00E60014"/>
    <w:rsid w:val="00E62A97"/>
    <w:rsid w:val="00E642DB"/>
    <w:rsid w:val="00E6434F"/>
    <w:rsid w:val="00E70B65"/>
    <w:rsid w:val="00E719EB"/>
    <w:rsid w:val="00E71CBF"/>
    <w:rsid w:val="00E7350E"/>
    <w:rsid w:val="00E7395D"/>
    <w:rsid w:val="00E801E1"/>
    <w:rsid w:val="00E81982"/>
    <w:rsid w:val="00E8249B"/>
    <w:rsid w:val="00E82B50"/>
    <w:rsid w:val="00E83D1E"/>
    <w:rsid w:val="00E8679C"/>
    <w:rsid w:val="00E87953"/>
    <w:rsid w:val="00E8797B"/>
    <w:rsid w:val="00E90F5C"/>
    <w:rsid w:val="00E920DC"/>
    <w:rsid w:val="00E92CA0"/>
    <w:rsid w:val="00E942BA"/>
    <w:rsid w:val="00E94B69"/>
    <w:rsid w:val="00E94D49"/>
    <w:rsid w:val="00E9590B"/>
    <w:rsid w:val="00E96E26"/>
    <w:rsid w:val="00E973E2"/>
    <w:rsid w:val="00EA1B35"/>
    <w:rsid w:val="00EA25F7"/>
    <w:rsid w:val="00EA35F1"/>
    <w:rsid w:val="00EA4AC5"/>
    <w:rsid w:val="00EA4D76"/>
    <w:rsid w:val="00EA6BF8"/>
    <w:rsid w:val="00EA7073"/>
    <w:rsid w:val="00EB12D2"/>
    <w:rsid w:val="00EB24E9"/>
    <w:rsid w:val="00EB3F9F"/>
    <w:rsid w:val="00EB4269"/>
    <w:rsid w:val="00EC2E77"/>
    <w:rsid w:val="00EC6709"/>
    <w:rsid w:val="00EC706F"/>
    <w:rsid w:val="00EC7473"/>
    <w:rsid w:val="00EC781B"/>
    <w:rsid w:val="00EC7F1E"/>
    <w:rsid w:val="00ED0FC8"/>
    <w:rsid w:val="00ED2827"/>
    <w:rsid w:val="00ED2CD1"/>
    <w:rsid w:val="00ED4D5D"/>
    <w:rsid w:val="00EE0147"/>
    <w:rsid w:val="00EE13D8"/>
    <w:rsid w:val="00EE1821"/>
    <w:rsid w:val="00EE307F"/>
    <w:rsid w:val="00EE34DE"/>
    <w:rsid w:val="00EE4D6E"/>
    <w:rsid w:val="00EE4FBF"/>
    <w:rsid w:val="00EE5761"/>
    <w:rsid w:val="00EE6F22"/>
    <w:rsid w:val="00EE730A"/>
    <w:rsid w:val="00EE75BE"/>
    <w:rsid w:val="00EE7CFC"/>
    <w:rsid w:val="00EF0727"/>
    <w:rsid w:val="00EF07AE"/>
    <w:rsid w:val="00EF0C91"/>
    <w:rsid w:val="00EF0E1E"/>
    <w:rsid w:val="00EF198B"/>
    <w:rsid w:val="00EF6180"/>
    <w:rsid w:val="00EF7FBC"/>
    <w:rsid w:val="00F005F5"/>
    <w:rsid w:val="00F01872"/>
    <w:rsid w:val="00F02456"/>
    <w:rsid w:val="00F12475"/>
    <w:rsid w:val="00F12D2F"/>
    <w:rsid w:val="00F149D6"/>
    <w:rsid w:val="00F16352"/>
    <w:rsid w:val="00F17097"/>
    <w:rsid w:val="00F21064"/>
    <w:rsid w:val="00F23CE2"/>
    <w:rsid w:val="00F25424"/>
    <w:rsid w:val="00F2578E"/>
    <w:rsid w:val="00F26468"/>
    <w:rsid w:val="00F30475"/>
    <w:rsid w:val="00F30B8C"/>
    <w:rsid w:val="00F3406E"/>
    <w:rsid w:val="00F3495E"/>
    <w:rsid w:val="00F363DD"/>
    <w:rsid w:val="00F37748"/>
    <w:rsid w:val="00F40609"/>
    <w:rsid w:val="00F418D5"/>
    <w:rsid w:val="00F41E68"/>
    <w:rsid w:val="00F420D6"/>
    <w:rsid w:val="00F43445"/>
    <w:rsid w:val="00F46935"/>
    <w:rsid w:val="00F46DCD"/>
    <w:rsid w:val="00F53815"/>
    <w:rsid w:val="00F56215"/>
    <w:rsid w:val="00F56F2D"/>
    <w:rsid w:val="00F571C8"/>
    <w:rsid w:val="00F60331"/>
    <w:rsid w:val="00F63A7C"/>
    <w:rsid w:val="00F63CA5"/>
    <w:rsid w:val="00F64AF9"/>
    <w:rsid w:val="00F65312"/>
    <w:rsid w:val="00F70425"/>
    <w:rsid w:val="00F74270"/>
    <w:rsid w:val="00F7463A"/>
    <w:rsid w:val="00F748EA"/>
    <w:rsid w:val="00F83496"/>
    <w:rsid w:val="00F84408"/>
    <w:rsid w:val="00F84A73"/>
    <w:rsid w:val="00F8568C"/>
    <w:rsid w:val="00F8669F"/>
    <w:rsid w:val="00F868D4"/>
    <w:rsid w:val="00F944D4"/>
    <w:rsid w:val="00F97972"/>
    <w:rsid w:val="00F97B1F"/>
    <w:rsid w:val="00F97F55"/>
    <w:rsid w:val="00F97F78"/>
    <w:rsid w:val="00FA1722"/>
    <w:rsid w:val="00FA202E"/>
    <w:rsid w:val="00FA496C"/>
    <w:rsid w:val="00FA799C"/>
    <w:rsid w:val="00FB15F6"/>
    <w:rsid w:val="00FB27EC"/>
    <w:rsid w:val="00FB34BE"/>
    <w:rsid w:val="00FB3A95"/>
    <w:rsid w:val="00FB45BD"/>
    <w:rsid w:val="00FB6743"/>
    <w:rsid w:val="00FB67A7"/>
    <w:rsid w:val="00FB6F39"/>
    <w:rsid w:val="00FC00AA"/>
    <w:rsid w:val="00FC0DA9"/>
    <w:rsid w:val="00FC21D0"/>
    <w:rsid w:val="00FC2DAB"/>
    <w:rsid w:val="00FC5536"/>
    <w:rsid w:val="00FC5E01"/>
    <w:rsid w:val="00FD0369"/>
    <w:rsid w:val="00FD039F"/>
    <w:rsid w:val="00FD170D"/>
    <w:rsid w:val="00FD61D4"/>
    <w:rsid w:val="00FD64BC"/>
    <w:rsid w:val="00FE0322"/>
    <w:rsid w:val="00FE0806"/>
    <w:rsid w:val="00FE2FD3"/>
    <w:rsid w:val="00FE4A6E"/>
    <w:rsid w:val="00FE738A"/>
    <w:rsid w:val="00FF2845"/>
    <w:rsid w:val="00FF391F"/>
    <w:rsid w:val="00FF4F5E"/>
    <w:rsid w:val="00FF5EF5"/>
    <w:rsid w:val="00FF61CA"/>
    <w:rsid w:val="00FF79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48"/>
    <w:pPr>
      <w:spacing w:before="120" w:after="0" w:line="252" w:lineRule="auto"/>
      <w:ind w:firstLine="709"/>
      <w:jc w:val="both"/>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FA799C"/>
    <w:pPr>
      <w:spacing w:before="100" w:beforeAutospacing="1" w:after="100" w:afterAutospacing="1" w:line="240" w:lineRule="auto"/>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0652E"/>
    <w:rPr>
      <w:color w:val="0000FF"/>
      <w:u w:val="single"/>
    </w:rPr>
  </w:style>
  <w:style w:type="paragraph" w:styleId="1">
    <w:name w:val="toc 1"/>
    <w:basedOn w:val="a"/>
    <w:next w:val="a"/>
    <w:autoRedefine/>
    <w:uiPriority w:val="39"/>
    <w:rsid w:val="00E0652E"/>
    <w:pPr>
      <w:tabs>
        <w:tab w:val="left" w:pos="284"/>
        <w:tab w:val="right" w:leader="dot" w:pos="9582"/>
      </w:tabs>
      <w:spacing w:before="0" w:line="240" w:lineRule="auto"/>
      <w:ind w:firstLine="0"/>
      <w:jc w:val="center"/>
    </w:pPr>
  </w:style>
  <w:style w:type="paragraph" w:styleId="21">
    <w:name w:val="toc 2"/>
    <w:basedOn w:val="a"/>
    <w:next w:val="a"/>
    <w:autoRedefine/>
    <w:uiPriority w:val="39"/>
    <w:rsid w:val="00E0652E"/>
    <w:pPr>
      <w:tabs>
        <w:tab w:val="left" w:pos="709"/>
        <w:tab w:val="left" w:pos="1134"/>
        <w:tab w:val="right" w:leader="dot" w:pos="9582"/>
      </w:tabs>
      <w:spacing w:before="0" w:line="240" w:lineRule="auto"/>
      <w:ind w:left="238" w:firstLine="0"/>
      <w:jc w:val="left"/>
    </w:pPr>
  </w:style>
  <w:style w:type="table" w:styleId="a4">
    <w:name w:val="Table Grid"/>
    <w:basedOn w:val="a1"/>
    <w:rsid w:val="00E06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0784"/>
    <w:pPr>
      <w:tabs>
        <w:tab w:val="center" w:pos="4677"/>
        <w:tab w:val="right" w:pos="9355"/>
      </w:tabs>
      <w:spacing w:before="0" w:line="240" w:lineRule="auto"/>
    </w:pPr>
  </w:style>
  <w:style w:type="character" w:customStyle="1" w:styleId="a6">
    <w:name w:val="Верхний колонтитул Знак"/>
    <w:basedOn w:val="a0"/>
    <w:link w:val="a5"/>
    <w:uiPriority w:val="99"/>
    <w:rsid w:val="00350784"/>
    <w:rPr>
      <w:rFonts w:ascii="Times New Roman" w:eastAsia="Times New Roman" w:hAnsi="Times New Roman" w:cs="Times New Roman"/>
      <w:sz w:val="24"/>
      <w:szCs w:val="24"/>
      <w:lang w:eastAsia="uk-UA"/>
    </w:rPr>
  </w:style>
  <w:style w:type="paragraph" w:styleId="a7">
    <w:name w:val="footer"/>
    <w:basedOn w:val="a"/>
    <w:link w:val="a8"/>
    <w:uiPriority w:val="99"/>
    <w:unhideWhenUsed/>
    <w:rsid w:val="00350784"/>
    <w:pPr>
      <w:tabs>
        <w:tab w:val="center" w:pos="4677"/>
        <w:tab w:val="right" w:pos="9355"/>
      </w:tabs>
      <w:spacing w:before="0" w:line="240" w:lineRule="auto"/>
    </w:pPr>
  </w:style>
  <w:style w:type="character" w:customStyle="1" w:styleId="a8">
    <w:name w:val="Нижний колонтитул Знак"/>
    <w:basedOn w:val="a0"/>
    <w:link w:val="a7"/>
    <w:uiPriority w:val="99"/>
    <w:rsid w:val="00350784"/>
    <w:rPr>
      <w:rFonts w:ascii="Times New Roman" w:eastAsia="Times New Roman" w:hAnsi="Times New Roman" w:cs="Times New Roman"/>
      <w:sz w:val="24"/>
      <w:szCs w:val="24"/>
      <w:lang w:eastAsia="uk-UA"/>
    </w:rPr>
  </w:style>
  <w:style w:type="paragraph" w:customStyle="1" w:styleId="a9">
    <w:name w:val="Знак Знак Знак Знак Знак Знак"/>
    <w:basedOn w:val="a"/>
    <w:rsid w:val="00AC373A"/>
    <w:pPr>
      <w:widowControl w:val="0"/>
      <w:spacing w:before="0" w:after="160" w:line="240" w:lineRule="exact"/>
    </w:pPr>
    <w:rPr>
      <w:rFonts w:ascii="Garamond" w:hAnsi="Garamond"/>
      <w:kern w:val="28"/>
      <w:sz w:val="22"/>
      <w:szCs w:val="28"/>
      <w:lang w:val="ru-RU" w:eastAsia="en-US"/>
    </w:rPr>
  </w:style>
  <w:style w:type="paragraph" w:styleId="aa">
    <w:name w:val="Plain Text"/>
    <w:aliases w:val=" Знак"/>
    <w:basedOn w:val="a"/>
    <w:link w:val="ab"/>
    <w:rsid w:val="002528B8"/>
    <w:pPr>
      <w:spacing w:before="100" w:beforeAutospacing="1" w:after="100" w:afterAutospacing="1" w:line="240" w:lineRule="auto"/>
      <w:ind w:firstLine="0"/>
      <w:jc w:val="left"/>
    </w:pPr>
    <w:rPr>
      <w:lang w:val="ru-RU" w:eastAsia="ru-RU"/>
    </w:rPr>
  </w:style>
  <w:style w:type="character" w:customStyle="1" w:styleId="ab">
    <w:name w:val="Текст Знак"/>
    <w:aliases w:val=" Знак Знак"/>
    <w:basedOn w:val="a0"/>
    <w:link w:val="aa"/>
    <w:rsid w:val="002528B8"/>
    <w:rPr>
      <w:rFonts w:ascii="Times New Roman" w:eastAsia="Times New Roman" w:hAnsi="Times New Roman" w:cs="Times New Roman"/>
      <w:sz w:val="24"/>
      <w:szCs w:val="24"/>
      <w:lang w:val="ru-RU" w:eastAsia="ru-RU"/>
    </w:rPr>
  </w:style>
  <w:style w:type="paragraph" w:styleId="ac">
    <w:name w:val="Block Text"/>
    <w:basedOn w:val="a"/>
    <w:rsid w:val="00BD6DA7"/>
    <w:pPr>
      <w:spacing w:before="0" w:line="240" w:lineRule="auto"/>
      <w:ind w:left="567" w:right="567" w:firstLine="567"/>
      <w:jc w:val="center"/>
    </w:pPr>
    <w:rPr>
      <w:b/>
      <w:szCs w:val="20"/>
      <w:lang w:eastAsia="ru-RU"/>
    </w:rPr>
  </w:style>
  <w:style w:type="paragraph" w:styleId="ad">
    <w:name w:val="List Paragraph"/>
    <w:basedOn w:val="a"/>
    <w:uiPriority w:val="34"/>
    <w:qFormat/>
    <w:rsid w:val="0088202F"/>
    <w:pPr>
      <w:ind w:left="720"/>
      <w:contextualSpacing/>
    </w:pPr>
  </w:style>
  <w:style w:type="paragraph" w:customStyle="1" w:styleId="22">
    <w:name w:val="Знак Знак Знак Знак Знак Знак2"/>
    <w:basedOn w:val="a"/>
    <w:rsid w:val="00443434"/>
    <w:pPr>
      <w:widowControl w:val="0"/>
      <w:spacing w:before="0" w:after="160" w:line="240" w:lineRule="exact"/>
    </w:pPr>
    <w:rPr>
      <w:rFonts w:ascii="Garamond" w:hAnsi="Garamond"/>
      <w:kern w:val="28"/>
      <w:sz w:val="22"/>
      <w:szCs w:val="28"/>
      <w:lang w:val="ru-RU" w:eastAsia="en-US"/>
    </w:rPr>
  </w:style>
  <w:style w:type="paragraph" w:styleId="ae">
    <w:name w:val="Body Text"/>
    <w:basedOn w:val="a"/>
    <w:link w:val="af"/>
    <w:rsid w:val="0097510C"/>
    <w:pPr>
      <w:spacing w:before="0" w:line="240" w:lineRule="auto"/>
      <w:ind w:firstLine="0"/>
    </w:pPr>
    <w:rPr>
      <w:sz w:val="26"/>
      <w:szCs w:val="20"/>
      <w:lang w:eastAsia="ru-RU"/>
    </w:rPr>
  </w:style>
  <w:style w:type="character" w:customStyle="1" w:styleId="af">
    <w:name w:val="Основной текст Знак"/>
    <w:basedOn w:val="a0"/>
    <w:link w:val="ae"/>
    <w:rsid w:val="0097510C"/>
    <w:rPr>
      <w:rFonts w:ascii="Times New Roman" w:eastAsia="Times New Roman" w:hAnsi="Times New Roman" w:cs="Times New Roman"/>
      <w:sz w:val="26"/>
      <w:szCs w:val="20"/>
      <w:lang w:eastAsia="ru-RU"/>
    </w:rPr>
  </w:style>
  <w:style w:type="table" w:customStyle="1" w:styleId="TableGrid">
    <w:name w:val="TableGrid"/>
    <w:rsid w:val="00FD0369"/>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Default">
    <w:name w:val="Default"/>
    <w:rsid w:val="00351767"/>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5F4229"/>
    <w:pPr>
      <w:spacing w:before="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F4229"/>
    <w:rPr>
      <w:rFonts w:ascii="Segoe UI" w:eastAsia="Times New Roman" w:hAnsi="Segoe UI" w:cs="Segoe UI"/>
      <w:sz w:val="18"/>
      <w:szCs w:val="18"/>
      <w:lang w:eastAsia="uk-UA"/>
    </w:rPr>
  </w:style>
  <w:style w:type="character" w:styleId="af2">
    <w:name w:val="annotation reference"/>
    <w:rsid w:val="00F8669F"/>
    <w:rPr>
      <w:sz w:val="16"/>
      <w:szCs w:val="16"/>
    </w:rPr>
  </w:style>
  <w:style w:type="paragraph" w:styleId="af3">
    <w:name w:val="annotation text"/>
    <w:basedOn w:val="a"/>
    <w:link w:val="af4"/>
    <w:rsid w:val="00F8669F"/>
    <w:pPr>
      <w:spacing w:before="0" w:line="240" w:lineRule="auto"/>
      <w:ind w:firstLine="0"/>
      <w:jc w:val="left"/>
    </w:pPr>
    <w:rPr>
      <w:sz w:val="20"/>
      <w:szCs w:val="20"/>
      <w:lang w:eastAsia="ru-RU"/>
    </w:rPr>
  </w:style>
  <w:style w:type="character" w:customStyle="1" w:styleId="af4">
    <w:name w:val="Текст примечания Знак"/>
    <w:basedOn w:val="a0"/>
    <w:link w:val="af3"/>
    <w:rsid w:val="00F8669F"/>
    <w:rPr>
      <w:rFonts w:ascii="Times New Roman" w:eastAsia="Times New Roman" w:hAnsi="Times New Roman" w:cs="Times New Roman"/>
      <w:sz w:val="20"/>
      <w:szCs w:val="20"/>
      <w:lang w:eastAsia="ru-RU"/>
    </w:rPr>
  </w:style>
  <w:style w:type="paragraph" w:styleId="3">
    <w:name w:val="Body Text 3"/>
    <w:basedOn w:val="a"/>
    <w:link w:val="30"/>
    <w:rsid w:val="00201414"/>
    <w:pPr>
      <w:spacing w:before="0" w:after="120" w:line="240" w:lineRule="auto"/>
      <w:ind w:firstLine="0"/>
      <w:jc w:val="left"/>
    </w:pPr>
    <w:rPr>
      <w:sz w:val="16"/>
      <w:szCs w:val="16"/>
      <w:lang w:eastAsia="ru-RU"/>
    </w:rPr>
  </w:style>
  <w:style w:type="character" w:customStyle="1" w:styleId="30">
    <w:name w:val="Основной текст 3 Знак"/>
    <w:basedOn w:val="a0"/>
    <w:link w:val="3"/>
    <w:rsid w:val="00201414"/>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594CE4"/>
    <w:pPr>
      <w:spacing w:after="120" w:line="480" w:lineRule="auto"/>
      <w:ind w:left="283"/>
    </w:pPr>
  </w:style>
  <w:style w:type="character" w:customStyle="1" w:styleId="24">
    <w:name w:val="Основной текст с отступом 2 Знак"/>
    <w:basedOn w:val="a0"/>
    <w:link w:val="23"/>
    <w:uiPriority w:val="99"/>
    <w:semiHidden/>
    <w:rsid w:val="00594CE4"/>
    <w:rPr>
      <w:rFonts w:ascii="Times New Roman" w:eastAsia="Times New Roman" w:hAnsi="Times New Roman" w:cs="Times New Roman"/>
      <w:sz w:val="24"/>
      <w:szCs w:val="24"/>
      <w:lang w:eastAsia="uk-UA"/>
    </w:rPr>
  </w:style>
  <w:style w:type="paragraph" w:customStyle="1" w:styleId="10">
    <w:name w:val="Знак Знак Знак Знак Знак Знак1"/>
    <w:basedOn w:val="a"/>
    <w:rsid w:val="003A4795"/>
    <w:pPr>
      <w:widowControl w:val="0"/>
      <w:spacing w:before="0" w:after="160" w:line="240" w:lineRule="exact"/>
    </w:pPr>
    <w:rPr>
      <w:rFonts w:ascii="Garamond" w:hAnsi="Garamond"/>
      <w:kern w:val="28"/>
      <w:sz w:val="22"/>
      <w:szCs w:val="28"/>
      <w:lang w:val="ru-RU" w:eastAsia="en-US"/>
    </w:rPr>
  </w:style>
  <w:style w:type="paragraph" w:styleId="af5">
    <w:name w:val="Body Text Indent"/>
    <w:basedOn w:val="a"/>
    <w:link w:val="af6"/>
    <w:uiPriority w:val="99"/>
    <w:unhideWhenUsed/>
    <w:rsid w:val="00BB2F63"/>
    <w:pPr>
      <w:spacing w:before="0" w:after="120" w:line="276" w:lineRule="auto"/>
      <w:ind w:left="283" w:firstLine="0"/>
      <w:jc w:val="left"/>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0"/>
    <w:link w:val="af5"/>
    <w:uiPriority w:val="99"/>
    <w:rsid w:val="00BB2F63"/>
  </w:style>
  <w:style w:type="paragraph" w:styleId="af7">
    <w:name w:val="Revision"/>
    <w:hidden/>
    <w:uiPriority w:val="99"/>
    <w:semiHidden/>
    <w:rsid w:val="002017E0"/>
    <w:pPr>
      <w:spacing w:after="0" w:line="240" w:lineRule="auto"/>
    </w:pPr>
    <w:rPr>
      <w:rFonts w:ascii="Times New Roman" w:eastAsia="Times New Roman" w:hAnsi="Times New Roman" w:cs="Times New Roman"/>
      <w:sz w:val="24"/>
      <w:szCs w:val="24"/>
      <w:lang w:eastAsia="uk-UA"/>
    </w:rPr>
  </w:style>
  <w:style w:type="paragraph" w:styleId="af8">
    <w:name w:val="annotation subject"/>
    <w:basedOn w:val="af3"/>
    <w:next w:val="af3"/>
    <w:link w:val="af9"/>
    <w:uiPriority w:val="99"/>
    <w:semiHidden/>
    <w:unhideWhenUsed/>
    <w:rsid w:val="002017E0"/>
    <w:pPr>
      <w:spacing w:before="120"/>
      <w:ind w:firstLine="709"/>
      <w:jc w:val="both"/>
    </w:pPr>
    <w:rPr>
      <w:b/>
      <w:bCs/>
      <w:lang w:eastAsia="uk-UA"/>
    </w:rPr>
  </w:style>
  <w:style w:type="character" w:customStyle="1" w:styleId="af9">
    <w:name w:val="Тема примечания Знак"/>
    <w:basedOn w:val="af4"/>
    <w:link w:val="af8"/>
    <w:uiPriority w:val="99"/>
    <w:semiHidden/>
    <w:rsid w:val="002017E0"/>
    <w:rPr>
      <w:rFonts w:ascii="Times New Roman" w:eastAsia="Times New Roman" w:hAnsi="Times New Roman" w:cs="Times New Roman"/>
      <w:b/>
      <w:bCs/>
      <w:sz w:val="20"/>
      <w:szCs w:val="20"/>
      <w:lang w:eastAsia="uk-UA"/>
    </w:rPr>
  </w:style>
  <w:style w:type="paragraph" w:customStyle="1" w:styleId="11">
    <w:name w:val="Тест_1"/>
    <w:basedOn w:val="a"/>
    <w:rsid w:val="00C36706"/>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20">
    <w:name w:val="Заголовок 2 Знак"/>
    <w:basedOn w:val="a0"/>
    <w:link w:val="2"/>
    <w:uiPriority w:val="9"/>
    <w:rsid w:val="00FA799C"/>
    <w:rPr>
      <w:rFonts w:ascii="Times New Roman" w:eastAsia="Times New Roman" w:hAnsi="Times New Roman" w:cs="Times New Roman"/>
      <w:b/>
      <w:bCs/>
      <w:sz w:val="36"/>
      <w:szCs w:val="36"/>
      <w:lang w:eastAsia="uk-UA"/>
    </w:rPr>
  </w:style>
  <w:style w:type="paragraph" w:customStyle="1" w:styleId="tc">
    <w:name w:val="tc"/>
    <w:basedOn w:val="a"/>
    <w:rsid w:val="00FA799C"/>
    <w:pPr>
      <w:spacing w:before="100" w:beforeAutospacing="1" w:after="100" w:afterAutospacing="1" w:line="240" w:lineRule="auto"/>
      <w:ind w:firstLine="0"/>
      <w:jc w:val="left"/>
    </w:pPr>
  </w:style>
  <w:style w:type="paragraph" w:customStyle="1" w:styleId="tj">
    <w:name w:val="tj"/>
    <w:basedOn w:val="a"/>
    <w:rsid w:val="00FA799C"/>
    <w:pPr>
      <w:spacing w:before="100" w:beforeAutospacing="1" w:after="100" w:afterAutospacing="1" w:line="240" w:lineRule="auto"/>
      <w:ind w:firstLine="0"/>
      <w:jc w:val="left"/>
    </w:pPr>
  </w:style>
  <w:style w:type="character" w:styleId="afa">
    <w:name w:val="Strong"/>
    <w:basedOn w:val="a0"/>
    <w:uiPriority w:val="22"/>
    <w:qFormat/>
    <w:rsid w:val="00863A94"/>
    <w:rPr>
      <w:b/>
      <w:bCs/>
    </w:rPr>
  </w:style>
  <w:style w:type="paragraph" w:customStyle="1" w:styleId="afb">
    <w:name w:val="Знак Знак Знак Знак"/>
    <w:basedOn w:val="a"/>
    <w:rsid w:val="00985C13"/>
    <w:pPr>
      <w:widowControl w:val="0"/>
      <w:spacing w:before="0" w:after="160" w:line="240" w:lineRule="exact"/>
    </w:pPr>
    <w:rPr>
      <w:rFonts w:ascii="Garamond" w:hAnsi="Garamond"/>
      <w:kern w:val="28"/>
      <w:sz w:val="22"/>
      <w:szCs w:val="2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48"/>
    <w:pPr>
      <w:spacing w:before="120" w:after="0" w:line="252" w:lineRule="auto"/>
      <w:ind w:firstLine="709"/>
      <w:jc w:val="both"/>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FA799C"/>
    <w:pPr>
      <w:spacing w:before="100" w:beforeAutospacing="1" w:after="100" w:afterAutospacing="1" w:line="240" w:lineRule="auto"/>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0652E"/>
    <w:rPr>
      <w:color w:val="0000FF"/>
      <w:u w:val="single"/>
    </w:rPr>
  </w:style>
  <w:style w:type="paragraph" w:styleId="1">
    <w:name w:val="toc 1"/>
    <w:basedOn w:val="a"/>
    <w:next w:val="a"/>
    <w:autoRedefine/>
    <w:uiPriority w:val="39"/>
    <w:rsid w:val="00E0652E"/>
    <w:pPr>
      <w:tabs>
        <w:tab w:val="left" w:pos="284"/>
        <w:tab w:val="right" w:leader="dot" w:pos="9582"/>
      </w:tabs>
      <w:spacing w:before="0" w:line="240" w:lineRule="auto"/>
      <w:ind w:firstLine="0"/>
      <w:jc w:val="center"/>
    </w:pPr>
  </w:style>
  <w:style w:type="paragraph" w:styleId="21">
    <w:name w:val="toc 2"/>
    <w:basedOn w:val="a"/>
    <w:next w:val="a"/>
    <w:autoRedefine/>
    <w:uiPriority w:val="39"/>
    <w:rsid w:val="00E0652E"/>
    <w:pPr>
      <w:tabs>
        <w:tab w:val="left" w:pos="709"/>
        <w:tab w:val="left" w:pos="1134"/>
        <w:tab w:val="right" w:leader="dot" w:pos="9582"/>
      </w:tabs>
      <w:spacing w:before="0" w:line="240" w:lineRule="auto"/>
      <w:ind w:left="238" w:firstLine="0"/>
      <w:jc w:val="left"/>
    </w:pPr>
  </w:style>
  <w:style w:type="table" w:styleId="a4">
    <w:name w:val="Table Grid"/>
    <w:basedOn w:val="a1"/>
    <w:rsid w:val="00E06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0784"/>
    <w:pPr>
      <w:tabs>
        <w:tab w:val="center" w:pos="4677"/>
        <w:tab w:val="right" w:pos="9355"/>
      </w:tabs>
      <w:spacing w:before="0" w:line="240" w:lineRule="auto"/>
    </w:pPr>
  </w:style>
  <w:style w:type="character" w:customStyle="1" w:styleId="a6">
    <w:name w:val="Верхний колонтитул Знак"/>
    <w:basedOn w:val="a0"/>
    <w:link w:val="a5"/>
    <w:uiPriority w:val="99"/>
    <w:rsid w:val="00350784"/>
    <w:rPr>
      <w:rFonts w:ascii="Times New Roman" w:eastAsia="Times New Roman" w:hAnsi="Times New Roman" w:cs="Times New Roman"/>
      <w:sz w:val="24"/>
      <w:szCs w:val="24"/>
      <w:lang w:eastAsia="uk-UA"/>
    </w:rPr>
  </w:style>
  <w:style w:type="paragraph" w:styleId="a7">
    <w:name w:val="footer"/>
    <w:basedOn w:val="a"/>
    <w:link w:val="a8"/>
    <w:uiPriority w:val="99"/>
    <w:unhideWhenUsed/>
    <w:rsid w:val="00350784"/>
    <w:pPr>
      <w:tabs>
        <w:tab w:val="center" w:pos="4677"/>
        <w:tab w:val="right" w:pos="9355"/>
      </w:tabs>
      <w:spacing w:before="0" w:line="240" w:lineRule="auto"/>
    </w:pPr>
  </w:style>
  <w:style w:type="character" w:customStyle="1" w:styleId="a8">
    <w:name w:val="Нижний колонтитул Знак"/>
    <w:basedOn w:val="a0"/>
    <w:link w:val="a7"/>
    <w:uiPriority w:val="99"/>
    <w:rsid w:val="00350784"/>
    <w:rPr>
      <w:rFonts w:ascii="Times New Roman" w:eastAsia="Times New Roman" w:hAnsi="Times New Roman" w:cs="Times New Roman"/>
      <w:sz w:val="24"/>
      <w:szCs w:val="24"/>
      <w:lang w:eastAsia="uk-UA"/>
    </w:rPr>
  </w:style>
  <w:style w:type="paragraph" w:customStyle="1" w:styleId="a9">
    <w:name w:val="Знак Знак Знак Знак Знак Знак"/>
    <w:basedOn w:val="a"/>
    <w:rsid w:val="00AC373A"/>
    <w:pPr>
      <w:widowControl w:val="0"/>
      <w:spacing w:before="0" w:after="160" w:line="240" w:lineRule="exact"/>
    </w:pPr>
    <w:rPr>
      <w:rFonts w:ascii="Garamond" w:hAnsi="Garamond"/>
      <w:kern w:val="28"/>
      <w:sz w:val="22"/>
      <w:szCs w:val="28"/>
      <w:lang w:val="ru-RU" w:eastAsia="en-US"/>
    </w:rPr>
  </w:style>
  <w:style w:type="paragraph" w:styleId="aa">
    <w:name w:val="Plain Text"/>
    <w:aliases w:val=" Знак"/>
    <w:basedOn w:val="a"/>
    <w:link w:val="ab"/>
    <w:rsid w:val="002528B8"/>
    <w:pPr>
      <w:spacing w:before="100" w:beforeAutospacing="1" w:after="100" w:afterAutospacing="1" w:line="240" w:lineRule="auto"/>
      <w:ind w:firstLine="0"/>
      <w:jc w:val="left"/>
    </w:pPr>
    <w:rPr>
      <w:lang w:val="ru-RU" w:eastAsia="ru-RU"/>
    </w:rPr>
  </w:style>
  <w:style w:type="character" w:customStyle="1" w:styleId="ab">
    <w:name w:val="Текст Знак"/>
    <w:aliases w:val=" Знак Знак"/>
    <w:basedOn w:val="a0"/>
    <w:link w:val="aa"/>
    <w:rsid w:val="002528B8"/>
    <w:rPr>
      <w:rFonts w:ascii="Times New Roman" w:eastAsia="Times New Roman" w:hAnsi="Times New Roman" w:cs="Times New Roman"/>
      <w:sz w:val="24"/>
      <w:szCs w:val="24"/>
      <w:lang w:val="ru-RU" w:eastAsia="ru-RU"/>
    </w:rPr>
  </w:style>
  <w:style w:type="paragraph" w:styleId="ac">
    <w:name w:val="Block Text"/>
    <w:basedOn w:val="a"/>
    <w:rsid w:val="00BD6DA7"/>
    <w:pPr>
      <w:spacing w:before="0" w:line="240" w:lineRule="auto"/>
      <w:ind w:left="567" w:right="567" w:firstLine="567"/>
      <w:jc w:val="center"/>
    </w:pPr>
    <w:rPr>
      <w:b/>
      <w:szCs w:val="20"/>
      <w:lang w:eastAsia="ru-RU"/>
    </w:rPr>
  </w:style>
  <w:style w:type="paragraph" w:styleId="ad">
    <w:name w:val="List Paragraph"/>
    <w:basedOn w:val="a"/>
    <w:uiPriority w:val="34"/>
    <w:qFormat/>
    <w:rsid w:val="0088202F"/>
    <w:pPr>
      <w:ind w:left="720"/>
      <w:contextualSpacing/>
    </w:pPr>
  </w:style>
  <w:style w:type="paragraph" w:customStyle="1" w:styleId="22">
    <w:name w:val="Знак Знак Знак Знак Знак Знак2"/>
    <w:basedOn w:val="a"/>
    <w:rsid w:val="00443434"/>
    <w:pPr>
      <w:widowControl w:val="0"/>
      <w:spacing w:before="0" w:after="160" w:line="240" w:lineRule="exact"/>
    </w:pPr>
    <w:rPr>
      <w:rFonts w:ascii="Garamond" w:hAnsi="Garamond"/>
      <w:kern w:val="28"/>
      <w:sz w:val="22"/>
      <w:szCs w:val="28"/>
      <w:lang w:val="ru-RU" w:eastAsia="en-US"/>
    </w:rPr>
  </w:style>
  <w:style w:type="paragraph" w:styleId="ae">
    <w:name w:val="Body Text"/>
    <w:basedOn w:val="a"/>
    <w:link w:val="af"/>
    <w:rsid w:val="0097510C"/>
    <w:pPr>
      <w:spacing w:before="0" w:line="240" w:lineRule="auto"/>
      <w:ind w:firstLine="0"/>
    </w:pPr>
    <w:rPr>
      <w:sz w:val="26"/>
      <w:szCs w:val="20"/>
      <w:lang w:eastAsia="ru-RU"/>
    </w:rPr>
  </w:style>
  <w:style w:type="character" w:customStyle="1" w:styleId="af">
    <w:name w:val="Основной текст Знак"/>
    <w:basedOn w:val="a0"/>
    <w:link w:val="ae"/>
    <w:rsid w:val="0097510C"/>
    <w:rPr>
      <w:rFonts w:ascii="Times New Roman" w:eastAsia="Times New Roman" w:hAnsi="Times New Roman" w:cs="Times New Roman"/>
      <w:sz w:val="26"/>
      <w:szCs w:val="20"/>
      <w:lang w:eastAsia="ru-RU"/>
    </w:rPr>
  </w:style>
  <w:style w:type="table" w:customStyle="1" w:styleId="TableGrid">
    <w:name w:val="TableGrid"/>
    <w:rsid w:val="00FD0369"/>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Default">
    <w:name w:val="Default"/>
    <w:rsid w:val="00351767"/>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5F4229"/>
    <w:pPr>
      <w:spacing w:before="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F4229"/>
    <w:rPr>
      <w:rFonts w:ascii="Segoe UI" w:eastAsia="Times New Roman" w:hAnsi="Segoe UI" w:cs="Segoe UI"/>
      <w:sz w:val="18"/>
      <w:szCs w:val="18"/>
      <w:lang w:eastAsia="uk-UA"/>
    </w:rPr>
  </w:style>
  <w:style w:type="character" w:styleId="af2">
    <w:name w:val="annotation reference"/>
    <w:rsid w:val="00F8669F"/>
    <w:rPr>
      <w:sz w:val="16"/>
      <w:szCs w:val="16"/>
    </w:rPr>
  </w:style>
  <w:style w:type="paragraph" w:styleId="af3">
    <w:name w:val="annotation text"/>
    <w:basedOn w:val="a"/>
    <w:link w:val="af4"/>
    <w:rsid w:val="00F8669F"/>
    <w:pPr>
      <w:spacing w:before="0" w:line="240" w:lineRule="auto"/>
      <w:ind w:firstLine="0"/>
      <w:jc w:val="left"/>
    </w:pPr>
    <w:rPr>
      <w:sz w:val="20"/>
      <w:szCs w:val="20"/>
      <w:lang w:eastAsia="ru-RU"/>
    </w:rPr>
  </w:style>
  <w:style w:type="character" w:customStyle="1" w:styleId="af4">
    <w:name w:val="Текст примечания Знак"/>
    <w:basedOn w:val="a0"/>
    <w:link w:val="af3"/>
    <w:rsid w:val="00F8669F"/>
    <w:rPr>
      <w:rFonts w:ascii="Times New Roman" w:eastAsia="Times New Roman" w:hAnsi="Times New Roman" w:cs="Times New Roman"/>
      <w:sz w:val="20"/>
      <w:szCs w:val="20"/>
      <w:lang w:eastAsia="ru-RU"/>
    </w:rPr>
  </w:style>
  <w:style w:type="paragraph" w:styleId="3">
    <w:name w:val="Body Text 3"/>
    <w:basedOn w:val="a"/>
    <w:link w:val="30"/>
    <w:rsid w:val="00201414"/>
    <w:pPr>
      <w:spacing w:before="0" w:after="120" w:line="240" w:lineRule="auto"/>
      <w:ind w:firstLine="0"/>
      <w:jc w:val="left"/>
    </w:pPr>
    <w:rPr>
      <w:sz w:val="16"/>
      <w:szCs w:val="16"/>
      <w:lang w:eastAsia="ru-RU"/>
    </w:rPr>
  </w:style>
  <w:style w:type="character" w:customStyle="1" w:styleId="30">
    <w:name w:val="Основной текст 3 Знак"/>
    <w:basedOn w:val="a0"/>
    <w:link w:val="3"/>
    <w:rsid w:val="00201414"/>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594CE4"/>
    <w:pPr>
      <w:spacing w:after="120" w:line="480" w:lineRule="auto"/>
      <w:ind w:left="283"/>
    </w:pPr>
  </w:style>
  <w:style w:type="character" w:customStyle="1" w:styleId="24">
    <w:name w:val="Основной текст с отступом 2 Знак"/>
    <w:basedOn w:val="a0"/>
    <w:link w:val="23"/>
    <w:uiPriority w:val="99"/>
    <w:semiHidden/>
    <w:rsid w:val="00594CE4"/>
    <w:rPr>
      <w:rFonts w:ascii="Times New Roman" w:eastAsia="Times New Roman" w:hAnsi="Times New Roman" w:cs="Times New Roman"/>
      <w:sz w:val="24"/>
      <w:szCs w:val="24"/>
      <w:lang w:eastAsia="uk-UA"/>
    </w:rPr>
  </w:style>
  <w:style w:type="paragraph" w:customStyle="1" w:styleId="10">
    <w:name w:val="Знак Знак Знак Знак Знак Знак1"/>
    <w:basedOn w:val="a"/>
    <w:rsid w:val="003A4795"/>
    <w:pPr>
      <w:widowControl w:val="0"/>
      <w:spacing w:before="0" w:after="160" w:line="240" w:lineRule="exact"/>
    </w:pPr>
    <w:rPr>
      <w:rFonts w:ascii="Garamond" w:hAnsi="Garamond"/>
      <w:kern w:val="28"/>
      <w:sz w:val="22"/>
      <w:szCs w:val="28"/>
      <w:lang w:val="ru-RU" w:eastAsia="en-US"/>
    </w:rPr>
  </w:style>
  <w:style w:type="paragraph" w:styleId="af5">
    <w:name w:val="Body Text Indent"/>
    <w:basedOn w:val="a"/>
    <w:link w:val="af6"/>
    <w:uiPriority w:val="99"/>
    <w:unhideWhenUsed/>
    <w:rsid w:val="00BB2F63"/>
    <w:pPr>
      <w:spacing w:before="0" w:after="120" w:line="276" w:lineRule="auto"/>
      <w:ind w:left="283" w:firstLine="0"/>
      <w:jc w:val="left"/>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0"/>
    <w:link w:val="af5"/>
    <w:uiPriority w:val="99"/>
    <w:rsid w:val="00BB2F63"/>
  </w:style>
  <w:style w:type="paragraph" w:styleId="af7">
    <w:name w:val="Revision"/>
    <w:hidden/>
    <w:uiPriority w:val="99"/>
    <w:semiHidden/>
    <w:rsid w:val="002017E0"/>
    <w:pPr>
      <w:spacing w:after="0" w:line="240" w:lineRule="auto"/>
    </w:pPr>
    <w:rPr>
      <w:rFonts w:ascii="Times New Roman" w:eastAsia="Times New Roman" w:hAnsi="Times New Roman" w:cs="Times New Roman"/>
      <w:sz w:val="24"/>
      <w:szCs w:val="24"/>
      <w:lang w:eastAsia="uk-UA"/>
    </w:rPr>
  </w:style>
  <w:style w:type="paragraph" w:styleId="af8">
    <w:name w:val="annotation subject"/>
    <w:basedOn w:val="af3"/>
    <w:next w:val="af3"/>
    <w:link w:val="af9"/>
    <w:uiPriority w:val="99"/>
    <w:semiHidden/>
    <w:unhideWhenUsed/>
    <w:rsid w:val="002017E0"/>
    <w:pPr>
      <w:spacing w:before="120"/>
      <w:ind w:firstLine="709"/>
      <w:jc w:val="both"/>
    </w:pPr>
    <w:rPr>
      <w:b/>
      <w:bCs/>
      <w:lang w:eastAsia="uk-UA"/>
    </w:rPr>
  </w:style>
  <w:style w:type="character" w:customStyle="1" w:styleId="af9">
    <w:name w:val="Тема примечания Знак"/>
    <w:basedOn w:val="af4"/>
    <w:link w:val="af8"/>
    <w:uiPriority w:val="99"/>
    <w:semiHidden/>
    <w:rsid w:val="002017E0"/>
    <w:rPr>
      <w:rFonts w:ascii="Times New Roman" w:eastAsia="Times New Roman" w:hAnsi="Times New Roman" w:cs="Times New Roman"/>
      <w:b/>
      <w:bCs/>
      <w:sz w:val="20"/>
      <w:szCs w:val="20"/>
      <w:lang w:eastAsia="uk-UA"/>
    </w:rPr>
  </w:style>
  <w:style w:type="paragraph" w:customStyle="1" w:styleId="11">
    <w:name w:val="Тест_1"/>
    <w:basedOn w:val="a"/>
    <w:rsid w:val="00C36706"/>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20">
    <w:name w:val="Заголовок 2 Знак"/>
    <w:basedOn w:val="a0"/>
    <w:link w:val="2"/>
    <w:uiPriority w:val="9"/>
    <w:rsid w:val="00FA799C"/>
    <w:rPr>
      <w:rFonts w:ascii="Times New Roman" w:eastAsia="Times New Roman" w:hAnsi="Times New Roman" w:cs="Times New Roman"/>
      <w:b/>
      <w:bCs/>
      <w:sz w:val="36"/>
      <w:szCs w:val="36"/>
      <w:lang w:eastAsia="uk-UA"/>
    </w:rPr>
  </w:style>
  <w:style w:type="paragraph" w:customStyle="1" w:styleId="tc">
    <w:name w:val="tc"/>
    <w:basedOn w:val="a"/>
    <w:rsid w:val="00FA799C"/>
    <w:pPr>
      <w:spacing w:before="100" w:beforeAutospacing="1" w:after="100" w:afterAutospacing="1" w:line="240" w:lineRule="auto"/>
      <w:ind w:firstLine="0"/>
      <w:jc w:val="left"/>
    </w:pPr>
  </w:style>
  <w:style w:type="paragraph" w:customStyle="1" w:styleId="tj">
    <w:name w:val="tj"/>
    <w:basedOn w:val="a"/>
    <w:rsid w:val="00FA799C"/>
    <w:pPr>
      <w:spacing w:before="100" w:beforeAutospacing="1" w:after="100" w:afterAutospacing="1" w:line="240" w:lineRule="auto"/>
      <w:ind w:firstLine="0"/>
      <w:jc w:val="left"/>
    </w:pPr>
  </w:style>
  <w:style w:type="character" w:styleId="afa">
    <w:name w:val="Strong"/>
    <w:basedOn w:val="a0"/>
    <w:uiPriority w:val="22"/>
    <w:qFormat/>
    <w:rsid w:val="00863A94"/>
    <w:rPr>
      <w:b/>
      <w:bCs/>
    </w:rPr>
  </w:style>
  <w:style w:type="paragraph" w:customStyle="1" w:styleId="afb">
    <w:name w:val="Знак Знак Знак Знак"/>
    <w:basedOn w:val="a"/>
    <w:rsid w:val="00985C13"/>
    <w:pPr>
      <w:widowControl w:val="0"/>
      <w:spacing w:before="0" w:after="160" w:line="240" w:lineRule="exact"/>
    </w:pPr>
    <w:rPr>
      <w:rFonts w:ascii="Garamond" w:hAnsi="Garamond"/>
      <w:kern w:val="28"/>
      <w:sz w:val="22"/>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206">
      <w:bodyDiv w:val="1"/>
      <w:marLeft w:val="0"/>
      <w:marRight w:val="0"/>
      <w:marTop w:val="0"/>
      <w:marBottom w:val="0"/>
      <w:divBdr>
        <w:top w:val="none" w:sz="0" w:space="0" w:color="auto"/>
        <w:left w:val="none" w:sz="0" w:space="0" w:color="auto"/>
        <w:bottom w:val="none" w:sz="0" w:space="0" w:color="auto"/>
        <w:right w:val="none" w:sz="0" w:space="0" w:color="auto"/>
      </w:divBdr>
    </w:div>
    <w:div w:id="350424323">
      <w:bodyDiv w:val="1"/>
      <w:marLeft w:val="0"/>
      <w:marRight w:val="0"/>
      <w:marTop w:val="0"/>
      <w:marBottom w:val="0"/>
      <w:divBdr>
        <w:top w:val="none" w:sz="0" w:space="0" w:color="auto"/>
        <w:left w:val="none" w:sz="0" w:space="0" w:color="auto"/>
        <w:bottom w:val="none" w:sz="0" w:space="0" w:color="auto"/>
        <w:right w:val="none" w:sz="0" w:space="0" w:color="auto"/>
      </w:divBdr>
    </w:div>
    <w:div w:id="414325212">
      <w:bodyDiv w:val="1"/>
      <w:marLeft w:val="0"/>
      <w:marRight w:val="0"/>
      <w:marTop w:val="0"/>
      <w:marBottom w:val="0"/>
      <w:divBdr>
        <w:top w:val="none" w:sz="0" w:space="0" w:color="auto"/>
        <w:left w:val="none" w:sz="0" w:space="0" w:color="auto"/>
        <w:bottom w:val="none" w:sz="0" w:space="0" w:color="auto"/>
        <w:right w:val="none" w:sz="0" w:space="0" w:color="auto"/>
      </w:divBdr>
    </w:div>
    <w:div w:id="460802725">
      <w:bodyDiv w:val="1"/>
      <w:marLeft w:val="0"/>
      <w:marRight w:val="0"/>
      <w:marTop w:val="0"/>
      <w:marBottom w:val="0"/>
      <w:divBdr>
        <w:top w:val="none" w:sz="0" w:space="0" w:color="auto"/>
        <w:left w:val="none" w:sz="0" w:space="0" w:color="auto"/>
        <w:bottom w:val="none" w:sz="0" w:space="0" w:color="auto"/>
        <w:right w:val="none" w:sz="0" w:space="0" w:color="auto"/>
      </w:divBdr>
    </w:div>
    <w:div w:id="516188973">
      <w:bodyDiv w:val="1"/>
      <w:marLeft w:val="0"/>
      <w:marRight w:val="0"/>
      <w:marTop w:val="0"/>
      <w:marBottom w:val="0"/>
      <w:divBdr>
        <w:top w:val="none" w:sz="0" w:space="0" w:color="auto"/>
        <w:left w:val="none" w:sz="0" w:space="0" w:color="auto"/>
        <w:bottom w:val="none" w:sz="0" w:space="0" w:color="auto"/>
        <w:right w:val="none" w:sz="0" w:space="0" w:color="auto"/>
      </w:divBdr>
      <w:divsChild>
        <w:div w:id="975912748">
          <w:marLeft w:val="0"/>
          <w:marRight w:val="0"/>
          <w:marTop w:val="0"/>
          <w:marBottom w:val="0"/>
          <w:divBdr>
            <w:top w:val="none" w:sz="0" w:space="0" w:color="auto"/>
            <w:left w:val="none" w:sz="0" w:space="0" w:color="auto"/>
            <w:bottom w:val="none" w:sz="0" w:space="0" w:color="auto"/>
            <w:right w:val="none" w:sz="0" w:space="0" w:color="auto"/>
          </w:divBdr>
        </w:div>
        <w:div w:id="389963366">
          <w:marLeft w:val="0"/>
          <w:marRight w:val="0"/>
          <w:marTop w:val="0"/>
          <w:marBottom w:val="0"/>
          <w:divBdr>
            <w:top w:val="none" w:sz="0" w:space="0" w:color="auto"/>
            <w:left w:val="none" w:sz="0" w:space="0" w:color="auto"/>
            <w:bottom w:val="none" w:sz="0" w:space="0" w:color="auto"/>
            <w:right w:val="none" w:sz="0" w:space="0" w:color="auto"/>
          </w:divBdr>
        </w:div>
        <w:div w:id="210387730">
          <w:marLeft w:val="0"/>
          <w:marRight w:val="0"/>
          <w:marTop w:val="0"/>
          <w:marBottom w:val="0"/>
          <w:divBdr>
            <w:top w:val="none" w:sz="0" w:space="0" w:color="auto"/>
            <w:left w:val="none" w:sz="0" w:space="0" w:color="auto"/>
            <w:bottom w:val="none" w:sz="0" w:space="0" w:color="auto"/>
            <w:right w:val="none" w:sz="0" w:space="0" w:color="auto"/>
          </w:divBdr>
        </w:div>
      </w:divsChild>
    </w:div>
    <w:div w:id="560556396">
      <w:bodyDiv w:val="1"/>
      <w:marLeft w:val="0"/>
      <w:marRight w:val="0"/>
      <w:marTop w:val="0"/>
      <w:marBottom w:val="0"/>
      <w:divBdr>
        <w:top w:val="none" w:sz="0" w:space="0" w:color="auto"/>
        <w:left w:val="none" w:sz="0" w:space="0" w:color="auto"/>
        <w:bottom w:val="none" w:sz="0" w:space="0" w:color="auto"/>
        <w:right w:val="none" w:sz="0" w:space="0" w:color="auto"/>
      </w:divBdr>
    </w:div>
    <w:div w:id="563954834">
      <w:bodyDiv w:val="1"/>
      <w:marLeft w:val="0"/>
      <w:marRight w:val="0"/>
      <w:marTop w:val="0"/>
      <w:marBottom w:val="0"/>
      <w:divBdr>
        <w:top w:val="none" w:sz="0" w:space="0" w:color="auto"/>
        <w:left w:val="none" w:sz="0" w:space="0" w:color="auto"/>
        <w:bottom w:val="none" w:sz="0" w:space="0" w:color="auto"/>
        <w:right w:val="none" w:sz="0" w:space="0" w:color="auto"/>
      </w:divBdr>
      <w:divsChild>
        <w:div w:id="1652170553">
          <w:marLeft w:val="0"/>
          <w:marRight w:val="0"/>
          <w:marTop w:val="0"/>
          <w:marBottom w:val="0"/>
          <w:divBdr>
            <w:top w:val="none" w:sz="0" w:space="0" w:color="auto"/>
            <w:left w:val="none" w:sz="0" w:space="0" w:color="auto"/>
            <w:bottom w:val="none" w:sz="0" w:space="0" w:color="auto"/>
            <w:right w:val="none" w:sz="0" w:space="0" w:color="auto"/>
          </w:divBdr>
        </w:div>
        <w:div w:id="1635023876">
          <w:marLeft w:val="0"/>
          <w:marRight w:val="0"/>
          <w:marTop w:val="0"/>
          <w:marBottom w:val="0"/>
          <w:divBdr>
            <w:top w:val="none" w:sz="0" w:space="0" w:color="auto"/>
            <w:left w:val="none" w:sz="0" w:space="0" w:color="auto"/>
            <w:bottom w:val="none" w:sz="0" w:space="0" w:color="auto"/>
            <w:right w:val="none" w:sz="0" w:space="0" w:color="auto"/>
          </w:divBdr>
        </w:div>
        <w:div w:id="1170750671">
          <w:marLeft w:val="0"/>
          <w:marRight w:val="0"/>
          <w:marTop w:val="0"/>
          <w:marBottom w:val="0"/>
          <w:divBdr>
            <w:top w:val="none" w:sz="0" w:space="0" w:color="auto"/>
            <w:left w:val="none" w:sz="0" w:space="0" w:color="auto"/>
            <w:bottom w:val="none" w:sz="0" w:space="0" w:color="auto"/>
            <w:right w:val="none" w:sz="0" w:space="0" w:color="auto"/>
          </w:divBdr>
        </w:div>
        <w:div w:id="2031293662">
          <w:marLeft w:val="0"/>
          <w:marRight w:val="0"/>
          <w:marTop w:val="0"/>
          <w:marBottom w:val="0"/>
          <w:divBdr>
            <w:top w:val="none" w:sz="0" w:space="0" w:color="auto"/>
            <w:left w:val="none" w:sz="0" w:space="0" w:color="auto"/>
            <w:bottom w:val="none" w:sz="0" w:space="0" w:color="auto"/>
            <w:right w:val="none" w:sz="0" w:space="0" w:color="auto"/>
          </w:divBdr>
        </w:div>
        <w:div w:id="161045736">
          <w:marLeft w:val="0"/>
          <w:marRight w:val="0"/>
          <w:marTop w:val="0"/>
          <w:marBottom w:val="0"/>
          <w:divBdr>
            <w:top w:val="none" w:sz="0" w:space="0" w:color="auto"/>
            <w:left w:val="none" w:sz="0" w:space="0" w:color="auto"/>
            <w:bottom w:val="none" w:sz="0" w:space="0" w:color="auto"/>
            <w:right w:val="none" w:sz="0" w:space="0" w:color="auto"/>
          </w:divBdr>
        </w:div>
        <w:div w:id="1119952191">
          <w:marLeft w:val="0"/>
          <w:marRight w:val="0"/>
          <w:marTop w:val="0"/>
          <w:marBottom w:val="0"/>
          <w:divBdr>
            <w:top w:val="none" w:sz="0" w:space="0" w:color="auto"/>
            <w:left w:val="none" w:sz="0" w:space="0" w:color="auto"/>
            <w:bottom w:val="none" w:sz="0" w:space="0" w:color="auto"/>
            <w:right w:val="none" w:sz="0" w:space="0" w:color="auto"/>
          </w:divBdr>
        </w:div>
        <w:div w:id="438255297">
          <w:marLeft w:val="0"/>
          <w:marRight w:val="0"/>
          <w:marTop w:val="0"/>
          <w:marBottom w:val="0"/>
          <w:divBdr>
            <w:top w:val="none" w:sz="0" w:space="0" w:color="auto"/>
            <w:left w:val="none" w:sz="0" w:space="0" w:color="auto"/>
            <w:bottom w:val="none" w:sz="0" w:space="0" w:color="auto"/>
            <w:right w:val="none" w:sz="0" w:space="0" w:color="auto"/>
          </w:divBdr>
        </w:div>
        <w:div w:id="161238593">
          <w:marLeft w:val="0"/>
          <w:marRight w:val="0"/>
          <w:marTop w:val="0"/>
          <w:marBottom w:val="0"/>
          <w:divBdr>
            <w:top w:val="none" w:sz="0" w:space="0" w:color="auto"/>
            <w:left w:val="none" w:sz="0" w:space="0" w:color="auto"/>
            <w:bottom w:val="none" w:sz="0" w:space="0" w:color="auto"/>
            <w:right w:val="none" w:sz="0" w:space="0" w:color="auto"/>
          </w:divBdr>
        </w:div>
      </w:divsChild>
    </w:div>
    <w:div w:id="637616042">
      <w:bodyDiv w:val="1"/>
      <w:marLeft w:val="0"/>
      <w:marRight w:val="0"/>
      <w:marTop w:val="0"/>
      <w:marBottom w:val="0"/>
      <w:divBdr>
        <w:top w:val="none" w:sz="0" w:space="0" w:color="auto"/>
        <w:left w:val="none" w:sz="0" w:space="0" w:color="auto"/>
        <w:bottom w:val="none" w:sz="0" w:space="0" w:color="auto"/>
        <w:right w:val="none" w:sz="0" w:space="0" w:color="auto"/>
      </w:divBdr>
    </w:div>
    <w:div w:id="664087398">
      <w:bodyDiv w:val="1"/>
      <w:marLeft w:val="0"/>
      <w:marRight w:val="0"/>
      <w:marTop w:val="0"/>
      <w:marBottom w:val="0"/>
      <w:divBdr>
        <w:top w:val="none" w:sz="0" w:space="0" w:color="auto"/>
        <w:left w:val="none" w:sz="0" w:space="0" w:color="auto"/>
        <w:bottom w:val="none" w:sz="0" w:space="0" w:color="auto"/>
        <w:right w:val="none" w:sz="0" w:space="0" w:color="auto"/>
      </w:divBdr>
    </w:div>
    <w:div w:id="929970126">
      <w:bodyDiv w:val="1"/>
      <w:marLeft w:val="0"/>
      <w:marRight w:val="0"/>
      <w:marTop w:val="0"/>
      <w:marBottom w:val="0"/>
      <w:divBdr>
        <w:top w:val="none" w:sz="0" w:space="0" w:color="auto"/>
        <w:left w:val="none" w:sz="0" w:space="0" w:color="auto"/>
        <w:bottom w:val="none" w:sz="0" w:space="0" w:color="auto"/>
        <w:right w:val="none" w:sz="0" w:space="0" w:color="auto"/>
      </w:divBdr>
    </w:div>
    <w:div w:id="953173111">
      <w:bodyDiv w:val="1"/>
      <w:marLeft w:val="0"/>
      <w:marRight w:val="0"/>
      <w:marTop w:val="0"/>
      <w:marBottom w:val="0"/>
      <w:divBdr>
        <w:top w:val="none" w:sz="0" w:space="0" w:color="auto"/>
        <w:left w:val="none" w:sz="0" w:space="0" w:color="auto"/>
        <w:bottom w:val="none" w:sz="0" w:space="0" w:color="auto"/>
        <w:right w:val="none" w:sz="0" w:space="0" w:color="auto"/>
      </w:divBdr>
    </w:div>
    <w:div w:id="972247986">
      <w:bodyDiv w:val="1"/>
      <w:marLeft w:val="0"/>
      <w:marRight w:val="0"/>
      <w:marTop w:val="0"/>
      <w:marBottom w:val="0"/>
      <w:divBdr>
        <w:top w:val="none" w:sz="0" w:space="0" w:color="auto"/>
        <w:left w:val="none" w:sz="0" w:space="0" w:color="auto"/>
        <w:bottom w:val="none" w:sz="0" w:space="0" w:color="auto"/>
        <w:right w:val="none" w:sz="0" w:space="0" w:color="auto"/>
      </w:divBdr>
    </w:div>
    <w:div w:id="1226531392">
      <w:bodyDiv w:val="1"/>
      <w:marLeft w:val="0"/>
      <w:marRight w:val="0"/>
      <w:marTop w:val="0"/>
      <w:marBottom w:val="0"/>
      <w:divBdr>
        <w:top w:val="none" w:sz="0" w:space="0" w:color="auto"/>
        <w:left w:val="none" w:sz="0" w:space="0" w:color="auto"/>
        <w:bottom w:val="none" w:sz="0" w:space="0" w:color="auto"/>
        <w:right w:val="none" w:sz="0" w:space="0" w:color="auto"/>
      </w:divBdr>
    </w:div>
    <w:div w:id="1398632650">
      <w:bodyDiv w:val="1"/>
      <w:marLeft w:val="0"/>
      <w:marRight w:val="0"/>
      <w:marTop w:val="0"/>
      <w:marBottom w:val="0"/>
      <w:divBdr>
        <w:top w:val="none" w:sz="0" w:space="0" w:color="auto"/>
        <w:left w:val="none" w:sz="0" w:space="0" w:color="auto"/>
        <w:bottom w:val="none" w:sz="0" w:space="0" w:color="auto"/>
        <w:right w:val="none" w:sz="0" w:space="0" w:color="auto"/>
      </w:divBdr>
    </w:div>
    <w:div w:id="1427533207">
      <w:bodyDiv w:val="1"/>
      <w:marLeft w:val="0"/>
      <w:marRight w:val="0"/>
      <w:marTop w:val="0"/>
      <w:marBottom w:val="0"/>
      <w:divBdr>
        <w:top w:val="none" w:sz="0" w:space="0" w:color="auto"/>
        <w:left w:val="none" w:sz="0" w:space="0" w:color="auto"/>
        <w:bottom w:val="none" w:sz="0" w:space="0" w:color="auto"/>
        <w:right w:val="none" w:sz="0" w:space="0" w:color="auto"/>
      </w:divBdr>
    </w:div>
    <w:div w:id="1433433044">
      <w:bodyDiv w:val="1"/>
      <w:marLeft w:val="0"/>
      <w:marRight w:val="0"/>
      <w:marTop w:val="0"/>
      <w:marBottom w:val="0"/>
      <w:divBdr>
        <w:top w:val="none" w:sz="0" w:space="0" w:color="auto"/>
        <w:left w:val="none" w:sz="0" w:space="0" w:color="auto"/>
        <w:bottom w:val="none" w:sz="0" w:space="0" w:color="auto"/>
        <w:right w:val="none" w:sz="0" w:space="0" w:color="auto"/>
      </w:divBdr>
    </w:div>
    <w:div w:id="1561361830">
      <w:bodyDiv w:val="1"/>
      <w:marLeft w:val="0"/>
      <w:marRight w:val="0"/>
      <w:marTop w:val="0"/>
      <w:marBottom w:val="0"/>
      <w:divBdr>
        <w:top w:val="none" w:sz="0" w:space="0" w:color="auto"/>
        <w:left w:val="none" w:sz="0" w:space="0" w:color="auto"/>
        <w:bottom w:val="none" w:sz="0" w:space="0" w:color="auto"/>
        <w:right w:val="none" w:sz="0" w:space="0" w:color="auto"/>
      </w:divBdr>
      <w:divsChild>
        <w:div w:id="387581773">
          <w:marLeft w:val="0"/>
          <w:marRight w:val="0"/>
          <w:marTop w:val="0"/>
          <w:marBottom w:val="0"/>
          <w:divBdr>
            <w:top w:val="none" w:sz="0" w:space="0" w:color="auto"/>
            <w:left w:val="none" w:sz="0" w:space="0" w:color="auto"/>
            <w:bottom w:val="none" w:sz="0" w:space="0" w:color="auto"/>
            <w:right w:val="none" w:sz="0" w:space="0" w:color="auto"/>
          </w:divBdr>
        </w:div>
        <w:div w:id="515778625">
          <w:marLeft w:val="0"/>
          <w:marRight w:val="0"/>
          <w:marTop w:val="0"/>
          <w:marBottom w:val="0"/>
          <w:divBdr>
            <w:top w:val="none" w:sz="0" w:space="0" w:color="auto"/>
            <w:left w:val="none" w:sz="0" w:space="0" w:color="auto"/>
            <w:bottom w:val="none" w:sz="0" w:space="0" w:color="auto"/>
            <w:right w:val="none" w:sz="0" w:space="0" w:color="auto"/>
          </w:divBdr>
        </w:div>
        <w:div w:id="1356887361">
          <w:marLeft w:val="0"/>
          <w:marRight w:val="0"/>
          <w:marTop w:val="0"/>
          <w:marBottom w:val="0"/>
          <w:divBdr>
            <w:top w:val="none" w:sz="0" w:space="0" w:color="auto"/>
            <w:left w:val="none" w:sz="0" w:space="0" w:color="auto"/>
            <w:bottom w:val="none" w:sz="0" w:space="0" w:color="auto"/>
            <w:right w:val="none" w:sz="0" w:space="0" w:color="auto"/>
          </w:divBdr>
        </w:div>
        <w:div w:id="1844782673">
          <w:marLeft w:val="0"/>
          <w:marRight w:val="0"/>
          <w:marTop w:val="0"/>
          <w:marBottom w:val="0"/>
          <w:divBdr>
            <w:top w:val="none" w:sz="0" w:space="0" w:color="auto"/>
            <w:left w:val="none" w:sz="0" w:space="0" w:color="auto"/>
            <w:bottom w:val="none" w:sz="0" w:space="0" w:color="auto"/>
            <w:right w:val="none" w:sz="0" w:space="0" w:color="auto"/>
          </w:divBdr>
        </w:div>
      </w:divsChild>
    </w:div>
    <w:div w:id="1741247296">
      <w:bodyDiv w:val="1"/>
      <w:marLeft w:val="0"/>
      <w:marRight w:val="0"/>
      <w:marTop w:val="0"/>
      <w:marBottom w:val="0"/>
      <w:divBdr>
        <w:top w:val="none" w:sz="0" w:space="0" w:color="auto"/>
        <w:left w:val="none" w:sz="0" w:space="0" w:color="auto"/>
        <w:bottom w:val="none" w:sz="0" w:space="0" w:color="auto"/>
        <w:right w:val="none" w:sz="0" w:space="0" w:color="auto"/>
      </w:divBdr>
    </w:div>
    <w:div w:id="1877888026">
      <w:bodyDiv w:val="1"/>
      <w:marLeft w:val="0"/>
      <w:marRight w:val="0"/>
      <w:marTop w:val="0"/>
      <w:marBottom w:val="0"/>
      <w:divBdr>
        <w:top w:val="none" w:sz="0" w:space="0" w:color="auto"/>
        <w:left w:val="none" w:sz="0" w:space="0" w:color="auto"/>
        <w:bottom w:val="none" w:sz="0" w:space="0" w:color="auto"/>
        <w:right w:val="none" w:sz="0" w:space="0" w:color="auto"/>
      </w:divBdr>
    </w:div>
    <w:div w:id="1993290904">
      <w:bodyDiv w:val="1"/>
      <w:marLeft w:val="0"/>
      <w:marRight w:val="0"/>
      <w:marTop w:val="0"/>
      <w:marBottom w:val="0"/>
      <w:divBdr>
        <w:top w:val="none" w:sz="0" w:space="0" w:color="auto"/>
        <w:left w:val="none" w:sz="0" w:space="0" w:color="auto"/>
        <w:bottom w:val="none" w:sz="0" w:space="0" w:color="auto"/>
        <w:right w:val="none" w:sz="0" w:space="0" w:color="auto"/>
      </w:divBdr>
      <w:divsChild>
        <w:div w:id="750589968">
          <w:marLeft w:val="0"/>
          <w:marRight w:val="0"/>
          <w:marTop w:val="0"/>
          <w:marBottom w:val="0"/>
          <w:divBdr>
            <w:top w:val="none" w:sz="0" w:space="0" w:color="auto"/>
            <w:left w:val="none" w:sz="0" w:space="0" w:color="auto"/>
            <w:bottom w:val="none" w:sz="0" w:space="0" w:color="auto"/>
            <w:right w:val="none" w:sz="0" w:space="0" w:color="auto"/>
          </w:divBdr>
        </w:div>
        <w:div w:id="642003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ukrsta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ta.gov.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krstat.gov.ua" TargetMode="External"/><Relationship Id="rId4" Type="http://schemas.microsoft.com/office/2007/relationships/stylesWithEffects" Target="stylesWithEffects.xml"/><Relationship Id="rId9" Type="http://schemas.openxmlformats.org/officeDocument/2006/relationships/hyperlink" Target="http://www.ukrstat.gov.ua/klasf/nac_kls/op_dk002_2016.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5E6EC-1CC6-4317-97EB-D765A5C2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27449</Words>
  <Characters>15647</Characters>
  <Application>Microsoft Office Word</Application>
  <DocSecurity>0</DocSecurity>
  <Lines>130</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43010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H.Kruglyak</cp:lastModifiedBy>
  <cp:revision>3</cp:revision>
  <cp:lastPrinted>2020-11-16T13:42:00Z</cp:lastPrinted>
  <dcterms:created xsi:type="dcterms:W3CDTF">2021-12-21T14:53:00Z</dcterms:created>
  <dcterms:modified xsi:type="dcterms:W3CDTF">2022-02-02T09:54:00Z</dcterms:modified>
</cp:coreProperties>
</file>