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8B" w:rsidRDefault="00EE3D8B" w:rsidP="007D003F">
      <w:pPr>
        <w:pStyle w:val="Default"/>
        <w:tabs>
          <w:tab w:val="left" w:pos="3969"/>
        </w:tabs>
        <w:ind w:firstLine="567"/>
        <w:jc w:val="center"/>
        <w:rPr>
          <w:sz w:val="28"/>
          <w:szCs w:val="28"/>
        </w:rPr>
      </w:pPr>
      <w:r>
        <w:rPr>
          <w:b/>
          <w:bCs/>
          <w:sz w:val="28"/>
          <w:szCs w:val="28"/>
        </w:rPr>
        <w:t>Державна служба статистики України</w:t>
      </w:r>
    </w:p>
    <w:p w:rsidR="00EE3D8B" w:rsidRDefault="00EE3D8B" w:rsidP="007D003F">
      <w:pPr>
        <w:pStyle w:val="Default"/>
        <w:ind w:firstLine="567"/>
        <w:rPr>
          <w:sz w:val="28"/>
          <w:szCs w:val="28"/>
        </w:rPr>
      </w:pPr>
    </w:p>
    <w:p w:rsidR="00EE3D8B" w:rsidRDefault="00EE3D8B" w:rsidP="007D003F">
      <w:pPr>
        <w:pStyle w:val="Default"/>
        <w:ind w:firstLine="567"/>
        <w:rPr>
          <w:sz w:val="28"/>
          <w:szCs w:val="28"/>
        </w:rPr>
      </w:pPr>
    </w:p>
    <w:p w:rsidR="00BA61ED" w:rsidRDefault="00BA61ED" w:rsidP="00885622">
      <w:pPr>
        <w:pStyle w:val="Default"/>
        <w:tabs>
          <w:tab w:val="left" w:pos="6379"/>
        </w:tabs>
        <w:spacing w:line="360" w:lineRule="auto"/>
        <w:ind w:left="5954"/>
        <w:rPr>
          <w:sz w:val="28"/>
          <w:szCs w:val="28"/>
        </w:rPr>
      </w:pPr>
      <w:r>
        <w:rPr>
          <w:sz w:val="28"/>
          <w:szCs w:val="28"/>
        </w:rPr>
        <w:t xml:space="preserve">СХВАЛЕНО </w:t>
      </w:r>
    </w:p>
    <w:p w:rsidR="00BA61ED" w:rsidRDefault="00BA61ED" w:rsidP="00885622">
      <w:pPr>
        <w:pStyle w:val="Default"/>
        <w:tabs>
          <w:tab w:val="left" w:pos="6379"/>
        </w:tabs>
        <w:ind w:left="5954"/>
        <w:rPr>
          <w:sz w:val="28"/>
          <w:szCs w:val="28"/>
        </w:rPr>
      </w:pPr>
      <w:r>
        <w:rPr>
          <w:sz w:val="28"/>
          <w:szCs w:val="28"/>
        </w:rPr>
        <w:t xml:space="preserve">Рішення Комісії з питань </w:t>
      </w:r>
    </w:p>
    <w:p w:rsidR="00BA61ED" w:rsidRDefault="00BA61ED" w:rsidP="00885622">
      <w:pPr>
        <w:pStyle w:val="Default"/>
        <w:tabs>
          <w:tab w:val="left" w:pos="6379"/>
        </w:tabs>
        <w:ind w:left="5954"/>
        <w:rPr>
          <w:sz w:val="28"/>
          <w:szCs w:val="28"/>
        </w:rPr>
      </w:pPr>
      <w:r>
        <w:rPr>
          <w:sz w:val="28"/>
          <w:szCs w:val="28"/>
        </w:rPr>
        <w:t xml:space="preserve">удосконалення методології </w:t>
      </w:r>
    </w:p>
    <w:p w:rsidR="00BA61ED" w:rsidRDefault="00BA61ED" w:rsidP="00885622">
      <w:pPr>
        <w:pStyle w:val="Default"/>
        <w:tabs>
          <w:tab w:val="left" w:pos="6379"/>
        </w:tabs>
        <w:ind w:left="5954"/>
        <w:rPr>
          <w:sz w:val="28"/>
          <w:szCs w:val="28"/>
        </w:rPr>
      </w:pPr>
      <w:r>
        <w:rPr>
          <w:sz w:val="28"/>
          <w:szCs w:val="28"/>
        </w:rPr>
        <w:t xml:space="preserve">та звітної документації </w:t>
      </w:r>
    </w:p>
    <w:p w:rsidR="00E7586A" w:rsidRPr="00E57151" w:rsidRDefault="00E7586A" w:rsidP="00E7586A">
      <w:pPr>
        <w:pStyle w:val="Default"/>
        <w:ind w:left="5954" w:right="-1"/>
        <w:rPr>
          <w:sz w:val="28"/>
          <w:szCs w:val="28"/>
        </w:rPr>
      </w:pPr>
      <w:r w:rsidRPr="00E57151">
        <w:rPr>
          <w:sz w:val="28"/>
          <w:szCs w:val="28"/>
        </w:rPr>
        <w:t>(протокол від</w:t>
      </w:r>
      <w:r w:rsidR="00AF1F5D">
        <w:rPr>
          <w:sz w:val="28"/>
          <w:szCs w:val="28"/>
        </w:rPr>
        <w:t xml:space="preserve"> 19.11.2021</w:t>
      </w:r>
      <w:r w:rsidRPr="00E57151">
        <w:rPr>
          <w:sz w:val="28"/>
          <w:szCs w:val="28"/>
        </w:rPr>
        <w:t xml:space="preserve"> </w:t>
      </w:r>
    </w:p>
    <w:p w:rsidR="00E7586A" w:rsidRPr="00093E0B" w:rsidRDefault="00E7586A" w:rsidP="00E7586A">
      <w:pPr>
        <w:pStyle w:val="Default"/>
        <w:ind w:left="5954" w:right="-1"/>
        <w:rPr>
          <w:sz w:val="28"/>
          <w:szCs w:val="28"/>
        </w:rPr>
      </w:pPr>
      <w:r w:rsidRPr="00E57151">
        <w:rPr>
          <w:sz w:val="28"/>
          <w:szCs w:val="28"/>
        </w:rPr>
        <w:t>№ КПУМ/</w:t>
      </w:r>
      <w:r w:rsidR="00AF1F5D">
        <w:rPr>
          <w:sz w:val="28"/>
          <w:szCs w:val="28"/>
        </w:rPr>
        <w:t>25-21</w:t>
      </w:r>
      <w:r w:rsidRPr="00E57151">
        <w:rPr>
          <w:sz w:val="28"/>
          <w:szCs w:val="28"/>
        </w:rPr>
        <w:t>)</w:t>
      </w:r>
    </w:p>
    <w:p w:rsidR="00EE3D8B" w:rsidRDefault="00EE3D8B" w:rsidP="007D003F">
      <w:pPr>
        <w:pStyle w:val="Default"/>
        <w:ind w:firstLine="567"/>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BA61ED" w:rsidRDefault="00BA61ED"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2C3533">
      <w:pPr>
        <w:pStyle w:val="Default"/>
        <w:jc w:val="center"/>
        <w:rPr>
          <w:sz w:val="28"/>
          <w:szCs w:val="28"/>
        </w:rPr>
      </w:pPr>
      <w:r>
        <w:rPr>
          <w:b/>
          <w:bCs/>
          <w:sz w:val="28"/>
          <w:szCs w:val="28"/>
        </w:rPr>
        <w:t>СТАНДАРТНИЙ ЗВІТ З ЯКОСТІ</w:t>
      </w:r>
    </w:p>
    <w:p w:rsidR="00EE3D8B" w:rsidRDefault="00EE3D8B" w:rsidP="002C3533">
      <w:pPr>
        <w:pStyle w:val="Default"/>
        <w:jc w:val="center"/>
        <w:rPr>
          <w:sz w:val="28"/>
          <w:szCs w:val="28"/>
        </w:rPr>
      </w:pPr>
      <w:r>
        <w:rPr>
          <w:b/>
          <w:bCs/>
          <w:sz w:val="28"/>
          <w:szCs w:val="28"/>
        </w:rPr>
        <w:t>ДЕРЖАВНОГО СТАТИСТИЧНОГО СПОСТЕРЕЖЕННЯ</w:t>
      </w:r>
    </w:p>
    <w:p w:rsidR="00C33E4A" w:rsidRDefault="003707AC" w:rsidP="002C3533">
      <w:pPr>
        <w:pStyle w:val="Default"/>
        <w:jc w:val="center"/>
        <w:rPr>
          <w:b/>
          <w:bCs/>
          <w:sz w:val="28"/>
          <w:szCs w:val="28"/>
        </w:rPr>
      </w:pPr>
      <w:r>
        <w:rPr>
          <w:b/>
          <w:bCs/>
          <w:sz w:val="28"/>
          <w:szCs w:val="28"/>
        </w:rPr>
        <w:t>"</w:t>
      </w:r>
      <w:r w:rsidR="00C33E4A">
        <w:rPr>
          <w:b/>
          <w:bCs/>
          <w:sz w:val="28"/>
          <w:szCs w:val="28"/>
        </w:rPr>
        <w:t>АКТИВИ, ВЛАСНИЙ КАПІТАЛ, ЗОБОВ</w:t>
      </w:r>
      <w:r w:rsidR="00C33E4A" w:rsidRPr="00C33E4A">
        <w:rPr>
          <w:b/>
          <w:bCs/>
          <w:sz w:val="28"/>
          <w:szCs w:val="28"/>
          <w:lang w:val="ru-RU"/>
        </w:rPr>
        <w:t>'</w:t>
      </w:r>
      <w:r w:rsidR="00C33E4A">
        <w:rPr>
          <w:b/>
          <w:bCs/>
          <w:sz w:val="28"/>
          <w:szCs w:val="28"/>
        </w:rPr>
        <w:t>ЯЗАННЯ ТА</w:t>
      </w:r>
    </w:p>
    <w:p w:rsidR="00EE3D8B" w:rsidRDefault="00C33E4A" w:rsidP="002C3533">
      <w:pPr>
        <w:pStyle w:val="Default"/>
        <w:jc w:val="center"/>
        <w:rPr>
          <w:b/>
          <w:bCs/>
          <w:sz w:val="28"/>
          <w:szCs w:val="28"/>
        </w:rPr>
      </w:pPr>
      <w:r>
        <w:rPr>
          <w:b/>
          <w:bCs/>
          <w:sz w:val="28"/>
          <w:szCs w:val="28"/>
        </w:rPr>
        <w:t xml:space="preserve"> ФІНАНСОВІ РЕЗУЛЬТАТИ</w:t>
      </w:r>
      <w:r w:rsidR="00B1383A" w:rsidRPr="00B1383A">
        <w:rPr>
          <w:b/>
          <w:bCs/>
          <w:sz w:val="28"/>
          <w:szCs w:val="28"/>
          <w:lang w:val="ru-RU"/>
        </w:rPr>
        <w:t xml:space="preserve"> </w:t>
      </w:r>
      <w:r w:rsidR="00B1383A">
        <w:rPr>
          <w:b/>
          <w:bCs/>
          <w:sz w:val="28"/>
          <w:szCs w:val="28"/>
        </w:rPr>
        <w:t>ПІДПРИЄМСТВ</w:t>
      </w:r>
      <w:r w:rsidR="00EA603F">
        <w:rPr>
          <w:b/>
          <w:bCs/>
          <w:sz w:val="28"/>
          <w:szCs w:val="28"/>
        </w:rPr>
        <w:t>"</w:t>
      </w:r>
    </w:p>
    <w:p w:rsidR="00EE3D8B" w:rsidRPr="00E0482F" w:rsidRDefault="00EE3D8B" w:rsidP="002C3533">
      <w:pPr>
        <w:pStyle w:val="Default"/>
        <w:jc w:val="center"/>
        <w:rPr>
          <w:b/>
          <w:bCs/>
          <w:sz w:val="28"/>
          <w:szCs w:val="28"/>
        </w:rPr>
      </w:pPr>
      <w:r>
        <w:rPr>
          <w:sz w:val="28"/>
          <w:szCs w:val="28"/>
        </w:rPr>
        <w:t>2.0</w:t>
      </w:r>
      <w:r w:rsidR="000E410C">
        <w:rPr>
          <w:sz w:val="28"/>
          <w:szCs w:val="28"/>
          <w:lang w:val="en-US"/>
        </w:rPr>
        <w:t>3</w:t>
      </w:r>
      <w:r>
        <w:rPr>
          <w:sz w:val="28"/>
          <w:szCs w:val="28"/>
        </w:rPr>
        <w:t>.01.0</w:t>
      </w:r>
      <w:r w:rsidR="00C33E4A">
        <w:rPr>
          <w:sz w:val="28"/>
          <w:szCs w:val="28"/>
        </w:rPr>
        <w:t>4</w:t>
      </w:r>
    </w:p>
    <w:p w:rsidR="00EE3D8B" w:rsidRDefault="00EE3D8B" w:rsidP="00C33E4A">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b/>
          <w:bCs/>
          <w:sz w:val="28"/>
          <w:szCs w:val="28"/>
        </w:rPr>
      </w:pPr>
    </w:p>
    <w:p w:rsidR="00EE3D8B" w:rsidRDefault="00EE3D8B" w:rsidP="007D003F">
      <w:pPr>
        <w:pStyle w:val="Default"/>
        <w:ind w:firstLine="567"/>
        <w:jc w:val="center"/>
        <w:rPr>
          <w:sz w:val="28"/>
          <w:szCs w:val="28"/>
        </w:rPr>
      </w:pPr>
    </w:p>
    <w:p w:rsidR="00E0482F" w:rsidRDefault="00E0482F" w:rsidP="007D003F">
      <w:pPr>
        <w:pStyle w:val="Default"/>
        <w:ind w:firstLine="567"/>
        <w:jc w:val="center"/>
        <w:rPr>
          <w:sz w:val="28"/>
          <w:szCs w:val="28"/>
        </w:rPr>
      </w:pPr>
    </w:p>
    <w:p w:rsidR="00AF1F5D" w:rsidRDefault="00AF1F5D" w:rsidP="007D003F">
      <w:pPr>
        <w:pStyle w:val="Default"/>
        <w:ind w:firstLine="567"/>
        <w:jc w:val="center"/>
        <w:rPr>
          <w:sz w:val="28"/>
          <w:szCs w:val="28"/>
        </w:rPr>
      </w:pPr>
      <w:bookmarkStart w:id="0" w:name="_GoBack"/>
      <w:bookmarkEnd w:id="0"/>
    </w:p>
    <w:p w:rsidR="00E0482F" w:rsidRDefault="00E0482F" w:rsidP="008F0F8C">
      <w:pPr>
        <w:pStyle w:val="Default"/>
        <w:rPr>
          <w:sz w:val="28"/>
          <w:szCs w:val="28"/>
        </w:rPr>
      </w:pPr>
    </w:p>
    <w:p w:rsidR="00E0482F" w:rsidRDefault="00E0482F" w:rsidP="007D003F">
      <w:pPr>
        <w:pStyle w:val="Default"/>
        <w:ind w:firstLine="567"/>
        <w:jc w:val="center"/>
        <w:rPr>
          <w:sz w:val="28"/>
          <w:szCs w:val="28"/>
        </w:rPr>
      </w:pPr>
    </w:p>
    <w:p w:rsidR="00E0482F" w:rsidRDefault="00E0482F" w:rsidP="007D003F">
      <w:pPr>
        <w:pStyle w:val="Default"/>
        <w:ind w:firstLine="567"/>
        <w:jc w:val="center"/>
        <w:rPr>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970"/>
        <w:gridCol w:w="3685"/>
      </w:tblGrid>
      <w:tr w:rsidR="00EE3D8B" w:rsidRPr="00DA139A" w:rsidTr="008508AD">
        <w:trPr>
          <w:trHeight w:val="127"/>
          <w:jc w:val="right"/>
        </w:trPr>
        <w:tc>
          <w:tcPr>
            <w:tcW w:w="3970" w:type="dxa"/>
          </w:tcPr>
          <w:p w:rsidR="00EE3D8B" w:rsidRPr="00DA139A" w:rsidRDefault="00EE3D8B" w:rsidP="00E0482F">
            <w:pPr>
              <w:pStyle w:val="Default"/>
              <w:jc w:val="left"/>
              <w:rPr>
                <w:sz w:val="28"/>
                <w:szCs w:val="28"/>
              </w:rPr>
            </w:pPr>
            <w:r w:rsidRPr="00DA139A">
              <w:rPr>
                <w:sz w:val="28"/>
                <w:szCs w:val="28"/>
              </w:rPr>
              <w:t>електронна пошта:</w:t>
            </w:r>
          </w:p>
        </w:tc>
        <w:tc>
          <w:tcPr>
            <w:tcW w:w="3685" w:type="dxa"/>
          </w:tcPr>
          <w:p w:rsidR="00EE3D8B" w:rsidRPr="00DA139A" w:rsidRDefault="0015412E" w:rsidP="0015412E">
            <w:pPr>
              <w:pStyle w:val="Default"/>
              <w:ind w:right="-107"/>
              <w:rPr>
                <w:sz w:val="28"/>
                <w:szCs w:val="28"/>
              </w:rPr>
            </w:pPr>
            <w:r>
              <w:rPr>
                <w:sz w:val="28"/>
                <w:szCs w:val="28"/>
                <w:lang w:val="en-US"/>
              </w:rPr>
              <w:t>A</w:t>
            </w:r>
            <w:r w:rsidR="00EA603F" w:rsidRPr="00EA603F">
              <w:rPr>
                <w:sz w:val="28"/>
                <w:szCs w:val="28"/>
              </w:rPr>
              <w:t>.</w:t>
            </w:r>
            <w:proofErr w:type="spellStart"/>
            <w:r>
              <w:rPr>
                <w:sz w:val="28"/>
                <w:szCs w:val="28"/>
                <w:lang w:val="en-US"/>
              </w:rPr>
              <w:t>Prokopenko</w:t>
            </w:r>
            <w:proofErr w:type="spellEnd"/>
            <w:r w:rsidR="00EA603F" w:rsidRPr="00EA603F">
              <w:rPr>
                <w:sz w:val="28"/>
                <w:szCs w:val="28"/>
              </w:rPr>
              <w:t>@</w:t>
            </w:r>
            <w:proofErr w:type="spellStart"/>
            <w:r w:rsidR="00EA603F" w:rsidRPr="00EA603F">
              <w:rPr>
                <w:sz w:val="28"/>
                <w:szCs w:val="28"/>
                <w:lang w:val="en-US"/>
              </w:rPr>
              <w:t>ukrstat</w:t>
            </w:r>
            <w:proofErr w:type="spellEnd"/>
            <w:r w:rsidR="00EA603F" w:rsidRPr="00EA603F">
              <w:rPr>
                <w:sz w:val="28"/>
                <w:szCs w:val="28"/>
              </w:rPr>
              <w:t>.</w:t>
            </w:r>
            <w:r w:rsidR="00EA603F" w:rsidRPr="00EA603F">
              <w:rPr>
                <w:sz w:val="28"/>
                <w:szCs w:val="28"/>
                <w:lang w:val="en-US"/>
              </w:rPr>
              <w:t>gov</w:t>
            </w:r>
            <w:r w:rsidR="00EA603F" w:rsidRPr="00EA603F">
              <w:rPr>
                <w:sz w:val="28"/>
                <w:szCs w:val="28"/>
              </w:rPr>
              <w:t>.</w:t>
            </w:r>
            <w:proofErr w:type="spellStart"/>
            <w:r w:rsidR="00EA603F" w:rsidRPr="00EA603F">
              <w:rPr>
                <w:sz w:val="28"/>
                <w:szCs w:val="28"/>
                <w:lang w:val="en-US"/>
              </w:rPr>
              <w:t>ua</w:t>
            </w:r>
            <w:proofErr w:type="spellEnd"/>
          </w:p>
        </w:tc>
      </w:tr>
      <w:tr w:rsidR="00EE3D8B" w:rsidRPr="00DA139A" w:rsidTr="008508AD">
        <w:trPr>
          <w:trHeight w:val="127"/>
          <w:jc w:val="right"/>
        </w:trPr>
        <w:tc>
          <w:tcPr>
            <w:tcW w:w="3970" w:type="dxa"/>
          </w:tcPr>
          <w:p w:rsidR="00EE3D8B" w:rsidRPr="00DA139A" w:rsidRDefault="00EE3D8B" w:rsidP="00E0482F">
            <w:pPr>
              <w:pStyle w:val="Default"/>
              <w:ind w:firstLine="34"/>
              <w:jc w:val="left"/>
              <w:rPr>
                <w:sz w:val="28"/>
                <w:szCs w:val="28"/>
              </w:rPr>
            </w:pPr>
            <w:r w:rsidRPr="00DA139A">
              <w:rPr>
                <w:sz w:val="28"/>
                <w:szCs w:val="28"/>
              </w:rPr>
              <w:t>телефон:</w:t>
            </w:r>
          </w:p>
        </w:tc>
        <w:tc>
          <w:tcPr>
            <w:tcW w:w="3685" w:type="dxa"/>
          </w:tcPr>
          <w:p w:rsidR="00EE3D8B" w:rsidRPr="0015412E" w:rsidRDefault="00EE3D8B" w:rsidP="006B5347">
            <w:pPr>
              <w:pStyle w:val="Default"/>
              <w:ind w:right="-107"/>
              <w:rPr>
                <w:sz w:val="28"/>
                <w:szCs w:val="28"/>
                <w:lang w:val="ru-RU"/>
              </w:rPr>
            </w:pPr>
            <w:r w:rsidRPr="00DA139A">
              <w:rPr>
                <w:sz w:val="28"/>
                <w:szCs w:val="28"/>
              </w:rPr>
              <w:t>(044) 28</w:t>
            </w:r>
            <w:r w:rsidR="008508AD">
              <w:rPr>
                <w:sz w:val="28"/>
                <w:szCs w:val="28"/>
              </w:rPr>
              <w:t>9</w:t>
            </w:r>
            <w:r w:rsidRPr="00DA139A">
              <w:rPr>
                <w:sz w:val="28"/>
                <w:szCs w:val="28"/>
              </w:rPr>
              <w:t>-</w:t>
            </w:r>
            <w:r w:rsidR="008508AD">
              <w:rPr>
                <w:sz w:val="28"/>
                <w:szCs w:val="28"/>
              </w:rPr>
              <w:t>97</w:t>
            </w:r>
            <w:r w:rsidRPr="00DA139A">
              <w:rPr>
                <w:sz w:val="28"/>
                <w:szCs w:val="28"/>
              </w:rPr>
              <w:t>-</w:t>
            </w:r>
            <w:r w:rsidR="008508AD">
              <w:rPr>
                <w:sz w:val="28"/>
                <w:szCs w:val="28"/>
              </w:rPr>
              <w:t>90</w:t>
            </w:r>
          </w:p>
        </w:tc>
      </w:tr>
      <w:tr w:rsidR="00EE3D8B" w:rsidRPr="00DA139A" w:rsidTr="008508AD">
        <w:trPr>
          <w:trHeight w:val="127"/>
          <w:jc w:val="right"/>
        </w:trPr>
        <w:tc>
          <w:tcPr>
            <w:tcW w:w="3970" w:type="dxa"/>
          </w:tcPr>
          <w:p w:rsidR="00EE3D8B" w:rsidRPr="00DA139A" w:rsidRDefault="00E0482F" w:rsidP="00E0482F">
            <w:pPr>
              <w:pStyle w:val="Default"/>
              <w:ind w:firstLine="34"/>
              <w:jc w:val="left"/>
              <w:rPr>
                <w:sz w:val="28"/>
                <w:szCs w:val="28"/>
              </w:rPr>
            </w:pPr>
            <w:r w:rsidRPr="00DA139A">
              <w:rPr>
                <w:sz w:val="28"/>
                <w:szCs w:val="28"/>
              </w:rPr>
              <w:t xml:space="preserve">керівник </w:t>
            </w:r>
            <w:r>
              <w:rPr>
                <w:sz w:val="28"/>
                <w:szCs w:val="28"/>
              </w:rPr>
              <w:t>державного статистичного спостереження</w:t>
            </w:r>
            <w:r w:rsidRPr="00DA139A">
              <w:rPr>
                <w:sz w:val="28"/>
                <w:szCs w:val="28"/>
              </w:rPr>
              <w:t>:</w:t>
            </w:r>
          </w:p>
        </w:tc>
        <w:tc>
          <w:tcPr>
            <w:tcW w:w="3685" w:type="dxa"/>
          </w:tcPr>
          <w:p w:rsidR="005312A0" w:rsidRDefault="005312A0" w:rsidP="006B5347">
            <w:pPr>
              <w:pStyle w:val="Default"/>
              <w:ind w:right="-107"/>
              <w:rPr>
                <w:sz w:val="28"/>
                <w:szCs w:val="28"/>
              </w:rPr>
            </w:pPr>
          </w:p>
          <w:p w:rsidR="00EE3D8B" w:rsidRPr="00DA139A" w:rsidRDefault="0015412E" w:rsidP="006B5347">
            <w:pPr>
              <w:pStyle w:val="Default"/>
              <w:ind w:right="-107"/>
              <w:rPr>
                <w:sz w:val="28"/>
                <w:szCs w:val="28"/>
              </w:rPr>
            </w:pPr>
            <w:r>
              <w:rPr>
                <w:sz w:val="28"/>
                <w:szCs w:val="28"/>
              </w:rPr>
              <w:t>Прокопенко А.</w:t>
            </w:r>
            <w:r w:rsidR="008508AD">
              <w:rPr>
                <w:sz w:val="28"/>
                <w:szCs w:val="28"/>
              </w:rPr>
              <w:t xml:space="preserve"> </w:t>
            </w:r>
            <w:r>
              <w:rPr>
                <w:sz w:val="28"/>
                <w:szCs w:val="28"/>
              </w:rPr>
              <w:t>М.</w:t>
            </w:r>
            <w:r w:rsidR="00EE3D8B" w:rsidRPr="00DA139A">
              <w:rPr>
                <w:sz w:val="28"/>
                <w:szCs w:val="28"/>
              </w:rPr>
              <w:t xml:space="preserve"> </w:t>
            </w:r>
          </w:p>
        </w:tc>
      </w:tr>
    </w:tbl>
    <w:p w:rsidR="00C877AB" w:rsidRDefault="00C877AB" w:rsidP="007D003F">
      <w:pPr>
        <w:ind w:firstLine="567"/>
      </w:pPr>
    </w:p>
    <w:p w:rsidR="00C877AB" w:rsidRDefault="00C877AB" w:rsidP="007D003F">
      <w:pPr>
        <w:ind w:firstLine="567"/>
      </w:pPr>
    </w:p>
    <w:p w:rsidR="00BA61ED" w:rsidRDefault="00BA61ED" w:rsidP="007D003F">
      <w:pPr>
        <w:ind w:firstLine="567"/>
      </w:pPr>
    </w:p>
    <w:p w:rsidR="00EE3D8B" w:rsidRDefault="00EE3D8B" w:rsidP="007D003F">
      <w:pPr>
        <w:pStyle w:val="Default"/>
        <w:ind w:firstLine="567"/>
      </w:pPr>
    </w:p>
    <w:p w:rsidR="00EE3D8B" w:rsidRDefault="00EE3D8B" w:rsidP="002C3533">
      <w:pPr>
        <w:jc w:val="center"/>
        <w:rPr>
          <w:rFonts w:ascii="Times New Roman" w:hAnsi="Times New Roman" w:cs="Times New Roman"/>
          <w:sz w:val="28"/>
          <w:szCs w:val="28"/>
        </w:rPr>
      </w:pPr>
      <w:r w:rsidRPr="00E57151">
        <w:rPr>
          <w:rFonts w:ascii="Times New Roman" w:hAnsi="Times New Roman" w:cs="Times New Roman"/>
          <w:sz w:val="28"/>
          <w:szCs w:val="28"/>
        </w:rPr>
        <w:t>Київ – 20</w:t>
      </w:r>
      <w:r w:rsidR="00E7586A" w:rsidRPr="00E57151">
        <w:rPr>
          <w:rFonts w:ascii="Times New Roman" w:hAnsi="Times New Roman" w:cs="Times New Roman"/>
          <w:sz w:val="28"/>
          <w:szCs w:val="28"/>
          <w:lang w:val="ru-RU"/>
        </w:rPr>
        <w:t>2</w:t>
      </w:r>
      <w:r w:rsidRPr="00E57151">
        <w:rPr>
          <w:rFonts w:ascii="Times New Roman" w:hAnsi="Times New Roman" w:cs="Times New Roman"/>
          <w:sz w:val="28"/>
          <w:szCs w:val="28"/>
        </w:rPr>
        <w:t>1</w:t>
      </w:r>
    </w:p>
    <w:p w:rsidR="00EE3D8B" w:rsidRDefault="00EE3D8B" w:rsidP="006B5347">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EE3D8B" w:rsidRDefault="00EE3D8B" w:rsidP="007D003F">
      <w:pPr>
        <w:spacing w:after="0"/>
        <w:ind w:firstLine="567"/>
        <w:jc w:val="center"/>
        <w:rPr>
          <w:rFonts w:ascii="Times New Roman" w:hAnsi="Times New Roman" w:cs="Times New Roman"/>
          <w:b/>
          <w:sz w:val="28"/>
          <w:szCs w:val="28"/>
        </w:rPr>
      </w:pPr>
    </w:p>
    <w:tbl>
      <w:tblPr>
        <w:tblW w:w="9356" w:type="dxa"/>
        <w:tblLayout w:type="fixed"/>
        <w:tblLook w:val="01E0" w:firstRow="1" w:lastRow="1" w:firstColumn="1" w:lastColumn="1" w:noHBand="0" w:noVBand="0"/>
      </w:tblPr>
      <w:tblGrid>
        <w:gridCol w:w="8661"/>
        <w:gridCol w:w="695"/>
      </w:tblGrid>
      <w:tr w:rsidR="0003439F" w:rsidRPr="007756C6" w:rsidTr="008C3B6A">
        <w:trPr>
          <w:trHeight w:val="340"/>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ru-RU"/>
              </w:rPr>
              <w:t>.</w:t>
            </w:r>
            <w:r w:rsidR="00361290" w:rsidRPr="00361290">
              <w:rPr>
                <w:rFonts w:ascii="Times New Roman" w:hAnsi="Times New Roman" w:cs="Times New Roman"/>
                <w:sz w:val="28"/>
                <w:szCs w:val="28"/>
                <w:lang w:val="ru-RU"/>
              </w:rPr>
              <w:t xml:space="preserve"> </w:t>
            </w:r>
            <w:r w:rsidR="00361290">
              <w:rPr>
                <w:rFonts w:ascii="Times New Roman" w:hAnsi="Times New Roman" w:cs="Times New Roman"/>
                <w:sz w:val="28"/>
                <w:szCs w:val="28"/>
              </w:rPr>
              <w:t>Вступ……….…………………………………………….….…</w:t>
            </w:r>
            <w:r w:rsidRPr="007756C6">
              <w:rPr>
                <w:rFonts w:ascii="Times New Roman" w:hAnsi="Times New Roman" w:cs="Times New Roman"/>
                <w:sz w:val="28"/>
                <w:szCs w:val="28"/>
              </w:rPr>
              <w:t>….….</w:t>
            </w:r>
            <w:r>
              <w:rPr>
                <w:rFonts w:ascii="Times New Roman" w:hAnsi="Times New Roman" w:cs="Times New Roman"/>
                <w:sz w:val="28"/>
                <w:szCs w:val="28"/>
              </w:rPr>
              <w:t>..</w:t>
            </w:r>
            <w:r w:rsidRPr="007756C6">
              <w:rPr>
                <w:rFonts w:ascii="Times New Roman" w:hAnsi="Times New Roman" w:cs="Times New Roman"/>
                <w:sz w:val="28"/>
                <w:szCs w:val="28"/>
              </w:rPr>
              <w:t>.</w:t>
            </w:r>
          </w:p>
        </w:tc>
        <w:tc>
          <w:tcPr>
            <w:tcW w:w="695" w:type="dxa"/>
            <w:tcBorders>
              <w:left w:val="nil"/>
            </w:tcBorders>
            <w:shd w:val="clear" w:color="auto" w:fill="auto"/>
            <w:vAlign w:val="center"/>
          </w:tcPr>
          <w:p w:rsidR="0003439F" w:rsidRPr="003C13FD" w:rsidRDefault="00B82B74" w:rsidP="00E7586A">
            <w:pPr>
              <w:spacing w:before="120" w:after="0"/>
              <w:jc w:val="center"/>
              <w:rPr>
                <w:rFonts w:ascii="Times New Roman" w:hAnsi="Times New Roman" w:cs="Times New Roman"/>
                <w:sz w:val="28"/>
                <w:szCs w:val="28"/>
                <w:lang w:val="ru-RU"/>
              </w:rPr>
            </w:pPr>
            <w:r w:rsidRPr="003C13FD">
              <w:rPr>
                <w:rFonts w:ascii="Times New Roman" w:hAnsi="Times New Roman" w:cs="Times New Roman"/>
                <w:sz w:val="28"/>
                <w:szCs w:val="28"/>
                <w:lang w:val="ru-RU"/>
              </w:rPr>
              <w:t>3</w:t>
            </w:r>
          </w:p>
        </w:tc>
      </w:tr>
      <w:tr w:rsidR="0003439F" w:rsidRPr="007756C6" w:rsidTr="008C3B6A">
        <w:trPr>
          <w:trHeight w:val="340"/>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 Компоненти якості державного статистичного спостереження</w:t>
            </w:r>
            <w:r>
              <w:rPr>
                <w:rFonts w:ascii="Times New Roman" w:hAnsi="Times New Roman" w:cs="Times New Roman"/>
                <w:sz w:val="28"/>
                <w:szCs w:val="28"/>
              </w:rPr>
              <w:t>……...</w:t>
            </w:r>
          </w:p>
        </w:tc>
        <w:tc>
          <w:tcPr>
            <w:tcW w:w="695" w:type="dxa"/>
            <w:tcBorders>
              <w:left w:val="nil"/>
            </w:tcBorders>
            <w:shd w:val="clear" w:color="auto" w:fill="auto"/>
            <w:vAlign w:val="center"/>
          </w:tcPr>
          <w:p w:rsidR="0003439F" w:rsidRPr="003C13FD" w:rsidRDefault="00B82B74" w:rsidP="00E7586A">
            <w:pPr>
              <w:spacing w:before="120" w:after="0"/>
              <w:jc w:val="center"/>
              <w:rPr>
                <w:rFonts w:ascii="Times New Roman" w:hAnsi="Times New Roman" w:cs="Times New Roman"/>
                <w:sz w:val="28"/>
                <w:szCs w:val="28"/>
                <w:lang w:val="ru-RU"/>
              </w:rPr>
            </w:pPr>
            <w:r w:rsidRPr="003C13FD">
              <w:rPr>
                <w:rFonts w:ascii="Times New Roman" w:hAnsi="Times New Roman" w:cs="Times New Roman"/>
                <w:sz w:val="28"/>
                <w:szCs w:val="28"/>
                <w:lang w:val="ru-RU"/>
              </w:rPr>
              <w:t>5</w:t>
            </w:r>
          </w:p>
        </w:tc>
      </w:tr>
      <w:tr w:rsidR="0003439F" w:rsidRPr="007756C6" w:rsidTr="008C3B6A">
        <w:trPr>
          <w:trHeight w:val="340"/>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2.1. Відповідність .............………......</w:t>
            </w:r>
            <w:r>
              <w:rPr>
                <w:rFonts w:ascii="Times New Roman" w:hAnsi="Times New Roman" w:cs="Times New Roman"/>
                <w:sz w:val="28"/>
                <w:szCs w:val="28"/>
              </w:rPr>
              <w:t>.........................…......</w:t>
            </w:r>
            <w:r w:rsidRPr="007756C6">
              <w:rPr>
                <w:rFonts w:ascii="Times New Roman" w:hAnsi="Times New Roman" w:cs="Times New Roman"/>
                <w:sz w:val="28"/>
                <w:szCs w:val="28"/>
              </w:rPr>
              <w:t>...…</w:t>
            </w:r>
            <w:r>
              <w:rPr>
                <w:rFonts w:ascii="Times New Roman" w:hAnsi="Times New Roman" w:cs="Times New Roman"/>
                <w:sz w:val="28"/>
                <w:szCs w:val="28"/>
              </w:rPr>
              <w:t>….…...</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3C13FD" w:rsidRDefault="00B82B74" w:rsidP="00E7586A">
            <w:pPr>
              <w:spacing w:before="120" w:after="0"/>
              <w:jc w:val="center"/>
              <w:rPr>
                <w:rFonts w:ascii="Times New Roman" w:hAnsi="Times New Roman" w:cs="Times New Roman"/>
                <w:sz w:val="28"/>
                <w:szCs w:val="28"/>
                <w:lang w:val="en-US"/>
              </w:rPr>
            </w:pPr>
            <w:r w:rsidRPr="003C13FD">
              <w:rPr>
                <w:rFonts w:ascii="Times New Roman" w:hAnsi="Times New Roman" w:cs="Times New Roman"/>
                <w:sz w:val="28"/>
                <w:szCs w:val="28"/>
                <w:lang w:val="en-US"/>
              </w:rPr>
              <w:t>5</w:t>
            </w:r>
          </w:p>
        </w:tc>
      </w:tr>
      <w:tr w:rsidR="0003439F" w:rsidRPr="007756C6" w:rsidTr="008C3B6A">
        <w:trPr>
          <w:trHeight w:val="357"/>
        </w:trPr>
        <w:tc>
          <w:tcPr>
            <w:tcW w:w="8661" w:type="dxa"/>
            <w:shd w:val="clear" w:color="auto" w:fill="auto"/>
            <w:vAlign w:val="bottom"/>
          </w:tcPr>
          <w:p w:rsidR="0003439F" w:rsidRPr="00885622" w:rsidRDefault="0003439F" w:rsidP="00E7586A">
            <w:pPr>
              <w:spacing w:before="120" w:after="0"/>
              <w:ind w:right="-94"/>
              <w:jc w:val="left"/>
              <w:rPr>
                <w:rFonts w:ascii="Times New Roman" w:hAnsi="Times New Roman" w:cs="Times New Roman"/>
                <w:sz w:val="28"/>
                <w:szCs w:val="28"/>
              </w:rPr>
            </w:pPr>
            <w:r>
              <w:rPr>
                <w:rFonts w:ascii="Times New Roman" w:hAnsi="Times New Roman" w:cs="Times New Roman"/>
                <w:sz w:val="28"/>
                <w:szCs w:val="28"/>
              </w:rPr>
              <w:t>2.2. Точність …..……………………………………………</w:t>
            </w:r>
            <w:r w:rsidRPr="007756C6">
              <w:rPr>
                <w:rFonts w:ascii="Times New Roman" w:hAnsi="Times New Roman" w:cs="Times New Roman"/>
                <w:sz w:val="28"/>
                <w:szCs w:val="28"/>
              </w:rPr>
              <w:t>…</w:t>
            </w:r>
            <w:r>
              <w:rPr>
                <w:rFonts w:ascii="Times New Roman" w:hAnsi="Times New Roman" w:cs="Times New Roman"/>
                <w:sz w:val="28"/>
                <w:szCs w:val="28"/>
              </w:rPr>
              <w:t>………...</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87105F" w:rsidRDefault="0087105F" w:rsidP="00E7586A">
            <w:pPr>
              <w:spacing w:before="120" w:after="0"/>
              <w:jc w:val="center"/>
              <w:rPr>
                <w:rFonts w:ascii="Times New Roman" w:hAnsi="Times New Roman" w:cs="Times New Roman"/>
                <w:sz w:val="28"/>
                <w:szCs w:val="28"/>
              </w:rPr>
            </w:pPr>
            <w:r>
              <w:rPr>
                <w:rFonts w:ascii="Times New Roman" w:hAnsi="Times New Roman" w:cs="Times New Roman"/>
                <w:sz w:val="28"/>
                <w:szCs w:val="28"/>
              </w:rPr>
              <w:t>7</w:t>
            </w:r>
          </w:p>
        </w:tc>
      </w:tr>
      <w:tr w:rsidR="0003439F" w:rsidRPr="007756C6" w:rsidTr="008C3B6A">
        <w:trPr>
          <w:trHeight w:val="340"/>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 xml:space="preserve">2.3. Своєчасність та пунктуальність </w:t>
            </w:r>
            <w:r>
              <w:rPr>
                <w:rFonts w:ascii="Times New Roman" w:hAnsi="Times New Roman" w:cs="Times New Roman"/>
                <w:sz w:val="28"/>
                <w:szCs w:val="28"/>
              </w:rPr>
              <w:t>.………………….…</w:t>
            </w:r>
            <w:r w:rsidRPr="007756C6">
              <w:rPr>
                <w:rFonts w:ascii="Times New Roman" w:hAnsi="Times New Roman" w:cs="Times New Roman"/>
                <w:sz w:val="28"/>
                <w:szCs w:val="28"/>
              </w:rPr>
              <w:t>…</w:t>
            </w:r>
            <w:r>
              <w:rPr>
                <w:rFonts w:ascii="Times New Roman" w:hAnsi="Times New Roman" w:cs="Times New Roman"/>
                <w:sz w:val="28"/>
                <w:szCs w:val="28"/>
              </w:rPr>
              <w:t>..</w:t>
            </w:r>
            <w:r w:rsidRPr="007756C6">
              <w:rPr>
                <w:rFonts w:ascii="Times New Roman" w:hAnsi="Times New Roman" w:cs="Times New Roman"/>
                <w:sz w:val="28"/>
                <w:szCs w:val="28"/>
              </w:rPr>
              <w:t>…..…</w:t>
            </w:r>
            <w:r>
              <w:rPr>
                <w:rFonts w:ascii="Times New Roman" w:hAnsi="Times New Roman" w:cs="Times New Roman"/>
                <w:sz w:val="28"/>
                <w:szCs w:val="28"/>
              </w:rPr>
              <w:t>…</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D24955" w:rsidRDefault="00415C3B" w:rsidP="00E7586A">
            <w:pPr>
              <w:spacing w:before="120" w:after="0"/>
              <w:jc w:val="center"/>
              <w:rPr>
                <w:rFonts w:ascii="Times New Roman" w:hAnsi="Times New Roman" w:cs="Times New Roman"/>
                <w:sz w:val="28"/>
                <w:szCs w:val="28"/>
              </w:rPr>
            </w:pPr>
            <w:r>
              <w:rPr>
                <w:rFonts w:ascii="Times New Roman" w:hAnsi="Times New Roman" w:cs="Times New Roman"/>
                <w:sz w:val="28"/>
                <w:szCs w:val="28"/>
              </w:rPr>
              <w:t>9</w:t>
            </w:r>
          </w:p>
        </w:tc>
      </w:tr>
      <w:tr w:rsidR="0003439F" w:rsidRPr="007756C6" w:rsidTr="008C3B6A">
        <w:trPr>
          <w:trHeight w:val="345"/>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 xml:space="preserve">2.4. Доступність та </w:t>
            </w:r>
            <w:r>
              <w:rPr>
                <w:rFonts w:ascii="Times New Roman" w:hAnsi="Times New Roman" w:cs="Times New Roman"/>
                <w:sz w:val="28"/>
                <w:szCs w:val="28"/>
              </w:rPr>
              <w:t>зрозумілість……..……………………..……….…</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D24955" w:rsidRDefault="00D24955" w:rsidP="00E7586A">
            <w:pPr>
              <w:spacing w:before="120" w:after="0"/>
              <w:jc w:val="center"/>
              <w:rPr>
                <w:rFonts w:ascii="Times New Roman" w:hAnsi="Times New Roman" w:cs="Times New Roman"/>
                <w:sz w:val="28"/>
                <w:szCs w:val="28"/>
              </w:rPr>
            </w:pPr>
            <w:r>
              <w:rPr>
                <w:rFonts w:ascii="Times New Roman" w:hAnsi="Times New Roman" w:cs="Times New Roman"/>
                <w:sz w:val="28"/>
                <w:szCs w:val="28"/>
              </w:rPr>
              <w:t>9</w:t>
            </w:r>
          </w:p>
        </w:tc>
      </w:tr>
      <w:tr w:rsidR="0003439F" w:rsidRPr="007756C6" w:rsidTr="008C3B6A">
        <w:trPr>
          <w:trHeight w:val="340"/>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2.5. Послідовність та зіставність....................</w:t>
            </w:r>
            <w:r>
              <w:rPr>
                <w:rFonts w:ascii="Times New Roman" w:hAnsi="Times New Roman" w:cs="Times New Roman"/>
                <w:sz w:val="28"/>
                <w:szCs w:val="28"/>
              </w:rPr>
              <w:t>........................</w:t>
            </w:r>
            <w:r w:rsidRPr="007756C6">
              <w:rPr>
                <w:rFonts w:ascii="Times New Roman" w:hAnsi="Times New Roman" w:cs="Times New Roman"/>
                <w:sz w:val="28"/>
                <w:szCs w:val="28"/>
              </w:rPr>
              <w:t>.............</w:t>
            </w:r>
            <w:r>
              <w:rPr>
                <w:rFonts w:ascii="Times New Roman" w:hAnsi="Times New Roman" w:cs="Times New Roman"/>
                <w:sz w:val="28"/>
                <w:szCs w:val="28"/>
              </w:rPr>
              <w:t>.....</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FF3E95" w:rsidRDefault="00D24955" w:rsidP="00E7586A">
            <w:pPr>
              <w:spacing w:before="120" w:after="0"/>
              <w:jc w:val="center"/>
              <w:rPr>
                <w:rFonts w:ascii="Times New Roman" w:hAnsi="Times New Roman" w:cs="Times New Roman"/>
                <w:sz w:val="28"/>
                <w:szCs w:val="28"/>
              </w:rPr>
            </w:pPr>
            <w:r>
              <w:rPr>
                <w:rFonts w:ascii="Times New Roman" w:hAnsi="Times New Roman" w:cs="Times New Roman"/>
                <w:sz w:val="28"/>
                <w:szCs w:val="28"/>
              </w:rPr>
              <w:t>10</w:t>
            </w:r>
          </w:p>
        </w:tc>
      </w:tr>
      <w:tr w:rsidR="0003439F" w:rsidRPr="007756C6" w:rsidTr="008C3B6A">
        <w:trPr>
          <w:trHeight w:val="352"/>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2.6. Оцінка потреб та очі</w:t>
            </w:r>
            <w:r>
              <w:rPr>
                <w:rFonts w:ascii="Times New Roman" w:hAnsi="Times New Roman" w:cs="Times New Roman"/>
                <w:sz w:val="28"/>
                <w:szCs w:val="28"/>
              </w:rPr>
              <w:t>кувань користувачів.………………………</w:t>
            </w:r>
            <w:r w:rsidR="00B82B74">
              <w:rPr>
                <w:rFonts w:ascii="Times New Roman" w:hAnsi="Times New Roman" w:cs="Times New Roman"/>
                <w:sz w:val="28"/>
                <w:szCs w:val="28"/>
              </w:rPr>
              <w:t>…..</w:t>
            </w:r>
            <w:r>
              <w:rPr>
                <w:rFonts w:ascii="Times New Roman" w:hAnsi="Times New Roman" w:cs="Times New Roman"/>
                <w:sz w:val="28"/>
                <w:szCs w:val="28"/>
              </w:rPr>
              <w:t>.</w:t>
            </w:r>
          </w:p>
        </w:tc>
        <w:tc>
          <w:tcPr>
            <w:tcW w:w="695" w:type="dxa"/>
            <w:tcBorders>
              <w:left w:val="nil"/>
            </w:tcBorders>
            <w:shd w:val="clear" w:color="auto" w:fill="auto"/>
            <w:vAlign w:val="center"/>
          </w:tcPr>
          <w:p w:rsidR="0003439F" w:rsidRPr="00415C3B" w:rsidRDefault="00D24955" w:rsidP="00E7586A">
            <w:pPr>
              <w:spacing w:before="120" w:after="0"/>
              <w:jc w:val="center"/>
              <w:rPr>
                <w:rFonts w:ascii="Times New Roman" w:hAnsi="Times New Roman" w:cs="Times New Roman"/>
                <w:sz w:val="28"/>
                <w:szCs w:val="28"/>
              </w:rPr>
            </w:pPr>
            <w:r>
              <w:rPr>
                <w:rFonts w:ascii="Times New Roman" w:hAnsi="Times New Roman" w:cs="Times New Roman"/>
                <w:sz w:val="28"/>
                <w:szCs w:val="28"/>
                <w:lang w:val="en-US"/>
              </w:rPr>
              <w:t>1</w:t>
            </w:r>
            <w:r w:rsidR="00415C3B">
              <w:rPr>
                <w:rFonts w:ascii="Times New Roman" w:hAnsi="Times New Roman" w:cs="Times New Roman"/>
                <w:sz w:val="28"/>
                <w:szCs w:val="28"/>
              </w:rPr>
              <w:t>1</w:t>
            </w:r>
          </w:p>
        </w:tc>
      </w:tr>
      <w:tr w:rsidR="0003439F" w:rsidRPr="007756C6" w:rsidTr="00B82B74">
        <w:trPr>
          <w:trHeight w:val="344"/>
        </w:trPr>
        <w:tc>
          <w:tcPr>
            <w:tcW w:w="8661" w:type="dxa"/>
            <w:shd w:val="clear" w:color="auto" w:fill="auto"/>
            <w:vAlign w:val="bottom"/>
          </w:tcPr>
          <w:p w:rsidR="0003439F" w:rsidRPr="00B82B74"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2.7. Ефективність, витрати та на</w:t>
            </w:r>
            <w:r w:rsidR="00B82B74">
              <w:rPr>
                <w:rFonts w:ascii="Times New Roman" w:hAnsi="Times New Roman" w:cs="Times New Roman"/>
                <w:sz w:val="28"/>
                <w:szCs w:val="28"/>
              </w:rPr>
              <w:t>вантаження на респондентів…………..</w:t>
            </w:r>
          </w:p>
        </w:tc>
        <w:tc>
          <w:tcPr>
            <w:tcW w:w="695" w:type="dxa"/>
            <w:tcBorders>
              <w:left w:val="nil"/>
            </w:tcBorders>
            <w:shd w:val="clear" w:color="auto" w:fill="auto"/>
            <w:vAlign w:val="center"/>
          </w:tcPr>
          <w:p w:rsidR="0003439F" w:rsidRPr="00D24955" w:rsidRDefault="0011501D" w:rsidP="00D24955">
            <w:pPr>
              <w:spacing w:before="120" w:after="0"/>
              <w:jc w:val="center"/>
              <w:rPr>
                <w:rFonts w:ascii="Times New Roman" w:hAnsi="Times New Roman" w:cs="Times New Roman"/>
                <w:sz w:val="28"/>
                <w:szCs w:val="28"/>
              </w:rPr>
            </w:pPr>
            <w:r>
              <w:rPr>
                <w:rFonts w:ascii="Times New Roman" w:hAnsi="Times New Roman" w:cs="Times New Roman"/>
                <w:sz w:val="28"/>
                <w:szCs w:val="28"/>
                <w:lang w:val="en-US"/>
              </w:rPr>
              <w:t>1</w:t>
            </w:r>
            <w:r w:rsidR="00D24955">
              <w:rPr>
                <w:rFonts w:ascii="Times New Roman" w:hAnsi="Times New Roman" w:cs="Times New Roman"/>
                <w:sz w:val="28"/>
                <w:szCs w:val="28"/>
              </w:rPr>
              <w:t>1</w:t>
            </w:r>
          </w:p>
        </w:tc>
      </w:tr>
      <w:tr w:rsidR="0003439F" w:rsidRPr="007756C6" w:rsidTr="008C3B6A">
        <w:trPr>
          <w:trHeight w:val="397"/>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2.8. Конфіденційність, п</w:t>
            </w:r>
            <w:r>
              <w:rPr>
                <w:rFonts w:ascii="Times New Roman" w:hAnsi="Times New Roman" w:cs="Times New Roman"/>
                <w:sz w:val="28"/>
                <w:szCs w:val="28"/>
              </w:rPr>
              <w:t>розорість та захист…………………………...</w:t>
            </w:r>
            <w:r w:rsidR="00B82B74">
              <w:rPr>
                <w:rFonts w:ascii="Times New Roman" w:hAnsi="Times New Roman" w:cs="Times New Roman"/>
                <w:sz w:val="28"/>
                <w:szCs w:val="28"/>
              </w:rPr>
              <w:t>....</w:t>
            </w:r>
          </w:p>
        </w:tc>
        <w:tc>
          <w:tcPr>
            <w:tcW w:w="695" w:type="dxa"/>
            <w:tcBorders>
              <w:left w:val="nil"/>
            </w:tcBorders>
            <w:shd w:val="clear" w:color="auto" w:fill="auto"/>
            <w:vAlign w:val="center"/>
          </w:tcPr>
          <w:p w:rsidR="0003439F" w:rsidRPr="00D24955" w:rsidRDefault="0011501D" w:rsidP="00D24955">
            <w:pPr>
              <w:spacing w:before="120" w:after="0"/>
              <w:jc w:val="center"/>
              <w:rPr>
                <w:rFonts w:ascii="Times New Roman" w:hAnsi="Times New Roman" w:cs="Times New Roman"/>
                <w:sz w:val="28"/>
                <w:szCs w:val="28"/>
              </w:rPr>
            </w:pPr>
            <w:r>
              <w:rPr>
                <w:rFonts w:ascii="Times New Roman" w:hAnsi="Times New Roman" w:cs="Times New Roman"/>
                <w:sz w:val="28"/>
                <w:szCs w:val="28"/>
                <w:lang w:val="en-US"/>
              </w:rPr>
              <w:t>1</w:t>
            </w:r>
            <w:r w:rsidR="00D24955">
              <w:rPr>
                <w:rFonts w:ascii="Times New Roman" w:hAnsi="Times New Roman" w:cs="Times New Roman"/>
                <w:sz w:val="28"/>
                <w:szCs w:val="28"/>
              </w:rPr>
              <w:t>2</w:t>
            </w:r>
          </w:p>
        </w:tc>
      </w:tr>
      <w:tr w:rsidR="0003439F" w:rsidRPr="007756C6" w:rsidTr="008C3B6A">
        <w:trPr>
          <w:trHeight w:val="414"/>
        </w:trPr>
        <w:tc>
          <w:tcPr>
            <w:tcW w:w="8661" w:type="dxa"/>
            <w:shd w:val="clear" w:color="auto" w:fill="auto"/>
            <w:vAlign w:val="bottom"/>
          </w:tcPr>
          <w:p w:rsidR="0003439F" w:rsidRPr="007756C6" w:rsidRDefault="0003439F" w:rsidP="00E7586A">
            <w:pPr>
              <w:spacing w:before="120" w:after="0"/>
              <w:ind w:right="-94"/>
              <w:jc w:val="left"/>
              <w:rPr>
                <w:rFonts w:ascii="Times New Roman" w:hAnsi="Times New Roman" w:cs="Times New Roman"/>
                <w:sz w:val="28"/>
                <w:szCs w:val="28"/>
              </w:rPr>
            </w:pPr>
            <w:r w:rsidRPr="007756C6">
              <w:rPr>
                <w:rFonts w:ascii="Times New Roman" w:hAnsi="Times New Roman" w:cs="Times New Roman"/>
                <w:sz w:val="28"/>
                <w:szCs w:val="28"/>
              </w:rPr>
              <w:t>3. Заключна частина……</w:t>
            </w:r>
            <w:r>
              <w:rPr>
                <w:rFonts w:ascii="Times New Roman" w:hAnsi="Times New Roman" w:cs="Times New Roman"/>
                <w:bCs/>
                <w:sz w:val="28"/>
                <w:szCs w:val="28"/>
              </w:rPr>
              <w:t>…………………...……………………………...</w:t>
            </w:r>
          </w:p>
        </w:tc>
        <w:tc>
          <w:tcPr>
            <w:tcW w:w="695" w:type="dxa"/>
            <w:tcBorders>
              <w:left w:val="nil"/>
            </w:tcBorders>
            <w:shd w:val="clear" w:color="auto" w:fill="auto"/>
            <w:vAlign w:val="center"/>
          </w:tcPr>
          <w:p w:rsidR="0003439F" w:rsidRPr="00FF3E95" w:rsidRDefault="0011501D" w:rsidP="00D24955">
            <w:pPr>
              <w:spacing w:before="120" w:after="0"/>
              <w:jc w:val="center"/>
              <w:rPr>
                <w:rFonts w:ascii="Times New Roman" w:hAnsi="Times New Roman" w:cs="Times New Roman"/>
                <w:sz w:val="28"/>
                <w:szCs w:val="28"/>
              </w:rPr>
            </w:pPr>
            <w:r>
              <w:rPr>
                <w:rFonts w:ascii="Times New Roman" w:hAnsi="Times New Roman" w:cs="Times New Roman"/>
                <w:sz w:val="28"/>
                <w:szCs w:val="28"/>
              </w:rPr>
              <w:t>1</w:t>
            </w:r>
            <w:r w:rsidR="00D24955">
              <w:rPr>
                <w:rFonts w:ascii="Times New Roman" w:hAnsi="Times New Roman" w:cs="Times New Roman"/>
                <w:sz w:val="28"/>
                <w:szCs w:val="28"/>
              </w:rPr>
              <w:t>3</w:t>
            </w:r>
          </w:p>
        </w:tc>
      </w:tr>
    </w:tbl>
    <w:p w:rsidR="00EE3D8B" w:rsidRPr="007756C6"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b/>
          <w:sz w:val="28"/>
          <w:szCs w:val="28"/>
        </w:rPr>
      </w:pPr>
    </w:p>
    <w:p w:rsidR="00EE3D8B" w:rsidRDefault="00EE3D8B" w:rsidP="007D003F">
      <w:pPr>
        <w:ind w:firstLine="567"/>
        <w:jc w:val="center"/>
        <w:rPr>
          <w:rFonts w:ascii="Times New Roman" w:hAnsi="Times New Roman" w:cs="Times New Roman"/>
          <w:sz w:val="28"/>
          <w:szCs w:val="28"/>
        </w:rPr>
      </w:pPr>
    </w:p>
    <w:p w:rsidR="00EE3D8B" w:rsidRPr="00291CF1" w:rsidRDefault="00EE3D8B" w:rsidP="00E7586A">
      <w:pPr>
        <w:spacing w:before="240" w:after="240"/>
        <w:jc w:val="center"/>
        <w:rPr>
          <w:rFonts w:ascii="Times New Roman" w:hAnsi="Times New Roman" w:cs="Times New Roman"/>
          <w:b/>
          <w:bCs/>
          <w:iCs/>
          <w:sz w:val="28"/>
          <w:szCs w:val="28"/>
        </w:rPr>
      </w:pPr>
      <w:r>
        <w:rPr>
          <w:b/>
          <w:bCs/>
          <w:iCs/>
          <w:sz w:val="28"/>
          <w:szCs w:val="28"/>
        </w:rPr>
        <w:br w:type="page"/>
      </w:r>
      <w:r w:rsidR="00C95B70" w:rsidRPr="00291CF1">
        <w:rPr>
          <w:rFonts w:ascii="Times New Roman" w:hAnsi="Times New Roman" w:cs="Times New Roman"/>
          <w:b/>
          <w:bCs/>
          <w:iCs/>
          <w:sz w:val="28"/>
          <w:szCs w:val="28"/>
        </w:rPr>
        <w:lastRenderedPageBreak/>
        <w:t xml:space="preserve">1. </w:t>
      </w:r>
      <w:r w:rsidRPr="00291CF1">
        <w:rPr>
          <w:rFonts w:ascii="Times New Roman" w:hAnsi="Times New Roman" w:cs="Times New Roman"/>
          <w:b/>
          <w:bCs/>
          <w:iCs/>
          <w:sz w:val="28"/>
          <w:szCs w:val="28"/>
        </w:rPr>
        <w:t>Вступ</w:t>
      </w:r>
    </w:p>
    <w:p w:rsidR="00BA61ED" w:rsidRPr="00291CF1" w:rsidRDefault="00EE3D8B" w:rsidP="002C3533">
      <w:pPr>
        <w:pStyle w:val="Default"/>
        <w:ind w:firstLine="567"/>
        <w:rPr>
          <w:rFonts w:eastAsia="Times New Roman"/>
          <w:color w:val="auto"/>
          <w:sz w:val="28"/>
          <w:szCs w:val="28"/>
          <w:lang w:eastAsia="ru-RU"/>
        </w:rPr>
      </w:pPr>
      <w:r w:rsidRPr="00291CF1">
        <w:rPr>
          <w:sz w:val="28"/>
          <w:szCs w:val="28"/>
        </w:rPr>
        <w:t>Стандартний звіт з якості державн</w:t>
      </w:r>
      <w:r w:rsidR="00EA603F" w:rsidRPr="00291CF1">
        <w:rPr>
          <w:sz w:val="28"/>
          <w:szCs w:val="28"/>
        </w:rPr>
        <w:t xml:space="preserve">ого статистичного спостереження </w:t>
      </w:r>
      <w:r w:rsidR="000A063C" w:rsidRPr="00291CF1">
        <w:rPr>
          <w:sz w:val="28"/>
          <w:szCs w:val="28"/>
        </w:rPr>
        <w:t>"</w:t>
      </w:r>
      <w:r w:rsidR="0015412E" w:rsidRPr="00291CF1">
        <w:rPr>
          <w:bCs/>
          <w:sz w:val="28"/>
          <w:szCs w:val="28"/>
        </w:rPr>
        <w:t>Активи, власний капітал, зобов</w:t>
      </w:r>
      <w:r w:rsidR="00CA53F0">
        <w:rPr>
          <w:bCs/>
          <w:sz w:val="28"/>
          <w:szCs w:val="28"/>
        </w:rPr>
        <w:t>’</w:t>
      </w:r>
      <w:r w:rsidR="0015412E" w:rsidRPr="00291CF1">
        <w:rPr>
          <w:bCs/>
          <w:sz w:val="28"/>
          <w:szCs w:val="28"/>
        </w:rPr>
        <w:t>язання та фінансові результати підприємств</w:t>
      </w:r>
      <w:r w:rsidR="000A063C" w:rsidRPr="00291CF1">
        <w:rPr>
          <w:sz w:val="28"/>
          <w:szCs w:val="28"/>
        </w:rPr>
        <w:t xml:space="preserve">" </w:t>
      </w:r>
      <w:r w:rsidR="001851C3" w:rsidRPr="00291CF1">
        <w:rPr>
          <w:sz w:val="28"/>
          <w:szCs w:val="28"/>
        </w:rPr>
        <w:t xml:space="preserve">(далі – звіт) </w:t>
      </w:r>
      <w:r w:rsidRPr="00291CF1">
        <w:rPr>
          <w:sz w:val="28"/>
          <w:szCs w:val="28"/>
        </w:rPr>
        <w:t xml:space="preserve">підготовлено з метою інформування </w:t>
      </w:r>
      <w:r w:rsidRPr="00291CF1">
        <w:rPr>
          <w:color w:val="auto"/>
          <w:sz w:val="28"/>
          <w:szCs w:val="28"/>
        </w:rPr>
        <w:t xml:space="preserve">користувачів стосовно основних критеріїв та індикаторів якості його результатів. </w:t>
      </w:r>
      <w:r w:rsidR="00BA61ED" w:rsidRPr="00291CF1">
        <w:rPr>
          <w:color w:val="auto"/>
          <w:sz w:val="28"/>
          <w:szCs w:val="28"/>
        </w:rPr>
        <w:t xml:space="preserve">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w:t>
      </w:r>
      <w:r w:rsidR="00DA05AA" w:rsidRPr="00291CF1">
        <w:rPr>
          <w:color w:val="auto"/>
          <w:sz w:val="28"/>
          <w:szCs w:val="28"/>
        </w:rPr>
        <w:t>тощо.</w:t>
      </w:r>
    </w:p>
    <w:p w:rsidR="001851C3" w:rsidRPr="00E52897" w:rsidRDefault="00BA61ED" w:rsidP="002C3533">
      <w:pPr>
        <w:pStyle w:val="Default"/>
        <w:ind w:firstLine="567"/>
        <w:rPr>
          <w:color w:val="auto"/>
          <w:sz w:val="28"/>
          <w:szCs w:val="28"/>
        </w:rPr>
      </w:pPr>
      <w:r w:rsidRPr="00291CF1">
        <w:rPr>
          <w:color w:val="auto"/>
          <w:sz w:val="28"/>
          <w:szCs w:val="28"/>
        </w:rPr>
        <w:t>Наведені у звіті компоненти якості, такі як відповідність, точність</w:t>
      </w:r>
      <w:r w:rsidR="005F05F4" w:rsidRPr="00291CF1">
        <w:rPr>
          <w:color w:val="auto"/>
          <w:sz w:val="28"/>
          <w:szCs w:val="28"/>
        </w:rPr>
        <w:t>,</w:t>
      </w:r>
      <w:r w:rsidRPr="00291CF1">
        <w:rPr>
          <w:color w:val="auto"/>
          <w:sz w:val="28"/>
          <w:szCs w:val="28"/>
        </w:rPr>
        <w:t xml:space="preserve"> своєчасність та пунктуальність</w:t>
      </w:r>
      <w:r w:rsidR="005F05F4" w:rsidRPr="00291CF1">
        <w:rPr>
          <w:color w:val="auto"/>
          <w:sz w:val="28"/>
          <w:szCs w:val="28"/>
        </w:rPr>
        <w:t>,</w:t>
      </w:r>
      <w:r w:rsidRPr="00291CF1">
        <w:rPr>
          <w:color w:val="auto"/>
          <w:sz w:val="28"/>
          <w:szCs w:val="28"/>
        </w:rPr>
        <w:t xml:space="preserve"> доступність та зрозумілість</w:t>
      </w:r>
      <w:r w:rsidR="005F05F4" w:rsidRPr="00291CF1">
        <w:rPr>
          <w:color w:val="auto"/>
          <w:sz w:val="28"/>
          <w:szCs w:val="28"/>
        </w:rPr>
        <w:t>,</w:t>
      </w:r>
      <w:r w:rsidRPr="00291CF1">
        <w:rPr>
          <w:color w:val="auto"/>
          <w:sz w:val="28"/>
          <w:szCs w:val="28"/>
        </w:rPr>
        <w:t xml:space="preserve"> послідовність та зіставність</w:t>
      </w:r>
      <w:r w:rsidR="00361290" w:rsidRPr="00291CF1">
        <w:rPr>
          <w:color w:val="auto"/>
          <w:sz w:val="28"/>
          <w:szCs w:val="28"/>
        </w:rPr>
        <w:t>,</w:t>
      </w:r>
      <w:r w:rsidRPr="00291CF1">
        <w:rPr>
          <w:color w:val="auto"/>
          <w:sz w:val="28"/>
          <w:szCs w:val="28"/>
        </w:rPr>
        <w:t xml:space="preserve"> відповідають принципам виробництва статистичної </w:t>
      </w:r>
      <w:r w:rsidR="0044501C">
        <w:rPr>
          <w:color w:val="auto"/>
          <w:sz w:val="28"/>
          <w:szCs w:val="28"/>
        </w:rPr>
        <w:t>інформації</w:t>
      </w:r>
      <w:r w:rsidRPr="00291CF1">
        <w:rPr>
          <w:color w:val="auto"/>
          <w:sz w:val="28"/>
          <w:szCs w:val="28"/>
        </w:rPr>
        <w:t>, які визначен</w:t>
      </w:r>
      <w:r w:rsidR="0044501C">
        <w:rPr>
          <w:color w:val="auto"/>
          <w:sz w:val="28"/>
          <w:szCs w:val="28"/>
        </w:rPr>
        <w:t>і</w:t>
      </w:r>
      <w:r w:rsidRPr="00291CF1">
        <w:rPr>
          <w:color w:val="auto"/>
          <w:sz w:val="28"/>
          <w:szCs w:val="28"/>
        </w:rPr>
        <w:t xml:space="preserve"> розділом ІІІ Принципів діяльності органів державної статистики, </w:t>
      </w:r>
      <w:r w:rsidRPr="00E52897">
        <w:rPr>
          <w:color w:val="auto"/>
          <w:sz w:val="28"/>
          <w:szCs w:val="28"/>
        </w:rPr>
        <w:t xml:space="preserve">затверджених наказом Держстату від </w:t>
      </w:r>
      <w:r w:rsidR="004936F7" w:rsidRPr="00E52897">
        <w:rPr>
          <w:color w:val="auto"/>
          <w:sz w:val="28"/>
          <w:szCs w:val="28"/>
        </w:rPr>
        <w:t>17.08.2018 № 170.</w:t>
      </w:r>
    </w:p>
    <w:p w:rsidR="00AC362E" w:rsidRPr="00E52897" w:rsidRDefault="00AC362E" w:rsidP="002C3533">
      <w:pPr>
        <w:pStyle w:val="af5"/>
        <w:spacing w:before="0" w:beforeAutospacing="0" w:after="0" w:afterAutospacing="0"/>
        <w:ind w:firstLine="567"/>
        <w:contextualSpacing/>
        <w:rPr>
          <w:sz w:val="28"/>
          <w:szCs w:val="28"/>
          <w:lang w:val="uk-UA"/>
        </w:rPr>
      </w:pPr>
      <w:r w:rsidRPr="00E52897">
        <w:rPr>
          <w:sz w:val="28"/>
          <w:szCs w:val="28"/>
          <w:lang w:val="uk-UA"/>
        </w:rPr>
        <w:t xml:space="preserve">Метою проведення </w:t>
      </w:r>
      <w:r w:rsidR="0026077D" w:rsidRPr="00E52897">
        <w:rPr>
          <w:sz w:val="28"/>
          <w:szCs w:val="28"/>
          <w:lang w:val="uk-UA"/>
        </w:rPr>
        <w:t xml:space="preserve">державного статистичного спостереження </w:t>
      </w:r>
      <w:r w:rsidRPr="00E52897">
        <w:rPr>
          <w:sz w:val="28"/>
          <w:szCs w:val="28"/>
          <w:lang w:val="uk-UA"/>
        </w:rPr>
        <w:t xml:space="preserve">"Активи, власний капітал, зобов’язання та фінансові результати підприємств" </w:t>
      </w:r>
      <w:r w:rsidR="005312A0" w:rsidRPr="00E52897">
        <w:rPr>
          <w:sz w:val="28"/>
          <w:szCs w:val="28"/>
          <w:lang w:val="uk-UA"/>
        </w:rPr>
        <w:t>(далі – ДСС</w:t>
      </w:r>
      <w:r w:rsidR="0044501C" w:rsidRPr="00E52897">
        <w:rPr>
          <w:sz w:val="28"/>
          <w:szCs w:val="28"/>
          <w:lang w:val="uk-UA"/>
        </w:rPr>
        <w:t>, спостереження</w:t>
      </w:r>
      <w:r w:rsidR="005312A0" w:rsidRPr="00E52897">
        <w:rPr>
          <w:sz w:val="28"/>
          <w:szCs w:val="28"/>
          <w:lang w:val="uk-UA"/>
        </w:rPr>
        <w:t xml:space="preserve">) </w:t>
      </w:r>
      <w:r w:rsidRPr="00E52897">
        <w:rPr>
          <w:sz w:val="28"/>
          <w:szCs w:val="28"/>
          <w:lang w:val="uk-UA"/>
        </w:rPr>
        <w:t xml:space="preserve">є формування інформації щодо фінансового стану підприємств для аналізу фінансово-економічної діяльності підприємств, відстеження динаміки їх основних фінансових показників, складання показників структурної статистики </w:t>
      </w:r>
      <w:r w:rsidR="0044501C" w:rsidRPr="00E52897">
        <w:rPr>
          <w:sz w:val="28"/>
          <w:szCs w:val="28"/>
          <w:lang w:val="uk-UA"/>
        </w:rPr>
        <w:t>та</w:t>
      </w:r>
      <w:r w:rsidRPr="00E52897">
        <w:rPr>
          <w:sz w:val="28"/>
          <w:szCs w:val="28"/>
          <w:lang w:val="uk-UA"/>
        </w:rPr>
        <w:t xml:space="preserve"> актуалізації ознаки активності одиниць у статистичному реєстрі підприємств.</w:t>
      </w:r>
    </w:p>
    <w:p w:rsidR="00291CF1" w:rsidRPr="00291CF1" w:rsidRDefault="00291CF1" w:rsidP="002C3533">
      <w:pPr>
        <w:pStyle w:val="Default"/>
        <w:ind w:firstLine="567"/>
        <w:rPr>
          <w:sz w:val="28"/>
          <w:szCs w:val="28"/>
        </w:rPr>
      </w:pPr>
      <w:r w:rsidRPr="00E52897">
        <w:rPr>
          <w:sz w:val="28"/>
          <w:szCs w:val="28"/>
        </w:rPr>
        <w:t xml:space="preserve">Спостереження </w:t>
      </w:r>
      <w:r w:rsidR="0044501C" w:rsidRPr="00E52897">
        <w:rPr>
          <w:sz w:val="28"/>
          <w:szCs w:val="28"/>
        </w:rPr>
        <w:t xml:space="preserve">було </w:t>
      </w:r>
      <w:r w:rsidRPr="00E52897">
        <w:rPr>
          <w:sz w:val="28"/>
          <w:szCs w:val="28"/>
        </w:rPr>
        <w:t>запроваджен</w:t>
      </w:r>
      <w:r w:rsidR="0044501C" w:rsidRPr="00E52897">
        <w:rPr>
          <w:sz w:val="28"/>
          <w:szCs w:val="28"/>
        </w:rPr>
        <w:t>о</w:t>
      </w:r>
      <w:r w:rsidRPr="00E52897">
        <w:rPr>
          <w:sz w:val="28"/>
          <w:szCs w:val="28"/>
        </w:rPr>
        <w:t xml:space="preserve"> у 1992 році та з</w:t>
      </w:r>
      <w:r w:rsidRPr="00E52897">
        <w:rPr>
          <w:rFonts w:eastAsia="Times New Roman"/>
          <w:sz w:val="28"/>
          <w:szCs w:val="28"/>
          <w:lang w:eastAsia="ru-RU"/>
        </w:rPr>
        <w:t xml:space="preserve">а час його проведення зазнало суттєвих змін у частині </w:t>
      </w:r>
      <w:r w:rsidR="0044501C" w:rsidRPr="00E52897">
        <w:rPr>
          <w:rFonts w:eastAsia="Times New Roman"/>
          <w:sz w:val="28"/>
          <w:szCs w:val="28"/>
          <w:lang w:eastAsia="ru-RU"/>
        </w:rPr>
        <w:t xml:space="preserve">переліку </w:t>
      </w:r>
      <w:r w:rsidRPr="00E52897">
        <w:rPr>
          <w:rFonts w:eastAsia="Times New Roman"/>
          <w:sz w:val="28"/>
          <w:szCs w:val="28"/>
          <w:lang w:eastAsia="ru-RU"/>
        </w:rPr>
        <w:t>показників та використання класифікаторів.</w:t>
      </w:r>
      <w:r w:rsidRPr="00291CF1">
        <w:rPr>
          <w:sz w:val="28"/>
          <w:szCs w:val="28"/>
        </w:rPr>
        <w:t xml:space="preserve"> </w:t>
      </w:r>
    </w:p>
    <w:p w:rsidR="00291CF1" w:rsidRPr="00291CF1" w:rsidRDefault="00291CF1" w:rsidP="002C3533">
      <w:pPr>
        <w:spacing w:after="0"/>
        <w:ind w:firstLine="567"/>
        <w:rPr>
          <w:rFonts w:ascii="Times New Roman" w:hAnsi="Times New Roman" w:cs="Times New Roman"/>
          <w:sz w:val="28"/>
          <w:szCs w:val="28"/>
        </w:rPr>
      </w:pPr>
      <w:r w:rsidRPr="00291CF1">
        <w:rPr>
          <w:rFonts w:ascii="Times New Roman" w:hAnsi="Times New Roman" w:cs="Times New Roman"/>
          <w:sz w:val="28"/>
          <w:szCs w:val="28"/>
        </w:rPr>
        <w:t>У зв’язку із реформуванням національного бухгалтерського обліку та його гармонізацією з міжнародними стандартами у 2001 році було запроваджено новий склад і зміст форм фінансової звітності. У незмінному вигляді дані фінансової звітності збираються</w:t>
      </w:r>
      <w:r w:rsidR="002C3533">
        <w:rPr>
          <w:rFonts w:ascii="Times New Roman" w:hAnsi="Times New Roman" w:cs="Times New Roman"/>
          <w:sz w:val="28"/>
          <w:szCs w:val="28"/>
        </w:rPr>
        <w:t>,</w:t>
      </w:r>
      <w:r w:rsidRPr="00291CF1">
        <w:rPr>
          <w:rFonts w:ascii="Times New Roman" w:hAnsi="Times New Roman" w:cs="Times New Roman"/>
          <w:sz w:val="28"/>
          <w:szCs w:val="28"/>
        </w:rPr>
        <w:t xml:space="preserve"> починаючи з І кварталу 2014 року. </w:t>
      </w:r>
    </w:p>
    <w:p w:rsidR="00291CF1" w:rsidRPr="00291CF1" w:rsidRDefault="00291CF1" w:rsidP="002C3533">
      <w:pPr>
        <w:pStyle w:val="Default"/>
        <w:ind w:firstLine="567"/>
        <w:rPr>
          <w:color w:val="auto"/>
          <w:sz w:val="28"/>
          <w:szCs w:val="28"/>
        </w:rPr>
      </w:pPr>
      <w:r w:rsidRPr="00291CF1">
        <w:rPr>
          <w:color w:val="auto"/>
          <w:sz w:val="28"/>
          <w:szCs w:val="28"/>
        </w:rPr>
        <w:t xml:space="preserve">ДСС відповідно до Довідника розділів статистики </w:t>
      </w:r>
      <w:r w:rsidR="0044501C">
        <w:rPr>
          <w:color w:val="auto"/>
          <w:sz w:val="28"/>
          <w:szCs w:val="28"/>
        </w:rPr>
        <w:t>належить</w:t>
      </w:r>
      <w:r w:rsidRPr="00291CF1">
        <w:rPr>
          <w:color w:val="auto"/>
          <w:sz w:val="28"/>
          <w:szCs w:val="28"/>
        </w:rPr>
        <w:t xml:space="preserve"> до розділу 2.03 "Економічна діяльність" за тематикою статистичного виробництва 2.03.01 "Діяльність підприємств". </w:t>
      </w:r>
    </w:p>
    <w:p w:rsidR="00291CF1" w:rsidRPr="00291CF1" w:rsidRDefault="00291CF1" w:rsidP="002C3533">
      <w:pPr>
        <w:pStyle w:val="Default"/>
        <w:ind w:firstLine="567"/>
        <w:rPr>
          <w:color w:val="auto"/>
          <w:sz w:val="28"/>
          <w:szCs w:val="28"/>
        </w:rPr>
      </w:pPr>
      <w:r w:rsidRPr="00291CF1">
        <w:rPr>
          <w:sz w:val="28"/>
          <w:szCs w:val="28"/>
        </w:rPr>
        <w:t>Нормативно-правовою основою проведення спостереження є закони України</w:t>
      </w:r>
      <w:r w:rsidRPr="00291CF1">
        <w:rPr>
          <w:color w:val="auto"/>
          <w:sz w:val="28"/>
          <w:szCs w:val="28"/>
        </w:rPr>
        <w:t xml:space="preserve"> </w:t>
      </w:r>
      <w:r w:rsidRPr="00291CF1">
        <w:rPr>
          <w:sz w:val="28"/>
          <w:szCs w:val="28"/>
        </w:rPr>
        <w:t xml:space="preserve">"Про </w:t>
      </w:r>
      <w:r w:rsidRPr="00291CF1">
        <w:rPr>
          <w:color w:val="auto"/>
          <w:sz w:val="28"/>
          <w:szCs w:val="28"/>
        </w:rPr>
        <w:t>державну статистику", "Про бухгалтерський облік та фінансову звітність в Україні" та щорічн</w:t>
      </w:r>
      <w:r w:rsidR="000329F0">
        <w:rPr>
          <w:color w:val="auto"/>
          <w:sz w:val="28"/>
          <w:szCs w:val="28"/>
        </w:rPr>
        <w:t>ий</w:t>
      </w:r>
      <w:r w:rsidRPr="00291CF1">
        <w:rPr>
          <w:color w:val="auto"/>
          <w:sz w:val="28"/>
          <w:szCs w:val="28"/>
        </w:rPr>
        <w:t xml:space="preserve"> план державних статистичних спостережень, затверджен</w:t>
      </w:r>
      <w:r w:rsidR="000329F0">
        <w:rPr>
          <w:color w:val="auto"/>
          <w:sz w:val="28"/>
          <w:szCs w:val="28"/>
        </w:rPr>
        <w:t>ий розпорядженням</w:t>
      </w:r>
      <w:r w:rsidRPr="00291CF1">
        <w:rPr>
          <w:color w:val="auto"/>
          <w:sz w:val="28"/>
          <w:szCs w:val="28"/>
        </w:rPr>
        <w:t xml:space="preserve"> Кабінет</w:t>
      </w:r>
      <w:r w:rsidR="000329F0">
        <w:rPr>
          <w:color w:val="auto"/>
          <w:sz w:val="28"/>
          <w:szCs w:val="28"/>
        </w:rPr>
        <w:t>у</w:t>
      </w:r>
      <w:r w:rsidRPr="00291CF1">
        <w:rPr>
          <w:color w:val="auto"/>
          <w:sz w:val="28"/>
          <w:szCs w:val="28"/>
        </w:rPr>
        <w:t xml:space="preserve"> Міністрів України. </w:t>
      </w:r>
    </w:p>
    <w:p w:rsidR="00291CF1" w:rsidRPr="00774F14" w:rsidRDefault="00291CF1" w:rsidP="00564B93">
      <w:pPr>
        <w:pStyle w:val="Default"/>
        <w:ind w:firstLine="567"/>
        <w:rPr>
          <w:color w:val="auto"/>
          <w:sz w:val="28"/>
          <w:szCs w:val="28"/>
        </w:rPr>
      </w:pPr>
      <w:r w:rsidRPr="00291CF1">
        <w:rPr>
          <w:color w:val="auto"/>
          <w:sz w:val="28"/>
          <w:szCs w:val="28"/>
        </w:rPr>
        <w:t xml:space="preserve">Порядок проведення ДСС </w:t>
      </w:r>
      <w:r w:rsidRPr="0093720A">
        <w:rPr>
          <w:color w:val="auto"/>
          <w:sz w:val="28"/>
          <w:szCs w:val="28"/>
        </w:rPr>
        <w:t>визначен</w:t>
      </w:r>
      <w:r w:rsidR="00976743" w:rsidRPr="0093720A">
        <w:rPr>
          <w:color w:val="auto"/>
          <w:sz w:val="28"/>
          <w:szCs w:val="28"/>
        </w:rPr>
        <w:t>ий</w:t>
      </w:r>
      <w:r w:rsidRPr="0093720A">
        <w:rPr>
          <w:color w:val="auto"/>
          <w:sz w:val="28"/>
          <w:szCs w:val="28"/>
        </w:rPr>
        <w:t xml:space="preserve"> Методологічни</w:t>
      </w:r>
      <w:r w:rsidR="00976743" w:rsidRPr="0093720A">
        <w:rPr>
          <w:color w:val="auto"/>
          <w:sz w:val="28"/>
          <w:szCs w:val="28"/>
        </w:rPr>
        <w:t>ми</w:t>
      </w:r>
      <w:r w:rsidRPr="0093720A">
        <w:rPr>
          <w:color w:val="auto"/>
          <w:sz w:val="28"/>
          <w:szCs w:val="28"/>
        </w:rPr>
        <w:t xml:space="preserve"> положення</w:t>
      </w:r>
      <w:r w:rsidR="00976743" w:rsidRPr="0093720A">
        <w:rPr>
          <w:color w:val="auto"/>
          <w:sz w:val="28"/>
          <w:szCs w:val="28"/>
        </w:rPr>
        <w:t>ми</w:t>
      </w:r>
      <w:r w:rsidRPr="0093720A">
        <w:rPr>
          <w:color w:val="auto"/>
          <w:sz w:val="28"/>
          <w:szCs w:val="28"/>
        </w:rPr>
        <w:t xml:space="preserve"> </w:t>
      </w:r>
      <w:r w:rsidR="000329F0" w:rsidRPr="00F1674E">
        <w:rPr>
          <w:color w:val="auto"/>
          <w:sz w:val="28"/>
          <w:szCs w:val="28"/>
        </w:rPr>
        <w:t xml:space="preserve">державного статистичного спостереження </w:t>
      </w:r>
      <w:r w:rsidR="004664D2" w:rsidRPr="00F1674E">
        <w:rPr>
          <w:color w:val="auto"/>
          <w:sz w:val="28"/>
          <w:szCs w:val="28"/>
        </w:rPr>
        <w:t>"</w:t>
      </w:r>
      <w:r w:rsidR="00434E5D" w:rsidRPr="00F1674E">
        <w:rPr>
          <w:color w:val="auto"/>
          <w:sz w:val="28"/>
          <w:szCs w:val="28"/>
        </w:rPr>
        <w:t>Активи, власний капітал, зобов’язання та фінансові результати підприємств" (далі – Методологічні положення), які затверджені наказом Держстату від 08.10.2021 № 254</w:t>
      </w:r>
      <w:r w:rsidR="003C737D">
        <w:rPr>
          <w:color w:val="auto"/>
          <w:sz w:val="28"/>
          <w:szCs w:val="28"/>
        </w:rPr>
        <w:t>.</w:t>
      </w:r>
      <w:r w:rsidR="00434E5D" w:rsidRPr="00F1674E">
        <w:rPr>
          <w:color w:val="auto"/>
          <w:sz w:val="28"/>
          <w:szCs w:val="28"/>
        </w:rPr>
        <w:t xml:space="preserve"> </w:t>
      </w:r>
      <w:r w:rsidR="00976743" w:rsidRPr="00774F14">
        <w:rPr>
          <w:color w:val="auto"/>
          <w:sz w:val="28"/>
          <w:szCs w:val="28"/>
        </w:rPr>
        <w:t>Зазначений документ</w:t>
      </w:r>
      <w:r w:rsidR="004664D2" w:rsidRPr="00774F14">
        <w:rPr>
          <w:color w:val="auto"/>
          <w:sz w:val="28"/>
          <w:szCs w:val="28"/>
        </w:rPr>
        <w:t xml:space="preserve"> </w:t>
      </w:r>
      <w:r w:rsidRPr="00774F14">
        <w:rPr>
          <w:color w:val="auto"/>
          <w:sz w:val="28"/>
          <w:szCs w:val="28"/>
        </w:rPr>
        <w:t>розміщен</w:t>
      </w:r>
      <w:r w:rsidR="00976743" w:rsidRPr="00774F14">
        <w:rPr>
          <w:color w:val="auto"/>
          <w:sz w:val="28"/>
          <w:szCs w:val="28"/>
        </w:rPr>
        <w:t>ий</w:t>
      </w:r>
      <w:r w:rsidRPr="00774F14">
        <w:rPr>
          <w:color w:val="auto"/>
          <w:sz w:val="28"/>
          <w:szCs w:val="28"/>
        </w:rPr>
        <w:t xml:space="preserve"> на офіційному вебсайті Держстату (</w:t>
      </w:r>
      <w:hyperlink r:id="rId8" w:history="1">
        <w:r w:rsidRPr="00774F14">
          <w:rPr>
            <w:rStyle w:val="a3"/>
            <w:color w:val="auto"/>
            <w:sz w:val="28"/>
            <w:szCs w:val="28"/>
            <w:u w:val="none"/>
          </w:rPr>
          <w:t>www.ukrstat.gov.ua</w:t>
        </w:r>
      </w:hyperlink>
      <w:r w:rsidRPr="00774F14">
        <w:rPr>
          <w:color w:val="auto"/>
          <w:sz w:val="28"/>
          <w:szCs w:val="28"/>
        </w:rPr>
        <w:t>) у розділі "Методологія та класифікатори"/"Статистична методологія"/"</w:t>
      </w:r>
      <w:r w:rsidRPr="00774F14">
        <w:rPr>
          <w:bCs/>
          <w:color w:val="auto"/>
          <w:sz w:val="28"/>
          <w:szCs w:val="28"/>
        </w:rPr>
        <w:t>Економічна статистика"/"Економічна діяльність</w:t>
      </w:r>
      <w:hyperlink r:id="rId9" w:history="1"/>
      <w:r w:rsidRPr="00774F14">
        <w:rPr>
          <w:bCs/>
          <w:color w:val="auto"/>
          <w:sz w:val="28"/>
          <w:szCs w:val="28"/>
        </w:rPr>
        <w:t>"/"Діяльність підприємств"</w:t>
      </w:r>
      <w:r w:rsidR="00774F14" w:rsidRPr="00774F14">
        <w:rPr>
          <w:bCs/>
          <w:color w:val="auto"/>
          <w:sz w:val="28"/>
          <w:szCs w:val="28"/>
        </w:rPr>
        <w:t xml:space="preserve"> </w:t>
      </w:r>
      <w:r w:rsidR="00976743" w:rsidRPr="00774F14">
        <w:rPr>
          <w:bCs/>
          <w:color w:val="auto"/>
          <w:sz w:val="28"/>
          <w:szCs w:val="28"/>
        </w:rPr>
        <w:t>за</w:t>
      </w:r>
      <w:r w:rsidR="00774F14" w:rsidRPr="00774F14">
        <w:rPr>
          <w:bCs/>
          <w:color w:val="auto"/>
          <w:sz w:val="28"/>
          <w:szCs w:val="28"/>
        </w:rPr>
        <w:t xml:space="preserve"> </w:t>
      </w:r>
      <w:r w:rsidR="00976743" w:rsidRPr="00774F14">
        <w:rPr>
          <w:bCs/>
          <w:color w:val="auto"/>
          <w:sz w:val="28"/>
          <w:szCs w:val="28"/>
        </w:rPr>
        <w:t>таким</w:t>
      </w:r>
      <w:r w:rsidR="00774F14" w:rsidRPr="00774F14">
        <w:rPr>
          <w:bCs/>
          <w:color w:val="auto"/>
          <w:sz w:val="28"/>
          <w:szCs w:val="28"/>
        </w:rPr>
        <w:t xml:space="preserve"> </w:t>
      </w:r>
      <w:r w:rsidR="00976743" w:rsidRPr="00774F14">
        <w:rPr>
          <w:bCs/>
          <w:color w:val="auto"/>
          <w:sz w:val="28"/>
          <w:szCs w:val="28"/>
        </w:rPr>
        <w:t>посиланням:</w:t>
      </w:r>
      <w:r w:rsidR="00774F14" w:rsidRPr="00774F14">
        <w:rPr>
          <w:bCs/>
          <w:color w:val="auto"/>
          <w:sz w:val="28"/>
          <w:szCs w:val="28"/>
        </w:rPr>
        <w:t xml:space="preserve"> </w:t>
      </w:r>
      <w:r w:rsidR="001F16DB" w:rsidRPr="00774F14">
        <w:rPr>
          <w:bCs/>
          <w:color w:val="auto"/>
          <w:sz w:val="28"/>
          <w:szCs w:val="28"/>
        </w:rPr>
        <w:t>http://ukrstat.gov.ua/norm_doc/2021/</w:t>
      </w:r>
      <w:r w:rsidR="003C737D">
        <w:rPr>
          <w:bCs/>
          <w:color w:val="auto"/>
          <w:sz w:val="28"/>
          <w:szCs w:val="28"/>
        </w:rPr>
        <w:t xml:space="preserve"> </w:t>
      </w:r>
      <w:r w:rsidR="001F16DB" w:rsidRPr="00774F14">
        <w:rPr>
          <w:bCs/>
          <w:color w:val="auto"/>
          <w:sz w:val="28"/>
          <w:szCs w:val="28"/>
        </w:rPr>
        <w:t>254/254.pdf</w:t>
      </w:r>
      <w:r w:rsidR="000329F0" w:rsidRPr="00774F14">
        <w:rPr>
          <w:bCs/>
          <w:color w:val="auto"/>
          <w:sz w:val="28"/>
          <w:szCs w:val="28"/>
        </w:rPr>
        <w:t>.</w:t>
      </w:r>
    </w:p>
    <w:p w:rsidR="00AB0161" w:rsidRPr="00774F14" w:rsidRDefault="000329F0" w:rsidP="002C3533">
      <w:pPr>
        <w:pStyle w:val="a9"/>
        <w:tabs>
          <w:tab w:val="left" w:pos="-5103"/>
          <w:tab w:val="left" w:pos="1701"/>
        </w:tabs>
        <w:spacing w:after="0" w:line="240" w:lineRule="auto"/>
        <w:ind w:firstLine="567"/>
        <w:contextualSpacing/>
        <w:rPr>
          <w:rFonts w:ascii="Times New Roman" w:hAnsi="Times New Roman"/>
          <w:sz w:val="28"/>
          <w:szCs w:val="28"/>
        </w:rPr>
      </w:pPr>
      <w:r w:rsidRPr="00774F14">
        <w:rPr>
          <w:rFonts w:ascii="Times New Roman" w:hAnsi="Times New Roman"/>
          <w:sz w:val="28"/>
          <w:szCs w:val="28"/>
        </w:rPr>
        <w:lastRenderedPageBreak/>
        <w:t>М</w:t>
      </w:r>
      <w:r w:rsidR="001901DF" w:rsidRPr="00774F14">
        <w:rPr>
          <w:rFonts w:ascii="Times New Roman" w:hAnsi="Times New Roman"/>
          <w:sz w:val="28"/>
          <w:szCs w:val="28"/>
        </w:rPr>
        <w:t>етодологічн</w:t>
      </w:r>
      <w:r w:rsidRPr="00774F14">
        <w:rPr>
          <w:rFonts w:ascii="Times New Roman" w:hAnsi="Times New Roman"/>
          <w:sz w:val="28"/>
          <w:szCs w:val="28"/>
        </w:rPr>
        <w:t>і</w:t>
      </w:r>
      <w:r w:rsidR="001901DF" w:rsidRPr="00774F14">
        <w:rPr>
          <w:rFonts w:ascii="Times New Roman" w:hAnsi="Times New Roman"/>
          <w:sz w:val="28"/>
          <w:szCs w:val="28"/>
        </w:rPr>
        <w:t xml:space="preserve"> </w:t>
      </w:r>
      <w:r w:rsidRPr="00774F14">
        <w:rPr>
          <w:rFonts w:ascii="Times New Roman" w:hAnsi="Times New Roman"/>
          <w:sz w:val="28"/>
          <w:szCs w:val="28"/>
        </w:rPr>
        <w:t>положення ураховують</w:t>
      </w:r>
      <w:r w:rsidR="001901DF" w:rsidRPr="00774F14">
        <w:rPr>
          <w:rFonts w:ascii="Times New Roman" w:hAnsi="Times New Roman"/>
          <w:sz w:val="28"/>
          <w:szCs w:val="28"/>
          <w:lang w:eastAsia="ru-RU"/>
        </w:rPr>
        <w:t xml:space="preserve"> </w:t>
      </w:r>
      <w:r w:rsidR="00783317" w:rsidRPr="00774F14">
        <w:rPr>
          <w:rFonts w:ascii="Times New Roman" w:hAnsi="Times New Roman"/>
          <w:sz w:val="28"/>
          <w:szCs w:val="28"/>
        </w:rPr>
        <w:t>положення Регламенту (ЄС) 2019/2152 Європейського Парламенту та Ради від 27</w:t>
      </w:r>
      <w:r w:rsidR="00E52897" w:rsidRPr="00774F14">
        <w:rPr>
          <w:rFonts w:ascii="Times New Roman" w:hAnsi="Times New Roman"/>
          <w:sz w:val="28"/>
          <w:szCs w:val="28"/>
        </w:rPr>
        <w:t xml:space="preserve"> листопада </w:t>
      </w:r>
      <w:r w:rsidR="00783317" w:rsidRPr="00774F14">
        <w:rPr>
          <w:rFonts w:ascii="Times New Roman" w:hAnsi="Times New Roman"/>
          <w:sz w:val="28"/>
          <w:szCs w:val="28"/>
        </w:rPr>
        <w:t>2019</w:t>
      </w:r>
      <w:r w:rsidR="00E52897" w:rsidRPr="00774F14">
        <w:rPr>
          <w:rFonts w:ascii="Times New Roman" w:hAnsi="Times New Roman"/>
          <w:sz w:val="28"/>
          <w:szCs w:val="28"/>
        </w:rPr>
        <w:t xml:space="preserve"> року </w:t>
      </w:r>
      <w:r w:rsidR="00783317" w:rsidRPr="00774F14">
        <w:rPr>
          <w:rFonts w:ascii="Times New Roman" w:hAnsi="Times New Roman"/>
          <w:sz w:val="28"/>
          <w:szCs w:val="28"/>
        </w:rPr>
        <w:t>щодо європейської статистики підприємств</w:t>
      </w:r>
      <w:r w:rsidR="00F1674E" w:rsidRPr="00774F14">
        <w:rPr>
          <w:rFonts w:ascii="Times New Roman" w:hAnsi="Times New Roman"/>
          <w:sz w:val="28"/>
          <w:szCs w:val="28"/>
        </w:rPr>
        <w:t xml:space="preserve"> (далі – Регламент ЄС 2019/2152)</w:t>
      </w:r>
      <w:r w:rsidR="00783317" w:rsidRPr="00774F14">
        <w:rPr>
          <w:rFonts w:ascii="Times New Roman" w:hAnsi="Times New Roman"/>
          <w:sz w:val="28"/>
          <w:szCs w:val="28"/>
        </w:rPr>
        <w:t>, Регламенту Комісії (ЄС) 2020/1197 від 30</w:t>
      </w:r>
      <w:r w:rsidR="00E52897" w:rsidRPr="00774F14">
        <w:rPr>
          <w:rFonts w:ascii="Times New Roman" w:hAnsi="Times New Roman"/>
          <w:sz w:val="28"/>
          <w:szCs w:val="28"/>
        </w:rPr>
        <w:t xml:space="preserve"> липня </w:t>
      </w:r>
      <w:r w:rsidR="00783317" w:rsidRPr="00774F14">
        <w:rPr>
          <w:rFonts w:ascii="Times New Roman" w:hAnsi="Times New Roman"/>
          <w:sz w:val="28"/>
          <w:szCs w:val="28"/>
        </w:rPr>
        <w:t>2020</w:t>
      </w:r>
      <w:r w:rsidR="00E52897" w:rsidRPr="00774F14">
        <w:rPr>
          <w:rFonts w:ascii="Times New Roman" w:hAnsi="Times New Roman"/>
          <w:sz w:val="28"/>
          <w:szCs w:val="28"/>
        </w:rPr>
        <w:t xml:space="preserve"> року</w:t>
      </w:r>
      <w:r w:rsidR="00783317" w:rsidRPr="00774F14">
        <w:rPr>
          <w:rFonts w:ascii="Times New Roman" w:hAnsi="Times New Roman"/>
          <w:sz w:val="28"/>
          <w:szCs w:val="28"/>
        </w:rPr>
        <w:t>, що вп</w:t>
      </w:r>
      <w:r w:rsidR="0026077D" w:rsidRPr="00774F14">
        <w:rPr>
          <w:rFonts w:ascii="Times New Roman" w:hAnsi="Times New Roman"/>
          <w:sz w:val="28"/>
          <w:szCs w:val="28"/>
        </w:rPr>
        <w:t>роваджує Регламент ЄС 2019/2152</w:t>
      </w:r>
      <w:r w:rsidR="00783317" w:rsidRPr="00774F14">
        <w:rPr>
          <w:rFonts w:ascii="Times New Roman" w:hAnsi="Times New Roman"/>
          <w:sz w:val="28"/>
          <w:szCs w:val="28"/>
        </w:rPr>
        <w:t>, Регламенту (ЄC) № 549/2013 Європейського Парламенту та Ради від 21</w:t>
      </w:r>
      <w:r w:rsidR="00E52897" w:rsidRPr="00774F14">
        <w:rPr>
          <w:rFonts w:ascii="Times New Roman" w:hAnsi="Times New Roman"/>
          <w:sz w:val="28"/>
          <w:szCs w:val="28"/>
        </w:rPr>
        <w:t xml:space="preserve"> травня </w:t>
      </w:r>
      <w:r w:rsidR="00783317" w:rsidRPr="00774F14">
        <w:rPr>
          <w:rFonts w:ascii="Times New Roman" w:hAnsi="Times New Roman"/>
          <w:sz w:val="28"/>
          <w:szCs w:val="28"/>
        </w:rPr>
        <w:t xml:space="preserve">2013 </w:t>
      </w:r>
      <w:r w:rsidR="00E52897" w:rsidRPr="00774F14">
        <w:rPr>
          <w:rFonts w:ascii="Times New Roman" w:hAnsi="Times New Roman"/>
          <w:sz w:val="28"/>
          <w:szCs w:val="28"/>
        </w:rPr>
        <w:t xml:space="preserve">року </w:t>
      </w:r>
      <w:r w:rsidR="00783317" w:rsidRPr="00774F14">
        <w:rPr>
          <w:rFonts w:ascii="Times New Roman" w:hAnsi="Times New Roman"/>
          <w:sz w:val="28"/>
          <w:szCs w:val="28"/>
        </w:rPr>
        <w:t>про Європейську систему націо</w:t>
      </w:r>
      <w:r w:rsidR="0026077D" w:rsidRPr="00774F14">
        <w:rPr>
          <w:rFonts w:ascii="Times New Roman" w:hAnsi="Times New Roman"/>
          <w:sz w:val="28"/>
          <w:szCs w:val="28"/>
        </w:rPr>
        <w:t>нальних і регіональних рахунків</w:t>
      </w:r>
      <w:r w:rsidR="00783317" w:rsidRPr="00774F14">
        <w:rPr>
          <w:rFonts w:ascii="Times New Roman" w:hAnsi="Times New Roman"/>
          <w:sz w:val="28"/>
          <w:szCs w:val="28"/>
        </w:rPr>
        <w:t xml:space="preserve">, Регламенту (ЄС) </w:t>
      </w:r>
      <w:r w:rsidR="00783317" w:rsidRPr="00774F14">
        <w:rPr>
          <w:rFonts w:ascii="Times New Roman" w:hAnsi="Times New Roman"/>
          <w:bCs/>
          <w:sz w:val="28"/>
          <w:szCs w:val="28"/>
        </w:rPr>
        <w:t xml:space="preserve">№ 184/2005 </w:t>
      </w:r>
      <w:r w:rsidR="00783317" w:rsidRPr="00774F14">
        <w:rPr>
          <w:rFonts w:ascii="Times New Roman" w:hAnsi="Times New Roman"/>
          <w:sz w:val="28"/>
          <w:szCs w:val="28"/>
        </w:rPr>
        <w:t xml:space="preserve">Європейського Парламенту та Ради </w:t>
      </w:r>
      <w:r w:rsidR="00783317" w:rsidRPr="00774F14">
        <w:rPr>
          <w:rFonts w:ascii="Times New Roman" w:hAnsi="Times New Roman"/>
          <w:bCs/>
          <w:sz w:val="28"/>
          <w:szCs w:val="28"/>
        </w:rPr>
        <w:t>від 12</w:t>
      </w:r>
      <w:r w:rsidR="00570E5D" w:rsidRPr="00774F14">
        <w:rPr>
          <w:rFonts w:ascii="Times New Roman" w:hAnsi="Times New Roman"/>
          <w:bCs/>
          <w:sz w:val="28"/>
          <w:szCs w:val="28"/>
        </w:rPr>
        <w:t xml:space="preserve"> січня </w:t>
      </w:r>
      <w:r w:rsidR="00783317" w:rsidRPr="00774F14">
        <w:rPr>
          <w:rFonts w:ascii="Times New Roman" w:hAnsi="Times New Roman"/>
          <w:bCs/>
          <w:sz w:val="28"/>
          <w:szCs w:val="28"/>
        </w:rPr>
        <w:t>2005</w:t>
      </w:r>
      <w:r w:rsidR="00570E5D" w:rsidRPr="00774F14">
        <w:rPr>
          <w:rFonts w:ascii="Times New Roman" w:hAnsi="Times New Roman"/>
          <w:bCs/>
          <w:sz w:val="28"/>
          <w:szCs w:val="28"/>
        </w:rPr>
        <w:t xml:space="preserve"> року </w:t>
      </w:r>
      <w:r w:rsidR="00783317" w:rsidRPr="00774F14">
        <w:rPr>
          <w:rFonts w:ascii="Times New Roman" w:hAnsi="Times New Roman"/>
          <w:bCs/>
          <w:sz w:val="28"/>
          <w:szCs w:val="28"/>
        </w:rPr>
        <w:t>про статистику Співтовариства щодо платіжного балансу, міжнародної торгівлі послугами</w:t>
      </w:r>
      <w:r w:rsidR="0026077D" w:rsidRPr="00774F14">
        <w:rPr>
          <w:rFonts w:ascii="Times New Roman" w:hAnsi="Times New Roman"/>
          <w:bCs/>
          <w:sz w:val="28"/>
          <w:szCs w:val="28"/>
        </w:rPr>
        <w:t xml:space="preserve"> та прямих іноземних інвестицій </w:t>
      </w:r>
      <w:r w:rsidR="001901DF" w:rsidRPr="00774F14">
        <w:rPr>
          <w:rFonts w:ascii="Times New Roman" w:hAnsi="Times New Roman"/>
          <w:sz w:val="28"/>
          <w:szCs w:val="28"/>
          <w:lang w:eastAsia="ru-RU"/>
        </w:rPr>
        <w:t>(</w:t>
      </w:r>
      <w:r w:rsidR="009416B2" w:rsidRPr="00774F14">
        <w:rPr>
          <w:rFonts w:ascii="Times New Roman" w:hAnsi="Times New Roman"/>
          <w:sz w:val="28"/>
          <w:szCs w:val="28"/>
          <w:lang w:val="en-US" w:eastAsia="ru-RU"/>
        </w:rPr>
        <w:t>https</w:t>
      </w:r>
      <w:r w:rsidR="009416B2" w:rsidRPr="00774F14">
        <w:rPr>
          <w:rFonts w:ascii="Times New Roman" w:hAnsi="Times New Roman"/>
          <w:sz w:val="28"/>
          <w:szCs w:val="28"/>
          <w:lang w:eastAsia="ru-RU"/>
        </w:rPr>
        <w:t>://</w:t>
      </w:r>
      <w:proofErr w:type="spellStart"/>
      <w:r w:rsidR="009416B2" w:rsidRPr="00774F14">
        <w:rPr>
          <w:rFonts w:ascii="Times New Roman" w:hAnsi="Times New Roman"/>
          <w:sz w:val="28"/>
          <w:szCs w:val="28"/>
          <w:lang w:val="en-US" w:eastAsia="ru-RU"/>
        </w:rPr>
        <w:t>eur</w:t>
      </w:r>
      <w:proofErr w:type="spellEnd"/>
      <w:r w:rsidR="009416B2" w:rsidRPr="00774F14">
        <w:rPr>
          <w:rFonts w:ascii="Times New Roman" w:hAnsi="Times New Roman"/>
          <w:sz w:val="28"/>
          <w:szCs w:val="28"/>
          <w:lang w:eastAsia="ru-RU"/>
        </w:rPr>
        <w:t>-</w:t>
      </w:r>
      <w:proofErr w:type="spellStart"/>
      <w:r w:rsidR="009416B2" w:rsidRPr="00774F14">
        <w:rPr>
          <w:rFonts w:ascii="Times New Roman" w:hAnsi="Times New Roman"/>
          <w:sz w:val="28"/>
          <w:szCs w:val="28"/>
          <w:lang w:val="en-US" w:eastAsia="ru-RU"/>
        </w:rPr>
        <w:t>lex</w:t>
      </w:r>
      <w:proofErr w:type="spellEnd"/>
      <w:r w:rsidR="009416B2" w:rsidRPr="00774F14">
        <w:rPr>
          <w:rFonts w:ascii="Times New Roman" w:hAnsi="Times New Roman"/>
          <w:sz w:val="28"/>
          <w:szCs w:val="28"/>
          <w:lang w:eastAsia="ru-RU"/>
        </w:rPr>
        <w:t>.</w:t>
      </w:r>
      <w:proofErr w:type="spellStart"/>
      <w:r w:rsidR="009416B2" w:rsidRPr="00774F14">
        <w:rPr>
          <w:rFonts w:ascii="Times New Roman" w:hAnsi="Times New Roman"/>
          <w:sz w:val="28"/>
          <w:szCs w:val="28"/>
          <w:lang w:val="en-US" w:eastAsia="ru-RU"/>
        </w:rPr>
        <w:t>europa</w:t>
      </w:r>
      <w:proofErr w:type="spellEnd"/>
      <w:r w:rsidR="009416B2" w:rsidRPr="00774F14">
        <w:rPr>
          <w:rFonts w:ascii="Times New Roman" w:hAnsi="Times New Roman"/>
          <w:sz w:val="28"/>
          <w:szCs w:val="28"/>
          <w:lang w:eastAsia="ru-RU"/>
        </w:rPr>
        <w:t>.</w:t>
      </w:r>
      <w:proofErr w:type="spellStart"/>
      <w:r w:rsidR="009416B2" w:rsidRPr="00774F14">
        <w:rPr>
          <w:rFonts w:ascii="Times New Roman" w:hAnsi="Times New Roman"/>
          <w:sz w:val="28"/>
          <w:szCs w:val="28"/>
          <w:lang w:val="en-US" w:eastAsia="ru-RU"/>
        </w:rPr>
        <w:t>eu</w:t>
      </w:r>
      <w:proofErr w:type="spellEnd"/>
      <w:r w:rsidR="009416B2" w:rsidRPr="00774F14">
        <w:rPr>
          <w:rFonts w:ascii="Times New Roman" w:hAnsi="Times New Roman"/>
          <w:sz w:val="28"/>
          <w:szCs w:val="28"/>
          <w:lang w:eastAsia="ru-RU"/>
        </w:rPr>
        <w:t>/</w:t>
      </w:r>
      <w:proofErr w:type="spellStart"/>
      <w:r w:rsidR="009416B2" w:rsidRPr="00774F14">
        <w:rPr>
          <w:rFonts w:ascii="Times New Roman" w:hAnsi="Times New Roman"/>
          <w:sz w:val="28"/>
          <w:szCs w:val="28"/>
          <w:lang w:val="en-US" w:eastAsia="ru-RU"/>
        </w:rPr>
        <w:t>eli</w:t>
      </w:r>
      <w:proofErr w:type="spellEnd"/>
      <w:r w:rsidR="009416B2" w:rsidRPr="00774F14">
        <w:rPr>
          <w:rFonts w:ascii="Times New Roman" w:hAnsi="Times New Roman"/>
          <w:sz w:val="28"/>
          <w:szCs w:val="28"/>
          <w:lang w:eastAsia="ru-RU"/>
        </w:rPr>
        <w:t>/</w:t>
      </w:r>
      <w:r w:rsidR="009416B2" w:rsidRPr="00774F14">
        <w:rPr>
          <w:rFonts w:ascii="Times New Roman" w:hAnsi="Times New Roman"/>
          <w:sz w:val="28"/>
          <w:szCs w:val="28"/>
          <w:lang w:val="en-US" w:eastAsia="ru-RU"/>
        </w:rPr>
        <w:t>reg</w:t>
      </w:r>
      <w:r w:rsidR="009416B2" w:rsidRPr="00774F14">
        <w:rPr>
          <w:rFonts w:ascii="Times New Roman" w:hAnsi="Times New Roman"/>
          <w:sz w:val="28"/>
          <w:szCs w:val="28"/>
          <w:lang w:eastAsia="ru-RU"/>
        </w:rPr>
        <w:t>/2019/2152/</w:t>
      </w:r>
      <w:proofErr w:type="spellStart"/>
      <w:r w:rsidR="009416B2" w:rsidRPr="00774F14">
        <w:rPr>
          <w:rFonts w:ascii="Times New Roman" w:hAnsi="Times New Roman"/>
          <w:sz w:val="28"/>
          <w:szCs w:val="28"/>
          <w:lang w:val="en-US" w:eastAsia="ru-RU"/>
        </w:rPr>
        <w:t>oj</w:t>
      </w:r>
      <w:proofErr w:type="spellEnd"/>
      <w:r w:rsidR="001901DF" w:rsidRPr="00774F14">
        <w:rPr>
          <w:rFonts w:ascii="Times New Roman" w:hAnsi="Times New Roman"/>
          <w:sz w:val="28"/>
          <w:szCs w:val="28"/>
        </w:rPr>
        <w:t>;</w:t>
      </w:r>
      <w:r w:rsidR="00AB0161" w:rsidRPr="00774F14">
        <w:rPr>
          <w:rFonts w:ascii="Times New Roman" w:hAnsi="Times New Roman"/>
          <w:sz w:val="28"/>
          <w:szCs w:val="28"/>
        </w:rPr>
        <w:t xml:space="preserve"> </w:t>
      </w:r>
      <w:hyperlink r:id="rId10" w:tooltip="Gives access to this document through its ELI URI." w:history="1">
        <w:r w:rsidR="00AB0161" w:rsidRPr="00774F14">
          <w:rPr>
            <w:rFonts w:ascii="Times New Roman" w:hAnsi="Times New Roman"/>
            <w:sz w:val="28"/>
            <w:szCs w:val="28"/>
            <w:lang w:val="en-US" w:eastAsia="ru-RU"/>
          </w:rPr>
          <w:t>http</w:t>
        </w:r>
        <w:r w:rsidR="00AB0161" w:rsidRPr="00774F14">
          <w:rPr>
            <w:rFonts w:ascii="Times New Roman" w:hAnsi="Times New Roman"/>
            <w:sz w:val="28"/>
            <w:szCs w:val="28"/>
            <w:lang w:eastAsia="ru-RU"/>
          </w:rPr>
          <w:t>://</w:t>
        </w:r>
        <w:r w:rsidR="00AB0161" w:rsidRPr="00774F14">
          <w:rPr>
            <w:rFonts w:ascii="Times New Roman" w:hAnsi="Times New Roman"/>
            <w:sz w:val="28"/>
            <w:szCs w:val="28"/>
            <w:lang w:val="en-US" w:eastAsia="ru-RU"/>
          </w:rPr>
          <w:t>data</w:t>
        </w:r>
        <w:r w:rsidR="00AB0161" w:rsidRPr="00774F14">
          <w:rPr>
            <w:rFonts w:ascii="Times New Roman" w:hAnsi="Times New Roman"/>
            <w:sz w:val="28"/>
            <w:szCs w:val="28"/>
            <w:lang w:eastAsia="ru-RU"/>
          </w:rPr>
          <w:t>.</w:t>
        </w:r>
        <w:r w:rsidR="00AB0161" w:rsidRPr="00774F14">
          <w:rPr>
            <w:rFonts w:ascii="Times New Roman" w:hAnsi="Times New Roman"/>
            <w:sz w:val="28"/>
            <w:szCs w:val="28"/>
            <w:lang w:val="en-US" w:eastAsia="ru-RU"/>
          </w:rPr>
          <w:t>europa</w:t>
        </w:r>
        <w:r w:rsidR="00AB0161" w:rsidRPr="00774F14">
          <w:rPr>
            <w:rFonts w:ascii="Times New Roman" w:hAnsi="Times New Roman"/>
            <w:sz w:val="28"/>
            <w:szCs w:val="28"/>
            <w:lang w:eastAsia="ru-RU"/>
          </w:rPr>
          <w:t>.</w:t>
        </w:r>
        <w:r w:rsidR="00AB0161" w:rsidRPr="00774F14">
          <w:rPr>
            <w:rFonts w:ascii="Times New Roman" w:hAnsi="Times New Roman"/>
            <w:sz w:val="28"/>
            <w:szCs w:val="28"/>
            <w:lang w:val="en-US" w:eastAsia="ru-RU"/>
          </w:rPr>
          <w:t>eu</w:t>
        </w:r>
        <w:r w:rsidR="00AB0161" w:rsidRPr="00774F14">
          <w:rPr>
            <w:rFonts w:ascii="Times New Roman" w:hAnsi="Times New Roman"/>
            <w:sz w:val="28"/>
            <w:szCs w:val="28"/>
            <w:lang w:eastAsia="ru-RU"/>
          </w:rPr>
          <w:t>/</w:t>
        </w:r>
        <w:r w:rsidR="00AB0161" w:rsidRPr="00774F14">
          <w:rPr>
            <w:rFonts w:ascii="Times New Roman" w:hAnsi="Times New Roman"/>
            <w:sz w:val="28"/>
            <w:szCs w:val="28"/>
            <w:lang w:val="en-US" w:eastAsia="ru-RU"/>
          </w:rPr>
          <w:t>eli</w:t>
        </w:r>
        <w:r w:rsidR="00AB0161" w:rsidRPr="00774F14">
          <w:rPr>
            <w:rFonts w:ascii="Times New Roman" w:hAnsi="Times New Roman"/>
            <w:sz w:val="28"/>
            <w:szCs w:val="28"/>
            <w:lang w:eastAsia="ru-RU"/>
          </w:rPr>
          <w:t>/</w:t>
        </w:r>
        <w:r w:rsidR="00AB0161" w:rsidRPr="00774F14">
          <w:rPr>
            <w:rFonts w:ascii="Times New Roman" w:hAnsi="Times New Roman"/>
            <w:sz w:val="28"/>
            <w:szCs w:val="28"/>
            <w:lang w:val="en-US" w:eastAsia="ru-RU"/>
          </w:rPr>
          <w:t>reg</w:t>
        </w:r>
        <w:r w:rsidR="00AB0161" w:rsidRPr="00774F14">
          <w:rPr>
            <w:rFonts w:ascii="Times New Roman" w:hAnsi="Times New Roman"/>
            <w:sz w:val="28"/>
            <w:szCs w:val="28"/>
            <w:lang w:eastAsia="ru-RU"/>
          </w:rPr>
          <w:t>_</w:t>
        </w:r>
        <w:r w:rsidR="00AB0161" w:rsidRPr="00774F14">
          <w:rPr>
            <w:rFonts w:ascii="Times New Roman" w:hAnsi="Times New Roman"/>
            <w:sz w:val="28"/>
            <w:szCs w:val="28"/>
            <w:lang w:val="en-US" w:eastAsia="ru-RU"/>
          </w:rPr>
          <w:t>impl</w:t>
        </w:r>
        <w:r w:rsidR="00AB0161" w:rsidRPr="00774F14">
          <w:rPr>
            <w:rFonts w:ascii="Times New Roman" w:hAnsi="Times New Roman"/>
            <w:sz w:val="28"/>
            <w:szCs w:val="28"/>
            <w:lang w:eastAsia="ru-RU"/>
          </w:rPr>
          <w:t>/2020/1197/</w:t>
        </w:r>
        <w:r w:rsidR="00AB0161" w:rsidRPr="00774F14">
          <w:rPr>
            <w:rFonts w:ascii="Times New Roman" w:hAnsi="Times New Roman"/>
            <w:sz w:val="28"/>
            <w:szCs w:val="28"/>
            <w:lang w:val="en-US" w:eastAsia="ru-RU"/>
          </w:rPr>
          <w:t>oj</w:t>
        </w:r>
      </w:hyperlink>
      <w:r w:rsidR="00AB0161" w:rsidRPr="00774F14">
        <w:rPr>
          <w:rFonts w:ascii="Times New Roman" w:hAnsi="Times New Roman"/>
          <w:sz w:val="28"/>
          <w:szCs w:val="28"/>
          <w:lang w:eastAsia="ru-RU"/>
        </w:rPr>
        <w:t>;</w:t>
      </w:r>
      <w:r w:rsidR="00232B67" w:rsidRPr="00774F14">
        <w:rPr>
          <w:rFonts w:ascii="Times New Roman" w:hAnsi="Times New Roman"/>
          <w:sz w:val="28"/>
          <w:szCs w:val="28"/>
          <w:lang w:eastAsia="ru-RU"/>
        </w:rPr>
        <w:t xml:space="preserve"> </w:t>
      </w:r>
      <w:r w:rsidR="0026077D" w:rsidRPr="00774F14">
        <w:rPr>
          <w:rFonts w:ascii="Times New Roman" w:hAnsi="Times New Roman"/>
          <w:sz w:val="28"/>
          <w:szCs w:val="28"/>
          <w:lang w:val="en-US"/>
        </w:rPr>
        <w:t>http</w:t>
      </w:r>
      <w:r w:rsidR="0026077D" w:rsidRPr="00774F14">
        <w:rPr>
          <w:rFonts w:ascii="Times New Roman" w:hAnsi="Times New Roman"/>
          <w:sz w:val="28"/>
          <w:szCs w:val="28"/>
        </w:rPr>
        <w:t>://</w:t>
      </w:r>
      <w:r w:rsidR="0026077D" w:rsidRPr="00774F14">
        <w:rPr>
          <w:rFonts w:ascii="Times New Roman" w:hAnsi="Times New Roman"/>
          <w:sz w:val="28"/>
          <w:szCs w:val="28"/>
          <w:lang w:val="en-US"/>
        </w:rPr>
        <w:t>data</w:t>
      </w:r>
      <w:r w:rsidR="0026077D" w:rsidRPr="00774F14">
        <w:rPr>
          <w:rFonts w:ascii="Times New Roman" w:hAnsi="Times New Roman"/>
          <w:sz w:val="28"/>
          <w:szCs w:val="28"/>
        </w:rPr>
        <w:t>.</w:t>
      </w:r>
      <w:r w:rsidR="0026077D" w:rsidRPr="00774F14">
        <w:rPr>
          <w:rFonts w:ascii="Times New Roman" w:hAnsi="Times New Roman"/>
          <w:sz w:val="28"/>
          <w:szCs w:val="28"/>
          <w:lang w:val="en-US"/>
        </w:rPr>
        <w:t>europa</w:t>
      </w:r>
      <w:r w:rsidR="0026077D" w:rsidRPr="00774F14">
        <w:rPr>
          <w:rFonts w:ascii="Times New Roman" w:hAnsi="Times New Roman"/>
          <w:sz w:val="28"/>
          <w:szCs w:val="28"/>
        </w:rPr>
        <w:t>.</w:t>
      </w:r>
      <w:r w:rsidR="0026077D" w:rsidRPr="00774F14">
        <w:rPr>
          <w:rFonts w:ascii="Times New Roman" w:hAnsi="Times New Roman"/>
          <w:sz w:val="28"/>
          <w:szCs w:val="28"/>
          <w:lang w:val="en-US"/>
        </w:rPr>
        <w:t>eu</w:t>
      </w:r>
      <w:r w:rsidR="0026077D" w:rsidRPr="00774F14">
        <w:rPr>
          <w:rFonts w:ascii="Times New Roman" w:hAnsi="Times New Roman"/>
          <w:sz w:val="28"/>
          <w:szCs w:val="28"/>
        </w:rPr>
        <w:t>/</w:t>
      </w:r>
      <w:r w:rsidR="0026077D" w:rsidRPr="00774F14">
        <w:rPr>
          <w:rFonts w:ascii="Times New Roman" w:hAnsi="Times New Roman"/>
          <w:sz w:val="28"/>
          <w:szCs w:val="28"/>
          <w:lang w:val="en-US"/>
        </w:rPr>
        <w:t>eli</w:t>
      </w:r>
      <w:r w:rsidR="0026077D" w:rsidRPr="00774F14">
        <w:rPr>
          <w:rFonts w:ascii="Times New Roman" w:hAnsi="Times New Roman"/>
          <w:sz w:val="28"/>
          <w:szCs w:val="28"/>
        </w:rPr>
        <w:t>/</w:t>
      </w:r>
      <w:r w:rsidR="0026077D" w:rsidRPr="00774F14">
        <w:rPr>
          <w:rFonts w:ascii="Times New Roman" w:hAnsi="Times New Roman"/>
          <w:sz w:val="28"/>
          <w:szCs w:val="28"/>
          <w:lang w:val="en-US"/>
        </w:rPr>
        <w:t>reg</w:t>
      </w:r>
      <w:r w:rsidR="0026077D" w:rsidRPr="00774F14">
        <w:rPr>
          <w:rFonts w:ascii="Times New Roman" w:hAnsi="Times New Roman"/>
          <w:sz w:val="28"/>
          <w:szCs w:val="28"/>
        </w:rPr>
        <w:t>/2013/</w:t>
      </w:r>
      <w:r w:rsidR="00232B67" w:rsidRPr="00774F14">
        <w:rPr>
          <w:rFonts w:ascii="Times New Roman" w:hAnsi="Times New Roman"/>
          <w:sz w:val="28"/>
          <w:szCs w:val="28"/>
        </w:rPr>
        <w:t xml:space="preserve"> </w:t>
      </w:r>
      <w:r w:rsidR="0026077D" w:rsidRPr="00774F14">
        <w:rPr>
          <w:rFonts w:ascii="Times New Roman" w:hAnsi="Times New Roman"/>
          <w:sz w:val="28"/>
          <w:szCs w:val="28"/>
        </w:rPr>
        <w:t>549/2015-08-24</w:t>
      </w:r>
      <w:r w:rsidR="00232B67" w:rsidRPr="00774F14">
        <w:rPr>
          <w:rFonts w:ascii="Times New Roman" w:hAnsi="Times New Roman"/>
          <w:sz w:val="28"/>
          <w:szCs w:val="28"/>
        </w:rPr>
        <w:t xml:space="preserve">; </w:t>
      </w:r>
      <w:r w:rsidR="00232B67" w:rsidRPr="00774F14">
        <w:rPr>
          <w:rStyle w:val="a3"/>
          <w:rFonts w:ascii="Times New Roman" w:hAnsi="Times New Roman"/>
          <w:color w:val="auto"/>
          <w:sz w:val="28"/>
          <w:szCs w:val="28"/>
          <w:u w:val="none"/>
          <w:lang w:val="en-US"/>
        </w:rPr>
        <w:t>https</w:t>
      </w:r>
      <w:r w:rsidR="00232B67" w:rsidRPr="00774F14">
        <w:rPr>
          <w:rStyle w:val="a3"/>
          <w:rFonts w:ascii="Times New Roman" w:hAnsi="Times New Roman"/>
          <w:color w:val="auto"/>
          <w:sz w:val="28"/>
          <w:szCs w:val="28"/>
          <w:u w:val="none"/>
        </w:rPr>
        <w:t>://</w:t>
      </w:r>
      <w:proofErr w:type="spellStart"/>
      <w:r w:rsidR="00232B67" w:rsidRPr="00774F14">
        <w:rPr>
          <w:rStyle w:val="a3"/>
          <w:rFonts w:ascii="Times New Roman" w:hAnsi="Times New Roman"/>
          <w:color w:val="auto"/>
          <w:sz w:val="28"/>
          <w:szCs w:val="28"/>
          <w:u w:val="none"/>
          <w:lang w:val="en-US"/>
        </w:rPr>
        <w:t>eur</w:t>
      </w:r>
      <w:proofErr w:type="spellEnd"/>
      <w:r w:rsidR="00232B67" w:rsidRPr="00774F14">
        <w:rPr>
          <w:rStyle w:val="a3"/>
          <w:rFonts w:ascii="Times New Roman" w:hAnsi="Times New Roman"/>
          <w:color w:val="auto"/>
          <w:sz w:val="28"/>
          <w:szCs w:val="28"/>
          <w:u w:val="none"/>
        </w:rPr>
        <w:t>-</w:t>
      </w:r>
      <w:proofErr w:type="spellStart"/>
      <w:r w:rsidR="00232B67" w:rsidRPr="00774F14">
        <w:rPr>
          <w:rStyle w:val="a3"/>
          <w:rFonts w:ascii="Times New Roman" w:hAnsi="Times New Roman"/>
          <w:color w:val="auto"/>
          <w:sz w:val="28"/>
          <w:szCs w:val="28"/>
          <w:u w:val="none"/>
          <w:lang w:val="en-US"/>
        </w:rPr>
        <w:t>lex</w:t>
      </w:r>
      <w:proofErr w:type="spellEnd"/>
      <w:r w:rsidR="00232B67" w:rsidRPr="00774F14">
        <w:rPr>
          <w:rStyle w:val="a3"/>
          <w:rFonts w:ascii="Times New Roman" w:hAnsi="Times New Roman"/>
          <w:color w:val="auto"/>
          <w:sz w:val="28"/>
          <w:szCs w:val="28"/>
          <w:u w:val="none"/>
        </w:rPr>
        <w:t>.</w:t>
      </w:r>
      <w:proofErr w:type="spellStart"/>
      <w:r w:rsidR="00232B67" w:rsidRPr="00774F14">
        <w:rPr>
          <w:rStyle w:val="a3"/>
          <w:rFonts w:ascii="Times New Roman" w:hAnsi="Times New Roman"/>
          <w:color w:val="auto"/>
          <w:sz w:val="28"/>
          <w:szCs w:val="28"/>
          <w:u w:val="none"/>
          <w:lang w:val="en-US"/>
        </w:rPr>
        <w:t>europa</w:t>
      </w:r>
      <w:proofErr w:type="spellEnd"/>
      <w:r w:rsidR="00232B67" w:rsidRPr="00774F14">
        <w:rPr>
          <w:rStyle w:val="a3"/>
          <w:rFonts w:ascii="Times New Roman" w:hAnsi="Times New Roman"/>
          <w:color w:val="auto"/>
          <w:sz w:val="28"/>
          <w:szCs w:val="28"/>
          <w:u w:val="none"/>
        </w:rPr>
        <w:t>.</w:t>
      </w:r>
      <w:proofErr w:type="spellStart"/>
      <w:r w:rsidR="00232B67" w:rsidRPr="00774F14">
        <w:rPr>
          <w:rStyle w:val="a3"/>
          <w:rFonts w:ascii="Times New Roman" w:hAnsi="Times New Roman"/>
          <w:color w:val="auto"/>
          <w:sz w:val="28"/>
          <w:szCs w:val="28"/>
          <w:u w:val="none"/>
          <w:lang w:val="en-US"/>
        </w:rPr>
        <w:t>eu</w:t>
      </w:r>
      <w:proofErr w:type="spellEnd"/>
      <w:r w:rsidR="00232B67" w:rsidRPr="00774F14">
        <w:rPr>
          <w:rStyle w:val="a3"/>
          <w:rFonts w:ascii="Times New Roman" w:hAnsi="Times New Roman"/>
          <w:color w:val="auto"/>
          <w:sz w:val="28"/>
          <w:szCs w:val="28"/>
          <w:u w:val="none"/>
        </w:rPr>
        <w:t>/</w:t>
      </w:r>
      <w:r w:rsidR="00232B67" w:rsidRPr="00774F14">
        <w:rPr>
          <w:rStyle w:val="a3"/>
          <w:rFonts w:ascii="Times New Roman" w:hAnsi="Times New Roman"/>
          <w:color w:val="auto"/>
          <w:sz w:val="28"/>
          <w:szCs w:val="28"/>
          <w:u w:val="none"/>
          <w:lang w:val="en-US"/>
        </w:rPr>
        <w:t>legal</w:t>
      </w:r>
      <w:r w:rsidR="00232B67" w:rsidRPr="00774F14">
        <w:rPr>
          <w:rStyle w:val="a3"/>
          <w:rFonts w:ascii="Times New Roman" w:hAnsi="Times New Roman"/>
          <w:color w:val="auto"/>
          <w:sz w:val="28"/>
          <w:szCs w:val="28"/>
          <w:u w:val="none"/>
        </w:rPr>
        <w:t>-</w:t>
      </w:r>
      <w:r w:rsidR="00232B67" w:rsidRPr="00774F14">
        <w:rPr>
          <w:rStyle w:val="a3"/>
          <w:rFonts w:ascii="Times New Roman" w:hAnsi="Times New Roman"/>
          <w:color w:val="auto"/>
          <w:sz w:val="28"/>
          <w:szCs w:val="28"/>
          <w:u w:val="none"/>
          <w:lang w:val="en-US"/>
        </w:rPr>
        <w:t>content</w:t>
      </w:r>
      <w:r w:rsidR="00AB0161" w:rsidRPr="00774F14">
        <w:rPr>
          <w:rFonts w:ascii="Times New Roman" w:hAnsi="Times New Roman"/>
          <w:sz w:val="28"/>
          <w:szCs w:val="28"/>
        </w:rPr>
        <w:t>)</w:t>
      </w:r>
      <w:r w:rsidR="00232B67" w:rsidRPr="00774F14">
        <w:rPr>
          <w:rFonts w:ascii="Times New Roman" w:hAnsi="Times New Roman"/>
          <w:sz w:val="28"/>
          <w:szCs w:val="28"/>
        </w:rPr>
        <w:t>.</w:t>
      </w:r>
    </w:p>
    <w:p w:rsidR="00AB0161" w:rsidRPr="00774F14" w:rsidRDefault="00AB0161" w:rsidP="002C3533">
      <w:pPr>
        <w:pStyle w:val="af5"/>
        <w:spacing w:before="0" w:beforeAutospacing="0" w:after="0" w:afterAutospacing="0"/>
        <w:ind w:firstLine="567"/>
        <w:contextualSpacing/>
        <w:rPr>
          <w:color w:val="000000"/>
          <w:sz w:val="28"/>
          <w:szCs w:val="28"/>
          <w:lang w:val="uk-UA"/>
        </w:rPr>
      </w:pPr>
      <w:bookmarkStart w:id="1" w:name="_Hlk44579411"/>
      <w:r w:rsidRPr="00774F14">
        <w:rPr>
          <w:color w:val="000000"/>
          <w:sz w:val="28"/>
          <w:szCs w:val="28"/>
          <w:lang w:val="uk-UA"/>
        </w:rPr>
        <w:t>Джерелами інформації ДСС є:</w:t>
      </w:r>
      <w:r w:rsidR="00570E5D" w:rsidRPr="00774F14">
        <w:rPr>
          <w:color w:val="000000"/>
          <w:sz w:val="28"/>
          <w:szCs w:val="28"/>
          <w:lang w:val="uk-UA"/>
        </w:rPr>
        <w:t xml:space="preserve"> </w:t>
      </w:r>
    </w:p>
    <w:p w:rsidR="00AB0161" w:rsidRPr="00774F14" w:rsidRDefault="00AB0161" w:rsidP="002C3533">
      <w:pPr>
        <w:pStyle w:val="af5"/>
        <w:spacing w:before="0" w:beforeAutospacing="0" w:after="0" w:afterAutospacing="0"/>
        <w:ind w:firstLine="567"/>
        <w:contextualSpacing/>
        <w:rPr>
          <w:color w:val="000000"/>
          <w:sz w:val="28"/>
          <w:szCs w:val="28"/>
          <w:lang w:val="uk-UA"/>
        </w:rPr>
      </w:pPr>
      <w:r w:rsidRPr="00774F14">
        <w:rPr>
          <w:color w:val="000000"/>
          <w:sz w:val="28"/>
          <w:szCs w:val="28"/>
          <w:lang w:val="uk-UA"/>
        </w:rPr>
        <w:t xml:space="preserve">інформація від респондентів, </w:t>
      </w:r>
      <w:r w:rsidRPr="00774F14">
        <w:rPr>
          <w:sz w:val="28"/>
          <w:szCs w:val="28"/>
          <w:lang w:val="uk-UA"/>
        </w:rPr>
        <w:t xml:space="preserve">отримана на підставі форм фінансової </w:t>
      </w:r>
      <w:r w:rsidRPr="00774F14">
        <w:rPr>
          <w:color w:val="000000"/>
          <w:sz w:val="28"/>
          <w:szCs w:val="28"/>
          <w:lang w:val="uk-UA"/>
        </w:rPr>
        <w:t xml:space="preserve">звітності № 1, 1-м, 1-мс "Баланс", № 2 (розділ І), 2-м, 2-мс "Звіт про фінансові результати", фінансової звітності, складеної на основі таксономії фінансової звітності за </w:t>
      </w:r>
      <w:r w:rsidR="005360C8" w:rsidRPr="005360C8">
        <w:rPr>
          <w:color w:val="000000"/>
          <w:sz w:val="28"/>
          <w:szCs w:val="28"/>
          <w:lang w:val="uk-UA"/>
        </w:rPr>
        <w:t xml:space="preserve">міжнародними стандартами фінансової звітності (далі – </w:t>
      </w:r>
      <w:r w:rsidRPr="00774F14">
        <w:rPr>
          <w:color w:val="000000"/>
          <w:sz w:val="28"/>
          <w:szCs w:val="28"/>
          <w:lang w:val="uk-UA"/>
        </w:rPr>
        <w:t>МСФЗ</w:t>
      </w:r>
      <w:r w:rsidR="005360C8" w:rsidRPr="005360C8">
        <w:rPr>
          <w:color w:val="000000"/>
          <w:sz w:val="28"/>
          <w:szCs w:val="28"/>
          <w:lang w:val="uk-UA"/>
        </w:rPr>
        <w:t>)</w:t>
      </w:r>
      <w:r w:rsidR="00976743" w:rsidRPr="00774F14">
        <w:rPr>
          <w:color w:val="000000"/>
          <w:sz w:val="28"/>
          <w:szCs w:val="28"/>
          <w:lang w:val="uk-UA"/>
        </w:rPr>
        <w:t>,</w:t>
      </w:r>
      <w:r w:rsidRPr="00774F14">
        <w:rPr>
          <w:color w:val="000000"/>
          <w:sz w:val="28"/>
          <w:szCs w:val="28"/>
          <w:lang w:val="uk-UA"/>
        </w:rPr>
        <w:t xml:space="preserve"> щодо</w:t>
      </w:r>
      <w:r w:rsidR="00CA73A9" w:rsidRPr="00774F14">
        <w:rPr>
          <w:color w:val="000000"/>
          <w:sz w:val="28"/>
          <w:szCs w:val="28"/>
          <w:lang w:val="uk-UA"/>
        </w:rPr>
        <w:t xml:space="preserve"> </w:t>
      </w:r>
      <w:r w:rsidRPr="00774F14">
        <w:rPr>
          <w:color w:val="000000"/>
          <w:sz w:val="28"/>
          <w:szCs w:val="28"/>
          <w:lang w:val="uk-UA"/>
        </w:rPr>
        <w:t xml:space="preserve">вартості на визначену дату необоротних і оборотних активів, власного капіталу, зобов’язань за передбаченою в балансі деталізацією вказаних показників; доходів, витрат, фінансових результатів за звітний період за передбаченою у звіті про фінансові результати деталізацією вказаних показників; </w:t>
      </w:r>
      <w:bookmarkEnd w:id="1"/>
      <w:r w:rsidRPr="00774F14">
        <w:rPr>
          <w:color w:val="000000"/>
          <w:sz w:val="28"/>
          <w:szCs w:val="28"/>
          <w:lang w:val="uk-UA"/>
        </w:rPr>
        <w:t>середньої кількості працівників за звітний рік</w:t>
      </w:r>
      <w:r w:rsidR="00CA73A9" w:rsidRPr="00774F14">
        <w:rPr>
          <w:color w:val="000000"/>
          <w:sz w:val="28"/>
          <w:szCs w:val="28"/>
          <w:lang w:val="uk-UA"/>
        </w:rPr>
        <w:t>.</w:t>
      </w:r>
    </w:p>
    <w:p w:rsidR="00CA73A9" w:rsidRPr="00CA73A9" w:rsidRDefault="00CA73A9" w:rsidP="002C3533">
      <w:pPr>
        <w:pStyle w:val="af5"/>
        <w:spacing w:before="0" w:beforeAutospacing="0" w:after="0" w:afterAutospacing="0"/>
        <w:ind w:firstLine="567"/>
        <w:contextualSpacing/>
        <w:rPr>
          <w:color w:val="000000"/>
          <w:sz w:val="28"/>
          <w:szCs w:val="28"/>
          <w:lang w:val="uk-UA"/>
        </w:rPr>
      </w:pPr>
      <w:r w:rsidRPr="00774F14">
        <w:rPr>
          <w:color w:val="000000"/>
          <w:sz w:val="28"/>
          <w:szCs w:val="28"/>
          <w:lang w:val="uk-UA"/>
        </w:rPr>
        <w:t>Зазначена інформація отримується в терміни, визначені Порядком подання фінансової звітності, затвердженим постановою Кабінету Міністрів України від 28 лютого 2000 року № 419 (зі змінами), у паперовій або електронній формі (зокрема, як електронна звітність через автоматизовану систему "Єдине вікно подання електронної звітності", ведення якої забезпечує Державна податкова служба);</w:t>
      </w:r>
    </w:p>
    <w:p w:rsidR="00911BE9" w:rsidRPr="00774F14" w:rsidRDefault="00911BE9" w:rsidP="002C3533">
      <w:pPr>
        <w:widowControl w:val="0"/>
        <w:suppressAutoHyphens/>
        <w:spacing w:after="0"/>
        <w:ind w:firstLine="567"/>
        <w:contextualSpacing/>
        <w:rPr>
          <w:rFonts w:ascii="Times New Roman" w:eastAsia="Times New Roman" w:hAnsi="Times New Roman" w:cs="Times New Roman"/>
          <w:sz w:val="28"/>
          <w:szCs w:val="28"/>
          <w:lang w:eastAsia="ru-RU"/>
        </w:rPr>
      </w:pPr>
      <w:r w:rsidRPr="00774F14">
        <w:rPr>
          <w:rFonts w:ascii="Times New Roman" w:eastAsia="Times New Roman" w:hAnsi="Times New Roman" w:cs="Times New Roman"/>
          <w:sz w:val="28"/>
          <w:szCs w:val="28"/>
          <w:lang w:eastAsia="ru-RU"/>
        </w:rPr>
        <w:t xml:space="preserve">адміністративні дані </w:t>
      </w:r>
      <w:r w:rsidRPr="00774F14">
        <w:rPr>
          <w:rFonts w:ascii="Times New Roman" w:hAnsi="Times New Roman" w:cs="Times New Roman"/>
          <w:sz w:val="28"/>
          <w:szCs w:val="28"/>
        </w:rPr>
        <w:t xml:space="preserve">Національного банку України (далі – НБУ) </w:t>
      </w:r>
      <w:r w:rsidRPr="00774F14">
        <w:rPr>
          <w:rFonts w:ascii="Times New Roman" w:eastAsia="Times New Roman" w:hAnsi="Times New Roman" w:cs="Times New Roman"/>
          <w:sz w:val="28"/>
          <w:szCs w:val="28"/>
          <w:lang w:eastAsia="ru-RU"/>
        </w:rPr>
        <w:t xml:space="preserve">щодо фінансових результатів банківських установ, які отримуються </w:t>
      </w:r>
      <w:r w:rsidRPr="00774F14">
        <w:rPr>
          <w:rFonts w:ascii="Times New Roman" w:hAnsi="Times New Roman" w:cs="Times New Roman"/>
          <w:sz w:val="28"/>
          <w:szCs w:val="28"/>
        </w:rPr>
        <w:t>Держстатом</w:t>
      </w:r>
      <w:r w:rsidRPr="00774F14">
        <w:rPr>
          <w:rFonts w:ascii="Times New Roman" w:eastAsia="Times New Roman" w:hAnsi="Times New Roman" w:cs="Times New Roman"/>
          <w:sz w:val="28"/>
          <w:szCs w:val="28"/>
          <w:lang w:eastAsia="ru-RU"/>
        </w:rPr>
        <w:t xml:space="preserve"> щоквартально </w:t>
      </w:r>
      <w:r w:rsidR="00F1674E" w:rsidRPr="00774F14">
        <w:rPr>
          <w:rFonts w:ascii="Times New Roman" w:eastAsia="Times New Roman" w:hAnsi="Times New Roman" w:cs="Times New Roman"/>
          <w:sz w:val="28"/>
          <w:szCs w:val="28"/>
          <w:lang w:eastAsia="ru-RU"/>
        </w:rPr>
        <w:t xml:space="preserve">у зведеному вигляді </w:t>
      </w:r>
      <w:r w:rsidR="00F1674E" w:rsidRPr="00774F14">
        <w:rPr>
          <w:rFonts w:ascii="Times New Roman" w:hAnsi="Times New Roman" w:cs="Times New Roman"/>
          <w:sz w:val="28"/>
          <w:szCs w:val="28"/>
        </w:rPr>
        <w:t xml:space="preserve">в електронній формі відповідно до договору щодо взаємообміну </w:t>
      </w:r>
      <w:r w:rsidR="00F1674E" w:rsidRPr="00774F14">
        <w:rPr>
          <w:rFonts w:ascii="Times New Roman" w:hAnsi="Times New Roman" w:cs="Times New Roman"/>
          <w:spacing w:val="-4"/>
          <w:sz w:val="28"/>
          <w:szCs w:val="28"/>
        </w:rPr>
        <w:t>інформаційними ресурсами між Держстатом та НБУ;</w:t>
      </w:r>
      <w:r w:rsidRPr="00774F14">
        <w:rPr>
          <w:rFonts w:ascii="Times New Roman" w:eastAsia="Times New Roman" w:hAnsi="Times New Roman" w:cs="Times New Roman"/>
          <w:sz w:val="28"/>
          <w:szCs w:val="28"/>
          <w:lang w:eastAsia="ru-RU"/>
        </w:rPr>
        <w:t xml:space="preserve"> </w:t>
      </w:r>
    </w:p>
    <w:p w:rsidR="007036D6" w:rsidRPr="00774F14" w:rsidRDefault="00911BE9" w:rsidP="002C3533">
      <w:pPr>
        <w:pStyle w:val="Default"/>
        <w:ind w:firstLine="567"/>
        <w:rPr>
          <w:color w:val="auto"/>
          <w:sz w:val="28"/>
          <w:szCs w:val="28"/>
        </w:rPr>
      </w:pPr>
      <w:r w:rsidRPr="00774F14">
        <w:rPr>
          <w:rFonts w:eastAsia="Times New Roman"/>
          <w:color w:val="auto"/>
          <w:sz w:val="28"/>
          <w:szCs w:val="28"/>
          <w:lang w:eastAsia="ru-RU"/>
        </w:rPr>
        <w:t xml:space="preserve">адміністративні дані </w:t>
      </w:r>
      <w:r w:rsidRPr="00774F14">
        <w:rPr>
          <w:sz w:val="28"/>
          <w:szCs w:val="28"/>
        </w:rPr>
        <w:t xml:space="preserve">Фонду державного майна України (далі – ФДМУ) </w:t>
      </w:r>
      <w:r w:rsidRPr="00774F14">
        <w:rPr>
          <w:rFonts w:eastAsia="Times New Roman"/>
          <w:color w:val="auto"/>
          <w:sz w:val="28"/>
          <w:szCs w:val="28"/>
          <w:lang w:eastAsia="ru-RU"/>
        </w:rPr>
        <w:t xml:space="preserve">у частині переліку господарських товариств, у яких держава володіє корпоративними правами і які відносяться до державного сектору економіки, які отримуються Держстатом щоквартально </w:t>
      </w:r>
      <w:r w:rsidR="00F1674E" w:rsidRPr="00774F14">
        <w:rPr>
          <w:color w:val="auto"/>
          <w:sz w:val="28"/>
          <w:szCs w:val="28"/>
        </w:rPr>
        <w:t xml:space="preserve">в електронній формі </w:t>
      </w:r>
      <w:r w:rsidRPr="00774F14">
        <w:rPr>
          <w:rFonts w:eastAsia="Times New Roman"/>
          <w:color w:val="auto"/>
          <w:sz w:val="28"/>
          <w:szCs w:val="28"/>
          <w:lang w:eastAsia="ru-RU"/>
        </w:rPr>
        <w:t>відповідно до угоди про взаємообмін інформаційними ресурсами Держстату та ФДМУ.</w:t>
      </w:r>
    </w:p>
    <w:p w:rsidR="00F1674E" w:rsidRPr="0051427A" w:rsidRDefault="00F1674E" w:rsidP="00F1674E">
      <w:pPr>
        <w:spacing w:after="0"/>
        <w:ind w:firstLine="567"/>
        <w:rPr>
          <w:rFonts w:ascii="Times New Roman" w:hAnsi="Times New Roman" w:cs="Times New Roman"/>
          <w:sz w:val="28"/>
          <w:szCs w:val="28"/>
        </w:rPr>
      </w:pPr>
      <w:r w:rsidRPr="00774F14">
        <w:rPr>
          <w:rFonts w:ascii="Times New Roman" w:hAnsi="Times New Roman" w:cs="Times New Roman"/>
          <w:sz w:val="28"/>
          <w:szCs w:val="28"/>
        </w:rPr>
        <w:t xml:space="preserve">Основними статистичними публікаціями, </w:t>
      </w:r>
      <w:r w:rsidR="007614D8" w:rsidRPr="00774F14">
        <w:rPr>
          <w:rFonts w:ascii="Times New Roman" w:hAnsi="Times New Roman" w:cs="Times New Roman"/>
          <w:sz w:val="28"/>
          <w:szCs w:val="28"/>
        </w:rPr>
        <w:t>в</w:t>
      </w:r>
      <w:r w:rsidRPr="00774F14">
        <w:rPr>
          <w:rFonts w:ascii="Times New Roman" w:hAnsi="Times New Roman" w:cs="Times New Roman"/>
          <w:sz w:val="28"/>
          <w:szCs w:val="28"/>
        </w:rPr>
        <w:t xml:space="preserve"> яких поширюються дані ДСС, є статистичні продукти (експрес-випуск, статистична інформація, статистичні збірники), що розміщуються на офіційному вебсайті Держстату, зокрема:</w:t>
      </w:r>
      <w:r w:rsidRPr="0051427A">
        <w:rPr>
          <w:rFonts w:ascii="Times New Roman" w:hAnsi="Times New Roman" w:cs="Times New Roman"/>
          <w:sz w:val="28"/>
          <w:szCs w:val="28"/>
        </w:rPr>
        <w:t xml:space="preserve"> </w:t>
      </w:r>
    </w:p>
    <w:p w:rsidR="001F16DB" w:rsidRDefault="00BD6142" w:rsidP="002C3533">
      <w:pPr>
        <w:spacing w:after="0"/>
        <w:ind w:firstLine="567"/>
        <w:rPr>
          <w:rFonts w:ascii="Times New Roman" w:hAnsi="Times New Roman" w:cs="Times New Roman"/>
          <w:sz w:val="28"/>
          <w:szCs w:val="28"/>
        </w:rPr>
      </w:pPr>
      <w:r>
        <w:rPr>
          <w:rFonts w:ascii="Times New Roman" w:hAnsi="Times New Roman" w:cs="Times New Roman"/>
          <w:sz w:val="28"/>
          <w:szCs w:val="28"/>
        </w:rPr>
        <w:t>експрес-випуск "Фінансові результати діяльності великих та середніх підприємств", який розміщується у розділі "Експрес-випуск"/"Економічна діяльність"/"Діяльність підприємств";</w:t>
      </w:r>
    </w:p>
    <w:p w:rsidR="001901DF" w:rsidRPr="00712682" w:rsidRDefault="001901DF" w:rsidP="00E7586A">
      <w:pPr>
        <w:spacing w:after="0"/>
        <w:ind w:firstLine="567"/>
        <w:rPr>
          <w:rFonts w:ascii="Times New Roman" w:hAnsi="Times New Roman" w:cs="Times New Roman"/>
          <w:sz w:val="28"/>
          <w:szCs w:val="28"/>
        </w:rPr>
      </w:pPr>
      <w:r w:rsidRPr="000D40E5">
        <w:rPr>
          <w:rFonts w:ascii="Times New Roman" w:hAnsi="Times New Roman" w:cs="Times New Roman"/>
          <w:sz w:val="28"/>
          <w:szCs w:val="28"/>
        </w:rPr>
        <w:lastRenderedPageBreak/>
        <w:t>статистична інформація</w:t>
      </w:r>
      <w:r w:rsidR="002C3533" w:rsidRPr="000D40E5">
        <w:rPr>
          <w:rFonts w:ascii="Times New Roman" w:hAnsi="Times New Roman" w:cs="Times New Roman"/>
          <w:sz w:val="28"/>
          <w:szCs w:val="28"/>
        </w:rPr>
        <w:t xml:space="preserve"> </w:t>
      </w:r>
      <w:r w:rsidR="00E46667" w:rsidRPr="000D40E5">
        <w:rPr>
          <w:rFonts w:ascii="Times New Roman" w:hAnsi="Times New Roman" w:cs="Times New Roman"/>
          <w:sz w:val="28"/>
          <w:szCs w:val="28"/>
        </w:rPr>
        <w:t xml:space="preserve">щодо фінансових показників діяльності підприємств </w:t>
      </w:r>
      <w:r w:rsidRPr="000D40E5">
        <w:rPr>
          <w:rFonts w:ascii="Times New Roman" w:hAnsi="Times New Roman" w:cs="Times New Roman"/>
          <w:sz w:val="28"/>
          <w:szCs w:val="28"/>
        </w:rPr>
        <w:t>розміщується у розділі "Статистична інформація"/"Економічна статистика"/</w:t>
      </w:r>
      <w:r w:rsidR="00911BE9" w:rsidRPr="000D40E5">
        <w:rPr>
          <w:rFonts w:ascii="Times New Roman" w:hAnsi="Times New Roman" w:cs="Times New Roman"/>
          <w:sz w:val="28"/>
          <w:szCs w:val="28"/>
        </w:rPr>
        <w:t>"Економічна діяльність"/</w:t>
      </w:r>
      <w:r w:rsidRPr="000D40E5">
        <w:rPr>
          <w:rFonts w:ascii="Times New Roman" w:hAnsi="Times New Roman" w:cs="Times New Roman"/>
          <w:sz w:val="28"/>
          <w:szCs w:val="28"/>
        </w:rPr>
        <w:t>"Діяльність підприємств";</w:t>
      </w:r>
      <w:r w:rsidR="00712682" w:rsidRPr="000D40E5">
        <w:rPr>
          <w:rFonts w:ascii="Times New Roman" w:hAnsi="Times New Roman" w:cs="Times New Roman"/>
          <w:sz w:val="28"/>
          <w:szCs w:val="28"/>
        </w:rPr>
        <w:t xml:space="preserve"> за регіонами у розділі  "Статистична інформація"/"Багатогалузева статистична інформація"/</w:t>
      </w:r>
      <w:r w:rsidR="0011041C">
        <w:rPr>
          <w:rFonts w:ascii="Times New Roman" w:hAnsi="Times New Roman" w:cs="Times New Roman"/>
          <w:sz w:val="28"/>
          <w:szCs w:val="28"/>
        </w:rPr>
        <w:t xml:space="preserve"> </w:t>
      </w:r>
      <w:r w:rsidR="00712682" w:rsidRPr="000D40E5">
        <w:rPr>
          <w:rFonts w:ascii="Times New Roman" w:hAnsi="Times New Roman" w:cs="Times New Roman"/>
          <w:sz w:val="28"/>
          <w:szCs w:val="28"/>
        </w:rPr>
        <w:t>"Регіональна статистика"/"Економічна статистика"/"Економічна діяльність"/</w:t>
      </w:r>
      <w:r w:rsidR="0011041C">
        <w:rPr>
          <w:rFonts w:ascii="Times New Roman" w:hAnsi="Times New Roman" w:cs="Times New Roman"/>
          <w:sz w:val="28"/>
          <w:szCs w:val="28"/>
        </w:rPr>
        <w:t xml:space="preserve"> </w:t>
      </w:r>
      <w:r w:rsidR="00712682" w:rsidRPr="000D40E5">
        <w:rPr>
          <w:rFonts w:ascii="Times New Roman" w:hAnsi="Times New Roman" w:cs="Times New Roman"/>
          <w:sz w:val="28"/>
          <w:szCs w:val="28"/>
        </w:rPr>
        <w:t>"Діяльність підприємств;</w:t>
      </w:r>
    </w:p>
    <w:p w:rsidR="00BC3EDE" w:rsidRDefault="001901DF" w:rsidP="0091193B">
      <w:pPr>
        <w:spacing w:after="0"/>
        <w:ind w:firstLine="567"/>
        <w:rPr>
          <w:rFonts w:ascii="Times New Roman" w:hAnsi="Times New Roman" w:cs="Times New Roman"/>
          <w:sz w:val="28"/>
          <w:szCs w:val="28"/>
        </w:rPr>
      </w:pPr>
      <w:r w:rsidRPr="00C37F9C">
        <w:rPr>
          <w:rFonts w:ascii="Times New Roman" w:hAnsi="Times New Roman" w:cs="Times New Roman"/>
          <w:sz w:val="28"/>
          <w:szCs w:val="28"/>
        </w:rPr>
        <w:t>статистичн</w:t>
      </w:r>
      <w:r w:rsidR="00BC3EDE">
        <w:rPr>
          <w:rFonts w:ascii="Times New Roman" w:hAnsi="Times New Roman" w:cs="Times New Roman"/>
          <w:sz w:val="28"/>
          <w:szCs w:val="28"/>
        </w:rPr>
        <w:t>і</w:t>
      </w:r>
      <w:r w:rsidRPr="00C37F9C">
        <w:rPr>
          <w:rFonts w:ascii="Times New Roman" w:hAnsi="Times New Roman" w:cs="Times New Roman"/>
          <w:sz w:val="28"/>
          <w:szCs w:val="28"/>
        </w:rPr>
        <w:t xml:space="preserve"> збірник</w:t>
      </w:r>
      <w:r w:rsidR="00BC3EDE">
        <w:rPr>
          <w:rFonts w:ascii="Times New Roman" w:hAnsi="Times New Roman" w:cs="Times New Roman"/>
          <w:sz w:val="28"/>
          <w:szCs w:val="28"/>
        </w:rPr>
        <w:t>и</w:t>
      </w:r>
      <w:r w:rsidRPr="00C37F9C">
        <w:rPr>
          <w:rFonts w:ascii="Times New Roman" w:hAnsi="Times New Roman" w:cs="Times New Roman"/>
          <w:sz w:val="28"/>
          <w:szCs w:val="28"/>
        </w:rPr>
        <w:t xml:space="preserve"> </w:t>
      </w:r>
      <w:r w:rsidRPr="00C37F9C">
        <w:rPr>
          <w:rFonts w:ascii="Times New Roman" w:eastAsia="Times New Roman" w:hAnsi="Times New Roman" w:cs="Times New Roman"/>
          <w:color w:val="000000"/>
          <w:sz w:val="28"/>
          <w:szCs w:val="28"/>
          <w:lang w:eastAsia="ru-RU"/>
        </w:rPr>
        <w:t>"</w:t>
      </w:r>
      <w:r w:rsidRPr="00C37F9C">
        <w:rPr>
          <w:rFonts w:ascii="Times New Roman" w:eastAsia="Times New Roman" w:hAnsi="Times New Roman" w:cs="Times New Roman"/>
          <w:sz w:val="28"/>
          <w:szCs w:val="28"/>
          <w:lang w:eastAsia="ru-RU"/>
        </w:rPr>
        <w:t>Діяльність суб’єктів господарювання"</w:t>
      </w:r>
      <w:r w:rsidR="00BC3EDE">
        <w:rPr>
          <w:rFonts w:ascii="Times New Roman" w:eastAsia="Times New Roman" w:hAnsi="Times New Roman" w:cs="Times New Roman"/>
          <w:sz w:val="28"/>
          <w:szCs w:val="28"/>
          <w:lang w:eastAsia="ru-RU"/>
        </w:rPr>
        <w:t>, "Діяльність суб</w:t>
      </w:r>
      <w:r w:rsidR="00BC3EDE" w:rsidRPr="00BC3EDE">
        <w:rPr>
          <w:rFonts w:ascii="Times New Roman" w:eastAsia="Times New Roman" w:hAnsi="Times New Roman" w:cs="Times New Roman"/>
          <w:sz w:val="28"/>
          <w:szCs w:val="28"/>
          <w:lang w:eastAsia="ru-RU"/>
        </w:rPr>
        <w:t>'</w:t>
      </w:r>
      <w:r w:rsidR="00BC3EDE">
        <w:rPr>
          <w:rFonts w:ascii="Times New Roman" w:eastAsia="Times New Roman" w:hAnsi="Times New Roman" w:cs="Times New Roman"/>
          <w:sz w:val="28"/>
          <w:szCs w:val="28"/>
          <w:lang w:eastAsia="ru-RU"/>
        </w:rPr>
        <w:t>єктів великого, середнього, малого та мікропідприємництва"</w:t>
      </w:r>
      <w:r w:rsidRPr="00C37F9C">
        <w:rPr>
          <w:rFonts w:ascii="Times New Roman" w:eastAsia="Times New Roman" w:hAnsi="Times New Roman" w:cs="Times New Roman"/>
          <w:sz w:val="28"/>
          <w:szCs w:val="28"/>
          <w:lang w:eastAsia="ru-RU"/>
        </w:rPr>
        <w:t xml:space="preserve"> розміщу</w:t>
      </w:r>
      <w:r w:rsidR="00911BE9">
        <w:rPr>
          <w:rFonts w:ascii="Times New Roman" w:eastAsia="Times New Roman" w:hAnsi="Times New Roman" w:cs="Times New Roman"/>
          <w:sz w:val="28"/>
          <w:szCs w:val="28"/>
          <w:lang w:eastAsia="ru-RU"/>
        </w:rPr>
        <w:t>ю</w:t>
      </w:r>
      <w:r w:rsidRPr="00C37F9C">
        <w:rPr>
          <w:rFonts w:ascii="Times New Roman" w:eastAsia="Times New Roman" w:hAnsi="Times New Roman" w:cs="Times New Roman"/>
          <w:sz w:val="28"/>
          <w:szCs w:val="28"/>
          <w:lang w:eastAsia="ru-RU"/>
        </w:rPr>
        <w:t xml:space="preserve">ться у розділі </w:t>
      </w:r>
      <w:r w:rsidRPr="00C37F9C">
        <w:rPr>
          <w:rFonts w:ascii="Times New Roman" w:hAnsi="Times New Roman" w:cs="Times New Roman"/>
          <w:sz w:val="28"/>
          <w:szCs w:val="28"/>
        </w:rPr>
        <w:t>"Статистична інформація"/</w:t>
      </w:r>
      <w:r w:rsidRPr="00C37F9C">
        <w:rPr>
          <w:rFonts w:ascii="Times New Roman" w:eastAsia="Times New Roman" w:hAnsi="Times New Roman" w:cs="Times New Roman"/>
          <w:sz w:val="28"/>
          <w:szCs w:val="28"/>
          <w:lang w:eastAsia="ru-RU"/>
        </w:rPr>
        <w:t>"Публікації"/</w:t>
      </w:r>
      <w:r w:rsidR="00C90C8A" w:rsidRPr="00C37F9C">
        <w:rPr>
          <w:rFonts w:ascii="Times New Roman" w:hAnsi="Times New Roman" w:cs="Times New Roman"/>
          <w:sz w:val="28"/>
          <w:szCs w:val="28"/>
        </w:rPr>
        <w:t>"Економічна статистика"/</w:t>
      </w:r>
      <w:r w:rsidR="0023520D">
        <w:rPr>
          <w:rFonts w:ascii="Times New Roman" w:hAnsi="Times New Roman" w:cs="Times New Roman"/>
          <w:sz w:val="28"/>
          <w:szCs w:val="28"/>
        </w:rPr>
        <w:t xml:space="preserve"> </w:t>
      </w:r>
      <w:r w:rsidR="00C90C8A" w:rsidRPr="00C37F9C">
        <w:rPr>
          <w:rFonts w:ascii="Times New Roman" w:hAnsi="Times New Roman" w:cs="Times New Roman"/>
          <w:sz w:val="28"/>
          <w:szCs w:val="28"/>
        </w:rPr>
        <w:t xml:space="preserve">"Економічна </w:t>
      </w:r>
      <w:r w:rsidR="00C90C8A">
        <w:rPr>
          <w:rFonts w:ascii="Times New Roman" w:hAnsi="Times New Roman" w:cs="Times New Roman"/>
          <w:sz w:val="28"/>
          <w:szCs w:val="28"/>
        </w:rPr>
        <w:t>діяльність</w:t>
      </w:r>
      <w:r w:rsidR="00C90C8A" w:rsidRPr="00C37F9C">
        <w:rPr>
          <w:rFonts w:ascii="Times New Roman" w:hAnsi="Times New Roman" w:cs="Times New Roman"/>
          <w:sz w:val="28"/>
          <w:szCs w:val="28"/>
        </w:rPr>
        <w:t>"</w:t>
      </w:r>
      <w:r w:rsidR="00C90C8A">
        <w:rPr>
          <w:rFonts w:ascii="Times New Roman" w:hAnsi="Times New Roman" w:cs="Times New Roman"/>
          <w:sz w:val="28"/>
          <w:szCs w:val="28"/>
        </w:rPr>
        <w:t>/</w:t>
      </w:r>
      <w:r w:rsidR="00712682">
        <w:rPr>
          <w:rFonts w:ascii="Times New Roman" w:hAnsi="Times New Roman" w:cs="Times New Roman"/>
          <w:sz w:val="28"/>
          <w:szCs w:val="28"/>
        </w:rPr>
        <w:t>"Діяльність підприємств".</w:t>
      </w:r>
    </w:p>
    <w:p w:rsidR="0091193B" w:rsidRDefault="002320AF" w:rsidP="00A0389E">
      <w:pPr>
        <w:spacing w:after="0"/>
        <w:ind w:firstLine="567"/>
        <w:rPr>
          <w:rFonts w:ascii="Times New Roman" w:hAnsi="Times New Roman" w:cs="Times New Roman"/>
          <w:sz w:val="28"/>
          <w:szCs w:val="28"/>
        </w:rPr>
      </w:pPr>
      <w:r>
        <w:rPr>
          <w:rFonts w:ascii="Times New Roman" w:hAnsi="Times New Roman" w:cs="Times New Roman"/>
          <w:sz w:val="28"/>
          <w:szCs w:val="28"/>
        </w:rPr>
        <w:t xml:space="preserve">Також дані ДСС </w:t>
      </w:r>
      <w:r w:rsidR="00BC3EDE">
        <w:rPr>
          <w:rFonts w:ascii="Times New Roman" w:hAnsi="Times New Roman" w:cs="Times New Roman"/>
          <w:sz w:val="28"/>
          <w:szCs w:val="28"/>
        </w:rPr>
        <w:t>в</w:t>
      </w:r>
      <w:r w:rsidR="00A0389E" w:rsidRPr="00A0389E">
        <w:rPr>
          <w:rFonts w:ascii="Times New Roman" w:hAnsi="Times New Roman" w:cs="Times New Roman"/>
          <w:sz w:val="28"/>
          <w:szCs w:val="28"/>
        </w:rPr>
        <w:t>міщу</w:t>
      </w:r>
      <w:r w:rsidR="00BC3EDE">
        <w:rPr>
          <w:rFonts w:ascii="Times New Roman" w:hAnsi="Times New Roman" w:cs="Times New Roman"/>
          <w:sz w:val="28"/>
          <w:szCs w:val="28"/>
        </w:rPr>
        <w:t>ються в інших публікаціях</w:t>
      </w:r>
      <w:r w:rsidR="00A0389E" w:rsidRPr="00A0389E">
        <w:rPr>
          <w:rFonts w:ascii="Times New Roman" w:hAnsi="Times New Roman" w:cs="Times New Roman"/>
          <w:sz w:val="28"/>
          <w:szCs w:val="28"/>
        </w:rPr>
        <w:t>:</w:t>
      </w:r>
      <w:r>
        <w:rPr>
          <w:rFonts w:ascii="Times New Roman" w:hAnsi="Times New Roman" w:cs="Times New Roman"/>
          <w:sz w:val="28"/>
          <w:szCs w:val="28"/>
        </w:rPr>
        <w:t xml:space="preserve"> </w:t>
      </w:r>
      <w:r w:rsidR="00BC3EDE">
        <w:rPr>
          <w:rFonts w:ascii="Times New Roman" w:hAnsi="Times New Roman" w:cs="Times New Roman"/>
          <w:sz w:val="28"/>
          <w:szCs w:val="28"/>
        </w:rPr>
        <w:t xml:space="preserve">у збірниках </w:t>
      </w:r>
      <w:r w:rsidR="005312A0" w:rsidRPr="00C37F9C">
        <w:rPr>
          <w:rFonts w:ascii="Times New Roman" w:hAnsi="Times New Roman" w:cs="Times New Roman"/>
          <w:bCs/>
          <w:sz w:val="28"/>
          <w:szCs w:val="28"/>
        </w:rPr>
        <w:t>"Статистичний щорічник України"</w:t>
      </w:r>
      <w:r w:rsidR="005312A0">
        <w:rPr>
          <w:rFonts w:ascii="Times New Roman" w:eastAsia="Times New Roman" w:hAnsi="Times New Roman" w:cs="Times New Roman"/>
          <w:sz w:val="28"/>
          <w:szCs w:val="28"/>
          <w:lang w:eastAsia="ru-RU"/>
        </w:rPr>
        <w:t xml:space="preserve">, </w:t>
      </w:r>
      <w:r w:rsidR="00BC3EDE">
        <w:rPr>
          <w:rFonts w:ascii="Times New Roman" w:hAnsi="Times New Roman" w:cs="Times New Roman"/>
          <w:sz w:val="28"/>
          <w:szCs w:val="28"/>
        </w:rPr>
        <w:t xml:space="preserve">"Регіони України", "Транспорт України", "Промисловість України", "Сільське господарство України", що оприлюднюються на вебсайті Держстату </w:t>
      </w:r>
      <w:r w:rsidR="00A0389E" w:rsidRPr="00A0389E">
        <w:rPr>
          <w:rFonts w:ascii="Times New Roman" w:hAnsi="Times New Roman" w:cs="Times New Roman"/>
          <w:sz w:val="28"/>
          <w:szCs w:val="28"/>
        </w:rPr>
        <w:t xml:space="preserve">у розділі </w:t>
      </w:r>
      <w:r w:rsidR="00A0389E" w:rsidRPr="00C37F9C">
        <w:rPr>
          <w:rFonts w:ascii="Times New Roman" w:hAnsi="Times New Roman" w:cs="Times New Roman"/>
          <w:sz w:val="28"/>
          <w:szCs w:val="28"/>
        </w:rPr>
        <w:t xml:space="preserve">"Статистична інформація"/ </w:t>
      </w:r>
      <w:r w:rsidR="00A0389E" w:rsidRPr="00C37F9C">
        <w:rPr>
          <w:rFonts w:ascii="Times New Roman" w:eastAsia="Times New Roman" w:hAnsi="Times New Roman" w:cs="Times New Roman"/>
          <w:sz w:val="28"/>
          <w:szCs w:val="28"/>
          <w:lang w:eastAsia="ru-RU"/>
        </w:rPr>
        <w:t>"Публікації</w:t>
      </w:r>
      <w:r w:rsidR="00A0389E">
        <w:rPr>
          <w:rFonts w:ascii="Times New Roman" w:hAnsi="Times New Roman" w:cs="Times New Roman"/>
          <w:sz w:val="28"/>
          <w:szCs w:val="28"/>
        </w:rPr>
        <w:t>"</w:t>
      </w:r>
      <w:r w:rsidR="003C7E19">
        <w:rPr>
          <w:rFonts w:ascii="Times New Roman" w:hAnsi="Times New Roman" w:cs="Times New Roman"/>
          <w:sz w:val="28"/>
          <w:szCs w:val="28"/>
        </w:rPr>
        <w:t>.</w:t>
      </w:r>
    </w:p>
    <w:p w:rsidR="00EE3D8B" w:rsidRPr="00314F28" w:rsidRDefault="00EE3D8B" w:rsidP="00DC34E4">
      <w:pPr>
        <w:spacing w:before="240" w:after="240"/>
        <w:jc w:val="center"/>
        <w:rPr>
          <w:rFonts w:ascii="Times New Roman" w:hAnsi="Times New Roman" w:cs="Times New Roman"/>
          <w:b/>
          <w:sz w:val="28"/>
          <w:szCs w:val="28"/>
        </w:rPr>
      </w:pPr>
      <w:r w:rsidRPr="00314F28">
        <w:rPr>
          <w:rFonts w:ascii="Times New Roman" w:hAnsi="Times New Roman" w:cs="Times New Roman"/>
          <w:b/>
          <w:sz w:val="28"/>
          <w:szCs w:val="28"/>
        </w:rPr>
        <w:t>2. Компоненти якості державного статистичного спостереження</w:t>
      </w:r>
    </w:p>
    <w:p w:rsidR="00EE3D8B" w:rsidRDefault="00EE3D8B" w:rsidP="00DC34E4">
      <w:pPr>
        <w:pStyle w:val="1"/>
        <w:spacing w:before="240" w:after="240" w:line="240" w:lineRule="auto"/>
        <w:ind w:right="0" w:firstLine="0"/>
        <w:rPr>
          <w:color w:val="auto"/>
          <w:spacing w:val="0"/>
          <w:sz w:val="28"/>
          <w:szCs w:val="28"/>
        </w:rPr>
      </w:pPr>
      <w:r w:rsidRPr="00314F28">
        <w:rPr>
          <w:color w:val="auto"/>
          <w:spacing w:val="0"/>
          <w:sz w:val="28"/>
          <w:szCs w:val="28"/>
        </w:rPr>
        <w:t>2.1. Відповідність</w:t>
      </w:r>
    </w:p>
    <w:p w:rsidR="00EE3D8B" w:rsidRPr="008D1B3E" w:rsidRDefault="00EE3D8B" w:rsidP="0023520D">
      <w:pPr>
        <w:pStyle w:val="a9"/>
        <w:spacing w:after="0" w:line="240" w:lineRule="auto"/>
        <w:ind w:firstLine="567"/>
        <w:rPr>
          <w:rFonts w:ascii="Times New Roman" w:hAnsi="Times New Roman"/>
          <w:i/>
          <w:sz w:val="28"/>
          <w:szCs w:val="28"/>
        </w:rPr>
      </w:pPr>
      <w:r w:rsidRPr="008D1B3E">
        <w:rPr>
          <w:rFonts w:ascii="Times New Roman" w:hAnsi="Times New Roman"/>
          <w:i/>
          <w:sz w:val="28"/>
          <w:szCs w:val="28"/>
        </w:rPr>
        <w:t>Відповідність –</w:t>
      </w:r>
      <w:r w:rsidRPr="008D1B3E">
        <w:rPr>
          <w:rFonts w:ascii="Times New Roman" w:hAnsi="Times New Roman"/>
          <w:sz w:val="28"/>
          <w:szCs w:val="28"/>
        </w:rPr>
        <w:t xml:space="preserve"> </w:t>
      </w:r>
      <w:r w:rsidRPr="008D1B3E">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C41DDE" w:rsidRPr="00E52897" w:rsidRDefault="0023520D" w:rsidP="00C41DDE">
      <w:pPr>
        <w:pStyle w:val="af5"/>
        <w:spacing w:before="0" w:beforeAutospacing="0" w:after="0" w:afterAutospacing="0"/>
        <w:ind w:firstLine="567"/>
        <w:contextualSpacing/>
        <w:rPr>
          <w:sz w:val="28"/>
          <w:szCs w:val="28"/>
          <w:lang w:val="uk-UA"/>
        </w:rPr>
      </w:pPr>
      <w:r w:rsidRPr="00690E22">
        <w:rPr>
          <w:sz w:val="28"/>
          <w:szCs w:val="28"/>
          <w:lang w:val="uk-UA"/>
        </w:rPr>
        <w:t xml:space="preserve">ДСС було запроваджено для інформаційного забезпечення </w:t>
      </w:r>
      <w:r w:rsidR="00690E22" w:rsidRPr="00690E22">
        <w:rPr>
          <w:sz w:val="28"/>
          <w:szCs w:val="28"/>
          <w:lang w:val="uk-UA"/>
        </w:rPr>
        <w:t xml:space="preserve">суспільства </w:t>
      </w:r>
      <w:r w:rsidR="00C41DDE">
        <w:rPr>
          <w:sz w:val="28"/>
          <w:szCs w:val="28"/>
          <w:lang w:val="uk-UA"/>
        </w:rPr>
        <w:t>дани</w:t>
      </w:r>
      <w:r w:rsidR="00690E22" w:rsidRPr="00690E22">
        <w:rPr>
          <w:sz w:val="28"/>
          <w:szCs w:val="28"/>
          <w:lang w:val="uk-UA"/>
        </w:rPr>
        <w:t>ми щодо фінансового стану підприємств для аналізу фінансово-економічної діяльності підприємств, відстеження динаміки їх основних фінансових показників</w:t>
      </w:r>
      <w:r w:rsidR="0011041C">
        <w:rPr>
          <w:sz w:val="28"/>
          <w:szCs w:val="28"/>
          <w:lang w:val="uk-UA"/>
        </w:rPr>
        <w:t>,</w:t>
      </w:r>
      <w:r w:rsidR="00C41DDE" w:rsidRPr="00C41DDE">
        <w:rPr>
          <w:sz w:val="28"/>
          <w:szCs w:val="28"/>
          <w:lang w:val="uk-UA"/>
        </w:rPr>
        <w:t xml:space="preserve"> </w:t>
      </w:r>
      <w:r w:rsidR="00C41DDE" w:rsidRPr="00E52897">
        <w:rPr>
          <w:sz w:val="28"/>
          <w:szCs w:val="28"/>
          <w:lang w:val="uk-UA"/>
        </w:rPr>
        <w:t>складання показників структурної статистики та актуалізації ознаки активності одиниць у статистичному реєстрі підприємств.</w:t>
      </w:r>
    </w:p>
    <w:p w:rsidR="00E83774" w:rsidRPr="00690E22" w:rsidRDefault="00DC34E4" w:rsidP="0023520D">
      <w:pPr>
        <w:pStyle w:val="af5"/>
        <w:spacing w:before="0" w:beforeAutospacing="0" w:after="0" w:afterAutospacing="0"/>
        <w:ind w:firstLine="567"/>
        <w:rPr>
          <w:sz w:val="28"/>
          <w:szCs w:val="28"/>
          <w:lang w:val="uk-UA"/>
        </w:rPr>
      </w:pPr>
      <w:r w:rsidRPr="00690E22">
        <w:rPr>
          <w:sz w:val="28"/>
          <w:szCs w:val="28"/>
          <w:lang w:val="uk-UA"/>
        </w:rPr>
        <w:t>П</w:t>
      </w:r>
      <w:r w:rsidR="00E83774" w:rsidRPr="00690E22">
        <w:rPr>
          <w:sz w:val="28"/>
          <w:szCs w:val="28"/>
          <w:lang w:val="uk-UA"/>
        </w:rPr>
        <w:t xml:space="preserve">оказниками </w:t>
      </w:r>
      <w:r w:rsidRPr="00690E22">
        <w:rPr>
          <w:sz w:val="28"/>
          <w:szCs w:val="28"/>
          <w:lang w:val="uk-UA"/>
        </w:rPr>
        <w:t>ДСС</w:t>
      </w:r>
      <w:r w:rsidR="00E83774" w:rsidRPr="00690E22">
        <w:rPr>
          <w:sz w:val="28"/>
          <w:szCs w:val="28"/>
          <w:lang w:val="uk-UA"/>
        </w:rPr>
        <w:t xml:space="preserve"> є</w:t>
      </w:r>
      <w:r w:rsidR="00A33597" w:rsidRPr="00690E22">
        <w:rPr>
          <w:sz w:val="28"/>
          <w:szCs w:val="28"/>
          <w:lang w:val="uk-UA"/>
        </w:rPr>
        <w:t>:</w:t>
      </w:r>
      <w:r w:rsidR="00E83774" w:rsidRPr="00690E22">
        <w:rPr>
          <w:sz w:val="28"/>
          <w:szCs w:val="28"/>
          <w:lang w:val="uk-UA"/>
        </w:rPr>
        <w:t xml:space="preserve"> </w:t>
      </w:r>
    </w:p>
    <w:p w:rsidR="007608BC" w:rsidRPr="008D6203" w:rsidRDefault="007D6806" w:rsidP="0023520D">
      <w:pPr>
        <w:spacing w:after="0"/>
        <w:ind w:left="851" w:hanging="284"/>
        <w:rPr>
          <w:rFonts w:ascii="Times New Roman" w:hAnsi="Times New Roman" w:cs="Times New Roman"/>
          <w:sz w:val="28"/>
          <w:szCs w:val="28"/>
        </w:rPr>
      </w:pPr>
      <w:r w:rsidRPr="008D6203">
        <w:rPr>
          <w:rFonts w:ascii="Times New Roman" w:hAnsi="Times New Roman" w:cs="Times New Roman"/>
          <w:sz w:val="28"/>
          <w:szCs w:val="28"/>
        </w:rPr>
        <w:t>необоротні активи</w:t>
      </w:r>
      <w:r w:rsidR="007608BC" w:rsidRPr="008D6203">
        <w:rPr>
          <w:rFonts w:ascii="Times New Roman" w:hAnsi="Times New Roman" w:cs="Times New Roman"/>
          <w:sz w:val="28"/>
          <w:szCs w:val="28"/>
        </w:rPr>
        <w:t>;</w:t>
      </w:r>
    </w:p>
    <w:p w:rsidR="007608BC" w:rsidRPr="008D6203" w:rsidRDefault="007D6806" w:rsidP="0023520D">
      <w:pPr>
        <w:spacing w:after="0"/>
        <w:ind w:left="851" w:hanging="284"/>
        <w:rPr>
          <w:rFonts w:ascii="Times New Roman" w:hAnsi="Times New Roman" w:cs="Times New Roman"/>
          <w:sz w:val="28"/>
          <w:szCs w:val="28"/>
        </w:rPr>
      </w:pPr>
      <w:r w:rsidRPr="008D6203">
        <w:rPr>
          <w:rFonts w:ascii="Times New Roman" w:hAnsi="Times New Roman" w:cs="Times New Roman"/>
          <w:sz w:val="28"/>
          <w:szCs w:val="28"/>
        </w:rPr>
        <w:t>оборотні активи</w:t>
      </w:r>
      <w:r w:rsidR="007608BC" w:rsidRPr="008D6203">
        <w:rPr>
          <w:rFonts w:ascii="Times New Roman" w:hAnsi="Times New Roman" w:cs="Times New Roman"/>
          <w:sz w:val="28"/>
          <w:szCs w:val="28"/>
        </w:rPr>
        <w:t>;</w:t>
      </w:r>
    </w:p>
    <w:p w:rsidR="009C6C87" w:rsidRPr="008D6203" w:rsidRDefault="007D6806" w:rsidP="00DC34E4">
      <w:pPr>
        <w:spacing w:after="0"/>
        <w:ind w:left="567"/>
        <w:rPr>
          <w:rFonts w:ascii="Times New Roman" w:hAnsi="Times New Roman" w:cs="Times New Roman"/>
          <w:sz w:val="28"/>
          <w:szCs w:val="28"/>
        </w:rPr>
      </w:pPr>
      <w:r w:rsidRPr="008D6203">
        <w:rPr>
          <w:rFonts w:ascii="Times New Roman" w:hAnsi="Times New Roman" w:cs="Times New Roman"/>
          <w:sz w:val="28"/>
          <w:szCs w:val="28"/>
        </w:rPr>
        <w:t>власний капітал</w:t>
      </w:r>
      <w:r w:rsidR="009C6C87" w:rsidRPr="008D6203">
        <w:rPr>
          <w:rFonts w:ascii="Times New Roman" w:hAnsi="Times New Roman" w:cs="Times New Roman"/>
          <w:sz w:val="28"/>
          <w:szCs w:val="28"/>
        </w:rPr>
        <w:t>;</w:t>
      </w:r>
    </w:p>
    <w:p w:rsidR="007D6806" w:rsidRPr="008D6203" w:rsidRDefault="007D6806" w:rsidP="00DC34E4">
      <w:pPr>
        <w:spacing w:after="0"/>
        <w:ind w:left="567"/>
        <w:rPr>
          <w:rFonts w:ascii="Times New Roman" w:hAnsi="Times New Roman" w:cs="Times New Roman"/>
          <w:sz w:val="28"/>
          <w:szCs w:val="28"/>
        </w:rPr>
      </w:pPr>
      <w:r w:rsidRPr="008D6203">
        <w:rPr>
          <w:rFonts w:ascii="Times New Roman" w:hAnsi="Times New Roman" w:cs="Times New Roman"/>
          <w:sz w:val="28"/>
          <w:szCs w:val="28"/>
        </w:rPr>
        <w:t>зобов</w:t>
      </w:r>
      <w:r w:rsidR="00DA7910" w:rsidRPr="008D6203">
        <w:rPr>
          <w:rFonts w:ascii="Times New Roman" w:hAnsi="Times New Roman" w:cs="Times New Roman"/>
          <w:sz w:val="28"/>
          <w:szCs w:val="28"/>
        </w:rPr>
        <w:t>’</w:t>
      </w:r>
      <w:r w:rsidRPr="008D6203">
        <w:rPr>
          <w:rFonts w:ascii="Times New Roman" w:hAnsi="Times New Roman" w:cs="Times New Roman"/>
          <w:sz w:val="28"/>
          <w:szCs w:val="28"/>
        </w:rPr>
        <w:t>язання;</w:t>
      </w:r>
    </w:p>
    <w:p w:rsidR="00DA7910" w:rsidRPr="0011041C" w:rsidRDefault="00DA7910" w:rsidP="007D6806">
      <w:pPr>
        <w:pStyle w:val="af5"/>
        <w:tabs>
          <w:tab w:val="left" w:pos="900"/>
        </w:tabs>
        <w:spacing w:before="0" w:beforeAutospacing="0" w:after="0" w:afterAutospacing="0"/>
        <w:ind w:left="567"/>
        <w:rPr>
          <w:sz w:val="28"/>
          <w:szCs w:val="28"/>
          <w:lang w:val="uk-UA"/>
        </w:rPr>
      </w:pPr>
      <w:r w:rsidRPr="00712682">
        <w:rPr>
          <w:sz w:val="28"/>
          <w:szCs w:val="28"/>
          <w:lang w:val="uk-UA"/>
        </w:rPr>
        <w:t>прибуток/збиток</w:t>
      </w:r>
      <w:r w:rsidR="007D6806" w:rsidRPr="00712682">
        <w:rPr>
          <w:sz w:val="28"/>
          <w:szCs w:val="28"/>
          <w:lang w:val="uk-UA"/>
        </w:rPr>
        <w:t xml:space="preserve"> до оподаткування</w:t>
      </w:r>
      <w:r w:rsidR="0011041C">
        <w:rPr>
          <w:sz w:val="28"/>
          <w:szCs w:val="28"/>
          <w:lang w:val="uk-UA"/>
        </w:rPr>
        <w:t>;</w:t>
      </w:r>
    </w:p>
    <w:p w:rsidR="00DA7910" w:rsidRPr="00690E22" w:rsidRDefault="00DA7910" w:rsidP="007D6806">
      <w:pPr>
        <w:pStyle w:val="af5"/>
        <w:tabs>
          <w:tab w:val="left" w:pos="900"/>
        </w:tabs>
        <w:spacing w:before="0" w:beforeAutospacing="0" w:after="0" w:afterAutospacing="0"/>
        <w:ind w:left="567"/>
        <w:rPr>
          <w:sz w:val="28"/>
          <w:szCs w:val="28"/>
        </w:rPr>
      </w:pPr>
      <w:r w:rsidRPr="00712682">
        <w:rPr>
          <w:sz w:val="28"/>
          <w:szCs w:val="28"/>
          <w:lang w:val="uk-UA"/>
        </w:rPr>
        <w:t xml:space="preserve">фінансовий результат </w:t>
      </w:r>
      <w:r w:rsidR="007D6806" w:rsidRPr="00712682">
        <w:rPr>
          <w:sz w:val="28"/>
          <w:szCs w:val="28"/>
          <w:lang w:val="uk-UA"/>
        </w:rPr>
        <w:t>сальдо</w:t>
      </w:r>
      <w:r w:rsidR="00690E22" w:rsidRPr="00690E22">
        <w:rPr>
          <w:sz w:val="28"/>
          <w:szCs w:val="28"/>
        </w:rPr>
        <w:t>;</w:t>
      </w:r>
    </w:p>
    <w:p w:rsidR="00DA7910" w:rsidRPr="00712682" w:rsidRDefault="00DA7910" w:rsidP="007D6806">
      <w:pPr>
        <w:pStyle w:val="af5"/>
        <w:tabs>
          <w:tab w:val="left" w:pos="900"/>
        </w:tabs>
        <w:spacing w:before="0" w:beforeAutospacing="0" w:after="0" w:afterAutospacing="0"/>
        <w:ind w:left="567"/>
        <w:rPr>
          <w:sz w:val="28"/>
          <w:szCs w:val="28"/>
          <w:lang w:val="uk-UA"/>
        </w:rPr>
      </w:pPr>
      <w:r w:rsidRPr="00712682">
        <w:rPr>
          <w:sz w:val="28"/>
          <w:szCs w:val="28"/>
          <w:lang w:val="uk-UA"/>
        </w:rPr>
        <w:t>чистий прибуток/чистий збиток</w:t>
      </w:r>
      <w:r w:rsidR="0011041C">
        <w:rPr>
          <w:sz w:val="28"/>
          <w:szCs w:val="28"/>
          <w:lang w:val="uk-UA"/>
        </w:rPr>
        <w:t>;</w:t>
      </w:r>
    </w:p>
    <w:p w:rsidR="00DA7910" w:rsidRPr="00077D1A" w:rsidRDefault="00DA7910" w:rsidP="007D6806">
      <w:pPr>
        <w:pStyle w:val="af5"/>
        <w:tabs>
          <w:tab w:val="left" w:pos="900"/>
        </w:tabs>
        <w:spacing w:before="0" w:beforeAutospacing="0" w:after="0" w:afterAutospacing="0"/>
        <w:ind w:left="567"/>
        <w:rPr>
          <w:sz w:val="28"/>
          <w:szCs w:val="28"/>
        </w:rPr>
      </w:pPr>
      <w:r w:rsidRPr="00712682">
        <w:rPr>
          <w:sz w:val="28"/>
          <w:szCs w:val="28"/>
          <w:lang w:val="uk-UA"/>
        </w:rPr>
        <w:t>чистий прибуток (збиток)</w:t>
      </w:r>
      <w:r w:rsidR="00690E22" w:rsidRPr="00077D1A">
        <w:rPr>
          <w:sz w:val="28"/>
          <w:szCs w:val="28"/>
        </w:rPr>
        <w:t>;</w:t>
      </w:r>
    </w:p>
    <w:p w:rsidR="007D6806" w:rsidRPr="008D6203" w:rsidRDefault="007D6806" w:rsidP="007D6806">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t xml:space="preserve">питома вага підприємств, які отримали </w:t>
      </w:r>
      <w:r w:rsidR="00DA7910" w:rsidRPr="008D6203">
        <w:rPr>
          <w:sz w:val="28"/>
          <w:szCs w:val="28"/>
          <w:lang w:val="uk-UA" w:eastAsia="uk-UA"/>
        </w:rPr>
        <w:t>прибуток до оподаткування</w:t>
      </w:r>
      <w:r w:rsidRPr="008D6203">
        <w:rPr>
          <w:sz w:val="28"/>
          <w:szCs w:val="28"/>
          <w:lang w:val="uk-UA" w:eastAsia="uk-UA"/>
        </w:rPr>
        <w:t>, у загальній кількості підприємств;</w:t>
      </w:r>
    </w:p>
    <w:p w:rsidR="00DA7910" w:rsidRPr="008D6203" w:rsidRDefault="00DA7910" w:rsidP="00DA7910">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t>питома вага підприємств, які отримали збиток до оподаткування, у загальній кількості підприємств;</w:t>
      </w:r>
    </w:p>
    <w:p w:rsidR="007D6806" w:rsidRPr="008D6203" w:rsidRDefault="007D6806" w:rsidP="007D6806">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t xml:space="preserve">питома вага підприємств, які отримали </w:t>
      </w:r>
      <w:r w:rsidR="00DA7910" w:rsidRPr="008D6203">
        <w:rPr>
          <w:sz w:val="28"/>
          <w:szCs w:val="28"/>
          <w:lang w:val="uk-UA" w:eastAsia="uk-UA"/>
        </w:rPr>
        <w:t>чистий прибуток</w:t>
      </w:r>
      <w:r w:rsidRPr="008D6203">
        <w:rPr>
          <w:sz w:val="28"/>
          <w:szCs w:val="28"/>
          <w:lang w:val="uk-UA" w:eastAsia="uk-UA"/>
        </w:rPr>
        <w:t>, у загальній кількості підприємств;</w:t>
      </w:r>
    </w:p>
    <w:p w:rsidR="00DA7910" w:rsidRPr="008D6203" w:rsidRDefault="00DA7910" w:rsidP="0023520D">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t>питома вага підприємств, які отримали чистий збиток, у загальній кількості підприємств;</w:t>
      </w:r>
    </w:p>
    <w:p w:rsidR="008D1B3E" w:rsidRPr="008D6203" w:rsidRDefault="008D1B3E" w:rsidP="0023520D">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t xml:space="preserve">рентабельність операційної діяльності; </w:t>
      </w:r>
    </w:p>
    <w:p w:rsidR="008D1B3E" w:rsidRPr="008D6203" w:rsidRDefault="008D1B3E" w:rsidP="0023520D">
      <w:pPr>
        <w:pStyle w:val="af5"/>
        <w:tabs>
          <w:tab w:val="left" w:pos="900"/>
        </w:tabs>
        <w:spacing w:before="0" w:beforeAutospacing="0" w:after="0" w:afterAutospacing="0"/>
        <w:ind w:left="567"/>
        <w:rPr>
          <w:sz w:val="28"/>
          <w:szCs w:val="28"/>
          <w:lang w:val="uk-UA" w:eastAsia="uk-UA"/>
        </w:rPr>
      </w:pPr>
      <w:r w:rsidRPr="008D6203">
        <w:rPr>
          <w:sz w:val="28"/>
          <w:szCs w:val="28"/>
          <w:lang w:val="uk-UA" w:eastAsia="uk-UA"/>
        </w:rPr>
        <w:lastRenderedPageBreak/>
        <w:t>рентабельність всієї діяльності;</w:t>
      </w:r>
    </w:p>
    <w:p w:rsidR="008D1B3E" w:rsidRPr="008D1B3E" w:rsidRDefault="008D1B3E" w:rsidP="0023520D">
      <w:pPr>
        <w:spacing w:after="0"/>
        <w:ind w:left="567"/>
        <w:rPr>
          <w:rFonts w:ascii="Times New Roman" w:hAnsi="Times New Roman" w:cs="Times New Roman"/>
          <w:sz w:val="28"/>
          <w:szCs w:val="28"/>
          <w:lang w:eastAsia="uk-UA"/>
        </w:rPr>
      </w:pPr>
      <w:r w:rsidRPr="008D6203">
        <w:rPr>
          <w:rFonts w:ascii="Times New Roman" w:hAnsi="Times New Roman" w:cs="Times New Roman"/>
          <w:sz w:val="28"/>
          <w:szCs w:val="28"/>
          <w:lang w:eastAsia="uk-UA"/>
        </w:rPr>
        <w:t>чистий дохід від реалізації продукції (товарів, робіт, послуг).</w:t>
      </w:r>
    </w:p>
    <w:p w:rsidR="00E67040" w:rsidRPr="00E67040" w:rsidRDefault="00E67040" w:rsidP="0075642E">
      <w:pPr>
        <w:pStyle w:val="ad"/>
        <w:spacing w:before="0" w:beforeAutospacing="0" w:after="0" w:afterAutospacing="0"/>
        <w:ind w:firstLine="567"/>
        <w:rPr>
          <w:bCs/>
          <w:sz w:val="28"/>
          <w:szCs w:val="28"/>
        </w:rPr>
      </w:pPr>
      <w:r w:rsidRPr="00E67040">
        <w:rPr>
          <w:sz w:val="28"/>
          <w:szCs w:val="28"/>
        </w:rPr>
        <w:t>Поширення вищенаведених показників передбачено, зокрема, Регламентом ЄС 2019/2152, а також здійснюється на виконання постанов Кабінету Міністрів України від 15</w:t>
      </w:r>
      <w:r>
        <w:rPr>
          <w:sz w:val="28"/>
          <w:szCs w:val="28"/>
        </w:rPr>
        <w:t xml:space="preserve"> квітня </w:t>
      </w:r>
      <w:r w:rsidRPr="00E67040">
        <w:rPr>
          <w:sz w:val="28"/>
          <w:szCs w:val="28"/>
        </w:rPr>
        <w:t>2013</w:t>
      </w:r>
      <w:r>
        <w:rPr>
          <w:sz w:val="28"/>
          <w:szCs w:val="28"/>
        </w:rPr>
        <w:t xml:space="preserve"> року</w:t>
      </w:r>
      <w:r w:rsidRPr="00E67040">
        <w:rPr>
          <w:sz w:val="28"/>
          <w:szCs w:val="28"/>
        </w:rPr>
        <w:t xml:space="preserve"> № 306 "Про затвердження Порядку формування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w:t>
      </w:r>
      <w:hyperlink r:id="rId11" w:history="1">
        <w:r w:rsidRPr="00E67040">
          <w:rPr>
            <w:rStyle w:val="a3"/>
            <w:color w:val="auto"/>
            <w:sz w:val="28"/>
            <w:szCs w:val="28"/>
            <w:u w:val="none"/>
          </w:rPr>
          <w:t>https://www.kmu.gov.ua/npas/246293871</w:t>
        </w:r>
      </w:hyperlink>
      <w:r w:rsidRPr="00E67040">
        <w:rPr>
          <w:sz w:val="28"/>
          <w:szCs w:val="28"/>
        </w:rPr>
        <w:t>), від 20 грудня 2017 року № 1029 "Деякі питання удосконалення системи моніторингу та оцінки результативності реалізації державної регіональної політики" (</w:t>
      </w:r>
      <w:r w:rsidRPr="00E67040">
        <w:rPr>
          <w:bCs/>
          <w:sz w:val="28"/>
          <w:szCs w:val="28"/>
        </w:rPr>
        <w:t>https://zakon.rada.gov.ua/laws/show/</w:t>
      </w:r>
      <w:r>
        <w:rPr>
          <w:bCs/>
          <w:sz w:val="28"/>
          <w:szCs w:val="28"/>
        </w:rPr>
        <w:t xml:space="preserve"> </w:t>
      </w:r>
      <w:r w:rsidRPr="00E67040">
        <w:rPr>
          <w:bCs/>
          <w:sz w:val="28"/>
          <w:szCs w:val="28"/>
        </w:rPr>
        <w:t>1029-2017-%D0%BF#Text</w:t>
      </w:r>
      <w:r>
        <w:rPr>
          <w:sz w:val="28"/>
          <w:szCs w:val="28"/>
        </w:rPr>
        <w:t>)</w:t>
      </w:r>
      <w:r w:rsidRPr="00E67040">
        <w:rPr>
          <w:sz w:val="28"/>
          <w:szCs w:val="28"/>
        </w:rPr>
        <w:t>,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r w:rsidRPr="00E67040">
        <w:rPr>
          <w:bCs/>
          <w:sz w:val="28"/>
          <w:szCs w:val="28"/>
        </w:rPr>
        <w:t>https://zakon.rada.gov.ua/laws/show/621-2003-%D0%BF#Text</w:t>
      </w:r>
      <w:r w:rsidRPr="00E67040">
        <w:rPr>
          <w:sz w:val="28"/>
          <w:szCs w:val="28"/>
        </w:rPr>
        <w:t>)</w:t>
      </w:r>
      <w:r>
        <w:rPr>
          <w:sz w:val="28"/>
          <w:szCs w:val="28"/>
        </w:rPr>
        <w:t>.</w:t>
      </w:r>
    </w:p>
    <w:p w:rsidR="0075642E" w:rsidRDefault="008D6203" w:rsidP="0075642E">
      <w:pPr>
        <w:pStyle w:val="ad"/>
        <w:spacing w:before="0" w:beforeAutospacing="0" w:after="0" w:afterAutospacing="0"/>
        <w:ind w:firstLine="567"/>
        <w:rPr>
          <w:sz w:val="28"/>
          <w:szCs w:val="28"/>
        </w:rPr>
      </w:pPr>
      <w:r w:rsidRPr="00C26847">
        <w:rPr>
          <w:sz w:val="28"/>
          <w:szCs w:val="28"/>
        </w:rPr>
        <w:t>Об’єктом статистичного спостереження є підприємства-юридичні особи, які відповідно до</w:t>
      </w:r>
      <w:r w:rsidRPr="00C26847">
        <w:t xml:space="preserve"> </w:t>
      </w:r>
      <w:r w:rsidRPr="00C26847">
        <w:rPr>
          <w:sz w:val="28"/>
          <w:szCs w:val="28"/>
        </w:rPr>
        <w:t xml:space="preserve">законодавства подають на адресу органів державної статистики фінансову звітність. </w:t>
      </w:r>
    </w:p>
    <w:p w:rsidR="0075642E" w:rsidRDefault="008D6203" w:rsidP="0075642E">
      <w:pPr>
        <w:pStyle w:val="ad"/>
        <w:spacing w:before="0" w:beforeAutospacing="0" w:after="0" w:afterAutospacing="0"/>
        <w:ind w:firstLine="567"/>
        <w:rPr>
          <w:sz w:val="28"/>
          <w:szCs w:val="28"/>
        </w:rPr>
      </w:pPr>
      <w:r w:rsidRPr="00C26847">
        <w:rPr>
          <w:sz w:val="28"/>
          <w:szCs w:val="28"/>
        </w:rPr>
        <w:t>ДСС не поширюється на бюджетні установи.</w:t>
      </w:r>
    </w:p>
    <w:p w:rsidR="0023520D" w:rsidRPr="00C26847" w:rsidRDefault="0023520D" w:rsidP="0075642E">
      <w:pPr>
        <w:pStyle w:val="ad"/>
        <w:spacing w:before="0" w:beforeAutospacing="0" w:after="0" w:afterAutospacing="0"/>
        <w:ind w:firstLine="567"/>
        <w:rPr>
          <w:sz w:val="28"/>
          <w:szCs w:val="28"/>
        </w:rPr>
      </w:pPr>
      <w:r w:rsidRPr="00C26847">
        <w:rPr>
          <w:sz w:val="28"/>
          <w:szCs w:val="28"/>
        </w:rPr>
        <w:t>Одиницею статистичного спостереження є підприємство.</w:t>
      </w:r>
    </w:p>
    <w:p w:rsidR="008D6203" w:rsidRPr="00C26847" w:rsidRDefault="008D6203" w:rsidP="0075642E">
      <w:pPr>
        <w:pStyle w:val="220"/>
        <w:ind w:firstLine="567"/>
      </w:pPr>
      <w:r w:rsidRPr="00C26847">
        <w:t xml:space="preserve">Результати ДСС формуються з квартальною та </w:t>
      </w:r>
      <w:proofErr w:type="spellStart"/>
      <w:r w:rsidRPr="00C26847">
        <w:t>річною</w:t>
      </w:r>
      <w:proofErr w:type="spellEnd"/>
      <w:r w:rsidRPr="00C26847">
        <w:t xml:space="preserve"> </w:t>
      </w:r>
      <w:proofErr w:type="spellStart"/>
      <w:r w:rsidRPr="00C26847">
        <w:t>періодичністю</w:t>
      </w:r>
      <w:proofErr w:type="spellEnd"/>
      <w:r w:rsidRPr="00C26847">
        <w:t xml:space="preserve">. </w:t>
      </w:r>
    </w:p>
    <w:p w:rsidR="0023520D" w:rsidRPr="00C26847" w:rsidRDefault="00D0711E" w:rsidP="0075642E">
      <w:pPr>
        <w:pStyle w:val="220"/>
        <w:ind w:firstLine="567"/>
        <w:rPr>
          <w:szCs w:val="28"/>
          <w:lang w:val="uk-UA"/>
        </w:rPr>
      </w:pPr>
      <w:r w:rsidRPr="00C26847">
        <w:rPr>
          <w:color w:val="000000"/>
          <w:szCs w:val="28"/>
        </w:rPr>
        <w:t xml:space="preserve">При </w:t>
      </w:r>
      <w:proofErr w:type="spellStart"/>
      <w:r w:rsidRPr="00C26847">
        <w:rPr>
          <w:color w:val="000000"/>
          <w:szCs w:val="28"/>
        </w:rPr>
        <w:t>проведенні</w:t>
      </w:r>
      <w:proofErr w:type="spellEnd"/>
      <w:r w:rsidRPr="00C26847">
        <w:rPr>
          <w:color w:val="000000"/>
          <w:szCs w:val="28"/>
        </w:rPr>
        <w:t xml:space="preserve"> </w:t>
      </w:r>
      <w:proofErr w:type="spellStart"/>
      <w:r w:rsidRPr="00C26847">
        <w:rPr>
          <w:color w:val="000000"/>
          <w:szCs w:val="28"/>
        </w:rPr>
        <w:t>спостереження</w:t>
      </w:r>
      <w:proofErr w:type="spellEnd"/>
      <w:r w:rsidRPr="00C26847">
        <w:rPr>
          <w:color w:val="000000"/>
          <w:szCs w:val="28"/>
        </w:rPr>
        <w:t xml:space="preserve"> </w:t>
      </w:r>
      <w:proofErr w:type="spellStart"/>
      <w:r w:rsidRPr="00C26847">
        <w:rPr>
          <w:szCs w:val="28"/>
        </w:rPr>
        <w:t>використовують</w:t>
      </w:r>
      <w:proofErr w:type="spellEnd"/>
      <w:r w:rsidR="00D675AE" w:rsidRPr="00C26847">
        <w:rPr>
          <w:szCs w:val="28"/>
        </w:rPr>
        <w:t>:</w:t>
      </w:r>
      <w:r w:rsidR="0099764E" w:rsidRPr="00C26847">
        <w:rPr>
          <w:szCs w:val="28"/>
        </w:rPr>
        <w:t xml:space="preserve"> </w:t>
      </w:r>
      <w:r w:rsidR="00687011" w:rsidRPr="00C26847">
        <w:rPr>
          <w:color w:val="000000"/>
          <w:szCs w:val="28"/>
        </w:rPr>
        <w:t>КВЕД</w:t>
      </w:r>
      <w:r w:rsidRPr="00C26847">
        <w:rPr>
          <w:color w:val="000000"/>
          <w:szCs w:val="28"/>
        </w:rPr>
        <w:t xml:space="preserve">, </w:t>
      </w:r>
      <w:r w:rsidR="00687011" w:rsidRPr="00C26847">
        <w:rPr>
          <w:szCs w:val="28"/>
        </w:rPr>
        <w:t>КІСЕ</w:t>
      </w:r>
      <w:r w:rsidR="005F3120" w:rsidRPr="00C26847">
        <w:rPr>
          <w:szCs w:val="28"/>
        </w:rPr>
        <w:t xml:space="preserve">, </w:t>
      </w:r>
      <w:r w:rsidR="005159FB" w:rsidRPr="00C26847">
        <w:rPr>
          <w:color w:val="000000"/>
          <w:szCs w:val="28"/>
        </w:rPr>
        <w:t>КОПФГ</w:t>
      </w:r>
      <w:r w:rsidR="00BD6142" w:rsidRPr="00C26847">
        <w:rPr>
          <w:color w:val="000000"/>
          <w:szCs w:val="28"/>
        </w:rPr>
        <w:t>,</w:t>
      </w:r>
      <w:r w:rsidR="005159FB" w:rsidRPr="00C26847">
        <w:rPr>
          <w:szCs w:val="28"/>
        </w:rPr>
        <w:t xml:space="preserve"> </w:t>
      </w:r>
      <w:r w:rsidR="0023520D" w:rsidRPr="00C26847">
        <w:rPr>
          <w:szCs w:val="28"/>
          <w:lang w:val="uk-UA"/>
        </w:rPr>
        <w:t>Класифікатор об’єктів адміністративно-територіального устрою України (КОАТУУ) (з 2022 року застосовуватиметься Кодифікатор адміністративно-територіальних одиниць та територій територіальних громад (</w:t>
      </w:r>
      <w:r w:rsidR="0023520D" w:rsidRPr="00C26847">
        <w:rPr>
          <w:szCs w:val="28"/>
          <w:lang w:val="uk-UA" w:eastAsia="uk-UA"/>
        </w:rPr>
        <w:t>КАТОТТГ</w:t>
      </w:r>
      <w:r w:rsidR="0023520D" w:rsidRPr="00C26847">
        <w:rPr>
          <w:szCs w:val="28"/>
          <w:lang w:val="uk-UA"/>
        </w:rPr>
        <w:t>)).</w:t>
      </w:r>
    </w:p>
    <w:p w:rsidR="0023520D" w:rsidRPr="005D5E4C" w:rsidRDefault="0023520D" w:rsidP="0075642E">
      <w:pPr>
        <w:spacing w:after="0"/>
        <w:ind w:firstLine="567"/>
        <w:rPr>
          <w:rFonts w:ascii="Times New Roman" w:hAnsi="Times New Roman" w:cs="Times New Roman"/>
          <w:sz w:val="28"/>
          <w:szCs w:val="28"/>
        </w:rPr>
      </w:pPr>
      <w:r w:rsidRPr="005D5E4C">
        <w:rPr>
          <w:rFonts w:ascii="Times New Roman" w:hAnsi="Times New Roman" w:cs="Times New Roman"/>
          <w:sz w:val="28"/>
          <w:szCs w:val="28"/>
        </w:rPr>
        <w:t xml:space="preserve">Формування результатів ДСС здійснюється: </w:t>
      </w:r>
    </w:p>
    <w:p w:rsidR="0023520D" w:rsidRPr="00C26847" w:rsidRDefault="0023520D" w:rsidP="0023520D">
      <w:pPr>
        <w:spacing w:after="0"/>
        <w:ind w:firstLine="567"/>
        <w:rPr>
          <w:rFonts w:ascii="Times New Roman" w:hAnsi="Times New Roman" w:cs="Times New Roman"/>
          <w:sz w:val="28"/>
          <w:szCs w:val="28"/>
          <w:lang w:val="ru-RU"/>
        </w:rPr>
      </w:pPr>
      <w:r w:rsidRPr="005D5E4C">
        <w:rPr>
          <w:rFonts w:ascii="Times New Roman" w:hAnsi="Times New Roman" w:cs="Times New Roman"/>
          <w:sz w:val="28"/>
          <w:szCs w:val="28"/>
        </w:rPr>
        <w:t>за територіальним охопленням –  згідно з КОАТУУ по Україні, регі</w:t>
      </w:r>
      <w:r w:rsidR="00C41DDE" w:rsidRPr="005D5E4C">
        <w:rPr>
          <w:rFonts w:ascii="Times New Roman" w:hAnsi="Times New Roman" w:cs="Times New Roman"/>
          <w:sz w:val="28"/>
          <w:szCs w:val="28"/>
        </w:rPr>
        <w:t>онах</w:t>
      </w:r>
      <w:r w:rsidR="0009148E" w:rsidRPr="005D5E4C">
        <w:rPr>
          <w:rFonts w:ascii="Times New Roman" w:hAnsi="Times New Roman" w:cs="Times New Roman"/>
          <w:sz w:val="28"/>
          <w:szCs w:val="28"/>
        </w:rPr>
        <w:t xml:space="preserve"> (з 2022 року – по КАТОТТГ)</w:t>
      </w:r>
      <w:r w:rsidR="00C41DDE" w:rsidRPr="005D5E4C">
        <w:rPr>
          <w:rFonts w:ascii="Times New Roman" w:hAnsi="Times New Roman" w:cs="Times New Roman"/>
          <w:sz w:val="28"/>
          <w:szCs w:val="28"/>
        </w:rPr>
        <w:t>, на регіональному рівні</w:t>
      </w:r>
      <w:r w:rsidR="00D23D1B" w:rsidRPr="005D5E4C">
        <w:rPr>
          <w:rFonts w:ascii="Times New Roman" w:hAnsi="Times New Roman" w:cs="Times New Roman"/>
          <w:sz w:val="28"/>
          <w:szCs w:val="28"/>
        </w:rPr>
        <w:t xml:space="preserve"> для показників </w:t>
      </w:r>
      <w:r w:rsidR="00C41DDE" w:rsidRPr="005D5E4C">
        <w:rPr>
          <w:rFonts w:ascii="Times New Roman" w:hAnsi="Times New Roman" w:cs="Times New Roman"/>
          <w:sz w:val="28"/>
          <w:szCs w:val="28"/>
        </w:rPr>
        <w:t xml:space="preserve"> </w:t>
      </w:r>
      <w:r w:rsidR="00D23D1B" w:rsidRPr="005D5E4C">
        <w:rPr>
          <w:rFonts w:ascii="Times New Roman" w:eastAsia="Times New Roman" w:hAnsi="Times New Roman" w:cs="Times New Roman"/>
          <w:sz w:val="28"/>
          <w:szCs w:val="28"/>
          <w:lang w:eastAsia="ru-RU"/>
        </w:rPr>
        <w:t>прибуток/збиток до оподаткування, фінансовий результат (сальдо) до оподаткування</w:t>
      </w:r>
      <w:r w:rsidR="00D23D1B" w:rsidRPr="005D5E4C">
        <w:rPr>
          <w:rFonts w:ascii="Times New Roman" w:hAnsi="Times New Roman" w:cs="Times New Roman"/>
          <w:sz w:val="28"/>
          <w:szCs w:val="28"/>
        </w:rPr>
        <w:t xml:space="preserve"> – </w:t>
      </w:r>
      <w:r w:rsidR="00C41DDE" w:rsidRPr="005D5E4C">
        <w:rPr>
          <w:rFonts w:ascii="Times New Roman" w:hAnsi="Times New Roman" w:cs="Times New Roman"/>
          <w:sz w:val="28"/>
          <w:szCs w:val="28"/>
        </w:rPr>
        <w:t>по районах</w:t>
      </w:r>
      <w:r w:rsidR="0009148E" w:rsidRPr="005D5E4C">
        <w:rPr>
          <w:rFonts w:ascii="Times New Roman" w:hAnsi="Times New Roman" w:cs="Times New Roman"/>
          <w:sz w:val="28"/>
          <w:szCs w:val="28"/>
        </w:rPr>
        <w:t xml:space="preserve"> та містах обласного значення</w:t>
      </w:r>
      <w:r w:rsidR="00C41DDE" w:rsidRPr="005D5E4C">
        <w:rPr>
          <w:rFonts w:ascii="Times New Roman" w:hAnsi="Times New Roman" w:cs="Times New Roman"/>
          <w:sz w:val="28"/>
          <w:szCs w:val="28"/>
          <w:lang w:val="ru-RU"/>
        </w:rPr>
        <w:t xml:space="preserve"> </w:t>
      </w:r>
      <w:r w:rsidR="00C41DDE" w:rsidRPr="005D5E4C">
        <w:rPr>
          <w:rFonts w:ascii="Times New Roman" w:hAnsi="Times New Roman" w:cs="Times New Roman"/>
          <w:sz w:val="28"/>
          <w:szCs w:val="28"/>
        </w:rPr>
        <w:t xml:space="preserve">(з 2022 року </w:t>
      </w:r>
      <w:r w:rsidR="00CB0054" w:rsidRPr="005D5E4C">
        <w:rPr>
          <w:rFonts w:ascii="Times New Roman" w:hAnsi="Times New Roman" w:cs="Times New Roman"/>
          <w:sz w:val="28"/>
          <w:szCs w:val="28"/>
        </w:rPr>
        <w:t xml:space="preserve">– </w:t>
      </w:r>
      <w:r w:rsidR="0009148E" w:rsidRPr="005D5E4C">
        <w:rPr>
          <w:rFonts w:ascii="Times New Roman" w:hAnsi="Times New Roman" w:cs="Times New Roman"/>
          <w:sz w:val="28"/>
          <w:szCs w:val="28"/>
        </w:rPr>
        <w:t xml:space="preserve">по районах </w:t>
      </w:r>
      <w:r w:rsidR="00CB0054" w:rsidRPr="005D5E4C">
        <w:rPr>
          <w:rFonts w:ascii="Times New Roman" w:hAnsi="Times New Roman" w:cs="Times New Roman"/>
          <w:sz w:val="28"/>
          <w:szCs w:val="28"/>
        </w:rPr>
        <w:t>за</w:t>
      </w:r>
      <w:r w:rsidR="00C41DDE" w:rsidRPr="005D5E4C">
        <w:rPr>
          <w:rFonts w:ascii="Times New Roman" w:hAnsi="Times New Roman" w:cs="Times New Roman"/>
          <w:sz w:val="28"/>
          <w:szCs w:val="28"/>
        </w:rPr>
        <w:t xml:space="preserve"> КАТОТТГ);</w:t>
      </w:r>
      <w:r w:rsidRPr="00C26847">
        <w:rPr>
          <w:rFonts w:ascii="Times New Roman" w:hAnsi="Times New Roman" w:cs="Times New Roman"/>
          <w:sz w:val="28"/>
          <w:szCs w:val="28"/>
        </w:rPr>
        <w:t xml:space="preserve"> </w:t>
      </w:r>
    </w:p>
    <w:p w:rsidR="00DC34E4" w:rsidRPr="00C26847" w:rsidRDefault="0023520D" w:rsidP="0023520D">
      <w:pPr>
        <w:autoSpaceDE w:val="0"/>
        <w:autoSpaceDN w:val="0"/>
        <w:adjustRightInd w:val="0"/>
        <w:spacing w:after="0"/>
        <w:ind w:firstLine="567"/>
        <w:rPr>
          <w:rFonts w:ascii="Times New Roman" w:hAnsi="Times New Roman" w:cs="Times New Roman"/>
          <w:sz w:val="28"/>
          <w:szCs w:val="28"/>
        </w:rPr>
      </w:pPr>
      <w:r w:rsidRPr="00C26847">
        <w:rPr>
          <w:rFonts w:ascii="Times New Roman" w:hAnsi="Times New Roman" w:cs="Times New Roman"/>
          <w:sz w:val="28"/>
          <w:szCs w:val="28"/>
        </w:rPr>
        <w:t>за видами економічної діяльності на рівні класу КВЕД;</w:t>
      </w:r>
    </w:p>
    <w:p w:rsidR="00F11FA4" w:rsidRPr="008D6203" w:rsidRDefault="00F11FA4" w:rsidP="00F11FA4">
      <w:pPr>
        <w:spacing w:after="0"/>
        <w:ind w:firstLine="567"/>
        <w:rPr>
          <w:rFonts w:ascii="Times New Roman" w:eastAsia="Times New Roman" w:hAnsi="Times New Roman" w:cs="Times New Roman"/>
          <w:sz w:val="28"/>
          <w:szCs w:val="20"/>
          <w:lang w:eastAsia="ru-RU"/>
        </w:rPr>
      </w:pPr>
      <w:r w:rsidRPr="008D6203">
        <w:rPr>
          <w:rFonts w:ascii="Times New Roman" w:eastAsia="Times New Roman" w:hAnsi="Times New Roman" w:cs="Times New Roman"/>
          <w:sz w:val="28"/>
          <w:szCs w:val="20"/>
          <w:lang w:eastAsia="ru-RU"/>
        </w:rPr>
        <w:t>за розмірами (великі, середні, малі, мікро) відповідно до критеріїв, визначених у Господарському кодексі України;</w:t>
      </w:r>
    </w:p>
    <w:p w:rsidR="00F11FA4" w:rsidRPr="008D6203" w:rsidRDefault="00F11FA4" w:rsidP="00F11FA4">
      <w:pPr>
        <w:spacing w:after="0"/>
        <w:ind w:firstLine="567"/>
        <w:rPr>
          <w:rFonts w:ascii="Times New Roman" w:eastAsia="Times New Roman" w:hAnsi="Times New Roman" w:cs="Times New Roman"/>
          <w:sz w:val="28"/>
          <w:szCs w:val="20"/>
          <w:lang w:eastAsia="ru-RU"/>
        </w:rPr>
      </w:pPr>
      <w:r w:rsidRPr="008D6203">
        <w:rPr>
          <w:rFonts w:ascii="Times New Roman" w:eastAsia="Times New Roman" w:hAnsi="Times New Roman" w:cs="Times New Roman"/>
          <w:sz w:val="28"/>
          <w:szCs w:val="20"/>
          <w:lang w:eastAsia="ru-RU"/>
        </w:rPr>
        <w:t xml:space="preserve">для показників про необоротні та оборотні активи, власний капітал, </w:t>
      </w:r>
      <w:r w:rsidRPr="008D6203">
        <w:rPr>
          <w:rFonts w:ascii="Times New Roman" w:eastAsia="Times New Roman" w:hAnsi="Times New Roman" w:cs="Times New Roman"/>
          <w:sz w:val="28"/>
          <w:szCs w:val="28"/>
          <w:lang w:eastAsia="ru-RU"/>
        </w:rPr>
        <w:t xml:space="preserve"> зобов’язання, прибуток/збиток до оподаткування, фінансовий результат (сальдо) до оподаткування, чистий прибуток/чистий збиток, чистий прибуток (збиток), питому вагу підприємств, які отримали прибуток до оподаткування, питому вагу підприємств, які отримали збиток до оподаткування, питому вагу підприємств, які отримали чистий прибуток, питому вагу підприємств, які отримали чистий збиток, чистий дохід від реалізації продукції (товарів, робіт, послуг) – за організаційно-правовими формами господарювання за КОПФГ</w:t>
      </w:r>
      <w:r w:rsidRPr="008D6203">
        <w:rPr>
          <w:rFonts w:ascii="Times New Roman" w:eastAsia="Times New Roman" w:hAnsi="Times New Roman" w:cs="Times New Roman"/>
          <w:sz w:val="28"/>
          <w:szCs w:val="20"/>
          <w:lang w:eastAsia="ru-RU"/>
        </w:rPr>
        <w:t>;</w:t>
      </w:r>
    </w:p>
    <w:p w:rsidR="00F11FA4" w:rsidRPr="009B5BA5" w:rsidRDefault="00F11FA4" w:rsidP="00F11FA4">
      <w:pPr>
        <w:pStyle w:val="a9"/>
        <w:spacing w:after="0" w:line="240" w:lineRule="auto"/>
        <w:ind w:firstLine="567"/>
        <w:rPr>
          <w:rFonts w:ascii="Times New Roman" w:hAnsi="Times New Roman"/>
          <w:sz w:val="28"/>
          <w:lang w:eastAsia="ru-RU"/>
        </w:rPr>
      </w:pPr>
      <w:r w:rsidRPr="008D6203">
        <w:rPr>
          <w:rFonts w:ascii="Times New Roman" w:hAnsi="Times New Roman"/>
          <w:sz w:val="28"/>
          <w:lang w:eastAsia="ru-RU"/>
        </w:rPr>
        <w:t>для показників про необоротні активи, власний капітал, дебіторську та кредиторську заборгованість,</w:t>
      </w:r>
      <w:r w:rsidRPr="008D6203">
        <w:rPr>
          <w:rFonts w:ascii="Times New Roman" w:hAnsi="Times New Roman"/>
          <w:sz w:val="28"/>
          <w:szCs w:val="28"/>
          <w:lang w:eastAsia="ru-RU"/>
        </w:rPr>
        <w:t xml:space="preserve"> прибуток/збиток до оподаткування, чистий прибуток/чистий збиток – </w:t>
      </w:r>
      <w:r w:rsidRPr="008D6203">
        <w:rPr>
          <w:rFonts w:ascii="Times New Roman" w:hAnsi="Times New Roman"/>
          <w:sz w:val="28"/>
          <w:lang w:eastAsia="ru-RU"/>
        </w:rPr>
        <w:t xml:space="preserve">з розподілом за кількістю найманих працівників (до 9 </w:t>
      </w:r>
      <w:r w:rsidRPr="008D6203">
        <w:rPr>
          <w:rFonts w:ascii="Times New Roman" w:hAnsi="Times New Roman"/>
          <w:sz w:val="28"/>
          <w:lang w:eastAsia="ru-RU"/>
        </w:rPr>
        <w:lastRenderedPageBreak/>
        <w:t>осіб, від 10 до 49 осіб, від 50 до 249 осіб, 250 осіб і більше) (зазначені угрупування передбачені Регламентом Комісії (ЄС) 2020/1197 від 30</w:t>
      </w:r>
      <w:r w:rsidR="0099764E" w:rsidRPr="008D6203">
        <w:rPr>
          <w:rFonts w:ascii="Times New Roman" w:hAnsi="Times New Roman"/>
          <w:sz w:val="28"/>
          <w:lang w:eastAsia="ru-RU"/>
        </w:rPr>
        <w:t>.07.</w:t>
      </w:r>
      <w:r w:rsidRPr="008D6203">
        <w:rPr>
          <w:rFonts w:ascii="Times New Roman" w:hAnsi="Times New Roman"/>
          <w:sz w:val="28"/>
          <w:lang w:eastAsia="ru-RU"/>
        </w:rPr>
        <w:t>2020).</w:t>
      </w:r>
      <w:r w:rsidR="009B5BA5">
        <w:rPr>
          <w:rFonts w:ascii="Times New Roman" w:hAnsi="Times New Roman"/>
          <w:sz w:val="28"/>
          <w:lang w:eastAsia="ru-RU"/>
        </w:rPr>
        <w:t xml:space="preserve"> </w:t>
      </w:r>
    </w:p>
    <w:p w:rsidR="00D70837" w:rsidRDefault="00D70837" w:rsidP="009B5BA5">
      <w:pPr>
        <w:spacing w:after="0"/>
        <w:ind w:firstLine="567"/>
        <w:rPr>
          <w:rFonts w:ascii="Times New Roman" w:hAnsi="Times New Roman" w:cs="Times New Roman"/>
          <w:sz w:val="28"/>
          <w:szCs w:val="28"/>
          <w:highlight w:val="yellow"/>
          <w:lang w:eastAsia="uk-UA"/>
        </w:rPr>
      </w:pPr>
      <w:r w:rsidRPr="00D70837">
        <w:rPr>
          <w:rFonts w:ascii="Times New Roman" w:hAnsi="Times New Roman" w:cs="Times New Roman"/>
          <w:sz w:val="28"/>
          <w:szCs w:val="28"/>
        </w:rPr>
        <w:t>У зв’язку із реформуванням національного бухгалтерського обліку та його гармонізацією з міжнародними стандартами д</w:t>
      </w:r>
      <w:r w:rsidR="0023520D" w:rsidRPr="00D70837">
        <w:rPr>
          <w:rFonts w:ascii="Times New Roman" w:hAnsi="Times New Roman" w:cs="Times New Roman"/>
          <w:sz w:val="28"/>
          <w:szCs w:val="28"/>
        </w:rPr>
        <w:t>инаміка показників цього спостереження ведеться</w:t>
      </w:r>
      <w:r w:rsidR="0023520D" w:rsidRPr="00D70837">
        <w:rPr>
          <w:rFonts w:ascii="Times New Roman" w:hAnsi="Times New Roman" w:cs="Times New Roman"/>
          <w:sz w:val="28"/>
          <w:szCs w:val="28"/>
          <w:lang w:eastAsia="uk-UA"/>
        </w:rPr>
        <w:t xml:space="preserve"> з </w:t>
      </w:r>
      <w:r w:rsidR="00D675AE" w:rsidRPr="00D70837">
        <w:rPr>
          <w:rFonts w:ascii="Times New Roman" w:hAnsi="Times New Roman" w:cs="Times New Roman"/>
          <w:sz w:val="28"/>
          <w:szCs w:val="28"/>
          <w:lang w:val="ru-RU" w:eastAsia="uk-UA"/>
        </w:rPr>
        <w:t xml:space="preserve">2001 </w:t>
      </w:r>
      <w:r w:rsidR="0023520D" w:rsidRPr="00D70837">
        <w:rPr>
          <w:rFonts w:ascii="Times New Roman" w:hAnsi="Times New Roman" w:cs="Times New Roman"/>
          <w:sz w:val="28"/>
          <w:szCs w:val="28"/>
          <w:lang w:eastAsia="uk-UA"/>
        </w:rPr>
        <w:t>року.</w:t>
      </w:r>
      <w:r w:rsidR="009E0A50">
        <w:rPr>
          <w:rFonts w:ascii="Times New Roman" w:hAnsi="Times New Roman" w:cs="Times New Roman"/>
          <w:sz w:val="28"/>
          <w:szCs w:val="28"/>
          <w:highlight w:val="yellow"/>
          <w:lang w:eastAsia="uk-UA"/>
        </w:rPr>
        <w:t xml:space="preserve"> </w:t>
      </w:r>
    </w:p>
    <w:p w:rsidR="009B5BA5" w:rsidRDefault="009B5BA5" w:rsidP="0023520D">
      <w:pPr>
        <w:pStyle w:val="a8"/>
        <w:spacing w:after="0"/>
        <w:ind w:left="0"/>
        <w:contextualSpacing w:val="0"/>
        <w:jc w:val="center"/>
        <w:rPr>
          <w:rFonts w:ascii="Times New Roman" w:hAnsi="Times New Roman" w:cs="Times New Roman"/>
          <w:b/>
          <w:sz w:val="28"/>
          <w:szCs w:val="28"/>
        </w:rPr>
      </w:pPr>
    </w:p>
    <w:p w:rsidR="00EE3D8B" w:rsidRPr="00A619E9" w:rsidRDefault="00EE3D8B" w:rsidP="0023520D">
      <w:pPr>
        <w:pStyle w:val="a8"/>
        <w:spacing w:after="0"/>
        <w:ind w:left="0"/>
        <w:contextualSpacing w:val="0"/>
        <w:jc w:val="center"/>
        <w:rPr>
          <w:rFonts w:ascii="Times New Roman" w:hAnsi="Times New Roman" w:cs="Times New Roman"/>
          <w:b/>
          <w:sz w:val="28"/>
          <w:szCs w:val="28"/>
        </w:rPr>
      </w:pPr>
      <w:r w:rsidRPr="00A619E9">
        <w:rPr>
          <w:rFonts w:ascii="Times New Roman" w:hAnsi="Times New Roman" w:cs="Times New Roman"/>
          <w:b/>
          <w:sz w:val="28"/>
          <w:szCs w:val="28"/>
        </w:rPr>
        <w:t>2.2. Точність</w:t>
      </w:r>
    </w:p>
    <w:p w:rsidR="0023520D" w:rsidRPr="00D70837" w:rsidRDefault="0023520D" w:rsidP="0023520D">
      <w:pPr>
        <w:pStyle w:val="a8"/>
        <w:spacing w:after="0"/>
        <w:ind w:left="0" w:firstLine="567"/>
        <w:contextualSpacing w:val="0"/>
        <w:rPr>
          <w:rFonts w:ascii="Times New Roman" w:hAnsi="Times New Roman" w:cs="Times New Roman"/>
          <w:sz w:val="28"/>
          <w:szCs w:val="28"/>
        </w:rPr>
      </w:pPr>
    </w:p>
    <w:p w:rsidR="00EE3D8B" w:rsidRDefault="00EE3D8B" w:rsidP="0023520D">
      <w:pPr>
        <w:pStyle w:val="a8"/>
        <w:spacing w:after="0"/>
        <w:ind w:left="0" w:firstLine="567"/>
        <w:contextualSpacing w:val="0"/>
        <w:rPr>
          <w:rFonts w:ascii="Times New Roman" w:hAnsi="Times New Roman" w:cs="Times New Roman"/>
          <w:i/>
          <w:sz w:val="28"/>
          <w:szCs w:val="28"/>
        </w:rPr>
      </w:pPr>
      <w:r w:rsidRPr="00A619E9">
        <w:rPr>
          <w:rFonts w:ascii="Times New Roman" w:hAnsi="Times New Roman" w:cs="Times New Roman"/>
          <w:i/>
          <w:sz w:val="28"/>
          <w:szCs w:val="28"/>
        </w:rPr>
        <w:t>Точність – це ступінь наближеності розрахунків до дійсних значень.</w:t>
      </w:r>
    </w:p>
    <w:p w:rsidR="0068690D" w:rsidRPr="008D6203" w:rsidRDefault="0068690D" w:rsidP="0023520D">
      <w:pPr>
        <w:spacing w:after="0"/>
        <w:ind w:firstLine="567"/>
        <w:rPr>
          <w:rFonts w:ascii="Times New Roman" w:hAnsi="Times New Roman" w:cs="Times New Roman"/>
          <w:color w:val="000000"/>
          <w:sz w:val="28"/>
          <w:szCs w:val="28"/>
        </w:rPr>
      </w:pPr>
      <w:r>
        <w:rPr>
          <w:rFonts w:ascii="Times New Roman" w:hAnsi="Times New Roman" w:cs="Times New Roman"/>
          <w:sz w:val="28"/>
          <w:szCs w:val="28"/>
        </w:rPr>
        <w:t xml:space="preserve">Відповідно до </w:t>
      </w:r>
      <w:r w:rsidRPr="00F25765">
        <w:rPr>
          <w:rFonts w:ascii="Times New Roman" w:hAnsi="Times New Roman" w:cs="Times New Roman"/>
          <w:sz w:val="28"/>
          <w:szCs w:val="28"/>
        </w:rPr>
        <w:t>Методологічни</w:t>
      </w:r>
      <w:r>
        <w:rPr>
          <w:rFonts w:ascii="Times New Roman" w:hAnsi="Times New Roman" w:cs="Times New Roman"/>
          <w:sz w:val="28"/>
          <w:szCs w:val="28"/>
        </w:rPr>
        <w:t>х</w:t>
      </w:r>
      <w:r w:rsidRPr="009238FD">
        <w:rPr>
          <w:rFonts w:ascii="Times New Roman" w:hAnsi="Times New Roman" w:cs="Times New Roman"/>
          <w:sz w:val="28"/>
          <w:szCs w:val="28"/>
        </w:rPr>
        <w:t xml:space="preserve"> положен</w:t>
      </w:r>
      <w:r>
        <w:rPr>
          <w:rFonts w:ascii="Times New Roman" w:hAnsi="Times New Roman" w:cs="Times New Roman"/>
          <w:sz w:val="28"/>
          <w:szCs w:val="28"/>
        </w:rPr>
        <w:t>ь</w:t>
      </w:r>
      <w:r w:rsidRPr="009238FD">
        <w:rPr>
          <w:rFonts w:ascii="Times New Roman" w:hAnsi="Times New Roman" w:cs="Times New Roman"/>
          <w:sz w:val="28"/>
          <w:szCs w:val="28"/>
        </w:rPr>
        <w:t xml:space="preserve"> </w:t>
      </w:r>
      <w:r>
        <w:rPr>
          <w:rFonts w:ascii="Times New Roman" w:hAnsi="Times New Roman" w:cs="Times New Roman"/>
          <w:sz w:val="28"/>
          <w:szCs w:val="28"/>
        </w:rPr>
        <w:t>с</w:t>
      </w:r>
      <w:r w:rsidRPr="009238FD">
        <w:rPr>
          <w:rFonts w:ascii="Times New Roman" w:hAnsi="Times New Roman" w:cs="Times New Roman"/>
          <w:sz w:val="28"/>
          <w:szCs w:val="28"/>
        </w:rPr>
        <w:t>постереження</w:t>
      </w:r>
      <w:r w:rsidRPr="002A2652">
        <w:rPr>
          <w:color w:val="000000"/>
          <w:sz w:val="28"/>
          <w:szCs w:val="28"/>
        </w:rPr>
        <w:t xml:space="preserve"> </w:t>
      </w:r>
      <w:r w:rsidRPr="002A2652">
        <w:rPr>
          <w:rFonts w:ascii="Times New Roman" w:hAnsi="Times New Roman" w:cs="Times New Roman"/>
          <w:sz w:val="28"/>
          <w:szCs w:val="28"/>
        </w:rPr>
        <w:t xml:space="preserve">за ступенем охоплення одиниць є </w:t>
      </w:r>
      <w:r w:rsidRPr="0068690D">
        <w:rPr>
          <w:rFonts w:ascii="Times New Roman" w:hAnsi="Times New Roman" w:cs="Times New Roman"/>
          <w:sz w:val="28"/>
          <w:szCs w:val="28"/>
        </w:rPr>
        <w:t>суцільним</w:t>
      </w:r>
      <w:r w:rsidR="00791110">
        <w:rPr>
          <w:rFonts w:ascii="Times New Roman" w:hAnsi="Times New Roman" w:cs="Times New Roman"/>
          <w:sz w:val="28"/>
          <w:szCs w:val="28"/>
        </w:rPr>
        <w:t>.</w:t>
      </w:r>
      <w:r>
        <w:rPr>
          <w:rFonts w:ascii="Times New Roman" w:hAnsi="Times New Roman" w:cs="Times New Roman"/>
          <w:sz w:val="28"/>
          <w:szCs w:val="28"/>
        </w:rPr>
        <w:t xml:space="preserve"> </w:t>
      </w:r>
      <w:r w:rsidR="00791110">
        <w:rPr>
          <w:rFonts w:ascii="Times New Roman" w:hAnsi="Times New Roman" w:cs="Times New Roman"/>
          <w:sz w:val="28"/>
          <w:szCs w:val="28"/>
        </w:rPr>
        <w:t>П</w:t>
      </w:r>
      <w:r w:rsidRPr="0068690D">
        <w:rPr>
          <w:rFonts w:ascii="Times New Roman" w:hAnsi="Times New Roman" w:cs="Times New Roman"/>
          <w:color w:val="000000"/>
          <w:sz w:val="28"/>
          <w:szCs w:val="28"/>
        </w:rPr>
        <w:t>роводиться з річною</w:t>
      </w:r>
      <w:r w:rsidR="005159FB">
        <w:rPr>
          <w:rFonts w:ascii="Times New Roman" w:hAnsi="Times New Roman" w:cs="Times New Roman"/>
          <w:color w:val="000000"/>
          <w:sz w:val="28"/>
          <w:szCs w:val="28"/>
        </w:rPr>
        <w:t xml:space="preserve"> та квартальною</w:t>
      </w:r>
      <w:r w:rsidRPr="0068690D">
        <w:rPr>
          <w:rFonts w:ascii="Times New Roman" w:hAnsi="Times New Roman" w:cs="Times New Roman"/>
          <w:color w:val="000000"/>
          <w:sz w:val="28"/>
          <w:szCs w:val="28"/>
        </w:rPr>
        <w:t xml:space="preserve"> періодичністю</w:t>
      </w:r>
      <w:r w:rsidR="005C7915">
        <w:rPr>
          <w:rFonts w:ascii="Times New Roman" w:hAnsi="Times New Roman" w:cs="Times New Roman"/>
          <w:color w:val="000000"/>
          <w:sz w:val="28"/>
          <w:szCs w:val="28"/>
        </w:rPr>
        <w:t xml:space="preserve"> </w:t>
      </w:r>
      <w:r w:rsidR="005C7915" w:rsidRPr="008D6203">
        <w:rPr>
          <w:rFonts w:ascii="Times New Roman" w:hAnsi="Times New Roman" w:cs="Times New Roman"/>
          <w:color w:val="000000"/>
          <w:sz w:val="28"/>
          <w:szCs w:val="28"/>
        </w:rPr>
        <w:t>шляхом збору даних безпосередньо від респондентів, які залучаються до проведення ДСС, а також з використанням адміністративних даних</w:t>
      </w:r>
      <w:r w:rsidRPr="008D6203">
        <w:rPr>
          <w:rFonts w:ascii="Times New Roman" w:hAnsi="Times New Roman" w:cs="Times New Roman"/>
          <w:color w:val="000000"/>
          <w:sz w:val="28"/>
          <w:szCs w:val="28"/>
        </w:rPr>
        <w:t>.</w:t>
      </w:r>
    </w:p>
    <w:p w:rsidR="00557995" w:rsidRPr="008D6203" w:rsidRDefault="00557995" w:rsidP="00557995">
      <w:pPr>
        <w:spacing w:after="0"/>
        <w:ind w:firstLine="567"/>
        <w:contextualSpacing/>
        <w:rPr>
          <w:rFonts w:ascii="Times New Roman" w:eastAsia="Times New Roman" w:hAnsi="Times New Roman" w:cs="Times New Roman"/>
          <w:color w:val="000000"/>
          <w:sz w:val="28"/>
          <w:szCs w:val="28"/>
          <w:lang w:eastAsia="ru-RU"/>
        </w:rPr>
      </w:pPr>
      <w:r w:rsidRPr="00C41DDE">
        <w:rPr>
          <w:rFonts w:ascii="Times New Roman" w:eastAsia="Times New Roman" w:hAnsi="Times New Roman" w:cs="Times New Roman"/>
          <w:color w:val="000000"/>
          <w:sz w:val="28"/>
          <w:szCs w:val="28"/>
          <w:lang w:eastAsia="ru-RU"/>
        </w:rPr>
        <w:t xml:space="preserve">Генеральна сукупність одиниць ДСС формується на основі </w:t>
      </w:r>
      <w:r w:rsidR="00EF7C0C" w:rsidRPr="00C41DDE">
        <w:rPr>
          <w:rFonts w:ascii="Times New Roman" w:eastAsia="Times New Roman" w:hAnsi="Times New Roman" w:cs="Times New Roman"/>
          <w:color w:val="000000"/>
          <w:sz w:val="28"/>
          <w:szCs w:val="28"/>
          <w:lang w:eastAsia="ru-RU"/>
        </w:rPr>
        <w:t xml:space="preserve">Реєстру статистичних одиниць (далі – РСО) </w:t>
      </w:r>
      <w:r w:rsidRPr="00C41DDE">
        <w:rPr>
          <w:rFonts w:ascii="Times New Roman" w:eastAsia="Times New Roman" w:hAnsi="Times New Roman" w:cs="Times New Roman"/>
          <w:color w:val="000000"/>
          <w:sz w:val="28"/>
          <w:szCs w:val="28"/>
          <w:lang w:eastAsia="ru-RU"/>
        </w:rPr>
        <w:t>(у частині статистичного реєстру підприємств) та включає одиниці, які є активними станом на 01 листопада поточного рок</w:t>
      </w:r>
      <w:r w:rsidR="00EF7C0C" w:rsidRPr="00C41DDE">
        <w:rPr>
          <w:rFonts w:ascii="Times New Roman" w:eastAsia="Times New Roman" w:hAnsi="Times New Roman" w:cs="Times New Roman"/>
          <w:color w:val="000000"/>
          <w:sz w:val="28"/>
          <w:szCs w:val="28"/>
          <w:lang w:eastAsia="ru-RU"/>
        </w:rPr>
        <w:t>у</w:t>
      </w:r>
      <w:r w:rsidRPr="00C41DDE">
        <w:rPr>
          <w:rFonts w:ascii="Times New Roman" w:eastAsia="Times New Roman" w:hAnsi="Times New Roman" w:cs="Times New Roman"/>
          <w:color w:val="000000"/>
          <w:sz w:val="28"/>
          <w:szCs w:val="28"/>
          <w:lang w:eastAsia="ru-RU"/>
        </w:rPr>
        <w:t xml:space="preserve"> та відповідають критеріям, визначеним </w:t>
      </w:r>
      <w:r w:rsidR="00CB5038" w:rsidRPr="00C41DDE">
        <w:rPr>
          <w:rFonts w:ascii="Times New Roman" w:eastAsia="Times New Roman" w:hAnsi="Times New Roman" w:cs="Times New Roman"/>
          <w:color w:val="000000"/>
          <w:sz w:val="28"/>
          <w:szCs w:val="28"/>
          <w:lang w:eastAsia="ru-RU"/>
        </w:rPr>
        <w:t>Методологічними положеннями.</w:t>
      </w:r>
    </w:p>
    <w:p w:rsidR="00557995" w:rsidRPr="008D6203" w:rsidRDefault="00CB5038" w:rsidP="00557995">
      <w:pPr>
        <w:spacing w:after="0"/>
        <w:ind w:firstLine="567"/>
        <w:contextualSpacing/>
        <w:rPr>
          <w:rFonts w:ascii="Times New Roman" w:eastAsia="Times New Roman" w:hAnsi="Times New Roman" w:cs="Times New Roman"/>
          <w:sz w:val="28"/>
          <w:szCs w:val="28"/>
          <w:lang w:eastAsia="ru-RU"/>
        </w:rPr>
      </w:pPr>
      <w:r w:rsidRPr="008D6203">
        <w:rPr>
          <w:rFonts w:ascii="Times New Roman" w:eastAsia="Times New Roman" w:hAnsi="Times New Roman" w:cs="Times New Roman"/>
          <w:color w:val="000000"/>
          <w:sz w:val="28"/>
          <w:szCs w:val="28"/>
          <w:lang w:eastAsia="ru-RU"/>
        </w:rPr>
        <w:t xml:space="preserve">Критеріями відбору є </w:t>
      </w:r>
      <w:r w:rsidR="00557995" w:rsidRPr="008D6203">
        <w:rPr>
          <w:rFonts w:ascii="Times New Roman" w:eastAsia="Times New Roman" w:hAnsi="Times New Roman" w:cs="Times New Roman"/>
          <w:color w:val="000000"/>
          <w:sz w:val="28"/>
          <w:szCs w:val="28"/>
          <w:lang w:eastAsia="ru-RU"/>
        </w:rPr>
        <w:t>інституційни</w:t>
      </w:r>
      <w:r w:rsidRPr="008D6203">
        <w:rPr>
          <w:rFonts w:ascii="Times New Roman" w:eastAsia="Times New Roman" w:hAnsi="Times New Roman" w:cs="Times New Roman"/>
          <w:color w:val="000000"/>
          <w:sz w:val="28"/>
          <w:szCs w:val="28"/>
          <w:lang w:eastAsia="ru-RU"/>
        </w:rPr>
        <w:t>й</w:t>
      </w:r>
      <w:r w:rsidR="00557995" w:rsidRPr="008D6203">
        <w:rPr>
          <w:rFonts w:ascii="Times New Roman" w:eastAsia="Times New Roman" w:hAnsi="Times New Roman" w:cs="Times New Roman"/>
          <w:color w:val="000000"/>
          <w:sz w:val="28"/>
          <w:szCs w:val="28"/>
          <w:lang w:eastAsia="ru-RU"/>
        </w:rPr>
        <w:t xml:space="preserve"> сектор економіки відповідно до КІСЕ </w:t>
      </w:r>
      <w:r w:rsidRPr="008D6203">
        <w:rPr>
          <w:rFonts w:ascii="Times New Roman" w:eastAsia="Times New Roman" w:hAnsi="Times New Roman" w:cs="Times New Roman"/>
          <w:color w:val="000000"/>
          <w:sz w:val="28"/>
          <w:szCs w:val="28"/>
          <w:lang w:eastAsia="ru-RU"/>
        </w:rPr>
        <w:t>(</w:t>
      </w:r>
      <w:r w:rsidR="00557995" w:rsidRPr="008D6203">
        <w:rPr>
          <w:rFonts w:ascii="Times New Roman" w:eastAsia="Times New Roman" w:hAnsi="Times New Roman" w:cs="Times New Roman"/>
          <w:sz w:val="28"/>
          <w:szCs w:val="28"/>
          <w:lang w:eastAsia="ru-RU"/>
        </w:rPr>
        <w:t>сектор</w:t>
      </w:r>
      <w:r w:rsidRPr="008D6203">
        <w:rPr>
          <w:rFonts w:ascii="Times New Roman" w:eastAsia="Times New Roman" w:hAnsi="Times New Roman" w:cs="Times New Roman"/>
          <w:sz w:val="28"/>
          <w:szCs w:val="28"/>
          <w:lang w:eastAsia="ru-RU"/>
        </w:rPr>
        <w:t>и</w:t>
      </w:r>
      <w:r w:rsidR="00557995" w:rsidRPr="008D6203">
        <w:rPr>
          <w:rFonts w:ascii="Times New Roman" w:eastAsia="Times New Roman" w:hAnsi="Times New Roman" w:cs="Times New Roman"/>
          <w:sz w:val="28"/>
          <w:szCs w:val="28"/>
          <w:lang w:eastAsia="ru-RU"/>
        </w:rPr>
        <w:t xml:space="preserve"> S.11 "Нефінансові корпорації" та </w:t>
      </w:r>
      <w:bookmarkStart w:id="2" w:name="_Hlk43302756"/>
      <w:r w:rsidR="00557995" w:rsidRPr="008D6203">
        <w:rPr>
          <w:rFonts w:ascii="Times New Roman" w:eastAsia="Times New Roman" w:hAnsi="Times New Roman" w:cs="Times New Roman"/>
          <w:sz w:val="28"/>
          <w:szCs w:val="28"/>
          <w:lang w:eastAsia="ru-RU"/>
        </w:rPr>
        <w:t xml:space="preserve">S.12 "Фінансові корпорації" (крім </w:t>
      </w:r>
      <w:proofErr w:type="spellStart"/>
      <w:r w:rsidR="00557995" w:rsidRPr="008D6203">
        <w:rPr>
          <w:rFonts w:ascii="Times New Roman" w:eastAsia="Times New Roman" w:hAnsi="Times New Roman" w:cs="Times New Roman"/>
          <w:sz w:val="28"/>
          <w:szCs w:val="28"/>
          <w:lang w:eastAsia="ru-RU"/>
        </w:rPr>
        <w:t>підсектору</w:t>
      </w:r>
      <w:proofErr w:type="spellEnd"/>
      <w:r w:rsidR="00557995" w:rsidRPr="008D6203">
        <w:rPr>
          <w:rFonts w:ascii="Times New Roman" w:eastAsia="Times New Roman" w:hAnsi="Times New Roman" w:cs="Times New Roman"/>
          <w:sz w:val="28"/>
          <w:szCs w:val="28"/>
          <w:lang w:eastAsia="ru-RU"/>
        </w:rPr>
        <w:t xml:space="preserve"> </w:t>
      </w:r>
      <w:r w:rsidR="00557995" w:rsidRPr="008D6203">
        <w:rPr>
          <w:rFonts w:ascii="Times New Roman" w:eastAsia="Times New Roman" w:hAnsi="Times New Roman" w:cs="Times New Roman"/>
          <w:sz w:val="28"/>
          <w:szCs w:val="28"/>
          <w:lang w:val="ru-RU" w:eastAsia="ar-SA"/>
        </w:rPr>
        <w:t>S</w:t>
      </w:r>
      <w:r w:rsidR="00557995" w:rsidRPr="008D6203">
        <w:rPr>
          <w:rFonts w:ascii="Times New Roman" w:eastAsia="Times New Roman" w:hAnsi="Times New Roman" w:cs="Times New Roman"/>
          <w:sz w:val="28"/>
          <w:szCs w:val="28"/>
          <w:lang w:eastAsia="ar-SA"/>
        </w:rPr>
        <w:t>.121)</w:t>
      </w:r>
      <w:r w:rsidRPr="008D6203">
        <w:rPr>
          <w:rFonts w:ascii="Times New Roman" w:eastAsia="Times New Roman" w:hAnsi="Times New Roman" w:cs="Times New Roman"/>
          <w:sz w:val="28"/>
          <w:szCs w:val="28"/>
          <w:lang w:eastAsia="ru-RU"/>
        </w:rPr>
        <w:t>,</w:t>
      </w:r>
      <w:bookmarkEnd w:id="2"/>
      <w:r w:rsidR="00557995" w:rsidRPr="008D6203">
        <w:rPr>
          <w:rFonts w:ascii="Times New Roman" w:eastAsia="Times New Roman" w:hAnsi="Times New Roman" w:cs="Times New Roman"/>
          <w:sz w:val="28"/>
          <w:szCs w:val="28"/>
          <w:lang w:eastAsia="ru-RU"/>
        </w:rPr>
        <w:t xml:space="preserve"> організаційно-правов</w:t>
      </w:r>
      <w:r w:rsidRPr="008D6203">
        <w:rPr>
          <w:rFonts w:ascii="Times New Roman" w:eastAsia="Times New Roman" w:hAnsi="Times New Roman" w:cs="Times New Roman"/>
          <w:sz w:val="28"/>
          <w:szCs w:val="28"/>
          <w:lang w:eastAsia="ru-RU"/>
        </w:rPr>
        <w:t>а</w:t>
      </w:r>
      <w:r w:rsidR="00557995" w:rsidRPr="008D6203">
        <w:rPr>
          <w:rFonts w:ascii="Times New Roman" w:eastAsia="Times New Roman" w:hAnsi="Times New Roman" w:cs="Times New Roman"/>
          <w:sz w:val="28"/>
          <w:szCs w:val="28"/>
          <w:lang w:eastAsia="ru-RU"/>
        </w:rPr>
        <w:t xml:space="preserve"> форм</w:t>
      </w:r>
      <w:r w:rsidRPr="008D6203">
        <w:rPr>
          <w:rFonts w:ascii="Times New Roman" w:eastAsia="Times New Roman" w:hAnsi="Times New Roman" w:cs="Times New Roman"/>
          <w:sz w:val="28"/>
          <w:szCs w:val="28"/>
          <w:lang w:eastAsia="ru-RU"/>
        </w:rPr>
        <w:t>а</w:t>
      </w:r>
      <w:r w:rsidR="00557995" w:rsidRPr="008D6203">
        <w:rPr>
          <w:rFonts w:ascii="Times New Roman" w:eastAsia="Times New Roman" w:hAnsi="Times New Roman" w:cs="Times New Roman"/>
          <w:sz w:val="28"/>
          <w:szCs w:val="28"/>
          <w:lang w:eastAsia="ru-RU"/>
        </w:rPr>
        <w:t xml:space="preserve"> господарювання за КОПФГ</w:t>
      </w:r>
      <w:r w:rsidRPr="008D6203">
        <w:rPr>
          <w:rFonts w:ascii="Times New Roman" w:eastAsia="Times New Roman" w:hAnsi="Times New Roman" w:cs="Times New Roman"/>
          <w:sz w:val="28"/>
          <w:szCs w:val="28"/>
          <w:lang w:eastAsia="ru-RU"/>
        </w:rPr>
        <w:t xml:space="preserve"> (</w:t>
      </w:r>
      <w:r w:rsidR="00557995" w:rsidRPr="008D6203">
        <w:rPr>
          <w:rFonts w:ascii="Times New Roman" w:eastAsia="Times New Roman" w:hAnsi="Times New Roman" w:cs="Times New Roman"/>
          <w:sz w:val="28"/>
          <w:szCs w:val="28"/>
          <w:lang w:eastAsia="ru-RU"/>
        </w:rPr>
        <w:t>код</w:t>
      </w:r>
      <w:r w:rsidRPr="008D6203">
        <w:rPr>
          <w:rFonts w:ascii="Times New Roman" w:eastAsia="Times New Roman" w:hAnsi="Times New Roman" w:cs="Times New Roman"/>
          <w:sz w:val="28"/>
          <w:szCs w:val="28"/>
          <w:lang w:eastAsia="ru-RU"/>
        </w:rPr>
        <w:t>и</w:t>
      </w:r>
      <w:r w:rsidR="00557995" w:rsidRPr="008D6203">
        <w:rPr>
          <w:rFonts w:ascii="Times New Roman" w:eastAsia="Times New Roman" w:hAnsi="Times New Roman" w:cs="Times New Roman"/>
          <w:sz w:val="28"/>
          <w:szCs w:val="28"/>
          <w:lang w:eastAsia="ru-RU"/>
        </w:rPr>
        <w:t xml:space="preserve"> 110–310, 330–340, 510–590, 915–940</w:t>
      </w:r>
      <w:r w:rsidRPr="008D6203">
        <w:rPr>
          <w:rFonts w:ascii="Times New Roman" w:eastAsia="Times New Roman" w:hAnsi="Times New Roman" w:cs="Times New Roman"/>
          <w:sz w:val="28"/>
          <w:szCs w:val="28"/>
          <w:lang w:eastAsia="ru-RU"/>
        </w:rPr>
        <w:t>) та</w:t>
      </w:r>
      <w:r w:rsidR="00557995" w:rsidRPr="008D6203">
        <w:rPr>
          <w:rFonts w:ascii="Times New Roman" w:eastAsia="Times New Roman" w:hAnsi="Times New Roman" w:cs="Times New Roman"/>
          <w:sz w:val="28"/>
          <w:szCs w:val="28"/>
          <w:lang w:eastAsia="ru-RU"/>
        </w:rPr>
        <w:t xml:space="preserve"> основни</w:t>
      </w:r>
      <w:r w:rsidRPr="008D6203">
        <w:rPr>
          <w:rFonts w:ascii="Times New Roman" w:eastAsia="Times New Roman" w:hAnsi="Times New Roman" w:cs="Times New Roman"/>
          <w:sz w:val="28"/>
          <w:szCs w:val="28"/>
          <w:lang w:eastAsia="ru-RU"/>
        </w:rPr>
        <w:t>й</w:t>
      </w:r>
      <w:r w:rsidR="00557995" w:rsidRPr="008D6203">
        <w:rPr>
          <w:rFonts w:ascii="Times New Roman" w:eastAsia="Times New Roman" w:hAnsi="Times New Roman" w:cs="Times New Roman"/>
          <w:sz w:val="28"/>
          <w:szCs w:val="28"/>
          <w:lang w:eastAsia="ru-RU"/>
        </w:rPr>
        <w:t xml:space="preserve"> вид економічної діяльності за КВЕД</w:t>
      </w:r>
      <w:r w:rsidRPr="008D6203">
        <w:rPr>
          <w:rFonts w:ascii="Times New Roman" w:eastAsia="Times New Roman" w:hAnsi="Times New Roman" w:cs="Times New Roman"/>
          <w:sz w:val="28"/>
          <w:szCs w:val="28"/>
          <w:lang w:eastAsia="ru-RU"/>
        </w:rPr>
        <w:t xml:space="preserve"> (</w:t>
      </w:r>
      <w:r w:rsidR="00557995" w:rsidRPr="008D6203">
        <w:rPr>
          <w:rFonts w:ascii="Times New Roman" w:eastAsia="Times New Roman" w:hAnsi="Times New Roman" w:cs="Times New Roman"/>
          <w:sz w:val="28"/>
          <w:szCs w:val="28"/>
          <w:lang w:eastAsia="ru-RU"/>
        </w:rPr>
        <w:t>код</w:t>
      </w:r>
      <w:r w:rsidRPr="008D6203">
        <w:rPr>
          <w:rFonts w:ascii="Times New Roman" w:eastAsia="Times New Roman" w:hAnsi="Times New Roman" w:cs="Times New Roman"/>
          <w:sz w:val="28"/>
          <w:szCs w:val="28"/>
          <w:lang w:eastAsia="ru-RU"/>
        </w:rPr>
        <w:t>и</w:t>
      </w:r>
      <w:r w:rsidR="00557995" w:rsidRPr="008D6203">
        <w:rPr>
          <w:rFonts w:ascii="Times New Roman" w:eastAsia="Times New Roman" w:hAnsi="Times New Roman" w:cs="Times New Roman"/>
          <w:sz w:val="28"/>
          <w:szCs w:val="28"/>
          <w:lang w:eastAsia="ru-RU"/>
        </w:rPr>
        <w:t xml:space="preserve"> 01.11–63.99, 64.19 (крім одиниць, які містять у назві слово "банк"), 64.20–82.99, 85.10–93.29, 95.11–96.09</w:t>
      </w:r>
      <w:r w:rsidRPr="008D6203">
        <w:rPr>
          <w:rFonts w:ascii="Times New Roman" w:eastAsia="Times New Roman" w:hAnsi="Times New Roman" w:cs="Times New Roman"/>
          <w:sz w:val="28"/>
          <w:szCs w:val="28"/>
          <w:lang w:eastAsia="ru-RU"/>
        </w:rPr>
        <w:t>)</w:t>
      </w:r>
      <w:r w:rsidR="00557995" w:rsidRPr="008D6203">
        <w:rPr>
          <w:rFonts w:ascii="Times New Roman" w:eastAsia="Times New Roman" w:hAnsi="Times New Roman" w:cs="Times New Roman"/>
          <w:sz w:val="28"/>
          <w:szCs w:val="28"/>
          <w:lang w:eastAsia="ru-RU"/>
        </w:rPr>
        <w:t>.</w:t>
      </w:r>
    </w:p>
    <w:p w:rsidR="00557995" w:rsidRPr="008D6203" w:rsidRDefault="00557995" w:rsidP="00557995">
      <w:pPr>
        <w:spacing w:after="0"/>
        <w:ind w:firstLine="567"/>
        <w:rPr>
          <w:rFonts w:ascii="Times New Roman" w:eastAsia="Times New Roman" w:hAnsi="Times New Roman" w:cs="Times New Roman"/>
          <w:sz w:val="28"/>
          <w:szCs w:val="28"/>
          <w:lang w:eastAsia="ru-RU"/>
        </w:rPr>
      </w:pPr>
      <w:r w:rsidRPr="008D6203">
        <w:rPr>
          <w:rFonts w:ascii="Times New Roman" w:eastAsia="Times New Roman" w:hAnsi="Times New Roman" w:cs="Times New Roman"/>
          <w:sz w:val="28"/>
          <w:szCs w:val="28"/>
          <w:lang w:eastAsia="ru-RU"/>
        </w:rPr>
        <w:t xml:space="preserve">Генеральна сукупність одиниць ДСС є сукупністю одиниць статистичного спостереження, </w:t>
      </w:r>
      <w:r w:rsidRPr="008D6203">
        <w:rPr>
          <w:rFonts w:ascii="Times New Roman" w:eastAsia="Times New Roman" w:hAnsi="Times New Roman" w:cs="Times New Roman"/>
          <w:color w:val="000000"/>
          <w:sz w:val="28"/>
          <w:szCs w:val="28"/>
          <w:lang w:eastAsia="ru-RU"/>
        </w:rPr>
        <w:t>що вивчається</w:t>
      </w:r>
      <w:r w:rsidRPr="008D6203">
        <w:rPr>
          <w:rFonts w:ascii="Times New Roman" w:eastAsia="Times New Roman" w:hAnsi="Times New Roman" w:cs="Times New Roman"/>
          <w:sz w:val="28"/>
          <w:szCs w:val="28"/>
          <w:lang w:eastAsia="ru-RU"/>
        </w:rPr>
        <w:t xml:space="preserve"> за річною фінансовою звітністю.</w:t>
      </w:r>
    </w:p>
    <w:p w:rsidR="00557995" w:rsidRPr="008D6203" w:rsidRDefault="00557995" w:rsidP="00557995">
      <w:pPr>
        <w:spacing w:after="0"/>
        <w:ind w:firstLine="567"/>
        <w:rPr>
          <w:rFonts w:ascii="Times New Roman" w:eastAsia="Times New Roman" w:hAnsi="Times New Roman" w:cs="Times New Roman"/>
          <w:sz w:val="28"/>
          <w:szCs w:val="28"/>
          <w:lang w:eastAsia="ru-RU"/>
        </w:rPr>
      </w:pPr>
      <w:r w:rsidRPr="008D6203">
        <w:rPr>
          <w:rFonts w:ascii="Times New Roman" w:eastAsia="Times New Roman" w:hAnsi="Times New Roman" w:cs="Times New Roman"/>
          <w:sz w:val="28"/>
          <w:szCs w:val="28"/>
          <w:lang w:eastAsia="ru-RU"/>
        </w:rPr>
        <w:t xml:space="preserve">Ця сукупність дорівнює генеральній сукупності одиниць статистичного спостереження </w:t>
      </w:r>
      <w:r w:rsidRPr="008D6203">
        <w:rPr>
          <w:rFonts w:ascii="Times New Roman" w:eastAsia="Times New Roman" w:hAnsi="Times New Roman" w:cs="Times New Roman"/>
          <w:sz w:val="28"/>
          <w:szCs w:val="20"/>
          <w:lang w:eastAsia="ru-RU"/>
        </w:rPr>
        <w:t>"Структурні зміни в економіці України та її регіонів"</w:t>
      </w:r>
      <w:r w:rsidRPr="008D6203">
        <w:rPr>
          <w:rFonts w:ascii="Times New Roman" w:eastAsia="Times New Roman" w:hAnsi="Times New Roman" w:cs="Times New Roman"/>
          <w:sz w:val="28"/>
          <w:szCs w:val="28"/>
          <w:lang w:eastAsia="ru-RU"/>
        </w:rPr>
        <w:t xml:space="preserve"> з урахуванням підприємств із основним видом економічної діяльності </w:t>
      </w:r>
      <w:r w:rsidRPr="008D6203">
        <w:rPr>
          <w:rFonts w:ascii="Times New Roman" w:eastAsia="Times New Roman" w:hAnsi="Times New Roman" w:cs="Times New Roman"/>
          <w:sz w:val="28"/>
          <w:szCs w:val="20"/>
          <w:lang w:eastAsia="ru-RU"/>
        </w:rPr>
        <w:t>"С</w:t>
      </w:r>
      <w:r w:rsidRPr="008D6203">
        <w:rPr>
          <w:rFonts w:ascii="Times New Roman" w:eastAsia="Times New Roman" w:hAnsi="Times New Roman" w:cs="Times New Roman"/>
          <w:sz w:val="28"/>
          <w:szCs w:val="28"/>
          <w:lang w:eastAsia="ru-RU"/>
        </w:rPr>
        <w:t>трахування, перестрахування та недержавне пенсійне забезпечення, крім обов’язкового соціального страхування</w:t>
      </w:r>
      <w:r w:rsidRPr="008D6203">
        <w:rPr>
          <w:rFonts w:ascii="Times New Roman" w:eastAsia="Times New Roman" w:hAnsi="Times New Roman" w:cs="Times New Roman"/>
          <w:sz w:val="28"/>
          <w:szCs w:val="20"/>
          <w:lang w:eastAsia="ru-RU"/>
        </w:rPr>
        <w:t xml:space="preserve">" (коди 65.11–65.30 за </w:t>
      </w:r>
      <w:r w:rsidRPr="008D6203">
        <w:rPr>
          <w:rFonts w:ascii="Times New Roman" w:eastAsia="Times New Roman" w:hAnsi="Times New Roman" w:cs="Times New Roman"/>
          <w:sz w:val="28"/>
          <w:szCs w:val="28"/>
          <w:lang w:eastAsia="ru-RU"/>
        </w:rPr>
        <w:t xml:space="preserve">КВЕД), які не охоплюються вищезазначеним спостереженням. </w:t>
      </w:r>
    </w:p>
    <w:p w:rsidR="00557995" w:rsidRPr="008D6203" w:rsidRDefault="00557995" w:rsidP="00557995">
      <w:pPr>
        <w:spacing w:after="0"/>
        <w:ind w:firstLine="567"/>
        <w:rPr>
          <w:rFonts w:ascii="Times New Roman" w:eastAsia="Times New Roman" w:hAnsi="Times New Roman" w:cs="Times New Roman"/>
          <w:color w:val="000000"/>
          <w:sz w:val="28"/>
          <w:szCs w:val="28"/>
          <w:lang w:eastAsia="ru-RU"/>
        </w:rPr>
      </w:pPr>
      <w:r w:rsidRPr="008D6203">
        <w:rPr>
          <w:rFonts w:ascii="Times New Roman" w:eastAsia="Times New Roman" w:hAnsi="Times New Roman" w:cs="Times New Roman"/>
          <w:sz w:val="28"/>
          <w:szCs w:val="28"/>
          <w:lang w:eastAsia="ru-RU"/>
        </w:rPr>
        <w:t xml:space="preserve">На основі генеральної сукупності одиниць ДСС формується сукупність одиниць статистичного спостереження, </w:t>
      </w:r>
      <w:r w:rsidRPr="008D6203">
        <w:rPr>
          <w:rFonts w:ascii="Times New Roman" w:eastAsia="Times New Roman" w:hAnsi="Times New Roman" w:cs="Times New Roman"/>
          <w:color w:val="000000"/>
          <w:sz w:val="28"/>
          <w:szCs w:val="28"/>
          <w:lang w:eastAsia="ru-RU"/>
        </w:rPr>
        <w:t>що вивчається</w:t>
      </w:r>
      <w:r w:rsidRPr="008D6203">
        <w:rPr>
          <w:rFonts w:ascii="Times New Roman" w:eastAsia="Times New Roman" w:hAnsi="Times New Roman" w:cs="Times New Roman"/>
          <w:sz w:val="28"/>
          <w:szCs w:val="28"/>
          <w:lang w:eastAsia="ru-RU"/>
        </w:rPr>
        <w:t xml:space="preserve"> за проміжною фінансовою звітністю</w:t>
      </w:r>
      <w:r w:rsidR="00EF7C0C" w:rsidRPr="008D6203">
        <w:rPr>
          <w:rFonts w:ascii="Times New Roman" w:eastAsia="Times New Roman" w:hAnsi="Times New Roman" w:cs="Times New Roman"/>
          <w:sz w:val="28"/>
          <w:szCs w:val="28"/>
          <w:lang w:eastAsia="ru-RU"/>
        </w:rPr>
        <w:t>,</w:t>
      </w:r>
      <w:r w:rsidRPr="008D6203">
        <w:rPr>
          <w:rFonts w:ascii="Times New Roman" w:eastAsia="Times New Roman" w:hAnsi="Times New Roman" w:cs="Times New Roman"/>
          <w:sz w:val="28"/>
          <w:szCs w:val="28"/>
          <w:lang w:eastAsia="ru-RU"/>
        </w:rPr>
        <w:t xml:space="preserve"> до якої включаються </w:t>
      </w:r>
      <w:r w:rsidRPr="008D6203">
        <w:rPr>
          <w:rFonts w:ascii="Times New Roman" w:eastAsia="Times New Roman" w:hAnsi="Times New Roman" w:cs="Times New Roman"/>
          <w:color w:val="000000"/>
          <w:sz w:val="28"/>
          <w:szCs w:val="28"/>
          <w:lang w:eastAsia="ru-RU"/>
        </w:rPr>
        <w:t xml:space="preserve">великі та середні підприємства, розмір яких визначено відповідно до критеріїв, наведених у Законі України </w:t>
      </w:r>
      <w:r w:rsidRPr="008D6203">
        <w:rPr>
          <w:rFonts w:ascii="Times New Roman" w:eastAsia="Times New Roman" w:hAnsi="Times New Roman" w:cs="Times New Roman"/>
          <w:sz w:val="28"/>
          <w:szCs w:val="28"/>
          <w:lang w:eastAsia="ru-RU"/>
        </w:rPr>
        <w:t>"</w:t>
      </w:r>
      <w:r w:rsidRPr="008D6203">
        <w:rPr>
          <w:rFonts w:ascii="Times New Roman" w:eastAsia="Times New Roman" w:hAnsi="Times New Roman" w:cs="Times New Roman"/>
          <w:color w:val="000000"/>
          <w:sz w:val="28"/>
          <w:szCs w:val="28"/>
          <w:lang w:eastAsia="ru-RU"/>
        </w:rPr>
        <w:t>Про бухгалтерський облік та фінансову звітність в Україні</w:t>
      </w:r>
      <w:r w:rsidRPr="008D6203">
        <w:rPr>
          <w:rFonts w:ascii="Times New Roman" w:eastAsia="Times New Roman" w:hAnsi="Times New Roman" w:cs="Times New Roman"/>
          <w:sz w:val="28"/>
          <w:szCs w:val="28"/>
          <w:lang w:eastAsia="ru-RU"/>
        </w:rPr>
        <w:t>"</w:t>
      </w:r>
      <w:r w:rsidRPr="008D6203">
        <w:rPr>
          <w:rFonts w:ascii="Times New Roman" w:eastAsia="Times New Roman" w:hAnsi="Times New Roman" w:cs="Times New Roman"/>
          <w:color w:val="000000"/>
          <w:sz w:val="28"/>
          <w:szCs w:val="28"/>
          <w:lang w:eastAsia="ru-RU"/>
        </w:rPr>
        <w:t xml:space="preserve">. </w:t>
      </w:r>
    </w:p>
    <w:p w:rsidR="00557995" w:rsidRPr="008D6203" w:rsidRDefault="00557995" w:rsidP="00557995">
      <w:pPr>
        <w:spacing w:after="0"/>
        <w:ind w:firstLine="567"/>
        <w:rPr>
          <w:rFonts w:ascii="Times New Roman" w:eastAsia="Times New Roman" w:hAnsi="Times New Roman" w:cs="Times New Roman"/>
          <w:color w:val="000000"/>
          <w:sz w:val="28"/>
          <w:szCs w:val="28"/>
          <w:lang w:eastAsia="ru-RU"/>
        </w:rPr>
      </w:pPr>
      <w:r w:rsidRPr="008D6203">
        <w:rPr>
          <w:rFonts w:ascii="Times New Roman" w:eastAsia="Times New Roman" w:hAnsi="Times New Roman" w:cs="Times New Roman"/>
          <w:color w:val="000000"/>
          <w:sz w:val="28"/>
          <w:szCs w:val="28"/>
          <w:lang w:eastAsia="ru-RU"/>
        </w:rPr>
        <w:t>До цієї сукупності не включаються підприємства, які займаються рослинництвом, тваринництвом та змішаним сільським господарством (групи 01.1, 01.2, 01.3, 01.4, 01.5 за КВЕД).</w:t>
      </w:r>
    </w:p>
    <w:p w:rsidR="00132969" w:rsidRDefault="00132969" w:rsidP="009126BC">
      <w:pPr>
        <w:spacing w:after="0"/>
        <w:ind w:firstLine="567"/>
        <w:rPr>
          <w:rFonts w:ascii="Times New Roman" w:eastAsia="Times New Roman" w:hAnsi="Times New Roman" w:cs="Times New Roman"/>
          <w:color w:val="000000"/>
          <w:sz w:val="28"/>
          <w:szCs w:val="28"/>
          <w:lang w:eastAsia="ru-RU"/>
        </w:rPr>
      </w:pPr>
      <w:r w:rsidRPr="008D6203">
        <w:rPr>
          <w:rFonts w:ascii="Times New Roman" w:eastAsia="Times New Roman" w:hAnsi="Times New Roman" w:cs="Times New Roman"/>
          <w:color w:val="000000"/>
          <w:sz w:val="28"/>
          <w:szCs w:val="28"/>
          <w:lang w:eastAsia="ru-RU"/>
        </w:rPr>
        <w:t xml:space="preserve">Крім того, </w:t>
      </w:r>
      <w:r w:rsidR="00FB7C99" w:rsidRPr="008D6203">
        <w:rPr>
          <w:rFonts w:ascii="Times New Roman" w:eastAsia="Times New Roman" w:hAnsi="Times New Roman" w:cs="Times New Roman"/>
          <w:sz w:val="28"/>
          <w:szCs w:val="28"/>
          <w:lang w:eastAsia="ru-RU"/>
        </w:rPr>
        <w:t xml:space="preserve">сукупність одиниць статистичного спостереження, </w:t>
      </w:r>
      <w:r w:rsidR="00FB7C99" w:rsidRPr="008D6203">
        <w:rPr>
          <w:rFonts w:ascii="Times New Roman" w:eastAsia="Times New Roman" w:hAnsi="Times New Roman" w:cs="Times New Roman"/>
          <w:color w:val="000000"/>
          <w:sz w:val="28"/>
          <w:szCs w:val="28"/>
          <w:lang w:eastAsia="ru-RU"/>
        </w:rPr>
        <w:t>що вивчається</w:t>
      </w:r>
      <w:r w:rsidR="00FB7C99" w:rsidRPr="008D6203">
        <w:rPr>
          <w:rFonts w:ascii="Times New Roman" w:eastAsia="Times New Roman" w:hAnsi="Times New Roman" w:cs="Times New Roman"/>
          <w:sz w:val="28"/>
          <w:szCs w:val="28"/>
          <w:lang w:eastAsia="ru-RU"/>
        </w:rPr>
        <w:t xml:space="preserve"> за проміжною фінансовою звітністю</w:t>
      </w:r>
      <w:r w:rsidRPr="008D6203">
        <w:rPr>
          <w:rFonts w:ascii="Times New Roman" w:eastAsia="Times New Roman" w:hAnsi="Times New Roman" w:cs="Times New Roman"/>
          <w:color w:val="000000"/>
          <w:sz w:val="28"/>
          <w:szCs w:val="28"/>
          <w:lang w:eastAsia="ru-RU"/>
        </w:rPr>
        <w:t>, щоквартально актуалізується в частині зміни</w:t>
      </w:r>
      <w:r w:rsidR="00AF13A9" w:rsidRPr="008D6203">
        <w:rPr>
          <w:rFonts w:ascii="Times New Roman" w:eastAsia="Times New Roman" w:hAnsi="Times New Roman" w:cs="Times New Roman"/>
          <w:color w:val="000000"/>
          <w:kern w:val="19"/>
          <w:sz w:val="28"/>
          <w:szCs w:val="28"/>
          <w:lang w:eastAsia="ru-RU"/>
        </w:rPr>
        <w:t xml:space="preserve"> ідентифікаційних та класифікаційних ознак одиниць, які </w:t>
      </w:r>
      <w:r w:rsidR="00AF13A9" w:rsidRPr="008D6203">
        <w:rPr>
          <w:rFonts w:ascii="Times New Roman" w:eastAsia="Times New Roman" w:hAnsi="Times New Roman" w:cs="Times New Roman"/>
          <w:color w:val="000000"/>
          <w:kern w:val="19"/>
          <w:sz w:val="28"/>
          <w:szCs w:val="28"/>
          <w:lang w:eastAsia="ru-RU"/>
        </w:rPr>
        <w:lastRenderedPageBreak/>
        <w:t>спостерігаються та демографічних подій (утворення одиниці в результаті злиття, поділу, виділу, перетворення)</w:t>
      </w:r>
      <w:r w:rsidRPr="008D6203">
        <w:rPr>
          <w:rFonts w:ascii="Times New Roman" w:eastAsia="Times New Roman" w:hAnsi="Times New Roman" w:cs="Times New Roman"/>
          <w:color w:val="000000"/>
          <w:sz w:val="28"/>
          <w:szCs w:val="28"/>
          <w:lang w:eastAsia="ru-RU"/>
        </w:rPr>
        <w:t>.</w:t>
      </w:r>
    </w:p>
    <w:p w:rsidR="00132969" w:rsidRPr="00D7566C" w:rsidRDefault="00132969" w:rsidP="009126BC">
      <w:pPr>
        <w:spacing w:after="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Узагальнена річна та квартальна інформація доповнюється </w:t>
      </w:r>
      <w:r w:rsidRPr="00A67615">
        <w:rPr>
          <w:rFonts w:ascii="Times New Roman" w:eastAsia="Times New Roman" w:hAnsi="Times New Roman" w:cs="Times New Roman"/>
          <w:sz w:val="28"/>
          <w:szCs w:val="28"/>
          <w:lang w:eastAsia="ru-RU"/>
        </w:rPr>
        <w:t xml:space="preserve"> </w:t>
      </w:r>
      <w:r w:rsidRPr="00D7566C">
        <w:rPr>
          <w:rFonts w:ascii="Times New Roman" w:eastAsia="Times New Roman" w:hAnsi="Times New Roman" w:cs="Times New Roman"/>
          <w:sz w:val="28"/>
          <w:szCs w:val="28"/>
          <w:lang w:eastAsia="ru-RU"/>
        </w:rPr>
        <w:t>адміністративн</w:t>
      </w:r>
      <w:r>
        <w:rPr>
          <w:rFonts w:ascii="Times New Roman" w:eastAsia="Times New Roman" w:hAnsi="Times New Roman" w:cs="Times New Roman"/>
          <w:sz w:val="28"/>
          <w:szCs w:val="28"/>
          <w:lang w:eastAsia="ru-RU"/>
        </w:rPr>
        <w:t>ими</w:t>
      </w:r>
      <w:r w:rsidRPr="00D7566C">
        <w:rPr>
          <w:rFonts w:ascii="Times New Roman" w:eastAsia="Times New Roman" w:hAnsi="Times New Roman" w:cs="Times New Roman"/>
          <w:sz w:val="28"/>
          <w:szCs w:val="28"/>
          <w:lang w:eastAsia="ru-RU"/>
        </w:rPr>
        <w:t xml:space="preserve"> дан</w:t>
      </w:r>
      <w:r>
        <w:rPr>
          <w:rFonts w:ascii="Times New Roman" w:eastAsia="Times New Roman" w:hAnsi="Times New Roman" w:cs="Times New Roman"/>
          <w:sz w:val="28"/>
          <w:szCs w:val="28"/>
          <w:lang w:eastAsia="ru-RU"/>
        </w:rPr>
        <w:t>ими</w:t>
      </w:r>
      <w:r w:rsidRPr="00D7566C">
        <w:rPr>
          <w:rFonts w:ascii="Times New Roman" w:eastAsia="Times New Roman" w:hAnsi="Times New Roman" w:cs="Times New Roman"/>
          <w:sz w:val="28"/>
          <w:szCs w:val="28"/>
          <w:lang w:eastAsia="ru-RU"/>
        </w:rPr>
        <w:t xml:space="preserve"> НБУ про фінансові результати банківських установ </w:t>
      </w:r>
      <w:r>
        <w:rPr>
          <w:rFonts w:ascii="Times New Roman" w:eastAsia="Times New Roman" w:hAnsi="Times New Roman" w:cs="Times New Roman"/>
          <w:sz w:val="28"/>
          <w:szCs w:val="28"/>
          <w:lang w:eastAsia="ru-RU"/>
        </w:rPr>
        <w:t xml:space="preserve">для </w:t>
      </w:r>
      <w:r w:rsidRPr="00453A16">
        <w:rPr>
          <w:rFonts w:ascii="Times New Roman" w:hAnsi="Times New Roman" w:cs="Times New Roman"/>
          <w:sz w:val="28"/>
          <w:szCs w:val="28"/>
        </w:rPr>
        <w:t>забезпечення повноти обліку результатів діяльності підприємств</w:t>
      </w:r>
      <w:r>
        <w:rPr>
          <w:rFonts w:ascii="Times New Roman" w:hAnsi="Times New Roman" w:cs="Times New Roman"/>
          <w:sz w:val="28"/>
          <w:szCs w:val="28"/>
        </w:rPr>
        <w:t>.</w:t>
      </w:r>
    </w:p>
    <w:p w:rsidR="00132969" w:rsidRDefault="00132969" w:rsidP="009126BC">
      <w:pPr>
        <w:spacing w:after="0"/>
        <w:ind w:firstLine="567"/>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Дані фінансової звітності по усіх інших підприємствах (крім банків), які повинні подавати органам державної статистики фінансову звітність, але які не включені до генеральної сукупності одиниць структурного обстеження, використовуються </w:t>
      </w:r>
      <w:r w:rsidRPr="00A67615">
        <w:rPr>
          <w:rFonts w:ascii="Times New Roman" w:hAnsi="Times New Roman" w:cs="Times New Roman"/>
          <w:color w:val="000000"/>
          <w:sz w:val="28"/>
          <w:szCs w:val="28"/>
        </w:rPr>
        <w:t>для визначення й актуалізації ознаки економічної активності підприємств у РСО.</w:t>
      </w:r>
    </w:p>
    <w:p w:rsidR="00132969" w:rsidRPr="00002792" w:rsidRDefault="00132969" w:rsidP="009126BC">
      <w:pPr>
        <w:spacing w:after="0"/>
        <w:ind w:firstLine="567"/>
        <w:rPr>
          <w:rFonts w:ascii="Times New Roman" w:hAnsi="Times New Roman" w:cs="Times New Roman"/>
          <w:sz w:val="28"/>
          <w:szCs w:val="28"/>
        </w:rPr>
      </w:pPr>
      <w:r w:rsidRPr="00002792">
        <w:rPr>
          <w:rFonts w:ascii="Times New Roman" w:hAnsi="Times New Roman" w:cs="Times New Roman"/>
          <w:sz w:val="28"/>
          <w:szCs w:val="28"/>
        </w:rPr>
        <w:t>Одержана первинна інформація перевіряється на повноту її введення, провод</w:t>
      </w:r>
      <w:r>
        <w:rPr>
          <w:rFonts w:ascii="Times New Roman" w:hAnsi="Times New Roman" w:cs="Times New Roman"/>
          <w:sz w:val="28"/>
          <w:szCs w:val="28"/>
        </w:rPr>
        <w:t>я</w:t>
      </w:r>
      <w:r w:rsidRPr="00002792">
        <w:rPr>
          <w:rFonts w:ascii="Times New Roman" w:hAnsi="Times New Roman" w:cs="Times New Roman"/>
          <w:sz w:val="28"/>
          <w:szCs w:val="28"/>
        </w:rPr>
        <w:t xml:space="preserve">ться арифметичний і логічний контролі первинних даних, </w:t>
      </w:r>
      <w:r>
        <w:rPr>
          <w:rFonts w:ascii="Times New Roman" w:hAnsi="Times New Roman" w:cs="Times New Roman"/>
          <w:sz w:val="28"/>
          <w:szCs w:val="28"/>
        </w:rPr>
        <w:t>співставлення</w:t>
      </w:r>
      <w:r w:rsidRPr="00002792">
        <w:rPr>
          <w:rFonts w:ascii="Times New Roman" w:hAnsi="Times New Roman" w:cs="Times New Roman"/>
          <w:sz w:val="28"/>
          <w:szCs w:val="28"/>
        </w:rPr>
        <w:t xml:space="preserve"> з попереднім </w:t>
      </w:r>
      <w:r>
        <w:rPr>
          <w:rFonts w:ascii="Times New Roman" w:hAnsi="Times New Roman" w:cs="Times New Roman"/>
          <w:sz w:val="28"/>
          <w:szCs w:val="28"/>
        </w:rPr>
        <w:t xml:space="preserve">звітним </w:t>
      </w:r>
      <w:r w:rsidRPr="00002792">
        <w:rPr>
          <w:rFonts w:ascii="Times New Roman" w:hAnsi="Times New Roman" w:cs="Times New Roman"/>
          <w:sz w:val="28"/>
          <w:szCs w:val="28"/>
        </w:rPr>
        <w:t>періодом</w:t>
      </w:r>
      <w:r>
        <w:rPr>
          <w:rFonts w:ascii="Times New Roman" w:hAnsi="Times New Roman" w:cs="Times New Roman"/>
          <w:sz w:val="28"/>
          <w:szCs w:val="28"/>
        </w:rPr>
        <w:t>, які здійснюються автоматично засобами електронної обробки</w:t>
      </w:r>
      <w:r w:rsidRPr="00002792">
        <w:rPr>
          <w:rFonts w:ascii="Times New Roman" w:hAnsi="Times New Roman" w:cs="Times New Roman"/>
          <w:sz w:val="28"/>
          <w:szCs w:val="28"/>
        </w:rPr>
        <w:t xml:space="preserve">. </w:t>
      </w:r>
      <w:r>
        <w:rPr>
          <w:rFonts w:ascii="Times New Roman" w:hAnsi="Times New Roman" w:cs="Times New Roman"/>
          <w:sz w:val="28"/>
          <w:szCs w:val="28"/>
        </w:rPr>
        <w:t xml:space="preserve">Для контролю первинних і узагальнених даних ДСС використовуються </w:t>
      </w:r>
      <w:r w:rsidRPr="00002792">
        <w:rPr>
          <w:rFonts w:ascii="Times New Roman" w:hAnsi="Times New Roman" w:cs="Times New Roman"/>
          <w:sz w:val="28"/>
          <w:szCs w:val="28"/>
        </w:rPr>
        <w:t>Методичн</w:t>
      </w:r>
      <w:r>
        <w:rPr>
          <w:rFonts w:ascii="Times New Roman" w:hAnsi="Times New Roman" w:cs="Times New Roman"/>
          <w:sz w:val="28"/>
          <w:szCs w:val="28"/>
        </w:rPr>
        <w:t>і рекомендації</w:t>
      </w:r>
      <w:r w:rsidRPr="00002792">
        <w:rPr>
          <w:rFonts w:ascii="Times New Roman" w:hAnsi="Times New Roman" w:cs="Times New Roman"/>
          <w:sz w:val="28"/>
          <w:szCs w:val="28"/>
        </w:rPr>
        <w:t xml:space="preserve"> </w:t>
      </w:r>
      <w:r w:rsidR="00891662" w:rsidRPr="00891662">
        <w:rPr>
          <w:rFonts w:ascii="Times New Roman" w:hAnsi="Times New Roman" w:cs="Times New Roman"/>
          <w:sz w:val="28"/>
          <w:szCs w:val="28"/>
        </w:rPr>
        <w:t>з перевірки порівнянності</w:t>
      </w:r>
      <w:r>
        <w:rPr>
          <w:rFonts w:ascii="Times New Roman" w:hAnsi="Times New Roman" w:cs="Times New Roman"/>
          <w:sz w:val="28"/>
          <w:szCs w:val="28"/>
        </w:rPr>
        <w:t xml:space="preserve"> показників </w:t>
      </w:r>
      <w:r w:rsidRPr="00002792">
        <w:rPr>
          <w:rFonts w:ascii="Times New Roman" w:hAnsi="Times New Roman" w:cs="Times New Roman"/>
          <w:sz w:val="28"/>
          <w:szCs w:val="28"/>
        </w:rPr>
        <w:t>фінансової звітності, затверджен</w:t>
      </w:r>
      <w:r>
        <w:rPr>
          <w:rFonts w:ascii="Times New Roman" w:hAnsi="Times New Roman" w:cs="Times New Roman"/>
          <w:sz w:val="28"/>
          <w:szCs w:val="28"/>
        </w:rPr>
        <w:t>і</w:t>
      </w:r>
      <w:r w:rsidRPr="00002792">
        <w:rPr>
          <w:rFonts w:ascii="Times New Roman" w:hAnsi="Times New Roman" w:cs="Times New Roman"/>
          <w:sz w:val="28"/>
          <w:szCs w:val="28"/>
        </w:rPr>
        <w:t xml:space="preserve"> наказом Мін</w:t>
      </w:r>
      <w:r>
        <w:rPr>
          <w:rFonts w:ascii="Times New Roman" w:hAnsi="Times New Roman" w:cs="Times New Roman"/>
          <w:sz w:val="28"/>
          <w:szCs w:val="28"/>
        </w:rPr>
        <w:t>фіну</w:t>
      </w:r>
      <w:r w:rsidRPr="00002792">
        <w:rPr>
          <w:rFonts w:ascii="Times New Roman" w:hAnsi="Times New Roman" w:cs="Times New Roman"/>
          <w:sz w:val="28"/>
          <w:szCs w:val="28"/>
        </w:rPr>
        <w:t xml:space="preserve"> від </w:t>
      </w:r>
      <w:r>
        <w:rPr>
          <w:rFonts w:ascii="Times New Roman" w:hAnsi="Times New Roman" w:cs="Times New Roman"/>
          <w:sz w:val="28"/>
          <w:szCs w:val="28"/>
        </w:rPr>
        <w:t>11</w:t>
      </w:r>
      <w:r w:rsidRPr="00002792">
        <w:rPr>
          <w:rFonts w:ascii="Times New Roman" w:hAnsi="Times New Roman" w:cs="Times New Roman"/>
          <w:sz w:val="28"/>
          <w:szCs w:val="28"/>
        </w:rPr>
        <w:t>.0</w:t>
      </w:r>
      <w:r>
        <w:rPr>
          <w:rFonts w:ascii="Times New Roman" w:hAnsi="Times New Roman" w:cs="Times New Roman"/>
          <w:sz w:val="28"/>
          <w:szCs w:val="28"/>
        </w:rPr>
        <w:t>4</w:t>
      </w:r>
      <w:r w:rsidRPr="00002792">
        <w:rPr>
          <w:rFonts w:ascii="Times New Roman" w:hAnsi="Times New Roman" w:cs="Times New Roman"/>
          <w:sz w:val="28"/>
          <w:szCs w:val="28"/>
        </w:rPr>
        <w:t>.2013</w:t>
      </w:r>
      <w:r>
        <w:rPr>
          <w:rFonts w:ascii="Times New Roman" w:hAnsi="Times New Roman" w:cs="Times New Roman"/>
          <w:sz w:val="28"/>
          <w:szCs w:val="28"/>
        </w:rPr>
        <w:t xml:space="preserve"> </w:t>
      </w:r>
      <w:r w:rsidR="009A31F8">
        <w:rPr>
          <w:rFonts w:ascii="Times New Roman" w:hAnsi="Times New Roman" w:cs="Times New Roman"/>
          <w:sz w:val="28"/>
          <w:szCs w:val="28"/>
        </w:rPr>
        <w:br/>
      </w:r>
      <w:r w:rsidRPr="00002792">
        <w:rPr>
          <w:rFonts w:ascii="Times New Roman" w:hAnsi="Times New Roman" w:cs="Times New Roman"/>
          <w:sz w:val="28"/>
          <w:szCs w:val="28"/>
        </w:rPr>
        <w:t>№ 4</w:t>
      </w:r>
      <w:r>
        <w:rPr>
          <w:rFonts w:ascii="Times New Roman" w:hAnsi="Times New Roman" w:cs="Times New Roman"/>
          <w:sz w:val="28"/>
          <w:szCs w:val="28"/>
        </w:rPr>
        <w:t>76 (із змінами), та Методичні рекомендації щодо заповнення форм фінансової звітності, затверджені наказом Мінфіну від 28.03.2013 № 433 (із змінами)</w:t>
      </w:r>
      <w:r w:rsidRPr="00002792">
        <w:rPr>
          <w:rFonts w:ascii="Times New Roman" w:hAnsi="Times New Roman" w:cs="Times New Roman"/>
          <w:sz w:val="28"/>
          <w:szCs w:val="28"/>
        </w:rPr>
        <w:t>.</w:t>
      </w:r>
    </w:p>
    <w:p w:rsidR="00132969" w:rsidRDefault="00132969" w:rsidP="009126BC">
      <w:pPr>
        <w:spacing w:after="0"/>
        <w:ind w:firstLine="567"/>
        <w:rPr>
          <w:rFonts w:ascii="Times New Roman" w:hAnsi="Times New Roman" w:cs="Times New Roman"/>
          <w:sz w:val="28"/>
          <w:szCs w:val="28"/>
        </w:rPr>
      </w:pPr>
      <w:r w:rsidRPr="00B17FC4">
        <w:rPr>
          <w:rFonts w:ascii="Times New Roman" w:hAnsi="Times New Roman" w:cs="Times New Roman"/>
          <w:sz w:val="28"/>
          <w:szCs w:val="28"/>
        </w:rPr>
        <w:t xml:space="preserve">У разі виявлення помилок </w:t>
      </w:r>
      <w:r>
        <w:rPr>
          <w:rFonts w:ascii="Times New Roman" w:hAnsi="Times New Roman" w:cs="Times New Roman"/>
          <w:sz w:val="28"/>
          <w:szCs w:val="28"/>
        </w:rPr>
        <w:t>дані</w:t>
      </w:r>
      <w:r w:rsidRPr="00B17FC4">
        <w:rPr>
          <w:rFonts w:ascii="Times New Roman" w:hAnsi="Times New Roman" w:cs="Times New Roman"/>
          <w:sz w:val="28"/>
          <w:szCs w:val="28"/>
        </w:rPr>
        <w:t xml:space="preserve"> опрацьову</w:t>
      </w:r>
      <w:r>
        <w:rPr>
          <w:rFonts w:ascii="Times New Roman" w:hAnsi="Times New Roman" w:cs="Times New Roman"/>
          <w:sz w:val="28"/>
          <w:szCs w:val="28"/>
        </w:rPr>
        <w:t>ю</w:t>
      </w:r>
      <w:r w:rsidRPr="00B17FC4">
        <w:rPr>
          <w:rFonts w:ascii="Times New Roman" w:hAnsi="Times New Roman" w:cs="Times New Roman"/>
          <w:sz w:val="28"/>
          <w:szCs w:val="28"/>
        </w:rPr>
        <w:t>ться з респондентами</w:t>
      </w:r>
      <w:r>
        <w:rPr>
          <w:rFonts w:ascii="Times New Roman" w:hAnsi="Times New Roman" w:cs="Times New Roman"/>
          <w:sz w:val="28"/>
          <w:szCs w:val="28"/>
        </w:rPr>
        <w:t xml:space="preserve"> та</w:t>
      </w:r>
      <w:r w:rsidRPr="00B17FC4">
        <w:rPr>
          <w:rFonts w:ascii="Times New Roman" w:hAnsi="Times New Roman" w:cs="Times New Roman"/>
          <w:sz w:val="28"/>
          <w:szCs w:val="28"/>
        </w:rPr>
        <w:t xml:space="preserve"> коригу</w:t>
      </w:r>
      <w:r>
        <w:rPr>
          <w:rFonts w:ascii="Times New Roman" w:hAnsi="Times New Roman" w:cs="Times New Roman"/>
          <w:sz w:val="28"/>
          <w:szCs w:val="28"/>
        </w:rPr>
        <w:t>ю</w:t>
      </w:r>
      <w:r w:rsidRPr="00B17FC4">
        <w:rPr>
          <w:rFonts w:ascii="Times New Roman" w:hAnsi="Times New Roman" w:cs="Times New Roman"/>
          <w:sz w:val="28"/>
          <w:szCs w:val="28"/>
        </w:rPr>
        <w:t>ться</w:t>
      </w:r>
      <w:r>
        <w:rPr>
          <w:rFonts w:ascii="Times New Roman" w:hAnsi="Times New Roman" w:cs="Times New Roman"/>
          <w:sz w:val="28"/>
          <w:szCs w:val="28"/>
        </w:rPr>
        <w:t>.</w:t>
      </w:r>
    </w:p>
    <w:p w:rsidR="00132969" w:rsidRPr="009B5BA5" w:rsidRDefault="00132969" w:rsidP="009126BC">
      <w:pPr>
        <w:spacing w:after="0"/>
        <w:ind w:firstLine="567"/>
        <w:rPr>
          <w:rFonts w:ascii="Times New Roman" w:eastAsia="Times New Roman" w:hAnsi="Times New Roman" w:cs="Times New Roman"/>
          <w:color w:val="000000"/>
          <w:sz w:val="28"/>
          <w:szCs w:val="28"/>
          <w:lang w:eastAsia="ru-RU"/>
        </w:rPr>
      </w:pPr>
      <w:r w:rsidRPr="009B5BA5">
        <w:rPr>
          <w:rFonts w:ascii="Times New Roman" w:hAnsi="Times New Roman" w:cs="Times New Roman"/>
          <w:sz w:val="28"/>
          <w:szCs w:val="28"/>
        </w:rPr>
        <w:t xml:space="preserve">У випадках відсутності даних від окремих респондентів органи державної статистики виявляють причини неотримання інформації. </w:t>
      </w:r>
      <w:r w:rsidRPr="009B5BA5">
        <w:rPr>
          <w:rFonts w:ascii="Times New Roman" w:eastAsia="Times New Roman" w:hAnsi="Times New Roman" w:cs="Times New Roman"/>
          <w:color w:val="000000"/>
          <w:sz w:val="28"/>
          <w:szCs w:val="28"/>
          <w:lang w:eastAsia="ru-RU"/>
        </w:rPr>
        <w:t>Аналіз причин неподання свідчить, що за 20</w:t>
      </w:r>
      <w:r w:rsidR="003447D3" w:rsidRPr="009B5BA5">
        <w:rPr>
          <w:rFonts w:ascii="Times New Roman" w:eastAsia="Times New Roman" w:hAnsi="Times New Roman" w:cs="Times New Roman"/>
          <w:color w:val="000000"/>
          <w:sz w:val="28"/>
          <w:szCs w:val="28"/>
          <w:lang w:eastAsia="ru-RU"/>
        </w:rPr>
        <w:t>20</w:t>
      </w:r>
      <w:r w:rsidRPr="009B5BA5">
        <w:rPr>
          <w:rFonts w:ascii="Times New Roman" w:eastAsia="Times New Roman" w:hAnsi="Times New Roman" w:cs="Times New Roman"/>
          <w:color w:val="000000"/>
          <w:sz w:val="28"/>
          <w:szCs w:val="28"/>
          <w:lang w:eastAsia="ru-RU"/>
        </w:rPr>
        <w:t xml:space="preserve"> рік за вказаним ДСС не прозвітувало </w:t>
      </w:r>
      <w:r w:rsidR="00DA753B" w:rsidRPr="009B5BA5">
        <w:rPr>
          <w:rFonts w:ascii="Times New Roman" w:eastAsia="Times New Roman" w:hAnsi="Times New Roman" w:cs="Times New Roman"/>
          <w:color w:val="000000"/>
          <w:sz w:val="28"/>
          <w:szCs w:val="28"/>
          <w:lang w:eastAsia="ru-RU"/>
        </w:rPr>
        <w:t>1</w:t>
      </w:r>
      <w:r w:rsidR="008F7774" w:rsidRPr="009B5BA5">
        <w:rPr>
          <w:rFonts w:ascii="Times New Roman" w:eastAsia="Times New Roman" w:hAnsi="Times New Roman" w:cs="Times New Roman"/>
          <w:color w:val="000000"/>
          <w:sz w:val="28"/>
          <w:szCs w:val="28"/>
          <w:lang w:eastAsia="ru-RU"/>
        </w:rPr>
        <w:t>3</w:t>
      </w:r>
      <w:r w:rsidR="00DA753B" w:rsidRPr="009B5BA5">
        <w:rPr>
          <w:rFonts w:ascii="Times New Roman" w:hAnsi="Times New Roman" w:cs="Times New Roman"/>
          <w:sz w:val="28"/>
          <w:szCs w:val="28"/>
        </w:rPr>
        <w:t>,</w:t>
      </w:r>
      <w:r w:rsidR="008F7774" w:rsidRPr="009B5BA5">
        <w:rPr>
          <w:rFonts w:ascii="Times New Roman" w:hAnsi="Times New Roman" w:cs="Times New Roman"/>
          <w:sz w:val="28"/>
          <w:szCs w:val="28"/>
        </w:rPr>
        <w:t>6</w:t>
      </w:r>
      <w:r w:rsidRPr="009B5BA5">
        <w:rPr>
          <w:rFonts w:ascii="Times New Roman" w:hAnsi="Times New Roman" w:cs="Times New Roman"/>
          <w:sz w:val="28"/>
          <w:szCs w:val="28"/>
        </w:rPr>
        <w:t>% (</w:t>
      </w:r>
      <w:r w:rsidR="003447D3" w:rsidRPr="009B5BA5">
        <w:rPr>
          <w:rFonts w:ascii="Times New Roman" w:hAnsi="Times New Roman" w:cs="Times New Roman"/>
          <w:sz w:val="28"/>
          <w:szCs w:val="28"/>
        </w:rPr>
        <w:t>за 2019</w:t>
      </w:r>
      <w:r w:rsidRPr="009B5BA5">
        <w:rPr>
          <w:rFonts w:ascii="Times New Roman" w:hAnsi="Times New Roman" w:cs="Times New Roman"/>
          <w:sz w:val="28"/>
          <w:szCs w:val="28"/>
        </w:rPr>
        <w:t xml:space="preserve"> рік – </w:t>
      </w:r>
      <w:r w:rsidR="008F7515" w:rsidRPr="009B5BA5">
        <w:rPr>
          <w:rFonts w:ascii="Times New Roman" w:hAnsi="Times New Roman" w:cs="Times New Roman"/>
          <w:sz w:val="28"/>
          <w:szCs w:val="28"/>
        </w:rPr>
        <w:t>1</w:t>
      </w:r>
      <w:r w:rsidR="007747D0" w:rsidRPr="009B5BA5">
        <w:rPr>
          <w:rFonts w:ascii="Times New Roman" w:hAnsi="Times New Roman" w:cs="Times New Roman"/>
          <w:sz w:val="28"/>
          <w:szCs w:val="28"/>
        </w:rPr>
        <w:t>4</w:t>
      </w:r>
      <w:r w:rsidRPr="009B5BA5">
        <w:rPr>
          <w:rFonts w:ascii="Times New Roman" w:hAnsi="Times New Roman" w:cs="Times New Roman"/>
          <w:sz w:val="28"/>
          <w:szCs w:val="28"/>
        </w:rPr>
        <w:t>,</w:t>
      </w:r>
      <w:r w:rsidR="008F7515" w:rsidRPr="009B5BA5">
        <w:rPr>
          <w:rFonts w:ascii="Times New Roman" w:hAnsi="Times New Roman" w:cs="Times New Roman"/>
          <w:sz w:val="28"/>
          <w:szCs w:val="28"/>
        </w:rPr>
        <w:t>7</w:t>
      </w:r>
      <w:r w:rsidRPr="009B5BA5">
        <w:rPr>
          <w:rFonts w:ascii="Times New Roman" w:hAnsi="Times New Roman" w:cs="Times New Roman"/>
          <w:sz w:val="28"/>
          <w:szCs w:val="28"/>
        </w:rPr>
        <w:t>%)</w:t>
      </w:r>
      <w:r w:rsidRPr="009B5BA5">
        <w:rPr>
          <w:rFonts w:ascii="Times New Roman" w:eastAsia="Times New Roman" w:hAnsi="Times New Roman" w:cs="Times New Roman"/>
          <w:color w:val="000000"/>
          <w:sz w:val="28"/>
          <w:szCs w:val="28"/>
          <w:lang w:eastAsia="ru-RU"/>
        </w:rPr>
        <w:t>. Переважна більшість випадків неотримання інформації від респондентів пов’язані з об’єктивними причинами, наприклад, призупиненням діяльності підприємств, їхнім припиненням, а також з причини "одиниця не знайдена за наявними адресами".</w:t>
      </w:r>
    </w:p>
    <w:p w:rsidR="009B5BA5" w:rsidRPr="009B5BA5" w:rsidRDefault="00F25169" w:rsidP="006C3F3E">
      <w:pPr>
        <w:spacing w:after="0"/>
        <w:ind w:firstLine="567"/>
        <w:rPr>
          <w:rFonts w:ascii="Times New Roman" w:hAnsi="Times New Roman" w:cs="Times New Roman"/>
          <w:sz w:val="28"/>
          <w:szCs w:val="28"/>
        </w:rPr>
      </w:pPr>
      <w:r w:rsidRPr="005D5E4C">
        <w:rPr>
          <w:rFonts w:ascii="Times New Roman" w:hAnsi="Times New Roman" w:cs="Times New Roman"/>
          <w:sz w:val="28"/>
          <w:szCs w:val="28"/>
          <w:lang w:val="ru-RU"/>
        </w:rPr>
        <w:t>З</w:t>
      </w:r>
      <w:r w:rsidRPr="005D5E4C">
        <w:rPr>
          <w:rFonts w:ascii="Times New Roman" w:hAnsi="Times New Roman" w:cs="Times New Roman"/>
          <w:sz w:val="28"/>
          <w:szCs w:val="28"/>
        </w:rPr>
        <w:t xml:space="preserve">а результатами проведення ДСС здійснюється </w:t>
      </w:r>
      <w:r w:rsidR="00CB0054" w:rsidRPr="005D5E4C">
        <w:rPr>
          <w:rFonts w:ascii="Times New Roman" w:hAnsi="Times New Roman" w:cs="Times New Roman"/>
          <w:sz w:val="28"/>
          <w:szCs w:val="28"/>
        </w:rPr>
        <w:t xml:space="preserve">запланований регулярний </w:t>
      </w:r>
      <w:r w:rsidR="009B5BA5" w:rsidRPr="005D5E4C">
        <w:rPr>
          <w:rFonts w:ascii="Times New Roman" w:hAnsi="Times New Roman" w:cs="Times New Roman"/>
          <w:sz w:val="28"/>
          <w:szCs w:val="28"/>
        </w:rPr>
        <w:t xml:space="preserve">перегляд статистичної інформації в терміни, передбачені планом </w:t>
      </w:r>
      <w:r w:rsidR="009D7BC6" w:rsidRPr="005D5E4C">
        <w:rPr>
          <w:rFonts w:ascii="Times New Roman" w:hAnsi="Times New Roman" w:cs="Times New Roman"/>
          <w:sz w:val="28"/>
          <w:szCs w:val="28"/>
        </w:rPr>
        <w:t>державних статистичних спостережень</w:t>
      </w:r>
      <w:r w:rsidR="009B5BA5" w:rsidRPr="005D5E4C">
        <w:rPr>
          <w:rFonts w:ascii="Times New Roman" w:hAnsi="Times New Roman" w:cs="Times New Roman"/>
          <w:sz w:val="28"/>
          <w:szCs w:val="28"/>
        </w:rPr>
        <w:t xml:space="preserve"> на відповідний рік.</w:t>
      </w:r>
      <w:r w:rsidR="009B5BA5" w:rsidRPr="009B5BA5">
        <w:rPr>
          <w:rFonts w:ascii="Times New Roman" w:hAnsi="Times New Roman" w:cs="Times New Roman"/>
          <w:sz w:val="28"/>
          <w:szCs w:val="28"/>
        </w:rPr>
        <w:t xml:space="preserve"> </w:t>
      </w:r>
    </w:p>
    <w:p w:rsidR="009B5BA5" w:rsidRPr="009B5BA5" w:rsidRDefault="009B5BA5" w:rsidP="009B5BA5">
      <w:pPr>
        <w:ind w:firstLine="567"/>
        <w:rPr>
          <w:rFonts w:ascii="Times New Roman" w:hAnsi="Times New Roman" w:cs="Times New Roman"/>
          <w:sz w:val="28"/>
          <w:szCs w:val="28"/>
        </w:rPr>
      </w:pPr>
      <w:r w:rsidRPr="009B5BA5">
        <w:rPr>
          <w:rFonts w:ascii="Times New Roman" w:hAnsi="Times New Roman" w:cs="Times New Roman"/>
          <w:sz w:val="28"/>
          <w:szCs w:val="28"/>
        </w:rPr>
        <w:t>Перегляду підлягає статистична інформація за показниками щодо фінансових результатів до оподаткування, чистого прибутку (збитку), питомої ваги підприємств, які отримали прибуток/збиток до оподаткування, у загальній кількості підприємств, питомої ваги підприємств, які отримали чистий прибуток/чистий збиток, у загальній кількості підприємств, рентабельності операційної та всієї діяльності підприємств за рік, які є попередніми при першій публікації в червні, наступного за звітним. Причинами перегляду статистичної інформації ДСС є: зміни у визначенні основного виду економічної діяльності підприємств за результатами їхньої діяльності</w:t>
      </w:r>
      <w:r w:rsidR="006C3F3E" w:rsidRPr="006C3F3E">
        <w:rPr>
          <w:rFonts w:ascii="Times New Roman" w:hAnsi="Times New Roman" w:cs="Times New Roman"/>
          <w:i/>
          <w:sz w:val="28"/>
          <w:szCs w:val="28"/>
          <w:lang w:val="ru-RU"/>
        </w:rPr>
        <w:t xml:space="preserve"> </w:t>
      </w:r>
      <w:r w:rsidR="006C3F3E" w:rsidRPr="006C3F3E">
        <w:rPr>
          <w:rFonts w:ascii="Times New Roman" w:hAnsi="Times New Roman" w:cs="Times New Roman"/>
          <w:sz w:val="28"/>
          <w:szCs w:val="28"/>
          <w:lang w:val="ru-RU"/>
        </w:rPr>
        <w:t>та</w:t>
      </w:r>
      <w:r w:rsidR="006C3F3E" w:rsidRPr="006C3F3E">
        <w:rPr>
          <w:rFonts w:ascii="Times New Roman" w:hAnsi="Times New Roman" w:cs="Times New Roman"/>
          <w:i/>
          <w:sz w:val="28"/>
          <w:szCs w:val="28"/>
          <w:lang w:val="ru-RU"/>
        </w:rPr>
        <w:t xml:space="preserve"> </w:t>
      </w:r>
      <w:r w:rsidRPr="009B5BA5">
        <w:rPr>
          <w:rFonts w:ascii="Times New Roman" w:hAnsi="Times New Roman" w:cs="Times New Roman"/>
          <w:sz w:val="28"/>
          <w:szCs w:val="28"/>
        </w:rPr>
        <w:t>уточнення даних респондентами. Переглянута інформація оприлюднюється в жовтні</w:t>
      </w:r>
      <w:r w:rsidR="009D7BC6">
        <w:rPr>
          <w:rFonts w:ascii="Times New Roman" w:hAnsi="Times New Roman" w:cs="Times New Roman"/>
          <w:sz w:val="28"/>
          <w:szCs w:val="28"/>
        </w:rPr>
        <w:t xml:space="preserve"> </w:t>
      </w:r>
      <w:r w:rsidRPr="009B5BA5">
        <w:rPr>
          <w:rFonts w:ascii="Times New Roman" w:hAnsi="Times New Roman" w:cs="Times New Roman"/>
          <w:sz w:val="28"/>
          <w:szCs w:val="28"/>
        </w:rPr>
        <w:t>згідно із Календарем оприлюднення інформації та з відповідними поясненнями.</w:t>
      </w:r>
    </w:p>
    <w:p w:rsidR="00B67991" w:rsidRDefault="00B67991" w:rsidP="00A570FE">
      <w:pPr>
        <w:pStyle w:val="a8"/>
        <w:spacing w:before="240" w:after="240"/>
        <w:ind w:left="0"/>
        <w:contextualSpacing w:val="0"/>
        <w:jc w:val="center"/>
        <w:rPr>
          <w:rFonts w:ascii="Times New Roman" w:hAnsi="Times New Roman" w:cs="Times New Roman"/>
          <w:b/>
          <w:sz w:val="28"/>
          <w:szCs w:val="28"/>
        </w:rPr>
      </w:pPr>
    </w:p>
    <w:p w:rsidR="00EE3D8B" w:rsidRPr="00DB5F9E" w:rsidRDefault="00EE3D8B" w:rsidP="00A570FE">
      <w:pPr>
        <w:pStyle w:val="a8"/>
        <w:spacing w:before="240" w:after="240"/>
        <w:ind w:left="0"/>
        <w:contextualSpacing w:val="0"/>
        <w:jc w:val="center"/>
        <w:rPr>
          <w:rFonts w:ascii="Times New Roman" w:hAnsi="Times New Roman" w:cs="Times New Roman"/>
          <w:b/>
          <w:sz w:val="28"/>
          <w:szCs w:val="28"/>
        </w:rPr>
      </w:pPr>
      <w:r w:rsidRPr="00DB5F9E">
        <w:rPr>
          <w:rFonts w:ascii="Times New Roman" w:hAnsi="Times New Roman" w:cs="Times New Roman"/>
          <w:b/>
          <w:sz w:val="28"/>
          <w:szCs w:val="28"/>
        </w:rPr>
        <w:lastRenderedPageBreak/>
        <w:t>2.3. Своєчасність та пунктуальність</w:t>
      </w:r>
    </w:p>
    <w:p w:rsidR="00EE3D8B" w:rsidRPr="00DB5F9E" w:rsidRDefault="00EE3D8B" w:rsidP="00E57151">
      <w:pPr>
        <w:pStyle w:val="a8"/>
        <w:spacing w:after="0"/>
        <w:ind w:left="0" w:firstLine="567"/>
        <w:rPr>
          <w:rFonts w:ascii="Times New Roman" w:hAnsi="Times New Roman" w:cs="Times New Roman"/>
          <w:i/>
          <w:sz w:val="28"/>
          <w:szCs w:val="28"/>
        </w:rPr>
      </w:pPr>
      <w:r w:rsidRPr="00DB5F9E">
        <w:rPr>
          <w:rFonts w:ascii="Times New Roman" w:hAnsi="Times New Roman" w:cs="Times New Roman"/>
          <w:i/>
          <w:sz w:val="28"/>
          <w:szCs w:val="28"/>
        </w:rPr>
        <w:t xml:space="preserve">Своєчасність </w:t>
      </w:r>
      <w:r>
        <w:rPr>
          <w:rFonts w:ascii="Times New Roman" w:hAnsi="Times New Roman" w:cs="Times New Roman"/>
          <w:i/>
          <w:sz w:val="28"/>
          <w:szCs w:val="28"/>
        </w:rPr>
        <w:t>– це період часу між подією або явищем, що описують статистичні дані, та публікацією цих статистичних даних.</w:t>
      </w:r>
    </w:p>
    <w:p w:rsidR="00EE3D8B" w:rsidRDefault="00EE3D8B" w:rsidP="00E57151">
      <w:pPr>
        <w:pStyle w:val="a8"/>
        <w:spacing w:after="0"/>
        <w:ind w:left="0" w:firstLine="567"/>
        <w:rPr>
          <w:rFonts w:ascii="Times New Roman" w:hAnsi="Times New Roman" w:cs="Times New Roman"/>
          <w:i/>
          <w:sz w:val="28"/>
          <w:szCs w:val="28"/>
        </w:rPr>
      </w:pPr>
      <w:r w:rsidRPr="00DB5F9E">
        <w:rPr>
          <w:rFonts w:ascii="Times New Roman" w:hAnsi="Times New Roman" w:cs="Times New Roman"/>
          <w:i/>
          <w:sz w:val="28"/>
          <w:szCs w:val="28"/>
        </w:rPr>
        <w:t xml:space="preserve">Пунктуальність </w:t>
      </w:r>
      <w:r>
        <w:rPr>
          <w:rFonts w:ascii="Times New Roman" w:hAnsi="Times New Roman" w:cs="Times New Roman"/>
          <w:i/>
          <w:sz w:val="28"/>
          <w:szCs w:val="28"/>
        </w:rPr>
        <w:t>– це період часу між фактичною датою публікації даних та плановою датою, яка визначена в офіційному календарі публікації.</w:t>
      </w:r>
    </w:p>
    <w:p w:rsidR="003E7FF3" w:rsidRPr="006A5B5A" w:rsidRDefault="003E7FF3" w:rsidP="003E7FF3">
      <w:pPr>
        <w:spacing w:after="0"/>
        <w:ind w:firstLine="567"/>
        <w:rPr>
          <w:sz w:val="28"/>
          <w:szCs w:val="28"/>
        </w:rPr>
      </w:pPr>
      <w:r w:rsidRPr="006A5B5A">
        <w:rPr>
          <w:rFonts w:ascii="Times New Roman" w:hAnsi="Times New Roman" w:cs="Times New Roman"/>
          <w:sz w:val="28"/>
          <w:szCs w:val="28"/>
        </w:rPr>
        <w:t xml:space="preserve">Терміни оприлюднення статистичної інформації та публікацій за результатами розробки спостереження зазначені у плані державних статистичних спостережень. Для зручності користувачів </w:t>
      </w:r>
      <w:r w:rsidRPr="006A5B5A">
        <w:rPr>
          <w:rFonts w:ascii="Times New Roman" w:hAnsi="Times New Roman" w:cs="Times New Roman"/>
          <w:bCs/>
          <w:sz w:val="28"/>
          <w:szCs w:val="28"/>
        </w:rPr>
        <w:t>на офіційному вебсайті Держстату</w:t>
      </w:r>
      <w:r w:rsidRPr="006A5B5A">
        <w:rPr>
          <w:rFonts w:ascii="Times New Roman" w:hAnsi="Times New Roman" w:cs="Times New Roman"/>
          <w:sz w:val="28"/>
          <w:szCs w:val="28"/>
        </w:rPr>
        <w:t xml:space="preserve"> розміщені Каталог офіційних статистичних публікацій, а також К</w:t>
      </w:r>
      <w:r w:rsidRPr="006A5B5A">
        <w:rPr>
          <w:rFonts w:ascii="Times New Roman" w:hAnsi="Times New Roman" w:cs="Times New Roman"/>
          <w:bCs/>
          <w:sz w:val="28"/>
          <w:szCs w:val="28"/>
        </w:rPr>
        <w:t>алендар оприлюднення інформації, де зазначені відповідні дати оприлюднення статистичних продуктів.</w:t>
      </w:r>
      <w:r w:rsidRPr="006A5B5A">
        <w:rPr>
          <w:rFonts w:ascii="Times New Roman" w:hAnsi="Times New Roman" w:cs="Times New Roman"/>
          <w:sz w:val="28"/>
          <w:szCs w:val="28"/>
        </w:rPr>
        <w:t xml:space="preserve"> </w:t>
      </w:r>
    </w:p>
    <w:p w:rsidR="008875F3" w:rsidRDefault="008875F3" w:rsidP="00E57151">
      <w:pPr>
        <w:spacing w:after="0"/>
        <w:ind w:firstLine="567"/>
        <w:rPr>
          <w:rFonts w:ascii="Times New Roman" w:hAnsi="Times New Roman" w:cs="Times New Roman"/>
          <w:sz w:val="28"/>
          <w:szCs w:val="28"/>
        </w:rPr>
      </w:pPr>
      <w:r w:rsidRPr="006A5B5A">
        <w:rPr>
          <w:rFonts w:ascii="Times New Roman" w:hAnsi="Times New Roman" w:cs="Times New Roman"/>
          <w:sz w:val="28"/>
          <w:szCs w:val="28"/>
        </w:rPr>
        <w:t>Збір, обробка, аналіз і перше поширення інформації за результатами спостереження здійснюється у такі терміни:</w:t>
      </w:r>
    </w:p>
    <w:p w:rsidR="008875F3" w:rsidRPr="00FD3BB5" w:rsidRDefault="008875F3" w:rsidP="00E57151">
      <w:pPr>
        <w:pStyle w:val="3"/>
        <w:spacing w:after="0"/>
        <w:ind w:firstLine="709"/>
        <w:jc w:val="right"/>
        <w:rPr>
          <w:rFonts w:ascii="Times New Roman" w:hAnsi="Times New Roman" w:cs="Times New Roman"/>
          <w:sz w:val="28"/>
          <w:szCs w:val="28"/>
        </w:rPr>
      </w:pPr>
    </w:p>
    <w:tbl>
      <w:tblPr>
        <w:tblpPr w:leftFromText="180" w:rightFromText="180" w:vertAnchor="text" w:horzAnchor="margin" w:tblpY="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415"/>
        <w:gridCol w:w="1704"/>
        <w:gridCol w:w="1700"/>
        <w:gridCol w:w="1695"/>
      </w:tblGrid>
      <w:tr w:rsidR="008875F3" w:rsidRPr="00366D7A" w:rsidTr="00CB0054">
        <w:trPr>
          <w:trHeight w:val="1271"/>
        </w:trPr>
        <w:tc>
          <w:tcPr>
            <w:tcW w:w="1028" w:type="pct"/>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Форми</w:t>
            </w:r>
          </w:p>
        </w:tc>
        <w:tc>
          <w:tcPr>
            <w:tcW w:w="589" w:type="pct"/>
          </w:tcPr>
          <w:p w:rsidR="008875F3" w:rsidRPr="00A25179" w:rsidRDefault="008875F3" w:rsidP="00F75991">
            <w:pPr>
              <w:spacing w:after="0"/>
              <w:ind w:left="-250" w:right="-250"/>
              <w:jc w:val="center"/>
              <w:rPr>
                <w:rFonts w:ascii="Times New Roman" w:hAnsi="Times New Roman" w:cs="Times New Roman"/>
                <w:sz w:val="25"/>
                <w:szCs w:val="25"/>
              </w:rPr>
            </w:pPr>
            <w:proofErr w:type="spellStart"/>
            <w:r w:rsidRPr="00A25179">
              <w:rPr>
                <w:rFonts w:ascii="Times New Roman" w:hAnsi="Times New Roman" w:cs="Times New Roman"/>
                <w:sz w:val="25"/>
                <w:szCs w:val="25"/>
              </w:rPr>
              <w:t>Періо-дичність</w:t>
            </w:r>
            <w:proofErr w:type="spellEnd"/>
          </w:p>
        </w:tc>
        <w:tc>
          <w:tcPr>
            <w:tcW w:w="735" w:type="pct"/>
            <w:shd w:val="clear" w:color="auto" w:fill="auto"/>
          </w:tcPr>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Збір</w:t>
            </w:r>
          </w:p>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rPr>
            </w:pPr>
            <w:r w:rsidRPr="00A25179">
              <w:rPr>
                <w:rFonts w:ascii="Times New Roman" w:hAnsi="Times New Roman" w:cs="Times New Roman"/>
                <w:sz w:val="25"/>
                <w:szCs w:val="25"/>
                <w:lang w:eastAsia="uk-UA"/>
              </w:rPr>
              <w:t>даних</w:t>
            </w:r>
          </w:p>
        </w:tc>
        <w:tc>
          <w:tcPr>
            <w:tcW w:w="885" w:type="pct"/>
            <w:shd w:val="clear" w:color="auto" w:fill="auto"/>
          </w:tcPr>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Обробка</w:t>
            </w:r>
          </w:p>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rPr>
            </w:pPr>
            <w:r w:rsidRPr="00A25179">
              <w:rPr>
                <w:rFonts w:ascii="Times New Roman" w:hAnsi="Times New Roman" w:cs="Times New Roman"/>
                <w:sz w:val="25"/>
                <w:szCs w:val="25"/>
                <w:lang w:eastAsia="uk-UA"/>
              </w:rPr>
              <w:t>даних</w:t>
            </w:r>
          </w:p>
        </w:tc>
        <w:tc>
          <w:tcPr>
            <w:tcW w:w="883" w:type="pct"/>
            <w:shd w:val="clear" w:color="auto" w:fill="auto"/>
          </w:tcPr>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Аналіз</w:t>
            </w:r>
          </w:p>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rPr>
            </w:pPr>
            <w:r w:rsidRPr="00A25179">
              <w:rPr>
                <w:rFonts w:ascii="Times New Roman" w:hAnsi="Times New Roman" w:cs="Times New Roman"/>
                <w:sz w:val="25"/>
                <w:szCs w:val="25"/>
                <w:lang w:eastAsia="uk-UA"/>
              </w:rPr>
              <w:t>даних</w:t>
            </w:r>
          </w:p>
        </w:tc>
        <w:tc>
          <w:tcPr>
            <w:tcW w:w="880" w:type="pct"/>
            <w:shd w:val="clear" w:color="auto" w:fill="auto"/>
          </w:tcPr>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Перше оприлюднення</w:t>
            </w:r>
          </w:p>
          <w:p w:rsidR="008875F3" w:rsidRPr="00A25179" w:rsidRDefault="008875F3" w:rsidP="00F75991">
            <w:pPr>
              <w:autoSpaceDE w:val="0"/>
              <w:autoSpaceDN w:val="0"/>
              <w:adjustRightInd w:val="0"/>
              <w:spacing w:after="0"/>
              <w:ind w:left="-57" w:right="-57"/>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статистичної</w:t>
            </w:r>
          </w:p>
          <w:p w:rsidR="008875F3" w:rsidRPr="00A25179" w:rsidRDefault="008875F3" w:rsidP="00E57151">
            <w:pPr>
              <w:spacing w:after="0"/>
              <w:ind w:left="-57" w:right="-57"/>
              <w:jc w:val="center"/>
              <w:rPr>
                <w:rFonts w:ascii="Times New Roman" w:hAnsi="Times New Roman" w:cs="Times New Roman"/>
                <w:sz w:val="25"/>
                <w:szCs w:val="25"/>
              </w:rPr>
            </w:pPr>
            <w:r w:rsidRPr="00A25179">
              <w:rPr>
                <w:rFonts w:ascii="Times New Roman" w:hAnsi="Times New Roman" w:cs="Times New Roman"/>
                <w:sz w:val="25"/>
                <w:szCs w:val="25"/>
                <w:lang w:eastAsia="uk-UA"/>
              </w:rPr>
              <w:t>інформації</w:t>
            </w:r>
          </w:p>
        </w:tc>
      </w:tr>
      <w:tr w:rsidR="008875F3" w:rsidRPr="00366D7A" w:rsidTr="00CB0054">
        <w:trPr>
          <w:trHeight w:val="950"/>
        </w:trPr>
        <w:tc>
          <w:tcPr>
            <w:tcW w:w="1028" w:type="pct"/>
          </w:tcPr>
          <w:p w:rsidR="008875F3" w:rsidRPr="00A25179" w:rsidRDefault="008875F3" w:rsidP="00F25169">
            <w:pPr>
              <w:spacing w:after="0"/>
              <w:ind w:left="-57" w:right="-57"/>
              <w:jc w:val="left"/>
              <w:rPr>
                <w:rFonts w:ascii="Times New Roman" w:hAnsi="Times New Roman" w:cs="Times New Roman"/>
                <w:sz w:val="25"/>
                <w:szCs w:val="25"/>
              </w:rPr>
            </w:pPr>
            <w:bookmarkStart w:id="3" w:name="_Hlk86672517"/>
            <w:r w:rsidRPr="00A25179">
              <w:rPr>
                <w:rFonts w:ascii="Times New Roman" w:hAnsi="Times New Roman" w:cs="Times New Roman"/>
                <w:sz w:val="25"/>
                <w:szCs w:val="25"/>
              </w:rPr>
              <w:t>№№ 2, 2-м, 2-мс "Звіт про фінансові результати"</w:t>
            </w:r>
          </w:p>
        </w:tc>
        <w:tc>
          <w:tcPr>
            <w:tcW w:w="589" w:type="pct"/>
            <w:vMerge w:val="restart"/>
          </w:tcPr>
          <w:p w:rsidR="008875F3" w:rsidRPr="00A25179" w:rsidRDefault="008875F3" w:rsidP="00F75991">
            <w:pPr>
              <w:spacing w:after="0"/>
              <w:ind w:left="-57" w:right="-57"/>
              <w:rPr>
                <w:rFonts w:ascii="Times New Roman" w:hAnsi="Times New Roman" w:cs="Times New Roman"/>
                <w:sz w:val="25"/>
                <w:szCs w:val="25"/>
              </w:rPr>
            </w:pPr>
            <w:r w:rsidRPr="00A25179">
              <w:rPr>
                <w:rFonts w:ascii="Times New Roman" w:hAnsi="Times New Roman" w:cs="Times New Roman"/>
                <w:sz w:val="25"/>
                <w:szCs w:val="25"/>
              </w:rPr>
              <w:t xml:space="preserve"> річна</w:t>
            </w:r>
          </w:p>
        </w:tc>
        <w:tc>
          <w:tcPr>
            <w:tcW w:w="735" w:type="pct"/>
            <w:vMerge w:val="restart"/>
            <w:shd w:val="clear" w:color="auto" w:fill="auto"/>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до 28 лютого</w:t>
            </w:r>
            <w:r w:rsidRPr="00A25179">
              <w:rPr>
                <w:rFonts w:ascii="Times New Roman" w:hAnsi="Times New Roman" w:cs="Times New Roman"/>
                <w:sz w:val="25"/>
                <w:szCs w:val="25"/>
                <w:vertAlign w:val="superscript"/>
              </w:rPr>
              <w:t>1</w:t>
            </w:r>
          </w:p>
          <w:p w:rsidR="008875F3" w:rsidRPr="00A25179" w:rsidRDefault="008875F3" w:rsidP="00F75991">
            <w:pPr>
              <w:spacing w:after="0"/>
              <w:jc w:val="center"/>
              <w:rPr>
                <w:rFonts w:ascii="Times New Roman" w:hAnsi="Times New Roman" w:cs="Times New Roman"/>
                <w:sz w:val="25"/>
                <w:szCs w:val="25"/>
                <w:lang w:eastAsia="uk-UA"/>
              </w:rPr>
            </w:pPr>
          </w:p>
        </w:tc>
        <w:tc>
          <w:tcPr>
            <w:tcW w:w="885" w:type="pct"/>
            <w:shd w:val="clear" w:color="auto" w:fill="auto"/>
          </w:tcPr>
          <w:p w:rsidR="008875F3" w:rsidRPr="00A25179" w:rsidRDefault="008875F3" w:rsidP="00F75991">
            <w:pPr>
              <w:spacing w:after="0"/>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до 0</w:t>
            </w:r>
            <w:r w:rsidR="00437C87">
              <w:rPr>
                <w:rFonts w:ascii="Times New Roman" w:hAnsi="Times New Roman" w:cs="Times New Roman"/>
                <w:sz w:val="25"/>
                <w:szCs w:val="25"/>
                <w:lang w:val="en-US" w:eastAsia="uk-UA"/>
              </w:rPr>
              <w:t>6</w:t>
            </w:r>
            <w:r w:rsidRPr="00A25179">
              <w:rPr>
                <w:rFonts w:ascii="Times New Roman" w:hAnsi="Times New Roman" w:cs="Times New Roman"/>
                <w:sz w:val="25"/>
                <w:szCs w:val="25"/>
                <w:lang w:eastAsia="uk-UA"/>
              </w:rPr>
              <w:t xml:space="preserve"> квітня</w:t>
            </w:r>
          </w:p>
          <w:p w:rsidR="008875F3" w:rsidRPr="00A25179" w:rsidRDefault="008875F3" w:rsidP="00F75991">
            <w:pPr>
              <w:spacing w:after="0"/>
              <w:jc w:val="center"/>
              <w:rPr>
                <w:rFonts w:ascii="Times New Roman" w:hAnsi="Times New Roman" w:cs="Times New Roman"/>
                <w:sz w:val="25"/>
                <w:szCs w:val="25"/>
                <w:lang w:eastAsia="uk-UA"/>
              </w:rPr>
            </w:pPr>
          </w:p>
        </w:tc>
        <w:tc>
          <w:tcPr>
            <w:tcW w:w="883" w:type="pct"/>
            <w:shd w:val="clear" w:color="auto" w:fill="auto"/>
          </w:tcPr>
          <w:p w:rsidR="008875F3" w:rsidRPr="00A25179" w:rsidRDefault="008875F3" w:rsidP="00F75991">
            <w:pPr>
              <w:spacing w:after="0"/>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до 1</w:t>
            </w:r>
            <w:r w:rsidR="0064678A">
              <w:rPr>
                <w:rFonts w:ascii="Times New Roman" w:hAnsi="Times New Roman" w:cs="Times New Roman"/>
                <w:sz w:val="25"/>
                <w:szCs w:val="25"/>
                <w:lang w:val="en-US" w:eastAsia="uk-UA"/>
              </w:rPr>
              <w:t>3</w:t>
            </w:r>
            <w:r w:rsidR="00F25169">
              <w:rPr>
                <w:rFonts w:ascii="Times New Roman" w:hAnsi="Times New Roman" w:cs="Times New Roman"/>
                <w:sz w:val="25"/>
                <w:szCs w:val="25"/>
                <w:lang w:val="ru-RU" w:eastAsia="uk-UA"/>
              </w:rPr>
              <w:t xml:space="preserve"> </w:t>
            </w:r>
            <w:r w:rsidRPr="00A25179">
              <w:rPr>
                <w:rFonts w:ascii="Times New Roman" w:hAnsi="Times New Roman" w:cs="Times New Roman"/>
                <w:sz w:val="25"/>
                <w:szCs w:val="25"/>
                <w:lang w:eastAsia="uk-UA"/>
              </w:rPr>
              <w:t>квітня</w:t>
            </w:r>
          </w:p>
          <w:p w:rsidR="008875F3" w:rsidRPr="00A25179" w:rsidRDefault="008875F3" w:rsidP="00F75991">
            <w:pPr>
              <w:spacing w:after="0"/>
              <w:jc w:val="center"/>
              <w:rPr>
                <w:rFonts w:ascii="Times New Roman" w:hAnsi="Times New Roman" w:cs="Times New Roman"/>
                <w:sz w:val="25"/>
                <w:szCs w:val="25"/>
                <w:lang w:eastAsia="uk-UA"/>
              </w:rPr>
            </w:pPr>
          </w:p>
          <w:p w:rsidR="008875F3" w:rsidRPr="00A25179" w:rsidRDefault="008875F3" w:rsidP="00F75991">
            <w:pPr>
              <w:spacing w:after="0"/>
              <w:jc w:val="center"/>
              <w:rPr>
                <w:rFonts w:ascii="Times New Roman" w:hAnsi="Times New Roman" w:cs="Times New Roman"/>
                <w:sz w:val="25"/>
                <w:szCs w:val="25"/>
                <w:lang w:eastAsia="uk-UA"/>
              </w:rPr>
            </w:pPr>
          </w:p>
        </w:tc>
        <w:tc>
          <w:tcPr>
            <w:tcW w:w="880" w:type="pct"/>
            <w:shd w:val="clear" w:color="auto" w:fill="auto"/>
          </w:tcPr>
          <w:p w:rsidR="008875F3" w:rsidRPr="00A25179" w:rsidRDefault="008875F3" w:rsidP="00F75991">
            <w:pPr>
              <w:spacing w:after="0"/>
              <w:rPr>
                <w:rFonts w:ascii="Times New Roman" w:hAnsi="Times New Roman" w:cs="Times New Roman"/>
                <w:sz w:val="25"/>
                <w:szCs w:val="25"/>
                <w:lang w:eastAsia="uk-UA"/>
              </w:rPr>
            </w:pPr>
            <w:r w:rsidRPr="00A25179">
              <w:rPr>
                <w:rFonts w:ascii="Times New Roman" w:hAnsi="Times New Roman" w:cs="Times New Roman"/>
                <w:sz w:val="25"/>
                <w:szCs w:val="25"/>
                <w:lang w:eastAsia="uk-UA"/>
              </w:rPr>
              <w:t>до 1</w:t>
            </w:r>
            <w:r w:rsidR="009324D7">
              <w:rPr>
                <w:rFonts w:ascii="Times New Roman" w:hAnsi="Times New Roman" w:cs="Times New Roman"/>
                <w:sz w:val="25"/>
                <w:szCs w:val="25"/>
                <w:lang w:eastAsia="uk-UA"/>
              </w:rPr>
              <w:t>6</w:t>
            </w:r>
            <w:r w:rsidRPr="00A25179">
              <w:rPr>
                <w:rFonts w:ascii="Times New Roman" w:hAnsi="Times New Roman" w:cs="Times New Roman"/>
                <w:sz w:val="25"/>
                <w:szCs w:val="25"/>
                <w:lang w:eastAsia="uk-UA"/>
              </w:rPr>
              <w:t xml:space="preserve"> квітня</w:t>
            </w:r>
          </w:p>
          <w:p w:rsidR="008875F3" w:rsidRPr="00A25179" w:rsidRDefault="008875F3" w:rsidP="00F75991">
            <w:pPr>
              <w:spacing w:after="0"/>
              <w:jc w:val="center"/>
              <w:rPr>
                <w:rFonts w:ascii="Times New Roman" w:hAnsi="Times New Roman" w:cs="Times New Roman"/>
                <w:sz w:val="25"/>
                <w:szCs w:val="25"/>
                <w:lang w:eastAsia="uk-UA"/>
              </w:rPr>
            </w:pPr>
          </w:p>
        </w:tc>
      </w:tr>
      <w:bookmarkEnd w:id="3"/>
      <w:tr w:rsidR="008875F3" w:rsidRPr="00366D7A" w:rsidTr="00CB0054">
        <w:trPr>
          <w:trHeight w:val="803"/>
        </w:trPr>
        <w:tc>
          <w:tcPr>
            <w:tcW w:w="1028" w:type="pct"/>
          </w:tcPr>
          <w:p w:rsidR="008875F3" w:rsidRPr="00A25179" w:rsidRDefault="008875F3" w:rsidP="00F25169">
            <w:pPr>
              <w:spacing w:after="0"/>
              <w:ind w:left="-57" w:right="-57"/>
              <w:jc w:val="left"/>
              <w:rPr>
                <w:rFonts w:ascii="Times New Roman" w:hAnsi="Times New Roman" w:cs="Times New Roman"/>
                <w:sz w:val="25"/>
                <w:szCs w:val="25"/>
              </w:rPr>
            </w:pPr>
            <w:r w:rsidRPr="00A25179">
              <w:rPr>
                <w:rFonts w:ascii="Times New Roman" w:hAnsi="Times New Roman" w:cs="Times New Roman"/>
                <w:sz w:val="25"/>
                <w:szCs w:val="25"/>
              </w:rPr>
              <w:t>№№ 1, 1-м, 1-мс "Баланс"</w:t>
            </w:r>
          </w:p>
        </w:tc>
        <w:tc>
          <w:tcPr>
            <w:tcW w:w="589" w:type="pct"/>
            <w:vMerge/>
          </w:tcPr>
          <w:p w:rsidR="008875F3" w:rsidRPr="00A25179" w:rsidRDefault="008875F3" w:rsidP="00F75991">
            <w:pPr>
              <w:spacing w:after="0"/>
              <w:ind w:left="-57" w:right="-57"/>
              <w:rPr>
                <w:rFonts w:ascii="Times New Roman" w:hAnsi="Times New Roman" w:cs="Times New Roman"/>
                <w:sz w:val="25"/>
                <w:szCs w:val="25"/>
              </w:rPr>
            </w:pPr>
          </w:p>
        </w:tc>
        <w:tc>
          <w:tcPr>
            <w:tcW w:w="735" w:type="pct"/>
            <w:vMerge/>
            <w:shd w:val="clear" w:color="auto" w:fill="auto"/>
          </w:tcPr>
          <w:p w:rsidR="008875F3" w:rsidRPr="00A25179" w:rsidRDefault="008875F3" w:rsidP="00F75991">
            <w:pPr>
              <w:spacing w:after="0"/>
              <w:jc w:val="center"/>
              <w:rPr>
                <w:rFonts w:ascii="Times New Roman" w:hAnsi="Times New Roman" w:cs="Times New Roman"/>
                <w:sz w:val="25"/>
                <w:szCs w:val="25"/>
                <w:lang w:eastAsia="uk-UA"/>
              </w:rPr>
            </w:pPr>
          </w:p>
        </w:tc>
        <w:tc>
          <w:tcPr>
            <w:tcW w:w="885" w:type="pct"/>
            <w:shd w:val="clear" w:color="auto" w:fill="auto"/>
          </w:tcPr>
          <w:p w:rsidR="008875F3" w:rsidRPr="00A25179" w:rsidRDefault="008875F3" w:rsidP="0064678A">
            <w:pPr>
              <w:spacing w:after="0"/>
              <w:jc w:val="center"/>
              <w:rPr>
                <w:rFonts w:ascii="Times New Roman" w:hAnsi="Times New Roman" w:cs="Times New Roman"/>
                <w:sz w:val="25"/>
                <w:szCs w:val="25"/>
                <w:lang w:eastAsia="uk-UA"/>
              </w:rPr>
            </w:pPr>
            <w:r w:rsidRPr="00A25179">
              <w:rPr>
                <w:rFonts w:ascii="Times New Roman" w:hAnsi="Times New Roman" w:cs="Times New Roman"/>
                <w:sz w:val="25"/>
                <w:szCs w:val="25"/>
                <w:lang w:eastAsia="uk-UA"/>
              </w:rPr>
              <w:t xml:space="preserve">до </w:t>
            </w:r>
            <w:r w:rsidR="007747D0">
              <w:rPr>
                <w:rFonts w:ascii="Times New Roman" w:hAnsi="Times New Roman" w:cs="Times New Roman"/>
                <w:sz w:val="25"/>
                <w:szCs w:val="25"/>
                <w:lang w:eastAsia="uk-UA"/>
              </w:rPr>
              <w:t>16</w:t>
            </w:r>
            <w:r w:rsidRPr="00A25179">
              <w:rPr>
                <w:rFonts w:ascii="Times New Roman" w:hAnsi="Times New Roman" w:cs="Times New Roman"/>
                <w:sz w:val="25"/>
                <w:szCs w:val="25"/>
                <w:lang w:eastAsia="uk-UA"/>
              </w:rPr>
              <w:t xml:space="preserve"> </w:t>
            </w:r>
            <w:r w:rsidR="007747D0">
              <w:rPr>
                <w:rFonts w:ascii="Times New Roman" w:hAnsi="Times New Roman" w:cs="Times New Roman"/>
                <w:sz w:val="25"/>
                <w:szCs w:val="25"/>
                <w:lang w:eastAsia="uk-UA"/>
              </w:rPr>
              <w:t>вересня</w:t>
            </w:r>
          </w:p>
        </w:tc>
        <w:tc>
          <w:tcPr>
            <w:tcW w:w="883" w:type="pct"/>
            <w:shd w:val="clear" w:color="auto" w:fill="auto"/>
          </w:tcPr>
          <w:p w:rsidR="008875F3" w:rsidRPr="00CC4F4F" w:rsidRDefault="008875F3" w:rsidP="0064678A">
            <w:pPr>
              <w:spacing w:after="0"/>
              <w:jc w:val="center"/>
              <w:rPr>
                <w:rFonts w:ascii="Times New Roman" w:hAnsi="Times New Roman" w:cs="Times New Roman"/>
                <w:sz w:val="25"/>
                <w:szCs w:val="25"/>
                <w:lang w:eastAsia="uk-UA"/>
              </w:rPr>
            </w:pPr>
            <w:r w:rsidRPr="00CC4F4F">
              <w:rPr>
                <w:rFonts w:ascii="Times New Roman" w:hAnsi="Times New Roman" w:cs="Times New Roman"/>
                <w:sz w:val="25"/>
                <w:szCs w:val="25"/>
                <w:lang w:eastAsia="uk-UA"/>
              </w:rPr>
              <w:t xml:space="preserve">до </w:t>
            </w:r>
            <w:r w:rsidR="007747D0" w:rsidRPr="00CC4F4F">
              <w:rPr>
                <w:rFonts w:ascii="Times New Roman" w:hAnsi="Times New Roman" w:cs="Times New Roman"/>
                <w:sz w:val="25"/>
                <w:szCs w:val="25"/>
                <w:lang w:eastAsia="uk-UA"/>
              </w:rPr>
              <w:t>3</w:t>
            </w:r>
            <w:r w:rsidR="0064678A" w:rsidRPr="00CC4F4F">
              <w:rPr>
                <w:rFonts w:ascii="Times New Roman" w:hAnsi="Times New Roman" w:cs="Times New Roman"/>
                <w:sz w:val="25"/>
                <w:szCs w:val="25"/>
                <w:lang w:val="en-US" w:eastAsia="uk-UA"/>
              </w:rPr>
              <w:t>0</w:t>
            </w:r>
            <w:r w:rsidRPr="00CC4F4F">
              <w:rPr>
                <w:rFonts w:ascii="Times New Roman" w:hAnsi="Times New Roman" w:cs="Times New Roman"/>
                <w:sz w:val="25"/>
                <w:szCs w:val="25"/>
                <w:lang w:eastAsia="uk-UA"/>
              </w:rPr>
              <w:t xml:space="preserve"> </w:t>
            </w:r>
            <w:r w:rsidR="007747D0" w:rsidRPr="00CC4F4F">
              <w:rPr>
                <w:rFonts w:ascii="Times New Roman" w:hAnsi="Times New Roman" w:cs="Times New Roman"/>
                <w:sz w:val="25"/>
                <w:szCs w:val="25"/>
                <w:lang w:eastAsia="uk-UA"/>
              </w:rPr>
              <w:t>вересня</w:t>
            </w:r>
          </w:p>
        </w:tc>
        <w:tc>
          <w:tcPr>
            <w:tcW w:w="880" w:type="pct"/>
            <w:shd w:val="clear" w:color="auto" w:fill="auto"/>
          </w:tcPr>
          <w:p w:rsidR="008875F3" w:rsidRPr="00CC4F4F" w:rsidRDefault="008875F3" w:rsidP="009324D7">
            <w:pPr>
              <w:spacing w:after="0"/>
              <w:jc w:val="center"/>
              <w:rPr>
                <w:rFonts w:ascii="Times New Roman" w:hAnsi="Times New Roman" w:cs="Times New Roman"/>
                <w:sz w:val="25"/>
                <w:szCs w:val="25"/>
                <w:lang w:eastAsia="uk-UA"/>
              </w:rPr>
            </w:pPr>
            <w:r w:rsidRPr="00CC4F4F">
              <w:rPr>
                <w:rFonts w:ascii="Times New Roman" w:hAnsi="Times New Roman" w:cs="Times New Roman"/>
                <w:sz w:val="25"/>
                <w:szCs w:val="25"/>
                <w:lang w:eastAsia="uk-UA"/>
              </w:rPr>
              <w:t xml:space="preserve">до </w:t>
            </w:r>
            <w:r w:rsidR="009324D7" w:rsidRPr="00CC4F4F">
              <w:rPr>
                <w:rFonts w:ascii="Times New Roman" w:hAnsi="Times New Roman" w:cs="Times New Roman"/>
                <w:sz w:val="25"/>
                <w:szCs w:val="25"/>
                <w:lang w:eastAsia="uk-UA"/>
              </w:rPr>
              <w:t>20</w:t>
            </w:r>
            <w:r w:rsidRPr="00CC4F4F">
              <w:rPr>
                <w:rFonts w:ascii="Times New Roman" w:hAnsi="Times New Roman" w:cs="Times New Roman"/>
                <w:sz w:val="25"/>
                <w:szCs w:val="25"/>
                <w:lang w:eastAsia="uk-UA"/>
              </w:rPr>
              <w:t xml:space="preserve"> </w:t>
            </w:r>
            <w:r w:rsidR="009324D7" w:rsidRPr="00CC4F4F">
              <w:rPr>
                <w:rFonts w:ascii="Times New Roman" w:hAnsi="Times New Roman" w:cs="Times New Roman"/>
                <w:sz w:val="25"/>
                <w:szCs w:val="25"/>
                <w:lang w:eastAsia="uk-UA"/>
              </w:rPr>
              <w:t>жовтня</w:t>
            </w:r>
          </w:p>
        </w:tc>
      </w:tr>
      <w:tr w:rsidR="008875F3" w:rsidRPr="00366D7A" w:rsidTr="00CB0054">
        <w:trPr>
          <w:trHeight w:val="911"/>
        </w:trPr>
        <w:tc>
          <w:tcPr>
            <w:tcW w:w="1028" w:type="pct"/>
          </w:tcPr>
          <w:p w:rsidR="008875F3" w:rsidRPr="00A25179" w:rsidRDefault="008875F3" w:rsidP="00F25169">
            <w:pPr>
              <w:spacing w:after="0"/>
              <w:ind w:left="-57" w:right="-57"/>
              <w:jc w:val="left"/>
              <w:rPr>
                <w:rFonts w:ascii="Times New Roman" w:hAnsi="Times New Roman" w:cs="Times New Roman"/>
                <w:sz w:val="25"/>
                <w:szCs w:val="25"/>
              </w:rPr>
            </w:pPr>
            <w:r w:rsidRPr="00A25179">
              <w:rPr>
                <w:rFonts w:ascii="Times New Roman" w:hAnsi="Times New Roman" w:cs="Times New Roman"/>
                <w:sz w:val="25"/>
                <w:szCs w:val="25"/>
              </w:rPr>
              <w:t>№№ 2, 2-м "Звіт про фінансові результати"</w:t>
            </w:r>
          </w:p>
        </w:tc>
        <w:tc>
          <w:tcPr>
            <w:tcW w:w="589" w:type="pct"/>
            <w:vMerge w:val="restart"/>
          </w:tcPr>
          <w:p w:rsidR="008875F3" w:rsidRPr="006F3ED2" w:rsidRDefault="006F3ED2" w:rsidP="00F75991">
            <w:pPr>
              <w:spacing w:after="0"/>
              <w:ind w:left="-57" w:right="-57"/>
              <w:rPr>
                <w:rFonts w:ascii="Times New Roman" w:hAnsi="Times New Roman" w:cs="Times New Roman"/>
                <w:sz w:val="25"/>
                <w:szCs w:val="25"/>
                <w:lang w:val="en-US"/>
              </w:rPr>
            </w:pPr>
            <w:r>
              <w:rPr>
                <w:rFonts w:ascii="Times New Roman" w:hAnsi="Times New Roman" w:cs="Times New Roman"/>
                <w:sz w:val="25"/>
                <w:szCs w:val="25"/>
                <w:lang w:val="en-US"/>
              </w:rPr>
              <w:t>квартальна</w:t>
            </w:r>
          </w:p>
        </w:tc>
        <w:tc>
          <w:tcPr>
            <w:tcW w:w="735" w:type="pct"/>
            <w:vMerge w:val="restart"/>
            <w:shd w:val="clear" w:color="auto" w:fill="auto"/>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до 25 числа місяця, що настає за звітним кварталом</w:t>
            </w:r>
            <w:r w:rsidRPr="00A25179">
              <w:rPr>
                <w:rFonts w:ascii="Times New Roman" w:hAnsi="Times New Roman" w:cs="Times New Roman"/>
                <w:sz w:val="25"/>
                <w:szCs w:val="25"/>
                <w:vertAlign w:val="superscript"/>
              </w:rPr>
              <w:t>1</w:t>
            </w:r>
          </w:p>
        </w:tc>
        <w:tc>
          <w:tcPr>
            <w:tcW w:w="885" w:type="pct"/>
            <w:shd w:val="clear" w:color="auto" w:fill="auto"/>
          </w:tcPr>
          <w:p w:rsidR="008875F3" w:rsidRPr="00A25179" w:rsidRDefault="008875F3" w:rsidP="0064678A">
            <w:pPr>
              <w:spacing w:after="0"/>
              <w:jc w:val="center"/>
              <w:rPr>
                <w:rFonts w:ascii="Times New Roman" w:hAnsi="Times New Roman" w:cs="Times New Roman"/>
                <w:sz w:val="25"/>
                <w:szCs w:val="25"/>
              </w:rPr>
            </w:pPr>
            <w:r w:rsidRPr="00A25179">
              <w:rPr>
                <w:rFonts w:ascii="Times New Roman" w:hAnsi="Times New Roman" w:cs="Times New Roman"/>
                <w:sz w:val="25"/>
                <w:szCs w:val="25"/>
              </w:rPr>
              <w:t xml:space="preserve">на </w:t>
            </w:r>
            <w:r w:rsidR="0064678A" w:rsidRPr="0064678A">
              <w:rPr>
                <w:rFonts w:ascii="Times New Roman" w:hAnsi="Times New Roman" w:cs="Times New Roman"/>
                <w:sz w:val="25"/>
                <w:szCs w:val="25"/>
                <w:lang w:val="ru-RU"/>
              </w:rPr>
              <w:t>46</w:t>
            </w:r>
            <w:r w:rsidRPr="00A25179">
              <w:rPr>
                <w:rFonts w:ascii="Times New Roman" w:hAnsi="Times New Roman" w:cs="Times New Roman"/>
                <w:sz w:val="25"/>
                <w:szCs w:val="25"/>
              </w:rPr>
              <w:t xml:space="preserve"> день після звітного кварталу</w:t>
            </w:r>
          </w:p>
        </w:tc>
        <w:tc>
          <w:tcPr>
            <w:tcW w:w="883" w:type="pct"/>
            <w:shd w:val="clear" w:color="auto" w:fill="auto"/>
          </w:tcPr>
          <w:p w:rsidR="008875F3" w:rsidRPr="00A25179" w:rsidRDefault="008875F3" w:rsidP="0064678A">
            <w:pPr>
              <w:spacing w:after="0"/>
              <w:jc w:val="center"/>
              <w:rPr>
                <w:rFonts w:ascii="Times New Roman" w:hAnsi="Times New Roman" w:cs="Times New Roman"/>
                <w:sz w:val="25"/>
                <w:szCs w:val="25"/>
              </w:rPr>
            </w:pPr>
            <w:r w:rsidRPr="00A25179">
              <w:rPr>
                <w:rFonts w:ascii="Times New Roman" w:hAnsi="Times New Roman" w:cs="Times New Roman"/>
                <w:sz w:val="25"/>
                <w:szCs w:val="25"/>
              </w:rPr>
              <w:t xml:space="preserve">на </w:t>
            </w:r>
            <w:r w:rsidR="0064678A" w:rsidRPr="0064678A">
              <w:rPr>
                <w:rFonts w:ascii="Times New Roman" w:hAnsi="Times New Roman" w:cs="Times New Roman"/>
                <w:sz w:val="25"/>
                <w:szCs w:val="25"/>
                <w:lang w:val="ru-RU"/>
              </w:rPr>
              <w:t>53</w:t>
            </w:r>
            <w:r w:rsidRPr="00A25179">
              <w:rPr>
                <w:rFonts w:ascii="Times New Roman" w:hAnsi="Times New Roman" w:cs="Times New Roman"/>
                <w:sz w:val="25"/>
                <w:szCs w:val="25"/>
              </w:rPr>
              <w:t xml:space="preserve"> день після звітного кварталу</w:t>
            </w:r>
          </w:p>
        </w:tc>
        <w:tc>
          <w:tcPr>
            <w:tcW w:w="880" w:type="pct"/>
            <w:shd w:val="clear" w:color="auto" w:fill="auto"/>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на 55 день після звітного кварталу</w:t>
            </w:r>
          </w:p>
        </w:tc>
      </w:tr>
      <w:tr w:rsidR="008875F3" w:rsidRPr="00366D7A" w:rsidTr="00CB0054">
        <w:trPr>
          <w:trHeight w:val="20"/>
        </w:trPr>
        <w:tc>
          <w:tcPr>
            <w:tcW w:w="1028" w:type="pct"/>
          </w:tcPr>
          <w:p w:rsidR="008875F3" w:rsidRPr="00A25179" w:rsidRDefault="008875F3" w:rsidP="00F25169">
            <w:pPr>
              <w:spacing w:after="0"/>
              <w:ind w:left="-57" w:right="-57"/>
              <w:jc w:val="left"/>
              <w:rPr>
                <w:rFonts w:ascii="Times New Roman" w:hAnsi="Times New Roman" w:cs="Times New Roman"/>
                <w:sz w:val="25"/>
                <w:szCs w:val="25"/>
              </w:rPr>
            </w:pPr>
            <w:r w:rsidRPr="00A25179">
              <w:rPr>
                <w:rFonts w:ascii="Times New Roman" w:hAnsi="Times New Roman" w:cs="Times New Roman"/>
                <w:sz w:val="25"/>
                <w:szCs w:val="25"/>
              </w:rPr>
              <w:t>№№ 1, 1-м "Баланс"</w:t>
            </w:r>
          </w:p>
        </w:tc>
        <w:tc>
          <w:tcPr>
            <w:tcW w:w="589" w:type="pct"/>
            <w:vMerge/>
          </w:tcPr>
          <w:p w:rsidR="008875F3" w:rsidRPr="00A25179" w:rsidRDefault="008875F3" w:rsidP="00F75991">
            <w:pPr>
              <w:spacing w:after="0"/>
              <w:ind w:left="-57" w:right="-57"/>
              <w:rPr>
                <w:rFonts w:ascii="Times New Roman" w:hAnsi="Times New Roman" w:cs="Times New Roman"/>
                <w:sz w:val="25"/>
                <w:szCs w:val="25"/>
              </w:rPr>
            </w:pPr>
          </w:p>
        </w:tc>
        <w:tc>
          <w:tcPr>
            <w:tcW w:w="735" w:type="pct"/>
            <w:vMerge/>
            <w:shd w:val="clear" w:color="auto" w:fill="auto"/>
          </w:tcPr>
          <w:p w:rsidR="008875F3" w:rsidRPr="00A25179" w:rsidRDefault="008875F3" w:rsidP="00F75991">
            <w:pPr>
              <w:spacing w:after="0"/>
              <w:jc w:val="center"/>
              <w:rPr>
                <w:rFonts w:ascii="Times New Roman" w:hAnsi="Times New Roman" w:cs="Times New Roman"/>
                <w:sz w:val="25"/>
                <w:szCs w:val="25"/>
              </w:rPr>
            </w:pPr>
          </w:p>
        </w:tc>
        <w:tc>
          <w:tcPr>
            <w:tcW w:w="885" w:type="pct"/>
            <w:shd w:val="clear" w:color="auto" w:fill="auto"/>
          </w:tcPr>
          <w:p w:rsidR="008875F3" w:rsidRPr="00A25179" w:rsidRDefault="008875F3" w:rsidP="0064678A">
            <w:pPr>
              <w:spacing w:after="0"/>
              <w:jc w:val="center"/>
              <w:rPr>
                <w:rFonts w:ascii="Times New Roman" w:hAnsi="Times New Roman" w:cs="Times New Roman"/>
                <w:sz w:val="25"/>
                <w:szCs w:val="25"/>
              </w:rPr>
            </w:pPr>
            <w:r w:rsidRPr="00A25179">
              <w:rPr>
                <w:rFonts w:ascii="Times New Roman" w:hAnsi="Times New Roman" w:cs="Times New Roman"/>
                <w:sz w:val="25"/>
                <w:szCs w:val="25"/>
              </w:rPr>
              <w:t>на 5</w:t>
            </w:r>
            <w:r w:rsidR="0064678A" w:rsidRPr="0011501D">
              <w:rPr>
                <w:rFonts w:ascii="Times New Roman" w:hAnsi="Times New Roman" w:cs="Times New Roman"/>
                <w:sz w:val="25"/>
                <w:szCs w:val="25"/>
                <w:lang w:val="ru-RU"/>
              </w:rPr>
              <w:t>0</w:t>
            </w:r>
            <w:r w:rsidRPr="00A25179">
              <w:rPr>
                <w:rFonts w:ascii="Times New Roman" w:hAnsi="Times New Roman" w:cs="Times New Roman"/>
                <w:sz w:val="25"/>
                <w:szCs w:val="25"/>
              </w:rPr>
              <w:t xml:space="preserve"> день після звітного кварталу </w:t>
            </w:r>
          </w:p>
        </w:tc>
        <w:tc>
          <w:tcPr>
            <w:tcW w:w="883" w:type="pct"/>
            <w:shd w:val="clear" w:color="auto" w:fill="auto"/>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на 61 день після звітного кварталу</w:t>
            </w:r>
          </w:p>
        </w:tc>
        <w:tc>
          <w:tcPr>
            <w:tcW w:w="880" w:type="pct"/>
            <w:shd w:val="clear" w:color="auto" w:fill="auto"/>
          </w:tcPr>
          <w:p w:rsidR="008875F3" w:rsidRPr="00A25179" w:rsidRDefault="008875F3" w:rsidP="00F75991">
            <w:pPr>
              <w:spacing w:after="0"/>
              <w:jc w:val="center"/>
              <w:rPr>
                <w:rFonts w:ascii="Times New Roman" w:hAnsi="Times New Roman" w:cs="Times New Roman"/>
                <w:sz w:val="25"/>
                <w:szCs w:val="25"/>
              </w:rPr>
            </w:pPr>
            <w:r w:rsidRPr="00A25179">
              <w:rPr>
                <w:rFonts w:ascii="Times New Roman" w:hAnsi="Times New Roman" w:cs="Times New Roman"/>
                <w:sz w:val="25"/>
                <w:szCs w:val="25"/>
              </w:rPr>
              <w:t>на 8</w:t>
            </w:r>
            <w:r w:rsidR="00E80BB4" w:rsidRPr="00E80BB4">
              <w:rPr>
                <w:rFonts w:ascii="Times New Roman" w:hAnsi="Times New Roman" w:cs="Times New Roman"/>
                <w:sz w:val="25"/>
                <w:szCs w:val="25"/>
                <w:lang w:val="ru-RU"/>
              </w:rPr>
              <w:t>5</w:t>
            </w:r>
            <w:r w:rsidRPr="00A25179">
              <w:rPr>
                <w:rFonts w:ascii="Times New Roman" w:hAnsi="Times New Roman" w:cs="Times New Roman"/>
                <w:sz w:val="25"/>
                <w:szCs w:val="25"/>
              </w:rPr>
              <w:t xml:space="preserve"> день після звітного кварталу</w:t>
            </w:r>
          </w:p>
        </w:tc>
      </w:tr>
    </w:tbl>
    <w:p w:rsidR="008875F3" w:rsidRDefault="008875F3" w:rsidP="008875F3">
      <w:pPr>
        <w:spacing w:before="60" w:after="0"/>
        <w:rPr>
          <w:rFonts w:ascii="Times New Roman" w:hAnsi="Times New Roman" w:cs="Times New Roman"/>
          <w:sz w:val="24"/>
          <w:szCs w:val="24"/>
        </w:rPr>
      </w:pPr>
      <w:r w:rsidRPr="0065394C">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vertAlign w:val="superscript"/>
        </w:rPr>
        <w:t xml:space="preserve"> </w:t>
      </w:r>
      <w:r w:rsidRPr="0065394C">
        <w:rPr>
          <w:rFonts w:ascii="Times New Roman" w:hAnsi="Times New Roman" w:cs="Times New Roman"/>
          <w:color w:val="000000"/>
          <w:sz w:val="24"/>
          <w:szCs w:val="24"/>
        </w:rPr>
        <w:t xml:space="preserve">Термін </w:t>
      </w:r>
      <w:r>
        <w:rPr>
          <w:rFonts w:ascii="Times New Roman" w:hAnsi="Times New Roman" w:cs="Times New Roman"/>
          <w:color w:val="000000"/>
          <w:sz w:val="24"/>
          <w:szCs w:val="24"/>
        </w:rPr>
        <w:t xml:space="preserve">встановлений Порядком подання </w:t>
      </w:r>
      <w:r w:rsidRPr="0065394C">
        <w:rPr>
          <w:rFonts w:ascii="Times New Roman" w:hAnsi="Times New Roman" w:cs="Times New Roman"/>
          <w:sz w:val="24"/>
          <w:szCs w:val="24"/>
        </w:rPr>
        <w:t>фінансової звітності, затвердженим постановою Кабінету Міністрів України від 28.02.2000 № 419 (із змінами</w:t>
      </w:r>
      <w:r>
        <w:rPr>
          <w:rFonts w:ascii="Times New Roman" w:hAnsi="Times New Roman" w:cs="Times New Roman"/>
          <w:sz w:val="24"/>
          <w:szCs w:val="24"/>
        </w:rPr>
        <w:t>).</w:t>
      </w:r>
    </w:p>
    <w:p w:rsidR="00F25169" w:rsidRDefault="00F25169" w:rsidP="00F25169">
      <w:pPr>
        <w:spacing w:after="0"/>
        <w:ind w:firstLine="567"/>
        <w:rPr>
          <w:rFonts w:ascii="Times New Roman" w:hAnsi="Times New Roman" w:cs="Times New Roman"/>
          <w:color w:val="000000"/>
          <w:sz w:val="28"/>
          <w:szCs w:val="28"/>
        </w:rPr>
      </w:pPr>
    </w:p>
    <w:p w:rsidR="001D3EA0" w:rsidRPr="006A5B5A" w:rsidRDefault="001D3EA0" w:rsidP="00F25169">
      <w:pPr>
        <w:spacing w:after="0"/>
        <w:ind w:firstLine="567"/>
        <w:rPr>
          <w:rFonts w:ascii="Times New Roman" w:hAnsi="Times New Roman" w:cs="Times New Roman"/>
          <w:sz w:val="28"/>
          <w:szCs w:val="28"/>
        </w:rPr>
      </w:pPr>
      <w:r w:rsidRPr="006A5B5A">
        <w:rPr>
          <w:rFonts w:ascii="Times New Roman" w:hAnsi="Times New Roman" w:cs="Times New Roman"/>
          <w:color w:val="000000"/>
          <w:sz w:val="28"/>
          <w:szCs w:val="28"/>
        </w:rPr>
        <w:t>Остаточні річні дані спостереження оприлюднюються у жовтн</w:t>
      </w:r>
      <w:r w:rsidR="006A5B5A" w:rsidRPr="00077D1A">
        <w:rPr>
          <w:rFonts w:ascii="Times New Roman" w:hAnsi="Times New Roman" w:cs="Times New Roman"/>
          <w:color w:val="000000"/>
          <w:sz w:val="28"/>
          <w:szCs w:val="28"/>
        </w:rPr>
        <w:t>і</w:t>
      </w:r>
      <w:r w:rsidRPr="006A5B5A">
        <w:rPr>
          <w:rFonts w:ascii="Times New Roman" w:hAnsi="Times New Roman" w:cs="Times New Roman"/>
          <w:color w:val="000000"/>
          <w:sz w:val="28"/>
          <w:szCs w:val="28"/>
        </w:rPr>
        <w:t xml:space="preserve"> наступного за звітним року</w:t>
      </w:r>
      <w:r w:rsidRPr="006A5B5A">
        <w:rPr>
          <w:rFonts w:ascii="Times New Roman" w:hAnsi="Times New Roman" w:cs="Times New Roman"/>
          <w:sz w:val="28"/>
          <w:szCs w:val="28"/>
        </w:rPr>
        <w:t xml:space="preserve">. </w:t>
      </w:r>
    </w:p>
    <w:p w:rsidR="00E42B55" w:rsidRDefault="00E42B55" w:rsidP="00E42B55">
      <w:pPr>
        <w:spacing w:after="0"/>
        <w:ind w:firstLine="567"/>
        <w:rPr>
          <w:rFonts w:ascii="Times New Roman" w:hAnsi="Times New Roman" w:cs="Times New Roman"/>
          <w:sz w:val="28"/>
          <w:szCs w:val="28"/>
        </w:rPr>
      </w:pPr>
      <w:r w:rsidRPr="006A5B5A">
        <w:rPr>
          <w:rFonts w:ascii="Times New Roman" w:hAnsi="Times New Roman" w:cs="Times New Roman"/>
          <w:sz w:val="28"/>
          <w:szCs w:val="28"/>
        </w:rPr>
        <w:t>Запити користувачів щодо надання інформації виконуються в терміни, передбачені вимогами Закону України "Про доступ до публічної інформації".</w:t>
      </w:r>
    </w:p>
    <w:p w:rsidR="00EE3D8B" w:rsidRPr="00DB5F9E" w:rsidRDefault="00EE3D8B" w:rsidP="00A570FE">
      <w:pPr>
        <w:pStyle w:val="a8"/>
        <w:spacing w:before="240" w:after="240"/>
        <w:ind w:left="0"/>
        <w:contextualSpacing w:val="0"/>
        <w:jc w:val="center"/>
        <w:rPr>
          <w:rFonts w:ascii="Times New Roman" w:hAnsi="Times New Roman" w:cs="Times New Roman"/>
          <w:b/>
          <w:sz w:val="28"/>
          <w:szCs w:val="28"/>
        </w:rPr>
      </w:pPr>
      <w:r w:rsidRPr="00DB5F9E">
        <w:rPr>
          <w:rFonts w:ascii="Times New Roman" w:hAnsi="Times New Roman" w:cs="Times New Roman"/>
          <w:b/>
          <w:sz w:val="28"/>
          <w:szCs w:val="28"/>
        </w:rPr>
        <w:t>2.4. Доступність та зрозумілість</w:t>
      </w:r>
    </w:p>
    <w:p w:rsidR="00EE3D8B" w:rsidRPr="00DB5F9E" w:rsidRDefault="00EE3D8B" w:rsidP="00B561BF">
      <w:pPr>
        <w:pStyle w:val="a8"/>
        <w:spacing w:after="0"/>
        <w:ind w:left="0" w:firstLine="567"/>
        <w:rPr>
          <w:rFonts w:ascii="Times New Roman" w:hAnsi="Times New Roman" w:cs="Times New Roman"/>
          <w:i/>
          <w:sz w:val="28"/>
          <w:szCs w:val="28"/>
        </w:rPr>
      </w:pPr>
      <w:r w:rsidRPr="00DB5F9E">
        <w:rPr>
          <w:rFonts w:ascii="Times New Roman" w:hAnsi="Times New Roman" w:cs="Times New Roman"/>
          <w:i/>
          <w:sz w:val="28"/>
          <w:szCs w:val="28"/>
        </w:rPr>
        <w:t xml:space="preserve">Доступність – це характеристика простоти та легкості, з якою користувач може отримати статистичні дані; вона визначається фізичними </w:t>
      </w:r>
      <w:r w:rsidRPr="00DB5F9E">
        <w:rPr>
          <w:rFonts w:ascii="Times New Roman" w:hAnsi="Times New Roman" w:cs="Times New Roman"/>
          <w:i/>
          <w:sz w:val="28"/>
          <w:szCs w:val="28"/>
        </w:rPr>
        <w:lastRenderedPageBreak/>
        <w:t>умовами, за наявності яких користувачі можуть отримати доступ до статистичних даних.</w:t>
      </w:r>
    </w:p>
    <w:p w:rsidR="00EE3D8B" w:rsidRPr="003D3863" w:rsidRDefault="00EE3D8B" w:rsidP="00B561BF">
      <w:pPr>
        <w:pStyle w:val="a8"/>
        <w:spacing w:after="0"/>
        <w:ind w:left="0" w:firstLine="567"/>
        <w:rPr>
          <w:rFonts w:ascii="Times New Roman" w:hAnsi="Times New Roman" w:cs="Times New Roman"/>
          <w:i/>
          <w:sz w:val="28"/>
          <w:szCs w:val="28"/>
        </w:rPr>
      </w:pPr>
      <w:r w:rsidRPr="00DB5F9E">
        <w:rPr>
          <w:rFonts w:ascii="Times New Roman" w:hAnsi="Times New Roman" w:cs="Times New Roman"/>
          <w:i/>
          <w:sz w:val="28"/>
          <w:szCs w:val="28"/>
        </w:rPr>
        <w:t xml:space="preserve">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w:t>
      </w:r>
      <w:r w:rsidRPr="003D3863">
        <w:rPr>
          <w:rFonts w:ascii="Times New Roman" w:hAnsi="Times New Roman" w:cs="Times New Roman"/>
          <w:i/>
          <w:sz w:val="28"/>
          <w:szCs w:val="28"/>
        </w:rPr>
        <w:t xml:space="preserve">відповідними метаданими. </w:t>
      </w:r>
    </w:p>
    <w:p w:rsidR="00B561BF" w:rsidRPr="003D3863" w:rsidRDefault="00B561BF" w:rsidP="00B561BF">
      <w:pPr>
        <w:autoSpaceDE w:val="0"/>
        <w:autoSpaceDN w:val="0"/>
        <w:adjustRightInd w:val="0"/>
        <w:spacing w:after="0"/>
        <w:ind w:firstLine="567"/>
        <w:rPr>
          <w:rFonts w:ascii="Times New Roman" w:hAnsi="Times New Roman" w:cs="Times New Roman"/>
          <w:sz w:val="28"/>
          <w:szCs w:val="28"/>
        </w:rPr>
      </w:pPr>
      <w:r w:rsidRPr="003D3863">
        <w:rPr>
          <w:rFonts w:ascii="Times New Roman" w:hAnsi="Times New Roman" w:cs="Times New Roman"/>
          <w:sz w:val="28"/>
          <w:szCs w:val="28"/>
        </w:rPr>
        <w:t>Метадані ДСС розміщені на офіційному вебсайті Держстату (www.ukrstat.gov.ua) у розділі "Діяльність Служби"/"Статистичні спостереження"/"</w:t>
      </w:r>
      <w:proofErr w:type="spellStart"/>
      <w:r w:rsidRPr="003D3863">
        <w:rPr>
          <w:rFonts w:ascii="Times New Roman" w:hAnsi="Times New Roman" w:cs="Times New Roman"/>
          <w:sz w:val="28"/>
          <w:szCs w:val="28"/>
        </w:rPr>
        <w:t>Метаописи</w:t>
      </w:r>
      <w:proofErr w:type="spellEnd"/>
      <w:r w:rsidRPr="003D3863">
        <w:rPr>
          <w:rFonts w:ascii="Times New Roman" w:hAnsi="Times New Roman" w:cs="Times New Roman"/>
          <w:sz w:val="28"/>
          <w:szCs w:val="28"/>
        </w:rPr>
        <w:t xml:space="preserve"> державних статистичних спостережень". </w:t>
      </w:r>
    </w:p>
    <w:p w:rsidR="00363FAA" w:rsidRDefault="00363FAA" w:rsidP="00A570FE">
      <w:pPr>
        <w:autoSpaceDE w:val="0"/>
        <w:autoSpaceDN w:val="0"/>
        <w:adjustRightInd w:val="0"/>
        <w:spacing w:after="0"/>
        <w:ind w:firstLine="567"/>
        <w:rPr>
          <w:rFonts w:ascii="Times New Roman" w:hAnsi="Times New Roman" w:cs="Times New Roman"/>
          <w:sz w:val="28"/>
          <w:szCs w:val="28"/>
        </w:rPr>
      </w:pPr>
      <w:r w:rsidRPr="003D3863">
        <w:rPr>
          <w:rFonts w:ascii="Times New Roman" w:hAnsi="Times New Roman" w:cs="Times New Roman"/>
          <w:sz w:val="28"/>
          <w:szCs w:val="28"/>
        </w:rPr>
        <w:t>Результати ДСС розміщуються у вільному доступі у форматах (*.</w:t>
      </w:r>
      <w:r w:rsidRPr="003D3863">
        <w:rPr>
          <w:rFonts w:ascii="Times New Roman" w:hAnsi="Times New Roman" w:cs="Times New Roman"/>
          <w:sz w:val="28"/>
          <w:szCs w:val="28"/>
          <w:lang w:val="en-US"/>
        </w:rPr>
        <w:t>do</w:t>
      </w:r>
      <w:r w:rsidRPr="003D3863">
        <w:rPr>
          <w:rFonts w:ascii="Times New Roman" w:hAnsi="Times New Roman" w:cs="Times New Roman"/>
          <w:sz w:val="28"/>
          <w:szCs w:val="28"/>
        </w:rPr>
        <w:t>с, *.</w:t>
      </w:r>
      <w:proofErr w:type="spellStart"/>
      <w:r w:rsidRPr="003D3863">
        <w:rPr>
          <w:rFonts w:ascii="Times New Roman" w:hAnsi="Times New Roman" w:cs="Times New Roman"/>
          <w:sz w:val="28"/>
          <w:szCs w:val="28"/>
        </w:rPr>
        <w:t>xls</w:t>
      </w:r>
      <w:proofErr w:type="spellEnd"/>
      <w:r w:rsidRPr="003D3863">
        <w:rPr>
          <w:rFonts w:ascii="Times New Roman" w:hAnsi="Times New Roman" w:cs="Times New Roman"/>
          <w:sz w:val="28"/>
          <w:szCs w:val="28"/>
        </w:rPr>
        <w:t>, *.</w:t>
      </w:r>
      <w:proofErr w:type="spellStart"/>
      <w:r w:rsidRPr="003D3863">
        <w:rPr>
          <w:rFonts w:ascii="Times New Roman" w:hAnsi="Times New Roman" w:cs="Times New Roman"/>
          <w:sz w:val="28"/>
          <w:szCs w:val="28"/>
        </w:rPr>
        <w:t>pdf</w:t>
      </w:r>
      <w:proofErr w:type="spellEnd"/>
      <w:r w:rsidRPr="003D3863">
        <w:rPr>
          <w:rFonts w:ascii="Times New Roman" w:hAnsi="Times New Roman" w:cs="Times New Roman"/>
          <w:sz w:val="28"/>
          <w:szCs w:val="28"/>
        </w:rPr>
        <w:t xml:space="preserve">) на офіційному </w:t>
      </w:r>
      <w:proofErr w:type="spellStart"/>
      <w:r w:rsidRPr="003D3863">
        <w:rPr>
          <w:rFonts w:ascii="Times New Roman" w:hAnsi="Times New Roman" w:cs="Times New Roman"/>
          <w:sz w:val="28"/>
          <w:szCs w:val="28"/>
        </w:rPr>
        <w:t>вебсайті</w:t>
      </w:r>
      <w:proofErr w:type="spellEnd"/>
      <w:r w:rsidRPr="003D3863">
        <w:rPr>
          <w:rFonts w:ascii="Times New Roman" w:hAnsi="Times New Roman" w:cs="Times New Roman"/>
          <w:sz w:val="28"/>
          <w:szCs w:val="28"/>
        </w:rPr>
        <w:t xml:space="preserve"> Держстату у вигляді статистичн</w:t>
      </w:r>
      <w:r w:rsidR="00E46667" w:rsidRPr="003D3863">
        <w:rPr>
          <w:rFonts w:ascii="Times New Roman" w:hAnsi="Times New Roman" w:cs="Times New Roman"/>
          <w:sz w:val="28"/>
          <w:szCs w:val="28"/>
        </w:rPr>
        <w:t>ої</w:t>
      </w:r>
      <w:r w:rsidRPr="003D3863">
        <w:rPr>
          <w:rFonts w:ascii="Times New Roman" w:hAnsi="Times New Roman" w:cs="Times New Roman"/>
          <w:sz w:val="28"/>
          <w:szCs w:val="28"/>
        </w:rPr>
        <w:t xml:space="preserve"> </w:t>
      </w:r>
      <w:r w:rsidR="00E46667" w:rsidRPr="003D3863">
        <w:rPr>
          <w:rFonts w:ascii="Times New Roman" w:hAnsi="Times New Roman" w:cs="Times New Roman"/>
          <w:sz w:val="28"/>
          <w:szCs w:val="28"/>
        </w:rPr>
        <w:t xml:space="preserve">інформації </w:t>
      </w:r>
      <w:r w:rsidRPr="003D3863">
        <w:rPr>
          <w:rFonts w:ascii="Times New Roman" w:hAnsi="Times New Roman" w:cs="Times New Roman"/>
          <w:sz w:val="28"/>
          <w:szCs w:val="28"/>
        </w:rPr>
        <w:t>та надаються користувачам засобами електронного зв’язку на підставі їхніх запитів.</w:t>
      </w:r>
    </w:p>
    <w:p w:rsidR="001D3EA0" w:rsidRPr="00016117" w:rsidRDefault="001D3EA0" w:rsidP="00A570FE">
      <w:pPr>
        <w:autoSpaceDE w:val="0"/>
        <w:autoSpaceDN w:val="0"/>
        <w:adjustRightInd w:val="0"/>
        <w:spacing w:after="0"/>
        <w:ind w:firstLine="567"/>
        <w:rPr>
          <w:rFonts w:ascii="Times New Roman" w:hAnsi="Times New Roman" w:cs="Times New Roman"/>
          <w:sz w:val="28"/>
          <w:szCs w:val="28"/>
        </w:rPr>
      </w:pPr>
      <w:r w:rsidRPr="00016117">
        <w:rPr>
          <w:rFonts w:ascii="Times New Roman" w:eastAsia="Times New Roman" w:hAnsi="Times New Roman" w:cs="Times New Roman"/>
          <w:sz w:val="28"/>
          <w:szCs w:val="28"/>
          <w:lang w:eastAsia="ru-RU"/>
        </w:rPr>
        <w:t xml:space="preserve">Показники спостереження також надаються в рамках </w:t>
      </w:r>
      <w:r w:rsidRPr="003D3863">
        <w:rPr>
          <w:rFonts w:ascii="Times New Roman" w:eastAsia="Times New Roman" w:hAnsi="Times New Roman" w:cs="Times New Roman"/>
          <w:sz w:val="28"/>
          <w:szCs w:val="28"/>
          <w:lang w:eastAsia="ru-RU"/>
        </w:rPr>
        <w:t xml:space="preserve">договорів </w:t>
      </w:r>
      <w:r w:rsidRPr="00016117">
        <w:rPr>
          <w:rFonts w:ascii="Times New Roman" w:eastAsia="Times New Roman" w:hAnsi="Times New Roman" w:cs="Times New Roman"/>
          <w:sz w:val="28"/>
          <w:szCs w:val="28"/>
          <w:lang w:eastAsia="ru-RU"/>
        </w:rPr>
        <w:t xml:space="preserve">між </w:t>
      </w:r>
      <w:proofErr w:type="spellStart"/>
      <w:r w:rsidRPr="00016117">
        <w:rPr>
          <w:rFonts w:ascii="Times New Roman" w:eastAsia="Times New Roman" w:hAnsi="Times New Roman" w:cs="Times New Roman"/>
          <w:sz w:val="28"/>
          <w:szCs w:val="28"/>
          <w:lang w:eastAsia="ru-RU"/>
        </w:rPr>
        <w:t>Держстатом</w:t>
      </w:r>
      <w:proofErr w:type="spellEnd"/>
      <w:r w:rsidRPr="00016117">
        <w:rPr>
          <w:rFonts w:ascii="Times New Roman" w:eastAsia="Times New Roman" w:hAnsi="Times New Roman" w:cs="Times New Roman"/>
          <w:sz w:val="28"/>
          <w:szCs w:val="28"/>
          <w:lang w:eastAsia="ru-RU"/>
        </w:rPr>
        <w:t xml:space="preserve"> та іншими державними органами.</w:t>
      </w:r>
    </w:p>
    <w:p w:rsidR="00EE3D8B" w:rsidRPr="00A570FE" w:rsidRDefault="00EE3D8B" w:rsidP="00A570FE">
      <w:pPr>
        <w:spacing w:after="0"/>
        <w:ind w:firstLine="567"/>
        <w:rPr>
          <w:rFonts w:ascii="Times New Roman" w:hAnsi="Times New Roman" w:cs="Times New Roman"/>
          <w:color w:val="000000" w:themeColor="text1"/>
          <w:sz w:val="28"/>
          <w:szCs w:val="28"/>
        </w:rPr>
      </w:pPr>
      <w:r w:rsidRPr="00A570FE">
        <w:rPr>
          <w:rFonts w:ascii="Times New Roman" w:hAnsi="Times New Roman" w:cs="Times New Roman"/>
          <w:color w:val="000000" w:themeColor="text1"/>
          <w:sz w:val="28"/>
          <w:szCs w:val="28"/>
          <w:lang w:eastAsia="uk-UA"/>
        </w:rPr>
        <w:t xml:space="preserve">Контакти для отримання додаткової інформації щодо результатів цього </w:t>
      </w:r>
      <w:r w:rsidR="00762516" w:rsidRPr="00A570FE">
        <w:rPr>
          <w:rFonts w:ascii="Times New Roman" w:hAnsi="Times New Roman" w:cs="Times New Roman"/>
          <w:color w:val="000000" w:themeColor="text1"/>
          <w:sz w:val="28"/>
          <w:szCs w:val="28"/>
          <w:lang w:eastAsia="uk-UA"/>
        </w:rPr>
        <w:t>с</w:t>
      </w:r>
      <w:r w:rsidRPr="00A570FE">
        <w:rPr>
          <w:rFonts w:ascii="Times New Roman" w:hAnsi="Times New Roman" w:cs="Times New Roman"/>
          <w:color w:val="000000" w:themeColor="text1"/>
          <w:sz w:val="28"/>
          <w:szCs w:val="28"/>
          <w:lang w:eastAsia="uk-UA"/>
        </w:rPr>
        <w:t>постереження, відповідного методологічного забезпечення, а також довідок щодо умов розповсюдження його результатів:</w:t>
      </w:r>
    </w:p>
    <w:p w:rsidR="00EE3D8B" w:rsidRPr="003D3863" w:rsidRDefault="00EE3D8B" w:rsidP="00A570F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3D3863">
        <w:rPr>
          <w:rFonts w:ascii="Times New Roman" w:hAnsi="Times New Roman" w:cs="Times New Roman"/>
          <w:color w:val="000000"/>
          <w:sz w:val="28"/>
          <w:szCs w:val="28"/>
          <w:lang w:eastAsia="uk-UA"/>
        </w:rPr>
        <w:t>адреса: 01601, м.</w:t>
      </w:r>
      <w:r w:rsidR="00B42AE9" w:rsidRPr="003D3863">
        <w:rPr>
          <w:rFonts w:ascii="Times New Roman" w:hAnsi="Times New Roman" w:cs="Times New Roman"/>
          <w:color w:val="000000"/>
          <w:sz w:val="28"/>
          <w:szCs w:val="28"/>
          <w:lang w:eastAsia="uk-UA"/>
        </w:rPr>
        <w:t xml:space="preserve"> </w:t>
      </w:r>
      <w:r w:rsidRPr="003D3863">
        <w:rPr>
          <w:rFonts w:ascii="Times New Roman" w:hAnsi="Times New Roman" w:cs="Times New Roman"/>
          <w:color w:val="000000"/>
          <w:sz w:val="28"/>
          <w:szCs w:val="28"/>
          <w:lang w:eastAsia="uk-UA"/>
        </w:rPr>
        <w:t>Київ, вул. Шота Руставелі, 3</w:t>
      </w:r>
    </w:p>
    <w:p w:rsidR="00EE3D8B" w:rsidRPr="003D3863" w:rsidRDefault="00EE3D8B" w:rsidP="00A570F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3D3863">
        <w:rPr>
          <w:rFonts w:ascii="Times New Roman" w:hAnsi="Times New Roman" w:cs="Times New Roman"/>
          <w:color w:val="000000"/>
          <w:sz w:val="28"/>
          <w:szCs w:val="28"/>
          <w:lang w:eastAsia="uk-UA"/>
        </w:rPr>
        <w:t>телефон: (044) 28</w:t>
      </w:r>
      <w:r w:rsidR="00AB768B" w:rsidRPr="003D3863">
        <w:rPr>
          <w:rFonts w:ascii="Times New Roman" w:hAnsi="Times New Roman" w:cs="Times New Roman"/>
          <w:color w:val="000000"/>
          <w:sz w:val="28"/>
          <w:szCs w:val="28"/>
          <w:lang w:eastAsia="uk-UA"/>
        </w:rPr>
        <w:t>9–</w:t>
      </w:r>
      <w:r w:rsidR="00ED6D0F" w:rsidRPr="003D3863">
        <w:rPr>
          <w:rFonts w:ascii="Times New Roman" w:hAnsi="Times New Roman" w:cs="Times New Roman"/>
          <w:color w:val="000000"/>
          <w:sz w:val="28"/>
          <w:szCs w:val="28"/>
          <w:lang w:val="en-US" w:eastAsia="uk-UA"/>
        </w:rPr>
        <w:t>97</w:t>
      </w:r>
      <w:r w:rsidRPr="003D3863">
        <w:rPr>
          <w:rFonts w:ascii="Times New Roman" w:hAnsi="Times New Roman" w:cs="Times New Roman"/>
          <w:color w:val="000000"/>
          <w:sz w:val="28"/>
          <w:szCs w:val="28"/>
          <w:lang w:eastAsia="uk-UA"/>
        </w:rPr>
        <w:t>–</w:t>
      </w:r>
      <w:r w:rsidR="00ED6D0F" w:rsidRPr="003D3863">
        <w:rPr>
          <w:rFonts w:ascii="Times New Roman" w:hAnsi="Times New Roman" w:cs="Times New Roman"/>
          <w:color w:val="000000"/>
          <w:sz w:val="28"/>
          <w:szCs w:val="28"/>
          <w:lang w:val="en-US" w:eastAsia="uk-UA"/>
        </w:rPr>
        <w:t>90</w:t>
      </w:r>
      <w:r w:rsidRPr="003D3863">
        <w:rPr>
          <w:rFonts w:ascii="Times New Roman" w:hAnsi="Times New Roman" w:cs="Times New Roman"/>
          <w:color w:val="000000"/>
          <w:sz w:val="28"/>
          <w:szCs w:val="28"/>
          <w:lang w:eastAsia="uk-UA"/>
        </w:rPr>
        <w:t xml:space="preserve"> </w:t>
      </w:r>
    </w:p>
    <w:p w:rsidR="00EE3D8B" w:rsidRPr="003D3863" w:rsidRDefault="00325044" w:rsidP="00A570FE">
      <w:pPr>
        <w:numPr>
          <w:ilvl w:val="0"/>
          <w:numId w:val="7"/>
        </w:numPr>
        <w:autoSpaceDE w:val="0"/>
        <w:autoSpaceDN w:val="0"/>
        <w:adjustRightInd w:val="0"/>
        <w:spacing w:after="0"/>
        <w:ind w:firstLine="567"/>
        <w:rPr>
          <w:rFonts w:ascii="Times New Roman" w:hAnsi="Times New Roman" w:cs="Times New Roman"/>
          <w:color w:val="000000"/>
          <w:sz w:val="28"/>
          <w:szCs w:val="28"/>
        </w:rPr>
      </w:pPr>
      <w:r w:rsidRPr="003D3863">
        <w:rPr>
          <w:rFonts w:ascii="Times New Roman" w:hAnsi="Times New Roman" w:cs="Times New Roman"/>
          <w:color w:val="000000"/>
          <w:sz w:val="28"/>
          <w:szCs w:val="28"/>
          <w:lang w:eastAsia="uk-UA"/>
        </w:rPr>
        <w:t>електронна пошта</w:t>
      </w:r>
      <w:r w:rsidR="00EE3D8B" w:rsidRPr="003D3863">
        <w:rPr>
          <w:rFonts w:ascii="Times New Roman" w:hAnsi="Times New Roman" w:cs="Times New Roman"/>
          <w:color w:val="000000"/>
          <w:sz w:val="28"/>
          <w:szCs w:val="28"/>
          <w:lang w:eastAsia="uk-UA"/>
        </w:rPr>
        <w:t xml:space="preserve">: </w:t>
      </w:r>
      <w:r w:rsidR="00ED6D0F" w:rsidRPr="003D3863">
        <w:rPr>
          <w:rFonts w:ascii="Times New Roman" w:hAnsi="Times New Roman" w:cs="Times New Roman"/>
          <w:color w:val="000000"/>
          <w:sz w:val="28"/>
          <w:szCs w:val="28"/>
          <w:lang w:val="en-US" w:eastAsia="uk-UA"/>
        </w:rPr>
        <w:t>A</w:t>
      </w:r>
      <w:r w:rsidRPr="003D3863">
        <w:rPr>
          <w:rFonts w:ascii="Times New Roman" w:hAnsi="Times New Roman" w:cs="Times New Roman"/>
          <w:color w:val="000000"/>
          <w:sz w:val="28"/>
          <w:szCs w:val="28"/>
          <w:lang w:eastAsia="uk-UA"/>
        </w:rPr>
        <w:t>.</w:t>
      </w:r>
      <w:r w:rsidR="00ED6D0F" w:rsidRPr="003D3863">
        <w:rPr>
          <w:rFonts w:ascii="Times New Roman" w:hAnsi="Times New Roman" w:cs="Times New Roman"/>
          <w:color w:val="000000"/>
          <w:sz w:val="28"/>
          <w:szCs w:val="28"/>
          <w:lang w:val="en-US" w:eastAsia="uk-UA"/>
        </w:rPr>
        <w:t>Prokop</w:t>
      </w:r>
      <w:r w:rsidRPr="003D3863">
        <w:rPr>
          <w:rFonts w:ascii="Times New Roman" w:hAnsi="Times New Roman" w:cs="Times New Roman"/>
          <w:color w:val="000000"/>
          <w:sz w:val="28"/>
          <w:szCs w:val="28"/>
          <w:lang w:eastAsia="uk-UA"/>
        </w:rPr>
        <w:t>enko@ukrstat.gov.ua</w:t>
      </w:r>
      <w:r w:rsidR="00EE3D8B" w:rsidRPr="003D3863">
        <w:rPr>
          <w:rFonts w:ascii="Times New Roman" w:hAnsi="Times New Roman" w:cs="Times New Roman"/>
          <w:color w:val="000000"/>
          <w:sz w:val="28"/>
          <w:szCs w:val="28"/>
          <w:lang w:eastAsia="uk-UA"/>
        </w:rPr>
        <w:t xml:space="preserve">; </w:t>
      </w:r>
      <w:hyperlink r:id="rId12" w:history="1">
        <w:r w:rsidR="00E67040" w:rsidRPr="00F4220F">
          <w:rPr>
            <w:rStyle w:val="a3"/>
            <w:rFonts w:ascii="Times New Roman" w:hAnsi="Times New Roman" w:cs="Times New Roman"/>
            <w:sz w:val="28"/>
            <w:szCs w:val="28"/>
            <w:lang w:eastAsia="uk-UA"/>
          </w:rPr>
          <w:t>office@ukrstat.gov.ua</w:t>
        </w:r>
      </w:hyperlink>
      <w:r w:rsidR="00EE3D8B" w:rsidRPr="003D3863">
        <w:rPr>
          <w:rFonts w:ascii="Times New Roman" w:hAnsi="Times New Roman" w:cs="Times New Roman"/>
          <w:color w:val="000000" w:themeColor="text1"/>
          <w:sz w:val="28"/>
          <w:szCs w:val="28"/>
          <w:lang w:eastAsia="uk-UA"/>
        </w:rPr>
        <w:t>.</w:t>
      </w:r>
    </w:p>
    <w:p w:rsidR="00EE3D8B" w:rsidRPr="003D3863" w:rsidRDefault="00EE3D8B" w:rsidP="00A570F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3D3863">
        <w:rPr>
          <w:rFonts w:ascii="Times New Roman" w:hAnsi="Times New Roman" w:cs="Times New Roman"/>
          <w:color w:val="000000"/>
          <w:sz w:val="28"/>
          <w:szCs w:val="28"/>
          <w:lang w:eastAsia="uk-UA"/>
        </w:rPr>
        <w:t xml:space="preserve">Контактна інформація для оформлення інформаційного запиту: </w:t>
      </w:r>
    </w:p>
    <w:p w:rsidR="004768E9" w:rsidRPr="003D3863" w:rsidRDefault="004768E9" w:rsidP="00A570F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3D3863">
        <w:rPr>
          <w:rFonts w:ascii="Times New Roman" w:hAnsi="Times New Roman" w:cs="Times New Roman"/>
          <w:color w:val="000000"/>
          <w:sz w:val="28"/>
          <w:szCs w:val="28"/>
          <w:lang w:eastAsia="uk-UA"/>
        </w:rPr>
        <w:t>телефон: 287–06–72</w:t>
      </w:r>
      <w:r w:rsidR="00325044" w:rsidRPr="003D3863">
        <w:rPr>
          <w:rFonts w:ascii="Times New Roman" w:hAnsi="Times New Roman" w:cs="Times New Roman"/>
          <w:color w:val="000000"/>
          <w:sz w:val="28"/>
          <w:szCs w:val="28"/>
          <w:lang w:eastAsia="uk-UA"/>
        </w:rPr>
        <w:t xml:space="preserve">, </w:t>
      </w:r>
      <w:r w:rsidR="00EE3D8B" w:rsidRPr="003D3863">
        <w:rPr>
          <w:rFonts w:ascii="Times New Roman" w:hAnsi="Times New Roman" w:cs="Times New Roman"/>
          <w:color w:val="000000"/>
          <w:sz w:val="28"/>
          <w:szCs w:val="28"/>
          <w:lang w:eastAsia="uk-UA"/>
        </w:rPr>
        <w:t xml:space="preserve">факс: 235–37–39 </w:t>
      </w:r>
    </w:p>
    <w:p w:rsidR="00EE3D8B" w:rsidRDefault="00325044" w:rsidP="00A570F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3D3863">
        <w:rPr>
          <w:rFonts w:ascii="Times New Roman" w:hAnsi="Times New Roman" w:cs="Times New Roman"/>
          <w:color w:val="000000"/>
          <w:sz w:val="28"/>
          <w:szCs w:val="28"/>
          <w:lang w:eastAsia="uk-UA"/>
        </w:rPr>
        <w:t>електронна пошта</w:t>
      </w:r>
      <w:r w:rsidR="00EE3D8B" w:rsidRPr="003D3863">
        <w:rPr>
          <w:rFonts w:ascii="Times New Roman" w:hAnsi="Times New Roman" w:cs="Times New Roman"/>
          <w:color w:val="000000"/>
          <w:sz w:val="28"/>
          <w:szCs w:val="28"/>
          <w:lang w:eastAsia="uk-UA"/>
        </w:rPr>
        <w:t xml:space="preserve">: </w:t>
      </w:r>
      <w:hyperlink r:id="rId13" w:history="1">
        <w:r w:rsidR="00EE3D8B" w:rsidRPr="003D3863">
          <w:rPr>
            <w:rFonts w:ascii="Times New Roman" w:hAnsi="Times New Roman" w:cs="Times New Roman"/>
            <w:color w:val="000000"/>
            <w:sz w:val="28"/>
            <w:szCs w:val="28"/>
            <w:lang w:eastAsia="uk-UA"/>
          </w:rPr>
          <w:t>el.zapyt@ukrstat.gov.ua</w:t>
        </w:r>
      </w:hyperlink>
      <w:r w:rsidR="00EE3D8B" w:rsidRPr="003D3863">
        <w:rPr>
          <w:rFonts w:ascii="Times New Roman" w:hAnsi="Times New Roman" w:cs="Times New Roman"/>
          <w:color w:val="000000"/>
          <w:sz w:val="28"/>
          <w:szCs w:val="28"/>
          <w:lang w:eastAsia="uk-UA"/>
        </w:rPr>
        <w:t>.</w:t>
      </w:r>
    </w:p>
    <w:p w:rsidR="00D104AD" w:rsidRPr="008C2815" w:rsidRDefault="00EE3D8B" w:rsidP="00A570FE">
      <w:pPr>
        <w:spacing w:before="240" w:after="240"/>
        <w:jc w:val="center"/>
        <w:rPr>
          <w:rFonts w:ascii="Times New Roman" w:hAnsi="Times New Roman" w:cs="Times New Roman"/>
          <w:b/>
          <w:sz w:val="28"/>
          <w:szCs w:val="28"/>
        </w:rPr>
      </w:pPr>
      <w:r w:rsidRPr="00D104AD">
        <w:rPr>
          <w:rFonts w:ascii="Times New Roman" w:hAnsi="Times New Roman" w:cs="Times New Roman"/>
          <w:b/>
          <w:sz w:val="28"/>
          <w:szCs w:val="28"/>
        </w:rPr>
        <w:t>2.5. Послідовність та зіставність</w:t>
      </w:r>
    </w:p>
    <w:p w:rsidR="00EE3D8B" w:rsidRPr="00D104AD" w:rsidRDefault="00EE3D8B" w:rsidP="00E46667">
      <w:pPr>
        <w:spacing w:after="0"/>
        <w:ind w:firstLine="567"/>
        <w:rPr>
          <w:rFonts w:ascii="Times New Roman" w:hAnsi="Times New Roman" w:cs="Times New Roman"/>
          <w:i/>
          <w:sz w:val="28"/>
          <w:szCs w:val="28"/>
        </w:rPr>
      </w:pPr>
      <w:r w:rsidRPr="00D104AD">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EE3D8B" w:rsidRPr="00D104AD" w:rsidRDefault="00EE3D8B" w:rsidP="00E46667">
      <w:pPr>
        <w:spacing w:after="0"/>
        <w:ind w:firstLine="567"/>
        <w:rPr>
          <w:rFonts w:ascii="Times New Roman" w:hAnsi="Times New Roman" w:cs="Times New Roman"/>
          <w:i/>
          <w:sz w:val="28"/>
          <w:szCs w:val="28"/>
        </w:rPr>
      </w:pPr>
      <w:r w:rsidRPr="00D104AD">
        <w:rPr>
          <w:rFonts w:ascii="Times New Roman" w:hAnsi="Times New Roman" w:cs="Times New Roman"/>
          <w:i/>
          <w:sz w:val="28"/>
          <w:szCs w:val="28"/>
        </w:rPr>
        <w:t xml:space="preserve">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rsidR="008059BE" w:rsidRDefault="00E80BB4" w:rsidP="00A570FE">
      <w:pPr>
        <w:autoSpaceDE w:val="0"/>
        <w:autoSpaceDN w:val="0"/>
        <w:adjustRightInd w:val="0"/>
        <w:spacing w:after="0"/>
        <w:ind w:firstLine="567"/>
        <w:rPr>
          <w:rFonts w:ascii="Times New Roman" w:hAnsi="Times New Roman" w:cs="Times New Roman"/>
          <w:sz w:val="28"/>
          <w:szCs w:val="28"/>
        </w:rPr>
      </w:pPr>
      <w:r>
        <w:rPr>
          <w:rFonts w:ascii="Times New Roman" w:hAnsi="Times New Roman" w:cs="Times New Roman"/>
          <w:sz w:val="28"/>
          <w:szCs w:val="28"/>
        </w:rPr>
        <w:t>Спостереження</w:t>
      </w:r>
      <w:r w:rsidR="008059BE" w:rsidRPr="00D104AD">
        <w:rPr>
          <w:rFonts w:ascii="Times New Roman" w:hAnsi="Times New Roman" w:cs="Times New Roman"/>
          <w:sz w:val="28"/>
          <w:szCs w:val="28"/>
        </w:rPr>
        <w:t xml:space="preserve"> передбачає єдині підходи до системи </w:t>
      </w:r>
      <w:r w:rsidR="006F1D8F">
        <w:rPr>
          <w:rFonts w:ascii="Times New Roman" w:hAnsi="Times New Roman" w:cs="Times New Roman"/>
          <w:sz w:val="28"/>
          <w:szCs w:val="28"/>
        </w:rPr>
        <w:t xml:space="preserve">статистичних </w:t>
      </w:r>
      <w:r w:rsidR="008059BE" w:rsidRPr="00D104AD">
        <w:rPr>
          <w:rFonts w:ascii="Times New Roman" w:hAnsi="Times New Roman" w:cs="Times New Roman"/>
          <w:sz w:val="28"/>
          <w:szCs w:val="28"/>
        </w:rPr>
        <w:t xml:space="preserve">показників (їхнього змісту, визначень), одиниць спостереження, звітного періоду та періодичності </w:t>
      </w:r>
      <w:r w:rsidR="008059BE" w:rsidRPr="001A0892">
        <w:rPr>
          <w:rFonts w:ascii="Times New Roman" w:hAnsi="Times New Roman" w:cs="Times New Roman"/>
          <w:sz w:val="28"/>
          <w:szCs w:val="28"/>
        </w:rPr>
        <w:t>обстеження, географічного охоплення, методів збору та обробки даних, політики перегляду даних у випадку зміни методології.</w:t>
      </w:r>
    </w:p>
    <w:p w:rsidR="001A0892" w:rsidRPr="00CD7FD0" w:rsidRDefault="001A0892" w:rsidP="00E46667">
      <w:pPr>
        <w:pStyle w:val="a8"/>
        <w:numPr>
          <w:ilvl w:val="0"/>
          <w:numId w:val="40"/>
        </w:numPr>
        <w:autoSpaceDE w:val="0"/>
        <w:autoSpaceDN w:val="0"/>
        <w:adjustRightInd w:val="0"/>
        <w:spacing w:after="0"/>
        <w:ind w:left="0" w:firstLine="567"/>
        <w:rPr>
          <w:rFonts w:ascii="Times New Roman" w:eastAsia="Verdana" w:hAnsi="Times New Roman" w:cs="Times New Roman"/>
          <w:color w:val="000000"/>
          <w:sz w:val="28"/>
          <w:szCs w:val="28"/>
          <w:lang w:eastAsia="uk-UA"/>
        </w:rPr>
      </w:pPr>
      <w:r w:rsidRPr="00CD7FD0">
        <w:rPr>
          <w:rFonts w:ascii="Times New Roman" w:hAnsi="Times New Roman" w:cs="Times New Roman"/>
          <w:sz w:val="28"/>
          <w:szCs w:val="28"/>
        </w:rPr>
        <w:t>Методологія визначення окремих показників спостереження упродовж певного часу не зазнавала суттєвих змін, що дозволяє проводити їх порівняння у динаміці з 2001 року. З 2010 року статистична інформація деталізується за    КВЕД ДК 009:2010.</w:t>
      </w:r>
    </w:p>
    <w:p w:rsidR="00415C3B" w:rsidRDefault="00415C3B" w:rsidP="00A570FE">
      <w:pPr>
        <w:spacing w:before="240" w:after="240"/>
        <w:jc w:val="center"/>
        <w:rPr>
          <w:rFonts w:ascii="Times New Roman" w:hAnsi="Times New Roman" w:cs="Times New Roman"/>
          <w:b/>
          <w:sz w:val="28"/>
          <w:szCs w:val="28"/>
        </w:rPr>
      </w:pPr>
    </w:p>
    <w:p w:rsidR="00415C3B" w:rsidRDefault="00415C3B" w:rsidP="00A570FE">
      <w:pPr>
        <w:spacing w:before="240" w:after="240"/>
        <w:jc w:val="center"/>
        <w:rPr>
          <w:rFonts w:ascii="Times New Roman" w:hAnsi="Times New Roman" w:cs="Times New Roman"/>
          <w:b/>
          <w:sz w:val="28"/>
          <w:szCs w:val="28"/>
        </w:rPr>
      </w:pPr>
    </w:p>
    <w:p w:rsidR="00EE3D8B" w:rsidRPr="00D104AD" w:rsidRDefault="00EE3D8B" w:rsidP="00A570FE">
      <w:pPr>
        <w:spacing w:before="240" w:after="240"/>
        <w:jc w:val="center"/>
        <w:rPr>
          <w:rFonts w:ascii="Times New Roman" w:hAnsi="Times New Roman" w:cs="Times New Roman"/>
          <w:b/>
          <w:sz w:val="28"/>
          <w:szCs w:val="28"/>
        </w:rPr>
      </w:pPr>
      <w:r w:rsidRPr="00D104AD">
        <w:rPr>
          <w:rFonts w:ascii="Times New Roman" w:hAnsi="Times New Roman" w:cs="Times New Roman"/>
          <w:b/>
          <w:sz w:val="28"/>
          <w:szCs w:val="28"/>
        </w:rPr>
        <w:lastRenderedPageBreak/>
        <w:t>2.6. Оцінка потреб та очікувань користувачів</w:t>
      </w:r>
    </w:p>
    <w:p w:rsidR="002C0F96" w:rsidRPr="0051427A" w:rsidRDefault="001D3EA0" w:rsidP="002C0F96">
      <w:pPr>
        <w:pStyle w:val="Default"/>
        <w:spacing w:line="247" w:lineRule="auto"/>
        <w:ind w:firstLine="567"/>
        <w:rPr>
          <w:color w:val="auto"/>
          <w:sz w:val="28"/>
          <w:szCs w:val="28"/>
        </w:rPr>
      </w:pPr>
      <w:r w:rsidRPr="0009646E">
        <w:rPr>
          <w:color w:val="auto"/>
          <w:sz w:val="28"/>
          <w:szCs w:val="28"/>
        </w:rPr>
        <w:t xml:space="preserve">Користувачами інформації, </w:t>
      </w:r>
      <w:r w:rsidR="003E7FF3" w:rsidRPr="0009646E">
        <w:rPr>
          <w:color w:val="auto"/>
          <w:sz w:val="28"/>
          <w:szCs w:val="28"/>
        </w:rPr>
        <w:t xml:space="preserve">отриманої за результатами ДСС, </w:t>
      </w:r>
      <w:r w:rsidRPr="0009646E">
        <w:rPr>
          <w:color w:val="auto"/>
          <w:sz w:val="28"/>
          <w:szCs w:val="28"/>
        </w:rPr>
        <w:t xml:space="preserve">є </w:t>
      </w:r>
      <w:r w:rsidR="002C0F96" w:rsidRPr="0009646E">
        <w:rPr>
          <w:color w:val="auto"/>
          <w:sz w:val="28"/>
          <w:szCs w:val="28"/>
        </w:rPr>
        <w:t>органи державної влади та місцевого самоврядування, бізнес (підприємства, установи та організації), науковці та дослідники, міжнародні організації, громадяни.</w:t>
      </w:r>
    </w:p>
    <w:p w:rsidR="00A638EC" w:rsidRDefault="00A638EC" w:rsidP="00457EDF">
      <w:pPr>
        <w:autoSpaceDE w:val="0"/>
        <w:autoSpaceDN w:val="0"/>
        <w:adjustRightInd w:val="0"/>
        <w:spacing w:after="0"/>
        <w:ind w:firstLine="567"/>
        <w:rPr>
          <w:rFonts w:ascii="Times New Roman" w:hAnsi="Times New Roman" w:cs="Times New Roman"/>
          <w:sz w:val="28"/>
          <w:szCs w:val="28"/>
        </w:rPr>
      </w:pPr>
      <w:r w:rsidRPr="00A638EC">
        <w:rPr>
          <w:rFonts w:ascii="Times New Roman" w:hAnsi="Times New Roman" w:cs="Times New Roman"/>
          <w:sz w:val="28"/>
          <w:szCs w:val="28"/>
        </w:rPr>
        <w:t>Задоволеність потреб користувачів статистичної інформації оцінюється шляхом опитування,</w:t>
      </w:r>
      <w:r w:rsidRPr="00A638EC">
        <w:rPr>
          <w:sz w:val="28"/>
          <w:szCs w:val="28"/>
        </w:rPr>
        <w:t xml:space="preserve"> </w:t>
      </w:r>
      <w:r w:rsidRPr="00A638EC">
        <w:rPr>
          <w:rFonts w:ascii="Times New Roman" w:hAnsi="Times New Roman" w:cs="Times New Roman"/>
          <w:sz w:val="28"/>
          <w:szCs w:val="28"/>
        </w:rPr>
        <w:t>а також на підставі аналізу запитів і пропозицій користувачів.</w:t>
      </w:r>
    </w:p>
    <w:p w:rsidR="00D019FF" w:rsidRPr="00D2452B" w:rsidRDefault="00D22C8E" w:rsidP="00457EDF">
      <w:pPr>
        <w:autoSpaceDE w:val="0"/>
        <w:autoSpaceDN w:val="0"/>
        <w:adjustRightInd w:val="0"/>
        <w:spacing w:after="0"/>
        <w:ind w:firstLine="567"/>
        <w:rPr>
          <w:rFonts w:ascii="Times New Roman" w:hAnsi="Times New Roman" w:cs="Times New Roman"/>
          <w:bCs/>
          <w:sz w:val="28"/>
          <w:szCs w:val="28"/>
        </w:rPr>
      </w:pPr>
      <w:r w:rsidRPr="00D2452B">
        <w:rPr>
          <w:rFonts w:ascii="Times New Roman" w:hAnsi="Times New Roman" w:cs="Times New Roman"/>
          <w:sz w:val="28"/>
          <w:szCs w:val="28"/>
        </w:rPr>
        <w:t>У 2016 ро</w:t>
      </w:r>
      <w:r w:rsidR="00E57151" w:rsidRPr="00D2452B">
        <w:rPr>
          <w:rFonts w:ascii="Times New Roman" w:hAnsi="Times New Roman" w:cs="Times New Roman"/>
          <w:sz w:val="28"/>
          <w:szCs w:val="28"/>
        </w:rPr>
        <w:t>ці</w:t>
      </w:r>
      <w:r w:rsidRPr="00D2452B">
        <w:rPr>
          <w:rFonts w:ascii="Times New Roman" w:hAnsi="Times New Roman" w:cs="Times New Roman"/>
          <w:sz w:val="28"/>
          <w:szCs w:val="28"/>
        </w:rPr>
        <w:t xml:space="preserve"> </w:t>
      </w:r>
      <w:proofErr w:type="spellStart"/>
      <w:r w:rsidRPr="00D2452B">
        <w:rPr>
          <w:rFonts w:ascii="Times New Roman" w:hAnsi="Times New Roman" w:cs="Times New Roman"/>
          <w:sz w:val="28"/>
          <w:szCs w:val="28"/>
        </w:rPr>
        <w:t>Держстат</w:t>
      </w:r>
      <w:proofErr w:type="spellEnd"/>
      <w:r w:rsidRPr="00D2452B">
        <w:rPr>
          <w:rFonts w:ascii="Times New Roman" w:hAnsi="Times New Roman" w:cs="Times New Roman"/>
          <w:sz w:val="28"/>
          <w:szCs w:val="28"/>
        </w:rPr>
        <w:t xml:space="preserve"> провів анкетне опитування користувачів </w:t>
      </w:r>
      <w:r w:rsidR="00D019FF" w:rsidRPr="00D2452B">
        <w:rPr>
          <w:rFonts w:ascii="Times New Roman" w:hAnsi="Times New Roman" w:cs="Times New Roman"/>
          <w:sz w:val="28"/>
          <w:szCs w:val="28"/>
        </w:rPr>
        <w:t xml:space="preserve">статистичної </w:t>
      </w:r>
      <w:r w:rsidR="00D019FF" w:rsidRPr="00D2452B">
        <w:rPr>
          <w:rFonts w:ascii="Times New Roman" w:hAnsi="Times New Roman" w:cs="Times New Roman"/>
          <w:color w:val="000000"/>
          <w:sz w:val="28"/>
          <w:szCs w:val="28"/>
        </w:rPr>
        <w:t xml:space="preserve">інформації </w:t>
      </w:r>
      <w:r w:rsidRPr="00D2452B">
        <w:rPr>
          <w:rFonts w:ascii="Times New Roman" w:hAnsi="Times New Roman" w:cs="Times New Roman"/>
          <w:color w:val="000000"/>
          <w:sz w:val="28"/>
          <w:szCs w:val="28"/>
        </w:rPr>
        <w:t>(далі − анкетне опитування)</w:t>
      </w:r>
      <w:r w:rsidRPr="00D2452B">
        <w:rPr>
          <w:rFonts w:ascii="Times New Roman" w:hAnsi="Times New Roman" w:cs="Times New Roman"/>
          <w:sz w:val="28"/>
          <w:szCs w:val="28"/>
        </w:rPr>
        <w:t xml:space="preserve"> з метою вивчення </w:t>
      </w:r>
      <w:r w:rsidR="00E46667" w:rsidRPr="00D2452B">
        <w:rPr>
          <w:rFonts w:ascii="Times New Roman" w:hAnsi="Times New Roman" w:cs="Times New Roman"/>
          <w:sz w:val="28"/>
          <w:szCs w:val="28"/>
        </w:rPr>
        <w:t xml:space="preserve">рівня задоволення інформаційних потреб </w:t>
      </w:r>
      <w:r w:rsidRPr="00D2452B">
        <w:rPr>
          <w:rFonts w:ascii="Times New Roman" w:hAnsi="Times New Roman" w:cs="Times New Roman"/>
          <w:sz w:val="28"/>
          <w:szCs w:val="28"/>
        </w:rPr>
        <w:t xml:space="preserve">користувачів </w:t>
      </w:r>
      <w:r w:rsidR="00E46667" w:rsidRPr="00D2452B">
        <w:rPr>
          <w:rFonts w:ascii="Times New Roman" w:hAnsi="Times New Roman" w:cs="Times New Roman"/>
          <w:sz w:val="28"/>
          <w:szCs w:val="28"/>
        </w:rPr>
        <w:t xml:space="preserve">статистичної </w:t>
      </w:r>
      <w:r w:rsidRPr="00D2452B">
        <w:rPr>
          <w:rFonts w:ascii="Times New Roman" w:hAnsi="Times New Roman" w:cs="Times New Roman"/>
          <w:sz w:val="28"/>
          <w:szCs w:val="28"/>
        </w:rPr>
        <w:t xml:space="preserve">інформації </w:t>
      </w:r>
      <w:r w:rsidR="00A77D6B" w:rsidRPr="00D2452B">
        <w:rPr>
          <w:rFonts w:ascii="Times New Roman" w:hAnsi="Times New Roman" w:cs="Times New Roman"/>
          <w:sz w:val="28"/>
          <w:szCs w:val="28"/>
        </w:rPr>
        <w:t xml:space="preserve">щодо </w:t>
      </w:r>
      <w:r w:rsidR="001D3EA0" w:rsidRPr="00D2452B">
        <w:rPr>
          <w:rFonts w:ascii="Times New Roman" w:hAnsi="Times New Roman" w:cs="Times New Roman"/>
          <w:sz w:val="28"/>
          <w:szCs w:val="28"/>
        </w:rPr>
        <w:t>фінансових показників діяльності підприємств</w:t>
      </w:r>
      <w:r w:rsidRPr="00D2452B">
        <w:rPr>
          <w:rFonts w:ascii="Times New Roman" w:hAnsi="Times New Roman" w:cs="Times New Roman"/>
          <w:bCs/>
          <w:sz w:val="28"/>
          <w:szCs w:val="28"/>
        </w:rPr>
        <w:t xml:space="preserve">, </w:t>
      </w:r>
      <w:r w:rsidR="00E46667" w:rsidRPr="00D2452B">
        <w:rPr>
          <w:rFonts w:ascii="Times New Roman" w:hAnsi="Times New Roman" w:cs="Times New Roman"/>
          <w:bCs/>
          <w:sz w:val="28"/>
          <w:szCs w:val="28"/>
        </w:rPr>
        <w:t xml:space="preserve">зокрема, </w:t>
      </w:r>
      <w:r w:rsidRPr="00D2452B">
        <w:rPr>
          <w:rFonts w:ascii="Times New Roman" w:hAnsi="Times New Roman" w:cs="Times New Roman"/>
          <w:bCs/>
          <w:sz w:val="28"/>
          <w:szCs w:val="28"/>
        </w:rPr>
        <w:t xml:space="preserve">яка </w:t>
      </w:r>
      <w:r w:rsidR="00E46667" w:rsidRPr="00D2452B">
        <w:rPr>
          <w:rFonts w:ascii="Times New Roman" w:hAnsi="Times New Roman" w:cs="Times New Roman"/>
          <w:bCs/>
          <w:sz w:val="28"/>
          <w:szCs w:val="28"/>
        </w:rPr>
        <w:t xml:space="preserve">міститься </w:t>
      </w:r>
      <w:r w:rsidR="00702B0E" w:rsidRPr="00D2452B">
        <w:rPr>
          <w:rFonts w:ascii="Times New Roman" w:hAnsi="Times New Roman" w:cs="Times New Roman"/>
          <w:sz w:val="28"/>
          <w:szCs w:val="28"/>
        </w:rPr>
        <w:t>у статистичних</w:t>
      </w:r>
      <w:r w:rsidRPr="00D2452B">
        <w:rPr>
          <w:rFonts w:ascii="Times New Roman" w:hAnsi="Times New Roman" w:cs="Times New Roman"/>
          <w:sz w:val="28"/>
          <w:szCs w:val="28"/>
        </w:rPr>
        <w:t xml:space="preserve"> </w:t>
      </w:r>
      <w:r w:rsidR="00702B0E" w:rsidRPr="00D2452B">
        <w:rPr>
          <w:rFonts w:ascii="Times New Roman" w:hAnsi="Times New Roman" w:cs="Times New Roman"/>
          <w:bCs/>
          <w:sz w:val="28"/>
          <w:szCs w:val="28"/>
        </w:rPr>
        <w:t>збірниках</w:t>
      </w:r>
      <w:r w:rsidRPr="00D2452B">
        <w:rPr>
          <w:rFonts w:ascii="Times New Roman" w:hAnsi="Times New Roman" w:cs="Times New Roman"/>
          <w:bCs/>
          <w:sz w:val="28"/>
          <w:szCs w:val="28"/>
        </w:rPr>
        <w:t xml:space="preserve"> "Діяльність суб</w:t>
      </w:r>
      <w:r w:rsidRPr="00D2452B">
        <w:rPr>
          <w:rFonts w:ascii="Times New Roman" w:hAnsi="Times New Roman" w:cs="Times New Roman"/>
          <w:sz w:val="28"/>
          <w:szCs w:val="28"/>
        </w:rPr>
        <w:t>’</w:t>
      </w:r>
      <w:r w:rsidRPr="00D2452B">
        <w:rPr>
          <w:rFonts w:ascii="Times New Roman" w:hAnsi="Times New Roman" w:cs="Times New Roman"/>
          <w:bCs/>
          <w:sz w:val="28"/>
          <w:szCs w:val="28"/>
        </w:rPr>
        <w:t>єктів господарювання</w:t>
      </w:r>
      <w:r w:rsidR="00D019FF" w:rsidRPr="00D2452B">
        <w:rPr>
          <w:rFonts w:ascii="Times New Roman" w:hAnsi="Times New Roman" w:cs="Times New Roman"/>
          <w:bCs/>
          <w:sz w:val="28"/>
          <w:szCs w:val="28"/>
        </w:rPr>
        <w:t>"</w:t>
      </w:r>
      <w:r w:rsidR="00702B0E" w:rsidRPr="00D2452B">
        <w:rPr>
          <w:rFonts w:ascii="Times New Roman" w:hAnsi="Times New Roman" w:cs="Times New Roman"/>
          <w:bCs/>
          <w:sz w:val="28"/>
          <w:szCs w:val="28"/>
        </w:rPr>
        <w:t xml:space="preserve"> та "Діяльність суб</w:t>
      </w:r>
      <w:r w:rsidR="00702B0E" w:rsidRPr="00D2452B">
        <w:rPr>
          <w:rFonts w:ascii="Times New Roman" w:hAnsi="Times New Roman" w:cs="Times New Roman"/>
          <w:sz w:val="28"/>
          <w:szCs w:val="28"/>
        </w:rPr>
        <w:t>’</w:t>
      </w:r>
      <w:r w:rsidR="00702B0E" w:rsidRPr="00D2452B">
        <w:rPr>
          <w:rFonts w:ascii="Times New Roman" w:hAnsi="Times New Roman" w:cs="Times New Roman"/>
          <w:bCs/>
          <w:sz w:val="28"/>
          <w:szCs w:val="28"/>
        </w:rPr>
        <w:t>єктів великого, середнього, малого та мікропідприємництва"</w:t>
      </w:r>
      <w:r w:rsidR="00D019FF" w:rsidRPr="00D2452B">
        <w:rPr>
          <w:rFonts w:ascii="Times New Roman" w:hAnsi="Times New Roman" w:cs="Times New Roman"/>
          <w:bCs/>
          <w:sz w:val="28"/>
          <w:szCs w:val="28"/>
        </w:rPr>
        <w:t>.</w:t>
      </w:r>
    </w:p>
    <w:p w:rsidR="00D22C8E" w:rsidRPr="00CA73A9" w:rsidRDefault="002D5BE0" w:rsidP="00457EDF">
      <w:pPr>
        <w:autoSpaceDE w:val="0"/>
        <w:autoSpaceDN w:val="0"/>
        <w:adjustRightInd w:val="0"/>
        <w:spacing w:after="0"/>
        <w:ind w:firstLine="567"/>
        <w:rPr>
          <w:rFonts w:ascii="Times New Roman" w:hAnsi="Times New Roman" w:cs="Times New Roman"/>
          <w:strike/>
          <w:color w:val="FF0000"/>
          <w:sz w:val="28"/>
          <w:szCs w:val="28"/>
        </w:rPr>
      </w:pPr>
      <w:r w:rsidRPr="00D2452B">
        <w:rPr>
          <w:rFonts w:ascii="Times New Roman" w:hAnsi="Times New Roman" w:cs="Times New Roman"/>
          <w:bCs/>
          <w:sz w:val="28"/>
          <w:szCs w:val="28"/>
        </w:rPr>
        <w:t xml:space="preserve">У </w:t>
      </w:r>
      <w:r w:rsidR="00A71F36" w:rsidRPr="00D2452B">
        <w:rPr>
          <w:rFonts w:ascii="Times New Roman" w:hAnsi="Times New Roman" w:cs="Times New Roman"/>
          <w:bCs/>
          <w:sz w:val="28"/>
          <w:szCs w:val="28"/>
        </w:rPr>
        <w:t>зазначених збірниках</w:t>
      </w:r>
      <w:r w:rsidR="00EE34D4" w:rsidRPr="00D2452B">
        <w:rPr>
          <w:rFonts w:ascii="Times New Roman" w:hAnsi="Times New Roman" w:cs="Times New Roman"/>
          <w:bCs/>
          <w:sz w:val="28"/>
          <w:szCs w:val="28"/>
        </w:rPr>
        <w:t xml:space="preserve"> </w:t>
      </w:r>
      <w:r w:rsidR="00EE34D4" w:rsidRPr="00D2452B">
        <w:rPr>
          <w:rFonts w:ascii="Times New Roman" w:hAnsi="Times New Roman" w:cs="Times New Roman"/>
          <w:sz w:val="28"/>
          <w:szCs w:val="28"/>
        </w:rPr>
        <w:t>оприлюднюються</w:t>
      </w:r>
      <w:r w:rsidR="00EE34D4" w:rsidRPr="00D2452B">
        <w:rPr>
          <w:rFonts w:ascii="Times New Roman" w:hAnsi="Times New Roman" w:cs="Times New Roman"/>
          <w:bCs/>
          <w:sz w:val="28"/>
          <w:szCs w:val="28"/>
        </w:rPr>
        <w:t xml:space="preserve"> показники щодо </w:t>
      </w:r>
      <w:r w:rsidR="00B8631C" w:rsidRPr="00D2452B">
        <w:rPr>
          <w:rFonts w:ascii="Times New Roman" w:hAnsi="Times New Roman" w:cs="Times New Roman"/>
          <w:bCs/>
          <w:sz w:val="28"/>
          <w:szCs w:val="28"/>
        </w:rPr>
        <w:t xml:space="preserve">активів, власного капіталу, зобов’язань та фінансових результатів </w:t>
      </w:r>
      <w:r w:rsidR="00EE34D4" w:rsidRPr="00D2452B">
        <w:rPr>
          <w:rFonts w:ascii="Times New Roman" w:hAnsi="Times New Roman" w:cs="Times New Roman"/>
          <w:bCs/>
          <w:sz w:val="28"/>
          <w:szCs w:val="28"/>
        </w:rPr>
        <w:t xml:space="preserve">діяльності </w:t>
      </w:r>
      <w:r w:rsidR="00B8631C" w:rsidRPr="00D2452B">
        <w:rPr>
          <w:rFonts w:ascii="Times New Roman" w:hAnsi="Times New Roman" w:cs="Times New Roman"/>
          <w:bCs/>
          <w:sz w:val="28"/>
          <w:szCs w:val="28"/>
        </w:rPr>
        <w:t>підприємств</w:t>
      </w:r>
      <w:r w:rsidR="00EE34D4" w:rsidRPr="00D2452B">
        <w:rPr>
          <w:rFonts w:ascii="Times New Roman" w:hAnsi="Times New Roman" w:cs="Times New Roman"/>
          <w:sz w:val="28"/>
          <w:szCs w:val="28"/>
        </w:rPr>
        <w:t xml:space="preserve"> сформован</w:t>
      </w:r>
      <w:r w:rsidR="00781683" w:rsidRPr="00D2452B">
        <w:rPr>
          <w:rFonts w:ascii="Times New Roman" w:hAnsi="Times New Roman" w:cs="Times New Roman"/>
          <w:sz w:val="28"/>
          <w:szCs w:val="28"/>
        </w:rPr>
        <w:t>і</w:t>
      </w:r>
      <w:r w:rsidR="00EE34D4" w:rsidRPr="00D2452B">
        <w:rPr>
          <w:rFonts w:ascii="Times New Roman" w:hAnsi="Times New Roman" w:cs="Times New Roman"/>
          <w:sz w:val="28"/>
          <w:szCs w:val="28"/>
        </w:rPr>
        <w:t xml:space="preserve"> </w:t>
      </w:r>
      <w:r w:rsidR="00781683" w:rsidRPr="00D2452B">
        <w:rPr>
          <w:rFonts w:ascii="Times New Roman" w:hAnsi="Times New Roman" w:cs="Times New Roman"/>
          <w:sz w:val="28"/>
          <w:szCs w:val="28"/>
        </w:rPr>
        <w:t>в</w:t>
      </w:r>
      <w:r w:rsidR="00EE34D4" w:rsidRPr="00D2452B">
        <w:rPr>
          <w:rFonts w:ascii="Times New Roman" w:hAnsi="Times New Roman" w:cs="Times New Roman"/>
          <w:sz w:val="28"/>
          <w:szCs w:val="28"/>
        </w:rPr>
        <w:t xml:space="preserve"> </w:t>
      </w:r>
      <w:r w:rsidR="002C0F96" w:rsidRPr="00D2452B">
        <w:rPr>
          <w:rFonts w:ascii="Times New Roman" w:hAnsi="Times New Roman" w:cs="Times New Roman"/>
          <w:sz w:val="28"/>
          <w:szCs w:val="28"/>
        </w:rPr>
        <w:t>межах ДСС.</w:t>
      </w:r>
      <w:r w:rsidR="002C0F96" w:rsidRPr="002C0F96">
        <w:rPr>
          <w:rFonts w:ascii="Times New Roman" w:hAnsi="Times New Roman" w:cs="Times New Roman"/>
          <w:sz w:val="28"/>
          <w:szCs w:val="28"/>
        </w:rPr>
        <w:t xml:space="preserve"> </w:t>
      </w:r>
    </w:p>
    <w:p w:rsidR="005D5E4C" w:rsidRDefault="005D5E4C" w:rsidP="00A570FE">
      <w:pPr>
        <w:autoSpaceDE w:val="0"/>
        <w:autoSpaceDN w:val="0"/>
        <w:adjustRightInd w:val="0"/>
        <w:spacing w:after="0"/>
        <w:ind w:firstLine="567"/>
        <w:rPr>
          <w:rFonts w:ascii="Times New Roman" w:hAnsi="Times New Roman" w:cs="Times New Roman"/>
          <w:sz w:val="28"/>
          <w:szCs w:val="28"/>
        </w:rPr>
      </w:pPr>
    </w:p>
    <w:p w:rsidR="000E0F44" w:rsidRPr="00CA73A9" w:rsidRDefault="000E0F44" w:rsidP="00A570FE">
      <w:pPr>
        <w:autoSpaceDE w:val="0"/>
        <w:autoSpaceDN w:val="0"/>
        <w:adjustRightInd w:val="0"/>
        <w:spacing w:after="0"/>
        <w:ind w:firstLine="567"/>
        <w:rPr>
          <w:rFonts w:ascii="Times New Roman" w:hAnsi="Times New Roman" w:cs="Times New Roman"/>
          <w:sz w:val="28"/>
          <w:szCs w:val="28"/>
        </w:rPr>
      </w:pPr>
      <w:r w:rsidRPr="00CA73A9">
        <w:rPr>
          <w:rFonts w:ascii="Times New Roman" w:hAnsi="Times New Roman" w:cs="Times New Roman"/>
          <w:sz w:val="28"/>
          <w:szCs w:val="28"/>
        </w:rPr>
        <w:t>Основні висновки за результатами опитування:</w:t>
      </w:r>
    </w:p>
    <w:p w:rsidR="000E0F44" w:rsidRPr="00CA73A9" w:rsidRDefault="000E0F44" w:rsidP="00A570FE">
      <w:pPr>
        <w:pStyle w:val="Default"/>
        <w:ind w:firstLine="567"/>
        <w:rPr>
          <w:sz w:val="28"/>
          <w:szCs w:val="28"/>
        </w:rPr>
      </w:pPr>
      <w:r w:rsidRPr="00CA73A9">
        <w:rPr>
          <w:rFonts w:eastAsia="Times New Roman"/>
          <w:sz w:val="28"/>
          <w:szCs w:val="28"/>
          <w:lang w:eastAsia="uk-UA"/>
        </w:rPr>
        <w:t>44</w:t>
      </w:r>
      <w:r w:rsidRPr="00CA73A9">
        <w:rPr>
          <w:sz w:val="28"/>
          <w:szCs w:val="28"/>
        </w:rPr>
        <w:t xml:space="preserve">% опитаних користувачів </w:t>
      </w:r>
      <w:r w:rsidRPr="00CA73A9">
        <w:rPr>
          <w:sz w:val="28"/>
          <w:szCs w:val="28"/>
          <w:lang w:eastAsia="uk-UA"/>
        </w:rPr>
        <w:t>зазначили, що</w:t>
      </w:r>
      <w:r w:rsidRPr="00CA73A9">
        <w:rPr>
          <w:sz w:val="28"/>
          <w:szCs w:val="28"/>
        </w:rPr>
        <w:t xml:space="preserve"> статистична інформація, наведена у статистичних збірниках, є основною або важливою складовою у їх професійній діяльності;</w:t>
      </w:r>
    </w:p>
    <w:p w:rsidR="000E0F44" w:rsidRPr="00CA73A9" w:rsidRDefault="000E0F44" w:rsidP="00A570FE">
      <w:pPr>
        <w:pStyle w:val="Default"/>
        <w:ind w:firstLine="567"/>
        <w:rPr>
          <w:sz w:val="28"/>
          <w:szCs w:val="28"/>
        </w:rPr>
      </w:pPr>
      <w:r w:rsidRPr="00CA73A9">
        <w:rPr>
          <w:sz w:val="28"/>
          <w:szCs w:val="28"/>
        </w:rPr>
        <w:t>56% – додатковою інформацією;</w:t>
      </w:r>
    </w:p>
    <w:p w:rsidR="000E0F44" w:rsidRPr="00CA73A9" w:rsidRDefault="000E0F44" w:rsidP="00A570FE">
      <w:pPr>
        <w:pStyle w:val="Default"/>
        <w:ind w:firstLine="567"/>
        <w:rPr>
          <w:sz w:val="28"/>
          <w:szCs w:val="28"/>
        </w:rPr>
      </w:pPr>
      <w:r w:rsidRPr="00CA73A9">
        <w:rPr>
          <w:sz w:val="28"/>
          <w:szCs w:val="28"/>
        </w:rPr>
        <w:t>9</w:t>
      </w:r>
      <w:r w:rsidR="0013679D">
        <w:rPr>
          <w:sz w:val="28"/>
          <w:szCs w:val="28"/>
        </w:rPr>
        <w:t>7</w:t>
      </w:r>
      <w:r w:rsidRPr="00CA73A9">
        <w:rPr>
          <w:sz w:val="28"/>
          <w:szCs w:val="28"/>
        </w:rPr>
        <w:t>% опитаних користувачів позитивно оцінили інформаційне наповнення вищезгаданих збірників;</w:t>
      </w:r>
    </w:p>
    <w:p w:rsidR="000E0F44" w:rsidRPr="00CA73A9" w:rsidRDefault="000E0F44" w:rsidP="00A570FE">
      <w:pPr>
        <w:pStyle w:val="Default"/>
        <w:ind w:firstLine="567"/>
        <w:rPr>
          <w:sz w:val="28"/>
          <w:szCs w:val="28"/>
        </w:rPr>
      </w:pPr>
      <w:r w:rsidRPr="00CA73A9">
        <w:rPr>
          <w:sz w:val="28"/>
          <w:szCs w:val="28"/>
        </w:rPr>
        <w:t>29% користувачів зазначили про поліпшення якості інформаційного забезпечення щодо інформації зі структурної статистики порівняно з попереднім роком;</w:t>
      </w:r>
    </w:p>
    <w:p w:rsidR="000E0F44" w:rsidRPr="00CA73A9" w:rsidRDefault="000E0F44" w:rsidP="00A570FE">
      <w:pPr>
        <w:pStyle w:val="Default"/>
        <w:ind w:firstLine="567"/>
        <w:rPr>
          <w:sz w:val="28"/>
          <w:szCs w:val="28"/>
        </w:rPr>
      </w:pPr>
      <w:r w:rsidRPr="00CA73A9">
        <w:rPr>
          <w:sz w:val="28"/>
          <w:szCs w:val="28"/>
        </w:rPr>
        <w:t>41% опитаних уважають, що вона залишилась без змін.</w:t>
      </w:r>
    </w:p>
    <w:p w:rsidR="00D22C8E" w:rsidRPr="00A35FEE" w:rsidRDefault="00D22C8E" w:rsidP="00A570FE">
      <w:pPr>
        <w:pStyle w:val="Default"/>
        <w:ind w:firstLine="567"/>
        <w:rPr>
          <w:sz w:val="28"/>
          <w:szCs w:val="28"/>
        </w:rPr>
      </w:pPr>
      <w:r w:rsidRPr="00A35FEE">
        <w:rPr>
          <w:sz w:val="28"/>
          <w:szCs w:val="28"/>
        </w:rPr>
        <w:t>Відповідно до результатів опитування більшість користувачів надали позитивні оцінки за всіма критеріями, підкресливши змістовність цієї інформації. При цьому найбільш важливим критерієм наведеної інформації користувачі визначили "Точність/Надійність", на другому місці –</w:t>
      </w:r>
      <w:r w:rsidRPr="00A35FEE">
        <w:t xml:space="preserve"> </w:t>
      </w:r>
      <w:r w:rsidRPr="00A35FEE">
        <w:rPr>
          <w:sz w:val="28"/>
          <w:szCs w:val="28"/>
        </w:rPr>
        <w:t>"Доступність та Зрозумілість/Ясність", на третьому – "Своєчасність та Пунктуальність".</w:t>
      </w:r>
    </w:p>
    <w:p w:rsidR="00D22C8E" w:rsidRDefault="00D22C8E" w:rsidP="00A570FE">
      <w:pPr>
        <w:pStyle w:val="Default"/>
        <w:ind w:firstLine="567"/>
        <w:rPr>
          <w:sz w:val="28"/>
          <w:szCs w:val="28"/>
        </w:rPr>
      </w:pPr>
      <w:r w:rsidRPr="00A35FEE">
        <w:rPr>
          <w:sz w:val="28"/>
          <w:szCs w:val="28"/>
        </w:rPr>
        <w:t xml:space="preserve">Більш детальна інформація за результатами анкетного опитування наводиться в повідомленні для користувачів, яке розміщено на офіційному </w:t>
      </w:r>
      <w:r w:rsidR="00453440" w:rsidRPr="00A35FEE">
        <w:rPr>
          <w:sz w:val="28"/>
          <w:szCs w:val="28"/>
        </w:rPr>
        <w:br/>
      </w:r>
      <w:r w:rsidR="00361290" w:rsidRPr="00A35FEE">
        <w:rPr>
          <w:sz w:val="28"/>
          <w:szCs w:val="28"/>
        </w:rPr>
        <w:t>веб</w:t>
      </w:r>
      <w:r w:rsidRPr="00A35FEE">
        <w:rPr>
          <w:sz w:val="28"/>
          <w:szCs w:val="28"/>
        </w:rPr>
        <w:t xml:space="preserve">сайті Держстату в розділі "Анкетні опитування". </w:t>
      </w:r>
    </w:p>
    <w:p w:rsidR="00EE3D8B" w:rsidRDefault="00EE3D8B" w:rsidP="00A570FE">
      <w:pPr>
        <w:spacing w:before="240" w:after="240"/>
        <w:jc w:val="center"/>
        <w:rPr>
          <w:rFonts w:ascii="Times New Roman" w:hAnsi="Times New Roman" w:cs="Times New Roman"/>
          <w:b/>
          <w:sz w:val="28"/>
          <w:szCs w:val="28"/>
        </w:rPr>
      </w:pPr>
      <w:r w:rsidRPr="004B16F4">
        <w:rPr>
          <w:rFonts w:ascii="Times New Roman" w:hAnsi="Times New Roman" w:cs="Times New Roman"/>
          <w:b/>
          <w:sz w:val="28"/>
          <w:szCs w:val="28"/>
        </w:rPr>
        <w:t>2.7. Ефективність, витрати та навантаження на респондентів</w:t>
      </w:r>
    </w:p>
    <w:p w:rsidR="00D60938" w:rsidRDefault="00D60938" w:rsidP="00457EDF">
      <w:pPr>
        <w:pStyle w:val="a9"/>
        <w:widowControl w:val="0"/>
        <w:suppressAutoHyphens/>
        <w:spacing w:after="0" w:line="240" w:lineRule="auto"/>
        <w:ind w:firstLine="567"/>
        <w:rPr>
          <w:rFonts w:ascii="Times New Roman" w:hAnsi="Times New Roman"/>
          <w:sz w:val="28"/>
          <w:szCs w:val="28"/>
        </w:rPr>
      </w:pPr>
      <w:r w:rsidRPr="004921BF">
        <w:rPr>
          <w:rFonts w:ascii="Times New Roman" w:hAnsi="Times New Roman"/>
          <w:sz w:val="28"/>
          <w:szCs w:val="28"/>
        </w:rPr>
        <w:t xml:space="preserve">Відповідно до Закону України "Про бухгалтерський облік та фінансову звітність в Україні" регулювання питань методології бухгалтерського обліку та фінансової звітності здійснюється Мінфіном, який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 </w:t>
      </w:r>
    </w:p>
    <w:p w:rsidR="00D60938" w:rsidRDefault="00D60938" w:rsidP="00E46667">
      <w:pPr>
        <w:pStyle w:val="a9"/>
        <w:widowControl w:val="0"/>
        <w:numPr>
          <w:ilvl w:val="0"/>
          <w:numId w:val="7"/>
        </w:numPr>
        <w:suppressAutoHyphens/>
        <w:spacing w:after="0" w:line="240" w:lineRule="auto"/>
        <w:ind w:firstLine="567"/>
        <w:rPr>
          <w:rFonts w:ascii="Times New Roman" w:hAnsi="Times New Roman"/>
          <w:sz w:val="28"/>
          <w:szCs w:val="28"/>
        </w:rPr>
      </w:pPr>
      <w:r w:rsidRPr="00C95B70">
        <w:rPr>
          <w:rFonts w:ascii="Times New Roman" w:hAnsi="Times New Roman"/>
          <w:sz w:val="28"/>
          <w:szCs w:val="28"/>
        </w:rPr>
        <w:lastRenderedPageBreak/>
        <w:t xml:space="preserve">У зв’язку з </w:t>
      </w:r>
      <w:r>
        <w:rPr>
          <w:rFonts w:ascii="Times New Roman" w:hAnsi="Times New Roman"/>
          <w:sz w:val="28"/>
          <w:szCs w:val="28"/>
        </w:rPr>
        <w:t>викладеним</w:t>
      </w:r>
      <w:r w:rsidRPr="00C95B70">
        <w:rPr>
          <w:rFonts w:ascii="Times New Roman" w:hAnsi="Times New Roman"/>
          <w:sz w:val="28"/>
          <w:szCs w:val="28"/>
        </w:rPr>
        <w:t xml:space="preserve"> питання щодо внесення змін до складу та змісту форм фінансової звітності не належить до повноважень Держстату. Тому за формами фінансової звітності щорічна оцінка звітного навантаження на респондентів відповідно до Методики вимірювання звітного навантаження на респондентів, затвердженої наказом Держстату від 14.05.2013 № 149, Держстатом не здійснюється.</w:t>
      </w:r>
    </w:p>
    <w:p w:rsidR="00A35FEE" w:rsidRPr="00455F05" w:rsidRDefault="00A35FEE" w:rsidP="00E46667">
      <w:pPr>
        <w:pStyle w:val="a8"/>
        <w:numPr>
          <w:ilvl w:val="0"/>
          <w:numId w:val="7"/>
        </w:numPr>
        <w:spacing w:after="0"/>
        <w:ind w:left="0" w:firstLine="567"/>
        <w:rPr>
          <w:rFonts w:ascii="Times New Roman" w:hAnsi="Times New Roman" w:cs="Times New Roman"/>
          <w:sz w:val="16"/>
          <w:szCs w:val="16"/>
        </w:rPr>
      </w:pPr>
      <w:r w:rsidRPr="00455F05">
        <w:rPr>
          <w:rFonts w:ascii="Times New Roman" w:hAnsi="Times New Roman" w:cs="Times New Roman"/>
          <w:sz w:val="28"/>
          <w:szCs w:val="28"/>
        </w:rPr>
        <w:t xml:space="preserve">Для спрощення процедури подання респондентами </w:t>
      </w:r>
      <w:r>
        <w:rPr>
          <w:rFonts w:ascii="Times New Roman" w:hAnsi="Times New Roman" w:cs="Times New Roman"/>
          <w:sz w:val="28"/>
          <w:szCs w:val="28"/>
        </w:rPr>
        <w:t>фінансової звітності</w:t>
      </w:r>
      <w:r w:rsidRPr="00455F05">
        <w:rPr>
          <w:rFonts w:ascii="Times New Roman" w:hAnsi="Times New Roman" w:cs="Times New Roman"/>
          <w:sz w:val="28"/>
          <w:szCs w:val="28"/>
        </w:rPr>
        <w:t xml:space="preserve"> передбачено подання електронного звіту. </w:t>
      </w:r>
    </w:p>
    <w:p w:rsidR="00A35FEE" w:rsidRPr="00D2452B" w:rsidRDefault="00A35FEE" w:rsidP="00E46667">
      <w:pPr>
        <w:spacing w:after="0"/>
        <w:ind w:firstLine="567"/>
        <w:rPr>
          <w:rFonts w:ascii="Times New Roman" w:hAnsi="Times New Roman" w:cs="Times New Roman"/>
          <w:sz w:val="28"/>
          <w:szCs w:val="28"/>
        </w:rPr>
      </w:pPr>
      <w:r>
        <w:rPr>
          <w:rFonts w:ascii="Times New Roman" w:hAnsi="Times New Roman" w:cs="Times New Roman"/>
          <w:sz w:val="28"/>
          <w:szCs w:val="28"/>
        </w:rPr>
        <w:t>Згідно з</w:t>
      </w:r>
      <w:r w:rsidRPr="00455F05">
        <w:rPr>
          <w:rFonts w:ascii="Times New Roman" w:hAnsi="Times New Roman" w:cs="Times New Roman"/>
          <w:sz w:val="28"/>
          <w:szCs w:val="28"/>
        </w:rPr>
        <w:t xml:space="preserve"> розпорядження</w:t>
      </w:r>
      <w:r>
        <w:rPr>
          <w:rFonts w:ascii="Times New Roman" w:hAnsi="Times New Roman" w:cs="Times New Roman"/>
          <w:sz w:val="28"/>
          <w:szCs w:val="28"/>
        </w:rPr>
        <w:t>м</w:t>
      </w:r>
      <w:r w:rsidRPr="00455F05">
        <w:rPr>
          <w:rFonts w:ascii="Times New Roman" w:hAnsi="Times New Roman" w:cs="Times New Roman"/>
          <w:sz w:val="28"/>
          <w:szCs w:val="28"/>
        </w:rPr>
        <w:t xml:space="preserve"> Кабінету Міністрів України від 17.10.2013 </w:t>
      </w:r>
      <w:r w:rsidR="00A23DA2">
        <w:rPr>
          <w:rFonts w:ascii="Times New Roman" w:hAnsi="Times New Roman" w:cs="Times New Roman"/>
          <w:sz w:val="28"/>
          <w:szCs w:val="28"/>
        </w:rPr>
        <w:t xml:space="preserve">         </w:t>
      </w:r>
      <w:r w:rsidRPr="00455F05">
        <w:rPr>
          <w:rFonts w:ascii="Times New Roman" w:hAnsi="Times New Roman" w:cs="Times New Roman"/>
          <w:sz w:val="28"/>
          <w:szCs w:val="28"/>
        </w:rPr>
        <w:t xml:space="preserve">№ 809-р "Про затвердження плану заходів щодо реалізації Концепції створення та функціонування автоматизованої системи "Єдине вікно подання електронної звітності" </w:t>
      </w:r>
      <w:r>
        <w:rPr>
          <w:rFonts w:ascii="Times New Roman" w:hAnsi="Times New Roman" w:cs="Times New Roman"/>
          <w:sz w:val="28"/>
          <w:szCs w:val="28"/>
        </w:rPr>
        <w:t>(</w:t>
      </w:r>
      <w:r w:rsidRPr="00455F05">
        <w:rPr>
          <w:rFonts w:ascii="Times New Roman" w:hAnsi="Times New Roman" w:cs="Times New Roman"/>
          <w:sz w:val="28"/>
          <w:szCs w:val="28"/>
        </w:rPr>
        <w:t>зі змінами</w:t>
      </w:r>
      <w:r>
        <w:rPr>
          <w:rFonts w:ascii="Times New Roman" w:hAnsi="Times New Roman" w:cs="Times New Roman"/>
          <w:sz w:val="28"/>
          <w:szCs w:val="28"/>
        </w:rPr>
        <w:t>)</w:t>
      </w:r>
      <w:r w:rsidR="00A23DA2">
        <w:rPr>
          <w:rFonts w:ascii="Times New Roman" w:hAnsi="Times New Roman" w:cs="Times New Roman"/>
          <w:sz w:val="28"/>
          <w:szCs w:val="28"/>
        </w:rPr>
        <w:t>,</w:t>
      </w:r>
      <w:r>
        <w:rPr>
          <w:rFonts w:ascii="Times New Roman" w:hAnsi="Times New Roman" w:cs="Times New Roman"/>
          <w:sz w:val="28"/>
          <w:szCs w:val="28"/>
        </w:rPr>
        <w:t xml:space="preserve"> починаючи зі звітності за 2014 рік, надання підприємствами на адресу органів державної статистики фінансової звітності </w:t>
      </w:r>
      <w:r w:rsidRPr="00455F05">
        <w:rPr>
          <w:rFonts w:ascii="Times New Roman" w:hAnsi="Times New Roman" w:cs="Times New Roman"/>
          <w:sz w:val="28"/>
          <w:szCs w:val="28"/>
        </w:rPr>
        <w:t>в електронному вигляді</w:t>
      </w:r>
      <w:r>
        <w:rPr>
          <w:rFonts w:ascii="Times New Roman" w:hAnsi="Times New Roman" w:cs="Times New Roman"/>
          <w:sz w:val="28"/>
          <w:szCs w:val="28"/>
        </w:rPr>
        <w:t xml:space="preserve"> здійснюється</w:t>
      </w:r>
      <w:r w:rsidRPr="00455F05">
        <w:rPr>
          <w:rFonts w:ascii="Times New Roman" w:hAnsi="Times New Roman" w:cs="Times New Roman"/>
          <w:sz w:val="28"/>
          <w:szCs w:val="28"/>
        </w:rPr>
        <w:t xml:space="preserve"> за допомогою автоматизованої системи "Єдине вікно подання е</w:t>
      </w:r>
      <w:r>
        <w:rPr>
          <w:rFonts w:ascii="Times New Roman" w:hAnsi="Times New Roman" w:cs="Times New Roman"/>
          <w:sz w:val="28"/>
          <w:szCs w:val="28"/>
        </w:rPr>
        <w:t xml:space="preserve">лектронної звітності", ведення якої забезпечується </w:t>
      </w:r>
      <w:r w:rsidRPr="00455F05">
        <w:rPr>
          <w:rFonts w:ascii="Times New Roman" w:hAnsi="Times New Roman" w:cs="Times New Roman"/>
          <w:sz w:val="28"/>
          <w:szCs w:val="28"/>
        </w:rPr>
        <w:t xml:space="preserve">Державною </w:t>
      </w:r>
      <w:r w:rsidR="00016117" w:rsidRPr="00D2452B">
        <w:rPr>
          <w:rFonts w:ascii="Times New Roman" w:hAnsi="Times New Roman" w:cs="Times New Roman"/>
          <w:sz w:val="28"/>
          <w:szCs w:val="28"/>
        </w:rPr>
        <w:t>податковою</w:t>
      </w:r>
      <w:r w:rsidR="00016117">
        <w:rPr>
          <w:rFonts w:ascii="Times New Roman" w:hAnsi="Times New Roman" w:cs="Times New Roman"/>
          <w:color w:val="FF0000"/>
          <w:sz w:val="28"/>
          <w:szCs w:val="28"/>
        </w:rPr>
        <w:t xml:space="preserve"> </w:t>
      </w:r>
      <w:r w:rsidRPr="00EF7C0C">
        <w:rPr>
          <w:rFonts w:ascii="Times New Roman" w:hAnsi="Times New Roman" w:cs="Times New Roman"/>
          <w:sz w:val="28"/>
          <w:szCs w:val="28"/>
        </w:rPr>
        <w:t>службою У</w:t>
      </w:r>
      <w:r>
        <w:rPr>
          <w:rFonts w:ascii="Times New Roman" w:hAnsi="Times New Roman" w:cs="Times New Roman"/>
          <w:sz w:val="28"/>
          <w:szCs w:val="28"/>
        </w:rPr>
        <w:t>країни</w:t>
      </w:r>
      <w:r w:rsidR="00016117">
        <w:rPr>
          <w:rFonts w:ascii="Times New Roman" w:hAnsi="Times New Roman" w:cs="Times New Roman"/>
          <w:sz w:val="28"/>
          <w:szCs w:val="28"/>
        </w:rPr>
        <w:t xml:space="preserve"> </w:t>
      </w:r>
      <w:r w:rsidR="00016117" w:rsidRPr="00D2452B">
        <w:rPr>
          <w:rFonts w:ascii="Times New Roman" w:hAnsi="Times New Roman" w:cs="Times New Roman"/>
          <w:sz w:val="28"/>
          <w:szCs w:val="28"/>
        </w:rPr>
        <w:t>(з</w:t>
      </w:r>
      <w:r w:rsidR="009126BC" w:rsidRPr="00D2452B">
        <w:rPr>
          <w:rFonts w:ascii="Times New Roman" w:hAnsi="Times New Roman" w:cs="Times New Roman"/>
          <w:sz w:val="28"/>
          <w:szCs w:val="28"/>
        </w:rPr>
        <w:t xml:space="preserve"> грудня 2021 року</w:t>
      </w:r>
      <w:r w:rsidR="00016117" w:rsidRPr="00D2452B">
        <w:rPr>
          <w:rFonts w:ascii="Times New Roman" w:hAnsi="Times New Roman" w:cs="Times New Roman"/>
          <w:sz w:val="28"/>
          <w:szCs w:val="28"/>
        </w:rPr>
        <w:t xml:space="preserve">, відповідно до </w:t>
      </w:r>
      <w:r w:rsidR="00016117" w:rsidRPr="005D5E4C">
        <w:rPr>
          <w:rFonts w:ascii="Times New Roman" w:hAnsi="Times New Roman" w:cs="Times New Roman"/>
          <w:sz w:val="28"/>
          <w:szCs w:val="28"/>
        </w:rPr>
        <w:t>З</w:t>
      </w:r>
      <w:r w:rsidR="00D2452B" w:rsidRPr="005D5E4C">
        <w:rPr>
          <w:rFonts w:ascii="Times New Roman" w:hAnsi="Times New Roman" w:cs="Times New Roman"/>
          <w:sz w:val="28"/>
          <w:szCs w:val="28"/>
        </w:rPr>
        <w:t xml:space="preserve">акону </w:t>
      </w:r>
      <w:r w:rsidR="00016117" w:rsidRPr="005D5E4C">
        <w:rPr>
          <w:rFonts w:ascii="Times New Roman" w:hAnsi="Times New Roman" w:cs="Times New Roman"/>
          <w:sz w:val="28"/>
          <w:szCs w:val="28"/>
        </w:rPr>
        <w:t>У</w:t>
      </w:r>
      <w:r w:rsidR="00D2452B" w:rsidRPr="005D5E4C">
        <w:rPr>
          <w:rFonts w:ascii="Times New Roman" w:hAnsi="Times New Roman" w:cs="Times New Roman"/>
          <w:sz w:val="28"/>
          <w:szCs w:val="28"/>
        </w:rPr>
        <w:t>країни "Про бухгалтерський облік та фінансову звітність в Україні"</w:t>
      </w:r>
      <w:r w:rsidR="00774674" w:rsidRPr="005D5E4C">
        <w:rPr>
          <w:rFonts w:ascii="Times New Roman" w:hAnsi="Times New Roman" w:cs="Times New Roman"/>
          <w:sz w:val="28"/>
          <w:szCs w:val="28"/>
        </w:rPr>
        <w:t>,</w:t>
      </w:r>
      <w:r w:rsidR="00016117" w:rsidRPr="00D2452B">
        <w:rPr>
          <w:rFonts w:ascii="Times New Roman" w:hAnsi="Times New Roman" w:cs="Times New Roman"/>
          <w:sz w:val="28"/>
          <w:szCs w:val="28"/>
        </w:rPr>
        <w:t xml:space="preserve"> </w:t>
      </w:r>
      <w:r w:rsidR="009126BC" w:rsidRPr="00D2452B">
        <w:rPr>
          <w:rFonts w:ascii="Times New Roman" w:hAnsi="Times New Roman" w:cs="Times New Roman"/>
          <w:sz w:val="28"/>
          <w:szCs w:val="28"/>
        </w:rPr>
        <w:t xml:space="preserve">передбачається </w:t>
      </w:r>
      <w:r w:rsidR="00016117" w:rsidRPr="00D2452B">
        <w:rPr>
          <w:rFonts w:ascii="Times New Roman" w:hAnsi="Times New Roman" w:cs="Times New Roman"/>
          <w:sz w:val="28"/>
          <w:szCs w:val="28"/>
        </w:rPr>
        <w:t xml:space="preserve">подання </w:t>
      </w:r>
      <w:r w:rsidR="00A23DA2" w:rsidRPr="00D2452B">
        <w:rPr>
          <w:rFonts w:ascii="Times New Roman" w:hAnsi="Times New Roman" w:cs="Times New Roman"/>
          <w:sz w:val="28"/>
          <w:szCs w:val="28"/>
        </w:rPr>
        <w:t xml:space="preserve">фінансової звітності підприємствами, які зобов’язані складати </w:t>
      </w:r>
      <w:r w:rsidR="00483255" w:rsidRPr="00D2452B">
        <w:rPr>
          <w:rFonts w:ascii="Times New Roman" w:hAnsi="Times New Roman" w:cs="Times New Roman"/>
          <w:sz w:val="28"/>
          <w:szCs w:val="28"/>
        </w:rPr>
        <w:t>цю</w:t>
      </w:r>
      <w:r w:rsidR="00A23DA2" w:rsidRPr="00D2452B">
        <w:rPr>
          <w:rFonts w:ascii="Times New Roman" w:hAnsi="Times New Roman" w:cs="Times New Roman"/>
          <w:sz w:val="28"/>
          <w:szCs w:val="28"/>
        </w:rPr>
        <w:t xml:space="preserve"> звітність на основі таксономії фінансової звітності за МСФЗ, </w:t>
      </w:r>
      <w:r w:rsidR="00D2452B" w:rsidRPr="00D2452B">
        <w:rPr>
          <w:rFonts w:ascii="Times New Roman" w:hAnsi="Times New Roman" w:cs="Times New Roman"/>
          <w:sz w:val="28"/>
          <w:szCs w:val="28"/>
        </w:rPr>
        <w:t xml:space="preserve"> </w:t>
      </w:r>
      <w:r w:rsidR="00EF7C0C" w:rsidRPr="00D2452B">
        <w:rPr>
          <w:rFonts w:ascii="Times New Roman" w:hAnsi="Times New Roman" w:cs="Times New Roman"/>
          <w:sz w:val="28"/>
          <w:szCs w:val="28"/>
        </w:rPr>
        <w:t xml:space="preserve">через </w:t>
      </w:r>
      <w:r w:rsidR="00016117" w:rsidRPr="00D2452B">
        <w:rPr>
          <w:rFonts w:ascii="Times New Roman" w:hAnsi="Times New Roman" w:cs="Times New Roman"/>
          <w:sz w:val="28"/>
          <w:szCs w:val="28"/>
        </w:rPr>
        <w:t>інформаційно-телекомунікаційну систему</w:t>
      </w:r>
      <w:r w:rsidR="00D2452B">
        <w:rPr>
          <w:rFonts w:ascii="Times New Roman" w:hAnsi="Times New Roman" w:cs="Times New Roman"/>
          <w:sz w:val="28"/>
          <w:szCs w:val="28"/>
        </w:rPr>
        <w:t xml:space="preserve"> "Система фінансової звітності", </w:t>
      </w:r>
      <w:r w:rsidR="00016117" w:rsidRPr="00D2452B">
        <w:rPr>
          <w:rFonts w:ascii="Times New Roman" w:hAnsi="Times New Roman" w:cs="Times New Roman"/>
          <w:sz w:val="28"/>
          <w:szCs w:val="28"/>
        </w:rPr>
        <w:t>операційне управління якої здійснює Національна комісія з цінних паперів та фондового ринку).</w:t>
      </w:r>
    </w:p>
    <w:p w:rsidR="00A35FEE" w:rsidRDefault="00A35FEE" w:rsidP="00457EDF">
      <w:pPr>
        <w:pStyle w:val="a9"/>
        <w:widowControl w:val="0"/>
        <w:numPr>
          <w:ilvl w:val="0"/>
          <w:numId w:val="7"/>
        </w:numPr>
        <w:suppressAutoHyphens/>
        <w:spacing w:after="0" w:line="240" w:lineRule="auto"/>
        <w:ind w:firstLine="567"/>
        <w:rPr>
          <w:rFonts w:ascii="Times New Roman" w:hAnsi="Times New Roman"/>
          <w:sz w:val="28"/>
          <w:szCs w:val="28"/>
        </w:rPr>
      </w:pPr>
      <w:r w:rsidRPr="00D2452B">
        <w:rPr>
          <w:rFonts w:ascii="Times New Roman" w:hAnsi="Times New Roman"/>
          <w:sz w:val="28"/>
          <w:szCs w:val="28"/>
        </w:rPr>
        <w:t xml:space="preserve">Кількість респондентів, які подали фінансову звітність в електронному форматі постійно збільшується. Відсоток фінансових звітів, отриманих в електронному вигляді, </w:t>
      </w:r>
      <w:r w:rsidR="008F7774" w:rsidRPr="00D2452B">
        <w:rPr>
          <w:rFonts w:ascii="Times New Roman" w:hAnsi="Times New Roman"/>
          <w:sz w:val="28"/>
          <w:szCs w:val="28"/>
        </w:rPr>
        <w:t>як</w:t>
      </w:r>
      <w:r w:rsidRPr="00D2452B">
        <w:rPr>
          <w:rFonts w:ascii="Times New Roman" w:hAnsi="Times New Roman"/>
          <w:sz w:val="28"/>
          <w:szCs w:val="28"/>
        </w:rPr>
        <w:t xml:space="preserve"> </w:t>
      </w:r>
      <w:r w:rsidR="00AF720C" w:rsidRPr="00D2452B">
        <w:rPr>
          <w:rFonts w:ascii="Times New Roman" w:hAnsi="Times New Roman"/>
          <w:sz w:val="28"/>
          <w:szCs w:val="28"/>
        </w:rPr>
        <w:t xml:space="preserve">у </w:t>
      </w:r>
      <w:r w:rsidRPr="00D2452B">
        <w:rPr>
          <w:rFonts w:ascii="Times New Roman" w:hAnsi="Times New Roman"/>
          <w:sz w:val="28"/>
          <w:szCs w:val="28"/>
        </w:rPr>
        <w:t>201</w:t>
      </w:r>
      <w:r w:rsidRPr="00D2452B">
        <w:rPr>
          <w:rFonts w:ascii="Times New Roman" w:hAnsi="Times New Roman"/>
          <w:sz w:val="28"/>
          <w:szCs w:val="28"/>
          <w:lang w:val="ru-RU"/>
        </w:rPr>
        <w:t>9</w:t>
      </w:r>
      <w:r w:rsidRPr="00D2452B">
        <w:rPr>
          <w:rFonts w:ascii="Times New Roman" w:hAnsi="Times New Roman"/>
          <w:sz w:val="28"/>
          <w:szCs w:val="28"/>
        </w:rPr>
        <w:t xml:space="preserve"> році</w:t>
      </w:r>
      <w:r w:rsidR="00E46667" w:rsidRPr="00D2452B">
        <w:rPr>
          <w:rFonts w:ascii="Times New Roman" w:hAnsi="Times New Roman"/>
          <w:sz w:val="28"/>
          <w:szCs w:val="28"/>
        </w:rPr>
        <w:t>,</w:t>
      </w:r>
      <w:r w:rsidRPr="00D2452B">
        <w:rPr>
          <w:rFonts w:ascii="Times New Roman" w:hAnsi="Times New Roman"/>
          <w:sz w:val="28"/>
          <w:szCs w:val="28"/>
        </w:rPr>
        <w:t xml:space="preserve"> </w:t>
      </w:r>
      <w:r w:rsidR="008F7774" w:rsidRPr="00D2452B">
        <w:rPr>
          <w:rFonts w:ascii="Times New Roman" w:hAnsi="Times New Roman"/>
          <w:sz w:val="28"/>
          <w:szCs w:val="28"/>
        </w:rPr>
        <w:t xml:space="preserve">так і в 2020 році </w:t>
      </w:r>
      <w:r w:rsidRPr="00D2452B">
        <w:rPr>
          <w:rFonts w:ascii="Times New Roman" w:hAnsi="Times New Roman"/>
          <w:sz w:val="28"/>
          <w:szCs w:val="28"/>
        </w:rPr>
        <w:t>станови</w:t>
      </w:r>
      <w:r w:rsidR="008F7774" w:rsidRPr="00D2452B">
        <w:rPr>
          <w:rFonts w:ascii="Times New Roman" w:hAnsi="Times New Roman"/>
          <w:sz w:val="28"/>
          <w:szCs w:val="28"/>
        </w:rPr>
        <w:t>в</w:t>
      </w:r>
      <w:r w:rsidRPr="00D2452B">
        <w:rPr>
          <w:rFonts w:ascii="Times New Roman" w:hAnsi="Times New Roman"/>
          <w:sz w:val="28"/>
          <w:szCs w:val="28"/>
        </w:rPr>
        <w:t xml:space="preserve"> </w:t>
      </w:r>
      <w:r w:rsidR="006F3675" w:rsidRPr="00D2452B">
        <w:rPr>
          <w:rFonts w:ascii="Times New Roman" w:hAnsi="Times New Roman"/>
          <w:sz w:val="28"/>
          <w:szCs w:val="28"/>
        </w:rPr>
        <w:t>80</w:t>
      </w:r>
      <w:r w:rsidRPr="00D2452B">
        <w:rPr>
          <w:rFonts w:ascii="Times New Roman" w:hAnsi="Times New Roman"/>
          <w:sz w:val="28"/>
          <w:szCs w:val="28"/>
        </w:rPr>
        <w:t>%.</w:t>
      </w:r>
    </w:p>
    <w:p w:rsidR="00EE3D8B" w:rsidRPr="00D104AD" w:rsidRDefault="00EE3D8B" w:rsidP="00A570FE">
      <w:pPr>
        <w:spacing w:before="240" w:after="240"/>
        <w:jc w:val="center"/>
        <w:rPr>
          <w:rFonts w:ascii="Times New Roman" w:hAnsi="Times New Roman" w:cs="Times New Roman"/>
          <w:b/>
          <w:sz w:val="28"/>
          <w:szCs w:val="28"/>
        </w:rPr>
      </w:pPr>
      <w:r w:rsidRPr="00D104AD">
        <w:rPr>
          <w:rFonts w:ascii="Times New Roman" w:hAnsi="Times New Roman" w:cs="Times New Roman"/>
          <w:b/>
          <w:sz w:val="28"/>
          <w:szCs w:val="28"/>
        </w:rPr>
        <w:t>2.8. Конфіденційність, прозорість та захист</w:t>
      </w:r>
    </w:p>
    <w:p w:rsidR="00EE3D8B" w:rsidRDefault="00EE3D8B" w:rsidP="009126BC">
      <w:pPr>
        <w:spacing w:after="0"/>
        <w:ind w:firstLine="567"/>
        <w:rPr>
          <w:rFonts w:ascii="Times New Roman" w:hAnsi="Times New Roman" w:cs="Times New Roman"/>
          <w:i/>
          <w:sz w:val="28"/>
          <w:szCs w:val="28"/>
        </w:rPr>
      </w:pPr>
      <w:r w:rsidRPr="009F2C09">
        <w:rPr>
          <w:rFonts w:ascii="Times New Roman" w:hAnsi="Times New Roman" w:cs="Times New Roman"/>
          <w:i/>
          <w:sz w:val="28"/>
          <w:szCs w:val="28"/>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w:t>
      </w:r>
      <w:r>
        <w:rPr>
          <w:rFonts w:ascii="Times New Roman" w:hAnsi="Times New Roman" w:cs="Times New Roman"/>
          <w:i/>
          <w:sz w:val="28"/>
          <w:szCs w:val="28"/>
        </w:rPr>
        <w:t>’</w:t>
      </w:r>
      <w:r w:rsidRPr="009F2C09">
        <w:rPr>
          <w:rFonts w:ascii="Times New Roman" w:hAnsi="Times New Roman" w:cs="Times New Roman"/>
          <w:i/>
          <w:sz w:val="28"/>
          <w:szCs w:val="28"/>
        </w:rPr>
        <w:t>єктивно, професійно та прозоро.</w:t>
      </w:r>
    </w:p>
    <w:p w:rsidR="00EF7C0C" w:rsidRPr="00D2452B" w:rsidRDefault="00EF7C0C" w:rsidP="00EF7C0C">
      <w:pPr>
        <w:pStyle w:val="Default"/>
        <w:numPr>
          <w:ilvl w:val="0"/>
          <w:numId w:val="39"/>
        </w:numPr>
        <w:ind w:firstLine="567"/>
        <w:rPr>
          <w:color w:val="auto"/>
          <w:sz w:val="28"/>
          <w:szCs w:val="28"/>
        </w:rPr>
      </w:pPr>
      <w:r w:rsidRPr="0051427A">
        <w:rPr>
          <w:color w:val="auto"/>
          <w:sz w:val="28"/>
          <w:szCs w:val="28"/>
        </w:rPr>
        <w:t xml:space="preserve">Захист конфіденційної статистичної інформації є одним із основних </w:t>
      </w:r>
      <w:r w:rsidRPr="00D2452B">
        <w:rPr>
          <w:color w:val="auto"/>
          <w:sz w:val="28"/>
          <w:szCs w:val="28"/>
        </w:rPr>
        <w:t>принципів проведення ДСС.</w:t>
      </w:r>
    </w:p>
    <w:p w:rsidR="00EF7C0C" w:rsidRPr="00D2452B" w:rsidRDefault="00EF7C0C" w:rsidP="00EF7C0C">
      <w:pPr>
        <w:pStyle w:val="Default"/>
        <w:widowControl w:val="0"/>
        <w:numPr>
          <w:ilvl w:val="0"/>
          <w:numId w:val="39"/>
        </w:numPr>
        <w:ind w:firstLine="567"/>
        <w:rPr>
          <w:color w:val="auto"/>
          <w:sz w:val="28"/>
          <w:szCs w:val="28"/>
        </w:rPr>
      </w:pPr>
      <w:r w:rsidRPr="00D2452B">
        <w:rPr>
          <w:color w:val="auto"/>
          <w:sz w:val="28"/>
          <w:szCs w:val="28"/>
          <w:lang w:eastAsia="uk-UA"/>
        </w:rPr>
        <w:t xml:space="preserve">Забезпечення конфіденційності статистичної інформації ДСС здійснювалось відповідно до вимог </w:t>
      </w:r>
      <w:r w:rsidRPr="00D2452B">
        <w:rPr>
          <w:color w:val="auto"/>
          <w:sz w:val="28"/>
          <w:szCs w:val="28"/>
        </w:rPr>
        <w:t xml:space="preserve">законів України "Про державну статистику", "Про інформацію", "Про доступ до публічної інформації" та міжнародних стандартів. </w:t>
      </w:r>
    </w:p>
    <w:p w:rsidR="00EF7C0C" w:rsidRPr="00D2452B" w:rsidRDefault="00EF7C0C" w:rsidP="00EF7C0C">
      <w:pPr>
        <w:pStyle w:val="a8"/>
        <w:numPr>
          <w:ilvl w:val="0"/>
          <w:numId w:val="39"/>
        </w:numPr>
        <w:autoSpaceDE w:val="0"/>
        <w:autoSpaceDN w:val="0"/>
        <w:adjustRightInd w:val="0"/>
        <w:spacing w:after="0"/>
        <w:ind w:left="0" w:firstLine="567"/>
        <w:rPr>
          <w:rFonts w:ascii="Times New Roman" w:hAnsi="Times New Roman" w:cs="Times New Roman"/>
          <w:sz w:val="28"/>
          <w:szCs w:val="28"/>
          <w:lang w:eastAsia="uk-UA"/>
        </w:rPr>
      </w:pPr>
      <w:r w:rsidRPr="00D2452B">
        <w:rPr>
          <w:rFonts w:ascii="Times New Roman" w:hAnsi="Times New Roman" w:cs="Times New Roman"/>
          <w:sz w:val="28"/>
          <w:szCs w:val="28"/>
          <w:lang w:eastAsia="uk-UA"/>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w:t>
      </w:r>
      <w:r w:rsidRPr="00D2452B">
        <w:rPr>
          <w:rFonts w:ascii="Times New Roman" w:hAnsi="Times New Roman" w:cs="Times New Roman"/>
          <w:sz w:val="28"/>
          <w:szCs w:val="28"/>
        </w:rPr>
        <w:t>використовується виключно для статистичних цілей та</w:t>
      </w:r>
      <w:r w:rsidRPr="00D2452B">
        <w:rPr>
          <w:sz w:val="28"/>
          <w:szCs w:val="28"/>
        </w:rPr>
        <w:t xml:space="preserve"> </w:t>
      </w:r>
      <w:r w:rsidRPr="00D2452B">
        <w:rPr>
          <w:rFonts w:ascii="Times New Roman" w:hAnsi="Times New Roman" w:cs="Times New Roman"/>
          <w:sz w:val="28"/>
          <w:szCs w:val="28"/>
          <w:lang w:eastAsia="uk-UA"/>
        </w:rPr>
        <w:t xml:space="preserve">надається користувачам у зведеному знеособленому вигляді. </w:t>
      </w:r>
    </w:p>
    <w:p w:rsidR="00EF7C0C" w:rsidRPr="00D2452B" w:rsidRDefault="00EF7C0C" w:rsidP="00EF7C0C">
      <w:pPr>
        <w:pStyle w:val="Default"/>
        <w:numPr>
          <w:ilvl w:val="0"/>
          <w:numId w:val="39"/>
        </w:numPr>
        <w:ind w:firstLine="567"/>
        <w:rPr>
          <w:b/>
          <w:color w:val="FF0000"/>
          <w:sz w:val="28"/>
          <w:szCs w:val="28"/>
        </w:rPr>
      </w:pPr>
      <w:r w:rsidRPr="00D2452B">
        <w:rPr>
          <w:color w:val="auto"/>
          <w:sz w:val="28"/>
          <w:szCs w:val="28"/>
        </w:rPr>
        <w:t>При проведенні ДСС перевірка статистичної конфіденційності здійснюється для всіх показників спостереження</w:t>
      </w:r>
      <w:r w:rsidR="00D446B2" w:rsidRPr="00D2452B">
        <w:rPr>
          <w:color w:val="auto"/>
          <w:sz w:val="28"/>
          <w:szCs w:val="28"/>
        </w:rPr>
        <w:t>.</w:t>
      </w:r>
    </w:p>
    <w:p w:rsidR="00EF7C0C" w:rsidRPr="00D2452B" w:rsidRDefault="00EF7C0C" w:rsidP="00EF7C0C">
      <w:pPr>
        <w:numPr>
          <w:ilvl w:val="0"/>
          <w:numId w:val="39"/>
        </w:numPr>
        <w:autoSpaceDE w:val="0"/>
        <w:autoSpaceDN w:val="0"/>
        <w:adjustRightInd w:val="0"/>
        <w:spacing w:after="0"/>
        <w:ind w:firstLine="567"/>
        <w:rPr>
          <w:rFonts w:ascii="Times New Roman" w:hAnsi="Times New Roman" w:cs="Times New Roman"/>
          <w:sz w:val="28"/>
          <w:szCs w:val="28"/>
        </w:rPr>
      </w:pPr>
      <w:r w:rsidRPr="00D2452B">
        <w:rPr>
          <w:rFonts w:ascii="Times New Roman" w:hAnsi="Times New Roman" w:cs="Times New Roman"/>
          <w:sz w:val="28"/>
          <w:szCs w:val="28"/>
        </w:rPr>
        <w:lastRenderedPageBreak/>
        <w:t>Загроза розкриття первинних даних визначається за правилом порогового значення, встановленого Методологічними положеннями щодо забезпечення статистичної конфіденційності в органах державної статистики, затвердженими наказом Держстату від 15.02.2017 № 47 (зі змінами), у разі невиконання якого зведені підсумки</w:t>
      </w:r>
      <w:r w:rsidRPr="00D2452B">
        <w:rPr>
          <w:rFonts w:ascii="Times New Roman" w:hAnsi="Times New Roman" w:cs="Times New Roman"/>
          <w:sz w:val="28"/>
          <w:szCs w:val="28"/>
          <w:lang w:val="ru-RU"/>
        </w:rPr>
        <w:t xml:space="preserve"> </w:t>
      </w:r>
      <w:r w:rsidRPr="00D2452B">
        <w:rPr>
          <w:rFonts w:ascii="Times New Roman" w:hAnsi="Times New Roman" w:cs="Times New Roman"/>
          <w:sz w:val="28"/>
          <w:szCs w:val="28"/>
        </w:rPr>
        <w:t>не оприлюднюються.</w:t>
      </w:r>
    </w:p>
    <w:p w:rsidR="00EF7C0C" w:rsidRPr="00D2452B" w:rsidRDefault="00EF7C0C" w:rsidP="00EF7C0C">
      <w:pPr>
        <w:pStyle w:val="Default"/>
        <w:numPr>
          <w:ilvl w:val="0"/>
          <w:numId w:val="39"/>
        </w:numPr>
        <w:ind w:firstLine="567"/>
        <w:rPr>
          <w:b/>
          <w:color w:val="auto"/>
          <w:sz w:val="28"/>
          <w:szCs w:val="28"/>
        </w:rPr>
      </w:pPr>
      <w:r w:rsidRPr="00D2452B">
        <w:rPr>
          <w:color w:val="auto"/>
          <w:sz w:val="28"/>
          <w:szCs w:val="28"/>
        </w:rPr>
        <w:t>Основними методами захисту розкриття первинних даних для агрегованих даних є не 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rsidR="00EE3D8B" w:rsidRPr="00D104AD" w:rsidRDefault="00EE3D8B" w:rsidP="00A570FE">
      <w:pPr>
        <w:spacing w:before="240" w:after="240"/>
        <w:jc w:val="center"/>
        <w:rPr>
          <w:rFonts w:ascii="Times New Roman" w:hAnsi="Times New Roman" w:cs="Times New Roman"/>
          <w:b/>
          <w:sz w:val="28"/>
          <w:szCs w:val="28"/>
        </w:rPr>
      </w:pPr>
      <w:r w:rsidRPr="00D104AD">
        <w:rPr>
          <w:rFonts w:ascii="Times New Roman" w:hAnsi="Times New Roman" w:cs="Times New Roman"/>
          <w:b/>
          <w:sz w:val="28"/>
          <w:szCs w:val="28"/>
        </w:rPr>
        <w:t>3. Заключна частина</w:t>
      </w:r>
    </w:p>
    <w:p w:rsidR="00DA2079" w:rsidRPr="00C26847" w:rsidRDefault="00DA2079" w:rsidP="00A570FE">
      <w:pPr>
        <w:spacing w:after="0"/>
        <w:ind w:firstLine="567"/>
        <w:rPr>
          <w:rFonts w:ascii="Times New Roman" w:hAnsi="Times New Roman" w:cs="Times New Roman"/>
          <w:sz w:val="28"/>
          <w:szCs w:val="28"/>
        </w:rPr>
      </w:pPr>
      <w:r w:rsidRPr="00C26847">
        <w:rPr>
          <w:rFonts w:ascii="Times New Roman" w:hAnsi="Times New Roman" w:cs="Times New Roman"/>
          <w:sz w:val="28"/>
          <w:szCs w:val="28"/>
        </w:rPr>
        <w:t xml:space="preserve">Важливою умовою подальшого розвитку ДСС є забезпечення існуючих інформаційних потреб користувачів статистичної інформації та оптимізація процесу статистичного виробництва, що здійснюється шляхом раціоналізації </w:t>
      </w:r>
      <w:r w:rsidR="00621B2B" w:rsidRPr="00C26847">
        <w:rPr>
          <w:rFonts w:ascii="Times New Roman" w:hAnsi="Times New Roman" w:cs="Times New Roman"/>
          <w:sz w:val="28"/>
          <w:szCs w:val="28"/>
        </w:rPr>
        <w:t xml:space="preserve">вибору </w:t>
      </w:r>
      <w:r w:rsidRPr="00C26847">
        <w:rPr>
          <w:rFonts w:ascii="Times New Roman" w:hAnsi="Times New Roman" w:cs="Times New Roman"/>
          <w:sz w:val="28"/>
          <w:szCs w:val="28"/>
        </w:rPr>
        <w:t xml:space="preserve">джерел для формування статистичної інформації. </w:t>
      </w:r>
    </w:p>
    <w:p w:rsidR="00EF4633" w:rsidRPr="00077D1A" w:rsidRDefault="00D60938" w:rsidP="00A570FE">
      <w:pPr>
        <w:spacing w:after="0"/>
        <w:ind w:firstLine="567"/>
        <w:rPr>
          <w:rFonts w:ascii="Times New Roman" w:hAnsi="Times New Roman" w:cs="Times New Roman"/>
          <w:sz w:val="28"/>
          <w:szCs w:val="28"/>
        </w:rPr>
      </w:pPr>
      <w:r w:rsidRPr="00C26847">
        <w:rPr>
          <w:rFonts w:ascii="Times New Roman" w:hAnsi="Times New Roman" w:cs="Times New Roman"/>
          <w:sz w:val="28"/>
          <w:szCs w:val="28"/>
        </w:rPr>
        <w:t>Розпочата робота щодо</w:t>
      </w:r>
      <w:r w:rsidR="00DA2079" w:rsidRPr="00C26847">
        <w:rPr>
          <w:rFonts w:ascii="Times New Roman" w:hAnsi="Times New Roman" w:cs="Times New Roman"/>
          <w:sz w:val="28"/>
          <w:szCs w:val="28"/>
        </w:rPr>
        <w:t xml:space="preserve"> </w:t>
      </w:r>
      <w:r w:rsidR="00C67D93" w:rsidRPr="00C26847">
        <w:rPr>
          <w:rFonts w:ascii="Times New Roman" w:hAnsi="Times New Roman" w:cs="Times New Roman"/>
          <w:sz w:val="28"/>
          <w:szCs w:val="28"/>
        </w:rPr>
        <w:t xml:space="preserve">переведення спостереження </w:t>
      </w:r>
      <w:r w:rsidR="00DA2079" w:rsidRPr="00C26847">
        <w:rPr>
          <w:rFonts w:ascii="Times New Roman" w:hAnsi="Times New Roman" w:cs="Times New Roman"/>
          <w:sz w:val="28"/>
          <w:szCs w:val="28"/>
        </w:rPr>
        <w:t>в Інтегровану систему статистичної інформації,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w:t>
      </w:r>
      <w:r w:rsidR="00DA2079" w:rsidRPr="002179DC">
        <w:rPr>
          <w:rFonts w:ascii="Times New Roman" w:hAnsi="Times New Roman" w:cs="Times New Roman"/>
          <w:sz w:val="28"/>
          <w:szCs w:val="28"/>
        </w:rPr>
        <w:t xml:space="preserve"> </w:t>
      </w:r>
    </w:p>
    <w:p w:rsidR="00AC3CF9" w:rsidRPr="00CE783A" w:rsidRDefault="005F007D" w:rsidP="00A570FE">
      <w:pPr>
        <w:spacing w:after="0"/>
        <w:ind w:firstLine="567"/>
        <w:rPr>
          <w:rFonts w:ascii="Times New Roman" w:hAnsi="Times New Roman" w:cs="Times New Roman"/>
          <w:sz w:val="28"/>
          <w:szCs w:val="28"/>
        </w:rPr>
      </w:pPr>
      <w:r>
        <w:rPr>
          <w:rFonts w:ascii="Times New Roman" w:hAnsi="Times New Roman" w:cs="Times New Roman"/>
          <w:sz w:val="28"/>
          <w:szCs w:val="28"/>
        </w:rPr>
        <w:t xml:space="preserve">Також </w:t>
      </w:r>
      <w:r w:rsidRPr="00CE783A">
        <w:rPr>
          <w:rFonts w:ascii="Times New Roman" w:hAnsi="Times New Roman" w:cs="Times New Roman"/>
          <w:sz w:val="28"/>
          <w:szCs w:val="28"/>
        </w:rPr>
        <w:t xml:space="preserve">з метою забезпечення поширення статистичної інформації за результатами ДСС з урахуванням </w:t>
      </w:r>
      <w:r>
        <w:rPr>
          <w:rFonts w:ascii="Times New Roman" w:hAnsi="Times New Roman" w:cs="Times New Roman"/>
          <w:sz w:val="28"/>
          <w:szCs w:val="28"/>
        </w:rPr>
        <w:t xml:space="preserve">даних з </w:t>
      </w:r>
      <w:r w:rsidRPr="00CE783A">
        <w:rPr>
          <w:rFonts w:ascii="Times New Roman" w:hAnsi="Times New Roman" w:cs="Times New Roman"/>
          <w:sz w:val="28"/>
          <w:szCs w:val="28"/>
        </w:rPr>
        <w:t xml:space="preserve">фінансової звітності підприємств, які зобов’язані складати цю звітність на основі таксономії фінансової звітності за МСФЗ, здійснюється робота щодо </w:t>
      </w:r>
      <w:r>
        <w:rPr>
          <w:rFonts w:ascii="Times New Roman" w:hAnsi="Times New Roman" w:cs="Times New Roman"/>
          <w:sz w:val="28"/>
          <w:szCs w:val="28"/>
        </w:rPr>
        <w:t xml:space="preserve">розробки </w:t>
      </w:r>
      <w:r w:rsidRPr="00CE783A">
        <w:rPr>
          <w:rFonts w:ascii="Times New Roman" w:hAnsi="Times New Roman" w:cs="Times New Roman"/>
          <w:sz w:val="28"/>
          <w:szCs w:val="28"/>
        </w:rPr>
        <w:t>методики формування зведених даних фінансової звітності з урахуванням особливостей цієї звітності, складеної на основі таксономії фінансової звітності.</w:t>
      </w:r>
    </w:p>
    <w:sectPr w:rsidR="00AC3CF9" w:rsidRPr="00CE783A" w:rsidSect="00D41EFB">
      <w:headerReference w:type="defaul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228" w:rsidRDefault="00FA1228" w:rsidP="0031012B">
      <w:pPr>
        <w:spacing w:after="0"/>
      </w:pPr>
      <w:r>
        <w:separator/>
      </w:r>
    </w:p>
  </w:endnote>
  <w:endnote w:type="continuationSeparator" w:id="0">
    <w:p w:rsidR="00FA1228" w:rsidRDefault="00FA1228" w:rsidP="00310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228" w:rsidRDefault="00FA1228" w:rsidP="0031012B">
      <w:pPr>
        <w:spacing w:after="0"/>
      </w:pPr>
      <w:r>
        <w:separator/>
      </w:r>
    </w:p>
  </w:footnote>
  <w:footnote w:type="continuationSeparator" w:id="0">
    <w:p w:rsidR="00FA1228" w:rsidRDefault="00FA1228" w:rsidP="003101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24723"/>
      <w:docPartObj>
        <w:docPartGallery w:val="Page Numbers (Top of Page)"/>
        <w:docPartUnique/>
      </w:docPartObj>
    </w:sdtPr>
    <w:sdtEndPr/>
    <w:sdtContent>
      <w:p w:rsidR="00453A16" w:rsidRDefault="00453A16">
        <w:pPr>
          <w:pStyle w:val="a4"/>
          <w:jc w:val="center"/>
        </w:pPr>
        <w:r>
          <w:fldChar w:fldCharType="begin"/>
        </w:r>
        <w:r>
          <w:instrText>PAGE   \* MERGEFORMAT</w:instrText>
        </w:r>
        <w:r>
          <w:fldChar w:fldCharType="separate"/>
        </w:r>
        <w:r w:rsidR="006F3ED2">
          <w:rPr>
            <w:noProof/>
          </w:rPr>
          <w:t>13</w:t>
        </w:r>
        <w:r>
          <w:fldChar w:fldCharType="end"/>
        </w:r>
      </w:p>
    </w:sdtContent>
  </w:sdt>
  <w:p w:rsidR="00453A16" w:rsidRDefault="00453A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22EC2"/>
    <w:multiLevelType w:val="hybridMultilevel"/>
    <w:tmpl w:val="D8D6239A"/>
    <w:lvl w:ilvl="0" w:tplc="8A543384">
      <w:numFmt w:val="bullet"/>
      <w:lvlText w:val="-"/>
      <w:lvlJc w:val="left"/>
      <w:pPr>
        <w:ind w:left="720" w:hanging="360"/>
      </w:pPr>
      <w:rPr>
        <w:rFonts w:ascii="Verdana" w:eastAsiaTheme="minorHAnsi"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3E15FB"/>
    <w:multiLevelType w:val="hybridMultilevel"/>
    <w:tmpl w:val="58B8FE8E"/>
    <w:lvl w:ilvl="0" w:tplc="3560FED8">
      <w:start w:val="1"/>
      <w:numFmt w:val="decimal"/>
      <w:lvlText w:val="1.%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91F0A53"/>
    <w:multiLevelType w:val="hybridMultilevel"/>
    <w:tmpl w:val="E1CE400E"/>
    <w:lvl w:ilvl="0" w:tplc="70F85B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9B63269"/>
    <w:multiLevelType w:val="hybridMultilevel"/>
    <w:tmpl w:val="A7B8DBF4"/>
    <w:lvl w:ilvl="0" w:tplc="9D7879E0">
      <w:start w:val="1"/>
      <w:numFmt w:val="bullet"/>
      <w:lvlText w:val=""/>
      <w:lvlJc w:val="left"/>
      <w:pPr>
        <w:ind w:left="1038" w:hanging="360"/>
      </w:pPr>
      <w:rPr>
        <w:rFonts w:ascii="Wingdings" w:hAnsi="Wingdings" w:hint="default"/>
        <w:sz w:val="20"/>
        <w:szCs w:val="20"/>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5" w15:restartNumberingAfterBreak="0">
    <w:nsid w:val="0BA14B8C"/>
    <w:multiLevelType w:val="hybridMultilevel"/>
    <w:tmpl w:val="0656549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5D614B"/>
    <w:multiLevelType w:val="hybridMultilevel"/>
    <w:tmpl w:val="93E2BB0A"/>
    <w:lvl w:ilvl="0" w:tplc="EDF0B814">
      <w:start w:val="1"/>
      <w:numFmt w:val="bullet"/>
      <w:lvlText w:val=""/>
      <w:lvlJc w:val="left"/>
      <w:pPr>
        <w:ind w:left="1037" w:hanging="360"/>
      </w:pPr>
      <w:rPr>
        <w:rFonts w:ascii="Wingdings" w:hAnsi="Wingdings" w:hint="default"/>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7" w15:restartNumberingAfterBreak="0">
    <w:nsid w:val="152445A2"/>
    <w:multiLevelType w:val="hybridMultilevel"/>
    <w:tmpl w:val="3224F2C6"/>
    <w:lvl w:ilvl="0" w:tplc="CD40B60C">
      <w:start w:val="4"/>
      <w:numFmt w:val="bullet"/>
      <w:lvlText w:val="-"/>
      <w:lvlJc w:val="left"/>
      <w:pPr>
        <w:tabs>
          <w:tab w:val="num" w:pos="1080"/>
        </w:tabs>
        <w:ind w:left="1080" w:hanging="360"/>
      </w:pPr>
      <w:rPr>
        <w:rFonts w:ascii="Arial" w:eastAsia="Times New Roman" w:hAnsi="Arial" w:cs="Aria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C847A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8332D1"/>
    <w:multiLevelType w:val="hybridMultilevel"/>
    <w:tmpl w:val="1AC0AFAA"/>
    <w:lvl w:ilvl="0" w:tplc="A8B473E2">
      <w:start w:val="1"/>
      <w:numFmt w:val="bullet"/>
      <w:lvlText w:val=""/>
      <w:lvlJc w:val="left"/>
      <w:pPr>
        <w:ind w:left="643" w:hanging="360"/>
      </w:pPr>
      <w:rPr>
        <w:rFonts w:ascii="Wingdings" w:hAnsi="Wingdings" w:hint="default"/>
        <w:color w:val="auto"/>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0" w15:restartNumberingAfterBreak="0">
    <w:nsid w:val="1D045C46"/>
    <w:multiLevelType w:val="hybridMultilevel"/>
    <w:tmpl w:val="63120980"/>
    <w:lvl w:ilvl="0" w:tplc="37D41B98">
      <w:start w:val="1"/>
      <w:numFmt w:val="bullet"/>
      <w:lvlText w:val=""/>
      <w:lvlJc w:val="left"/>
      <w:pPr>
        <w:tabs>
          <w:tab w:val="num" w:pos="1078"/>
        </w:tabs>
        <w:ind w:left="1078"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F536B"/>
    <w:multiLevelType w:val="hybridMultilevel"/>
    <w:tmpl w:val="8EDE6CC0"/>
    <w:lvl w:ilvl="0" w:tplc="972C229E">
      <w:start w:val="1"/>
      <w:numFmt w:val="decimal"/>
      <w:lvlText w:val="5.%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63479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D76292"/>
    <w:multiLevelType w:val="hybridMultilevel"/>
    <w:tmpl w:val="CE0E81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2D51E4"/>
    <w:multiLevelType w:val="hybridMultilevel"/>
    <w:tmpl w:val="454032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2A611460"/>
    <w:multiLevelType w:val="hybridMultilevel"/>
    <w:tmpl w:val="EFBED856"/>
    <w:lvl w:ilvl="0" w:tplc="05FE4E4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2C8A5538"/>
    <w:multiLevelType w:val="hybridMultilevel"/>
    <w:tmpl w:val="7FCC1E16"/>
    <w:lvl w:ilvl="0" w:tplc="FFFFFFFF">
      <w:start w:val="4"/>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5148F6"/>
    <w:multiLevelType w:val="hybridMultilevel"/>
    <w:tmpl w:val="99909BD8"/>
    <w:lvl w:ilvl="0" w:tplc="04220001">
      <w:start w:val="1"/>
      <w:numFmt w:val="bullet"/>
      <w:lvlText w:val=""/>
      <w:lvlJc w:val="left"/>
      <w:pPr>
        <w:ind w:left="1417" w:hanging="360"/>
      </w:pPr>
      <w:rPr>
        <w:rFonts w:ascii="Symbol" w:hAnsi="Symbol" w:hint="default"/>
      </w:rPr>
    </w:lvl>
    <w:lvl w:ilvl="1" w:tplc="04220003" w:tentative="1">
      <w:start w:val="1"/>
      <w:numFmt w:val="bullet"/>
      <w:lvlText w:val="o"/>
      <w:lvlJc w:val="left"/>
      <w:pPr>
        <w:ind w:left="2137" w:hanging="360"/>
      </w:pPr>
      <w:rPr>
        <w:rFonts w:ascii="Courier New" w:hAnsi="Courier New" w:cs="Courier New" w:hint="default"/>
      </w:rPr>
    </w:lvl>
    <w:lvl w:ilvl="2" w:tplc="04220005" w:tentative="1">
      <w:start w:val="1"/>
      <w:numFmt w:val="bullet"/>
      <w:lvlText w:val=""/>
      <w:lvlJc w:val="left"/>
      <w:pPr>
        <w:ind w:left="2857" w:hanging="360"/>
      </w:pPr>
      <w:rPr>
        <w:rFonts w:ascii="Wingdings" w:hAnsi="Wingdings" w:hint="default"/>
      </w:rPr>
    </w:lvl>
    <w:lvl w:ilvl="3" w:tplc="04220001" w:tentative="1">
      <w:start w:val="1"/>
      <w:numFmt w:val="bullet"/>
      <w:lvlText w:val=""/>
      <w:lvlJc w:val="left"/>
      <w:pPr>
        <w:ind w:left="3577" w:hanging="360"/>
      </w:pPr>
      <w:rPr>
        <w:rFonts w:ascii="Symbol" w:hAnsi="Symbol" w:hint="default"/>
      </w:rPr>
    </w:lvl>
    <w:lvl w:ilvl="4" w:tplc="04220003" w:tentative="1">
      <w:start w:val="1"/>
      <w:numFmt w:val="bullet"/>
      <w:lvlText w:val="o"/>
      <w:lvlJc w:val="left"/>
      <w:pPr>
        <w:ind w:left="4297" w:hanging="360"/>
      </w:pPr>
      <w:rPr>
        <w:rFonts w:ascii="Courier New" w:hAnsi="Courier New" w:cs="Courier New" w:hint="default"/>
      </w:rPr>
    </w:lvl>
    <w:lvl w:ilvl="5" w:tplc="04220005" w:tentative="1">
      <w:start w:val="1"/>
      <w:numFmt w:val="bullet"/>
      <w:lvlText w:val=""/>
      <w:lvlJc w:val="left"/>
      <w:pPr>
        <w:ind w:left="5017" w:hanging="360"/>
      </w:pPr>
      <w:rPr>
        <w:rFonts w:ascii="Wingdings" w:hAnsi="Wingdings" w:hint="default"/>
      </w:rPr>
    </w:lvl>
    <w:lvl w:ilvl="6" w:tplc="04220001" w:tentative="1">
      <w:start w:val="1"/>
      <w:numFmt w:val="bullet"/>
      <w:lvlText w:val=""/>
      <w:lvlJc w:val="left"/>
      <w:pPr>
        <w:ind w:left="5737" w:hanging="360"/>
      </w:pPr>
      <w:rPr>
        <w:rFonts w:ascii="Symbol" w:hAnsi="Symbol" w:hint="default"/>
      </w:rPr>
    </w:lvl>
    <w:lvl w:ilvl="7" w:tplc="04220003" w:tentative="1">
      <w:start w:val="1"/>
      <w:numFmt w:val="bullet"/>
      <w:lvlText w:val="o"/>
      <w:lvlJc w:val="left"/>
      <w:pPr>
        <w:ind w:left="6457" w:hanging="360"/>
      </w:pPr>
      <w:rPr>
        <w:rFonts w:ascii="Courier New" w:hAnsi="Courier New" w:cs="Courier New" w:hint="default"/>
      </w:rPr>
    </w:lvl>
    <w:lvl w:ilvl="8" w:tplc="04220005" w:tentative="1">
      <w:start w:val="1"/>
      <w:numFmt w:val="bullet"/>
      <w:lvlText w:val=""/>
      <w:lvlJc w:val="left"/>
      <w:pPr>
        <w:ind w:left="7177" w:hanging="360"/>
      </w:pPr>
      <w:rPr>
        <w:rFonts w:ascii="Wingdings" w:hAnsi="Wingdings" w:hint="default"/>
      </w:rPr>
    </w:lvl>
  </w:abstractNum>
  <w:abstractNum w:abstractNumId="19" w15:restartNumberingAfterBreak="0">
    <w:nsid w:val="2F272603"/>
    <w:multiLevelType w:val="hybridMultilevel"/>
    <w:tmpl w:val="2542ADB2"/>
    <w:lvl w:ilvl="0" w:tplc="187485F2">
      <w:start w:val="1"/>
      <w:numFmt w:val="decimal"/>
      <w:lvlText w:val="%1."/>
      <w:lvlJc w:val="left"/>
      <w:pPr>
        <w:ind w:left="1429" w:hanging="360"/>
      </w:pPr>
      <w:rPr>
        <w:rFonts w:hint="default"/>
        <w:b w:val="0"/>
        <w:strike w:val="0"/>
      </w:rPr>
    </w:lvl>
    <w:lvl w:ilvl="1" w:tplc="EDB4CC96">
      <w:start w:val="1"/>
      <w:numFmt w:val="decimal"/>
      <w:lvlText w:val="3.%2."/>
      <w:lvlJc w:val="left"/>
      <w:pPr>
        <w:ind w:left="2149" w:hanging="360"/>
      </w:pPr>
      <w:rPr>
        <w:rFonts w:hint="default"/>
        <w:b w:val="0"/>
        <w:i w:val="0"/>
        <w:strike w:val="0"/>
        <w:lang w:val="ru-RU"/>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32A64B49"/>
    <w:multiLevelType w:val="hybridMultilevel"/>
    <w:tmpl w:val="12F21A4A"/>
    <w:lvl w:ilvl="0" w:tplc="EDB4CC96">
      <w:start w:val="1"/>
      <w:numFmt w:val="decimal"/>
      <w:lvlText w:val="3.%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3837658"/>
    <w:multiLevelType w:val="hybridMultilevel"/>
    <w:tmpl w:val="AECA0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3E76B04"/>
    <w:multiLevelType w:val="hybridMultilevel"/>
    <w:tmpl w:val="6876F624"/>
    <w:lvl w:ilvl="0" w:tplc="187485F2">
      <w:start w:val="1"/>
      <w:numFmt w:val="decimal"/>
      <w:lvlText w:val="%1."/>
      <w:lvlJc w:val="left"/>
      <w:pPr>
        <w:ind w:left="2204"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6C3144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A16363"/>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DBF0D7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F672332"/>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A60A93"/>
    <w:multiLevelType w:val="hybridMultilevel"/>
    <w:tmpl w:val="FCB0A85E"/>
    <w:lvl w:ilvl="0" w:tplc="0422000B">
      <w:start w:val="1"/>
      <w:numFmt w:val="bullet"/>
      <w:lvlText w:val=""/>
      <w:lvlJc w:val="left"/>
      <w:pPr>
        <w:ind w:left="1509" w:hanging="360"/>
      </w:pPr>
      <w:rPr>
        <w:rFonts w:ascii="Wingdings" w:hAnsi="Wingdings" w:hint="default"/>
      </w:rPr>
    </w:lvl>
    <w:lvl w:ilvl="1" w:tplc="04220003" w:tentative="1">
      <w:start w:val="1"/>
      <w:numFmt w:val="bullet"/>
      <w:lvlText w:val="o"/>
      <w:lvlJc w:val="left"/>
      <w:pPr>
        <w:ind w:left="2229" w:hanging="360"/>
      </w:pPr>
      <w:rPr>
        <w:rFonts w:ascii="Courier New" w:hAnsi="Courier New" w:cs="Courier New"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28" w15:restartNumberingAfterBreak="0">
    <w:nsid w:val="4381766B"/>
    <w:multiLevelType w:val="hybridMultilevel"/>
    <w:tmpl w:val="B17EA36A"/>
    <w:lvl w:ilvl="0" w:tplc="187485F2">
      <w:start w:val="1"/>
      <w:numFmt w:val="decimal"/>
      <w:lvlText w:val="%1."/>
      <w:lvlJc w:val="left"/>
      <w:pPr>
        <w:ind w:left="1353" w:hanging="360"/>
      </w:pPr>
      <w:rPr>
        <w:rFonts w:hint="default"/>
        <w:strike w:val="0"/>
      </w:rPr>
    </w:lvl>
    <w:lvl w:ilvl="1" w:tplc="534E4E8E">
      <w:start w:val="1"/>
      <w:numFmt w:val="decimal"/>
      <w:lvlText w:val="7.%2."/>
      <w:lvlJc w:val="left"/>
      <w:pPr>
        <w:ind w:left="2149" w:hanging="360"/>
      </w:pPr>
      <w:rPr>
        <w:rFonts w:hint="default"/>
        <w:b w:val="0"/>
        <w:i w:val="0"/>
        <w:strike w:val="0"/>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518B7949"/>
    <w:multiLevelType w:val="hybridMultilevel"/>
    <w:tmpl w:val="3AF429E6"/>
    <w:lvl w:ilvl="0" w:tplc="E416A6A2">
      <w:numFmt w:val="bullet"/>
      <w:lvlText w:val="-"/>
      <w:lvlJc w:val="left"/>
      <w:pPr>
        <w:ind w:left="1069" w:hanging="360"/>
      </w:pPr>
      <w:rPr>
        <w:rFonts w:ascii="Calibri" w:eastAsiaTheme="minorHAnsi" w:hAnsi="Calibri"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37E5C36"/>
    <w:multiLevelType w:val="hybridMultilevel"/>
    <w:tmpl w:val="12B4E9C4"/>
    <w:lvl w:ilvl="0" w:tplc="2FC4D34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54B15221"/>
    <w:multiLevelType w:val="hybridMultilevel"/>
    <w:tmpl w:val="FECEE0DE"/>
    <w:lvl w:ilvl="0" w:tplc="03C016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7245205"/>
    <w:multiLevelType w:val="hybridMultilevel"/>
    <w:tmpl w:val="F6E2DC62"/>
    <w:lvl w:ilvl="0" w:tplc="187485F2">
      <w:start w:val="1"/>
      <w:numFmt w:val="decimal"/>
      <w:lvlText w:val="%1."/>
      <w:lvlJc w:val="left"/>
      <w:pPr>
        <w:ind w:left="1778" w:hanging="360"/>
      </w:pPr>
      <w:rPr>
        <w:rFonts w:hint="default"/>
        <w:strike w:val="0"/>
      </w:rPr>
    </w:lvl>
    <w:lvl w:ilvl="1" w:tplc="3F3436C6">
      <w:start w:val="1"/>
      <w:numFmt w:val="lowerLetter"/>
      <w:lvlText w:val="%2."/>
      <w:lvlJc w:val="left"/>
      <w:pPr>
        <w:ind w:left="2498" w:hanging="360"/>
      </w:pPr>
      <w:rPr>
        <w:strike w:val="0"/>
      </w:r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3" w15:restartNumberingAfterBreak="0">
    <w:nsid w:val="5979457C"/>
    <w:multiLevelType w:val="hybridMultilevel"/>
    <w:tmpl w:val="6278EEEA"/>
    <w:lvl w:ilvl="0" w:tplc="AECC7AA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C23659C"/>
    <w:multiLevelType w:val="hybridMultilevel"/>
    <w:tmpl w:val="6CDC9634"/>
    <w:lvl w:ilvl="0" w:tplc="187485F2">
      <w:start w:val="1"/>
      <w:numFmt w:val="decimal"/>
      <w:lvlText w:val="%1."/>
      <w:lvlJc w:val="left"/>
      <w:pPr>
        <w:ind w:left="928" w:hanging="360"/>
      </w:pPr>
      <w:rPr>
        <w:rFonts w:hint="default"/>
        <w:strike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15:restartNumberingAfterBreak="0">
    <w:nsid w:val="64F7137F"/>
    <w:multiLevelType w:val="hybridMultilevel"/>
    <w:tmpl w:val="7522F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D4F3130"/>
    <w:multiLevelType w:val="hybridMultilevel"/>
    <w:tmpl w:val="316A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0DA2DE2"/>
    <w:multiLevelType w:val="hybridMultilevel"/>
    <w:tmpl w:val="274CDB6A"/>
    <w:lvl w:ilvl="0" w:tplc="23249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48567E6"/>
    <w:multiLevelType w:val="multilevel"/>
    <w:tmpl w:val="67EA0D78"/>
    <w:lvl w:ilvl="0">
      <w:start w:val="1"/>
      <w:numFmt w:val="decimal"/>
      <w:lvlText w:val="%1"/>
      <w:lvlJc w:val="left"/>
      <w:pPr>
        <w:ind w:left="720" w:hanging="360"/>
      </w:pPr>
      <w:rPr>
        <w:rFonts w:hint="default"/>
      </w:rPr>
    </w:lvl>
    <w:lvl w:ilvl="1">
      <w:start w:val="1"/>
      <w:numFmt w:val="decimal"/>
      <w:isLgl/>
      <w:lvlText w:val="%1.%2."/>
      <w:lvlJc w:val="left"/>
      <w:pPr>
        <w:ind w:left="1084"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452" w:hanging="108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184" w:hanging="180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552" w:hanging="2160"/>
      </w:pPr>
      <w:rPr>
        <w:rFonts w:hint="default"/>
      </w:rPr>
    </w:lvl>
  </w:abstractNum>
  <w:abstractNum w:abstractNumId="39"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36"/>
  </w:num>
  <w:num w:numId="3">
    <w:abstractNumId w:val="15"/>
  </w:num>
  <w:num w:numId="4">
    <w:abstractNumId w:val="38"/>
  </w:num>
  <w:num w:numId="5">
    <w:abstractNumId w:val="17"/>
  </w:num>
  <w:num w:numId="6">
    <w:abstractNumId w:val="7"/>
  </w:num>
  <w:num w:numId="7">
    <w:abstractNumId w:val="0"/>
  </w:num>
  <w:num w:numId="8">
    <w:abstractNumId w:val="18"/>
  </w:num>
  <w:num w:numId="9">
    <w:abstractNumId w:val="13"/>
  </w:num>
  <w:num w:numId="10">
    <w:abstractNumId w:val="23"/>
  </w:num>
  <w:num w:numId="11">
    <w:abstractNumId w:val="25"/>
  </w:num>
  <w:num w:numId="12">
    <w:abstractNumId w:val="33"/>
  </w:num>
  <w:num w:numId="13">
    <w:abstractNumId w:val="37"/>
  </w:num>
  <w:num w:numId="14">
    <w:abstractNumId w:val="31"/>
  </w:num>
  <w:num w:numId="15">
    <w:abstractNumId w:val="30"/>
  </w:num>
  <w:num w:numId="16">
    <w:abstractNumId w:val="19"/>
  </w:num>
  <w:num w:numId="17">
    <w:abstractNumId w:val="10"/>
  </w:num>
  <w:num w:numId="18">
    <w:abstractNumId w:val="32"/>
  </w:num>
  <w:num w:numId="19">
    <w:abstractNumId w:val="29"/>
  </w:num>
  <w:num w:numId="20">
    <w:abstractNumId w:val="16"/>
  </w:num>
  <w:num w:numId="21">
    <w:abstractNumId w:val="12"/>
  </w:num>
  <w:num w:numId="22">
    <w:abstractNumId w:val="11"/>
  </w:num>
  <w:num w:numId="23">
    <w:abstractNumId w:val="28"/>
  </w:num>
  <w:num w:numId="24">
    <w:abstractNumId w:val="22"/>
  </w:num>
  <w:num w:numId="25">
    <w:abstractNumId w:val="20"/>
  </w:num>
  <w:num w:numId="26">
    <w:abstractNumId w:val="14"/>
  </w:num>
  <w:num w:numId="27">
    <w:abstractNumId w:val="27"/>
  </w:num>
  <w:num w:numId="28">
    <w:abstractNumId w:val="34"/>
  </w:num>
  <w:num w:numId="29">
    <w:abstractNumId w:val="9"/>
  </w:num>
  <w:num w:numId="30">
    <w:abstractNumId w:val="1"/>
  </w:num>
  <w:num w:numId="31">
    <w:abstractNumId w:val="6"/>
  </w:num>
  <w:num w:numId="32">
    <w:abstractNumId w:val="4"/>
  </w:num>
  <w:num w:numId="33">
    <w:abstractNumId w:val="21"/>
  </w:num>
  <w:num w:numId="34">
    <w:abstractNumId w:val="5"/>
  </w:num>
  <w:num w:numId="35">
    <w:abstractNumId w:val="2"/>
  </w:num>
  <w:num w:numId="36">
    <w:abstractNumId w:val="3"/>
  </w:num>
  <w:num w:numId="37">
    <w:abstractNumId w:val="39"/>
  </w:num>
  <w:num w:numId="38">
    <w:abstractNumId w:val="8"/>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8B"/>
    <w:rsid w:val="00002792"/>
    <w:rsid w:val="0000382F"/>
    <w:rsid w:val="000056BE"/>
    <w:rsid w:val="00005D7A"/>
    <w:rsid w:val="0001250C"/>
    <w:rsid w:val="00016117"/>
    <w:rsid w:val="00027313"/>
    <w:rsid w:val="00031CED"/>
    <w:rsid w:val="000329F0"/>
    <w:rsid w:val="0003439F"/>
    <w:rsid w:val="00036A96"/>
    <w:rsid w:val="000407AE"/>
    <w:rsid w:val="000435B8"/>
    <w:rsid w:val="00044C74"/>
    <w:rsid w:val="000474CA"/>
    <w:rsid w:val="00047A49"/>
    <w:rsid w:val="000564FB"/>
    <w:rsid w:val="00057ABD"/>
    <w:rsid w:val="0006375C"/>
    <w:rsid w:val="00065E8C"/>
    <w:rsid w:val="00071008"/>
    <w:rsid w:val="00077D1A"/>
    <w:rsid w:val="00082B43"/>
    <w:rsid w:val="0009064C"/>
    <w:rsid w:val="0009148E"/>
    <w:rsid w:val="0009646E"/>
    <w:rsid w:val="00097669"/>
    <w:rsid w:val="000A063C"/>
    <w:rsid w:val="000A1B36"/>
    <w:rsid w:val="000A4664"/>
    <w:rsid w:val="000A49C7"/>
    <w:rsid w:val="000B335E"/>
    <w:rsid w:val="000D1A0B"/>
    <w:rsid w:val="000D1F7B"/>
    <w:rsid w:val="000D3CE9"/>
    <w:rsid w:val="000D40E5"/>
    <w:rsid w:val="000D5996"/>
    <w:rsid w:val="000E0F44"/>
    <w:rsid w:val="000E410C"/>
    <w:rsid w:val="000E4E55"/>
    <w:rsid w:val="000E694C"/>
    <w:rsid w:val="000E6F68"/>
    <w:rsid w:val="000F0C38"/>
    <w:rsid w:val="000F2500"/>
    <w:rsid w:val="00100CBB"/>
    <w:rsid w:val="0010187B"/>
    <w:rsid w:val="00106164"/>
    <w:rsid w:val="00106391"/>
    <w:rsid w:val="00106630"/>
    <w:rsid w:val="0011041C"/>
    <w:rsid w:val="00111D77"/>
    <w:rsid w:val="0011501D"/>
    <w:rsid w:val="00121D0A"/>
    <w:rsid w:val="00126AC4"/>
    <w:rsid w:val="00132969"/>
    <w:rsid w:val="001340E0"/>
    <w:rsid w:val="0013679D"/>
    <w:rsid w:val="00140923"/>
    <w:rsid w:val="00140940"/>
    <w:rsid w:val="00144089"/>
    <w:rsid w:val="0015068D"/>
    <w:rsid w:val="0015412E"/>
    <w:rsid w:val="00164284"/>
    <w:rsid w:val="0017103A"/>
    <w:rsid w:val="001769D0"/>
    <w:rsid w:val="00181FA0"/>
    <w:rsid w:val="001851C3"/>
    <w:rsid w:val="00186593"/>
    <w:rsid w:val="001869E2"/>
    <w:rsid w:val="001901DF"/>
    <w:rsid w:val="00192F5B"/>
    <w:rsid w:val="00196AAF"/>
    <w:rsid w:val="001A0892"/>
    <w:rsid w:val="001B0CFD"/>
    <w:rsid w:val="001C1B77"/>
    <w:rsid w:val="001C717C"/>
    <w:rsid w:val="001D1CA5"/>
    <w:rsid w:val="001D3EA0"/>
    <w:rsid w:val="001D40E3"/>
    <w:rsid w:val="001D4850"/>
    <w:rsid w:val="001D5EAB"/>
    <w:rsid w:val="001E06B2"/>
    <w:rsid w:val="001E3181"/>
    <w:rsid w:val="001F16DB"/>
    <w:rsid w:val="001F50AA"/>
    <w:rsid w:val="001F6749"/>
    <w:rsid w:val="00201128"/>
    <w:rsid w:val="00201B01"/>
    <w:rsid w:val="0020380E"/>
    <w:rsid w:val="00210AE7"/>
    <w:rsid w:val="00213D60"/>
    <w:rsid w:val="00214409"/>
    <w:rsid w:val="002179DC"/>
    <w:rsid w:val="00220CB4"/>
    <w:rsid w:val="00223431"/>
    <w:rsid w:val="002248DF"/>
    <w:rsid w:val="0022550A"/>
    <w:rsid w:val="002301BA"/>
    <w:rsid w:val="0023064D"/>
    <w:rsid w:val="002320AF"/>
    <w:rsid w:val="00232B67"/>
    <w:rsid w:val="00233A93"/>
    <w:rsid w:val="0023520D"/>
    <w:rsid w:val="00235E9A"/>
    <w:rsid w:val="002439D1"/>
    <w:rsid w:val="002451BF"/>
    <w:rsid w:val="0026077D"/>
    <w:rsid w:val="002643F8"/>
    <w:rsid w:val="0026521F"/>
    <w:rsid w:val="00265A36"/>
    <w:rsid w:val="00273143"/>
    <w:rsid w:val="002742F7"/>
    <w:rsid w:val="00274352"/>
    <w:rsid w:val="002808A4"/>
    <w:rsid w:val="00281399"/>
    <w:rsid w:val="002833CD"/>
    <w:rsid w:val="002839E0"/>
    <w:rsid w:val="0028653D"/>
    <w:rsid w:val="00291CF1"/>
    <w:rsid w:val="0029558D"/>
    <w:rsid w:val="002974CB"/>
    <w:rsid w:val="002A0473"/>
    <w:rsid w:val="002A7EED"/>
    <w:rsid w:val="002B0A98"/>
    <w:rsid w:val="002B12C4"/>
    <w:rsid w:val="002B1DE3"/>
    <w:rsid w:val="002B279B"/>
    <w:rsid w:val="002C0F96"/>
    <w:rsid w:val="002C3533"/>
    <w:rsid w:val="002D0E8E"/>
    <w:rsid w:val="002D2E44"/>
    <w:rsid w:val="002D5BE0"/>
    <w:rsid w:val="002E1D3A"/>
    <w:rsid w:val="002E2A1F"/>
    <w:rsid w:val="002E4CD4"/>
    <w:rsid w:val="002F2DB0"/>
    <w:rsid w:val="00300E3F"/>
    <w:rsid w:val="003036A9"/>
    <w:rsid w:val="00306D2C"/>
    <w:rsid w:val="0031012B"/>
    <w:rsid w:val="00313F98"/>
    <w:rsid w:val="00325044"/>
    <w:rsid w:val="0032559A"/>
    <w:rsid w:val="0032607C"/>
    <w:rsid w:val="003265B6"/>
    <w:rsid w:val="00335220"/>
    <w:rsid w:val="00341D53"/>
    <w:rsid w:val="003447D3"/>
    <w:rsid w:val="0034626D"/>
    <w:rsid w:val="00346C73"/>
    <w:rsid w:val="0034769C"/>
    <w:rsid w:val="00350BA9"/>
    <w:rsid w:val="00351618"/>
    <w:rsid w:val="00361290"/>
    <w:rsid w:val="003618A5"/>
    <w:rsid w:val="00363FAA"/>
    <w:rsid w:val="00364F08"/>
    <w:rsid w:val="003668A8"/>
    <w:rsid w:val="0036692C"/>
    <w:rsid w:val="003707AC"/>
    <w:rsid w:val="003712CE"/>
    <w:rsid w:val="003879E0"/>
    <w:rsid w:val="003924ED"/>
    <w:rsid w:val="00397F02"/>
    <w:rsid w:val="003A3FBA"/>
    <w:rsid w:val="003A795E"/>
    <w:rsid w:val="003B2B63"/>
    <w:rsid w:val="003B736E"/>
    <w:rsid w:val="003B775E"/>
    <w:rsid w:val="003C13FD"/>
    <w:rsid w:val="003C737D"/>
    <w:rsid w:val="003C7E19"/>
    <w:rsid w:val="003D0245"/>
    <w:rsid w:val="003D3863"/>
    <w:rsid w:val="003E0F8B"/>
    <w:rsid w:val="003E22FA"/>
    <w:rsid w:val="003E7FF3"/>
    <w:rsid w:val="003F27AB"/>
    <w:rsid w:val="003F51A4"/>
    <w:rsid w:val="003F5DE2"/>
    <w:rsid w:val="0040196E"/>
    <w:rsid w:val="00404AC4"/>
    <w:rsid w:val="00407478"/>
    <w:rsid w:val="004113DE"/>
    <w:rsid w:val="00412646"/>
    <w:rsid w:val="00415907"/>
    <w:rsid w:val="00415C3B"/>
    <w:rsid w:val="00417955"/>
    <w:rsid w:val="00427D49"/>
    <w:rsid w:val="00434E5D"/>
    <w:rsid w:val="00437B42"/>
    <w:rsid w:val="00437C87"/>
    <w:rsid w:val="00437D70"/>
    <w:rsid w:val="00437E34"/>
    <w:rsid w:val="0044463D"/>
    <w:rsid w:val="00444EA4"/>
    <w:rsid w:val="0044501C"/>
    <w:rsid w:val="00446742"/>
    <w:rsid w:val="00447506"/>
    <w:rsid w:val="004520CD"/>
    <w:rsid w:val="0045282C"/>
    <w:rsid w:val="00453440"/>
    <w:rsid w:val="00453A16"/>
    <w:rsid w:val="00455F05"/>
    <w:rsid w:val="0045632E"/>
    <w:rsid w:val="00457EDF"/>
    <w:rsid w:val="004607A0"/>
    <w:rsid w:val="00462399"/>
    <w:rsid w:val="004664D2"/>
    <w:rsid w:val="004678F2"/>
    <w:rsid w:val="00472D1D"/>
    <w:rsid w:val="00473D3B"/>
    <w:rsid w:val="0047660C"/>
    <w:rsid w:val="004768E9"/>
    <w:rsid w:val="004776E3"/>
    <w:rsid w:val="00477ED2"/>
    <w:rsid w:val="00480078"/>
    <w:rsid w:val="00483255"/>
    <w:rsid w:val="0048366E"/>
    <w:rsid w:val="0049018B"/>
    <w:rsid w:val="004905F3"/>
    <w:rsid w:val="004921BF"/>
    <w:rsid w:val="004936F7"/>
    <w:rsid w:val="004B16F4"/>
    <w:rsid w:val="004B176C"/>
    <w:rsid w:val="004B330A"/>
    <w:rsid w:val="004B7D0A"/>
    <w:rsid w:val="004C38F0"/>
    <w:rsid w:val="004C3DC3"/>
    <w:rsid w:val="004C4B87"/>
    <w:rsid w:val="004C78CE"/>
    <w:rsid w:val="004D3C28"/>
    <w:rsid w:val="004D5CED"/>
    <w:rsid w:val="004E02B4"/>
    <w:rsid w:val="004E08E4"/>
    <w:rsid w:val="004E1384"/>
    <w:rsid w:val="004E45F1"/>
    <w:rsid w:val="004E7B92"/>
    <w:rsid w:val="004E7FAE"/>
    <w:rsid w:val="004F3598"/>
    <w:rsid w:val="004F64E4"/>
    <w:rsid w:val="005038B5"/>
    <w:rsid w:val="005123FC"/>
    <w:rsid w:val="005159FB"/>
    <w:rsid w:val="005163C3"/>
    <w:rsid w:val="005208EF"/>
    <w:rsid w:val="0052551F"/>
    <w:rsid w:val="00527E7A"/>
    <w:rsid w:val="005312A0"/>
    <w:rsid w:val="00532D61"/>
    <w:rsid w:val="005360C8"/>
    <w:rsid w:val="00550AFF"/>
    <w:rsid w:val="00554EAD"/>
    <w:rsid w:val="005552B6"/>
    <w:rsid w:val="00557995"/>
    <w:rsid w:val="0056114C"/>
    <w:rsid w:val="00564B93"/>
    <w:rsid w:val="00564CFB"/>
    <w:rsid w:val="00567AB1"/>
    <w:rsid w:val="00570E5D"/>
    <w:rsid w:val="00580FE9"/>
    <w:rsid w:val="005813CD"/>
    <w:rsid w:val="00581FDD"/>
    <w:rsid w:val="00583D93"/>
    <w:rsid w:val="00595B74"/>
    <w:rsid w:val="005975F8"/>
    <w:rsid w:val="005A23D3"/>
    <w:rsid w:val="005A5C63"/>
    <w:rsid w:val="005B03EE"/>
    <w:rsid w:val="005B183C"/>
    <w:rsid w:val="005B1A4F"/>
    <w:rsid w:val="005B42BB"/>
    <w:rsid w:val="005B436D"/>
    <w:rsid w:val="005B4652"/>
    <w:rsid w:val="005B79BB"/>
    <w:rsid w:val="005C10AE"/>
    <w:rsid w:val="005C2F26"/>
    <w:rsid w:val="005C7915"/>
    <w:rsid w:val="005D2986"/>
    <w:rsid w:val="005D5E4C"/>
    <w:rsid w:val="005D61DA"/>
    <w:rsid w:val="005D62BE"/>
    <w:rsid w:val="005D7D86"/>
    <w:rsid w:val="005E1467"/>
    <w:rsid w:val="005E190F"/>
    <w:rsid w:val="005E3932"/>
    <w:rsid w:val="005E4233"/>
    <w:rsid w:val="005E6324"/>
    <w:rsid w:val="005F007D"/>
    <w:rsid w:val="005F0248"/>
    <w:rsid w:val="005F0461"/>
    <w:rsid w:val="005F05F4"/>
    <w:rsid w:val="005F0BF9"/>
    <w:rsid w:val="005F15E3"/>
    <w:rsid w:val="005F20B4"/>
    <w:rsid w:val="005F3120"/>
    <w:rsid w:val="005F5DC2"/>
    <w:rsid w:val="006016B3"/>
    <w:rsid w:val="006038AE"/>
    <w:rsid w:val="006038C4"/>
    <w:rsid w:val="006054D3"/>
    <w:rsid w:val="00610267"/>
    <w:rsid w:val="0061244F"/>
    <w:rsid w:val="00615903"/>
    <w:rsid w:val="00621B2B"/>
    <w:rsid w:val="00630549"/>
    <w:rsid w:val="006307B3"/>
    <w:rsid w:val="006327E2"/>
    <w:rsid w:val="00632B5D"/>
    <w:rsid w:val="006375A9"/>
    <w:rsid w:val="00637AB5"/>
    <w:rsid w:val="0064678A"/>
    <w:rsid w:val="006471F7"/>
    <w:rsid w:val="0065394C"/>
    <w:rsid w:val="00654FBF"/>
    <w:rsid w:val="0066051E"/>
    <w:rsid w:val="006612CF"/>
    <w:rsid w:val="0066248F"/>
    <w:rsid w:val="00663102"/>
    <w:rsid w:val="00663876"/>
    <w:rsid w:val="00667736"/>
    <w:rsid w:val="006716D0"/>
    <w:rsid w:val="00682758"/>
    <w:rsid w:val="006830EF"/>
    <w:rsid w:val="0068690D"/>
    <w:rsid w:val="00687011"/>
    <w:rsid w:val="00690E22"/>
    <w:rsid w:val="00692193"/>
    <w:rsid w:val="006A0E98"/>
    <w:rsid w:val="006A5B5A"/>
    <w:rsid w:val="006A5D72"/>
    <w:rsid w:val="006B078F"/>
    <w:rsid w:val="006B240B"/>
    <w:rsid w:val="006B4CFE"/>
    <w:rsid w:val="006B5347"/>
    <w:rsid w:val="006C17C9"/>
    <w:rsid w:val="006C39DD"/>
    <w:rsid w:val="006C3F3E"/>
    <w:rsid w:val="006C5807"/>
    <w:rsid w:val="006C74AF"/>
    <w:rsid w:val="006E0220"/>
    <w:rsid w:val="006E1A30"/>
    <w:rsid w:val="006E238F"/>
    <w:rsid w:val="006E5252"/>
    <w:rsid w:val="006E5C7F"/>
    <w:rsid w:val="006E6F1C"/>
    <w:rsid w:val="006E7480"/>
    <w:rsid w:val="006F1D8F"/>
    <w:rsid w:val="006F3675"/>
    <w:rsid w:val="006F3ED2"/>
    <w:rsid w:val="006F52D6"/>
    <w:rsid w:val="006F767F"/>
    <w:rsid w:val="006F7F93"/>
    <w:rsid w:val="00702B0E"/>
    <w:rsid w:val="007036D6"/>
    <w:rsid w:val="00704AEC"/>
    <w:rsid w:val="00712682"/>
    <w:rsid w:val="00712C26"/>
    <w:rsid w:val="00716D82"/>
    <w:rsid w:val="00722504"/>
    <w:rsid w:val="0072794C"/>
    <w:rsid w:val="00740008"/>
    <w:rsid w:val="00742E0A"/>
    <w:rsid w:val="00746FFC"/>
    <w:rsid w:val="00747EC9"/>
    <w:rsid w:val="00753E8E"/>
    <w:rsid w:val="00755F3A"/>
    <w:rsid w:val="0075642E"/>
    <w:rsid w:val="007608BC"/>
    <w:rsid w:val="007614D8"/>
    <w:rsid w:val="00762516"/>
    <w:rsid w:val="00765F5D"/>
    <w:rsid w:val="0077017A"/>
    <w:rsid w:val="007731AA"/>
    <w:rsid w:val="00774674"/>
    <w:rsid w:val="007747D0"/>
    <w:rsid w:val="00774F14"/>
    <w:rsid w:val="007756C6"/>
    <w:rsid w:val="007761ED"/>
    <w:rsid w:val="00781683"/>
    <w:rsid w:val="0078300E"/>
    <w:rsid w:val="00783317"/>
    <w:rsid w:val="00790100"/>
    <w:rsid w:val="00791110"/>
    <w:rsid w:val="007A4449"/>
    <w:rsid w:val="007B3A9F"/>
    <w:rsid w:val="007B6B09"/>
    <w:rsid w:val="007C7A8E"/>
    <w:rsid w:val="007D003F"/>
    <w:rsid w:val="007D130C"/>
    <w:rsid w:val="007D6806"/>
    <w:rsid w:val="007E2280"/>
    <w:rsid w:val="007E3423"/>
    <w:rsid w:val="007E4166"/>
    <w:rsid w:val="007E60E3"/>
    <w:rsid w:val="00801650"/>
    <w:rsid w:val="0080186F"/>
    <w:rsid w:val="00802A68"/>
    <w:rsid w:val="008059BE"/>
    <w:rsid w:val="00812E39"/>
    <w:rsid w:val="00823A1E"/>
    <w:rsid w:val="008263CD"/>
    <w:rsid w:val="00833F53"/>
    <w:rsid w:val="00843F04"/>
    <w:rsid w:val="008503FE"/>
    <w:rsid w:val="008508AD"/>
    <w:rsid w:val="00856BB6"/>
    <w:rsid w:val="008651F5"/>
    <w:rsid w:val="0087105F"/>
    <w:rsid w:val="00875083"/>
    <w:rsid w:val="0087581D"/>
    <w:rsid w:val="0087592E"/>
    <w:rsid w:val="00877FC3"/>
    <w:rsid w:val="00885622"/>
    <w:rsid w:val="008875F3"/>
    <w:rsid w:val="00891662"/>
    <w:rsid w:val="008950FF"/>
    <w:rsid w:val="00897DBF"/>
    <w:rsid w:val="008A2748"/>
    <w:rsid w:val="008A51FD"/>
    <w:rsid w:val="008A7A71"/>
    <w:rsid w:val="008A7BA7"/>
    <w:rsid w:val="008B426C"/>
    <w:rsid w:val="008B4831"/>
    <w:rsid w:val="008B5753"/>
    <w:rsid w:val="008B5A6A"/>
    <w:rsid w:val="008B5B02"/>
    <w:rsid w:val="008B6FFF"/>
    <w:rsid w:val="008B71D5"/>
    <w:rsid w:val="008C2815"/>
    <w:rsid w:val="008C6DB6"/>
    <w:rsid w:val="008D1B3E"/>
    <w:rsid w:val="008D440C"/>
    <w:rsid w:val="008D6203"/>
    <w:rsid w:val="008E5553"/>
    <w:rsid w:val="008E61D3"/>
    <w:rsid w:val="008E6A1B"/>
    <w:rsid w:val="008F0946"/>
    <w:rsid w:val="008F0F8C"/>
    <w:rsid w:val="008F547B"/>
    <w:rsid w:val="008F7515"/>
    <w:rsid w:val="008F763E"/>
    <w:rsid w:val="008F7774"/>
    <w:rsid w:val="00910793"/>
    <w:rsid w:val="0091193B"/>
    <w:rsid w:val="00911BE9"/>
    <w:rsid w:val="009126BC"/>
    <w:rsid w:val="009161A3"/>
    <w:rsid w:val="009222E9"/>
    <w:rsid w:val="00926AAC"/>
    <w:rsid w:val="00931666"/>
    <w:rsid w:val="009324D7"/>
    <w:rsid w:val="0093720A"/>
    <w:rsid w:val="009416B2"/>
    <w:rsid w:val="00941752"/>
    <w:rsid w:val="0094563E"/>
    <w:rsid w:val="00947C75"/>
    <w:rsid w:val="0095315E"/>
    <w:rsid w:val="0095397C"/>
    <w:rsid w:val="00955336"/>
    <w:rsid w:val="00962E02"/>
    <w:rsid w:val="0096437C"/>
    <w:rsid w:val="009673AE"/>
    <w:rsid w:val="0097353C"/>
    <w:rsid w:val="009756B4"/>
    <w:rsid w:val="00976403"/>
    <w:rsid w:val="00976743"/>
    <w:rsid w:val="00984D72"/>
    <w:rsid w:val="00985B01"/>
    <w:rsid w:val="00991435"/>
    <w:rsid w:val="009923D3"/>
    <w:rsid w:val="0099587B"/>
    <w:rsid w:val="009975F0"/>
    <w:rsid w:val="0099764E"/>
    <w:rsid w:val="009A0C4A"/>
    <w:rsid w:val="009A2050"/>
    <w:rsid w:val="009A26A6"/>
    <w:rsid w:val="009A31F8"/>
    <w:rsid w:val="009B0B0B"/>
    <w:rsid w:val="009B4077"/>
    <w:rsid w:val="009B5735"/>
    <w:rsid w:val="009B5BA5"/>
    <w:rsid w:val="009C0C14"/>
    <w:rsid w:val="009C6C87"/>
    <w:rsid w:val="009D7BC6"/>
    <w:rsid w:val="009E0A50"/>
    <w:rsid w:val="009E3974"/>
    <w:rsid w:val="009F3AA6"/>
    <w:rsid w:val="009F419B"/>
    <w:rsid w:val="009F5698"/>
    <w:rsid w:val="00A00D9C"/>
    <w:rsid w:val="00A0185A"/>
    <w:rsid w:val="00A0389E"/>
    <w:rsid w:val="00A044B8"/>
    <w:rsid w:val="00A046E8"/>
    <w:rsid w:val="00A049AB"/>
    <w:rsid w:val="00A0606C"/>
    <w:rsid w:val="00A103AE"/>
    <w:rsid w:val="00A23DA2"/>
    <w:rsid w:val="00A25179"/>
    <w:rsid w:val="00A30FF2"/>
    <w:rsid w:val="00A33597"/>
    <w:rsid w:val="00A35FEE"/>
    <w:rsid w:val="00A41C50"/>
    <w:rsid w:val="00A450C0"/>
    <w:rsid w:val="00A524D8"/>
    <w:rsid w:val="00A570FE"/>
    <w:rsid w:val="00A57112"/>
    <w:rsid w:val="00A57CFA"/>
    <w:rsid w:val="00A60CDB"/>
    <w:rsid w:val="00A631F0"/>
    <w:rsid w:val="00A638EC"/>
    <w:rsid w:val="00A6418B"/>
    <w:rsid w:val="00A64418"/>
    <w:rsid w:val="00A66922"/>
    <w:rsid w:val="00A67615"/>
    <w:rsid w:val="00A7124D"/>
    <w:rsid w:val="00A71DC8"/>
    <w:rsid w:val="00A71F36"/>
    <w:rsid w:val="00A737C9"/>
    <w:rsid w:val="00A75990"/>
    <w:rsid w:val="00A77D6B"/>
    <w:rsid w:val="00A8146E"/>
    <w:rsid w:val="00A8154E"/>
    <w:rsid w:val="00A90930"/>
    <w:rsid w:val="00A928E5"/>
    <w:rsid w:val="00AB0161"/>
    <w:rsid w:val="00AB768B"/>
    <w:rsid w:val="00AC362E"/>
    <w:rsid w:val="00AC3CF9"/>
    <w:rsid w:val="00AD5C89"/>
    <w:rsid w:val="00AE0D44"/>
    <w:rsid w:val="00AE1FB5"/>
    <w:rsid w:val="00AE55E1"/>
    <w:rsid w:val="00AF0A17"/>
    <w:rsid w:val="00AF13A9"/>
    <w:rsid w:val="00AF1F5D"/>
    <w:rsid w:val="00AF720C"/>
    <w:rsid w:val="00B00636"/>
    <w:rsid w:val="00B04491"/>
    <w:rsid w:val="00B06987"/>
    <w:rsid w:val="00B108D6"/>
    <w:rsid w:val="00B113EF"/>
    <w:rsid w:val="00B1383A"/>
    <w:rsid w:val="00B140C2"/>
    <w:rsid w:val="00B17FC4"/>
    <w:rsid w:val="00B23911"/>
    <w:rsid w:val="00B242CD"/>
    <w:rsid w:val="00B246A6"/>
    <w:rsid w:val="00B274E7"/>
    <w:rsid w:val="00B309A1"/>
    <w:rsid w:val="00B30C38"/>
    <w:rsid w:val="00B346B1"/>
    <w:rsid w:val="00B42AE9"/>
    <w:rsid w:val="00B5488A"/>
    <w:rsid w:val="00B55011"/>
    <w:rsid w:val="00B5531F"/>
    <w:rsid w:val="00B561BF"/>
    <w:rsid w:val="00B614C6"/>
    <w:rsid w:val="00B615FF"/>
    <w:rsid w:val="00B64052"/>
    <w:rsid w:val="00B656DF"/>
    <w:rsid w:val="00B66257"/>
    <w:rsid w:val="00B67991"/>
    <w:rsid w:val="00B72745"/>
    <w:rsid w:val="00B74545"/>
    <w:rsid w:val="00B74C6C"/>
    <w:rsid w:val="00B76F36"/>
    <w:rsid w:val="00B77B4D"/>
    <w:rsid w:val="00B82B74"/>
    <w:rsid w:val="00B8561C"/>
    <w:rsid w:val="00B8631C"/>
    <w:rsid w:val="00B871D2"/>
    <w:rsid w:val="00B90155"/>
    <w:rsid w:val="00B90CF2"/>
    <w:rsid w:val="00BA61ED"/>
    <w:rsid w:val="00BB06F5"/>
    <w:rsid w:val="00BB3B3B"/>
    <w:rsid w:val="00BC2100"/>
    <w:rsid w:val="00BC3EDE"/>
    <w:rsid w:val="00BC6C79"/>
    <w:rsid w:val="00BD14A6"/>
    <w:rsid w:val="00BD46C6"/>
    <w:rsid w:val="00BD6142"/>
    <w:rsid w:val="00BD73D1"/>
    <w:rsid w:val="00BE3A3F"/>
    <w:rsid w:val="00BF55D4"/>
    <w:rsid w:val="00BF6D2D"/>
    <w:rsid w:val="00BF7ABA"/>
    <w:rsid w:val="00BF7B98"/>
    <w:rsid w:val="00C006D2"/>
    <w:rsid w:val="00C02F22"/>
    <w:rsid w:val="00C03D04"/>
    <w:rsid w:val="00C06062"/>
    <w:rsid w:val="00C0614A"/>
    <w:rsid w:val="00C1123F"/>
    <w:rsid w:val="00C129E3"/>
    <w:rsid w:val="00C15EFC"/>
    <w:rsid w:val="00C25FD9"/>
    <w:rsid w:val="00C26847"/>
    <w:rsid w:val="00C26E81"/>
    <w:rsid w:val="00C31CFB"/>
    <w:rsid w:val="00C33E4A"/>
    <w:rsid w:val="00C35143"/>
    <w:rsid w:val="00C37F9C"/>
    <w:rsid w:val="00C4047F"/>
    <w:rsid w:val="00C404BE"/>
    <w:rsid w:val="00C41DDE"/>
    <w:rsid w:val="00C42306"/>
    <w:rsid w:val="00C447DF"/>
    <w:rsid w:val="00C454EC"/>
    <w:rsid w:val="00C45E96"/>
    <w:rsid w:val="00C50325"/>
    <w:rsid w:val="00C50C4C"/>
    <w:rsid w:val="00C520B0"/>
    <w:rsid w:val="00C5513B"/>
    <w:rsid w:val="00C57A6B"/>
    <w:rsid w:val="00C57F85"/>
    <w:rsid w:val="00C61402"/>
    <w:rsid w:val="00C67D93"/>
    <w:rsid w:val="00C72026"/>
    <w:rsid w:val="00C73841"/>
    <w:rsid w:val="00C73923"/>
    <w:rsid w:val="00C74FAC"/>
    <w:rsid w:val="00C804A8"/>
    <w:rsid w:val="00C811EE"/>
    <w:rsid w:val="00C82274"/>
    <w:rsid w:val="00C84983"/>
    <w:rsid w:val="00C85C6A"/>
    <w:rsid w:val="00C85FB9"/>
    <w:rsid w:val="00C86AE6"/>
    <w:rsid w:val="00C86B13"/>
    <w:rsid w:val="00C877AB"/>
    <w:rsid w:val="00C90C8A"/>
    <w:rsid w:val="00C918C5"/>
    <w:rsid w:val="00C933A7"/>
    <w:rsid w:val="00C93419"/>
    <w:rsid w:val="00C946FE"/>
    <w:rsid w:val="00C95403"/>
    <w:rsid w:val="00C95B70"/>
    <w:rsid w:val="00CA24FB"/>
    <w:rsid w:val="00CA53F0"/>
    <w:rsid w:val="00CA73A9"/>
    <w:rsid w:val="00CA7CC0"/>
    <w:rsid w:val="00CB0054"/>
    <w:rsid w:val="00CB2F86"/>
    <w:rsid w:val="00CB482F"/>
    <w:rsid w:val="00CB5038"/>
    <w:rsid w:val="00CB5BCC"/>
    <w:rsid w:val="00CC0595"/>
    <w:rsid w:val="00CC0AD4"/>
    <w:rsid w:val="00CC1020"/>
    <w:rsid w:val="00CC3A82"/>
    <w:rsid w:val="00CC4F4F"/>
    <w:rsid w:val="00CC5689"/>
    <w:rsid w:val="00CC573B"/>
    <w:rsid w:val="00CC5A05"/>
    <w:rsid w:val="00CD127D"/>
    <w:rsid w:val="00CD452D"/>
    <w:rsid w:val="00CD47FC"/>
    <w:rsid w:val="00CD7FD0"/>
    <w:rsid w:val="00CE1AC9"/>
    <w:rsid w:val="00CE783A"/>
    <w:rsid w:val="00D008A4"/>
    <w:rsid w:val="00D019FF"/>
    <w:rsid w:val="00D041D6"/>
    <w:rsid w:val="00D04F32"/>
    <w:rsid w:val="00D0593D"/>
    <w:rsid w:val="00D059AA"/>
    <w:rsid w:val="00D0711E"/>
    <w:rsid w:val="00D07AFD"/>
    <w:rsid w:val="00D104AD"/>
    <w:rsid w:val="00D1072C"/>
    <w:rsid w:val="00D17785"/>
    <w:rsid w:val="00D22C8E"/>
    <w:rsid w:val="00D23D1B"/>
    <w:rsid w:val="00D2452B"/>
    <w:rsid w:val="00D24955"/>
    <w:rsid w:val="00D32AB6"/>
    <w:rsid w:val="00D343CC"/>
    <w:rsid w:val="00D41594"/>
    <w:rsid w:val="00D41EFB"/>
    <w:rsid w:val="00D446B2"/>
    <w:rsid w:val="00D447B0"/>
    <w:rsid w:val="00D5434E"/>
    <w:rsid w:val="00D56BC4"/>
    <w:rsid w:val="00D57FCE"/>
    <w:rsid w:val="00D60938"/>
    <w:rsid w:val="00D6228C"/>
    <w:rsid w:val="00D675AE"/>
    <w:rsid w:val="00D70837"/>
    <w:rsid w:val="00D745D2"/>
    <w:rsid w:val="00DA05AA"/>
    <w:rsid w:val="00DA06B6"/>
    <w:rsid w:val="00DA2079"/>
    <w:rsid w:val="00DA753B"/>
    <w:rsid w:val="00DA7910"/>
    <w:rsid w:val="00DB07B6"/>
    <w:rsid w:val="00DB0B28"/>
    <w:rsid w:val="00DB3A01"/>
    <w:rsid w:val="00DC34E4"/>
    <w:rsid w:val="00DE1B0A"/>
    <w:rsid w:val="00DE4141"/>
    <w:rsid w:val="00DE6DDB"/>
    <w:rsid w:val="00DE7417"/>
    <w:rsid w:val="00DF1973"/>
    <w:rsid w:val="00DF35A4"/>
    <w:rsid w:val="00DF3D83"/>
    <w:rsid w:val="00DF4877"/>
    <w:rsid w:val="00DF4CAA"/>
    <w:rsid w:val="00DF7631"/>
    <w:rsid w:val="00E0482F"/>
    <w:rsid w:val="00E07AEE"/>
    <w:rsid w:val="00E11993"/>
    <w:rsid w:val="00E16077"/>
    <w:rsid w:val="00E31403"/>
    <w:rsid w:val="00E42B55"/>
    <w:rsid w:val="00E44F51"/>
    <w:rsid w:val="00E45F1B"/>
    <w:rsid w:val="00E46624"/>
    <w:rsid w:val="00E46667"/>
    <w:rsid w:val="00E50971"/>
    <w:rsid w:val="00E52897"/>
    <w:rsid w:val="00E57151"/>
    <w:rsid w:val="00E60375"/>
    <w:rsid w:val="00E61E26"/>
    <w:rsid w:val="00E67040"/>
    <w:rsid w:val="00E673AE"/>
    <w:rsid w:val="00E7128F"/>
    <w:rsid w:val="00E7586A"/>
    <w:rsid w:val="00E75945"/>
    <w:rsid w:val="00E7757F"/>
    <w:rsid w:val="00E80BB4"/>
    <w:rsid w:val="00E828CE"/>
    <w:rsid w:val="00E836F7"/>
    <w:rsid w:val="00E83774"/>
    <w:rsid w:val="00E842F3"/>
    <w:rsid w:val="00E87960"/>
    <w:rsid w:val="00E90C69"/>
    <w:rsid w:val="00E91E4D"/>
    <w:rsid w:val="00E939A7"/>
    <w:rsid w:val="00EA0B03"/>
    <w:rsid w:val="00EA227A"/>
    <w:rsid w:val="00EA2A11"/>
    <w:rsid w:val="00EA2CC7"/>
    <w:rsid w:val="00EA603F"/>
    <w:rsid w:val="00EB3749"/>
    <w:rsid w:val="00EB5AC1"/>
    <w:rsid w:val="00EB665C"/>
    <w:rsid w:val="00EB6886"/>
    <w:rsid w:val="00EB7028"/>
    <w:rsid w:val="00EB756F"/>
    <w:rsid w:val="00EC5163"/>
    <w:rsid w:val="00EC5AF0"/>
    <w:rsid w:val="00ED2A08"/>
    <w:rsid w:val="00ED6D0F"/>
    <w:rsid w:val="00EE34D4"/>
    <w:rsid w:val="00EE3D8B"/>
    <w:rsid w:val="00EE3E80"/>
    <w:rsid w:val="00EE4B3F"/>
    <w:rsid w:val="00EE4F75"/>
    <w:rsid w:val="00EE5773"/>
    <w:rsid w:val="00EF0EF6"/>
    <w:rsid w:val="00EF4633"/>
    <w:rsid w:val="00EF7C0C"/>
    <w:rsid w:val="00F03B5C"/>
    <w:rsid w:val="00F118CB"/>
    <w:rsid w:val="00F11D91"/>
    <w:rsid w:val="00F11FA4"/>
    <w:rsid w:val="00F12F0C"/>
    <w:rsid w:val="00F148EC"/>
    <w:rsid w:val="00F1674E"/>
    <w:rsid w:val="00F2023A"/>
    <w:rsid w:val="00F233C0"/>
    <w:rsid w:val="00F2352D"/>
    <w:rsid w:val="00F25169"/>
    <w:rsid w:val="00F577DB"/>
    <w:rsid w:val="00F60022"/>
    <w:rsid w:val="00F66086"/>
    <w:rsid w:val="00F773CC"/>
    <w:rsid w:val="00F801AD"/>
    <w:rsid w:val="00F81823"/>
    <w:rsid w:val="00F820D8"/>
    <w:rsid w:val="00F84D12"/>
    <w:rsid w:val="00F925C5"/>
    <w:rsid w:val="00F95EF7"/>
    <w:rsid w:val="00FA1228"/>
    <w:rsid w:val="00FA395F"/>
    <w:rsid w:val="00FA72D5"/>
    <w:rsid w:val="00FA74B2"/>
    <w:rsid w:val="00FB336B"/>
    <w:rsid w:val="00FB7C99"/>
    <w:rsid w:val="00FD18B3"/>
    <w:rsid w:val="00FD65C5"/>
    <w:rsid w:val="00FD7EDC"/>
    <w:rsid w:val="00FE02B3"/>
    <w:rsid w:val="00FE28B5"/>
    <w:rsid w:val="00FE5876"/>
    <w:rsid w:val="00FE7A84"/>
    <w:rsid w:val="00FF21A1"/>
    <w:rsid w:val="00FF3E95"/>
    <w:rsid w:val="00FF7446"/>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432B"/>
  <w15:chartTrackingRefBased/>
  <w15:docId w15:val="{18FDC8B9-C5C2-49C6-A2EC-8C25433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D8B"/>
  </w:style>
  <w:style w:type="paragraph" w:styleId="2">
    <w:name w:val="heading 2"/>
    <w:basedOn w:val="a"/>
    <w:next w:val="a"/>
    <w:link w:val="20"/>
    <w:uiPriority w:val="9"/>
    <w:semiHidden/>
    <w:unhideWhenUsed/>
    <w:qFormat/>
    <w:rsid w:val="00A06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nhideWhenUsed/>
    <w:qFormat/>
    <w:rsid w:val="00EE3D8B"/>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E3D8B"/>
    <w:rPr>
      <w:smallCaps/>
      <w:color w:val="538135" w:themeColor="accent6" w:themeShade="BF"/>
      <w:spacing w:val="10"/>
    </w:rPr>
  </w:style>
  <w:style w:type="paragraph" w:customStyle="1" w:styleId="Default">
    <w:name w:val="Default"/>
    <w:qFormat/>
    <w:rsid w:val="00EE3D8B"/>
    <w:pPr>
      <w:autoSpaceDE w:val="0"/>
      <w:autoSpaceDN w:val="0"/>
      <w:adjustRightInd w:val="0"/>
      <w:spacing w:after="0"/>
    </w:pPr>
    <w:rPr>
      <w:rFonts w:ascii="Times New Roman" w:hAnsi="Times New Roman" w:cs="Times New Roman"/>
      <w:color w:val="000000"/>
      <w:sz w:val="24"/>
      <w:szCs w:val="24"/>
    </w:rPr>
  </w:style>
  <w:style w:type="character" w:styleId="a3">
    <w:name w:val="Hyperlink"/>
    <w:basedOn w:val="a0"/>
    <w:uiPriority w:val="99"/>
    <w:unhideWhenUsed/>
    <w:rsid w:val="00EE3D8B"/>
    <w:rPr>
      <w:color w:val="0563C1" w:themeColor="hyperlink"/>
      <w:u w:val="single"/>
    </w:rPr>
  </w:style>
  <w:style w:type="paragraph" w:styleId="a4">
    <w:name w:val="header"/>
    <w:basedOn w:val="a"/>
    <w:link w:val="a5"/>
    <w:uiPriority w:val="99"/>
    <w:unhideWhenUsed/>
    <w:rsid w:val="00EE3D8B"/>
    <w:pPr>
      <w:tabs>
        <w:tab w:val="center" w:pos="4677"/>
        <w:tab w:val="right" w:pos="9355"/>
      </w:tabs>
      <w:spacing w:after="0"/>
    </w:pPr>
  </w:style>
  <w:style w:type="character" w:customStyle="1" w:styleId="a5">
    <w:name w:val="Верхній колонтитул Знак"/>
    <w:basedOn w:val="a0"/>
    <w:link w:val="a4"/>
    <w:uiPriority w:val="99"/>
    <w:rsid w:val="00EE3D8B"/>
  </w:style>
  <w:style w:type="paragraph" w:styleId="a6">
    <w:name w:val="footer"/>
    <w:basedOn w:val="a"/>
    <w:link w:val="a7"/>
    <w:uiPriority w:val="99"/>
    <w:unhideWhenUsed/>
    <w:rsid w:val="00EE3D8B"/>
    <w:pPr>
      <w:tabs>
        <w:tab w:val="center" w:pos="4677"/>
        <w:tab w:val="right" w:pos="9355"/>
      </w:tabs>
      <w:spacing w:after="0"/>
    </w:pPr>
  </w:style>
  <w:style w:type="character" w:customStyle="1" w:styleId="a7">
    <w:name w:val="Нижній колонтитул Знак"/>
    <w:basedOn w:val="a0"/>
    <w:link w:val="a6"/>
    <w:uiPriority w:val="99"/>
    <w:rsid w:val="00EE3D8B"/>
  </w:style>
  <w:style w:type="paragraph" w:styleId="a8">
    <w:name w:val="List Paragraph"/>
    <w:basedOn w:val="a"/>
    <w:uiPriority w:val="34"/>
    <w:qFormat/>
    <w:rsid w:val="00EE3D8B"/>
    <w:pPr>
      <w:ind w:left="720"/>
      <w:contextualSpacing/>
    </w:pPr>
  </w:style>
  <w:style w:type="paragraph" w:styleId="a9">
    <w:name w:val="Body Text"/>
    <w:basedOn w:val="a"/>
    <w:link w:val="aa"/>
    <w:rsid w:val="00EE3D8B"/>
    <w:pPr>
      <w:spacing w:after="240" w:line="240" w:lineRule="atLeast"/>
      <w:ind w:firstLine="360"/>
    </w:pPr>
    <w:rPr>
      <w:rFonts w:ascii="Garamond" w:eastAsia="Times New Roman" w:hAnsi="Garamond" w:cs="Times New Roman"/>
      <w:szCs w:val="20"/>
    </w:rPr>
  </w:style>
  <w:style w:type="character" w:customStyle="1" w:styleId="aa">
    <w:name w:val="Основний текст Знак"/>
    <w:basedOn w:val="a0"/>
    <w:link w:val="a9"/>
    <w:rsid w:val="00EE3D8B"/>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styleId="ab">
    <w:name w:val="FollowedHyperlink"/>
    <w:basedOn w:val="a0"/>
    <w:uiPriority w:val="99"/>
    <w:semiHidden/>
    <w:unhideWhenUsed/>
    <w:rsid w:val="00EE3D8B"/>
    <w:rPr>
      <w:color w:val="954F72" w:themeColor="followedHyperlink"/>
      <w:u w:val="single"/>
    </w:rPr>
  </w:style>
  <w:style w:type="paragraph" w:styleId="3">
    <w:name w:val="Body Text 3"/>
    <w:basedOn w:val="a"/>
    <w:link w:val="30"/>
    <w:uiPriority w:val="99"/>
    <w:semiHidden/>
    <w:unhideWhenUsed/>
    <w:rsid w:val="00EE3D8B"/>
    <w:rPr>
      <w:sz w:val="16"/>
      <w:szCs w:val="16"/>
    </w:rPr>
  </w:style>
  <w:style w:type="character" w:customStyle="1" w:styleId="30">
    <w:name w:val="Основний текст 3 Знак"/>
    <w:basedOn w:val="a0"/>
    <w:link w:val="3"/>
    <w:uiPriority w:val="99"/>
    <w:semiHidden/>
    <w:rsid w:val="00EE3D8B"/>
    <w:rPr>
      <w:sz w:val="16"/>
      <w:szCs w:val="16"/>
    </w:rPr>
  </w:style>
  <w:style w:type="table" w:styleId="ac">
    <w:name w:val="Table Grid"/>
    <w:basedOn w:val="a1"/>
    <w:uiPriority w:val="39"/>
    <w:rsid w:val="00EE3D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E3D8B"/>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ae">
    <w:name w:val="Знак Знак"/>
    <w:basedOn w:val="a"/>
    <w:rsid w:val="00EE3D8B"/>
    <w:pPr>
      <w:spacing w:line="240" w:lineRule="exact"/>
    </w:pPr>
    <w:rPr>
      <w:rFonts w:ascii="Tahoma" w:eastAsia="MS Mincho" w:hAnsi="Tahoma" w:cs="Times New Roman"/>
      <w:b/>
      <w:sz w:val="24"/>
      <w:szCs w:val="20"/>
    </w:rPr>
  </w:style>
  <w:style w:type="paragraph" w:styleId="af">
    <w:name w:val="Balloon Text"/>
    <w:basedOn w:val="a"/>
    <w:link w:val="af0"/>
    <w:semiHidden/>
    <w:unhideWhenUsed/>
    <w:rsid w:val="00EE3D8B"/>
    <w:pPr>
      <w:spacing w:after="0"/>
    </w:pPr>
    <w:rPr>
      <w:rFonts w:ascii="Segoe UI" w:hAnsi="Segoe UI" w:cs="Segoe UI"/>
      <w:sz w:val="18"/>
      <w:szCs w:val="18"/>
    </w:rPr>
  </w:style>
  <w:style w:type="character" w:customStyle="1" w:styleId="af0">
    <w:name w:val="Текст у виносці Знак"/>
    <w:basedOn w:val="a0"/>
    <w:link w:val="af"/>
    <w:semiHidden/>
    <w:rsid w:val="00EE3D8B"/>
    <w:rPr>
      <w:rFonts w:ascii="Segoe UI" w:hAnsi="Segoe UI" w:cs="Segoe UI"/>
      <w:sz w:val="18"/>
      <w:szCs w:val="18"/>
    </w:rPr>
  </w:style>
  <w:style w:type="paragraph" w:styleId="af1">
    <w:name w:val="Body Text Indent"/>
    <w:basedOn w:val="a"/>
    <w:link w:val="af2"/>
    <w:rsid w:val="00EE3D8B"/>
    <w:pPr>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rsid w:val="00EE3D8B"/>
    <w:rPr>
      <w:rFonts w:ascii="Times New Roman" w:eastAsia="Times New Roman" w:hAnsi="Times New Roman" w:cs="Times New Roman"/>
      <w:sz w:val="24"/>
      <w:szCs w:val="24"/>
      <w:lang w:val="ru-RU" w:eastAsia="ru-RU"/>
    </w:rPr>
  </w:style>
  <w:style w:type="paragraph" w:styleId="21">
    <w:name w:val="Body Text Indent 2"/>
    <w:basedOn w:val="a"/>
    <w:link w:val="22"/>
    <w:rsid w:val="00EE3D8B"/>
    <w:pPr>
      <w:spacing w:line="480" w:lineRule="auto"/>
      <w:ind w:left="283"/>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1"/>
    <w:rsid w:val="00EE3D8B"/>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customStyle="1" w:styleId="apple-converted-space">
    <w:name w:val="apple-converted-space"/>
    <w:rsid w:val="00EE3D8B"/>
  </w:style>
  <w:style w:type="paragraph" w:customStyle="1" w:styleId="1">
    <w:name w:val="Тест_1"/>
    <w:basedOn w:val="a"/>
    <w:rsid w:val="00EE3D8B"/>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E3D8B"/>
    <w:pPr>
      <w:spacing w:after="0"/>
    </w:pPr>
    <w:rPr>
      <w:rFonts w:ascii="Calibri" w:eastAsia="Calibri" w:hAnsi="Calibri" w:cs="Times New Roman"/>
    </w:rPr>
  </w:style>
  <w:style w:type="paragraph" w:styleId="af5">
    <w:name w:val="Plain Text"/>
    <w:basedOn w:val="a"/>
    <w:link w:val="af6"/>
    <w:uiPriority w:val="99"/>
    <w:rsid w:val="00EE3D8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uiPriority w:val="99"/>
    <w:rsid w:val="00EE3D8B"/>
    <w:rPr>
      <w:rFonts w:ascii="Times New Roman" w:eastAsia="Times New Roman" w:hAnsi="Times New Roman" w:cs="Times New Roman"/>
      <w:sz w:val="24"/>
      <w:szCs w:val="24"/>
      <w:lang w:val="ru-RU" w:eastAsia="ru-RU"/>
    </w:rPr>
  </w:style>
  <w:style w:type="paragraph" w:customStyle="1" w:styleId="220">
    <w:name w:val="Основной текст с отступом 22"/>
    <w:basedOn w:val="a"/>
    <w:rsid w:val="00EE3D8B"/>
    <w:pPr>
      <w:spacing w:after="0"/>
      <w:ind w:firstLine="720"/>
    </w:pPr>
    <w:rPr>
      <w:rFonts w:ascii="Times New Roman" w:eastAsia="Times New Roman" w:hAnsi="Times New Roman" w:cs="Times New Roman"/>
      <w:sz w:val="28"/>
      <w:szCs w:val="20"/>
      <w:lang w:val="ru-RU" w:eastAsia="ru-RU"/>
    </w:rPr>
  </w:style>
  <w:style w:type="paragraph" w:customStyle="1" w:styleId="51">
    <w:name w:val="Знак Знак5"/>
    <w:basedOn w:val="a"/>
    <w:rsid w:val="00EE3D8B"/>
    <w:pPr>
      <w:spacing w:line="240" w:lineRule="exact"/>
    </w:pPr>
    <w:rPr>
      <w:rFonts w:ascii="Tahoma" w:eastAsia="Times New Roman" w:hAnsi="Tahoma" w:cs="Times New Roman"/>
      <w:b/>
      <w:sz w:val="24"/>
      <w:szCs w:val="20"/>
    </w:rPr>
  </w:style>
  <w:style w:type="paragraph" w:styleId="af7">
    <w:name w:val="Block Text"/>
    <w:basedOn w:val="a"/>
    <w:rsid w:val="00EE3D8B"/>
    <w:pPr>
      <w:spacing w:after="0"/>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EE3D8B"/>
  </w:style>
  <w:style w:type="character" w:styleId="af8">
    <w:name w:val="Strong"/>
    <w:basedOn w:val="a0"/>
    <w:uiPriority w:val="22"/>
    <w:qFormat/>
    <w:rsid w:val="00EE3D8B"/>
    <w:rPr>
      <w:b/>
      <w:bCs/>
    </w:rPr>
  </w:style>
  <w:style w:type="character" w:customStyle="1" w:styleId="spelle">
    <w:name w:val="spelle"/>
    <w:basedOn w:val="a0"/>
    <w:rsid w:val="00EE3D8B"/>
  </w:style>
  <w:style w:type="paragraph" w:styleId="af9">
    <w:name w:val="footnote text"/>
    <w:basedOn w:val="a"/>
    <w:link w:val="afa"/>
    <w:rsid w:val="00EE3D8B"/>
    <w:pPr>
      <w:spacing w:after="0"/>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sid w:val="00EE3D8B"/>
    <w:rPr>
      <w:rFonts w:ascii="Times New Roman" w:eastAsia="Times New Roman" w:hAnsi="Times New Roman" w:cs="Times New Roman"/>
      <w:sz w:val="20"/>
      <w:szCs w:val="20"/>
      <w:lang w:val="ru-RU" w:eastAsia="ru-RU"/>
    </w:rPr>
  </w:style>
  <w:style w:type="character" w:styleId="afb">
    <w:name w:val="footnote reference"/>
    <w:rsid w:val="00EE3D8B"/>
    <w:rPr>
      <w:vertAlign w:val="superscript"/>
    </w:rPr>
  </w:style>
  <w:style w:type="paragraph" w:styleId="afc">
    <w:name w:val="Subtitle"/>
    <w:basedOn w:val="a"/>
    <w:link w:val="afd"/>
    <w:qFormat/>
    <w:rsid w:val="00EE3D8B"/>
    <w:pPr>
      <w:tabs>
        <w:tab w:val="left" w:pos="4111"/>
        <w:tab w:val="left" w:pos="5529"/>
        <w:tab w:val="left" w:pos="7371"/>
        <w:tab w:val="left" w:pos="9639"/>
      </w:tabs>
      <w:autoSpaceDE w:val="0"/>
      <w:autoSpaceDN w:val="0"/>
      <w:spacing w:after="0"/>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sid w:val="00EE3D8B"/>
    <w:rPr>
      <w:rFonts w:ascii="Times New Roman" w:eastAsia="Times New Roman" w:hAnsi="Times New Roman" w:cs="Times New Roman"/>
      <w:i/>
      <w:iCs/>
      <w:sz w:val="24"/>
      <w:szCs w:val="24"/>
      <w:lang w:eastAsia="ru-RU"/>
    </w:rPr>
  </w:style>
  <w:style w:type="paragraph" w:customStyle="1" w:styleId="afe">
    <w:name w:val="Знак Знак Знак"/>
    <w:basedOn w:val="a"/>
    <w:rsid w:val="00EE3D8B"/>
    <w:pPr>
      <w:spacing w:line="240" w:lineRule="exact"/>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EE3D8B"/>
    <w:pPr>
      <w:spacing w:line="240" w:lineRule="exact"/>
    </w:pPr>
    <w:rPr>
      <w:rFonts w:ascii="Tahoma" w:eastAsia="Times New Roman" w:hAnsi="Tahoma" w:cs="Times New Roman"/>
      <w:b/>
      <w:sz w:val="24"/>
      <w:szCs w:val="20"/>
    </w:rPr>
  </w:style>
  <w:style w:type="paragraph" w:styleId="HTML">
    <w:name w:val="HTML Preformatted"/>
    <w:basedOn w:val="a"/>
    <w:link w:val="HTML0"/>
    <w:uiPriority w:val="99"/>
    <w:semiHidden/>
    <w:unhideWhenUsed/>
    <w:rsid w:val="007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78300E"/>
    <w:rPr>
      <w:rFonts w:ascii="Courier New" w:eastAsia="Times New Roman" w:hAnsi="Courier New" w:cs="Courier New"/>
      <w:sz w:val="20"/>
      <w:szCs w:val="20"/>
      <w:lang w:eastAsia="uk-UA"/>
    </w:rPr>
  </w:style>
  <w:style w:type="paragraph" w:customStyle="1" w:styleId="24">
    <w:name w:val="Основной текст с отступом 24"/>
    <w:basedOn w:val="a"/>
    <w:rsid w:val="00EB665C"/>
    <w:pPr>
      <w:spacing w:after="0"/>
      <w:ind w:firstLine="720"/>
    </w:pPr>
    <w:rPr>
      <w:rFonts w:ascii="Times New Roman" w:eastAsia="Times New Roman" w:hAnsi="Times New Roman" w:cs="Times New Roman"/>
      <w:sz w:val="28"/>
      <w:szCs w:val="20"/>
      <w:lang w:val="ru-RU" w:eastAsia="ru-RU"/>
    </w:rPr>
  </w:style>
  <w:style w:type="character" w:customStyle="1" w:styleId="Bodytext4">
    <w:name w:val="Body text (4)_"/>
    <w:rsid w:val="00A71DC8"/>
    <w:rPr>
      <w:rFonts w:ascii="Palatino Linotype" w:eastAsia="Palatino Linotype" w:hAnsi="Palatino Linotype" w:cs="Palatino Linotype"/>
      <w:b/>
      <w:bCs/>
      <w:i w:val="0"/>
      <w:iCs w:val="0"/>
      <w:smallCaps w:val="0"/>
      <w:strike w:val="0"/>
      <w:sz w:val="15"/>
      <w:szCs w:val="15"/>
      <w:u w:val="none"/>
    </w:rPr>
  </w:style>
  <w:style w:type="character" w:customStyle="1" w:styleId="Bodytext40">
    <w:name w:val="Body text (4)"/>
    <w:rsid w:val="00A71DC8"/>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rPr>
  </w:style>
  <w:style w:type="character" w:customStyle="1" w:styleId="10">
    <w:name w:val="Основной текст1"/>
    <w:rsid w:val="00A71DC8"/>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en-US"/>
    </w:rPr>
  </w:style>
  <w:style w:type="paragraph" w:customStyle="1" w:styleId="23">
    <w:name w:val="Знак Знак Знак Знак Знак2 Знак Знак Знак"/>
    <w:basedOn w:val="a"/>
    <w:rsid w:val="00C1123F"/>
    <w:pPr>
      <w:spacing w:after="0"/>
      <w:jc w:val="left"/>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w:basedOn w:val="a"/>
    <w:rsid w:val="008E5553"/>
    <w:pPr>
      <w:spacing w:after="160" w:line="240" w:lineRule="exact"/>
    </w:pPr>
    <w:rPr>
      <w:rFonts w:ascii="Tahoma" w:eastAsia="Times New Roman" w:hAnsi="Tahoma" w:cs="Times New Roman"/>
      <w:b/>
      <w:sz w:val="24"/>
      <w:szCs w:val="20"/>
      <w:lang w:val="en-US"/>
    </w:rPr>
  </w:style>
  <w:style w:type="paragraph" w:customStyle="1" w:styleId="210">
    <w:name w:val="Основной текст с отступом 21"/>
    <w:basedOn w:val="a"/>
    <w:rsid w:val="00687011"/>
    <w:pPr>
      <w:spacing w:after="0"/>
      <w:ind w:firstLine="720"/>
    </w:pPr>
    <w:rPr>
      <w:rFonts w:ascii="Times New Roman" w:eastAsia="Times New Roman" w:hAnsi="Times New Roman" w:cs="Times New Roman"/>
      <w:sz w:val="28"/>
      <w:szCs w:val="20"/>
      <w:lang w:val="ru-RU" w:eastAsia="ru-RU"/>
    </w:rPr>
  </w:style>
  <w:style w:type="character" w:customStyle="1" w:styleId="11">
    <w:name w:val="Незакрита згадка1"/>
    <w:basedOn w:val="a0"/>
    <w:uiPriority w:val="99"/>
    <w:semiHidden/>
    <w:unhideWhenUsed/>
    <w:rsid w:val="00444EA4"/>
    <w:rPr>
      <w:color w:val="605E5C"/>
      <w:shd w:val="clear" w:color="auto" w:fill="E1DFDD"/>
    </w:rPr>
  </w:style>
  <w:style w:type="character" w:customStyle="1" w:styleId="25">
    <w:name w:val="Незакрита згадка2"/>
    <w:basedOn w:val="a0"/>
    <w:uiPriority w:val="99"/>
    <w:semiHidden/>
    <w:unhideWhenUsed/>
    <w:rsid w:val="00232B67"/>
    <w:rPr>
      <w:color w:val="605E5C"/>
      <w:shd w:val="clear" w:color="auto" w:fill="E1DFDD"/>
    </w:rPr>
  </w:style>
  <w:style w:type="paragraph" w:customStyle="1" w:styleId="12">
    <w:name w:val="Звичайний1"/>
    <w:rsid w:val="00911BE9"/>
    <w:pPr>
      <w:spacing w:after="0"/>
      <w:jc w:val="left"/>
    </w:pPr>
    <w:rPr>
      <w:rFonts w:ascii="Times New Roman" w:eastAsia="Times New Roman" w:hAnsi="Times New Roman" w:cs="Times New Roman"/>
      <w:snapToGrid w:val="0"/>
      <w:sz w:val="20"/>
      <w:szCs w:val="20"/>
      <w:lang w:val="en-US" w:eastAsia="ru-RU"/>
    </w:rPr>
  </w:style>
  <w:style w:type="character" w:styleId="aff0">
    <w:name w:val="annotation reference"/>
    <w:uiPriority w:val="99"/>
    <w:rsid w:val="00F11FA4"/>
    <w:rPr>
      <w:sz w:val="16"/>
      <w:szCs w:val="16"/>
    </w:rPr>
  </w:style>
  <w:style w:type="paragraph" w:styleId="aff1">
    <w:name w:val="annotation text"/>
    <w:basedOn w:val="a"/>
    <w:link w:val="aff2"/>
    <w:uiPriority w:val="99"/>
    <w:unhideWhenUsed/>
    <w:rsid w:val="0023520D"/>
    <w:rPr>
      <w:sz w:val="20"/>
      <w:szCs w:val="20"/>
    </w:rPr>
  </w:style>
  <w:style w:type="character" w:customStyle="1" w:styleId="aff2">
    <w:name w:val="Текст примітки Знак"/>
    <w:basedOn w:val="a0"/>
    <w:link w:val="aff1"/>
    <w:uiPriority w:val="99"/>
    <w:rsid w:val="0023520D"/>
    <w:rPr>
      <w:sz w:val="20"/>
      <w:szCs w:val="20"/>
    </w:rPr>
  </w:style>
  <w:style w:type="character" w:customStyle="1" w:styleId="31">
    <w:name w:val="Незакрита згадка3"/>
    <w:basedOn w:val="a0"/>
    <w:uiPriority w:val="99"/>
    <w:semiHidden/>
    <w:unhideWhenUsed/>
    <w:rsid w:val="003C737D"/>
    <w:rPr>
      <w:color w:val="605E5C"/>
      <w:shd w:val="clear" w:color="auto" w:fill="E1DFDD"/>
    </w:rPr>
  </w:style>
  <w:style w:type="character" w:customStyle="1" w:styleId="20">
    <w:name w:val="Заголовок 2 Знак"/>
    <w:basedOn w:val="a0"/>
    <w:link w:val="2"/>
    <w:uiPriority w:val="9"/>
    <w:semiHidden/>
    <w:rsid w:val="00A0606C"/>
    <w:rPr>
      <w:rFonts w:asciiTheme="majorHAnsi" w:eastAsiaTheme="majorEastAsia" w:hAnsiTheme="majorHAnsi" w:cstheme="majorBidi"/>
      <w:color w:val="2E74B5" w:themeColor="accent1" w:themeShade="BF"/>
      <w:sz w:val="26"/>
      <w:szCs w:val="26"/>
    </w:rPr>
  </w:style>
  <w:style w:type="character" w:customStyle="1" w:styleId="40">
    <w:name w:val="Незакрита згадка4"/>
    <w:basedOn w:val="a0"/>
    <w:uiPriority w:val="99"/>
    <w:semiHidden/>
    <w:unhideWhenUsed/>
    <w:rsid w:val="00E6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52408">
      <w:bodyDiv w:val="1"/>
      <w:marLeft w:val="0"/>
      <w:marRight w:val="0"/>
      <w:marTop w:val="0"/>
      <w:marBottom w:val="0"/>
      <w:divBdr>
        <w:top w:val="none" w:sz="0" w:space="0" w:color="auto"/>
        <w:left w:val="none" w:sz="0" w:space="0" w:color="auto"/>
        <w:bottom w:val="none" w:sz="0" w:space="0" w:color="auto"/>
        <w:right w:val="none" w:sz="0" w:space="0" w:color="auto"/>
      </w:divBdr>
    </w:div>
    <w:div w:id="696272160">
      <w:bodyDiv w:val="1"/>
      <w:marLeft w:val="0"/>
      <w:marRight w:val="0"/>
      <w:marTop w:val="0"/>
      <w:marBottom w:val="0"/>
      <w:divBdr>
        <w:top w:val="none" w:sz="0" w:space="0" w:color="auto"/>
        <w:left w:val="none" w:sz="0" w:space="0" w:color="auto"/>
        <w:bottom w:val="none" w:sz="0" w:space="0" w:color="auto"/>
        <w:right w:val="none" w:sz="0" w:space="0" w:color="auto"/>
      </w:divBdr>
    </w:div>
    <w:div w:id="703017122">
      <w:bodyDiv w:val="1"/>
      <w:marLeft w:val="0"/>
      <w:marRight w:val="0"/>
      <w:marTop w:val="0"/>
      <w:marBottom w:val="0"/>
      <w:divBdr>
        <w:top w:val="none" w:sz="0" w:space="0" w:color="auto"/>
        <w:left w:val="none" w:sz="0" w:space="0" w:color="auto"/>
        <w:bottom w:val="none" w:sz="0" w:space="0" w:color="auto"/>
        <w:right w:val="none" w:sz="0" w:space="0" w:color="auto"/>
      </w:divBdr>
    </w:div>
    <w:div w:id="1398897516">
      <w:bodyDiv w:val="1"/>
      <w:marLeft w:val="0"/>
      <w:marRight w:val="0"/>
      <w:marTop w:val="0"/>
      <w:marBottom w:val="0"/>
      <w:divBdr>
        <w:top w:val="none" w:sz="0" w:space="0" w:color="auto"/>
        <w:left w:val="none" w:sz="0" w:space="0" w:color="auto"/>
        <w:bottom w:val="none" w:sz="0" w:space="0" w:color="auto"/>
        <w:right w:val="none" w:sz="0" w:space="0" w:color="auto"/>
      </w:divBdr>
    </w:div>
    <w:div w:id="1562404898">
      <w:bodyDiv w:val="1"/>
      <w:marLeft w:val="0"/>
      <w:marRight w:val="0"/>
      <w:marTop w:val="0"/>
      <w:marBottom w:val="0"/>
      <w:divBdr>
        <w:top w:val="none" w:sz="0" w:space="0" w:color="auto"/>
        <w:left w:val="none" w:sz="0" w:space="0" w:color="auto"/>
        <w:bottom w:val="none" w:sz="0" w:space="0" w:color="auto"/>
        <w:right w:val="none" w:sz="0" w:space="0" w:color="auto"/>
      </w:divBdr>
    </w:div>
    <w:div w:id="1684821309">
      <w:bodyDiv w:val="1"/>
      <w:marLeft w:val="0"/>
      <w:marRight w:val="0"/>
      <w:marTop w:val="0"/>
      <w:marBottom w:val="0"/>
      <w:divBdr>
        <w:top w:val="none" w:sz="0" w:space="0" w:color="auto"/>
        <w:left w:val="none" w:sz="0" w:space="0" w:color="auto"/>
        <w:bottom w:val="none" w:sz="0" w:space="0" w:color="auto"/>
        <w:right w:val="none" w:sz="0" w:space="0" w:color="auto"/>
      </w:divBdr>
    </w:div>
    <w:div w:id="20976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yperlink" Target="mailto:el.zapyt@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ukrsta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u.gov.ua/npas/2462938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ta.europa.eu/eli/reg_impl/2020/1197/oj" TargetMode="Externa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E9F1-439B-4F18-9DC9-ACFC7F00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18360</Words>
  <Characters>10466</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T.Trofimenko</dc:creator>
  <cp:keywords/>
  <dc:description/>
  <cp:lastModifiedBy>Прокопенко А.М.</cp:lastModifiedBy>
  <cp:revision>21</cp:revision>
  <cp:lastPrinted>2019-05-28T10:56:00Z</cp:lastPrinted>
  <dcterms:created xsi:type="dcterms:W3CDTF">2021-11-03T08:35:00Z</dcterms:created>
  <dcterms:modified xsi:type="dcterms:W3CDTF">2021-11-25T15:31:00Z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