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873" w:rsidRPr="00FA4E62" w:rsidRDefault="005C487E" w:rsidP="003965B1">
      <w:pPr>
        <w:tabs>
          <w:tab w:val="left" w:pos="4253"/>
        </w:tabs>
        <w:jc w:val="right"/>
      </w:pPr>
      <w:r w:rsidRPr="00FA4E62">
        <w:rPr>
          <w:b/>
          <w:sz w:val="18"/>
          <w:szCs w:val="18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280"/>
        <w:gridCol w:w="280"/>
        <w:gridCol w:w="280"/>
        <w:gridCol w:w="281"/>
        <w:gridCol w:w="280"/>
        <w:gridCol w:w="280"/>
        <w:gridCol w:w="280"/>
        <w:gridCol w:w="281"/>
      </w:tblGrid>
      <w:tr w:rsidR="007746D5" w:rsidRPr="00FA4E62" w:rsidTr="00C20549">
        <w:trPr>
          <w:trHeight w:val="375"/>
          <w:jc w:val="right"/>
        </w:trPr>
        <w:tc>
          <w:tcPr>
            <w:tcW w:w="2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937" w:rsidRPr="00FA4E62" w:rsidRDefault="00FB0937" w:rsidP="00FB0937">
            <w:pPr>
              <w:ind w:left="-1435" w:hanging="425"/>
              <w:jc w:val="right"/>
            </w:pPr>
            <w:r w:rsidRPr="00FA4E62">
              <w:t>Ідентифікаційний код ЄДРПОУ</w:t>
            </w: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FB0937" w:rsidRPr="00FA4E62" w:rsidRDefault="00FB0937" w:rsidP="00FB093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:rsidR="00FB0937" w:rsidRPr="00FA4E62" w:rsidRDefault="00FB0937" w:rsidP="00FB093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FB0937" w:rsidRPr="00FA4E62" w:rsidRDefault="00FB0937" w:rsidP="00FB0937">
            <w:pPr>
              <w:ind w:left="-499" w:hanging="425"/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FB0937" w:rsidRPr="00FA4E62" w:rsidRDefault="00FB0937" w:rsidP="00FB093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FB0937" w:rsidRPr="00FA4E62" w:rsidRDefault="00FB0937" w:rsidP="00FB093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FB0937" w:rsidRPr="00FA4E62" w:rsidRDefault="00FB0937" w:rsidP="00FB093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FB0937" w:rsidRPr="00FA4E62" w:rsidRDefault="00FB0937" w:rsidP="00FB0937">
            <w:pPr>
              <w:ind w:left="-499" w:hanging="425"/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FB0937" w:rsidRPr="00FA4E62" w:rsidRDefault="00FB0937" w:rsidP="00FB0937">
            <w:pPr>
              <w:ind w:left="-499" w:hanging="425"/>
            </w:pPr>
          </w:p>
        </w:tc>
      </w:tr>
    </w:tbl>
    <w:p w:rsidR="00F44179" w:rsidRPr="00FA4E62" w:rsidRDefault="00F44179" w:rsidP="00574873">
      <w:pPr>
        <w:tabs>
          <w:tab w:val="left" w:pos="8080"/>
        </w:tabs>
        <w:rPr>
          <w:b/>
          <w:sz w:val="18"/>
          <w:szCs w:val="18"/>
        </w:rPr>
      </w:pPr>
    </w:p>
    <w:p w:rsidR="00574873" w:rsidRPr="00FA4E62" w:rsidRDefault="00574873" w:rsidP="00574873">
      <w:pPr>
        <w:tabs>
          <w:tab w:val="left" w:pos="8080"/>
        </w:tabs>
        <w:rPr>
          <w:b/>
          <w:sz w:val="18"/>
          <w:szCs w:val="18"/>
        </w:rPr>
      </w:pPr>
      <w:r w:rsidRPr="00FA4E62">
        <w:rPr>
          <w:b/>
          <w:sz w:val="18"/>
          <w:szCs w:val="18"/>
        </w:rPr>
        <w:tab/>
      </w:r>
    </w:p>
    <w:p w:rsidR="00574873" w:rsidRPr="00FA4E62" w:rsidRDefault="00574873" w:rsidP="00F44179">
      <w:pPr>
        <w:pStyle w:val="6"/>
        <w:spacing w:before="120"/>
        <w:jc w:val="center"/>
        <w:rPr>
          <w:rFonts w:ascii="Times New Roman" w:hAnsi="Times New Roman"/>
          <w:sz w:val="24"/>
          <w:szCs w:val="24"/>
        </w:rPr>
      </w:pPr>
      <w:r w:rsidRPr="00FA4E62">
        <w:rPr>
          <w:rFonts w:ascii="Times New Roman" w:hAnsi="Times New Roman"/>
          <w:sz w:val="24"/>
          <w:szCs w:val="24"/>
        </w:rPr>
        <w:t xml:space="preserve">Державне статистичне спостереження    </w:t>
      </w:r>
    </w:p>
    <w:p w:rsidR="00574873" w:rsidRPr="00FA4E62" w:rsidRDefault="00574873" w:rsidP="00574873">
      <w:pPr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8"/>
      </w:tblGrid>
      <w:tr w:rsidR="00574873" w:rsidRPr="00FA4E62" w:rsidTr="00BA7917">
        <w:trPr>
          <w:trHeight w:val="178"/>
          <w:jc w:val="center"/>
        </w:trPr>
        <w:tc>
          <w:tcPr>
            <w:tcW w:w="7478" w:type="dxa"/>
            <w:vAlign w:val="center"/>
          </w:tcPr>
          <w:p w:rsidR="00574873" w:rsidRPr="00FA4E62" w:rsidRDefault="00574873" w:rsidP="00BA7917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FA4E62">
              <w:rPr>
                <w:rFonts w:ascii="Times New Roman" w:hAnsi="Times New Roman"/>
                <w:sz w:val="18"/>
                <w:szCs w:val="18"/>
              </w:rPr>
              <w:t>Конфіденційність статистичної інформації забезпечується</w:t>
            </w:r>
          </w:p>
          <w:p w:rsidR="00574873" w:rsidRPr="00FA4E62" w:rsidRDefault="00574873" w:rsidP="00D60279">
            <w:pPr>
              <w:pStyle w:val="1"/>
              <w:spacing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A4E62">
              <w:rPr>
                <w:rFonts w:ascii="Times New Roman" w:hAnsi="Times New Roman"/>
                <w:sz w:val="18"/>
                <w:szCs w:val="18"/>
              </w:rPr>
              <w:t>статт</w:t>
            </w:r>
            <w:r w:rsidR="0053068B" w:rsidRPr="00FA4E62">
              <w:rPr>
                <w:rFonts w:ascii="Times New Roman" w:hAnsi="Times New Roman"/>
                <w:sz w:val="18"/>
                <w:szCs w:val="18"/>
              </w:rPr>
              <w:t>ями</w:t>
            </w:r>
            <w:r w:rsidRPr="00FA4E62">
              <w:rPr>
                <w:rFonts w:ascii="Times New Roman" w:hAnsi="Times New Roman"/>
                <w:sz w:val="18"/>
                <w:szCs w:val="18"/>
              </w:rPr>
              <w:t xml:space="preserve"> 21</w:t>
            </w:r>
            <w:r w:rsidR="0053068B" w:rsidRPr="00FA4E62">
              <w:rPr>
                <w:rFonts w:ascii="Times New Roman" w:hAnsi="Times New Roman"/>
                <w:sz w:val="18"/>
                <w:szCs w:val="18"/>
              </w:rPr>
              <w:t xml:space="preserve"> та 22</w:t>
            </w:r>
            <w:r w:rsidRPr="00FA4E62">
              <w:rPr>
                <w:rFonts w:ascii="Times New Roman" w:hAnsi="Times New Roman"/>
                <w:sz w:val="18"/>
                <w:szCs w:val="18"/>
              </w:rPr>
              <w:t xml:space="preserve"> Закону України "Про державну статистику"</w:t>
            </w:r>
          </w:p>
        </w:tc>
      </w:tr>
    </w:tbl>
    <w:p w:rsidR="00574873" w:rsidRPr="00FA4E62" w:rsidRDefault="00574873" w:rsidP="00574873">
      <w:pPr>
        <w:ind w:left="142" w:right="396"/>
        <w:jc w:val="center"/>
        <w:rPr>
          <w:sz w:val="16"/>
          <w:szCs w:val="16"/>
        </w:rPr>
      </w:pPr>
    </w:p>
    <w:p w:rsidR="007D7CF9" w:rsidRPr="00FA4E62" w:rsidRDefault="007D7CF9" w:rsidP="00574873">
      <w:pPr>
        <w:ind w:left="142" w:right="396"/>
        <w:jc w:val="center"/>
        <w:rPr>
          <w:sz w:val="16"/>
          <w:szCs w:val="16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574873" w:rsidRPr="00FA4E62" w:rsidTr="00BA7917">
        <w:trPr>
          <w:trHeight w:val="143"/>
          <w:jc w:val="center"/>
        </w:trPr>
        <w:tc>
          <w:tcPr>
            <w:tcW w:w="9598" w:type="dxa"/>
            <w:vAlign w:val="center"/>
          </w:tcPr>
          <w:p w:rsidR="00574873" w:rsidRPr="00FA4E62" w:rsidRDefault="00574873" w:rsidP="00BA7917">
            <w:pPr>
              <w:jc w:val="center"/>
              <w:rPr>
                <w:b/>
                <w:sz w:val="18"/>
                <w:szCs w:val="18"/>
              </w:rPr>
            </w:pPr>
            <w:r w:rsidRPr="00FA4E62">
              <w:rPr>
                <w:b/>
                <w:sz w:val="18"/>
                <w:szCs w:val="18"/>
              </w:rPr>
              <w:t xml:space="preserve">Порушення порядку подання або використання даних державних статистичних спостережень тягне за собою </w:t>
            </w:r>
          </w:p>
          <w:p w:rsidR="00574873" w:rsidRPr="00FA4E62" w:rsidRDefault="00574873" w:rsidP="00D60279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FA4E62">
              <w:rPr>
                <w:b/>
                <w:sz w:val="18"/>
                <w:szCs w:val="18"/>
              </w:rPr>
              <w:t>відповідальність, яка встановлена статтею 186</w:t>
            </w:r>
            <w:r w:rsidRPr="00FA4E62">
              <w:rPr>
                <w:b/>
                <w:sz w:val="18"/>
                <w:szCs w:val="18"/>
                <w:vertAlign w:val="superscript"/>
              </w:rPr>
              <w:t>3</w:t>
            </w:r>
            <w:r w:rsidRPr="00FA4E62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574873" w:rsidRPr="00FA4E62" w:rsidRDefault="00574873" w:rsidP="00574873">
      <w:pPr>
        <w:jc w:val="center"/>
        <w:rPr>
          <w:b/>
          <w:caps/>
          <w:spacing w:val="10"/>
          <w:szCs w:val="24"/>
        </w:rPr>
      </w:pPr>
    </w:p>
    <w:p w:rsidR="00574873" w:rsidRPr="00FA4E62" w:rsidRDefault="00574873" w:rsidP="00574873">
      <w:pPr>
        <w:widowControl w:val="0"/>
        <w:autoSpaceDE w:val="0"/>
        <w:autoSpaceDN w:val="0"/>
        <w:ind w:left="-108"/>
        <w:jc w:val="center"/>
        <w:rPr>
          <w:rFonts w:eastAsia="Arial"/>
          <w:bCs/>
          <w:sz w:val="18"/>
          <w:szCs w:val="18"/>
          <w:lang w:eastAsia="hr-HR" w:bidi="hr-HR"/>
        </w:rPr>
      </w:pPr>
      <w:r w:rsidRPr="00FA4E62">
        <w:rPr>
          <w:rFonts w:eastAsia="Arial"/>
          <w:sz w:val="18"/>
          <w:szCs w:val="18"/>
          <w:lang w:eastAsia="cs-CZ" w:bidi="cs-CZ"/>
        </w:rPr>
        <w:t>Безкоштовний сервіс для електронного звітування "</w:t>
      </w:r>
      <w:hyperlink r:id="rId7" w:tgtFrame="_blank" w:history="1">
        <w:r w:rsidRPr="00FA4E62">
          <w:rPr>
            <w:rFonts w:eastAsia="Arial"/>
            <w:sz w:val="18"/>
            <w:szCs w:val="18"/>
            <w:lang w:eastAsia="cs-CZ" w:bidi="cs-CZ"/>
          </w:rPr>
          <w:t>Кабінет респондента</w:t>
        </w:r>
      </w:hyperlink>
      <w:r w:rsidRPr="00FA4E62">
        <w:rPr>
          <w:rFonts w:eastAsia="Arial"/>
          <w:sz w:val="18"/>
          <w:szCs w:val="18"/>
          <w:lang w:eastAsia="cs-CZ" w:bidi="cs-CZ"/>
        </w:rPr>
        <w:t>"</w:t>
      </w:r>
      <w:r w:rsidRPr="00FA4E62">
        <w:rPr>
          <w:rFonts w:eastAsia="Arial"/>
          <w:sz w:val="18"/>
          <w:szCs w:val="18"/>
          <w:lang w:eastAsia="hr-HR" w:bidi="hr-HR"/>
        </w:rPr>
        <w:t xml:space="preserve"> </w:t>
      </w:r>
      <w:r w:rsidRPr="00FA4E62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FA4E62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6857FE" w:rsidRPr="00FA4E62" w:rsidRDefault="006857FE" w:rsidP="00574873">
      <w:pPr>
        <w:widowControl w:val="0"/>
        <w:autoSpaceDE w:val="0"/>
        <w:autoSpaceDN w:val="0"/>
        <w:ind w:left="-108"/>
        <w:jc w:val="center"/>
        <w:rPr>
          <w:rFonts w:eastAsia="Arial"/>
          <w:sz w:val="18"/>
          <w:szCs w:val="18"/>
          <w:lang w:eastAsia="cs-CZ" w:bidi="cs-CZ"/>
        </w:rPr>
      </w:pPr>
    </w:p>
    <w:p w:rsidR="00574873" w:rsidRPr="00FA4E62" w:rsidRDefault="00574873" w:rsidP="00574873">
      <w:pPr>
        <w:tabs>
          <w:tab w:val="left" w:pos="10773"/>
        </w:tabs>
        <w:ind w:left="142" w:right="396"/>
        <w:jc w:val="center"/>
        <w:rPr>
          <w:b/>
          <w:sz w:val="8"/>
          <w:szCs w:val="16"/>
        </w:rPr>
      </w:pPr>
    </w:p>
    <w:p w:rsidR="00574873" w:rsidRPr="00FA4E62" w:rsidRDefault="00574873" w:rsidP="00574873">
      <w:pPr>
        <w:tabs>
          <w:tab w:val="left" w:pos="10773"/>
        </w:tabs>
        <w:ind w:left="142" w:right="396"/>
        <w:jc w:val="center"/>
        <w:rPr>
          <w:b/>
          <w:sz w:val="16"/>
          <w:szCs w:val="16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574873" w:rsidRPr="00FA4E62" w:rsidTr="00D44A5C">
        <w:trPr>
          <w:trHeight w:val="244"/>
          <w:jc w:val="center"/>
        </w:trPr>
        <w:tc>
          <w:tcPr>
            <w:tcW w:w="9639" w:type="dxa"/>
            <w:vAlign w:val="center"/>
          </w:tcPr>
          <w:p w:rsidR="00574873" w:rsidRPr="00FA4E62" w:rsidRDefault="00574873" w:rsidP="00BA7917">
            <w:pPr>
              <w:jc w:val="center"/>
              <w:rPr>
                <w:b/>
                <w:sz w:val="24"/>
                <w:szCs w:val="24"/>
              </w:rPr>
            </w:pPr>
            <w:r w:rsidRPr="00FA4E62">
              <w:rPr>
                <w:b/>
                <w:sz w:val="24"/>
                <w:szCs w:val="24"/>
              </w:rPr>
              <w:t>ЗВІТ П</w:t>
            </w:r>
            <w:r w:rsidR="007C17A1" w:rsidRPr="00FA4E62">
              <w:rPr>
                <w:b/>
                <w:sz w:val="24"/>
                <w:szCs w:val="24"/>
              </w:rPr>
              <w:t>РО ВІДТВОРЕННЯ ТА ЗАХИСТ ЛІСІВ</w:t>
            </w:r>
            <w:r w:rsidRPr="00FA4E62">
              <w:rPr>
                <w:b/>
                <w:sz w:val="24"/>
                <w:szCs w:val="24"/>
              </w:rPr>
              <w:t xml:space="preserve"> </w:t>
            </w:r>
          </w:p>
          <w:p w:rsidR="00574873" w:rsidRPr="00FA4E62" w:rsidRDefault="00F44179" w:rsidP="003733AD">
            <w:pPr>
              <w:spacing w:before="120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FA4E62">
              <w:rPr>
                <w:b/>
                <w:sz w:val="24"/>
                <w:szCs w:val="24"/>
              </w:rPr>
              <w:t>за 20____ рік</w:t>
            </w:r>
          </w:p>
        </w:tc>
      </w:tr>
    </w:tbl>
    <w:p w:rsidR="00574873" w:rsidRPr="00FA4E62" w:rsidRDefault="00574873" w:rsidP="00574873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701"/>
        <w:gridCol w:w="3969"/>
      </w:tblGrid>
      <w:tr w:rsidR="007746D5" w:rsidRPr="00FA4E62" w:rsidTr="006857FE">
        <w:trPr>
          <w:trHeight w:val="383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FA4E62" w:rsidRDefault="00574873" w:rsidP="00BA7917">
            <w:pPr>
              <w:jc w:val="center"/>
            </w:pPr>
            <w:r w:rsidRPr="00FA4E62">
              <w:t>Подають: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FA4E62" w:rsidRDefault="00574873" w:rsidP="00BA7917">
            <w:pPr>
              <w:jc w:val="center"/>
            </w:pPr>
            <w:r w:rsidRPr="00FA4E62">
              <w:t>Термін подання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74873" w:rsidRPr="00FA4E62" w:rsidRDefault="00574873" w:rsidP="00710444">
            <w:pPr>
              <w:jc w:val="center"/>
            </w:pPr>
            <w:r w:rsidRPr="00FA4E62">
              <w:t>№ 3</w:t>
            </w:r>
            <w:r w:rsidR="007C17A1" w:rsidRPr="00FA4E62">
              <w:t>-лг</w:t>
            </w:r>
          </w:p>
          <w:p w:rsidR="00574873" w:rsidRPr="00FA4E62" w:rsidRDefault="00910D06" w:rsidP="00710444">
            <w:pPr>
              <w:pStyle w:val="6"/>
              <w:jc w:val="center"/>
              <w:rPr>
                <w:rFonts w:ascii="Times New Roman" w:hAnsi="Times New Roman"/>
                <w:b w:val="0"/>
                <w:spacing w:val="40"/>
                <w:sz w:val="20"/>
              </w:rPr>
            </w:pPr>
            <w:r w:rsidRPr="00FA4E62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7C17A1" w:rsidRPr="00FA4E62">
              <w:rPr>
                <w:rFonts w:ascii="Times New Roman" w:hAnsi="Times New Roman"/>
                <w:b w:val="0"/>
                <w:sz w:val="20"/>
              </w:rPr>
              <w:t>(річна</w:t>
            </w:r>
            <w:r w:rsidR="00574873" w:rsidRPr="00FA4E62">
              <w:rPr>
                <w:rFonts w:ascii="Times New Roman" w:hAnsi="Times New Roman"/>
                <w:b w:val="0"/>
                <w:spacing w:val="40"/>
                <w:sz w:val="20"/>
              </w:rPr>
              <w:t>)</w:t>
            </w:r>
          </w:p>
          <w:p w:rsidR="00910D06" w:rsidRPr="00FA4E62" w:rsidRDefault="00910D06" w:rsidP="00910D06">
            <w:pPr>
              <w:spacing w:before="60"/>
              <w:jc w:val="center"/>
            </w:pPr>
            <w:r w:rsidRPr="00FA4E62">
              <w:t>ЗАТВЕРДЖЕНО</w:t>
            </w:r>
          </w:p>
          <w:p w:rsidR="00910D06" w:rsidRPr="00FA4E62" w:rsidRDefault="00910D06" w:rsidP="00910D06">
            <w:pPr>
              <w:jc w:val="center"/>
            </w:pPr>
            <w:r w:rsidRPr="00FA4E62">
              <w:t xml:space="preserve">Наказ Держстату </w:t>
            </w:r>
          </w:p>
          <w:p w:rsidR="00574873" w:rsidRPr="00FA4E62" w:rsidRDefault="00AC401A" w:rsidP="00E12F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08 червня 2022 р.</w:t>
            </w:r>
            <w:r w:rsidR="00910D06" w:rsidRPr="00FA4E62">
              <w:rPr>
                <w:sz w:val="22"/>
                <w:szCs w:val="22"/>
              </w:rPr>
              <w:t xml:space="preserve"> №</w:t>
            </w:r>
            <w:r w:rsidR="003B0671" w:rsidRPr="00FA4E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160</w:t>
            </w:r>
            <w:bookmarkStart w:id="0" w:name="_GoBack"/>
            <w:bookmarkEnd w:id="0"/>
          </w:p>
        </w:tc>
      </w:tr>
      <w:tr w:rsidR="007746D5" w:rsidRPr="00FA4E62" w:rsidTr="006857FE">
        <w:trPr>
          <w:trHeight w:val="976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FA4E62" w:rsidRDefault="00574873" w:rsidP="00E12F5C">
            <w:pPr>
              <w:spacing w:before="12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юридичні особи</w:t>
            </w:r>
          </w:p>
          <w:p w:rsidR="00E12F5C" w:rsidRPr="00FA4E62" w:rsidRDefault="00E12F5C" w:rsidP="00E12F5C">
            <w:pPr>
              <w:rPr>
                <w:sz w:val="22"/>
                <w:szCs w:val="22"/>
              </w:rPr>
            </w:pPr>
          </w:p>
          <w:p w:rsidR="00574873" w:rsidRPr="00FA4E62" w:rsidRDefault="00574873" w:rsidP="00E12F5C">
            <w:pPr>
              <w:spacing w:after="120"/>
            </w:pPr>
            <w:r w:rsidRPr="00FA4E62">
              <w:rPr>
                <w:sz w:val="22"/>
                <w:szCs w:val="22"/>
              </w:rPr>
              <w:t>– територіальному органу Держстату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208" w:rsidRPr="00FA4E62" w:rsidRDefault="0021591B" w:rsidP="00CA311A">
            <w:pPr>
              <w:jc w:val="center"/>
            </w:pPr>
            <w:r w:rsidRPr="00FA4E62">
              <w:t>не пізніше</w:t>
            </w:r>
          </w:p>
          <w:p w:rsidR="00574873" w:rsidRPr="00FA4E62" w:rsidRDefault="00321208" w:rsidP="00E12F5C">
            <w:pPr>
              <w:jc w:val="center"/>
            </w:pPr>
            <w:r w:rsidRPr="00FA4E62">
              <w:t>28 лютого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74873" w:rsidRPr="00FA4E62" w:rsidRDefault="00574873" w:rsidP="00BA7917">
            <w:pPr>
              <w:rPr>
                <w:b/>
              </w:rPr>
            </w:pPr>
          </w:p>
        </w:tc>
      </w:tr>
      <w:tr w:rsidR="007746D5" w:rsidRPr="00FA4E62" w:rsidTr="006857FE">
        <w:trPr>
          <w:trHeight w:val="305"/>
        </w:trPr>
        <w:tc>
          <w:tcPr>
            <w:tcW w:w="978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74873" w:rsidRPr="00FA4E62" w:rsidRDefault="00574873" w:rsidP="00BA7917">
            <w:pPr>
              <w:spacing w:line="200" w:lineRule="exact"/>
              <w:rPr>
                <w:b/>
              </w:rPr>
            </w:pPr>
          </w:p>
          <w:p w:rsidR="00574873" w:rsidRPr="00FA4E62" w:rsidRDefault="00574873" w:rsidP="00BA7917">
            <w:pPr>
              <w:spacing w:line="200" w:lineRule="exact"/>
              <w:rPr>
                <w:b/>
              </w:rPr>
            </w:pPr>
          </w:p>
        </w:tc>
      </w:tr>
      <w:tr w:rsidR="007746D5" w:rsidRPr="00FA4E62" w:rsidTr="006857FE">
        <w:trPr>
          <w:trHeight w:val="3402"/>
        </w:trPr>
        <w:tc>
          <w:tcPr>
            <w:tcW w:w="97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5820" w:rsidRPr="00FA4E62" w:rsidRDefault="00B25820" w:rsidP="00B25820">
            <w:pPr>
              <w:spacing w:line="240" w:lineRule="exact"/>
              <w:rPr>
                <w:b/>
              </w:rPr>
            </w:pPr>
            <w:r w:rsidRPr="00FA4E62">
              <w:rPr>
                <w:b/>
              </w:rPr>
              <w:t>Респондент:</w:t>
            </w:r>
          </w:p>
          <w:p w:rsidR="00B25820" w:rsidRPr="00FA4E62" w:rsidRDefault="00B25820" w:rsidP="00B25820">
            <w:pPr>
              <w:spacing w:line="240" w:lineRule="exact"/>
            </w:pPr>
            <w:r w:rsidRPr="00FA4E62">
              <w:t>Найменування:  ______________________________________________________________________________</w:t>
            </w:r>
            <w:r w:rsidR="006857FE" w:rsidRPr="00FA4E62">
              <w:t>__</w:t>
            </w:r>
            <w:r w:rsidRPr="00FA4E62">
              <w:t>_</w:t>
            </w:r>
          </w:p>
          <w:p w:rsidR="00B25820" w:rsidRPr="00FA4E62" w:rsidRDefault="00B25820" w:rsidP="00B25820">
            <w:pPr>
              <w:spacing w:line="240" w:lineRule="exact"/>
            </w:pPr>
          </w:p>
          <w:p w:rsidR="00B25820" w:rsidRPr="00FA4E62" w:rsidRDefault="00B25820" w:rsidP="00B25820">
            <w:pPr>
              <w:spacing w:line="240" w:lineRule="exact"/>
            </w:pPr>
            <w:r w:rsidRPr="00FA4E62">
              <w:t>Місцезнаходження (юридична адреса): ___________________________________________________________</w:t>
            </w:r>
            <w:r w:rsidR="006857FE" w:rsidRPr="00FA4E62">
              <w:t>__</w:t>
            </w:r>
          </w:p>
          <w:p w:rsidR="00B25820" w:rsidRPr="00FA4E62" w:rsidRDefault="00B25820" w:rsidP="00B25820">
            <w:pPr>
              <w:spacing w:line="240" w:lineRule="exact"/>
              <w:jc w:val="center"/>
            </w:pPr>
            <w:r w:rsidRPr="00FA4E62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B25820" w:rsidRPr="00FA4E62" w:rsidRDefault="00B25820" w:rsidP="00B25820">
            <w:pPr>
              <w:spacing w:line="240" w:lineRule="exact"/>
            </w:pPr>
            <w:r w:rsidRPr="00FA4E62">
              <w:t>__________________________________________________________________________________________</w:t>
            </w:r>
            <w:r w:rsidR="006857FE" w:rsidRPr="00FA4E62">
              <w:t>__</w:t>
            </w:r>
            <w:r w:rsidRPr="00FA4E62">
              <w:t>___</w:t>
            </w:r>
          </w:p>
          <w:p w:rsidR="00B25820" w:rsidRPr="00FA4E62" w:rsidRDefault="00B25820" w:rsidP="00B25820">
            <w:pPr>
              <w:spacing w:line="240" w:lineRule="exact"/>
              <w:jc w:val="center"/>
            </w:pPr>
            <w:r w:rsidRPr="00FA4E62">
              <w:rPr>
                <w:i/>
                <w:sz w:val="16"/>
                <w:szCs w:val="16"/>
              </w:rPr>
              <w:t>площа тощо,</w:t>
            </w:r>
            <w:r w:rsidRPr="00FA4E62">
              <w:t xml:space="preserve"> </w:t>
            </w:r>
            <w:r w:rsidRPr="00FA4E62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B25820" w:rsidRPr="00FA4E62" w:rsidRDefault="00B25820" w:rsidP="00B25820">
            <w:pPr>
              <w:spacing w:after="120" w:line="240" w:lineRule="exact"/>
            </w:pPr>
            <w:r w:rsidRPr="00FA4E62">
              <w:t>Територіальна громада: _______________________________________________________________________</w:t>
            </w:r>
            <w:r w:rsidR="006857FE" w:rsidRPr="00FA4E62">
              <w:t>__</w:t>
            </w:r>
            <w:r w:rsidRPr="00FA4E62">
              <w:t>_</w:t>
            </w:r>
          </w:p>
          <w:p w:rsidR="00B25820" w:rsidRPr="00FA4E62" w:rsidRDefault="00B25820" w:rsidP="00B25820">
            <w:pPr>
              <w:spacing w:line="240" w:lineRule="exact"/>
            </w:pPr>
            <w:r w:rsidRPr="00FA4E62">
              <w:t>Адреса здійснення діяльності, щодо якої подається форма звітності (фактична адреса): __________________</w:t>
            </w:r>
            <w:r w:rsidR="006857FE" w:rsidRPr="00FA4E62">
              <w:t>__</w:t>
            </w:r>
          </w:p>
          <w:p w:rsidR="00B25820" w:rsidRPr="00FA4E62" w:rsidRDefault="00B25820" w:rsidP="00B25820">
            <w:pPr>
              <w:spacing w:before="120" w:line="240" w:lineRule="exact"/>
            </w:pPr>
            <w:r w:rsidRPr="00FA4E62">
              <w:t>_____________________________________________________________________________________________</w:t>
            </w:r>
            <w:r w:rsidR="006857FE" w:rsidRPr="00FA4E62">
              <w:t>__</w:t>
            </w:r>
            <w:r w:rsidRPr="00FA4E62">
              <w:t xml:space="preserve"> </w:t>
            </w:r>
          </w:p>
          <w:p w:rsidR="00B25820" w:rsidRPr="00FA4E62" w:rsidRDefault="00B25820" w:rsidP="00B25820">
            <w:pPr>
              <w:spacing w:line="240" w:lineRule="exact"/>
              <w:jc w:val="center"/>
            </w:pPr>
            <w:r w:rsidRPr="00FA4E62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B25820" w:rsidRPr="00FA4E62" w:rsidRDefault="00B25820" w:rsidP="00B25820">
            <w:pPr>
              <w:spacing w:line="240" w:lineRule="exact"/>
            </w:pPr>
            <w:r w:rsidRPr="00FA4E62">
              <w:t>___________________________________________________________________________________________</w:t>
            </w:r>
            <w:r w:rsidR="006857FE" w:rsidRPr="00FA4E62">
              <w:t>__</w:t>
            </w:r>
            <w:r w:rsidRPr="00FA4E62">
              <w:t>__</w:t>
            </w:r>
          </w:p>
          <w:p w:rsidR="00B25820" w:rsidRPr="00FA4E62" w:rsidRDefault="00B25820" w:rsidP="00B25820">
            <w:pPr>
              <w:spacing w:line="240" w:lineRule="exact"/>
              <w:jc w:val="center"/>
            </w:pPr>
            <w:r w:rsidRPr="00FA4E62">
              <w:rPr>
                <w:i/>
                <w:sz w:val="16"/>
                <w:szCs w:val="16"/>
              </w:rPr>
              <w:t>площа  тощо,</w:t>
            </w:r>
            <w:r w:rsidRPr="00FA4E62">
              <w:t xml:space="preserve"> </w:t>
            </w:r>
            <w:r w:rsidRPr="00FA4E62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3965B1" w:rsidRPr="00FA4E62" w:rsidRDefault="00B25820" w:rsidP="00B25820">
            <w:pPr>
              <w:jc w:val="center"/>
            </w:pPr>
            <w:r w:rsidRPr="00FA4E62">
              <w:t>Територіальна громада: ________________________________________________________________________</w:t>
            </w:r>
          </w:p>
          <w:p w:rsidR="00B25820" w:rsidRPr="00FA4E62" w:rsidRDefault="00B25820" w:rsidP="00B25820">
            <w:pPr>
              <w:jc w:val="center"/>
            </w:pPr>
          </w:p>
        </w:tc>
      </w:tr>
    </w:tbl>
    <w:p w:rsidR="00574873" w:rsidRPr="00FA4E62" w:rsidRDefault="00574873" w:rsidP="00574873"/>
    <w:p w:rsidR="00B25820" w:rsidRPr="00FA4E62" w:rsidRDefault="00151522" w:rsidP="00151522">
      <w:pPr>
        <w:spacing w:line="200" w:lineRule="exact"/>
        <w:rPr>
          <w:sz w:val="18"/>
          <w:szCs w:val="18"/>
        </w:rPr>
      </w:pPr>
      <w:r w:rsidRPr="00FA4E62">
        <w:rPr>
          <w:b/>
          <w:sz w:val="18"/>
          <w:szCs w:val="18"/>
        </w:rPr>
        <w:t xml:space="preserve"> </w:t>
      </w:r>
      <w:r w:rsidR="003B0671" w:rsidRPr="00FA4E62">
        <w:rPr>
          <w:sz w:val="18"/>
          <w:szCs w:val="18"/>
        </w:rPr>
        <w:t>К</w:t>
      </w:r>
      <w:r w:rsidR="00B25820" w:rsidRPr="00FA4E62">
        <w:rPr>
          <w:sz w:val="18"/>
          <w:szCs w:val="18"/>
        </w:rPr>
        <w:t>од території відповідно до</w:t>
      </w:r>
      <w:r w:rsidRPr="00FA4E62">
        <w:rPr>
          <w:sz w:val="18"/>
          <w:szCs w:val="18"/>
        </w:rPr>
        <w:t xml:space="preserve"> Кодифікатора адміністративно-територіальних</w:t>
      </w:r>
      <w:r w:rsidR="00C53BC1" w:rsidRPr="00FA4E62">
        <w:rPr>
          <w:sz w:val="18"/>
          <w:szCs w:val="18"/>
        </w:rPr>
        <w:t xml:space="preserve"> одиниць</w:t>
      </w:r>
    </w:p>
    <w:tbl>
      <w:tblPr>
        <w:tblStyle w:val="11"/>
        <w:tblW w:w="13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098"/>
        <w:gridCol w:w="3827"/>
      </w:tblGrid>
      <w:tr w:rsidR="00B25820" w:rsidRPr="00FA4E62" w:rsidTr="00C53BC1">
        <w:tc>
          <w:tcPr>
            <w:tcW w:w="7797" w:type="dxa"/>
            <w:vAlign w:val="center"/>
          </w:tcPr>
          <w:p w:rsidR="00B25820" w:rsidRPr="00FA4E62" w:rsidRDefault="00B25820" w:rsidP="00151522">
            <w:pPr>
              <w:spacing w:after="20" w:line="200" w:lineRule="exact"/>
              <w:ind w:left="-74"/>
              <w:rPr>
                <w:rFonts w:eastAsiaTheme="minorHAnsi"/>
                <w:sz w:val="16"/>
                <w:szCs w:val="16"/>
                <w:lang w:eastAsia="en-US"/>
              </w:rPr>
            </w:pPr>
            <w:r w:rsidRPr="00FA4E62">
              <w:rPr>
                <w:sz w:val="18"/>
                <w:szCs w:val="18"/>
              </w:rPr>
              <w:t>та територій територіальних громад (КАТОТТГ)</w:t>
            </w:r>
            <w:r w:rsidR="00C53BC1" w:rsidRPr="00FA4E62">
              <w:rPr>
                <w:sz w:val="18"/>
                <w:szCs w:val="18"/>
              </w:rPr>
              <w:t xml:space="preserve"> за юридичною адресою</w:t>
            </w:r>
          </w:p>
        </w:tc>
        <w:tc>
          <w:tcPr>
            <w:tcW w:w="2098" w:type="dxa"/>
            <w:vAlign w:val="center"/>
          </w:tcPr>
          <w:p w:rsidR="00B25820" w:rsidRPr="00FA4E62" w:rsidRDefault="00B25820" w:rsidP="0015152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25820" w:rsidRPr="00FA4E62" w:rsidRDefault="00B25820" w:rsidP="00151522">
            <w:pPr>
              <w:spacing w:line="200" w:lineRule="exact"/>
              <w:ind w:left="-100" w:right="-105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B25820" w:rsidRPr="00FA4E62" w:rsidRDefault="00B25820" w:rsidP="00B25820">
      <w:pPr>
        <w:rPr>
          <w:rFonts w:eastAsiaTheme="minorHAnsi"/>
          <w:sz w:val="10"/>
          <w:szCs w:val="10"/>
          <w:lang w:eastAsia="en-US"/>
        </w:rPr>
      </w:pPr>
    </w:p>
    <w:tbl>
      <w:tblPr>
        <w:tblW w:w="5389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</w:tblGrid>
      <w:tr w:rsidR="009B430B" w:rsidRPr="00FA4E62" w:rsidTr="009B430B">
        <w:trPr>
          <w:trHeight w:val="283"/>
        </w:trPr>
        <w:tc>
          <w:tcPr>
            <w:tcW w:w="283" w:type="dxa"/>
            <w:vAlign w:val="center"/>
          </w:tcPr>
          <w:p w:rsidR="009B430B" w:rsidRPr="00FA4E62" w:rsidRDefault="009B430B" w:rsidP="006857FE">
            <w:pPr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vAlign w:val="center"/>
          </w:tcPr>
          <w:p w:rsidR="009B430B" w:rsidRPr="00FA4E62" w:rsidRDefault="009B430B" w:rsidP="006857FE">
            <w:pPr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</w:tbl>
    <w:p w:rsidR="00B25820" w:rsidRPr="00FA4E62" w:rsidRDefault="00B25820" w:rsidP="00B25820">
      <w:pPr>
        <w:tabs>
          <w:tab w:val="left" w:pos="3705"/>
        </w:tabs>
        <w:spacing w:line="240" w:lineRule="exact"/>
        <w:ind w:right="-29"/>
        <w:rPr>
          <w:sz w:val="16"/>
          <w:szCs w:val="16"/>
        </w:rPr>
      </w:pPr>
      <w:r w:rsidRPr="00FA4E62">
        <w:rPr>
          <w:sz w:val="16"/>
          <w:szCs w:val="16"/>
        </w:rPr>
        <w:t xml:space="preserve"> (код території визначається автоматично в разі подання форми в електронному вигляді)</w:t>
      </w:r>
    </w:p>
    <w:p w:rsidR="00B25820" w:rsidRPr="00FA4E62" w:rsidRDefault="00B25820" w:rsidP="00574873"/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2"/>
      </w:tblGrid>
      <w:tr w:rsidR="007746D5" w:rsidRPr="00FA4E62" w:rsidTr="00151522">
        <w:trPr>
          <w:trHeight w:val="750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0671" w:rsidRPr="00FA4E62" w:rsidRDefault="003B0671" w:rsidP="003B0671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FA4E62">
              <w:rPr>
                <w:b/>
              </w:rPr>
              <w:t>Інформація щодо відсутності даних</w:t>
            </w:r>
          </w:p>
          <w:p w:rsidR="003B0671" w:rsidRPr="00FA4E62" w:rsidRDefault="003B0671" w:rsidP="003B0671">
            <w:pPr>
              <w:spacing w:line="60" w:lineRule="atLeast"/>
              <w:rPr>
                <w:sz w:val="16"/>
                <w:szCs w:val="16"/>
              </w:rPr>
            </w:pPr>
            <w:r w:rsidRPr="00FA4E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67D944" wp14:editId="6306B282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24194" id="Прямокутник 15" o:spid="_x0000_s1026" style="position:absolute;margin-left:419.5pt;margin-top:5.05pt;width:33.8pt;height:1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3B0671" w:rsidRPr="00FA4E62" w:rsidRDefault="003B0671" w:rsidP="003B0671">
            <w:pPr>
              <w:spacing w:line="200" w:lineRule="exact"/>
              <w:rPr>
                <w:sz w:val="22"/>
                <w:szCs w:val="22"/>
              </w:rPr>
            </w:pPr>
            <w:r w:rsidRPr="00FA4E62">
              <w:t xml:space="preserve">У випадку відсутності даних необхідно поставити у прямокутнику позначку </w:t>
            </w:r>
            <w:r w:rsidR="00803E6D" w:rsidRPr="00FA4E62">
              <w:t>–</w:t>
            </w:r>
            <w:r w:rsidRPr="00FA4E62">
              <w:t xml:space="preserve"> </w:t>
            </w:r>
            <w:r w:rsidRPr="00FA4E62">
              <w:rPr>
                <w:rFonts w:ascii="Arial" w:hAnsi="Arial" w:cs="Arial"/>
                <w:b/>
              </w:rPr>
              <w:t>V</w:t>
            </w:r>
            <w:r w:rsidRPr="00FA4E62">
              <w:rPr>
                <w:sz w:val="22"/>
                <w:szCs w:val="22"/>
              </w:rPr>
              <w:t xml:space="preserve"> </w:t>
            </w:r>
          </w:p>
        </w:tc>
      </w:tr>
      <w:tr w:rsidR="003B0671" w:rsidRPr="00FA4E62" w:rsidTr="00151522">
        <w:trPr>
          <w:trHeight w:val="1595"/>
        </w:trPr>
        <w:tc>
          <w:tcPr>
            <w:tcW w:w="9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671" w:rsidRPr="00FA4E62" w:rsidRDefault="003B0671" w:rsidP="003B0671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FA4E62">
              <w:t>Зазначте одну з наведених нижче причин відсутності даних:</w:t>
            </w:r>
          </w:p>
          <w:p w:rsidR="003B0671" w:rsidRPr="00FA4E62" w:rsidRDefault="003B0671" w:rsidP="003B0671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 w:rsidRPr="00FA4E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7C903D" wp14:editId="27B64A08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14" name="Прямокут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10AF6" id="Прямокутник 14" o:spid="_x0000_s1026" style="position:absolute;margin-left:430.9pt;margin-top:5.45pt;width:12.9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    </w:pict>
                </mc:Fallback>
              </mc:AlternateContent>
            </w:r>
            <w:r w:rsidRPr="00FA4E62">
              <w:rPr>
                <w:sz w:val="18"/>
                <w:szCs w:val="18"/>
              </w:rPr>
              <w:t xml:space="preserve">     Не здійснюється вид економічної діяльності, який спостерігається  </w:t>
            </w:r>
          </w:p>
          <w:p w:rsidR="003B0671" w:rsidRPr="00FA4E62" w:rsidRDefault="003B0671" w:rsidP="003B0671">
            <w:pPr>
              <w:spacing w:before="60" w:line="200" w:lineRule="atLeast"/>
              <w:ind w:right="-108"/>
              <w:rPr>
                <w:sz w:val="18"/>
                <w:szCs w:val="18"/>
              </w:rPr>
            </w:pPr>
            <w:r w:rsidRPr="00FA4E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42CE87" wp14:editId="78F9DEAA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481B0" id="Прямокутник 13" o:spid="_x0000_s1026" style="position:absolute;margin-left:430.9pt;margin-top:4.5pt;width:12.9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FA4E62">
              <w:rPr>
                <w:sz w:val="18"/>
                <w:szCs w:val="18"/>
              </w:rPr>
              <w:t xml:space="preserve">     Одиниця припинена або перебуває в стадії припинення</w:t>
            </w:r>
          </w:p>
          <w:p w:rsidR="003B0671" w:rsidRPr="00FA4E62" w:rsidRDefault="003B0671" w:rsidP="003B0671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FA4E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E026DB" wp14:editId="463F6637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12" name="Прямокут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16B49" id="Прямокутник 12" o:spid="_x0000_s1026" style="position:absolute;margin-left:430.9pt;margin-top:3.6pt;width:12.9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    </w:pict>
                </mc:Fallback>
              </mc:AlternateContent>
            </w:r>
            <w:r w:rsidRPr="00FA4E62">
              <w:rPr>
                <w:sz w:val="18"/>
                <w:szCs w:val="18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3B0671" w:rsidRPr="00FA4E62" w:rsidRDefault="003B0671" w:rsidP="003B0671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FA4E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4130D6" wp14:editId="24FB47F4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7E24C" id="Прямокутник 11" o:spid="_x0000_s1026" style="position:absolute;margin-left:430.9pt;margin-top:3.85pt;width:12.9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FA4E62">
              <w:rPr>
                <w:sz w:val="18"/>
                <w:szCs w:val="18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3B0671" w:rsidRPr="00FA4E62" w:rsidRDefault="003B0671" w:rsidP="003B0671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FA4E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0416AF" wp14:editId="52E71682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0" name="Прямокут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65923" id="Прямокутник 10" o:spid="_x0000_s1026" style="position:absolute;margin-left:430.9pt;margin-top:16.1pt;width:12.9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    </w:pict>
                </mc:Fallback>
              </mc:AlternateContent>
            </w:r>
            <w:r w:rsidRPr="00FA4E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575864" wp14:editId="5FE69BAA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B6825" id="Прямокутник 9" o:spid="_x0000_s1026" style="position:absolute;margin-left:430.9pt;margin-top:3.5pt;width:12.9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    </w:pict>
                </mc:Fallback>
              </mc:AlternateContent>
            </w:r>
            <w:r w:rsidRPr="00FA4E62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3B0671" w:rsidRPr="00FA4E62" w:rsidRDefault="003B0671" w:rsidP="003B0671">
            <w:pPr>
              <w:spacing w:before="60" w:after="120" w:line="200" w:lineRule="exact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</w:tr>
    </w:tbl>
    <w:p w:rsidR="00193CBA" w:rsidRPr="00FA4E62" w:rsidRDefault="00193CBA" w:rsidP="00193CBA"/>
    <w:p w:rsidR="006857FE" w:rsidRPr="00FA4E62" w:rsidRDefault="006857FE">
      <w:pPr>
        <w:spacing w:after="160" w:line="259" w:lineRule="auto"/>
        <w:rPr>
          <w:b/>
          <w:sz w:val="24"/>
          <w:szCs w:val="24"/>
        </w:rPr>
      </w:pPr>
      <w:r w:rsidRPr="00FA4E62">
        <w:rPr>
          <w:b/>
          <w:sz w:val="24"/>
          <w:szCs w:val="24"/>
        </w:rPr>
        <w:br w:type="page"/>
      </w:r>
    </w:p>
    <w:p w:rsidR="005001CB" w:rsidRPr="00FA4E62" w:rsidRDefault="005001CB" w:rsidP="00193CBA">
      <w:pPr>
        <w:jc w:val="center"/>
      </w:pPr>
      <w:r w:rsidRPr="00FA4E62">
        <w:rPr>
          <w:b/>
          <w:sz w:val="24"/>
          <w:szCs w:val="24"/>
        </w:rPr>
        <w:lastRenderedPageBreak/>
        <w:t>Розділ I. Заготівля недеревної лісової продукції</w:t>
      </w:r>
    </w:p>
    <w:p w:rsidR="005001CB" w:rsidRPr="00FA4E62" w:rsidRDefault="00D26B74" w:rsidP="00D26B74">
      <w:pPr>
        <w:tabs>
          <w:tab w:val="left" w:pos="1418"/>
        </w:tabs>
        <w:spacing w:after="40"/>
        <w:ind w:right="-143"/>
        <w:jc w:val="right"/>
        <w:rPr>
          <w:i/>
          <w:sz w:val="22"/>
          <w:szCs w:val="22"/>
        </w:rPr>
      </w:pPr>
      <w:r w:rsidRPr="00FA4E62">
        <w:rPr>
          <w:i/>
          <w:sz w:val="22"/>
          <w:szCs w:val="22"/>
        </w:rPr>
        <w:t xml:space="preserve">  </w:t>
      </w:r>
      <w:r w:rsidR="005001CB" w:rsidRPr="00FA4E62">
        <w:rPr>
          <w:i/>
          <w:sz w:val="22"/>
          <w:szCs w:val="22"/>
        </w:rPr>
        <w:t>(кг, у цілих числах)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4111"/>
      </w:tblGrid>
      <w:tr w:rsidR="007746D5" w:rsidRPr="00FA4E62" w:rsidTr="00193CBA">
        <w:trPr>
          <w:trHeight w:val="38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941CE6" w:rsidP="00193CBA">
            <w:pPr>
              <w:spacing w:before="40" w:after="40" w:line="200" w:lineRule="exact"/>
              <w:ind w:right="-25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</w:t>
            </w:r>
            <w:r w:rsidR="005001CB" w:rsidRPr="00FA4E62">
              <w:rPr>
                <w:sz w:val="22"/>
                <w:szCs w:val="22"/>
              </w:rPr>
              <w:t xml:space="preserve">Найменування недеревної лісової продукції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FA4E62" w:rsidRDefault="005001CB" w:rsidP="00193CBA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 рядка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5001CB" w:rsidP="00193CBA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Кількість заготовленої недеревної лісової продукції</w:t>
            </w:r>
          </w:p>
        </w:tc>
      </w:tr>
      <w:tr w:rsidR="007746D5" w:rsidRPr="00FA4E62" w:rsidTr="00193CBA">
        <w:trPr>
          <w:trHeight w:hRule="exact"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5001CB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FA4E62" w:rsidRDefault="005001CB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5001CB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EF7071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</w:t>
            </w:r>
            <w:r w:rsidR="005001CB" w:rsidRPr="00FA4E62">
              <w:rPr>
                <w:sz w:val="22"/>
                <w:szCs w:val="22"/>
              </w:rPr>
              <w:t>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5001CB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EF7071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Д</w:t>
            </w:r>
            <w:r w:rsidR="005001CB" w:rsidRPr="00FA4E62">
              <w:rPr>
                <w:sz w:val="22"/>
                <w:szCs w:val="22"/>
              </w:rPr>
              <w:t>еревна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5001CB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EF7071" w:rsidP="00193CBA">
            <w:pPr>
              <w:spacing w:after="60"/>
              <w:jc w:val="both"/>
              <w:rPr>
                <w:i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Д</w:t>
            </w:r>
            <w:r w:rsidR="000D0C1F" w:rsidRPr="00FA4E62">
              <w:rPr>
                <w:sz w:val="22"/>
                <w:szCs w:val="22"/>
              </w:rPr>
              <w:t>ерева  різдвяні</w:t>
            </w:r>
            <w:r w:rsidR="00F53B24" w:rsidRPr="00FA4E62">
              <w:rPr>
                <w:sz w:val="22"/>
                <w:szCs w:val="22"/>
              </w:rPr>
              <w:t xml:space="preserve">, </w:t>
            </w:r>
            <w:r w:rsidR="00F53B24" w:rsidRPr="00FA4E62">
              <w:rPr>
                <w:i/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EF7071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Д</w:t>
            </w:r>
            <w:r w:rsidR="000D0C1F" w:rsidRPr="00FA4E62">
              <w:rPr>
                <w:sz w:val="22"/>
                <w:szCs w:val="22"/>
              </w:rPr>
              <w:t>еревні соки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EF7071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Д</w:t>
            </w:r>
            <w:r w:rsidR="000D0C1F" w:rsidRPr="00FA4E62">
              <w:rPr>
                <w:sz w:val="22"/>
                <w:szCs w:val="22"/>
              </w:rPr>
              <w:t>икорослі плоди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Г</w:t>
            </w:r>
            <w:r w:rsidR="000D0C1F" w:rsidRPr="00FA4E62">
              <w:rPr>
                <w:sz w:val="22"/>
                <w:szCs w:val="22"/>
              </w:rPr>
              <w:t>оріхи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Г</w:t>
            </w:r>
            <w:r w:rsidR="000D0C1F" w:rsidRPr="00FA4E62">
              <w:rPr>
                <w:sz w:val="22"/>
                <w:szCs w:val="22"/>
              </w:rPr>
              <w:t>риби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Я</w:t>
            </w:r>
            <w:r w:rsidR="000D0C1F" w:rsidRPr="00FA4E62">
              <w:rPr>
                <w:sz w:val="22"/>
                <w:szCs w:val="22"/>
              </w:rPr>
              <w:t>годи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Р</w:t>
            </w:r>
            <w:r w:rsidR="000D0C1F" w:rsidRPr="00FA4E62">
              <w:rPr>
                <w:sz w:val="22"/>
                <w:szCs w:val="22"/>
              </w:rPr>
              <w:t>ослини лікарські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С</w:t>
            </w:r>
            <w:r w:rsidR="000D0C1F" w:rsidRPr="00FA4E62">
              <w:rPr>
                <w:sz w:val="22"/>
                <w:szCs w:val="22"/>
              </w:rPr>
              <w:t>іно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О</w:t>
            </w:r>
            <w:r w:rsidR="000D0C1F" w:rsidRPr="00FA4E62">
              <w:rPr>
                <w:sz w:val="22"/>
                <w:szCs w:val="22"/>
              </w:rPr>
              <w:t>черет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B622F5" w:rsidP="00193CBA">
            <w:pPr>
              <w:spacing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B24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Деревне вугілля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24" w:rsidRPr="00FA4E62" w:rsidRDefault="00B622F5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B24" w:rsidRPr="00FA4E62" w:rsidRDefault="00F53B24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</w:tbl>
    <w:p w:rsidR="00167E83" w:rsidRPr="00FA4E62" w:rsidRDefault="00167E83" w:rsidP="005001CB">
      <w:pPr>
        <w:tabs>
          <w:tab w:val="left" w:pos="1418"/>
        </w:tabs>
        <w:ind w:right="318"/>
        <w:jc w:val="center"/>
        <w:rPr>
          <w:sz w:val="24"/>
          <w:szCs w:val="24"/>
        </w:rPr>
      </w:pPr>
    </w:p>
    <w:p w:rsidR="005001CB" w:rsidRPr="00FA4E62" w:rsidRDefault="005001CB" w:rsidP="005001CB">
      <w:pPr>
        <w:spacing w:line="192" w:lineRule="auto"/>
        <w:jc w:val="center"/>
        <w:rPr>
          <w:b/>
          <w:sz w:val="24"/>
          <w:szCs w:val="24"/>
        </w:rPr>
      </w:pPr>
      <w:r w:rsidRPr="00FA4E62">
        <w:rPr>
          <w:b/>
          <w:sz w:val="24"/>
          <w:szCs w:val="24"/>
        </w:rPr>
        <w:t xml:space="preserve">Розділ II. Загибель лісових насаджень </w:t>
      </w:r>
    </w:p>
    <w:p w:rsidR="005001CB" w:rsidRPr="00FA4E62" w:rsidRDefault="005001CB" w:rsidP="00D26B74">
      <w:pPr>
        <w:spacing w:after="40" w:line="192" w:lineRule="auto"/>
        <w:ind w:left="34" w:right="-143"/>
        <w:jc w:val="right"/>
        <w:rPr>
          <w:i/>
          <w:sz w:val="22"/>
          <w:szCs w:val="22"/>
        </w:rPr>
      </w:pPr>
      <w:r w:rsidRPr="00FA4E62">
        <w:rPr>
          <w:i/>
          <w:sz w:val="22"/>
          <w:szCs w:val="22"/>
        </w:rPr>
        <w:t>(га, у цілих числах)</w:t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1877"/>
        <w:gridCol w:w="2234"/>
      </w:tblGrid>
      <w:tr w:rsidR="007746D5" w:rsidRPr="00FA4E62" w:rsidTr="00193CB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193CBA">
            <w:pPr>
              <w:spacing w:after="40" w:line="200" w:lineRule="exact"/>
              <w:ind w:right="-108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Найменування причин загибелі </w:t>
            </w:r>
          </w:p>
          <w:p w:rsidR="00300EA9" w:rsidRPr="00FA4E62" w:rsidRDefault="00300EA9" w:rsidP="00193CBA">
            <w:pPr>
              <w:spacing w:after="40" w:line="200" w:lineRule="exact"/>
              <w:ind w:right="-108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лісових насаджень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193CBA">
            <w:pPr>
              <w:spacing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 рядка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193CBA">
            <w:pPr>
              <w:spacing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Площа, на якій загинули лісові насадження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FA4E62" w:rsidRDefault="00300EA9" w:rsidP="00193CBA">
            <w:pPr>
              <w:spacing w:before="40" w:after="40" w:line="200" w:lineRule="exact"/>
              <w:jc w:val="center"/>
              <w:rPr>
                <w:rFonts w:ascii="Arial" w:hAnsi="Arial" w:cs="Arial"/>
              </w:rPr>
            </w:pPr>
            <w:r w:rsidRPr="00FA4E62">
              <w:rPr>
                <w:sz w:val="22"/>
                <w:szCs w:val="22"/>
              </w:rPr>
              <w:t xml:space="preserve">Із графи 1 – площа, на якій загинули лісові насадження хвойних порід </w:t>
            </w:r>
            <w:r w:rsidRPr="00FA4E62">
              <w:rPr>
                <w:sz w:val="22"/>
                <w:szCs w:val="22"/>
              </w:rPr>
              <w:br/>
            </w:r>
            <w:r w:rsidRPr="00FA4E62">
              <w:rPr>
                <w:i/>
                <w:sz w:val="18"/>
                <w:szCs w:val="18"/>
              </w:rPr>
              <w:t>(гр.2</w:t>
            </w:r>
            <w:r w:rsidR="00193CBA" w:rsidRPr="00FA4E62">
              <w:rPr>
                <w:i/>
                <w:sz w:val="18"/>
                <w:szCs w:val="18"/>
              </w:rPr>
              <w:t xml:space="preserve"> </w:t>
            </w:r>
            <w:r w:rsidRPr="00FA4E62">
              <w:rPr>
                <w:i/>
                <w:sz w:val="18"/>
                <w:szCs w:val="18"/>
              </w:rPr>
              <w:t>&lt;</w:t>
            </w:r>
            <w:r w:rsidR="00193CBA" w:rsidRPr="00FA4E62">
              <w:rPr>
                <w:i/>
                <w:sz w:val="18"/>
                <w:szCs w:val="18"/>
              </w:rPr>
              <w:t xml:space="preserve"> </w:t>
            </w:r>
            <w:r w:rsidRPr="00FA4E62">
              <w:rPr>
                <w:i/>
                <w:sz w:val="18"/>
                <w:szCs w:val="18"/>
              </w:rPr>
              <w:t>або</w:t>
            </w:r>
            <w:r w:rsidR="00EE4CF3" w:rsidRPr="00FA4E62">
              <w:rPr>
                <w:i/>
                <w:sz w:val="18"/>
                <w:szCs w:val="18"/>
              </w:rPr>
              <w:t xml:space="preserve"> </w:t>
            </w:r>
            <w:r w:rsidRPr="00FA4E62">
              <w:rPr>
                <w:i/>
                <w:sz w:val="18"/>
                <w:szCs w:val="18"/>
              </w:rPr>
              <w:t>=</w:t>
            </w:r>
            <w:r w:rsidR="00193CBA" w:rsidRPr="00FA4E62">
              <w:rPr>
                <w:i/>
                <w:sz w:val="18"/>
                <w:szCs w:val="18"/>
              </w:rPr>
              <w:t xml:space="preserve"> </w:t>
            </w:r>
            <w:r w:rsidRPr="00FA4E62">
              <w:rPr>
                <w:i/>
                <w:sz w:val="18"/>
                <w:szCs w:val="18"/>
              </w:rPr>
              <w:t>гр.1)</w:t>
            </w:r>
            <w:r w:rsidRPr="00FA4E62">
              <w:rPr>
                <w:rFonts w:ascii="Arial" w:hAnsi="Arial" w:cs="Arial"/>
              </w:rPr>
              <w:t xml:space="preserve"> </w:t>
            </w:r>
          </w:p>
        </w:tc>
      </w:tr>
      <w:tr w:rsidR="007746D5" w:rsidRPr="00FA4E62" w:rsidTr="00193CB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B57D12" w:rsidP="00C33FCE">
            <w:pPr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 xml:space="preserve">         </w:t>
            </w:r>
            <w:r w:rsidR="00300EA9" w:rsidRPr="00FA4E62">
              <w:rPr>
                <w:sz w:val="18"/>
                <w:szCs w:val="18"/>
              </w:rPr>
              <w:t>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2</w:t>
            </w:r>
          </w:p>
        </w:tc>
      </w:tr>
      <w:tr w:rsidR="007746D5" w:rsidRPr="00FA4E62" w:rsidTr="00193CB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B57D12">
            <w:pPr>
              <w:spacing w:before="40" w:after="40" w:line="200" w:lineRule="exact"/>
              <w:ind w:right="-108"/>
              <w:rPr>
                <w:b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За причинами загибелі лісових насаджень</w:t>
            </w:r>
          </w:p>
          <w:p w:rsidR="00EC097F" w:rsidRPr="00FA4E62" w:rsidRDefault="00415EB1" w:rsidP="00B57D12">
            <w:pPr>
              <w:spacing w:before="40" w:after="40" w:line="200" w:lineRule="exact"/>
              <w:ind w:right="-108"/>
              <w:rPr>
                <w:i/>
                <w:strike/>
                <w:sz w:val="22"/>
                <w:szCs w:val="22"/>
              </w:rPr>
            </w:pPr>
            <w:r w:rsidRPr="00FA4E62">
              <w:rPr>
                <w:i/>
                <w:sz w:val="22"/>
                <w:szCs w:val="22"/>
              </w:rPr>
              <w:t>(сума ряд.2100–</w:t>
            </w:r>
            <w:r w:rsidR="00F40A81" w:rsidRPr="00FA4E62">
              <w:rPr>
                <w:i/>
                <w:sz w:val="22"/>
                <w:szCs w:val="22"/>
              </w:rPr>
              <w:t>2700</w:t>
            </w:r>
            <w:r w:rsidR="00EC097F" w:rsidRPr="00FA4E62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C87BAC" w:rsidP="00B57D12">
            <w:pPr>
              <w:spacing w:before="40" w:after="40" w:line="200" w:lineRule="exact"/>
              <w:jc w:val="center"/>
              <w:rPr>
                <w:b/>
                <w:strike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20</w:t>
            </w:r>
            <w:r w:rsidR="00F40A81" w:rsidRPr="00FA4E62">
              <w:rPr>
                <w:b/>
                <w:sz w:val="22"/>
                <w:szCs w:val="22"/>
              </w:rPr>
              <w:t>0</w:t>
            </w:r>
            <w:r w:rsidRPr="00FA4E6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7F" w:rsidRPr="00FA4E62" w:rsidRDefault="00EC097F" w:rsidP="00193CBA">
            <w:pPr>
              <w:spacing w:before="20" w:after="20" w:line="200" w:lineRule="exact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F40A81" w:rsidP="00193CBA">
            <w:pPr>
              <w:spacing w:after="6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від пошкоджень шкідливими комахами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21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F40A81" w:rsidP="00193CBA">
            <w:pPr>
              <w:spacing w:after="6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від хвороб лісу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</w:t>
            </w:r>
            <w:r w:rsidR="00F40A81" w:rsidRPr="00FA4E62">
              <w:rPr>
                <w:sz w:val="22"/>
                <w:szCs w:val="22"/>
              </w:rPr>
              <w:t>2</w:t>
            </w:r>
            <w:r w:rsidRPr="00FA4E62">
              <w:rPr>
                <w:sz w:val="22"/>
                <w:szCs w:val="22"/>
              </w:rPr>
              <w:t>0</w:t>
            </w:r>
            <w:r w:rsidR="00801F80"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F40A81" w:rsidP="00193CBA">
            <w:pPr>
              <w:spacing w:after="6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від впливу несприятливих погодних 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23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F40A81" w:rsidP="00193CBA">
            <w:pPr>
              <w:tabs>
                <w:tab w:val="left" w:pos="830"/>
              </w:tabs>
              <w:spacing w:after="60"/>
              <w:rPr>
                <w:rFonts w:cs="Univers"/>
                <w:sz w:val="22"/>
                <w:szCs w:val="22"/>
              </w:rPr>
            </w:pPr>
            <w:r w:rsidRPr="00FA4E62">
              <w:rPr>
                <w:rFonts w:cs="Univers"/>
                <w:sz w:val="22"/>
                <w:szCs w:val="22"/>
              </w:rPr>
              <w:t xml:space="preserve">   від лісових пожеж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24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tabs>
                <w:tab w:val="left" w:pos="830"/>
              </w:tabs>
              <w:spacing w:after="60"/>
              <w:rPr>
                <w:rFonts w:cs="Univers"/>
                <w:sz w:val="22"/>
                <w:szCs w:val="22"/>
              </w:rPr>
            </w:pPr>
            <w:r w:rsidRPr="00FA4E62">
              <w:rPr>
                <w:rFonts w:cs="Univers"/>
                <w:sz w:val="22"/>
                <w:szCs w:val="22"/>
              </w:rPr>
              <w:t xml:space="preserve">   </w:t>
            </w:r>
            <w:r w:rsidR="00F40A81" w:rsidRPr="00FA4E62">
              <w:rPr>
                <w:rFonts w:cs="Univers"/>
                <w:sz w:val="22"/>
                <w:szCs w:val="22"/>
              </w:rPr>
              <w:t>від пошкоджень дикими тваринами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25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5129C" w:rsidP="00193CBA">
            <w:pPr>
              <w:tabs>
                <w:tab w:val="left" w:pos="830"/>
              </w:tabs>
              <w:spacing w:after="60"/>
              <w:rPr>
                <w:rFonts w:cs="Univers"/>
                <w:sz w:val="22"/>
                <w:szCs w:val="22"/>
              </w:rPr>
            </w:pPr>
            <w:r w:rsidRPr="00FA4E62">
              <w:rPr>
                <w:rFonts w:cs="Univers"/>
                <w:sz w:val="22"/>
                <w:szCs w:val="22"/>
              </w:rPr>
              <w:t xml:space="preserve">   </w:t>
            </w:r>
            <w:r w:rsidR="00F40A81" w:rsidRPr="00FA4E62">
              <w:rPr>
                <w:rFonts w:cs="Univers"/>
                <w:sz w:val="22"/>
                <w:szCs w:val="22"/>
              </w:rPr>
              <w:t>від антропогенних факторів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26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tabs>
                <w:tab w:val="left" w:pos="830"/>
              </w:tabs>
              <w:spacing w:after="60"/>
              <w:rPr>
                <w:rFonts w:cs="Univers"/>
                <w:strike/>
                <w:sz w:val="22"/>
                <w:szCs w:val="22"/>
              </w:rPr>
            </w:pPr>
            <w:r w:rsidRPr="00FA4E62">
              <w:rPr>
                <w:rFonts w:cs="Univers"/>
                <w:sz w:val="22"/>
                <w:szCs w:val="22"/>
              </w:rPr>
              <w:t xml:space="preserve">   </w:t>
            </w:r>
            <w:r w:rsidR="00E5129C" w:rsidRPr="00FA4E62">
              <w:rPr>
                <w:rFonts w:cs="Univers"/>
                <w:sz w:val="22"/>
                <w:szCs w:val="22"/>
              </w:rPr>
              <w:t>від надмірної вологості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27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</w:tbl>
    <w:p w:rsidR="00300EA9" w:rsidRPr="00FA4E62" w:rsidRDefault="00300EA9" w:rsidP="005001CB">
      <w:pPr>
        <w:tabs>
          <w:tab w:val="left" w:pos="1418"/>
        </w:tabs>
        <w:ind w:right="318"/>
        <w:jc w:val="center"/>
        <w:rPr>
          <w:sz w:val="24"/>
          <w:szCs w:val="24"/>
        </w:rPr>
      </w:pPr>
    </w:p>
    <w:p w:rsidR="009F775A" w:rsidRPr="00FA4E62" w:rsidRDefault="00300EA9" w:rsidP="00987FD0">
      <w:pPr>
        <w:tabs>
          <w:tab w:val="left" w:pos="4218"/>
        </w:tabs>
        <w:spacing w:line="259" w:lineRule="auto"/>
        <w:jc w:val="center"/>
        <w:rPr>
          <w:b/>
          <w:strike/>
          <w:sz w:val="24"/>
          <w:szCs w:val="24"/>
        </w:rPr>
      </w:pPr>
      <w:r w:rsidRPr="00FA4E62">
        <w:rPr>
          <w:b/>
          <w:sz w:val="24"/>
          <w:szCs w:val="24"/>
        </w:rPr>
        <w:t>Розділ III. Відтворення лісів</w:t>
      </w:r>
    </w:p>
    <w:p w:rsidR="005001CB" w:rsidRPr="00FA4E62" w:rsidRDefault="00300EA9" w:rsidP="00D26B74">
      <w:pPr>
        <w:tabs>
          <w:tab w:val="left" w:pos="4218"/>
        </w:tabs>
        <w:spacing w:after="40" w:line="259" w:lineRule="auto"/>
        <w:ind w:right="-143"/>
        <w:jc w:val="right"/>
        <w:rPr>
          <w:b/>
          <w:strike/>
          <w:sz w:val="24"/>
          <w:szCs w:val="24"/>
        </w:rPr>
      </w:pPr>
      <w:r w:rsidRPr="00FA4E62">
        <w:rPr>
          <w:i/>
          <w:sz w:val="22"/>
          <w:szCs w:val="22"/>
        </w:rPr>
        <w:t>(га, у цілих числах)</w:t>
      </w:r>
    </w:p>
    <w:tbl>
      <w:tblPr>
        <w:tblW w:w="99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1131"/>
        <w:gridCol w:w="2129"/>
        <w:gridCol w:w="1973"/>
      </w:tblGrid>
      <w:tr w:rsidR="007746D5" w:rsidRPr="00FA4E62" w:rsidTr="00D26B7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ind w:right="-108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Найменування способів </w:t>
            </w:r>
            <w:r w:rsidR="00167E83" w:rsidRPr="00FA4E62">
              <w:rPr>
                <w:sz w:val="22"/>
                <w:szCs w:val="22"/>
              </w:rPr>
              <w:br/>
            </w:r>
            <w:r w:rsidRPr="00FA4E62">
              <w:rPr>
                <w:sz w:val="22"/>
                <w:szCs w:val="22"/>
              </w:rPr>
              <w:t>відтворення лісів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</w:t>
            </w:r>
            <w:r w:rsidR="00167E83" w:rsidRPr="00FA4E62">
              <w:rPr>
                <w:sz w:val="22"/>
                <w:szCs w:val="22"/>
              </w:rPr>
              <w:t xml:space="preserve"> </w:t>
            </w:r>
            <w:r w:rsidR="00167E83" w:rsidRPr="00FA4E62">
              <w:rPr>
                <w:sz w:val="22"/>
                <w:szCs w:val="22"/>
              </w:rPr>
              <w:br/>
            </w:r>
            <w:r w:rsidRPr="00FA4E62">
              <w:rPr>
                <w:sz w:val="22"/>
                <w:szCs w:val="22"/>
              </w:rPr>
              <w:t>рядка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Площа, на якій проведено роботи з лісовідновлення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jc w:val="center"/>
              <w:rPr>
                <w:i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Площа, на якій проведено роботи з лісорозведення</w:t>
            </w:r>
            <w:r w:rsidRPr="00FA4E62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7746D5" w:rsidRPr="00FA4E62" w:rsidTr="00D26B7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B57D12" w:rsidP="00C33FCE">
            <w:pPr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 xml:space="preserve">         </w:t>
            </w:r>
            <w:r w:rsidR="00300EA9" w:rsidRPr="00FA4E62">
              <w:rPr>
                <w:sz w:val="18"/>
                <w:szCs w:val="18"/>
              </w:rPr>
              <w:t>Б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2</w:t>
            </w:r>
          </w:p>
        </w:tc>
      </w:tr>
      <w:tr w:rsidR="007746D5" w:rsidRPr="00FA4E62" w:rsidTr="00D26B7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ind w:right="-108"/>
              <w:rPr>
                <w:b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За способами створення лісових насаджень</w:t>
            </w:r>
            <w:r w:rsidR="00167E83" w:rsidRPr="00FA4E62">
              <w:rPr>
                <w:b/>
                <w:sz w:val="22"/>
                <w:szCs w:val="22"/>
              </w:rPr>
              <w:t xml:space="preserve"> </w:t>
            </w:r>
            <w:r w:rsidR="00167E83" w:rsidRPr="00FA4E62">
              <w:rPr>
                <w:b/>
                <w:sz w:val="22"/>
                <w:szCs w:val="22"/>
              </w:rPr>
              <w:br/>
            </w:r>
            <w:r w:rsidRPr="00FA4E62">
              <w:rPr>
                <w:i/>
                <w:sz w:val="22"/>
                <w:szCs w:val="22"/>
              </w:rPr>
              <w:t>(сума ряд.31</w:t>
            </w:r>
            <w:r w:rsidR="004B199E" w:rsidRPr="00FA4E62">
              <w:rPr>
                <w:i/>
                <w:sz w:val="22"/>
                <w:szCs w:val="22"/>
              </w:rPr>
              <w:t>0</w:t>
            </w:r>
            <w:r w:rsidRPr="00FA4E62">
              <w:rPr>
                <w:i/>
                <w:sz w:val="22"/>
                <w:szCs w:val="22"/>
              </w:rPr>
              <w:t>0</w:t>
            </w:r>
            <w:r w:rsidR="002267D4" w:rsidRPr="00FA4E62">
              <w:rPr>
                <w:i/>
                <w:sz w:val="22"/>
                <w:szCs w:val="22"/>
              </w:rPr>
              <w:t>,</w:t>
            </w:r>
            <w:r w:rsidR="001D5794" w:rsidRPr="00FA4E62">
              <w:rPr>
                <w:i/>
                <w:sz w:val="22"/>
                <w:szCs w:val="22"/>
              </w:rPr>
              <w:t xml:space="preserve"> </w:t>
            </w:r>
            <w:r w:rsidRPr="00FA4E62">
              <w:rPr>
                <w:i/>
                <w:sz w:val="22"/>
                <w:szCs w:val="22"/>
              </w:rPr>
              <w:t>32</w:t>
            </w:r>
            <w:r w:rsidR="004B199E" w:rsidRPr="00FA4E62">
              <w:rPr>
                <w:i/>
                <w:sz w:val="22"/>
                <w:szCs w:val="22"/>
              </w:rPr>
              <w:t>0</w:t>
            </w:r>
            <w:r w:rsidRPr="00FA4E62">
              <w:rPr>
                <w:i/>
                <w:sz w:val="22"/>
                <w:szCs w:val="22"/>
              </w:rPr>
              <w:t>0)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6540FC" w:rsidP="00B57D12">
            <w:pPr>
              <w:spacing w:before="40" w:after="40" w:line="200" w:lineRule="exact"/>
              <w:jc w:val="center"/>
              <w:rPr>
                <w:b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3000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FA4E62" w:rsidRDefault="00300EA9" w:rsidP="00B57D12">
            <w:pPr>
              <w:spacing w:before="40" w:after="40" w:line="200" w:lineRule="exact"/>
              <w:rPr>
                <w:b/>
                <w:sz w:val="22"/>
                <w:szCs w:val="22"/>
              </w:rPr>
            </w:pPr>
          </w:p>
        </w:tc>
      </w:tr>
      <w:tr w:rsidR="007746D5" w:rsidRPr="00FA4E62" w:rsidTr="00D26B74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9F775A">
            <w:pPr>
              <w:spacing w:after="12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</w:t>
            </w:r>
            <w:r w:rsidR="004B199E" w:rsidRPr="00FA4E62">
              <w:rPr>
                <w:sz w:val="22"/>
                <w:szCs w:val="22"/>
              </w:rPr>
              <w:t>с</w:t>
            </w:r>
            <w:r w:rsidRPr="00FA4E62">
              <w:rPr>
                <w:sz w:val="22"/>
                <w:szCs w:val="22"/>
              </w:rPr>
              <w:t>адіння та висівання лісу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FC" w:rsidRPr="00FA4E62" w:rsidRDefault="006540FC" w:rsidP="009F775A">
            <w:pPr>
              <w:spacing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3100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9F775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9F775A">
            <w:pPr>
              <w:spacing w:after="120"/>
              <w:rPr>
                <w:sz w:val="22"/>
                <w:szCs w:val="22"/>
              </w:rPr>
            </w:pPr>
          </w:p>
        </w:tc>
      </w:tr>
      <w:tr w:rsidR="007746D5" w:rsidRPr="00FA4E62" w:rsidTr="00D26B74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4B199E" w:rsidP="009F775A">
            <w:pPr>
              <w:spacing w:after="12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п</w:t>
            </w:r>
            <w:r w:rsidR="00300EA9" w:rsidRPr="00FA4E62">
              <w:rPr>
                <w:sz w:val="22"/>
                <w:szCs w:val="22"/>
              </w:rPr>
              <w:t xml:space="preserve">риродне поновлення лісу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FC" w:rsidRPr="00FA4E62" w:rsidRDefault="006540FC" w:rsidP="009F775A">
            <w:pPr>
              <w:spacing w:after="12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3200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9F775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9F775A">
            <w:pPr>
              <w:spacing w:after="120"/>
              <w:rPr>
                <w:sz w:val="22"/>
                <w:szCs w:val="22"/>
              </w:rPr>
            </w:pPr>
          </w:p>
        </w:tc>
      </w:tr>
    </w:tbl>
    <w:p w:rsidR="00300EA9" w:rsidRPr="00FA4E62" w:rsidRDefault="00300EA9" w:rsidP="00300EA9">
      <w:pPr>
        <w:tabs>
          <w:tab w:val="left" w:pos="1418"/>
        </w:tabs>
        <w:ind w:right="318"/>
        <w:jc w:val="right"/>
        <w:rPr>
          <w:sz w:val="24"/>
          <w:szCs w:val="24"/>
        </w:rPr>
      </w:pPr>
    </w:p>
    <w:p w:rsidR="00B57D12" w:rsidRPr="00FA4E62" w:rsidRDefault="00300EA9" w:rsidP="00B57D12">
      <w:pPr>
        <w:tabs>
          <w:tab w:val="left" w:pos="1418"/>
        </w:tabs>
        <w:jc w:val="center"/>
        <w:rPr>
          <w:b/>
          <w:sz w:val="24"/>
          <w:szCs w:val="24"/>
        </w:rPr>
      </w:pPr>
      <w:r w:rsidRPr="00FA4E62">
        <w:rPr>
          <w:b/>
          <w:sz w:val="24"/>
          <w:szCs w:val="24"/>
        </w:rPr>
        <w:t xml:space="preserve">Розділ IV. Лісокультурні роботи </w:t>
      </w:r>
    </w:p>
    <w:p w:rsidR="00300EA9" w:rsidRPr="00FA4E62" w:rsidRDefault="00300EA9" w:rsidP="00D26B74">
      <w:pPr>
        <w:tabs>
          <w:tab w:val="left" w:pos="1418"/>
        </w:tabs>
        <w:spacing w:after="40"/>
        <w:ind w:right="-142"/>
        <w:jc w:val="right"/>
        <w:rPr>
          <w:b/>
          <w:sz w:val="24"/>
          <w:szCs w:val="24"/>
        </w:rPr>
      </w:pPr>
      <w:r w:rsidRPr="00FA4E62">
        <w:rPr>
          <w:i/>
          <w:sz w:val="22"/>
          <w:szCs w:val="22"/>
        </w:rPr>
        <w:t>(га, у цілих числах)</w:t>
      </w:r>
    </w:p>
    <w:tbl>
      <w:tblPr>
        <w:tblW w:w="99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4"/>
        <w:gridCol w:w="1091"/>
        <w:gridCol w:w="4144"/>
      </w:tblGrid>
      <w:tr w:rsidR="007746D5" w:rsidRPr="00FA4E62" w:rsidTr="00B57D12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A9" w:rsidRPr="00FA4E62" w:rsidRDefault="00941CE6" w:rsidP="00B57D12">
            <w:pPr>
              <w:spacing w:before="40" w:after="40" w:line="200" w:lineRule="exact"/>
              <w:ind w:right="-25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</w:t>
            </w:r>
            <w:r w:rsidR="00300EA9" w:rsidRPr="00FA4E62">
              <w:rPr>
                <w:sz w:val="22"/>
                <w:szCs w:val="22"/>
              </w:rPr>
              <w:t>Найменування видів лісокультурних робіт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 рядка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D12" w:rsidRPr="00FA4E62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Площа</w:t>
            </w:r>
            <w:r w:rsidR="002E75BA" w:rsidRPr="00FA4E62">
              <w:rPr>
                <w:sz w:val="22"/>
                <w:szCs w:val="22"/>
              </w:rPr>
              <w:t>,</w:t>
            </w:r>
            <w:r w:rsidRPr="00FA4E62">
              <w:rPr>
                <w:sz w:val="22"/>
                <w:szCs w:val="22"/>
              </w:rPr>
              <w:t xml:space="preserve"> на якій проведено </w:t>
            </w:r>
          </w:p>
          <w:p w:rsidR="00300EA9" w:rsidRPr="00FA4E62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лісокультурні роботи</w:t>
            </w:r>
          </w:p>
        </w:tc>
      </w:tr>
      <w:tr w:rsidR="007746D5" w:rsidRPr="00FA4E62" w:rsidTr="00B57D12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Б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</w:tr>
      <w:tr w:rsidR="007746D5" w:rsidRPr="00FA4E62" w:rsidTr="00B57D12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EA9" w:rsidRPr="00FA4E62" w:rsidRDefault="00300EA9" w:rsidP="00C33FCE">
            <w:pPr>
              <w:spacing w:before="40" w:after="40" w:line="200" w:lineRule="exact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Переведення лісових культур у вкриті лісовою рослинністю землі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AD3303" w:rsidP="00C33FCE">
            <w:pPr>
              <w:spacing w:before="40" w:after="40" w:line="200" w:lineRule="exact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4100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A9" w:rsidRPr="00FA4E62" w:rsidRDefault="00300EA9" w:rsidP="00C33FCE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40" w:after="40" w:line="200" w:lineRule="exact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B57D12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EA9" w:rsidRPr="00FA4E62" w:rsidRDefault="00300EA9" w:rsidP="00C33FCE">
            <w:pPr>
              <w:spacing w:before="40" w:after="40" w:line="200" w:lineRule="exact"/>
              <w:jc w:val="both"/>
              <w:rPr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Переведення природного поновлення у вкриті лісовою рослинністю землі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03" w:rsidRPr="00FA4E62" w:rsidRDefault="00AD3303" w:rsidP="00C33FCE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4200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A9" w:rsidRPr="00FA4E62" w:rsidRDefault="00300EA9" w:rsidP="00C33FCE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40" w:after="40" w:line="200" w:lineRule="exact"/>
              <w:ind w:right="-113"/>
              <w:jc w:val="center"/>
              <w:rPr>
                <w:sz w:val="22"/>
                <w:szCs w:val="22"/>
              </w:rPr>
            </w:pPr>
          </w:p>
        </w:tc>
      </w:tr>
    </w:tbl>
    <w:p w:rsidR="00D15054" w:rsidRPr="00FA4E62" w:rsidRDefault="00D15054">
      <w:pPr>
        <w:sectPr w:rsidR="00D15054" w:rsidRPr="00FA4E62" w:rsidSect="00C33FCE">
          <w:headerReference w:type="default" r:id="rId9"/>
          <w:footerReference w:type="default" r:id="rId10"/>
          <w:pgSz w:w="11906" w:h="16838"/>
          <w:pgMar w:top="426" w:right="1134" w:bottom="284" w:left="1134" w:header="284" w:footer="709" w:gutter="0"/>
          <w:cols w:space="708"/>
          <w:titlePg/>
          <w:docGrid w:linePitch="360"/>
        </w:sectPr>
      </w:pPr>
    </w:p>
    <w:p w:rsidR="00102B6F" w:rsidRPr="00FA4E62" w:rsidRDefault="00102B6F" w:rsidP="00102B6F">
      <w:pPr>
        <w:tabs>
          <w:tab w:val="left" w:pos="1418"/>
        </w:tabs>
        <w:jc w:val="center"/>
        <w:rPr>
          <w:b/>
          <w:strike/>
          <w:sz w:val="24"/>
          <w:szCs w:val="24"/>
        </w:rPr>
      </w:pPr>
      <w:r w:rsidRPr="00FA4E62">
        <w:rPr>
          <w:b/>
          <w:sz w:val="24"/>
          <w:szCs w:val="24"/>
        </w:rPr>
        <w:lastRenderedPageBreak/>
        <w:t>Розділ V. Лісорозведення та знеліс</w:t>
      </w:r>
      <w:r w:rsidR="00FA4E62" w:rsidRPr="00FA4E62">
        <w:rPr>
          <w:b/>
          <w:sz w:val="24"/>
          <w:szCs w:val="24"/>
        </w:rPr>
        <w:t>н</w:t>
      </w:r>
      <w:r w:rsidRPr="00FA4E62">
        <w:rPr>
          <w:b/>
          <w:sz w:val="24"/>
          <w:szCs w:val="24"/>
        </w:rPr>
        <w:t xml:space="preserve">ення за породним складом деревостанів </w:t>
      </w:r>
    </w:p>
    <w:p w:rsidR="00D15054" w:rsidRPr="00FA4E62" w:rsidRDefault="00ED7B5B" w:rsidP="00B569B8">
      <w:pPr>
        <w:spacing w:after="40"/>
        <w:ind w:right="-428"/>
        <w:rPr>
          <w:i/>
          <w:sz w:val="22"/>
          <w:szCs w:val="22"/>
        </w:rPr>
      </w:pPr>
      <w:r w:rsidRPr="00FA4E62">
        <w:rPr>
          <w:i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693CC2" w:rsidRPr="00FA4E62">
        <w:rPr>
          <w:i/>
        </w:rPr>
        <w:t xml:space="preserve">                         </w:t>
      </w:r>
      <w:r w:rsidR="00710444" w:rsidRPr="00FA4E62">
        <w:rPr>
          <w:i/>
        </w:rPr>
        <w:t xml:space="preserve">         </w:t>
      </w:r>
      <w:r w:rsidR="00693CC2" w:rsidRPr="00FA4E62">
        <w:rPr>
          <w:i/>
        </w:rPr>
        <w:t xml:space="preserve">                                  </w:t>
      </w:r>
      <w:r w:rsidR="00B569B8" w:rsidRPr="00FA4E62">
        <w:rPr>
          <w:i/>
        </w:rPr>
        <w:t xml:space="preserve">      </w:t>
      </w:r>
      <w:r w:rsidR="00693CC2" w:rsidRPr="00FA4E62">
        <w:rPr>
          <w:i/>
        </w:rPr>
        <w:t xml:space="preserve"> </w:t>
      </w:r>
      <w:r w:rsidRPr="00FA4E62">
        <w:rPr>
          <w:i/>
          <w:sz w:val="22"/>
          <w:szCs w:val="22"/>
        </w:rPr>
        <w:t>(га, у цілих числах)</w:t>
      </w:r>
      <w:r w:rsidR="00693CC2" w:rsidRPr="00FA4E62">
        <w:rPr>
          <w:i/>
          <w:sz w:val="22"/>
          <w:szCs w:val="22"/>
        </w:rPr>
        <w:t xml:space="preserve"> </w:t>
      </w:r>
    </w:p>
    <w:tbl>
      <w:tblPr>
        <w:tblStyle w:val="a3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1418"/>
        <w:gridCol w:w="1417"/>
        <w:gridCol w:w="1276"/>
        <w:gridCol w:w="1276"/>
        <w:gridCol w:w="1134"/>
        <w:gridCol w:w="1417"/>
        <w:gridCol w:w="1134"/>
        <w:gridCol w:w="1276"/>
        <w:gridCol w:w="1418"/>
      </w:tblGrid>
      <w:tr w:rsidR="007746D5" w:rsidRPr="00FA4E62" w:rsidTr="002267D4">
        <w:tc>
          <w:tcPr>
            <w:tcW w:w="2694" w:type="dxa"/>
          </w:tcPr>
          <w:p w:rsidR="00B135A2" w:rsidRPr="00FA4E62" w:rsidRDefault="00324EAD" w:rsidP="006F53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Найменування породного  складу деревостану</w:t>
            </w:r>
          </w:p>
        </w:tc>
        <w:tc>
          <w:tcPr>
            <w:tcW w:w="850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Код рядка</w:t>
            </w:r>
          </w:p>
        </w:tc>
        <w:tc>
          <w:tcPr>
            <w:tcW w:w="1418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 раніше забудованих</w:t>
            </w:r>
            <w:r w:rsidR="00710444" w:rsidRPr="00FA4E62">
              <w:rPr>
                <w:sz w:val="18"/>
                <w:szCs w:val="18"/>
              </w:rPr>
              <w:t xml:space="preserve"> </w:t>
            </w:r>
            <w:r w:rsidRPr="00FA4E62">
              <w:rPr>
                <w:sz w:val="18"/>
                <w:szCs w:val="18"/>
              </w:rPr>
              <w:t>земель, на якій проведено роботи з лісорозве-дення</w:t>
            </w:r>
          </w:p>
        </w:tc>
        <w:tc>
          <w:tcPr>
            <w:tcW w:w="1417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 земель сільськогос-подарського призначення, на якій проведено роботи з лісорозведення</w:t>
            </w:r>
          </w:p>
        </w:tc>
        <w:tc>
          <w:tcPr>
            <w:tcW w:w="1276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 заболочених земель, на якій проведено роботи з лісорозве-дення</w:t>
            </w:r>
          </w:p>
        </w:tc>
        <w:tc>
          <w:tcPr>
            <w:tcW w:w="1276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 інших земель</w:t>
            </w:r>
            <w:r w:rsidR="00177B25" w:rsidRPr="00FA4E62">
              <w:rPr>
                <w:sz w:val="18"/>
                <w:szCs w:val="18"/>
              </w:rPr>
              <w:t>,</w:t>
            </w:r>
            <w:r w:rsidRPr="00FA4E62">
              <w:rPr>
                <w:sz w:val="18"/>
                <w:szCs w:val="18"/>
              </w:rPr>
              <w:t xml:space="preserve"> на якій проведено роботи з лісорозве-дення</w:t>
            </w:r>
          </w:p>
        </w:tc>
        <w:tc>
          <w:tcPr>
            <w:tcW w:w="1134" w:type="dxa"/>
          </w:tcPr>
          <w:p w:rsidR="00B135A2" w:rsidRPr="00FA4E62" w:rsidRDefault="00B135A2" w:rsidP="00FA4E62">
            <w:pPr>
              <w:spacing w:before="120" w:after="120"/>
              <w:ind w:left="-57" w:right="-57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</w:t>
            </w:r>
            <w:r w:rsidR="00177B25" w:rsidRPr="00FA4E62">
              <w:rPr>
                <w:sz w:val="18"/>
                <w:szCs w:val="18"/>
              </w:rPr>
              <w:t>,</w:t>
            </w:r>
            <w:r w:rsidRPr="00FA4E62">
              <w:rPr>
                <w:sz w:val="18"/>
                <w:szCs w:val="18"/>
              </w:rPr>
              <w:t xml:space="preserve"> на якій проведено роботи зі знеліс</w:t>
            </w:r>
            <w:r w:rsidR="00FA4E62">
              <w:rPr>
                <w:sz w:val="18"/>
                <w:szCs w:val="18"/>
              </w:rPr>
              <w:t>н</w:t>
            </w:r>
            <w:r w:rsidRPr="00FA4E62">
              <w:rPr>
                <w:sz w:val="18"/>
                <w:szCs w:val="18"/>
              </w:rPr>
              <w:t>ення під забудовані землі</w:t>
            </w:r>
          </w:p>
        </w:tc>
        <w:tc>
          <w:tcPr>
            <w:tcW w:w="1417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</w:t>
            </w:r>
            <w:r w:rsidR="00177B25" w:rsidRPr="00FA4E62">
              <w:rPr>
                <w:sz w:val="18"/>
                <w:szCs w:val="18"/>
              </w:rPr>
              <w:t>,</w:t>
            </w:r>
            <w:r w:rsidRPr="00FA4E62">
              <w:rPr>
                <w:sz w:val="18"/>
                <w:szCs w:val="18"/>
              </w:rPr>
              <w:t xml:space="preserve"> на якій проведено роботи зі знеліс</w:t>
            </w:r>
            <w:r w:rsidR="00FA4E62">
              <w:rPr>
                <w:sz w:val="18"/>
                <w:szCs w:val="18"/>
              </w:rPr>
              <w:t>н</w:t>
            </w:r>
            <w:r w:rsidRPr="00FA4E62">
              <w:rPr>
                <w:sz w:val="18"/>
                <w:szCs w:val="18"/>
              </w:rPr>
              <w:t>ення під землі сільськогос-подарського призначенн</w:t>
            </w:r>
            <w:r w:rsidR="00D77FB2" w:rsidRPr="00FA4E62">
              <w:rPr>
                <w:sz w:val="18"/>
                <w:szCs w:val="18"/>
              </w:rPr>
              <w:t>я</w:t>
            </w:r>
          </w:p>
        </w:tc>
        <w:tc>
          <w:tcPr>
            <w:tcW w:w="1134" w:type="dxa"/>
          </w:tcPr>
          <w:p w:rsidR="00B135A2" w:rsidRPr="00FA4E62" w:rsidRDefault="00B135A2" w:rsidP="00FA4E62">
            <w:pPr>
              <w:spacing w:before="120" w:after="120"/>
              <w:ind w:left="-57" w:right="-57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</w:t>
            </w:r>
            <w:r w:rsidR="00177B25" w:rsidRPr="00FA4E62">
              <w:rPr>
                <w:sz w:val="18"/>
                <w:szCs w:val="18"/>
              </w:rPr>
              <w:t>,</w:t>
            </w:r>
            <w:r w:rsidRPr="00FA4E62">
              <w:rPr>
                <w:sz w:val="18"/>
                <w:szCs w:val="18"/>
              </w:rPr>
              <w:t xml:space="preserve"> на якій проведено роботи зі знеліс</w:t>
            </w:r>
            <w:r w:rsidR="00FA4E62">
              <w:rPr>
                <w:sz w:val="18"/>
                <w:szCs w:val="18"/>
              </w:rPr>
              <w:t>н</w:t>
            </w:r>
            <w:r w:rsidRPr="00FA4E62">
              <w:rPr>
                <w:sz w:val="18"/>
                <w:szCs w:val="18"/>
              </w:rPr>
              <w:t>ення під заболочені землі</w:t>
            </w:r>
          </w:p>
        </w:tc>
        <w:tc>
          <w:tcPr>
            <w:tcW w:w="1276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</w:t>
            </w:r>
            <w:r w:rsidR="00177B25" w:rsidRPr="00FA4E62">
              <w:rPr>
                <w:sz w:val="18"/>
                <w:szCs w:val="18"/>
              </w:rPr>
              <w:t>,</w:t>
            </w:r>
            <w:r w:rsidRPr="00FA4E62">
              <w:rPr>
                <w:sz w:val="18"/>
                <w:szCs w:val="18"/>
              </w:rPr>
              <w:t xml:space="preserve"> на якій проведено роботи зі знеліс</w:t>
            </w:r>
            <w:r w:rsidR="00FA4E62">
              <w:rPr>
                <w:sz w:val="18"/>
                <w:szCs w:val="18"/>
              </w:rPr>
              <w:t>н</w:t>
            </w:r>
            <w:r w:rsidRPr="00FA4E62">
              <w:rPr>
                <w:sz w:val="18"/>
                <w:szCs w:val="18"/>
              </w:rPr>
              <w:t>ення під інші землі</w:t>
            </w:r>
          </w:p>
        </w:tc>
        <w:tc>
          <w:tcPr>
            <w:tcW w:w="1418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FA4E62">
              <w:rPr>
                <w:sz w:val="18"/>
                <w:szCs w:val="18"/>
              </w:rPr>
              <w:t>Кількість заготовленої деревини в результаті проведеного знеліс</w:t>
            </w:r>
            <w:r w:rsidR="00FA4E62">
              <w:rPr>
                <w:sz w:val="18"/>
                <w:szCs w:val="18"/>
              </w:rPr>
              <w:t>н</w:t>
            </w:r>
            <w:r w:rsidRPr="00FA4E62">
              <w:rPr>
                <w:sz w:val="18"/>
                <w:szCs w:val="18"/>
              </w:rPr>
              <w:t xml:space="preserve">ення, </w:t>
            </w:r>
            <w:r w:rsidR="00710444" w:rsidRPr="00FA4E62">
              <w:rPr>
                <w:sz w:val="18"/>
                <w:szCs w:val="18"/>
              </w:rPr>
              <w:br/>
            </w:r>
            <w:r w:rsidRPr="00FA4E62">
              <w:rPr>
                <w:sz w:val="18"/>
                <w:szCs w:val="18"/>
              </w:rPr>
              <w:t>м</w:t>
            </w:r>
            <w:r w:rsidRPr="00FA4E62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7746D5" w:rsidRPr="00FA4E62" w:rsidTr="002267D4">
        <w:tc>
          <w:tcPr>
            <w:tcW w:w="2694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850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Б</w:t>
            </w:r>
          </w:p>
        </w:tc>
        <w:tc>
          <w:tcPr>
            <w:tcW w:w="1418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9</w:t>
            </w:r>
          </w:p>
        </w:tc>
      </w:tr>
      <w:tr w:rsidR="007746D5" w:rsidRPr="00FA4E62" w:rsidTr="002267D4">
        <w:tc>
          <w:tcPr>
            <w:tcW w:w="2694" w:type="dxa"/>
          </w:tcPr>
          <w:p w:rsidR="002267D4" w:rsidRPr="00FA4E62" w:rsidRDefault="002267D4" w:rsidP="00415EB1">
            <w:pPr>
              <w:spacing w:before="60" w:after="60"/>
              <w:ind w:right="-113"/>
              <w:rPr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 xml:space="preserve">За породним складом деревостанів </w:t>
            </w:r>
            <w:r w:rsidRPr="00FA4E62">
              <w:rPr>
                <w:b/>
                <w:sz w:val="22"/>
                <w:szCs w:val="22"/>
              </w:rPr>
              <w:br/>
            </w:r>
            <w:r w:rsidR="00415EB1" w:rsidRPr="00FA4E62">
              <w:rPr>
                <w:i/>
                <w:sz w:val="22"/>
                <w:szCs w:val="22"/>
              </w:rPr>
              <w:t>(сума ряд.5001–</w:t>
            </w:r>
            <w:r w:rsidRPr="00FA4E62">
              <w:rPr>
                <w:i/>
                <w:sz w:val="22"/>
                <w:szCs w:val="22"/>
              </w:rPr>
              <w:t>5012)</w:t>
            </w:r>
          </w:p>
        </w:tc>
        <w:tc>
          <w:tcPr>
            <w:tcW w:w="850" w:type="dxa"/>
            <w:vAlign w:val="center"/>
          </w:tcPr>
          <w:p w:rsidR="002267D4" w:rsidRPr="00FA4E62" w:rsidRDefault="002267D4" w:rsidP="0071044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5000</w:t>
            </w:r>
          </w:p>
        </w:tc>
        <w:tc>
          <w:tcPr>
            <w:tcW w:w="1418" w:type="dxa"/>
            <w:vAlign w:val="center"/>
          </w:tcPr>
          <w:p w:rsidR="002267D4" w:rsidRPr="00FA4E62" w:rsidRDefault="002267D4" w:rsidP="005022E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267D4" w:rsidRPr="00FA4E62" w:rsidRDefault="002267D4" w:rsidP="00710444">
            <w:pPr>
              <w:spacing w:before="60" w:after="60"/>
            </w:pPr>
          </w:p>
        </w:tc>
        <w:tc>
          <w:tcPr>
            <w:tcW w:w="1276" w:type="dxa"/>
          </w:tcPr>
          <w:p w:rsidR="002267D4" w:rsidRPr="00FA4E62" w:rsidRDefault="002267D4" w:rsidP="00710444">
            <w:pPr>
              <w:spacing w:before="60" w:after="60"/>
            </w:pPr>
          </w:p>
        </w:tc>
        <w:tc>
          <w:tcPr>
            <w:tcW w:w="1276" w:type="dxa"/>
            <w:shd w:val="clear" w:color="auto" w:fill="auto"/>
          </w:tcPr>
          <w:p w:rsidR="002267D4" w:rsidRPr="00FA4E62" w:rsidRDefault="002267D4" w:rsidP="00177B25">
            <w:pPr>
              <w:spacing w:before="60" w:after="6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267D4" w:rsidRPr="00FA4E62" w:rsidRDefault="002267D4" w:rsidP="00177B25">
            <w:pPr>
              <w:spacing w:before="60" w:after="6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267D4" w:rsidRPr="00FA4E62" w:rsidRDefault="002267D4" w:rsidP="00177B25">
            <w:pPr>
              <w:spacing w:before="60" w:after="6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267D4" w:rsidRPr="00FA4E62" w:rsidRDefault="002267D4" w:rsidP="00177B25">
            <w:pPr>
              <w:spacing w:before="60" w:after="6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267D4" w:rsidRPr="00FA4E62" w:rsidRDefault="002267D4" w:rsidP="00177B25">
            <w:pPr>
              <w:spacing w:before="60" w:after="60"/>
              <w:jc w:val="center"/>
            </w:pPr>
          </w:p>
        </w:tc>
        <w:tc>
          <w:tcPr>
            <w:tcW w:w="1418" w:type="dxa"/>
          </w:tcPr>
          <w:p w:rsidR="002267D4" w:rsidRPr="00FA4E62" w:rsidRDefault="002267D4" w:rsidP="00710444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с</w:t>
            </w:r>
            <w:r w:rsidR="002322D0" w:rsidRPr="00FA4E62">
              <w:rPr>
                <w:snapToGrid w:val="0"/>
                <w:sz w:val="22"/>
                <w:szCs w:val="22"/>
              </w:rPr>
              <w:t>осна</w:t>
            </w:r>
            <w:r w:rsidR="002322D0" w:rsidRPr="00FA4E62">
              <w:rPr>
                <w:snapToGrid w:val="0"/>
                <w:sz w:val="22"/>
                <w:szCs w:val="22"/>
              </w:rPr>
              <w:tab/>
            </w:r>
          </w:p>
        </w:tc>
        <w:tc>
          <w:tcPr>
            <w:tcW w:w="850" w:type="dxa"/>
          </w:tcPr>
          <w:p w:rsidR="0032752A" w:rsidRPr="00FA4E62" w:rsidRDefault="0032752A" w:rsidP="002322D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5001</w:t>
            </w:r>
          </w:p>
        </w:tc>
        <w:tc>
          <w:tcPr>
            <w:tcW w:w="1418" w:type="dxa"/>
          </w:tcPr>
          <w:p w:rsidR="002322D0" w:rsidRPr="00FA4E62" w:rsidRDefault="002322D0" w:rsidP="009A416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я</w:t>
            </w:r>
            <w:r w:rsidR="002322D0" w:rsidRPr="00FA4E62">
              <w:rPr>
                <w:snapToGrid w:val="0"/>
                <w:sz w:val="22"/>
                <w:szCs w:val="22"/>
              </w:rPr>
              <w:t>лина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322D0" w:rsidP="00205F49">
            <w:pPr>
              <w:spacing w:before="60" w:after="60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 xml:space="preserve">  </w:t>
            </w:r>
            <w:r w:rsidR="00205F49" w:rsidRPr="00FA4E62">
              <w:rPr>
                <w:snapToGrid w:val="0"/>
                <w:sz w:val="22"/>
                <w:szCs w:val="22"/>
              </w:rPr>
              <w:t>і</w:t>
            </w:r>
            <w:r w:rsidRPr="00FA4E62">
              <w:rPr>
                <w:snapToGrid w:val="0"/>
                <w:sz w:val="22"/>
                <w:szCs w:val="22"/>
              </w:rPr>
              <w:t>нші хвойні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д</w:t>
            </w:r>
            <w:r w:rsidR="002322D0" w:rsidRPr="00FA4E62">
              <w:rPr>
                <w:snapToGrid w:val="0"/>
                <w:sz w:val="22"/>
                <w:szCs w:val="22"/>
              </w:rPr>
              <w:t>уб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б</w:t>
            </w:r>
            <w:r w:rsidR="002322D0" w:rsidRPr="00FA4E62">
              <w:rPr>
                <w:snapToGrid w:val="0"/>
                <w:sz w:val="22"/>
                <w:szCs w:val="22"/>
              </w:rPr>
              <w:t>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і</w:t>
            </w:r>
            <w:r w:rsidR="002322D0" w:rsidRPr="00FA4E62">
              <w:rPr>
                <w:snapToGrid w:val="0"/>
                <w:sz w:val="22"/>
                <w:szCs w:val="22"/>
              </w:rPr>
              <w:t>нші твердолистяні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б</w:t>
            </w:r>
            <w:r w:rsidR="002322D0" w:rsidRPr="00FA4E62">
              <w:rPr>
                <w:snapToGrid w:val="0"/>
                <w:sz w:val="22"/>
                <w:szCs w:val="22"/>
              </w:rPr>
              <w:t>ереза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о</w:t>
            </w:r>
            <w:r w:rsidR="002322D0" w:rsidRPr="00FA4E62">
              <w:rPr>
                <w:snapToGrid w:val="0"/>
                <w:sz w:val="22"/>
                <w:szCs w:val="22"/>
              </w:rPr>
              <w:t>сика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в</w:t>
            </w:r>
            <w:r w:rsidR="002322D0" w:rsidRPr="00FA4E62">
              <w:rPr>
                <w:snapToGrid w:val="0"/>
                <w:sz w:val="22"/>
                <w:szCs w:val="22"/>
              </w:rPr>
              <w:t>ільха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і</w:t>
            </w:r>
            <w:r w:rsidR="002322D0" w:rsidRPr="00FA4E62">
              <w:rPr>
                <w:snapToGrid w:val="0"/>
                <w:sz w:val="22"/>
                <w:szCs w:val="22"/>
              </w:rPr>
              <w:t xml:space="preserve">нші </w:t>
            </w:r>
            <w:proofErr w:type="spellStart"/>
            <w:r w:rsidR="002322D0" w:rsidRPr="00FA4E62">
              <w:rPr>
                <w:snapToGrid w:val="0"/>
                <w:sz w:val="22"/>
                <w:szCs w:val="22"/>
              </w:rPr>
              <w:t>м’яколистяні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і</w:t>
            </w:r>
            <w:r w:rsidR="002322D0" w:rsidRPr="00FA4E62">
              <w:rPr>
                <w:snapToGrid w:val="0"/>
                <w:sz w:val="22"/>
                <w:szCs w:val="22"/>
              </w:rPr>
              <w:t>нші деревні породи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ч</w:t>
            </w:r>
            <w:r w:rsidR="002322D0" w:rsidRPr="00FA4E62">
              <w:rPr>
                <w:snapToGrid w:val="0"/>
                <w:sz w:val="22"/>
                <w:szCs w:val="22"/>
              </w:rPr>
              <w:t>агарники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5012</w:t>
            </w: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</w:tbl>
    <w:p w:rsidR="00D15054" w:rsidRPr="00FA4E62" w:rsidRDefault="00D15054">
      <w:pPr>
        <w:sectPr w:rsidR="00D15054" w:rsidRPr="00FA4E62" w:rsidSect="00CC31CA">
          <w:pgSz w:w="16838" w:h="11906" w:orient="landscape"/>
          <w:pgMar w:top="616" w:right="1134" w:bottom="1134" w:left="964" w:header="284" w:footer="709" w:gutter="0"/>
          <w:cols w:space="708"/>
          <w:docGrid w:linePitch="360"/>
        </w:sectPr>
      </w:pPr>
    </w:p>
    <w:p w:rsidR="00BF21BF" w:rsidRPr="00FA4E62" w:rsidRDefault="00BF21BF" w:rsidP="00710444">
      <w:pPr>
        <w:tabs>
          <w:tab w:val="left" w:pos="1418"/>
        </w:tabs>
        <w:spacing w:after="120"/>
        <w:jc w:val="center"/>
        <w:rPr>
          <w:b/>
          <w:strike/>
          <w:sz w:val="24"/>
          <w:szCs w:val="24"/>
        </w:rPr>
      </w:pPr>
      <w:r w:rsidRPr="00FA4E62">
        <w:rPr>
          <w:b/>
          <w:sz w:val="24"/>
          <w:szCs w:val="24"/>
        </w:rPr>
        <w:lastRenderedPageBreak/>
        <w:t>Розділ VI</w:t>
      </w:r>
      <w:r w:rsidR="004C208C" w:rsidRPr="00FA4E62">
        <w:rPr>
          <w:b/>
          <w:sz w:val="24"/>
          <w:szCs w:val="24"/>
        </w:rPr>
        <w:t>. Захист лісів від шкідників і хвороб</w:t>
      </w:r>
      <w:r w:rsidRPr="00FA4E62">
        <w:rPr>
          <w:b/>
          <w:sz w:val="24"/>
          <w:szCs w:val="24"/>
        </w:rPr>
        <w:t xml:space="preserve"> </w:t>
      </w:r>
    </w:p>
    <w:p w:rsidR="00BF21BF" w:rsidRPr="00FA4E62" w:rsidRDefault="00BF21BF" w:rsidP="004C1680">
      <w:pPr>
        <w:tabs>
          <w:tab w:val="left" w:pos="1418"/>
        </w:tabs>
        <w:spacing w:after="40"/>
        <w:ind w:right="426"/>
        <w:jc w:val="right"/>
        <w:rPr>
          <w:sz w:val="24"/>
          <w:szCs w:val="24"/>
        </w:rPr>
      </w:pPr>
      <w:r w:rsidRPr="00FA4E62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FA4E62">
        <w:rPr>
          <w:i/>
          <w:sz w:val="22"/>
          <w:szCs w:val="22"/>
        </w:rPr>
        <w:t>(га, у цілих числах)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7"/>
        <w:gridCol w:w="1275"/>
        <w:gridCol w:w="2514"/>
      </w:tblGrid>
      <w:tr w:rsidR="007746D5" w:rsidRPr="00FA4E62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51" w:rsidRPr="00FA4E62" w:rsidRDefault="00A33A51" w:rsidP="00310F4C">
            <w:pPr>
              <w:spacing w:before="60" w:after="60" w:line="200" w:lineRule="exact"/>
              <w:ind w:right="-25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Найменування способів захисту лісів</w:t>
            </w:r>
          </w:p>
          <w:p w:rsidR="00BF21BF" w:rsidRPr="00FA4E62" w:rsidRDefault="00A33A51" w:rsidP="00310F4C">
            <w:pPr>
              <w:spacing w:before="60" w:after="60" w:line="200" w:lineRule="exact"/>
              <w:ind w:right="-25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від шкідників і хвороб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F" w:rsidRPr="00FA4E62" w:rsidRDefault="00BF21BF" w:rsidP="00310F4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 рядка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1BF" w:rsidRPr="00FA4E62" w:rsidRDefault="00BF21BF" w:rsidP="00310F4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Площа</w:t>
            </w:r>
            <w:r w:rsidR="004C208C" w:rsidRPr="00FA4E62">
              <w:rPr>
                <w:sz w:val="22"/>
                <w:szCs w:val="22"/>
              </w:rPr>
              <w:t xml:space="preserve"> осередків шкідників і хвороб лісу</w:t>
            </w:r>
          </w:p>
        </w:tc>
      </w:tr>
      <w:tr w:rsidR="007746D5" w:rsidRPr="00FA4E62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1BF" w:rsidRPr="00FA4E62" w:rsidRDefault="00BF21BF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F" w:rsidRPr="00FA4E62" w:rsidRDefault="00BF21BF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Б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1BF" w:rsidRPr="00FA4E62" w:rsidRDefault="00BF21BF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</w:tr>
      <w:tr w:rsidR="007746D5" w:rsidRPr="00FA4E62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B6F" w:rsidRPr="00FA4E62" w:rsidRDefault="008F2499" w:rsidP="00C33FCE">
            <w:pPr>
              <w:spacing w:before="40" w:after="40" w:line="200" w:lineRule="exact"/>
              <w:rPr>
                <w:b/>
                <w:i/>
                <w:snapToGrid w:val="0"/>
                <w:sz w:val="22"/>
                <w:szCs w:val="22"/>
              </w:rPr>
            </w:pPr>
            <w:r w:rsidRPr="00FA4E62">
              <w:rPr>
                <w:b/>
                <w:snapToGrid w:val="0"/>
                <w:sz w:val="22"/>
                <w:szCs w:val="22"/>
              </w:rPr>
              <w:t>Виявлення нових осередків</w:t>
            </w:r>
            <w:r w:rsidR="00344122" w:rsidRPr="00FA4E62">
              <w:rPr>
                <w:b/>
                <w:snapToGrid w:val="0"/>
                <w:sz w:val="22"/>
                <w:szCs w:val="22"/>
              </w:rPr>
              <w:t xml:space="preserve"> шкідників і хвороб</w:t>
            </w:r>
            <w:r w:rsidR="00CD3F48" w:rsidRPr="00FA4E6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D3F48" w:rsidRPr="00FA4E62">
              <w:rPr>
                <w:b/>
                <w:snapToGrid w:val="0"/>
                <w:sz w:val="22"/>
                <w:szCs w:val="22"/>
              </w:rPr>
              <w:br/>
            </w:r>
            <w:r w:rsidR="00F71B6F" w:rsidRPr="00FA4E62">
              <w:rPr>
                <w:i/>
                <w:snapToGrid w:val="0"/>
                <w:sz w:val="22"/>
                <w:szCs w:val="22"/>
              </w:rPr>
              <w:t>(сума ряд.</w:t>
            </w:r>
            <w:r w:rsidR="0075030B" w:rsidRPr="00FA4E62">
              <w:rPr>
                <w:i/>
                <w:snapToGrid w:val="0"/>
                <w:sz w:val="22"/>
                <w:szCs w:val="22"/>
              </w:rPr>
              <w:t>61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>10,</w:t>
            </w:r>
            <w:r w:rsidR="0075030B" w:rsidRPr="00FA4E62">
              <w:rPr>
                <w:i/>
                <w:snapToGrid w:val="0"/>
                <w:sz w:val="22"/>
                <w:szCs w:val="22"/>
              </w:rPr>
              <w:t xml:space="preserve"> 61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>20)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before="40" w:after="40" w:line="200" w:lineRule="exact"/>
              <w:jc w:val="center"/>
              <w:rPr>
                <w:b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6100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1BF" w:rsidRPr="00FA4E62" w:rsidRDefault="00BF21BF" w:rsidP="00C33FCE">
            <w:pPr>
              <w:spacing w:before="40" w:after="40" w:line="20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7746D5" w:rsidRPr="00FA4E62" w:rsidTr="00C33FCE">
        <w:trPr>
          <w:trHeight w:val="293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</w:t>
            </w:r>
            <w:r w:rsidR="00A33A51" w:rsidRPr="00FA4E62">
              <w:rPr>
                <w:sz w:val="22"/>
                <w:szCs w:val="22"/>
              </w:rPr>
              <w:t xml:space="preserve"> шкідників лісу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6110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C33FCE">
        <w:trPr>
          <w:trHeight w:val="293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</w:t>
            </w:r>
            <w:r w:rsidR="00A33A51" w:rsidRPr="00FA4E62">
              <w:rPr>
                <w:sz w:val="22"/>
                <w:szCs w:val="22"/>
              </w:rPr>
              <w:t>хвороб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6120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A33A51" w:rsidP="00C33FCE">
            <w:pPr>
              <w:spacing w:before="40" w:after="40" w:line="200" w:lineRule="exact"/>
              <w:rPr>
                <w:b/>
                <w:strike/>
                <w:snapToGrid w:val="0"/>
                <w:sz w:val="22"/>
                <w:szCs w:val="22"/>
              </w:rPr>
            </w:pPr>
            <w:r w:rsidRPr="00FA4E62">
              <w:rPr>
                <w:b/>
                <w:snapToGrid w:val="0"/>
                <w:sz w:val="22"/>
                <w:szCs w:val="22"/>
              </w:rPr>
              <w:t>Ліквідація осередків заходами боротьби</w:t>
            </w:r>
            <w:r w:rsidRPr="00FA4E62">
              <w:rPr>
                <w:b/>
                <w:strike/>
                <w:snapToGrid w:val="0"/>
                <w:sz w:val="22"/>
                <w:szCs w:val="22"/>
              </w:rPr>
              <w:t xml:space="preserve"> </w:t>
            </w:r>
            <w:r w:rsidRPr="00FA4E62">
              <w:rPr>
                <w:b/>
                <w:strike/>
                <w:snapToGrid w:val="0"/>
                <w:sz w:val="22"/>
                <w:szCs w:val="22"/>
              </w:rPr>
              <w:br/>
            </w:r>
            <w:r w:rsidRPr="00FA4E62">
              <w:rPr>
                <w:i/>
                <w:snapToGrid w:val="0"/>
                <w:sz w:val="22"/>
                <w:szCs w:val="22"/>
              </w:rPr>
              <w:t>(сума ряд.</w:t>
            </w:r>
            <w:r w:rsidR="00A06051" w:rsidRPr="00FA4E62">
              <w:rPr>
                <w:i/>
                <w:snapToGrid w:val="0"/>
                <w:sz w:val="22"/>
                <w:szCs w:val="22"/>
              </w:rPr>
              <w:t>62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 xml:space="preserve">10, </w:t>
            </w:r>
            <w:r w:rsidR="0075030B" w:rsidRPr="00FA4E62">
              <w:rPr>
                <w:i/>
                <w:snapToGrid w:val="0"/>
                <w:sz w:val="22"/>
                <w:szCs w:val="22"/>
              </w:rPr>
              <w:t>62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>20</w:t>
            </w:r>
            <w:r w:rsidRPr="00FA4E62">
              <w:rPr>
                <w:i/>
                <w:snapToGrid w:val="0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before="40" w:after="40" w:line="200" w:lineRule="exact"/>
              <w:jc w:val="center"/>
              <w:rPr>
                <w:b/>
                <w:strike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6200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A33A5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7746D5" w:rsidRPr="00FA4E62" w:rsidTr="00C33FCE">
        <w:trPr>
          <w:trHeight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</w:t>
            </w:r>
            <w:r w:rsidR="00A33A51" w:rsidRPr="00FA4E62">
              <w:rPr>
                <w:sz w:val="22"/>
                <w:szCs w:val="22"/>
              </w:rPr>
              <w:t>шкідник</w:t>
            </w:r>
            <w:r w:rsidR="00866B18" w:rsidRPr="00FA4E62">
              <w:rPr>
                <w:sz w:val="22"/>
                <w:szCs w:val="22"/>
              </w:rPr>
              <w:t>и</w:t>
            </w:r>
            <w:r w:rsidR="00A33A51" w:rsidRPr="00FA4E62">
              <w:rPr>
                <w:sz w:val="22"/>
                <w:szCs w:val="22"/>
              </w:rPr>
              <w:t xml:space="preserve"> лісу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6210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4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C33FCE">
        <w:trPr>
          <w:trHeight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</w:t>
            </w:r>
            <w:r w:rsidR="00C33FCE" w:rsidRPr="00FA4E62">
              <w:rPr>
                <w:sz w:val="22"/>
                <w:szCs w:val="22"/>
              </w:rPr>
              <w:t xml:space="preserve"> </w:t>
            </w:r>
            <w:r w:rsidR="00A33A51" w:rsidRPr="00FA4E62">
              <w:rPr>
                <w:sz w:val="22"/>
                <w:szCs w:val="22"/>
              </w:rPr>
              <w:t>хвороб</w:t>
            </w:r>
            <w:r w:rsidR="00866B18" w:rsidRPr="00FA4E62">
              <w:rPr>
                <w:sz w:val="22"/>
                <w:szCs w:val="22"/>
              </w:rPr>
              <w:t>и</w:t>
            </w:r>
            <w:r w:rsidR="00A33A51" w:rsidRPr="00FA4E62">
              <w:rPr>
                <w:sz w:val="22"/>
                <w:szCs w:val="22"/>
              </w:rPr>
              <w:t xml:space="preserve">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6220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4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A33A51" w:rsidP="00C33FCE">
            <w:pPr>
              <w:spacing w:before="40" w:after="40" w:line="200" w:lineRule="exact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b/>
                <w:snapToGrid w:val="0"/>
                <w:sz w:val="22"/>
                <w:szCs w:val="22"/>
              </w:rPr>
              <w:t xml:space="preserve">Ліквідація осередків під впливом природних факторів </w:t>
            </w:r>
            <w:r w:rsidRPr="00FA4E62">
              <w:rPr>
                <w:b/>
                <w:snapToGrid w:val="0"/>
                <w:sz w:val="22"/>
                <w:szCs w:val="22"/>
              </w:rPr>
              <w:br/>
            </w:r>
            <w:r w:rsidRPr="00FA4E62">
              <w:rPr>
                <w:i/>
                <w:snapToGrid w:val="0"/>
                <w:sz w:val="22"/>
                <w:szCs w:val="22"/>
              </w:rPr>
              <w:t>(сума ряд.</w:t>
            </w:r>
            <w:r w:rsidR="0075030B" w:rsidRPr="00FA4E62">
              <w:rPr>
                <w:i/>
                <w:snapToGrid w:val="0"/>
                <w:sz w:val="22"/>
                <w:szCs w:val="22"/>
              </w:rPr>
              <w:t>63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 xml:space="preserve">10, </w:t>
            </w:r>
            <w:r w:rsidR="0075030B" w:rsidRPr="00FA4E62">
              <w:rPr>
                <w:i/>
                <w:snapToGrid w:val="0"/>
                <w:sz w:val="22"/>
                <w:szCs w:val="22"/>
              </w:rPr>
              <w:t>63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>20</w:t>
            </w:r>
            <w:r w:rsidRPr="00FA4E62">
              <w:rPr>
                <w:i/>
                <w:snapToGrid w:val="0"/>
                <w:sz w:val="22"/>
                <w:szCs w:val="22"/>
              </w:rPr>
              <w:t>)</w:t>
            </w:r>
            <w:r w:rsidR="00DC47A2" w:rsidRPr="00FA4E62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before="40" w:after="40" w:line="200" w:lineRule="exact"/>
              <w:jc w:val="center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b/>
                <w:snapToGrid w:val="0"/>
                <w:sz w:val="22"/>
                <w:szCs w:val="22"/>
              </w:rPr>
              <w:t>6300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A33A5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7746D5" w:rsidRPr="00FA4E62" w:rsidTr="00C33FCE">
        <w:trPr>
          <w:trHeight w:hRule="exact"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60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 xml:space="preserve">  </w:t>
            </w:r>
            <w:r w:rsidR="00A33A51" w:rsidRPr="00FA4E62">
              <w:rPr>
                <w:snapToGrid w:val="0"/>
                <w:sz w:val="22"/>
                <w:szCs w:val="22"/>
              </w:rPr>
              <w:t>шкідників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6310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A33A51" w:rsidRPr="00FA4E62" w:rsidTr="00C33FCE">
        <w:trPr>
          <w:trHeight w:hRule="exact"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60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 xml:space="preserve">  </w:t>
            </w:r>
            <w:r w:rsidR="00A33A51" w:rsidRPr="00FA4E62">
              <w:rPr>
                <w:snapToGrid w:val="0"/>
                <w:sz w:val="22"/>
                <w:szCs w:val="22"/>
              </w:rPr>
              <w:t>хвороб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6320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</w:tbl>
    <w:p w:rsidR="00DF07E7" w:rsidRPr="00FA4E62" w:rsidRDefault="00DF07E7"/>
    <w:p w:rsidR="00DF07E7" w:rsidRPr="00FA4E62" w:rsidRDefault="00DF07E7"/>
    <w:p w:rsidR="00310F4C" w:rsidRPr="00FA4E62" w:rsidRDefault="00DF07E7" w:rsidP="00310F4C">
      <w:pPr>
        <w:tabs>
          <w:tab w:val="left" w:pos="1418"/>
        </w:tabs>
        <w:ind w:left="708"/>
        <w:jc w:val="center"/>
        <w:rPr>
          <w:sz w:val="22"/>
          <w:szCs w:val="22"/>
        </w:rPr>
      </w:pPr>
      <w:r w:rsidRPr="00FA4E62">
        <w:rPr>
          <w:b/>
          <w:sz w:val="24"/>
          <w:szCs w:val="24"/>
        </w:rPr>
        <w:t xml:space="preserve">Розділ VII. </w:t>
      </w:r>
      <w:r w:rsidR="0089778B" w:rsidRPr="00FA4E62">
        <w:rPr>
          <w:b/>
          <w:sz w:val="24"/>
          <w:szCs w:val="24"/>
        </w:rPr>
        <w:t>Лісозахисні заходи</w:t>
      </w:r>
      <w:r w:rsidR="00ED7B5B" w:rsidRPr="00FA4E62">
        <w:rPr>
          <w:b/>
          <w:sz w:val="24"/>
          <w:szCs w:val="24"/>
        </w:rPr>
        <w:t xml:space="preserve"> боротьби</w:t>
      </w:r>
      <w:r w:rsidR="0089778B" w:rsidRPr="00FA4E62">
        <w:rPr>
          <w:b/>
          <w:sz w:val="24"/>
          <w:szCs w:val="24"/>
        </w:rPr>
        <w:t xml:space="preserve"> </w:t>
      </w:r>
      <w:r w:rsidRPr="00FA4E62">
        <w:rPr>
          <w:sz w:val="22"/>
          <w:szCs w:val="22"/>
        </w:rPr>
        <w:t xml:space="preserve">    </w:t>
      </w:r>
    </w:p>
    <w:p w:rsidR="00DF07E7" w:rsidRPr="00FA4E62" w:rsidRDefault="00DF07E7" w:rsidP="004C1680">
      <w:pPr>
        <w:tabs>
          <w:tab w:val="left" w:pos="1418"/>
        </w:tabs>
        <w:spacing w:after="60"/>
        <w:ind w:left="709" w:right="425"/>
        <w:jc w:val="right"/>
        <w:rPr>
          <w:sz w:val="24"/>
          <w:szCs w:val="24"/>
        </w:rPr>
      </w:pPr>
      <w:r w:rsidRPr="00FA4E62">
        <w:rPr>
          <w:i/>
          <w:sz w:val="22"/>
          <w:szCs w:val="22"/>
        </w:rPr>
        <w:t>(га, у цілих числах)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7"/>
        <w:gridCol w:w="1275"/>
        <w:gridCol w:w="2514"/>
      </w:tblGrid>
      <w:tr w:rsidR="007746D5" w:rsidRPr="00FA4E62" w:rsidTr="00310F4C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F8" w:rsidRPr="00FA4E62" w:rsidRDefault="00AB5610" w:rsidP="00310F4C">
            <w:pPr>
              <w:spacing w:before="60" w:after="60" w:line="200" w:lineRule="exact"/>
              <w:ind w:right="-25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Найменування заходів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F8" w:rsidRPr="00FA4E62" w:rsidRDefault="008E14F8" w:rsidP="00310F4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 рядка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4C" w:rsidRPr="00FA4E62" w:rsidRDefault="008E14F8" w:rsidP="00310F4C">
            <w:pPr>
              <w:spacing w:before="60" w:line="200" w:lineRule="exact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 xml:space="preserve">Площа насаджень, </w:t>
            </w:r>
          </w:p>
          <w:p w:rsidR="008E14F8" w:rsidRPr="00FA4E62" w:rsidRDefault="008E14F8" w:rsidP="006D2889">
            <w:pPr>
              <w:spacing w:after="60" w:line="200" w:lineRule="exact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на якій проведені лісозахисні заходи</w:t>
            </w:r>
          </w:p>
        </w:tc>
      </w:tr>
      <w:tr w:rsidR="007746D5" w:rsidRPr="00FA4E62" w:rsidTr="00310F4C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F8" w:rsidRPr="00FA4E62" w:rsidRDefault="008E14F8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F8" w:rsidRPr="00FA4E62" w:rsidRDefault="008E14F8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Б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F8" w:rsidRPr="00FA4E62" w:rsidRDefault="008E14F8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</w:tr>
      <w:tr w:rsidR="007746D5" w:rsidRPr="00FA4E62" w:rsidTr="00310F4C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78B" w:rsidRPr="00FA4E62" w:rsidRDefault="0089778B" w:rsidP="00310F4C">
            <w:pPr>
              <w:spacing w:before="40" w:after="40" w:line="200" w:lineRule="exact"/>
              <w:rPr>
                <w:b/>
                <w:strike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Види заходів боротьби</w:t>
            </w:r>
            <w:r w:rsidRPr="00FA4E62">
              <w:rPr>
                <w:b/>
                <w:strike/>
                <w:sz w:val="22"/>
                <w:szCs w:val="22"/>
              </w:rPr>
              <w:t xml:space="preserve"> </w:t>
            </w:r>
            <w:r w:rsidR="002C720C" w:rsidRPr="00FA4E62">
              <w:rPr>
                <w:b/>
                <w:strike/>
                <w:sz w:val="22"/>
                <w:szCs w:val="22"/>
              </w:rPr>
              <w:br/>
            </w:r>
            <w:r w:rsidR="002267D4" w:rsidRPr="00FA4E62">
              <w:rPr>
                <w:i/>
                <w:sz w:val="22"/>
                <w:szCs w:val="22"/>
              </w:rPr>
              <w:t>(сума ряд.</w:t>
            </w:r>
            <w:r w:rsidR="00B119F3" w:rsidRPr="00FA4E62">
              <w:rPr>
                <w:i/>
                <w:sz w:val="22"/>
                <w:szCs w:val="22"/>
              </w:rPr>
              <w:t>7</w:t>
            </w:r>
            <w:r w:rsidR="00BB670D" w:rsidRPr="00FA4E62">
              <w:rPr>
                <w:i/>
                <w:sz w:val="22"/>
                <w:szCs w:val="22"/>
              </w:rPr>
              <w:t>10</w:t>
            </w:r>
            <w:r w:rsidR="00B119F3" w:rsidRPr="00FA4E62">
              <w:rPr>
                <w:i/>
                <w:sz w:val="22"/>
                <w:szCs w:val="22"/>
              </w:rPr>
              <w:t>0</w:t>
            </w:r>
            <w:r w:rsidR="00BB670D" w:rsidRPr="00FA4E62">
              <w:rPr>
                <w:i/>
                <w:sz w:val="22"/>
                <w:szCs w:val="22"/>
              </w:rPr>
              <w:t xml:space="preserve">, </w:t>
            </w:r>
            <w:r w:rsidR="00B119F3" w:rsidRPr="00FA4E62">
              <w:rPr>
                <w:i/>
                <w:sz w:val="22"/>
                <w:szCs w:val="22"/>
              </w:rPr>
              <w:t>7</w:t>
            </w:r>
            <w:r w:rsidR="00BB670D" w:rsidRPr="00FA4E62">
              <w:rPr>
                <w:i/>
                <w:sz w:val="22"/>
                <w:szCs w:val="22"/>
              </w:rPr>
              <w:t>20</w:t>
            </w:r>
            <w:r w:rsidR="00B119F3" w:rsidRPr="00FA4E62">
              <w:rPr>
                <w:i/>
                <w:sz w:val="22"/>
                <w:szCs w:val="22"/>
              </w:rPr>
              <w:t>0</w:t>
            </w:r>
            <w:r w:rsidRPr="00FA4E62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8B" w:rsidRPr="00FA4E62" w:rsidRDefault="00E13D6D" w:rsidP="00310F4C">
            <w:pPr>
              <w:spacing w:before="40" w:after="40" w:line="200" w:lineRule="exact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7000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78B" w:rsidRPr="00FA4E62" w:rsidRDefault="0089778B" w:rsidP="00310F4C">
            <w:pPr>
              <w:spacing w:before="40" w:after="40" w:line="20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7746D5" w:rsidRPr="00FA4E62" w:rsidTr="00C33FCE">
        <w:trPr>
          <w:trHeight w:hRule="exact"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D8" w:rsidRPr="00FA4E62" w:rsidRDefault="00BC68D8" w:rsidP="00310F4C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</w:t>
            </w:r>
            <w:r w:rsidR="00466CC0" w:rsidRPr="00FA4E62">
              <w:rPr>
                <w:sz w:val="22"/>
                <w:szCs w:val="22"/>
              </w:rPr>
              <w:t>з</w:t>
            </w:r>
            <w:r w:rsidRPr="00FA4E62">
              <w:rPr>
                <w:sz w:val="22"/>
                <w:szCs w:val="22"/>
              </w:rPr>
              <w:t xml:space="preserve">ахист лісів від шкідників і хвороб біологічним методом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8D8" w:rsidRPr="00FA4E62" w:rsidRDefault="00E13D6D" w:rsidP="00C33FCE">
            <w:pPr>
              <w:spacing w:line="200" w:lineRule="exact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7100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D8" w:rsidRPr="00FA4E62" w:rsidRDefault="00BC68D8" w:rsidP="00310F4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BC68D8" w:rsidRPr="00FA4E62" w:rsidTr="00C33FCE">
        <w:trPr>
          <w:trHeight w:hRule="exact"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D8" w:rsidRPr="00FA4E62" w:rsidRDefault="00BC68D8" w:rsidP="00310F4C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</w:t>
            </w:r>
            <w:r w:rsidR="00466CC0" w:rsidRPr="00FA4E62">
              <w:rPr>
                <w:sz w:val="22"/>
                <w:szCs w:val="22"/>
              </w:rPr>
              <w:t>з</w:t>
            </w:r>
            <w:r w:rsidRPr="00FA4E62">
              <w:rPr>
                <w:sz w:val="22"/>
                <w:szCs w:val="22"/>
              </w:rPr>
              <w:t xml:space="preserve">ахист лісів від шкідників і хвороб хімічним методом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8D8" w:rsidRPr="00FA4E62" w:rsidRDefault="00E13D6D" w:rsidP="00C33FCE">
            <w:pPr>
              <w:spacing w:line="200" w:lineRule="exact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7200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D8" w:rsidRPr="00FA4E62" w:rsidRDefault="00BC68D8" w:rsidP="00310F4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</w:tbl>
    <w:p w:rsidR="005E3729" w:rsidRPr="00FA4E62" w:rsidRDefault="005E3729"/>
    <w:p w:rsidR="005E3729" w:rsidRPr="00FA4E62" w:rsidRDefault="005E3729"/>
    <w:p w:rsidR="002267D4" w:rsidRPr="00FA4E62" w:rsidRDefault="002267D4"/>
    <w:p w:rsidR="002267D4" w:rsidRPr="00FA4E62" w:rsidRDefault="002267D4"/>
    <w:p w:rsidR="00404AA1" w:rsidRPr="00FA4E62" w:rsidRDefault="00AD63F5" w:rsidP="00AD63F5">
      <w:pPr>
        <w:tabs>
          <w:tab w:val="left" w:pos="4395"/>
          <w:tab w:val="left" w:pos="4678"/>
          <w:tab w:val="left" w:pos="10490"/>
        </w:tabs>
      </w:pPr>
      <w:r w:rsidRPr="00FA4E62">
        <w:t xml:space="preserve">      </w:t>
      </w:r>
      <w:r w:rsidR="00404AA1" w:rsidRPr="00FA4E62">
        <w:t xml:space="preserve">____________________________________________        </w:t>
      </w:r>
      <w:r w:rsidR="00710444" w:rsidRPr="00FA4E62">
        <w:t xml:space="preserve">                </w:t>
      </w:r>
      <w:r w:rsidR="00404AA1" w:rsidRPr="00FA4E62">
        <w:t xml:space="preserve"> ___</w:t>
      </w:r>
      <w:r w:rsidR="00C9781A" w:rsidRPr="00FA4E62">
        <w:t>___</w:t>
      </w:r>
      <w:r w:rsidRPr="00FA4E62">
        <w:t>_____</w:t>
      </w:r>
      <w:r w:rsidR="00404AA1" w:rsidRPr="00FA4E62">
        <w:t>_</w:t>
      </w:r>
      <w:r w:rsidR="00710444" w:rsidRPr="00FA4E62">
        <w:t>____</w:t>
      </w:r>
      <w:r w:rsidR="00404AA1" w:rsidRPr="00FA4E62">
        <w:t>________________________</w:t>
      </w:r>
    </w:p>
    <w:p w:rsidR="00774388" w:rsidRPr="00FA4E62" w:rsidRDefault="00774388" w:rsidP="00AD63F5">
      <w:pPr>
        <w:ind w:firstLine="142"/>
      </w:pPr>
      <w:r w:rsidRPr="00FA4E62">
        <w:t xml:space="preserve">   Місце підпису керівника (власника) або особи,                                         </w:t>
      </w:r>
      <w:r w:rsidR="00AD63F5" w:rsidRPr="00FA4E62">
        <w:t xml:space="preserve">   </w:t>
      </w:r>
      <w:r w:rsidRPr="00FA4E62">
        <w:t xml:space="preserve">   </w:t>
      </w:r>
      <w:r w:rsidR="00B25820" w:rsidRPr="00FA4E62">
        <w:t xml:space="preserve"> </w:t>
      </w:r>
      <w:r w:rsidRPr="00FA4E62">
        <w:t xml:space="preserve">   (Власне ім’я ПРІЗВИЩЕ)</w:t>
      </w:r>
    </w:p>
    <w:p w:rsidR="00774388" w:rsidRPr="00FA4E62" w:rsidRDefault="00774388" w:rsidP="00AD63F5">
      <w:pPr>
        <w:ind w:firstLine="142"/>
        <w:rPr>
          <w:sz w:val="16"/>
          <w:szCs w:val="16"/>
        </w:rPr>
      </w:pPr>
      <w:r w:rsidRPr="00FA4E62">
        <w:t xml:space="preserve">   відповідальної за достовірність наданої інформації</w:t>
      </w:r>
    </w:p>
    <w:p w:rsidR="00404AA1" w:rsidRPr="00FA4E62" w:rsidRDefault="00404AA1" w:rsidP="00AD63F5">
      <w:pPr>
        <w:tabs>
          <w:tab w:val="left" w:pos="10490"/>
        </w:tabs>
        <w:ind w:left="142" w:firstLine="142"/>
        <w:outlineLvl w:val="0"/>
      </w:pPr>
      <w:r w:rsidRPr="00FA4E62">
        <w:t xml:space="preserve"> </w:t>
      </w:r>
    </w:p>
    <w:p w:rsidR="00404AA1" w:rsidRPr="00FA4E62" w:rsidRDefault="00404AA1" w:rsidP="00AD63F5">
      <w:pPr>
        <w:tabs>
          <w:tab w:val="left" w:pos="10490"/>
        </w:tabs>
        <w:ind w:left="142" w:firstLine="142"/>
      </w:pPr>
    </w:p>
    <w:p w:rsidR="00574873" w:rsidRPr="00FA4E62" w:rsidRDefault="00404AA1" w:rsidP="00AD63F5">
      <w:pPr>
        <w:tabs>
          <w:tab w:val="left" w:pos="10490"/>
        </w:tabs>
        <w:ind w:left="142" w:firstLine="142"/>
      </w:pPr>
      <w:r w:rsidRPr="00FA4E62">
        <w:t>телефон: ________________</w:t>
      </w:r>
      <w:r w:rsidR="00AD63F5" w:rsidRPr="00FA4E62">
        <w:t>_____________</w:t>
      </w:r>
      <w:r w:rsidRPr="00FA4E62">
        <w:t xml:space="preserve">_______             </w:t>
      </w:r>
      <w:r w:rsidR="00C9781A" w:rsidRPr="00FA4E62">
        <w:t xml:space="preserve">   </w:t>
      </w:r>
      <w:r w:rsidR="00AD63F5" w:rsidRPr="00FA4E62">
        <w:t xml:space="preserve">      </w:t>
      </w:r>
      <w:r w:rsidR="00C9781A" w:rsidRPr="00FA4E62">
        <w:t xml:space="preserve">  </w:t>
      </w:r>
      <w:r w:rsidRPr="00FA4E62">
        <w:t xml:space="preserve"> електронна пошта: ________________________</w:t>
      </w:r>
    </w:p>
    <w:sectPr w:rsidR="00574873" w:rsidRPr="00FA4E62" w:rsidSect="00C9781A">
      <w:headerReference w:type="default" r:id="rId11"/>
      <w:pgSz w:w="11906" w:h="16838"/>
      <w:pgMar w:top="941" w:right="707" w:bottom="96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FB3" w:rsidRDefault="00225FB3" w:rsidP="00E0279F">
      <w:r>
        <w:separator/>
      </w:r>
    </w:p>
  </w:endnote>
  <w:endnote w:type="continuationSeparator" w:id="0">
    <w:p w:rsidR="00225FB3" w:rsidRDefault="00225FB3" w:rsidP="00E0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79F" w:rsidRDefault="00E0279F">
    <w:pPr>
      <w:pStyle w:val="a9"/>
      <w:jc w:val="center"/>
    </w:pPr>
  </w:p>
  <w:p w:rsidR="00E0279F" w:rsidRDefault="00E027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FB3" w:rsidRDefault="00225FB3" w:rsidP="00E0279F">
      <w:r>
        <w:separator/>
      </w:r>
    </w:p>
  </w:footnote>
  <w:footnote w:type="continuationSeparator" w:id="0">
    <w:p w:rsidR="00225FB3" w:rsidRDefault="00225FB3" w:rsidP="00E02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723" w:rsidRDefault="005B2723" w:rsidP="005B2723">
    <w:pPr>
      <w:pStyle w:val="a7"/>
      <w:jc w:val="center"/>
    </w:pPr>
    <w:r w:rsidRPr="00E517C7">
      <w:t xml:space="preserve">Стор. </w:t>
    </w:r>
    <w:r w:rsidRPr="00E517C7">
      <w:fldChar w:fldCharType="begin"/>
    </w:r>
    <w:r w:rsidRPr="00E517C7">
      <w:instrText>PAGE   \* MERGEFORMAT</w:instrText>
    </w:r>
    <w:r w:rsidRPr="00E517C7">
      <w:fldChar w:fldCharType="separate"/>
    </w:r>
    <w:r w:rsidR="00FA4E62">
      <w:rPr>
        <w:noProof/>
      </w:rPr>
      <w:t>3</w:t>
    </w:r>
    <w:r w:rsidRPr="00E517C7">
      <w:fldChar w:fldCharType="end"/>
    </w:r>
    <w:r w:rsidRPr="00E517C7">
      <w:t xml:space="preserve"> ф. № </w:t>
    </w:r>
    <w:r>
      <w:rPr>
        <w:lang w:val="en-US"/>
      </w:rPr>
      <w:t>3</w:t>
    </w:r>
    <w:r>
      <w:t>-лг</w:t>
    </w:r>
    <w:r w:rsidRPr="00E517C7">
      <w:t xml:space="preserve"> (річна)</w:t>
    </w:r>
  </w:p>
  <w:p w:rsidR="00CC31CA" w:rsidRDefault="00CC31CA" w:rsidP="005B2723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1CA" w:rsidRDefault="00CC31CA" w:rsidP="005B2723">
    <w:pPr>
      <w:pStyle w:val="a7"/>
      <w:jc w:val="center"/>
    </w:pPr>
  </w:p>
  <w:p w:rsidR="00CC31CA" w:rsidRDefault="00CC31CA" w:rsidP="005B2723">
    <w:pPr>
      <w:pStyle w:val="a7"/>
      <w:jc w:val="center"/>
    </w:pPr>
    <w:r w:rsidRPr="00E517C7">
      <w:t xml:space="preserve">Стор. </w:t>
    </w:r>
    <w:r w:rsidRPr="00E517C7">
      <w:fldChar w:fldCharType="begin"/>
    </w:r>
    <w:r w:rsidRPr="00E517C7">
      <w:instrText>PAGE   \* MERGEFORMAT</w:instrText>
    </w:r>
    <w:r w:rsidRPr="00E517C7">
      <w:fldChar w:fldCharType="separate"/>
    </w:r>
    <w:r w:rsidR="00FA4E62">
      <w:rPr>
        <w:noProof/>
      </w:rPr>
      <w:t>4</w:t>
    </w:r>
    <w:r w:rsidRPr="00E517C7">
      <w:fldChar w:fldCharType="end"/>
    </w:r>
    <w:r w:rsidRPr="00E517C7">
      <w:t xml:space="preserve"> ф. № </w:t>
    </w:r>
    <w:r>
      <w:rPr>
        <w:lang w:val="en-US"/>
      </w:rPr>
      <w:t>3</w:t>
    </w:r>
    <w:r>
      <w:t>-</w:t>
    </w:r>
    <w:r>
      <w:t>лг</w:t>
    </w:r>
    <w:r w:rsidRPr="00E517C7">
      <w:t xml:space="preserve"> (річна)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E57"/>
    <w:rsid w:val="00035E1D"/>
    <w:rsid w:val="00054AC4"/>
    <w:rsid w:val="00062B36"/>
    <w:rsid w:val="00064A7F"/>
    <w:rsid w:val="0006592C"/>
    <w:rsid w:val="00067E57"/>
    <w:rsid w:val="00072B1A"/>
    <w:rsid w:val="000744CE"/>
    <w:rsid w:val="00075B78"/>
    <w:rsid w:val="00077188"/>
    <w:rsid w:val="00080F1A"/>
    <w:rsid w:val="00085CFC"/>
    <w:rsid w:val="00095683"/>
    <w:rsid w:val="000C7B2B"/>
    <w:rsid w:val="000D0C1F"/>
    <w:rsid w:val="000D1724"/>
    <w:rsid w:val="00102B6F"/>
    <w:rsid w:val="00136F1A"/>
    <w:rsid w:val="00151522"/>
    <w:rsid w:val="00164016"/>
    <w:rsid w:val="00167E83"/>
    <w:rsid w:val="00177B25"/>
    <w:rsid w:val="001842C6"/>
    <w:rsid w:val="001938FB"/>
    <w:rsid w:val="00193CBA"/>
    <w:rsid w:val="0019778E"/>
    <w:rsid w:val="001D5794"/>
    <w:rsid w:val="001D5C2B"/>
    <w:rsid w:val="001D7FAD"/>
    <w:rsid w:val="00205F49"/>
    <w:rsid w:val="002123A4"/>
    <w:rsid w:val="0021397D"/>
    <w:rsid w:val="0021591B"/>
    <w:rsid w:val="00221171"/>
    <w:rsid w:val="00225FB3"/>
    <w:rsid w:val="002267D4"/>
    <w:rsid w:val="002322D0"/>
    <w:rsid w:val="00260E66"/>
    <w:rsid w:val="002662D6"/>
    <w:rsid w:val="002740CA"/>
    <w:rsid w:val="00285DD9"/>
    <w:rsid w:val="002C0FEA"/>
    <w:rsid w:val="002C2BE7"/>
    <w:rsid w:val="002C720C"/>
    <w:rsid w:val="002D01C9"/>
    <w:rsid w:val="002E75BA"/>
    <w:rsid w:val="00300EA9"/>
    <w:rsid w:val="00310359"/>
    <w:rsid w:val="00310F4C"/>
    <w:rsid w:val="00321208"/>
    <w:rsid w:val="00324EAD"/>
    <w:rsid w:val="0032752A"/>
    <w:rsid w:val="00344122"/>
    <w:rsid w:val="00353660"/>
    <w:rsid w:val="00363688"/>
    <w:rsid w:val="00366606"/>
    <w:rsid w:val="00366EC3"/>
    <w:rsid w:val="003733AD"/>
    <w:rsid w:val="0039175D"/>
    <w:rsid w:val="003965B1"/>
    <w:rsid w:val="003A0081"/>
    <w:rsid w:val="003B0671"/>
    <w:rsid w:val="003C0807"/>
    <w:rsid w:val="003D1C4B"/>
    <w:rsid w:val="003E3437"/>
    <w:rsid w:val="003E486B"/>
    <w:rsid w:val="003E5F7B"/>
    <w:rsid w:val="00404AA1"/>
    <w:rsid w:val="00415EB1"/>
    <w:rsid w:val="004173A2"/>
    <w:rsid w:val="004240D7"/>
    <w:rsid w:val="00446437"/>
    <w:rsid w:val="00461BE8"/>
    <w:rsid w:val="00464D8A"/>
    <w:rsid w:val="00465759"/>
    <w:rsid w:val="00466CC0"/>
    <w:rsid w:val="00477EEF"/>
    <w:rsid w:val="0049005F"/>
    <w:rsid w:val="004B199E"/>
    <w:rsid w:val="004B6C39"/>
    <w:rsid w:val="004C1680"/>
    <w:rsid w:val="004C208C"/>
    <w:rsid w:val="004D7ED1"/>
    <w:rsid w:val="004D7FED"/>
    <w:rsid w:val="004E0552"/>
    <w:rsid w:val="004F2347"/>
    <w:rsid w:val="005001CB"/>
    <w:rsid w:val="005022EE"/>
    <w:rsid w:val="005133EC"/>
    <w:rsid w:val="0052593B"/>
    <w:rsid w:val="0053068B"/>
    <w:rsid w:val="0053728B"/>
    <w:rsid w:val="00552620"/>
    <w:rsid w:val="00562356"/>
    <w:rsid w:val="00563124"/>
    <w:rsid w:val="00566247"/>
    <w:rsid w:val="00574873"/>
    <w:rsid w:val="00580B7D"/>
    <w:rsid w:val="00592677"/>
    <w:rsid w:val="005B2723"/>
    <w:rsid w:val="005C487E"/>
    <w:rsid w:val="005E3729"/>
    <w:rsid w:val="005F2E0A"/>
    <w:rsid w:val="00607945"/>
    <w:rsid w:val="006540FC"/>
    <w:rsid w:val="00654D46"/>
    <w:rsid w:val="00657275"/>
    <w:rsid w:val="006769E5"/>
    <w:rsid w:val="00677132"/>
    <w:rsid w:val="00680E8E"/>
    <w:rsid w:val="00681126"/>
    <w:rsid w:val="00683B65"/>
    <w:rsid w:val="006857FE"/>
    <w:rsid w:val="00693CC2"/>
    <w:rsid w:val="006C23B4"/>
    <w:rsid w:val="006C2D89"/>
    <w:rsid w:val="006C3A6C"/>
    <w:rsid w:val="006C65BB"/>
    <w:rsid w:val="006D2889"/>
    <w:rsid w:val="006E6494"/>
    <w:rsid w:val="006F5344"/>
    <w:rsid w:val="006F5CFC"/>
    <w:rsid w:val="006F7C82"/>
    <w:rsid w:val="007016FB"/>
    <w:rsid w:val="007039F6"/>
    <w:rsid w:val="00710444"/>
    <w:rsid w:val="007267E4"/>
    <w:rsid w:val="0075030B"/>
    <w:rsid w:val="007642C6"/>
    <w:rsid w:val="00764ECA"/>
    <w:rsid w:val="00774388"/>
    <w:rsid w:val="007746D5"/>
    <w:rsid w:val="00781DCE"/>
    <w:rsid w:val="00786BF3"/>
    <w:rsid w:val="00790BB4"/>
    <w:rsid w:val="00792673"/>
    <w:rsid w:val="00794776"/>
    <w:rsid w:val="007A6368"/>
    <w:rsid w:val="007C0AB0"/>
    <w:rsid w:val="007C17A1"/>
    <w:rsid w:val="007C3680"/>
    <w:rsid w:val="007C4CCF"/>
    <w:rsid w:val="007C54F2"/>
    <w:rsid w:val="007D7CF9"/>
    <w:rsid w:val="007F6E51"/>
    <w:rsid w:val="00801F80"/>
    <w:rsid w:val="00803E6D"/>
    <w:rsid w:val="00804848"/>
    <w:rsid w:val="00813917"/>
    <w:rsid w:val="00825DC6"/>
    <w:rsid w:val="008303A5"/>
    <w:rsid w:val="008409EF"/>
    <w:rsid w:val="0085003A"/>
    <w:rsid w:val="00853F87"/>
    <w:rsid w:val="00866B18"/>
    <w:rsid w:val="00890B2B"/>
    <w:rsid w:val="0089778B"/>
    <w:rsid w:val="008C68F5"/>
    <w:rsid w:val="008D7D4E"/>
    <w:rsid w:val="008E14F8"/>
    <w:rsid w:val="008E1711"/>
    <w:rsid w:val="008E241F"/>
    <w:rsid w:val="008F2499"/>
    <w:rsid w:val="00910D06"/>
    <w:rsid w:val="0092141E"/>
    <w:rsid w:val="00941CE6"/>
    <w:rsid w:val="009459E6"/>
    <w:rsid w:val="009549FB"/>
    <w:rsid w:val="00980790"/>
    <w:rsid w:val="00987FD0"/>
    <w:rsid w:val="009A2186"/>
    <w:rsid w:val="009A416C"/>
    <w:rsid w:val="009B221F"/>
    <w:rsid w:val="009B430B"/>
    <w:rsid w:val="009B5289"/>
    <w:rsid w:val="009F775A"/>
    <w:rsid w:val="00A06051"/>
    <w:rsid w:val="00A33A51"/>
    <w:rsid w:val="00A4683F"/>
    <w:rsid w:val="00A5655B"/>
    <w:rsid w:val="00A65426"/>
    <w:rsid w:val="00AB3745"/>
    <w:rsid w:val="00AB5610"/>
    <w:rsid w:val="00AC401A"/>
    <w:rsid w:val="00AC6849"/>
    <w:rsid w:val="00AD3303"/>
    <w:rsid w:val="00AD63F5"/>
    <w:rsid w:val="00AE7867"/>
    <w:rsid w:val="00AF74CF"/>
    <w:rsid w:val="00B03DEF"/>
    <w:rsid w:val="00B119F3"/>
    <w:rsid w:val="00B135A2"/>
    <w:rsid w:val="00B25820"/>
    <w:rsid w:val="00B260C3"/>
    <w:rsid w:val="00B40D48"/>
    <w:rsid w:val="00B52794"/>
    <w:rsid w:val="00B569B8"/>
    <w:rsid w:val="00B57D12"/>
    <w:rsid w:val="00B622F5"/>
    <w:rsid w:val="00B67A52"/>
    <w:rsid w:val="00B904C1"/>
    <w:rsid w:val="00BA05BF"/>
    <w:rsid w:val="00BB670D"/>
    <w:rsid w:val="00BC2DBE"/>
    <w:rsid w:val="00BC44AE"/>
    <w:rsid w:val="00BC68D8"/>
    <w:rsid w:val="00BF21BF"/>
    <w:rsid w:val="00C20549"/>
    <w:rsid w:val="00C22337"/>
    <w:rsid w:val="00C33FCE"/>
    <w:rsid w:val="00C53BC1"/>
    <w:rsid w:val="00C62738"/>
    <w:rsid w:val="00C7065E"/>
    <w:rsid w:val="00C73F61"/>
    <w:rsid w:val="00C74642"/>
    <w:rsid w:val="00C80BAA"/>
    <w:rsid w:val="00C87BAC"/>
    <w:rsid w:val="00C9781A"/>
    <w:rsid w:val="00CA247B"/>
    <w:rsid w:val="00CA311A"/>
    <w:rsid w:val="00CA4B0F"/>
    <w:rsid w:val="00CC31CA"/>
    <w:rsid w:val="00CC65E2"/>
    <w:rsid w:val="00CD3F48"/>
    <w:rsid w:val="00CD6160"/>
    <w:rsid w:val="00CE09EE"/>
    <w:rsid w:val="00CE63EF"/>
    <w:rsid w:val="00D15054"/>
    <w:rsid w:val="00D22AED"/>
    <w:rsid w:val="00D25637"/>
    <w:rsid w:val="00D26B74"/>
    <w:rsid w:val="00D319DA"/>
    <w:rsid w:val="00D34FAA"/>
    <w:rsid w:val="00D42E4E"/>
    <w:rsid w:val="00D44A5C"/>
    <w:rsid w:val="00D55FAE"/>
    <w:rsid w:val="00D60279"/>
    <w:rsid w:val="00D72365"/>
    <w:rsid w:val="00D77FB2"/>
    <w:rsid w:val="00D83486"/>
    <w:rsid w:val="00D87422"/>
    <w:rsid w:val="00DC25D3"/>
    <w:rsid w:val="00DC47A2"/>
    <w:rsid w:val="00DE004B"/>
    <w:rsid w:val="00DE60C6"/>
    <w:rsid w:val="00DF07E7"/>
    <w:rsid w:val="00DF1D7E"/>
    <w:rsid w:val="00E01928"/>
    <w:rsid w:val="00E0279F"/>
    <w:rsid w:val="00E12F5C"/>
    <w:rsid w:val="00E13D6D"/>
    <w:rsid w:val="00E440A5"/>
    <w:rsid w:val="00E5129C"/>
    <w:rsid w:val="00E73A2E"/>
    <w:rsid w:val="00E8022D"/>
    <w:rsid w:val="00E838A9"/>
    <w:rsid w:val="00E9384B"/>
    <w:rsid w:val="00EB48EA"/>
    <w:rsid w:val="00EB77BF"/>
    <w:rsid w:val="00EC097F"/>
    <w:rsid w:val="00ED2384"/>
    <w:rsid w:val="00ED729A"/>
    <w:rsid w:val="00ED7B5B"/>
    <w:rsid w:val="00EE0692"/>
    <w:rsid w:val="00EE4CF3"/>
    <w:rsid w:val="00EE7ABA"/>
    <w:rsid w:val="00EF7071"/>
    <w:rsid w:val="00F044FB"/>
    <w:rsid w:val="00F139A8"/>
    <w:rsid w:val="00F17AF9"/>
    <w:rsid w:val="00F17F53"/>
    <w:rsid w:val="00F2413D"/>
    <w:rsid w:val="00F33CF4"/>
    <w:rsid w:val="00F404AE"/>
    <w:rsid w:val="00F40A81"/>
    <w:rsid w:val="00F43CB0"/>
    <w:rsid w:val="00F44179"/>
    <w:rsid w:val="00F4581B"/>
    <w:rsid w:val="00F47BF3"/>
    <w:rsid w:val="00F53B24"/>
    <w:rsid w:val="00F66D8C"/>
    <w:rsid w:val="00F71B6F"/>
    <w:rsid w:val="00FA4E62"/>
    <w:rsid w:val="00FB0937"/>
    <w:rsid w:val="00FC05BF"/>
    <w:rsid w:val="00FC4E40"/>
    <w:rsid w:val="00FD4A23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288B5"/>
  <w15:chartTrackingRefBased/>
  <w15:docId w15:val="{67057168-A47E-4C0F-9690-0689113E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4873"/>
    <w:pPr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74873"/>
    <w:pPr>
      <w:keepNext/>
      <w:jc w:val="center"/>
      <w:outlineLvl w:val="0"/>
    </w:pPr>
    <w:rPr>
      <w:rFonts w:ascii="Times NR Cyr MT" w:hAnsi="Times NR Cyr MT"/>
      <w:b/>
      <w:sz w:val="32"/>
    </w:rPr>
  </w:style>
  <w:style w:type="paragraph" w:styleId="6">
    <w:name w:val="heading 6"/>
    <w:basedOn w:val="a"/>
    <w:next w:val="a"/>
    <w:link w:val="60"/>
    <w:qFormat/>
    <w:rsid w:val="00574873"/>
    <w:pPr>
      <w:keepNext/>
      <w:outlineLvl w:val="5"/>
    </w:pPr>
    <w:rPr>
      <w:rFonts w:ascii="Times NR Cyr MT" w:hAnsi="Times NR Cyr MT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873"/>
    <w:rPr>
      <w:rFonts w:ascii="Times NR Cyr MT" w:eastAsia="Times New Roman" w:hAnsi="Times NR Cyr MT"/>
      <w:b/>
      <w:sz w:val="32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74873"/>
    <w:rPr>
      <w:rFonts w:ascii="Times NR Cyr MT" w:eastAsia="Times New Roman" w:hAnsi="Times NR Cyr MT"/>
      <w:b/>
      <w:sz w:val="16"/>
      <w:szCs w:val="20"/>
      <w:lang w:val="uk-UA" w:eastAsia="ru-RU"/>
    </w:rPr>
  </w:style>
  <w:style w:type="table" w:styleId="a3">
    <w:name w:val="Table Grid"/>
    <w:basedOn w:val="a1"/>
    <w:rsid w:val="00574873"/>
    <w:pPr>
      <w:spacing w:after="0" w:line="240" w:lineRule="auto"/>
    </w:pPr>
    <w:rPr>
      <w:rFonts w:eastAsia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794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07945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6">
    <w:name w:val="Знак Знак Знак"/>
    <w:basedOn w:val="a"/>
    <w:rsid w:val="007C3680"/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E0279F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0279F"/>
    <w:rPr>
      <w:rFonts w:eastAsia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E0279F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0279F"/>
    <w:rPr>
      <w:rFonts w:eastAsia="Times New Roman"/>
      <w:sz w:val="20"/>
      <w:szCs w:val="20"/>
      <w:lang w:val="uk-UA" w:eastAsia="ru-RU"/>
    </w:rPr>
  </w:style>
  <w:style w:type="paragraph" w:customStyle="1" w:styleId="ab">
    <w:name w:val="Знак Знак Знак Знак Знак Знак Знак Знак Знак Знак Знак Знак Знак Знак"/>
    <w:basedOn w:val="a"/>
    <w:rsid w:val="00FB0937"/>
    <w:rPr>
      <w:rFonts w:ascii="Verdana" w:hAnsi="Verdana" w:cs="Verdana"/>
      <w:lang w:val="en-US" w:eastAsia="en-US"/>
    </w:rPr>
  </w:style>
  <w:style w:type="table" w:customStyle="1" w:styleId="11">
    <w:name w:val="Сітка таблиці1"/>
    <w:basedOn w:val="a1"/>
    <w:next w:val="a3"/>
    <w:uiPriority w:val="39"/>
    <w:rsid w:val="00B2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2EDB-79EC-4810-A704-ADD37132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4</Pages>
  <Words>4794</Words>
  <Characters>2733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R.Kutsovol</dc:creator>
  <cp:keywords/>
  <dc:description/>
  <cp:lastModifiedBy>Голованчук A.М.</cp:lastModifiedBy>
  <cp:revision>93</cp:revision>
  <cp:lastPrinted>2021-06-17T09:23:00Z</cp:lastPrinted>
  <dcterms:created xsi:type="dcterms:W3CDTF">2020-06-16T08:08:00Z</dcterms:created>
  <dcterms:modified xsi:type="dcterms:W3CDTF">2022-06-09T11:23:00Z</dcterms:modified>
</cp:coreProperties>
</file>