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254" w:rsidRDefault="00882254" w:rsidP="00607502">
      <w:pPr>
        <w:pStyle w:val="af"/>
        <w:rPr>
          <w:rFonts w:ascii="Times New Roman" w:hAnsi="Times New Roman" w:cs="Times New Roman"/>
          <w:color w:val="000000"/>
          <w:szCs w:val="28"/>
        </w:rPr>
      </w:pPr>
    </w:p>
    <w:p w:rsidR="00D47CD1" w:rsidRPr="003B45BB" w:rsidRDefault="00D47CD1" w:rsidP="00607502">
      <w:pPr>
        <w:pStyle w:val="af"/>
        <w:rPr>
          <w:rFonts w:ascii="Times New Roman" w:hAnsi="Times New Roman" w:cs="Times New Roman"/>
          <w:color w:val="000000"/>
          <w:szCs w:val="28"/>
        </w:rPr>
      </w:pPr>
      <w:r w:rsidRPr="003B45BB">
        <w:rPr>
          <w:rFonts w:ascii="Times New Roman" w:hAnsi="Times New Roman" w:cs="Times New Roman"/>
          <w:color w:val="000000"/>
          <w:szCs w:val="28"/>
        </w:rPr>
        <w:t>Державна служба статистики України</w:t>
      </w:r>
    </w:p>
    <w:p w:rsidR="002E76A0" w:rsidRPr="003B45BB" w:rsidRDefault="002E76A0" w:rsidP="00607502">
      <w:pPr>
        <w:pStyle w:val="af"/>
        <w:ind w:left="6120"/>
        <w:jc w:val="left"/>
        <w:rPr>
          <w:rFonts w:ascii="Times New Roman" w:hAnsi="Times New Roman" w:cs="Times New Roman"/>
          <w:color w:val="000000"/>
          <w:szCs w:val="28"/>
        </w:rPr>
      </w:pPr>
    </w:p>
    <w:p w:rsidR="000C3256" w:rsidRDefault="000C3256" w:rsidP="00607502">
      <w:pPr>
        <w:pStyle w:val="af"/>
        <w:ind w:left="6120"/>
        <w:jc w:val="left"/>
        <w:rPr>
          <w:rFonts w:ascii="Times New Roman" w:hAnsi="Times New Roman" w:cs="Times New Roman"/>
          <w:color w:val="000000"/>
          <w:szCs w:val="28"/>
        </w:rPr>
      </w:pPr>
    </w:p>
    <w:p w:rsidR="00882254" w:rsidRDefault="00882254" w:rsidP="00607502">
      <w:pPr>
        <w:pStyle w:val="af"/>
        <w:ind w:left="6120"/>
        <w:jc w:val="left"/>
        <w:rPr>
          <w:rFonts w:ascii="Times New Roman" w:hAnsi="Times New Roman" w:cs="Times New Roman"/>
          <w:color w:val="000000"/>
          <w:szCs w:val="28"/>
        </w:rPr>
      </w:pPr>
    </w:p>
    <w:p w:rsidR="00882254" w:rsidRPr="003B45BB" w:rsidRDefault="00882254" w:rsidP="00607502">
      <w:pPr>
        <w:pStyle w:val="af"/>
        <w:ind w:left="6120"/>
        <w:jc w:val="left"/>
        <w:rPr>
          <w:rFonts w:ascii="Times New Roman" w:hAnsi="Times New Roman" w:cs="Times New Roman"/>
          <w:color w:val="000000"/>
          <w:szCs w:val="28"/>
        </w:rPr>
      </w:pPr>
    </w:p>
    <w:p w:rsidR="003077FC" w:rsidRPr="003B45BB" w:rsidRDefault="003077FC" w:rsidP="00607502">
      <w:pPr>
        <w:pStyle w:val="af"/>
        <w:ind w:left="6120"/>
        <w:jc w:val="left"/>
        <w:rPr>
          <w:rFonts w:ascii="Times New Roman" w:hAnsi="Times New Roman" w:cs="Times New Roman"/>
          <w:b w:val="0"/>
          <w:color w:val="000000"/>
          <w:szCs w:val="28"/>
        </w:rPr>
      </w:pPr>
      <w:r w:rsidRPr="003B45BB">
        <w:rPr>
          <w:rFonts w:ascii="Times New Roman" w:hAnsi="Times New Roman" w:cs="Times New Roman"/>
          <w:b w:val="0"/>
          <w:color w:val="000000"/>
          <w:szCs w:val="28"/>
        </w:rPr>
        <w:t>ЗАТВЕРДЖЕНО</w:t>
      </w:r>
    </w:p>
    <w:p w:rsidR="003077FC" w:rsidRPr="003B45BB" w:rsidRDefault="003077FC" w:rsidP="00607502">
      <w:pPr>
        <w:pStyle w:val="af"/>
        <w:ind w:left="6120"/>
        <w:jc w:val="left"/>
        <w:rPr>
          <w:rFonts w:ascii="Times New Roman" w:hAnsi="Times New Roman" w:cs="Times New Roman"/>
          <w:b w:val="0"/>
          <w:color w:val="000000"/>
          <w:szCs w:val="28"/>
        </w:rPr>
      </w:pPr>
      <w:r w:rsidRPr="003B45BB">
        <w:rPr>
          <w:rFonts w:ascii="Times New Roman" w:hAnsi="Times New Roman" w:cs="Times New Roman"/>
          <w:b w:val="0"/>
          <w:color w:val="000000"/>
          <w:szCs w:val="28"/>
        </w:rPr>
        <w:t>Наказ Державної служби</w:t>
      </w:r>
    </w:p>
    <w:p w:rsidR="003077FC" w:rsidRPr="003B45BB" w:rsidRDefault="003077FC" w:rsidP="00607502">
      <w:pPr>
        <w:pStyle w:val="af"/>
        <w:ind w:left="6120"/>
        <w:jc w:val="left"/>
        <w:rPr>
          <w:rFonts w:ascii="Times New Roman" w:hAnsi="Times New Roman" w:cs="Times New Roman"/>
          <w:b w:val="0"/>
          <w:color w:val="000000"/>
          <w:szCs w:val="28"/>
        </w:rPr>
      </w:pPr>
      <w:r w:rsidRPr="003B45BB">
        <w:rPr>
          <w:rFonts w:ascii="Times New Roman" w:hAnsi="Times New Roman" w:cs="Times New Roman"/>
          <w:b w:val="0"/>
          <w:color w:val="000000"/>
          <w:szCs w:val="28"/>
        </w:rPr>
        <w:t>статистики України</w:t>
      </w:r>
    </w:p>
    <w:p w:rsidR="00D47CD1" w:rsidRPr="006B1908" w:rsidRDefault="00C60413" w:rsidP="004F389C">
      <w:pPr>
        <w:pStyle w:val="af"/>
        <w:tabs>
          <w:tab w:val="left" w:pos="9072"/>
        </w:tabs>
        <w:spacing w:before="120"/>
        <w:ind w:left="6118"/>
        <w:jc w:val="left"/>
        <w:rPr>
          <w:rFonts w:ascii="Times New Roman" w:hAnsi="Times New Roman" w:cs="Times New Roman"/>
          <w:b w:val="0"/>
          <w:color w:val="000000"/>
          <w:szCs w:val="28"/>
          <w:lang w:val="ru-RU"/>
        </w:rPr>
      </w:pPr>
      <w:r w:rsidRPr="006B1908">
        <w:rPr>
          <w:rFonts w:ascii="Times New Roman" w:hAnsi="Times New Roman" w:cs="Times New Roman"/>
          <w:b w:val="0"/>
          <w:color w:val="000000"/>
          <w:szCs w:val="28"/>
          <w:lang w:val="ru-RU"/>
        </w:rPr>
        <w:t>06.07.</w:t>
      </w:r>
      <w:r w:rsidRPr="006B1908">
        <w:rPr>
          <w:rFonts w:ascii="Times New Roman" w:hAnsi="Times New Roman" w:cs="Times New Roman"/>
          <w:b w:val="0"/>
          <w:color w:val="000000"/>
          <w:szCs w:val="28"/>
          <w:lang w:val="en-US"/>
        </w:rPr>
        <w:t>2015</w:t>
      </w:r>
      <w:r w:rsidR="00D47CD1" w:rsidRPr="006B1908">
        <w:rPr>
          <w:rFonts w:ascii="Times New Roman" w:hAnsi="Times New Roman" w:cs="Times New Roman"/>
          <w:b w:val="0"/>
          <w:color w:val="000000"/>
          <w:szCs w:val="28"/>
        </w:rPr>
        <w:t xml:space="preserve"> № </w:t>
      </w:r>
      <w:r w:rsidR="006B1908">
        <w:rPr>
          <w:rFonts w:ascii="Times New Roman" w:hAnsi="Times New Roman" w:cs="Times New Roman"/>
          <w:b w:val="0"/>
          <w:color w:val="000000"/>
          <w:szCs w:val="28"/>
          <w:lang w:val="en-US"/>
        </w:rPr>
        <w:t>1</w:t>
      </w:r>
      <w:r w:rsidRPr="006B1908">
        <w:rPr>
          <w:rFonts w:ascii="Times New Roman" w:hAnsi="Times New Roman" w:cs="Times New Roman"/>
          <w:b w:val="0"/>
          <w:color w:val="000000"/>
          <w:szCs w:val="28"/>
          <w:lang w:val="ru-RU"/>
        </w:rPr>
        <w:t xml:space="preserve">55 </w:t>
      </w:r>
      <w:r w:rsidRPr="006B1908">
        <w:rPr>
          <w:rFonts w:ascii="Times New Roman" w:hAnsi="Times New Roman" w:cs="Times New Roman"/>
          <w:b w:val="0"/>
          <w:color w:val="000000"/>
          <w:szCs w:val="28"/>
          <w:lang w:val="en-US"/>
        </w:rPr>
        <w:t> </w:t>
      </w:r>
    </w:p>
    <w:p w:rsidR="003077FC" w:rsidRPr="008E19D9" w:rsidRDefault="003077FC" w:rsidP="00953D30">
      <w:pPr>
        <w:pStyle w:val="af"/>
        <w:spacing w:before="120"/>
        <w:rPr>
          <w:rFonts w:ascii="Times New Roman" w:hAnsi="Times New Roman" w:cs="Times New Roman"/>
          <w:b w:val="0"/>
          <w:color w:val="000000"/>
          <w:szCs w:val="28"/>
          <w:lang w:val="ru-RU"/>
        </w:rPr>
      </w:pPr>
    </w:p>
    <w:p w:rsidR="003077FC" w:rsidRPr="003B45BB" w:rsidRDefault="003077FC" w:rsidP="00607502">
      <w:pPr>
        <w:pStyle w:val="af"/>
        <w:rPr>
          <w:rFonts w:ascii="Times New Roman" w:hAnsi="Times New Roman" w:cs="Times New Roman"/>
          <w:color w:val="000000"/>
          <w:sz w:val="24"/>
        </w:rPr>
      </w:pPr>
    </w:p>
    <w:p w:rsidR="00105AB5" w:rsidRDefault="00105AB5" w:rsidP="00607502">
      <w:pPr>
        <w:jc w:val="center"/>
        <w:rPr>
          <w:b/>
          <w:color w:val="000000"/>
          <w:lang w:val="uk-UA"/>
        </w:rPr>
      </w:pPr>
    </w:p>
    <w:p w:rsidR="00AB3C4D" w:rsidRDefault="00AB3C4D" w:rsidP="00607502">
      <w:pPr>
        <w:jc w:val="center"/>
        <w:rPr>
          <w:b/>
          <w:color w:val="000000"/>
          <w:lang w:val="uk-UA"/>
        </w:rPr>
      </w:pPr>
    </w:p>
    <w:p w:rsidR="00AB3C4D" w:rsidRPr="003B45BB" w:rsidRDefault="00AB3C4D" w:rsidP="00607502">
      <w:pPr>
        <w:jc w:val="center"/>
        <w:rPr>
          <w:b/>
          <w:color w:val="000000"/>
          <w:lang w:val="uk-UA"/>
        </w:rPr>
      </w:pPr>
      <w:bookmarkStart w:id="0" w:name="_GoBack"/>
      <w:bookmarkEnd w:id="0"/>
    </w:p>
    <w:p w:rsidR="00920F4A" w:rsidRDefault="00920F4A" w:rsidP="00607502">
      <w:pPr>
        <w:jc w:val="center"/>
        <w:rPr>
          <w:b/>
          <w:color w:val="000000"/>
          <w:lang w:val="uk-UA"/>
        </w:rPr>
      </w:pPr>
    </w:p>
    <w:p w:rsidR="00B700A5" w:rsidRDefault="00B700A5" w:rsidP="00607502">
      <w:pPr>
        <w:jc w:val="center"/>
        <w:rPr>
          <w:b/>
          <w:color w:val="000000"/>
          <w:lang w:val="uk-UA"/>
        </w:rPr>
      </w:pPr>
    </w:p>
    <w:p w:rsidR="00B700A5" w:rsidRDefault="00B700A5" w:rsidP="00607502">
      <w:pPr>
        <w:jc w:val="center"/>
        <w:rPr>
          <w:b/>
          <w:color w:val="000000"/>
          <w:lang w:val="uk-UA"/>
        </w:rPr>
      </w:pPr>
    </w:p>
    <w:p w:rsidR="00B700A5" w:rsidRDefault="00B700A5" w:rsidP="00607502">
      <w:pPr>
        <w:jc w:val="center"/>
        <w:rPr>
          <w:b/>
          <w:color w:val="000000"/>
          <w:lang w:val="uk-UA"/>
        </w:rPr>
      </w:pPr>
    </w:p>
    <w:p w:rsidR="00B700A5" w:rsidRDefault="00B700A5" w:rsidP="00607502">
      <w:pPr>
        <w:jc w:val="center"/>
        <w:rPr>
          <w:b/>
          <w:color w:val="000000"/>
          <w:lang w:val="uk-UA"/>
        </w:rPr>
      </w:pPr>
    </w:p>
    <w:p w:rsidR="00AC7BBF" w:rsidRPr="003B45BB" w:rsidRDefault="00AC7BBF" w:rsidP="00607502">
      <w:pPr>
        <w:pStyle w:val="af2"/>
        <w:spacing w:after="0"/>
        <w:jc w:val="center"/>
        <w:rPr>
          <w:b/>
          <w:bCs/>
          <w:color w:val="000000"/>
          <w:sz w:val="28"/>
          <w:szCs w:val="28"/>
          <w:lang w:val="uk-UA"/>
        </w:rPr>
      </w:pPr>
      <w:bookmarkStart w:id="1" w:name="_Toc332894619"/>
      <w:bookmarkStart w:id="2" w:name="_Toc332895050"/>
      <w:bookmarkStart w:id="3" w:name="_Toc332895924"/>
      <w:r w:rsidRPr="003B45BB">
        <w:rPr>
          <w:b/>
          <w:bCs/>
          <w:color w:val="000000"/>
          <w:sz w:val="28"/>
          <w:szCs w:val="28"/>
          <w:lang w:val="uk-UA"/>
        </w:rPr>
        <w:t>МЕТОДОЛОГІЧНІ ПОЛОЖЕННЯ</w:t>
      </w:r>
    </w:p>
    <w:p w:rsidR="00AC7BBF" w:rsidRPr="003B45BB" w:rsidRDefault="00AC7BBF" w:rsidP="00607502">
      <w:pPr>
        <w:pStyle w:val="af2"/>
        <w:spacing w:after="0"/>
        <w:jc w:val="center"/>
        <w:rPr>
          <w:b/>
          <w:bCs/>
          <w:color w:val="000000"/>
          <w:sz w:val="28"/>
          <w:szCs w:val="28"/>
          <w:lang w:val="uk-UA"/>
        </w:rPr>
      </w:pPr>
      <w:r w:rsidRPr="003B45BB">
        <w:rPr>
          <w:b/>
          <w:bCs/>
          <w:color w:val="000000"/>
          <w:sz w:val="28"/>
          <w:szCs w:val="28"/>
          <w:lang w:val="uk-UA"/>
        </w:rPr>
        <w:t xml:space="preserve">З ОРГАНІЗАЦІЇ ДЕРЖАВНОГО СТАТИСТИЧНОГО СПОСТЕРЕЖЕННЯ "СТАН </w:t>
      </w:r>
      <w:r w:rsidR="00101B97" w:rsidRPr="003B45BB">
        <w:rPr>
          <w:b/>
          <w:bCs/>
          <w:color w:val="000000"/>
          <w:sz w:val="28"/>
          <w:szCs w:val="28"/>
          <w:lang w:val="uk-UA"/>
        </w:rPr>
        <w:t>ДІЛОВОЇ АКТИВНОСТІ ПІДПРИЄМСТВ"</w:t>
      </w:r>
    </w:p>
    <w:bookmarkEnd w:id="1"/>
    <w:bookmarkEnd w:id="2"/>
    <w:bookmarkEnd w:id="3"/>
    <w:p w:rsidR="00165A0A" w:rsidRPr="003B45BB" w:rsidRDefault="00165A0A" w:rsidP="00607502">
      <w:pPr>
        <w:pStyle w:val="af2"/>
        <w:jc w:val="center"/>
        <w:rPr>
          <w:color w:val="000000"/>
          <w:sz w:val="28"/>
          <w:szCs w:val="28"/>
          <w:lang w:val="uk-UA"/>
        </w:rPr>
      </w:pPr>
    </w:p>
    <w:p w:rsidR="00165A0A" w:rsidRDefault="00165A0A" w:rsidP="00607502">
      <w:pPr>
        <w:pStyle w:val="af2"/>
        <w:jc w:val="center"/>
        <w:rPr>
          <w:color w:val="000000"/>
          <w:sz w:val="28"/>
          <w:szCs w:val="28"/>
          <w:lang w:val="uk-UA"/>
        </w:rPr>
      </w:pPr>
    </w:p>
    <w:p w:rsidR="00B700A5" w:rsidRDefault="00B700A5" w:rsidP="00607502">
      <w:pPr>
        <w:pStyle w:val="af2"/>
        <w:jc w:val="center"/>
        <w:rPr>
          <w:color w:val="000000"/>
          <w:sz w:val="28"/>
          <w:szCs w:val="28"/>
          <w:lang w:val="uk-UA"/>
        </w:rPr>
      </w:pPr>
    </w:p>
    <w:p w:rsidR="00B700A5" w:rsidRDefault="00B700A5" w:rsidP="00607502">
      <w:pPr>
        <w:pStyle w:val="af2"/>
        <w:jc w:val="center"/>
        <w:rPr>
          <w:color w:val="000000"/>
          <w:sz w:val="28"/>
          <w:szCs w:val="28"/>
          <w:lang w:val="uk-UA"/>
        </w:rPr>
      </w:pPr>
    </w:p>
    <w:p w:rsidR="00101B97" w:rsidRDefault="00101B97" w:rsidP="00607502">
      <w:pPr>
        <w:pStyle w:val="af2"/>
        <w:jc w:val="center"/>
        <w:rPr>
          <w:color w:val="000000"/>
          <w:sz w:val="28"/>
          <w:szCs w:val="28"/>
          <w:lang w:val="uk-UA"/>
        </w:rPr>
      </w:pPr>
    </w:p>
    <w:p w:rsidR="00101B97" w:rsidRPr="003B45BB" w:rsidRDefault="00101B97" w:rsidP="00607502">
      <w:pPr>
        <w:pStyle w:val="af2"/>
        <w:jc w:val="center"/>
        <w:rPr>
          <w:color w:val="000000"/>
          <w:sz w:val="28"/>
          <w:szCs w:val="28"/>
          <w:lang w:val="uk-UA"/>
        </w:rPr>
      </w:pPr>
    </w:p>
    <w:p w:rsidR="00101B97" w:rsidRPr="003B45BB" w:rsidRDefault="00101B97" w:rsidP="00607502">
      <w:pPr>
        <w:pStyle w:val="af2"/>
        <w:jc w:val="center"/>
        <w:rPr>
          <w:color w:val="000000"/>
          <w:sz w:val="28"/>
          <w:szCs w:val="28"/>
          <w:lang w:val="uk-UA"/>
        </w:rPr>
      </w:pPr>
    </w:p>
    <w:p w:rsidR="00101B97" w:rsidRPr="003B45BB" w:rsidRDefault="00101B97" w:rsidP="00607502">
      <w:pPr>
        <w:pStyle w:val="af2"/>
        <w:jc w:val="center"/>
        <w:rPr>
          <w:color w:val="000000"/>
          <w:sz w:val="28"/>
          <w:szCs w:val="28"/>
          <w:lang w:val="uk-UA"/>
        </w:rPr>
      </w:pPr>
    </w:p>
    <w:p w:rsidR="00165A0A" w:rsidRPr="003B45BB" w:rsidRDefault="00165A0A" w:rsidP="00607502">
      <w:pPr>
        <w:pStyle w:val="af2"/>
        <w:jc w:val="center"/>
        <w:rPr>
          <w:color w:val="000000"/>
          <w:sz w:val="28"/>
          <w:szCs w:val="28"/>
          <w:lang w:val="uk-UA"/>
        </w:rPr>
      </w:pPr>
    </w:p>
    <w:p w:rsidR="0012686F" w:rsidRPr="003B45BB" w:rsidRDefault="0012686F" w:rsidP="00607502">
      <w:pPr>
        <w:pStyle w:val="af2"/>
        <w:jc w:val="center"/>
        <w:rPr>
          <w:color w:val="000000"/>
          <w:sz w:val="28"/>
          <w:szCs w:val="28"/>
          <w:lang w:val="uk-UA"/>
        </w:rPr>
      </w:pPr>
    </w:p>
    <w:p w:rsidR="0012686F" w:rsidRPr="003B45BB" w:rsidRDefault="0012686F" w:rsidP="00607502">
      <w:pPr>
        <w:pStyle w:val="af2"/>
        <w:jc w:val="center"/>
        <w:rPr>
          <w:color w:val="000000"/>
          <w:sz w:val="28"/>
          <w:szCs w:val="28"/>
          <w:lang w:val="uk-UA"/>
        </w:rPr>
      </w:pPr>
    </w:p>
    <w:p w:rsidR="00165A0A" w:rsidRPr="003B45BB" w:rsidRDefault="00165A0A" w:rsidP="00607502">
      <w:pPr>
        <w:pStyle w:val="af2"/>
        <w:jc w:val="center"/>
        <w:rPr>
          <w:color w:val="000000"/>
          <w:sz w:val="28"/>
          <w:szCs w:val="28"/>
          <w:lang w:val="uk-UA"/>
        </w:rPr>
      </w:pPr>
    </w:p>
    <w:p w:rsidR="00165A0A" w:rsidRPr="003B45BB" w:rsidRDefault="00165A0A" w:rsidP="00607502">
      <w:pPr>
        <w:pStyle w:val="af2"/>
        <w:jc w:val="center"/>
        <w:rPr>
          <w:color w:val="000000"/>
          <w:sz w:val="28"/>
          <w:szCs w:val="28"/>
          <w:lang w:val="uk-UA"/>
        </w:rPr>
      </w:pPr>
    </w:p>
    <w:p w:rsidR="00101B97" w:rsidRPr="003B45BB" w:rsidRDefault="00101B97" w:rsidP="00607502">
      <w:pPr>
        <w:pStyle w:val="af2"/>
        <w:jc w:val="center"/>
        <w:rPr>
          <w:color w:val="000000"/>
          <w:sz w:val="28"/>
          <w:szCs w:val="28"/>
          <w:lang w:val="uk-UA"/>
        </w:rPr>
      </w:pPr>
    </w:p>
    <w:p w:rsidR="005E2386" w:rsidRPr="003B45BB" w:rsidRDefault="003077FC" w:rsidP="00607502">
      <w:pPr>
        <w:pStyle w:val="af2"/>
        <w:jc w:val="center"/>
        <w:rPr>
          <w:color w:val="000000"/>
          <w:sz w:val="28"/>
          <w:szCs w:val="28"/>
          <w:lang w:val="uk-UA"/>
        </w:rPr>
      </w:pPr>
      <w:r w:rsidRPr="003B45BB">
        <w:rPr>
          <w:color w:val="000000"/>
          <w:sz w:val="28"/>
          <w:szCs w:val="28"/>
          <w:lang w:val="uk-UA"/>
        </w:rPr>
        <w:t>Київ –</w:t>
      </w:r>
      <w:r w:rsidR="00EC3D66" w:rsidRPr="003B45BB">
        <w:rPr>
          <w:color w:val="000000"/>
          <w:sz w:val="28"/>
          <w:szCs w:val="28"/>
          <w:lang w:val="uk-UA"/>
        </w:rPr>
        <w:t xml:space="preserve"> </w:t>
      </w:r>
      <w:r w:rsidR="00B033C2" w:rsidRPr="003B45BB">
        <w:rPr>
          <w:color w:val="000000"/>
          <w:sz w:val="28"/>
          <w:szCs w:val="28"/>
          <w:lang w:val="uk-UA"/>
        </w:rPr>
        <w:t>2015</w:t>
      </w:r>
    </w:p>
    <w:p w:rsidR="00B033C2" w:rsidRPr="003B45BB" w:rsidRDefault="005E2386" w:rsidP="00607502">
      <w:pPr>
        <w:pStyle w:val="af2"/>
        <w:spacing w:after="0"/>
        <w:ind w:firstLine="709"/>
        <w:rPr>
          <w:b/>
          <w:color w:val="000000"/>
          <w:sz w:val="28"/>
          <w:szCs w:val="28"/>
          <w:lang w:val="uk-UA"/>
        </w:rPr>
      </w:pPr>
      <w:r w:rsidRPr="003B45BB">
        <w:rPr>
          <w:color w:val="000000"/>
          <w:sz w:val="28"/>
          <w:szCs w:val="28"/>
          <w:lang w:val="uk-UA"/>
        </w:rPr>
        <w:br w:type="page"/>
      </w:r>
      <w:r w:rsidR="00B033C2" w:rsidRPr="003B45BB">
        <w:rPr>
          <w:b/>
          <w:color w:val="000000"/>
          <w:sz w:val="28"/>
          <w:szCs w:val="28"/>
          <w:lang w:val="uk-UA"/>
        </w:rPr>
        <w:lastRenderedPageBreak/>
        <w:t>Державна служба статистики України</w:t>
      </w:r>
    </w:p>
    <w:p w:rsidR="00541223" w:rsidRPr="003B45BB" w:rsidRDefault="00541223" w:rsidP="00607502">
      <w:pPr>
        <w:pStyle w:val="af2"/>
        <w:spacing w:after="0"/>
        <w:ind w:firstLine="709"/>
        <w:rPr>
          <w:b/>
          <w:color w:val="000000"/>
          <w:sz w:val="28"/>
          <w:szCs w:val="28"/>
          <w:lang w:val="uk-UA"/>
        </w:rPr>
      </w:pPr>
    </w:p>
    <w:p w:rsidR="00B033C2" w:rsidRPr="003B45BB" w:rsidRDefault="00B033C2" w:rsidP="00607502">
      <w:pPr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3B45BB">
        <w:rPr>
          <w:color w:val="000000"/>
          <w:sz w:val="28"/>
          <w:szCs w:val="28"/>
          <w:lang w:val="uk-UA"/>
        </w:rPr>
        <w:t xml:space="preserve">Відповідальний за випуск – заступник </w:t>
      </w:r>
      <w:r w:rsidRPr="003B45BB">
        <w:rPr>
          <w:sz w:val="28"/>
          <w:szCs w:val="28"/>
          <w:lang w:val="uk-UA"/>
        </w:rPr>
        <w:t>директора департаменту структурної статистики та статистики фінансів підприємств Кузнєцова М. С.</w:t>
      </w:r>
    </w:p>
    <w:p w:rsidR="000066E7" w:rsidRPr="003B45BB" w:rsidRDefault="000066E7" w:rsidP="00607502">
      <w:pPr>
        <w:ind w:firstLine="709"/>
        <w:jc w:val="both"/>
        <w:rPr>
          <w:color w:val="1F4E79"/>
          <w:sz w:val="28"/>
          <w:szCs w:val="28"/>
          <w:lang w:val="uk-UA"/>
        </w:rPr>
      </w:pPr>
      <w:r w:rsidRPr="003B45BB">
        <w:rPr>
          <w:color w:val="000000"/>
          <w:sz w:val="28"/>
          <w:szCs w:val="28"/>
          <w:lang w:val="uk-UA"/>
        </w:rPr>
        <w:t xml:space="preserve">Методологічні положення з організації </w:t>
      </w:r>
      <w:r w:rsidR="00AF04B0" w:rsidRPr="003B45BB">
        <w:rPr>
          <w:color w:val="000000"/>
          <w:sz w:val="28"/>
          <w:szCs w:val="28"/>
          <w:lang w:val="uk-UA"/>
        </w:rPr>
        <w:t xml:space="preserve">державного статистичного спостереження "Стан ділової активності підприємств" </w:t>
      </w:r>
      <w:r w:rsidR="0074362E" w:rsidRPr="003B45BB">
        <w:rPr>
          <w:color w:val="000000"/>
          <w:sz w:val="28"/>
          <w:szCs w:val="28"/>
          <w:lang w:val="uk-UA"/>
        </w:rPr>
        <w:t xml:space="preserve">(далі – Методологічні положення) </w:t>
      </w:r>
      <w:r w:rsidRPr="003B45BB">
        <w:rPr>
          <w:color w:val="000000"/>
          <w:sz w:val="28"/>
          <w:szCs w:val="28"/>
          <w:lang w:val="uk-UA"/>
        </w:rPr>
        <w:t xml:space="preserve">визначають </w:t>
      </w:r>
      <w:r w:rsidR="00541223" w:rsidRPr="003B45BB">
        <w:rPr>
          <w:sz w:val="28"/>
          <w:szCs w:val="28"/>
          <w:lang w:val="uk-UA"/>
        </w:rPr>
        <w:t xml:space="preserve">основні положення та методи, які використовуються при </w:t>
      </w:r>
      <w:r w:rsidRPr="003B45BB">
        <w:rPr>
          <w:sz w:val="28"/>
          <w:szCs w:val="28"/>
          <w:lang w:val="uk-UA"/>
        </w:rPr>
        <w:t>проведен</w:t>
      </w:r>
      <w:r w:rsidR="00541223" w:rsidRPr="003B45BB">
        <w:rPr>
          <w:sz w:val="28"/>
          <w:szCs w:val="28"/>
          <w:lang w:val="uk-UA"/>
        </w:rPr>
        <w:t>ні</w:t>
      </w:r>
      <w:r w:rsidRPr="003B45BB">
        <w:rPr>
          <w:sz w:val="28"/>
          <w:szCs w:val="28"/>
          <w:lang w:val="uk-UA"/>
        </w:rPr>
        <w:t xml:space="preserve"> </w:t>
      </w:r>
      <w:r w:rsidR="00BB4E03" w:rsidRPr="003B45BB">
        <w:rPr>
          <w:sz w:val="28"/>
          <w:szCs w:val="28"/>
          <w:lang w:val="uk-UA"/>
        </w:rPr>
        <w:t xml:space="preserve">цього </w:t>
      </w:r>
      <w:r w:rsidR="00382305" w:rsidRPr="003B45BB">
        <w:rPr>
          <w:sz w:val="28"/>
          <w:szCs w:val="28"/>
          <w:lang w:val="uk-UA"/>
        </w:rPr>
        <w:t>державного статистичного</w:t>
      </w:r>
      <w:r w:rsidR="00382305" w:rsidRPr="003B45BB">
        <w:rPr>
          <w:color w:val="000000"/>
          <w:sz w:val="28"/>
          <w:szCs w:val="28"/>
          <w:lang w:val="uk-UA"/>
        </w:rPr>
        <w:t xml:space="preserve"> спостереження</w:t>
      </w:r>
      <w:r w:rsidR="006A304F" w:rsidRPr="003B45BB">
        <w:rPr>
          <w:color w:val="000000"/>
          <w:sz w:val="28"/>
          <w:szCs w:val="28"/>
          <w:lang w:val="uk-UA"/>
        </w:rPr>
        <w:t xml:space="preserve">. </w:t>
      </w:r>
    </w:p>
    <w:p w:rsidR="000066E7" w:rsidRPr="003B45BB" w:rsidRDefault="000066E7" w:rsidP="00607502">
      <w:pPr>
        <w:ind w:firstLine="709"/>
        <w:jc w:val="both"/>
        <w:rPr>
          <w:strike/>
          <w:color w:val="000000"/>
          <w:sz w:val="28"/>
          <w:szCs w:val="28"/>
          <w:lang w:val="uk-UA"/>
        </w:rPr>
      </w:pPr>
      <w:r w:rsidRPr="003B45BB">
        <w:rPr>
          <w:color w:val="000000"/>
          <w:sz w:val="28"/>
          <w:szCs w:val="28"/>
          <w:lang w:val="uk-UA"/>
        </w:rPr>
        <w:t>Методологічні положення підгот</w:t>
      </w:r>
      <w:r w:rsidR="00DC1623" w:rsidRPr="003B45BB">
        <w:rPr>
          <w:color w:val="000000"/>
          <w:sz w:val="28"/>
          <w:szCs w:val="28"/>
          <w:lang w:val="uk-UA"/>
        </w:rPr>
        <w:t>ували</w:t>
      </w:r>
      <w:r w:rsidRPr="003B45BB">
        <w:rPr>
          <w:color w:val="000000"/>
          <w:sz w:val="28"/>
          <w:szCs w:val="28"/>
          <w:lang w:val="uk-UA"/>
        </w:rPr>
        <w:t xml:space="preserve"> </w:t>
      </w:r>
      <w:r w:rsidR="00EF3EC7" w:rsidRPr="003B45BB">
        <w:rPr>
          <w:color w:val="000000"/>
          <w:sz w:val="28"/>
          <w:szCs w:val="28"/>
          <w:lang w:val="uk-UA"/>
        </w:rPr>
        <w:t xml:space="preserve">працівники департаменту структурної статистики та статистики фінансів підприємств: </w:t>
      </w:r>
    </w:p>
    <w:tbl>
      <w:tblPr>
        <w:tblW w:w="8793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2268"/>
        <w:gridCol w:w="6525"/>
      </w:tblGrid>
      <w:tr w:rsidR="00525B37" w:rsidRPr="003B45BB" w:rsidTr="00EC3D66">
        <w:tc>
          <w:tcPr>
            <w:tcW w:w="2268" w:type="dxa"/>
          </w:tcPr>
          <w:p w:rsidR="00525B37" w:rsidRPr="003B45BB" w:rsidRDefault="00525B37" w:rsidP="00607502">
            <w:pPr>
              <w:keepNext/>
              <w:spacing w:before="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B45BB">
              <w:rPr>
                <w:color w:val="000000"/>
                <w:sz w:val="28"/>
                <w:szCs w:val="28"/>
                <w:lang w:val="uk-UA"/>
              </w:rPr>
              <w:t>Колпакова О. М.</w:t>
            </w:r>
          </w:p>
        </w:tc>
        <w:tc>
          <w:tcPr>
            <w:tcW w:w="6525" w:type="dxa"/>
          </w:tcPr>
          <w:p w:rsidR="00525B37" w:rsidRPr="003B45BB" w:rsidRDefault="00525B37" w:rsidP="00607502">
            <w:pPr>
              <w:keepNext/>
              <w:spacing w:before="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B45BB">
              <w:rPr>
                <w:color w:val="000000"/>
                <w:sz w:val="28"/>
                <w:szCs w:val="28"/>
                <w:lang w:val="uk-UA"/>
              </w:rPr>
              <w:t xml:space="preserve">– заступник директора департаменту – начальник </w:t>
            </w:r>
            <w:r w:rsidRPr="003B45BB">
              <w:rPr>
                <w:color w:val="000000"/>
                <w:sz w:val="28"/>
                <w:szCs w:val="28"/>
                <w:lang w:val="uk-UA"/>
              </w:rPr>
              <w:br/>
              <w:t xml:space="preserve">   відділу обстежень ділової активності підприємств</w:t>
            </w:r>
            <w:r w:rsidR="00263049" w:rsidRPr="003B45BB">
              <w:rPr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525B37" w:rsidRPr="00C60413" w:rsidTr="00EC3D66">
        <w:tc>
          <w:tcPr>
            <w:tcW w:w="2268" w:type="dxa"/>
          </w:tcPr>
          <w:p w:rsidR="00525B37" w:rsidRPr="003B45BB" w:rsidRDefault="00525B37" w:rsidP="00607502">
            <w:pPr>
              <w:keepNext/>
              <w:spacing w:before="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B45BB">
              <w:rPr>
                <w:color w:val="000000"/>
                <w:sz w:val="28"/>
                <w:szCs w:val="28"/>
                <w:lang w:val="uk-UA"/>
              </w:rPr>
              <w:t>Грушецька О. Р.</w:t>
            </w:r>
          </w:p>
        </w:tc>
        <w:tc>
          <w:tcPr>
            <w:tcW w:w="6525" w:type="dxa"/>
          </w:tcPr>
          <w:p w:rsidR="00525B37" w:rsidRPr="003B45BB" w:rsidRDefault="00525B37" w:rsidP="00607502">
            <w:pPr>
              <w:keepNext/>
              <w:spacing w:before="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B45BB">
              <w:rPr>
                <w:color w:val="000000"/>
                <w:sz w:val="28"/>
                <w:szCs w:val="28"/>
                <w:lang w:val="uk-UA"/>
              </w:rPr>
              <w:t xml:space="preserve">– головний спеціаліст-економіст відділу обстежень </w:t>
            </w:r>
            <w:r w:rsidRPr="003B45BB">
              <w:rPr>
                <w:color w:val="000000"/>
                <w:sz w:val="28"/>
                <w:szCs w:val="28"/>
                <w:lang w:val="uk-UA"/>
              </w:rPr>
              <w:br/>
              <w:t xml:space="preserve">   ділової активності підприємств.</w:t>
            </w:r>
          </w:p>
        </w:tc>
      </w:tr>
    </w:tbl>
    <w:p w:rsidR="000066E7" w:rsidRPr="00980BA6" w:rsidRDefault="000066E7" w:rsidP="00607502">
      <w:pPr>
        <w:pStyle w:val="23"/>
        <w:spacing w:before="60" w:after="0" w:line="240" w:lineRule="auto"/>
        <w:ind w:left="0" w:firstLine="720"/>
        <w:jc w:val="both"/>
        <w:rPr>
          <w:color w:val="000000"/>
          <w:sz w:val="28"/>
          <w:szCs w:val="28"/>
          <w:lang w:val="uk-UA"/>
        </w:rPr>
      </w:pPr>
      <w:r w:rsidRPr="00980BA6">
        <w:rPr>
          <w:color w:val="000000"/>
          <w:sz w:val="28"/>
          <w:szCs w:val="28"/>
          <w:lang w:val="uk-UA"/>
        </w:rPr>
        <w:t>Методологічні положення схвалені Комісією з питань удосконалення методології та звітної документації Держ</w:t>
      </w:r>
      <w:r w:rsidR="00B9089F" w:rsidRPr="00980BA6">
        <w:rPr>
          <w:color w:val="000000"/>
          <w:sz w:val="28"/>
          <w:szCs w:val="28"/>
          <w:lang w:val="uk-UA"/>
        </w:rPr>
        <w:t xml:space="preserve">авної служби статистики </w:t>
      </w:r>
      <w:r w:rsidRPr="00980BA6">
        <w:rPr>
          <w:color w:val="000000"/>
          <w:sz w:val="28"/>
          <w:szCs w:val="28"/>
          <w:lang w:val="uk-UA"/>
        </w:rPr>
        <w:t xml:space="preserve">України (протокол від </w:t>
      </w:r>
      <w:r w:rsidR="000676B4" w:rsidRPr="00980BA6">
        <w:rPr>
          <w:color w:val="000000"/>
          <w:sz w:val="28"/>
          <w:szCs w:val="28"/>
          <w:lang w:val="uk-UA"/>
        </w:rPr>
        <w:t xml:space="preserve">26.06.2015 </w:t>
      </w:r>
      <w:r w:rsidR="00EF3EC7" w:rsidRPr="00980BA6">
        <w:rPr>
          <w:color w:val="000000"/>
          <w:sz w:val="28"/>
          <w:szCs w:val="28"/>
          <w:lang w:val="uk-UA"/>
        </w:rPr>
        <w:t xml:space="preserve">№ </w:t>
      </w:r>
      <w:r w:rsidR="000676B4" w:rsidRPr="00980BA6">
        <w:rPr>
          <w:color w:val="000000"/>
          <w:sz w:val="28"/>
          <w:szCs w:val="28"/>
          <w:lang w:val="uk-UA"/>
        </w:rPr>
        <w:t>7</w:t>
      </w:r>
      <w:r w:rsidRPr="00980BA6">
        <w:rPr>
          <w:color w:val="000000"/>
          <w:sz w:val="28"/>
          <w:szCs w:val="28"/>
          <w:lang w:val="uk-UA"/>
        </w:rPr>
        <w:t>).</w:t>
      </w:r>
    </w:p>
    <w:p w:rsidR="000066E7" w:rsidRPr="003B45BB" w:rsidRDefault="000066E7" w:rsidP="00607502">
      <w:pPr>
        <w:jc w:val="right"/>
        <w:rPr>
          <w:color w:val="000000"/>
          <w:szCs w:val="28"/>
          <w:lang w:val="uk-UA"/>
        </w:rPr>
      </w:pPr>
    </w:p>
    <w:p w:rsidR="00EC3D66" w:rsidRPr="003B45BB" w:rsidRDefault="00EC3D66" w:rsidP="00607502">
      <w:pPr>
        <w:jc w:val="right"/>
        <w:rPr>
          <w:color w:val="000000"/>
          <w:szCs w:val="28"/>
          <w:lang w:val="uk-UA"/>
        </w:rPr>
      </w:pPr>
    </w:p>
    <w:p w:rsidR="00EC3D66" w:rsidRPr="003B45BB" w:rsidRDefault="00EC3D66" w:rsidP="00607502">
      <w:pPr>
        <w:jc w:val="right"/>
        <w:rPr>
          <w:color w:val="000000"/>
          <w:szCs w:val="28"/>
          <w:lang w:val="uk-UA"/>
        </w:rPr>
      </w:pPr>
    </w:p>
    <w:p w:rsidR="00EC3D66" w:rsidRPr="003B45BB" w:rsidRDefault="00EC3D66" w:rsidP="00607502">
      <w:pPr>
        <w:jc w:val="right"/>
        <w:rPr>
          <w:color w:val="000000"/>
          <w:szCs w:val="28"/>
          <w:lang w:val="uk-UA"/>
        </w:rPr>
      </w:pPr>
    </w:p>
    <w:p w:rsidR="00EC3D66" w:rsidRPr="003B45BB" w:rsidRDefault="00EC3D66" w:rsidP="00607502">
      <w:pPr>
        <w:jc w:val="right"/>
        <w:rPr>
          <w:color w:val="000000"/>
          <w:szCs w:val="28"/>
          <w:lang w:val="uk-UA"/>
        </w:rPr>
      </w:pPr>
    </w:p>
    <w:p w:rsidR="00EC3D66" w:rsidRPr="003B45BB" w:rsidRDefault="00EC3D66" w:rsidP="00607502">
      <w:pPr>
        <w:jc w:val="right"/>
        <w:rPr>
          <w:color w:val="000000"/>
          <w:szCs w:val="28"/>
          <w:lang w:val="uk-UA"/>
        </w:rPr>
      </w:pPr>
    </w:p>
    <w:p w:rsidR="00EC3D66" w:rsidRPr="003B45BB" w:rsidRDefault="00EC3D66" w:rsidP="00607502">
      <w:pPr>
        <w:jc w:val="right"/>
        <w:rPr>
          <w:color w:val="000000"/>
          <w:szCs w:val="28"/>
          <w:lang w:val="uk-UA"/>
        </w:rPr>
      </w:pPr>
    </w:p>
    <w:p w:rsidR="00EC3D66" w:rsidRPr="003B45BB" w:rsidRDefault="00EC3D66" w:rsidP="00607502">
      <w:pPr>
        <w:jc w:val="right"/>
        <w:rPr>
          <w:color w:val="000000"/>
          <w:szCs w:val="28"/>
          <w:lang w:val="uk-UA"/>
        </w:rPr>
      </w:pPr>
    </w:p>
    <w:p w:rsidR="00EC3D66" w:rsidRPr="003B45BB" w:rsidRDefault="00EC3D66" w:rsidP="00607502">
      <w:pPr>
        <w:jc w:val="right"/>
        <w:rPr>
          <w:color w:val="000000"/>
          <w:szCs w:val="28"/>
          <w:lang w:val="uk-UA"/>
        </w:rPr>
      </w:pPr>
    </w:p>
    <w:p w:rsidR="00EC3D66" w:rsidRPr="003B45BB" w:rsidRDefault="00EC3D66" w:rsidP="00607502">
      <w:pPr>
        <w:jc w:val="right"/>
        <w:rPr>
          <w:color w:val="000000"/>
          <w:szCs w:val="28"/>
          <w:lang w:val="uk-UA"/>
        </w:rPr>
      </w:pPr>
    </w:p>
    <w:p w:rsidR="00EC3D66" w:rsidRPr="003B45BB" w:rsidRDefault="00EC3D66" w:rsidP="00607502">
      <w:pPr>
        <w:jc w:val="right"/>
        <w:rPr>
          <w:color w:val="000000"/>
          <w:szCs w:val="28"/>
          <w:lang w:val="uk-UA"/>
        </w:rPr>
      </w:pPr>
    </w:p>
    <w:p w:rsidR="00EC3D66" w:rsidRPr="003B45BB" w:rsidRDefault="00EC3D66" w:rsidP="00607502">
      <w:pPr>
        <w:jc w:val="right"/>
        <w:rPr>
          <w:color w:val="000000"/>
          <w:szCs w:val="28"/>
          <w:lang w:val="uk-UA"/>
        </w:rPr>
      </w:pPr>
    </w:p>
    <w:p w:rsidR="00EC3D66" w:rsidRDefault="00EC3D66" w:rsidP="00607502">
      <w:pPr>
        <w:jc w:val="right"/>
        <w:rPr>
          <w:color w:val="000000"/>
          <w:szCs w:val="28"/>
          <w:lang w:val="uk-UA"/>
        </w:rPr>
      </w:pPr>
    </w:p>
    <w:p w:rsidR="00953D30" w:rsidRDefault="00953D30" w:rsidP="00607502">
      <w:pPr>
        <w:jc w:val="right"/>
        <w:rPr>
          <w:color w:val="000000"/>
          <w:szCs w:val="28"/>
          <w:lang w:val="uk-UA"/>
        </w:rPr>
      </w:pPr>
    </w:p>
    <w:p w:rsidR="00953D30" w:rsidRPr="003B45BB" w:rsidRDefault="00953D30" w:rsidP="00607502">
      <w:pPr>
        <w:jc w:val="right"/>
        <w:rPr>
          <w:color w:val="000000"/>
          <w:szCs w:val="28"/>
          <w:lang w:val="uk-UA"/>
        </w:rPr>
      </w:pPr>
    </w:p>
    <w:p w:rsidR="00EC3D66" w:rsidRPr="003B45BB" w:rsidRDefault="00EC3D66" w:rsidP="00607502">
      <w:pPr>
        <w:jc w:val="right"/>
        <w:rPr>
          <w:color w:val="000000"/>
          <w:szCs w:val="28"/>
          <w:lang w:val="uk-UA"/>
        </w:rPr>
      </w:pPr>
    </w:p>
    <w:p w:rsidR="00EC3D66" w:rsidRPr="003B45BB" w:rsidRDefault="00EC3D66" w:rsidP="00607502">
      <w:pPr>
        <w:jc w:val="right"/>
        <w:rPr>
          <w:color w:val="000000"/>
          <w:szCs w:val="28"/>
          <w:lang w:val="uk-UA"/>
        </w:rPr>
      </w:pPr>
    </w:p>
    <w:p w:rsidR="00101B97" w:rsidRPr="003B45BB" w:rsidRDefault="00101B97" w:rsidP="00607502">
      <w:pPr>
        <w:jc w:val="right"/>
        <w:rPr>
          <w:color w:val="000000"/>
          <w:szCs w:val="28"/>
          <w:lang w:val="uk-UA"/>
        </w:rPr>
      </w:pPr>
    </w:p>
    <w:p w:rsidR="00EC3D66" w:rsidRPr="003B45BB" w:rsidRDefault="00EC3D66" w:rsidP="00607502">
      <w:pPr>
        <w:jc w:val="right"/>
        <w:rPr>
          <w:color w:val="000000"/>
          <w:szCs w:val="28"/>
          <w:lang w:val="uk-UA"/>
        </w:rPr>
      </w:pPr>
    </w:p>
    <w:p w:rsidR="00EF3EC7" w:rsidRPr="003B45BB" w:rsidRDefault="00EF3EC7" w:rsidP="00607502">
      <w:pPr>
        <w:jc w:val="right"/>
        <w:rPr>
          <w:color w:val="000000"/>
          <w:szCs w:val="28"/>
          <w:lang w:val="uk-UA"/>
        </w:rPr>
      </w:pPr>
    </w:p>
    <w:p w:rsidR="006A304F" w:rsidRPr="003B45BB" w:rsidRDefault="006A304F" w:rsidP="00607502">
      <w:pPr>
        <w:pStyle w:val="Default"/>
        <w:rPr>
          <w:sz w:val="23"/>
          <w:szCs w:val="23"/>
          <w:lang w:val="uk-UA"/>
        </w:rPr>
      </w:pPr>
      <w:r w:rsidRPr="003B45BB">
        <w:rPr>
          <w:b/>
          <w:bCs/>
          <w:sz w:val="23"/>
          <w:szCs w:val="23"/>
          <w:lang w:val="uk-UA"/>
        </w:rPr>
        <w:t xml:space="preserve">Державна служба статистики України </w:t>
      </w:r>
    </w:p>
    <w:p w:rsidR="006A304F" w:rsidRPr="003B45BB" w:rsidRDefault="006A304F" w:rsidP="00607502">
      <w:pPr>
        <w:pStyle w:val="Default"/>
        <w:numPr>
          <w:ilvl w:val="0"/>
          <w:numId w:val="1"/>
        </w:numPr>
        <w:spacing w:after="47"/>
        <w:ind w:left="284" w:hanging="284"/>
        <w:rPr>
          <w:sz w:val="23"/>
          <w:szCs w:val="23"/>
          <w:lang w:val="uk-UA"/>
        </w:rPr>
      </w:pPr>
      <w:r w:rsidRPr="003B45BB">
        <w:rPr>
          <w:sz w:val="23"/>
          <w:szCs w:val="23"/>
          <w:lang w:val="uk-UA"/>
        </w:rPr>
        <w:t xml:space="preserve">адреса: вул. Шота Руставелі, 3, Київ, 01601 </w:t>
      </w:r>
    </w:p>
    <w:p w:rsidR="006A304F" w:rsidRPr="003B45BB" w:rsidRDefault="006A304F" w:rsidP="00607502">
      <w:pPr>
        <w:pStyle w:val="Default"/>
        <w:numPr>
          <w:ilvl w:val="0"/>
          <w:numId w:val="1"/>
        </w:numPr>
        <w:spacing w:after="47"/>
        <w:ind w:left="284" w:hanging="284"/>
        <w:rPr>
          <w:sz w:val="23"/>
          <w:szCs w:val="23"/>
          <w:lang w:val="uk-UA"/>
        </w:rPr>
      </w:pPr>
      <w:r w:rsidRPr="003B45BB">
        <w:rPr>
          <w:sz w:val="23"/>
          <w:szCs w:val="23"/>
          <w:lang w:val="uk-UA"/>
        </w:rPr>
        <w:t xml:space="preserve">телефон: (044) 287-24-22 </w:t>
      </w:r>
    </w:p>
    <w:p w:rsidR="006A304F" w:rsidRPr="003B45BB" w:rsidRDefault="006A304F" w:rsidP="00607502">
      <w:pPr>
        <w:pStyle w:val="Default"/>
        <w:numPr>
          <w:ilvl w:val="0"/>
          <w:numId w:val="1"/>
        </w:numPr>
        <w:spacing w:after="47"/>
        <w:ind w:left="284" w:hanging="284"/>
        <w:rPr>
          <w:sz w:val="23"/>
          <w:szCs w:val="23"/>
          <w:lang w:val="uk-UA"/>
        </w:rPr>
      </w:pPr>
      <w:r w:rsidRPr="003B45BB">
        <w:rPr>
          <w:sz w:val="23"/>
          <w:szCs w:val="23"/>
          <w:lang w:val="uk-UA"/>
        </w:rPr>
        <w:t xml:space="preserve">факс: (044) 235-01-53 </w:t>
      </w:r>
    </w:p>
    <w:p w:rsidR="006A304F" w:rsidRPr="003B45BB" w:rsidRDefault="006A304F" w:rsidP="00607502">
      <w:pPr>
        <w:pStyle w:val="Default"/>
        <w:numPr>
          <w:ilvl w:val="0"/>
          <w:numId w:val="1"/>
        </w:numPr>
        <w:spacing w:after="47"/>
        <w:ind w:left="284" w:hanging="284"/>
        <w:rPr>
          <w:sz w:val="23"/>
          <w:szCs w:val="23"/>
          <w:lang w:val="uk-UA"/>
        </w:rPr>
      </w:pPr>
      <w:r w:rsidRPr="003B45BB">
        <w:rPr>
          <w:sz w:val="23"/>
          <w:szCs w:val="23"/>
          <w:lang w:val="uk-UA"/>
        </w:rPr>
        <w:t xml:space="preserve">електронна пошта: office@ukrstat.gov.ua </w:t>
      </w:r>
    </w:p>
    <w:p w:rsidR="006A304F" w:rsidRPr="003B45BB" w:rsidRDefault="006A304F" w:rsidP="00607502">
      <w:pPr>
        <w:pStyle w:val="Default"/>
        <w:numPr>
          <w:ilvl w:val="0"/>
          <w:numId w:val="1"/>
        </w:numPr>
        <w:ind w:left="284" w:hanging="284"/>
        <w:rPr>
          <w:sz w:val="23"/>
          <w:szCs w:val="23"/>
          <w:lang w:val="uk-UA"/>
        </w:rPr>
      </w:pPr>
      <w:r w:rsidRPr="003B45BB">
        <w:rPr>
          <w:sz w:val="23"/>
          <w:szCs w:val="23"/>
          <w:lang w:val="uk-UA"/>
        </w:rPr>
        <w:t xml:space="preserve">веб-сайт: www.ukrstat.gov.ua </w:t>
      </w:r>
    </w:p>
    <w:p w:rsidR="006A304F" w:rsidRPr="003B45BB" w:rsidRDefault="006A304F" w:rsidP="00607502">
      <w:pPr>
        <w:pStyle w:val="Default"/>
        <w:rPr>
          <w:sz w:val="23"/>
          <w:szCs w:val="23"/>
          <w:lang w:val="uk-UA"/>
        </w:rPr>
      </w:pPr>
    </w:p>
    <w:p w:rsidR="00334CF1" w:rsidRDefault="00334CF1" w:rsidP="00607502">
      <w:pPr>
        <w:pStyle w:val="Default"/>
        <w:rPr>
          <w:sz w:val="23"/>
          <w:szCs w:val="23"/>
          <w:lang w:val="uk-UA"/>
        </w:rPr>
      </w:pPr>
    </w:p>
    <w:p w:rsidR="00953D30" w:rsidRPr="003B45BB" w:rsidRDefault="00953D30" w:rsidP="00607502">
      <w:pPr>
        <w:pStyle w:val="Default"/>
        <w:rPr>
          <w:sz w:val="23"/>
          <w:szCs w:val="23"/>
          <w:lang w:val="uk-UA"/>
        </w:rPr>
      </w:pPr>
    </w:p>
    <w:p w:rsidR="00EC3D66" w:rsidRPr="003B45BB" w:rsidRDefault="00EC3D66" w:rsidP="00607502">
      <w:pPr>
        <w:pStyle w:val="Default"/>
        <w:rPr>
          <w:sz w:val="23"/>
          <w:szCs w:val="23"/>
          <w:lang w:val="uk-UA"/>
        </w:rPr>
      </w:pPr>
    </w:p>
    <w:p w:rsidR="000066E7" w:rsidRPr="003B45BB" w:rsidRDefault="000066E7" w:rsidP="00607502">
      <w:pPr>
        <w:jc w:val="right"/>
        <w:rPr>
          <w:color w:val="000000"/>
          <w:sz w:val="23"/>
          <w:szCs w:val="23"/>
          <w:lang w:val="uk-UA"/>
        </w:rPr>
      </w:pPr>
      <w:r w:rsidRPr="003B45BB">
        <w:rPr>
          <w:color w:val="000000"/>
          <w:sz w:val="23"/>
          <w:szCs w:val="23"/>
          <w:lang w:val="uk-UA"/>
        </w:rPr>
        <w:t xml:space="preserve">© Державна служба статистики України, </w:t>
      </w:r>
      <w:r w:rsidR="006A304F" w:rsidRPr="003B45BB">
        <w:rPr>
          <w:color w:val="000000"/>
          <w:sz w:val="23"/>
          <w:szCs w:val="23"/>
          <w:lang w:val="uk-UA"/>
        </w:rPr>
        <w:t>2015</w:t>
      </w:r>
    </w:p>
    <w:p w:rsidR="00DE4F5D" w:rsidRPr="003B45BB" w:rsidRDefault="00334CF1" w:rsidP="00607502">
      <w:pPr>
        <w:tabs>
          <w:tab w:val="left" w:pos="5330"/>
        </w:tabs>
        <w:jc w:val="center"/>
        <w:rPr>
          <w:b/>
          <w:color w:val="000000"/>
          <w:sz w:val="28"/>
          <w:szCs w:val="28"/>
          <w:lang w:val="uk-UA"/>
        </w:rPr>
      </w:pPr>
      <w:r w:rsidRPr="003B45BB">
        <w:rPr>
          <w:b/>
          <w:color w:val="000000"/>
          <w:sz w:val="28"/>
          <w:szCs w:val="28"/>
          <w:lang w:val="uk-UA"/>
        </w:rPr>
        <w:br w:type="page"/>
      </w:r>
      <w:r w:rsidR="001C2D42" w:rsidRPr="003B45BB">
        <w:rPr>
          <w:b/>
          <w:color w:val="000000"/>
          <w:sz w:val="28"/>
          <w:szCs w:val="28"/>
          <w:lang w:val="uk-UA"/>
        </w:rPr>
        <w:lastRenderedPageBreak/>
        <w:t>Зміст</w:t>
      </w:r>
    </w:p>
    <w:p w:rsidR="003A55A9" w:rsidRPr="003B45BB" w:rsidRDefault="003A55A9" w:rsidP="00607502">
      <w:pPr>
        <w:tabs>
          <w:tab w:val="left" w:pos="5330"/>
        </w:tabs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388"/>
        <w:gridCol w:w="717"/>
        <w:gridCol w:w="183"/>
      </w:tblGrid>
      <w:tr w:rsidR="00562F99" w:rsidRPr="003B45BB">
        <w:tc>
          <w:tcPr>
            <w:tcW w:w="8388" w:type="dxa"/>
            <w:shd w:val="clear" w:color="auto" w:fill="auto"/>
          </w:tcPr>
          <w:p w:rsidR="00562F99" w:rsidRPr="003B45BB" w:rsidRDefault="00562F99" w:rsidP="00607502">
            <w:pPr>
              <w:pStyle w:val="Default"/>
              <w:tabs>
                <w:tab w:val="left" w:pos="9214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562F99" w:rsidRPr="003B45BB" w:rsidRDefault="005E7F16" w:rsidP="00607502">
            <w:pPr>
              <w:pStyle w:val="Default"/>
              <w:tabs>
                <w:tab w:val="left" w:pos="9214"/>
              </w:tabs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3B45BB">
              <w:rPr>
                <w:sz w:val="28"/>
                <w:szCs w:val="28"/>
                <w:lang w:val="uk-UA"/>
              </w:rPr>
              <w:t>Стор</w:t>
            </w:r>
            <w:proofErr w:type="spellEnd"/>
            <w:r w:rsidR="00562F99" w:rsidRPr="003B45BB">
              <w:rPr>
                <w:sz w:val="28"/>
                <w:szCs w:val="28"/>
                <w:lang w:val="uk-UA"/>
              </w:rPr>
              <w:t>.</w:t>
            </w:r>
          </w:p>
        </w:tc>
      </w:tr>
      <w:tr w:rsidR="00562F99" w:rsidRPr="003B45BB">
        <w:trPr>
          <w:gridAfter w:val="1"/>
          <w:wAfter w:w="183" w:type="dxa"/>
        </w:trPr>
        <w:tc>
          <w:tcPr>
            <w:tcW w:w="8388" w:type="dxa"/>
            <w:shd w:val="clear" w:color="auto" w:fill="auto"/>
            <w:vAlign w:val="center"/>
          </w:tcPr>
          <w:p w:rsidR="00562F99" w:rsidRPr="003B45BB" w:rsidRDefault="00562F99" w:rsidP="00607502">
            <w:pPr>
              <w:pStyle w:val="Default"/>
              <w:tabs>
                <w:tab w:val="left" w:pos="9214"/>
              </w:tabs>
              <w:spacing w:before="160"/>
              <w:rPr>
                <w:sz w:val="28"/>
                <w:szCs w:val="28"/>
                <w:lang w:val="uk-UA"/>
              </w:rPr>
            </w:pPr>
            <w:r w:rsidRPr="003B45BB">
              <w:rPr>
                <w:sz w:val="28"/>
                <w:szCs w:val="28"/>
                <w:lang w:val="uk-UA"/>
              </w:rPr>
              <w:t>Передмова ……………………………………………………….....</w:t>
            </w:r>
            <w:r w:rsidR="009371D9" w:rsidRPr="003B45BB">
              <w:rPr>
                <w:sz w:val="28"/>
                <w:szCs w:val="28"/>
                <w:lang w:val="uk-UA"/>
              </w:rPr>
              <w:t>...</w:t>
            </w:r>
            <w:r w:rsidRPr="003B45BB">
              <w:rPr>
                <w:sz w:val="28"/>
                <w:szCs w:val="28"/>
                <w:lang w:val="uk-UA"/>
              </w:rPr>
              <w:t>.....</w:t>
            </w:r>
          </w:p>
        </w:tc>
        <w:tc>
          <w:tcPr>
            <w:tcW w:w="717" w:type="dxa"/>
            <w:shd w:val="clear" w:color="auto" w:fill="auto"/>
            <w:vAlign w:val="bottom"/>
          </w:tcPr>
          <w:p w:rsidR="00562F99" w:rsidRPr="00980BA6" w:rsidRDefault="00562F99" w:rsidP="00607502">
            <w:pPr>
              <w:pStyle w:val="Default"/>
              <w:tabs>
                <w:tab w:val="left" w:pos="9214"/>
              </w:tabs>
              <w:spacing w:before="160"/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980BA6">
              <w:rPr>
                <w:color w:val="auto"/>
                <w:sz w:val="28"/>
                <w:szCs w:val="28"/>
                <w:lang w:val="uk-UA"/>
              </w:rPr>
              <w:t>4</w:t>
            </w:r>
          </w:p>
        </w:tc>
      </w:tr>
      <w:tr w:rsidR="00562F99" w:rsidRPr="003B45BB">
        <w:trPr>
          <w:gridAfter w:val="1"/>
          <w:wAfter w:w="183" w:type="dxa"/>
        </w:trPr>
        <w:tc>
          <w:tcPr>
            <w:tcW w:w="8388" w:type="dxa"/>
            <w:shd w:val="clear" w:color="auto" w:fill="auto"/>
            <w:vAlign w:val="center"/>
          </w:tcPr>
          <w:p w:rsidR="00562F99" w:rsidRPr="003B45BB" w:rsidRDefault="001D7C23" w:rsidP="00607502">
            <w:pPr>
              <w:pStyle w:val="Default"/>
              <w:tabs>
                <w:tab w:val="left" w:pos="9214"/>
              </w:tabs>
              <w:spacing w:before="160"/>
              <w:rPr>
                <w:sz w:val="28"/>
                <w:szCs w:val="28"/>
                <w:lang w:val="uk-UA"/>
              </w:rPr>
            </w:pPr>
            <w:r w:rsidRPr="003B45BB">
              <w:rPr>
                <w:sz w:val="28"/>
                <w:szCs w:val="28"/>
                <w:lang w:val="uk-UA"/>
              </w:rPr>
              <w:t>І. Загальні положення ….</w:t>
            </w:r>
            <w:r w:rsidR="00562F99" w:rsidRPr="003B45BB">
              <w:rPr>
                <w:sz w:val="28"/>
                <w:szCs w:val="28"/>
                <w:lang w:val="uk-UA"/>
              </w:rPr>
              <w:t>………………………………………</w:t>
            </w:r>
            <w:r w:rsidR="00DB331F" w:rsidRPr="003B45BB">
              <w:rPr>
                <w:sz w:val="28"/>
                <w:szCs w:val="28"/>
                <w:lang w:val="uk-UA"/>
              </w:rPr>
              <w:t>….</w:t>
            </w:r>
            <w:r w:rsidR="009371D9" w:rsidRPr="003B45BB">
              <w:rPr>
                <w:sz w:val="28"/>
                <w:szCs w:val="28"/>
                <w:lang w:val="uk-UA"/>
              </w:rPr>
              <w:t>.</w:t>
            </w:r>
            <w:r w:rsidR="00562F99" w:rsidRPr="003B45BB">
              <w:rPr>
                <w:sz w:val="28"/>
                <w:szCs w:val="28"/>
                <w:lang w:val="uk-UA"/>
              </w:rPr>
              <w:t>…...</w:t>
            </w:r>
          </w:p>
        </w:tc>
        <w:tc>
          <w:tcPr>
            <w:tcW w:w="717" w:type="dxa"/>
            <w:shd w:val="clear" w:color="auto" w:fill="auto"/>
            <w:vAlign w:val="bottom"/>
          </w:tcPr>
          <w:p w:rsidR="00562F99" w:rsidRPr="00980BA6" w:rsidRDefault="00562F99" w:rsidP="00607502">
            <w:pPr>
              <w:pStyle w:val="Default"/>
              <w:tabs>
                <w:tab w:val="left" w:pos="9214"/>
              </w:tabs>
              <w:spacing w:before="160"/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980BA6">
              <w:rPr>
                <w:color w:val="auto"/>
                <w:sz w:val="28"/>
                <w:szCs w:val="28"/>
                <w:lang w:val="uk-UA"/>
              </w:rPr>
              <w:t>5</w:t>
            </w:r>
          </w:p>
        </w:tc>
      </w:tr>
      <w:tr w:rsidR="00562F99" w:rsidRPr="003B45BB">
        <w:trPr>
          <w:gridAfter w:val="1"/>
          <w:wAfter w:w="183" w:type="dxa"/>
        </w:trPr>
        <w:tc>
          <w:tcPr>
            <w:tcW w:w="8388" w:type="dxa"/>
            <w:shd w:val="clear" w:color="auto" w:fill="auto"/>
            <w:vAlign w:val="center"/>
          </w:tcPr>
          <w:p w:rsidR="00562F99" w:rsidRPr="003B45BB" w:rsidRDefault="001D7C23" w:rsidP="00607502">
            <w:pPr>
              <w:pStyle w:val="Default"/>
              <w:tabs>
                <w:tab w:val="left" w:pos="9214"/>
              </w:tabs>
              <w:spacing w:before="160"/>
              <w:rPr>
                <w:sz w:val="28"/>
                <w:szCs w:val="28"/>
                <w:lang w:val="uk-UA"/>
              </w:rPr>
            </w:pPr>
            <w:r w:rsidRPr="003B45BB">
              <w:rPr>
                <w:sz w:val="28"/>
                <w:szCs w:val="28"/>
                <w:lang w:val="uk-UA"/>
              </w:rPr>
              <w:t xml:space="preserve">ІІ. </w:t>
            </w:r>
            <w:r w:rsidR="00562F99" w:rsidRPr="003B45BB">
              <w:rPr>
                <w:sz w:val="28"/>
                <w:szCs w:val="28"/>
                <w:lang w:val="uk-UA"/>
              </w:rPr>
              <w:t>Визначення термінів і основних понять. Скорочення ……</w:t>
            </w:r>
            <w:r w:rsidR="00DB331F" w:rsidRPr="003B45BB">
              <w:rPr>
                <w:sz w:val="28"/>
                <w:szCs w:val="28"/>
                <w:lang w:val="uk-UA"/>
              </w:rPr>
              <w:t>…..</w:t>
            </w:r>
            <w:r w:rsidR="00562F99" w:rsidRPr="003B45BB">
              <w:rPr>
                <w:sz w:val="28"/>
                <w:szCs w:val="28"/>
                <w:lang w:val="uk-UA"/>
              </w:rPr>
              <w:t>…...</w:t>
            </w:r>
          </w:p>
        </w:tc>
        <w:tc>
          <w:tcPr>
            <w:tcW w:w="717" w:type="dxa"/>
            <w:shd w:val="clear" w:color="auto" w:fill="auto"/>
            <w:vAlign w:val="bottom"/>
          </w:tcPr>
          <w:p w:rsidR="00562F99" w:rsidRPr="00980BA6" w:rsidRDefault="003548B1" w:rsidP="00607502">
            <w:pPr>
              <w:pStyle w:val="Default"/>
              <w:tabs>
                <w:tab w:val="left" w:pos="9214"/>
              </w:tabs>
              <w:spacing w:before="160"/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980BA6">
              <w:rPr>
                <w:color w:val="auto"/>
                <w:sz w:val="28"/>
                <w:szCs w:val="28"/>
                <w:lang w:val="uk-UA"/>
              </w:rPr>
              <w:t>5</w:t>
            </w:r>
          </w:p>
        </w:tc>
      </w:tr>
      <w:tr w:rsidR="00562F99" w:rsidRPr="003B45BB">
        <w:trPr>
          <w:gridAfter w:val="1"/>
          <w:wAfter w:w="183" w:type="dxa"/>
        </w:trPr>
        <w:tc>
          <w:tcPr>
            <w:tcW w:w="8388" w:type="dxa"/>
            <w:shd w:val="clear" w:color="auto" w:fill="auto"/>
            <w:vAlign w:val="center"/>
          </w:tcPr>
          <w:p w:rsidR="00562F99" w:rsidRPr="003B45BB" w:rsidRDefault="001D7C23" w:rsidP="00607502">
            <w:pPr>
              <w:pStyle w:val="Default"/>
              <w:tabs>
                <w:tab w:val="left" w:pos="9214"/>
              </w:tabs>
              <w:spacing w:before="160"/>
              <w:jc w:val="both"/>
              <w:rPr>
                <w:sz w:val="28"/>
                <w:szCs w:val="28"/>
                <w:lang w:val="uk-UA"/>
              </w:rPr>
            </w:pPr>
            <w:r w:rsidRPr="003B45BB">
              <w:rPr>
                <w:sz w:val="28"/>
                <w:szCs w:val="28"/>
                <w:lang w:val="uk-UA"/>
              </w:rPr>
              <w:t xml:space="preserve">ІІІ. </w:t>
            </w:r>
            <w:r w:rsidR="00562F99" w:rsidRPr="003B45BB">
              <w:rPr>
                <w:sz w:val="28"/>
                <w:szCs w:val="28"/>
                <w:lang w:val="uk-UA"/>
              </w:rPr>
              <w:t>Методологічні та практичні аспекти організації та проведення</w:t>
            </w:r>
            <w:r w:rsidR="00B77279" w:rsidRPr="003B45BB">
              <w:rPr>
                <w:sz w:val="28"/>
                <w:szCs w:val="28"/>
                <w:lang w:val="uk-UA"/>
              </w:rPr>
              <w:t xml:space="preserve"> </w:t>
            </w:r>
            <w:r w:rsidR="00837FB4" w:rsidRPr="003B45BB">
              <w:rPr>
                <w:sz w:val="28"/>
                <w:szCs w:val="28"/>
                <w:lang w:val="uk-UA"/>
              </w:rPr>
              <w:t xml:space="preserve">державного статистичного спостереження </w:t>
            </w:r>
            <w:r w:rsidR="00562F99" w:rsidRPr="003B45BB">
              <w:rPr>
                <w:sz w:val="28"/>
                <w:szCs w:val="28"/>
                <w:lang w:val="uk-UA"/>
              </w:rPr>
              <w:t>……</w:t>
            </w:r>
            <w:r w:rsidR="00837FB4" w:rsidRPr="003B45BB">
              <w:rPr>
                <w:sz w:val="28"/>
                <w:szCs w:val="28"/>
                <w:lang w:val="uk-UA"/>
              </w:rPr>
              <w:t>…</w:t>
            </w:r>
            <w:r w:rsidR="00C82663" w:rsidRPr="003B45BB">
              <w:rPr>
                <w:sz w:val="28"/>
                <w:szCs w:val="28"/>
                <w:lang w:val="uk-UA"/>
              </w:rPr>
              <w:t>..</w:t>
            </w:r>
            <w:r w:rsidR="00837FB4" w:rsidRPr="003B45BB">
              <w:rPr>
                <w:sz w:val="28"/>
                <w:szCs w:val="28"/>
                <w:lang w:val="uk-UA"/>
              </w:rPr>
              <w:t>....</w:t>
            </w:r>
            <w:r w:rsidR="00DB331F" w:rsidRPr="003B45BB">
              <w:rPr>
                <w:sz w:val="28"/>
                <w:szCs w:val="28"/>
                <w:lang w:val="uk-UA"/>
              </w:rPr>
              <w:t>...........</w:t>
            </w:r>
            <w:r w:rsidR="00837FB4" w:rsidRPr="003B45BB">
              <w:rPr>
                <w:sz w:val="28"/>
                <w:szCs w:val="28"/>
                <w:lang w:val="uk-UA"/>
              </w:rPr>
              <w:t>.</w:t>
            </w:r>
            <w:r w:rsidR="00562F99" w:rsidRPr="003B45BB">
              <w:rPr>
                <w:sz w:val="28"/>
                <w:szCs w:val="28"/>
                <w:lang w:val="uk-UA"/>
              </w:rPr>
              <w:t>…</w:t>
            </w:r>
            <w:r w:rsidR="00DB331F" w:rsidRPr="003B45BB">
              <w:rPr>
                <w:sz w:val="28"/>
                <w:szCs w:val="28"/>
                <w:lang w:val="uk-UA"/>
              </w:rPr>
              <w:t>..</w:t>
            </w:r>
            <w:r w:rsidR="009371D9" w:rsidRPr="003B45BB">
              <w:rPr>
                <w:sz w:val="28"/>
                <w:szCs w:val="28"/>
                <w:lang w:val="uk-UA"/>
              </w:rPr>
              <w:t>...</w:t>
            </w:r>
            <w:r w:rsidR="00562F99" w:rsidRPr="003B45BB">
              <w:rPr>
                <w:sz w:val="28"/>
                <w:szCs w:val="28"/>
                <w:lang w:val="uk-UA"/>
              </w:rPr>
              <w:t>….</w:t>
            </w:r>
          </w:p>
        </w:tc>
        <w:tc>
          <w:tcPr>
            <w:tcW w:w="717" w:type="dxa"/>
            <w:shd w:val="clear" w:color="auto" w:fill="auto"/>
            <w:vAlign w:val="bottom"/>
          </w:tcPr>
          <w:p w:rsidR="00562F99" w:rsidRPr="00980BA6" w:rsidRDefault="003548B1" w:rsidP="00607502">
            <w:pPr>
              <w:pStyle w:val="Default"/>
              <w:tabs>
                <w:tab w:val="left" w:pos="9214"/>
              </w:tabs>
              <w:spacing w:before="160"/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980BA6">
              <w:rPr>
                <w:color w:val="auto"/>
                <w:sz w:val="28"/>
                <w:szCs w:val="28"/>
                <w:lang w:val="uk-UA"/>
              </w:rPr>
              <w:t>6</w:t>
            </w:r>
          </w:p>
        </w:tc>
      </w:tr>
      <w:tr w:rsidR="00562F99" w:rsidRPr="003B45BB">
        <w:trPr>
          <w:gridAfter w:val="1"/>
          <w:wAfter w:w="183" w:type="dxa"/>
        </w:trPr>
        <w:tc>
          <w:tcPr>
            <w:tcW w:w="8388" w:type="dxa"/>
            <w:shd w:val="clear" w:color="auto" w:fill="auto"/>
          </w:tcPr>
          <w:p w:rsidR="00562F99" w:rsidRPr="003B45BB" w:rsidRDefault="00562F99" w:rsidP="00607502">
            <w:pPr>
              <w:pStyle w:val="Default"/>
              <w:tabs>
                <w:tab w:val="left" w:pos="9214"/>
              </w:tabs>
              <w:spacing w:before="160"/>
              <w:ind w:left="176"/>
              <w:jc w:val="both"/>
              <w:rPr>
                <w:sz w:val="28"/>
                <w:szCs w:val="28"/>
                <w:lang w:val="uk-UA"/>
              </w:rPr>
            </w:pPr>
            <w:r w:rsidRPr="003B45BB">
              <w:rPr>
                <w:sz w:val="28"/>
                <w:szCs w:val="28"/>
                <w:lang w:val="uk-UA"/>
              </w:rPr>
              <w:t>1.</w:t>
            </w:r>
            <w:r w:rsidR="0074362E" w:rsidRPr="003B45BB">
              <w:rPr>
                <w:sz w:val="28"/>
                <w:szCs w:val="28"/>
                <w:lang w:val="uk-UA"/>
              </w:rPr>
              <w:t> </w:t>
            </w:r>
            <w:r w:rsidRPr="003B45BB">
              <w:rPr>
                <w:sz w:val="28"/>
                <w:szCs w:val="28"/>
                <w:lang w:val="uk-UA"/>
              </w:rPr>
              <w:t xml:space="preserve">Мета й основні характеристики </w:t>
            </w:r>
            <w:r w:rsidR="00837FB4" w:rsidRPr="003B45BB">
              <w:rPr>
                <w:sz w:val="28"/>
                <w:szCs w:val="28"/>
                <w:lang w:val="uk-UA"/>
              </w:rPr>
              <w:t xml:space="preserve">державного статистичного спостереження </w:t>
            </w:r>
            <w:r w:rsidRPr="003B45BB">
              <w:rPr>
                <w:sz w:val="28"/>
                <w:szCs w:val="28"/>
                <w:lang w:val="uk-UA"/>
              </w:rPr>
              <w:t>………</w:t>
            </w:r>
            <w:r w:rsidR="00DB331F" w:rsidRPr="003B45BB">
              <w:rPr>
                <w:sz w:val="28"/>
                <w:szCs w:val="28"/>
                <w:lang w:val="uk-UA"/>
              </w:rPr>
              <w:t>…..</w:t>
            </w:r>
            <w:r w:rsidRPr="003B45BB">
              <w:rPr>
                <w:sz w:val="28"/>
                <w:szCs w:val="28"/>
                <w:lang w:val="uk-UA"/>
              </w:rPr>
              <w:t>………</w:t>
            </w:r>
            <w:r w:rsidR="00F77E75" w:rsidRPr="003B45BB">
              <w:rPr>
                <w:sz w:val="28"/>
                <w:szCs w:val="28"/>
                <w:lang w:val="uk-UA"/>
              </w:rPr>
              <w:t>……...</w:t>
            </w:r>
            <w:r w:rsidR="00837FB4" w:rsidRPr="003B45BB">
              <w:rPr>
                <w:sz w:val="28"/>
                <w:szCs w:val="28"/>
                <w:lang w:val="uk-UA"/>
              </w:rPr>
              <w:t>……...</w:t>
            </w:r>
            <w:r w:rsidRPr="003B45BB">
              <w:rPr>
                <w:sz w:val="28"/>
                <w:szCs w:val="28"/>
                <w:lang w:val="uk-UA"/>
              </w:rPr>
              <w:t>…</w:t>
            </w:r>
            <w:r w:rsidR="00C82663" w:rsidRPr="003B45BB">
              <w:rPr>
                <w:sz w:val="28"/>
                <w:szCs w:val="28"/>
                <w:lang w:val="uk-UA"/>
              </w:rPr>
              <w:t>……………</w:t>
            </w:r>
            <w:r w:rsidRPr="003B45BB">
              <w:rPr>
                <w:sz w:val="28"/>
                <w:szCs w:val="28"/>
                <w:lang w:val="uk-UA"/>
              </w:rPr>
              <w:t>……</w:t>
            </w:r>
            <w:r w:rsidR="009371D9" w:rsidRPr="003B45BB">
              <w:rPr>
                <w:sz w:val="28"/>
                <w:szCs w:val="28"/>
                <w:lang w:val="uk-UA"/>
              </w:rPr>
              <w:t>..</w:t>
            </w:r>
            <w:r w:rsidRPr="003B45BB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17" w:type="dxa"/>
            <w:shd w:val="clear" w:color="auto" w:fill="auto"/>
            <w:vAlign w:val="bottom"/>
          </w:tcPr>
          <w:p w:rsidR="00562F99" w:rsidRPr="00980BA6" w:rsidRDefault="009E094E" w:rsidP="00607502">
            <w:pPr>
              <w:pStyle w:val="af6"/>
              <w:tabs>
                <w:tab w:val="left" w:pos="9214"/>
              </w:tabs>
              <w:spacing w:before="1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62F99" w:rsidRPr="003B45BB">
        <w:trPr>
          <w:gridAfter w:val="1"/>
          <w:wAfter w:w="183" w:type="dxa"/>
        </w:trPr>
        <w:tc>
          <w:tcPr>
            <w:tcW w:w="8388" w:type="dxa"/>
            <w:shd w:val="clear" w:color="auto" w:fill="auto"/>
          </w:tcPr>
          <w:p w:rsidR="00562F99" w:rsidRPr="003B45BB" w:rsidRDefault="00562F99" w:rsidP="00607502">
            <w:pPr>
              <w:pStyle w:val="Default"/>
              <w:tabs>
                <w:tab w:val="left" w:pos="9214"/>
              </w:tabs>
              <w:spacing w:before="160"/>
              <w:ind w:left="175"/>
              <w:rPr>
                <w:sz w:val="28"/>
                <w:szCs w:val="28"/>
                <w:lang w:val="uk-UA"/>
              </w:rPr>
            </w:pPr>
            <w:r w:rsidRPr="003B45BB">
              <w:rPr>
                <w:sz w:val="28"/>
                <w:szCs w:val="28"/>
                <w:lang w:val="uk-UA"/>
              </w:rPr>
              <w:t xml:space="preserve">2. Охоплення </w:t>
            </w:r>
            <w:r w:rsidR="00837FB4" w:rsidRPr="003B45BB">
              <w:rPr>
                <w:sz w:val="28"/>
                <w:szCs w:val="28"/>
                <w:lang w:val="uk-UA"/>
              </w:rPr>
              <w:t>державного статистичного спостереження</w:t>
            </w:r>
            <w:r w:rsidR="00263049" w:rsidRPr="003B45BB">
              <w:rPr>
                <w:sz w:val="28"/>
                <w:szCs w:val="28"/>
                <w:lang w:val="uk-UA"/>
              </w:rPr>
              <w:t xml:space="preserve"> </w:t>
            </w:r>
            <w:r w:rsidR="00DB331F" w:rsidRPr="003B45BB">
              <w:rPr>
                <w:sz w:val="28"/>
                <w:szCs w:val="28"/>
                <w:lang w:val="uk-UA"/>
              </w:rPr>
              <w:t>………….</w:t>
            </w:r>
          </w:p>
        </w:tc>
        <w:tc>
          <w:tcPr>
            <w:tcW w:w="717" w:type="dxa"/>
            <w:shd w:val="clear" w:color="auto" w:fill="auto"/>
            <w:vAlign w:val="bottom"/>
          </w:tcPr>
          <w:p w:rsidR="00562F99" w:rsidRPr="00980BA6" w:rsidRDefault="009E094E" w:rsidP="00607502">
            <w:pPr>
              <w:pStyle w:val="af6"/>
              <w:tabs>
                <w:tab w:val="left" w:pos="9214"/>
              </w:tabs>
              <w:spacing w:before="1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562F99" w:rsidRPr="003B45BB">
        <w:trPr>
          <w:gridAfter w:val="1"/>
          <w:wAfter w:w="183" w:type="dxa"/>
        </w:trPr>
        <w:tc>
          <w:tcPr>
            <w:tcW w:w="8388" w:type="dxa"/>
            <w:shd w:val="clear" w:color="auto" w:fill="auto"/>
          </w:tcPr>
          <w:p w:rsidR="00562F99" w:rsidRPr="003B45BB" w:rsidRDefault="00562F99" w:rsidP="00607502">
            <w:pPr>
              <w:pStyle w:val="Default"/>
              <w:tabs>
                <w:tab w:val="left" w:pos="9214"/>
              </w:tabs>
              <w:spacing w:before="160"/>
              <w:ind w:left="175"/>
              <w:rPr>
                <w:sz w:val="28"/>
                <w:szCs w:val="28"/>
                <w:lang w:val="uk-UA"/>
              </w:rPr>
            </w:pPr>
            <w:r w:rsidRPr="003B45BB">
              <w:rPr>
                <w:sz w:val="28"/>
                <w:szCs w:val="28"/>
                <w:lang w:val="uk-UA"/>
              </w:rPr>
              <w:t xml:space="preserve">3. Програма </w:t>
            </w:r>
            <w:r w:rsidR="00837FB4" w:rsidRPr="003B45BB">
              <w:rPr>
                <w:sz w:val="28"/>
                <w:szCs w:val="28"/>
                <w:lang w:val="uk-UA"/>
              </w:rPr>
              <w:t>державного статистичного спостереження</w:t>
            </w:r>
            <w:r w:rsidR="00263049" w:rsidRPr="003B45BB">
              <w:rPr>
                <w:sz w:val="28"/>
                <w:szCs w:val="28"/>
                <w:lang w:val="uk-UA"/>
              </w:rPr>
              <w:t xml:space="preserve"> ..</w:t>
            </w:r>
            <w:r w:rsidR="00DB331F" w:rsidRPr="003B45BB">
              <w:rPr>
                <w:sz w:val="28"/>
                <w:szCs w:val="28"/>
                <w:lang w:val="uk-UA"/>
              </w:rPr>
              <w:t>………</w:t>
            </w:r>
            <w:r w:rsidR="00263049" w:rsidRPr="003B45BB">
              <w:rPr>
                <w:sz w:val="28"/>
                <w:szCs w:val="28"/>
                <w:lang w:val="uk-UA"/>
              </w:rPr>
              <w:t>.</w:t>
            </w:r>
            <w:r w:rsidR="00837FB4" w:rsidRPr="003B45BB">
              <w:rPr>
                <w:sz w:val="28"/>
                <w:szCs w:val="28"/>
                <w:lang w:val="uk-UA"/>
              </w:rPr>
              <w:t>…</w:t>
            </w:r>
          </w:p>
        </w:tc>
        <w:tc>
          <w:tcPr>
            <w:tcW w:w="717" w:type="dxa"/>
            <w:shd w:val="clear" w:color="auto" w:fill="auto"/>
            <w:vAlign w:val="bottom"/>
          </w:tcPr>
          <w:p w:rsidR="00562F99" w:rsidRPr="00980BA6" w:rsidRDefault="009E094E" w:rsidP="00607502">
            <w:pPr>
              <w:pStyle w:val="af6"/>
              <w:tabs>
                <w:tab w:val="left" w:pos="9214"/>
              </w:tabs>
              <w:spacing w:before="1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3548B1" w:rsidRPr="003B45BB">
        <w:trPr>
          <w:gridAfter w:val="1"/>
          <w:wAfter w:w="183" w:type="dxa"/>
        </w:trPr>
        <w:tc>
          <w:tcPr>
            <w:tcW w:w="8388" w:type="dxa"/>
            <w:shd w:val="clear" w:color="auto" w:fill="auto"/>
          </w:tcPr>
          <w:p w:rsidR="00562F99" w:rsidRPr="003B45BB" w:rsidRDefault="00562F99" w:rsidP="00607502">
            <w:pPr>
              <w:pStyle w:val="Default"/>
              <w:tabs>
                <w:tab w:val="left" w:pos="9214"/>
              </w:tabs>
              <w:spacing w:before="160"/>
              <w:ind w:left="176"/>
              <w:jc w:val="both"/>
              <w:rPr>
                <w:sz w:val="28"/>
                <w:szCs w:val="28"/>
                <w:lang w:val="uk-UA"/>
              </w:rPr>
            </w:pPr>
            <w:r w:rsidRPr="003B45BB">
              <w:rPr>
                <w:sz w:val="28"/>
                <w:szCs w:val="28"/>
                <w:lang w:val="uk-UA"/>
              </w:rPr>
              <w:t>4.</w:t>
            </w:r>
            <w:r w:rsidR="00F77E75" w:rsidRPr="003B45BB">
              <w:rPr>
                <w:sz w:val="28"/>
                <w:szCs w:val="28"/>
                <w:lang w:val="uk-UA"/>
              </w:rPr>
              <w:t> </w:t>
            </w:r>
            <w:r w:rsidR="002305B2" w:rsidRPr="003B45BB">
              <w:rPr>
                <w:sz w:val="28"/>
                <w:szCs w:val="28"/>
                <w:lang w:val="uk-UA"/>
              </w:rPr>
              <w:t xml:space="preserve">Джерела </w:t>
            </w:r>
            <w:r w:rsidR="00837FB4" w:rsidRPr="003B45BB">
              <w:rPr>
                <w:sz w:val="28"/>
                <w:szCs w:val="28"/>
                <w:lang w:val="uk-UA"/>
              </w:rPr>
              <w:t>державного статистичного спостереження</w:t>
            </w:r>
            <w:r w:rsidR="00263049" w:rsidRPr="003B45BB">
              <w:rPr>
                <w:sz w:val="28"/>
                <w:szCs w:val="28"/>
                <w:lang w:val="uk-UA"/>
              </w:rPr>
              <w:t xml:space="preserve"> </w:t>
            </w:r>
            <w:r w:rsidR="00DB331F" w:rsidRPr="003B45BB">
              <w:rPr>
                <w:sz w:val="28"/>
                <w:szCs w:val="28"/>
                <w:lang w:val="uk-UA"/>
              </w:rPr>
              <w:t>…………</w:t>
            </w:r>
            <w:r w:rsidR="00C82663" w:rsidRPr="003B45BB">
              <w:rPr>
                <w:sz w:val="28"/>
                <w:szCs w:val="28"/>
                <w:lang w:val="uk-UA"/>
              </w:rPr>
              <w:t>...</w:t>
            </w:r>
            <w:r w:rsidR="00DB331F" w:rsidRPr="003B45BB">
              <w:rPr>
                <w:sz w:val="28"/>
                <w:szCs w:val="28"/>
                <w:lang w:val="uk-UA"/>
              </w:rPr>
              <w:t xml:space="preserve">... </w:t>
            </w:r>
          </w:p>
        </w:tc>
        <w:tc>
          <w:tcPr>
            <w:tcW w:w="717" w:type="dxa"/>
            <w:shd w:val="clear" w:color="auto" w:fill="auto"/>
            <w:vAlign w:val="bottom"/>
          </w:tcPr>
          <w:p w:rsidR="00562F99" w:rsidRPr="00980BA6" w:rsidRDefault="00562F99" w:rsidP="009E094E">
            <w:pPr>
              <w:pStyle w:val="af6"/>
              <w:tabs>
                <w:tab w:val="left" w:pos="9214"/>
              </w:tabs>
              <w:spacing w:before="160"/>
              <w:jc w:val="center"/>
              <w:rPr>
                <w:sz w:val="28"/>
                <w:szCs w:val="28"/>
              </w:rPr>
            </w:pPr>
            <w:r w:rsidRPr="00980BA6">
              <w:rPr>
                <w:sz w:val="28"/>
                <w:szCs w:val="28"/>
              </w:rPr>
              <w:t>1</w:t>
            </w:r>
            <w:r w:rsidR="009E094E">
              <w:rPr>
                <w:sz w:val="28"/>
                <w:szCs w:val="28"/>
              </w:rPr>
              <w:t>2</w:t>
            </w:r>
          </w:p>
        </w:tc>
      </w:tr>
      <w:tr w:rsidR="003548B1" w:rsidRPr="003B45BB">
        <w:trPr>
          <w:gridAfter w:val="1"/>
          <w:wAfter w:w="183" w:type="dxa"/>
        </w:trPr>
        <w:tc>
          <w:tcPr>
            <w:tcW w:w="8388" w:type="dxa"/>
            <w:shd w:val="clear" w:color="auto" w:fill="auto"/>
          </w:tcPr>
          <w:p w:rsidR="00562F99" w:rsidRPr="003B45BB" w:rsidRDefault="00562F99" w:rsidP="00607502">
            <w:pPr>
              <w:pStyle w:val="Default"/>
              <w:tabs>
                <w:tab w:val="left" w:pos="9214"/>
              </w:tabs>
              <w:spacing w:before="160"/>
              <w:ind w:left="176"/>
              <w:jc w:val="both"/>
              <w:rPr>
                <w:sz w:val="28"/>
                <w:szCs w:val="28"/>
                <w:lang w:val="uk-UA"/>
              </w:rPr>
            </w:pPr>
            <w:r w:rsidRPr="003B45BB">
              <w:rPr>
                <w:sz w:val="28"/>
                <w:szCs w:val="28"/>
                <w:lang w:val="uk-UA"/>
              </w:rPr>
              <w:t>5.</w:t>
            </w:r>
            <w:r w:rsidR="0074362E" w:rsidRPr="003B45BB">
              <w:rPr>
                <w:sz w:val="28"/>
                <w:szCs w:val="28"/>
                <w:lang w:val="uk-UA"/>
              </w:rPr>
              <w:t> </w:t>
            </w:r>
            <w:r w:rsidRPr="003B45BB">
              <w:rPr>
                <w:sz w:val="28"/>
                <w:szCs w:val="28"/>
                <w:lang w:val="uk-UA"/>
              </w:rPr>
              <w:t xml:space="preserve">Порядок проведення та розробки </w:t>
            </w:r>
            <w:r w:rsidR="0074362E" w:rsidRPr="003B45BB">
              <w:rPr>
                <w:sz w:val="28"/>
                <w:szCs w:val="28"/>
                <w:lang w:val="uk-UA"/>
              </w:rPr>
              <w:t>державного статистичного спостереження</w:t>
            </w:r>
            <w:r w:rsidRPr="003B45BB">
              <w:rPr>
                <w:sz w:val="28"/>
                <w:szCs w:val="28"/>
                <w:lang w:val="uk-UA"/>
              </w:rPr>
              <w:t>, поширення й оприлюдн</w:t>
            </w:r>
            <w:r w:rsidR="00DB331F" w:rsidRPr="003B45BB">
              <w:rPr>
                <w:sz w:val="28"/>
                <w:szCs w:val="28"/>
                <w:lang w:val="uk-UA"/>
              </w:rPr>
              <w:t>ення його результатів …</w:t>
            </w:r>
            <w:r w:rsidR="00C82663" w:rsidRPr="003B45BB">
              <w:rPr>
                <w:sz w:val="28"/>
                <w:szCs w:val="28"/>
                <w:lang w:val="uk-UA"/>
              </w:rPr>
              <w:t>.</w:t>
            </w:r>
            <w:r w:rsidR="00DB331F" w:rsidRPr="003B45BB">
              <w:rPr>
                <w:sz w:val="28"/>
                <w:szCs w:val="28"/>
                <w:lang w:val="uk-UA"/>
              </w:rPr>
              <w:t>…</w:t>
            </w:r>
          </w:p>
        </w:tc>
        <w:tc>
          <w:tcPr>
            <w:tcW w:w="717" w:type="dxa"/>
            <w:shd w:val="clear" w:color="auto" w:fill="auto"/>
            <w:vAlign w:val="bottom"/>
          </w:tcPr>
          <w:p w:rsidR="00562F99" w:rsidRPr="00980BA6" w:rsidRDefault="00562F99" w:rsidP="009E094E">
            <w:pPr>
              <w:pStyle w:val="af6"/>
              <w:tabs>
                <w:tab w:val="left" w:pos="9214"/>
              </w:tabs>
              <w:spacing w:before="160"/>
              <w:jc w:val="center"/>
              <w:rPr>
                <w:sz w:val="28"/>
                <w:szCs w:val="28"/>
              </w:rPr>
            </w:pPr>
            <w:r w:rsidRPr="00980BA6">
              <w:rPr>
                <w:sz w:val="28"/>
                <w:szCs w:val="28"/>
              </w:rPr>
              <w:t>1</w:t>
            </w:r>
            <w:r w:rsidR="009E094E">
              <w:rPr>
                <w:sz w:val="28"/>
                <w:szCs w:val="28"/>
              </w:rPr>
              <w:t>3</w:t>
            </w:r>
          </w:p>
        </w:tc>
      </w:tr>
      <w:tr w:rsidR="003548B1" w:rsidRPr="003B45BB">
        <w:trPr>
          <w:gridAfter w:val="1"/>
          <w:wAfter w:w="183" w:type="dxa"/>
        </w:trPr>
        <w:tc>
          <w:tcPr>
            <w:tcW w:w="8388" w:type="dxa"/>
            <w:shd w:val="clear" w:color="auto" w:fill="auto"/>
          </w:tcPr>
          <w:p w:rsidR="00562F99" w:rsidRPr="003B45BB" w:rsidRDefault="00562F99" w:rsidP="00607502">
            <w:pPr>
              <w:pStyle w:val="Default"/>
              <w:tabs>
                <w:tab w:val="left" w:pos="9214"/>
              </w:tabs>
              <w:spacing w:before="160"/>
              <w:ind w:left="175"/>
              <w:rPr>
                <w:sz w:val="28"/>
                <w:szCs w:val="28"/>
                <w:lang w:val="uk-UA"/>
              </w:rPr>
            </w:pPr>
            <w:r w:rsidRPr="003B45BB">
              <w:rPr>
                <w:sz w:val="28"/>
                <w:szCs w:val="28"/>
                <w:lang w:val="uk-UA"/>
              </w:rPr>
              <w:t>6. Конфіденційність ……………………………</w:t>
            </w:r>
            <w:r w:rsidR="00DB331F" w:rsidRPr="003B45BB">
              <w:rPr>
                <w:sz w:val="28"/>
                <w:szCs w:val="28"/>
                <w:lang w:val="uk-UA"/>
              </w:rPr>
              <w:t>...</w:t>
            </w:r>
            <w:r w:rsidRPr="003B45BB">
              <w:rPr>
                <w:sz w:val="28"/>
                <w:szCs w:val="28"/>
                <w:lang w:val="uk-UA"/>
              </w:rPr>
              <w:t>…………</w:t>
            </w:r>
            <w:r w:rsidR="009371D9" w:rsidRPr="003B45BB">
              <w:rPr>
                <w:sz w:val="28"/>
                <w:szCs w:val="28"/>
                <w:lang w:val="uk-UA"/>
              </w:rPr>
              <w:t>..</w:t>
            </w:r>
            <w:r w:rsidRPr="003B45BB">
              <w:rPr>
                <w:sz w:val="28"/>
                <w:szCs w:val="28"/>
                <w:lang w:val="uk-UA"/>
              </w:rPr>
              <w:t>……….</w:t>
            </w:r>
          </w:p>
        </w:tc>
        <w:tc>
          <w:tcPr>
            <w:tcW w:w="717" w:type="dxa"/>
            <w:shd w:val="clear" w:color="auto" w:fill="auto"/>
            <w:vAlign w:val="bottom"/>
          </w:tcPr>
          <w:p w:rsidR="00562F99" w:rsidRPr="009E094E" w:rsidRDefault="003548B1" w:rsidP="009E094E">
            <w:pPr>
              <w:pStyle w:val="af6"/>
              <w:tabs>
                <w:tab w:val="left" w:pos="9214"/>
              </w:tabs>
              <w:spacing w:before="160"/>
              <w:jc w:val="center"/>
              <w:rPr>
                <w:sz w:val="28"/>
                <w:szCs w:val="28"/>
              </w:rPr>
            </w:pPr>
            <w:r w:rsidRPr="00980BA6">
              <w:rPr>
                <w:sz w:val="28"/>
                <w:szCs w:val="28"/>
              </w:rPr>
              <w:t>1</w:t>
            </w:r>
            <w:r w:rsidR="009E094E">
              <w:rPr>
                <w:sz w:val="28"/>
                <w:szCs w:val="28"/>
              </w:rPr>
              <w:t>8</w:t>
            </w:r>
          </w:p>
        </w:tc>
      </w:tr>
      <w:tr w:rsidR="003548B1" w:rsidRPr="003B45BB">
        <w:trPr>
          <w:gridAfter w:val="1"/>
          <w:wAfter w:w="183" w:type="dxa"/>
          <w:trHeight w:val="489"/>
        </w:trPr>
        <w:tc>
          <w:tcPr>
            <w:tcW w:w="8388" w:type="dxa"/>
            <w:shd w:val="clear" w:color="auto" w:fill="auto"/>
          </w:tcPr>
          <w:p w:rsidR="002305B2" w:rsidRPr="003B45BB" w:rsidRDefault="002305B2" w:rsidP="00607502">
            <w:pPr>
              <w:spacing w:before="160"/>
              <w:ind w:left="-6"/>
              <w:rPr>
                <w:color w:val="000000"/>
                <w:sz w:val="28"/>
                <w:szCs w:val="28"/>
                <w:lang w:val="uk-UA"/>
              </w:rPr>
            </w:pPr>
            <w:r w:rsidRPr="003B45BB">
              <w:rPr>
                <w:color w:val="000000"/>
                <w:sz w:val="28"/>
                <w:szCs w:val="28"/>
                <w:lang w:val="uk-UA"/>
              </w:rPr>
              <w:t>Додатки</w:t>
            </w:r>
            <w:r w:rsidR="004F389C">
              <w:rPr>
                <w:color w:val="000000"/>
                <w:sz w:val="28"/>
                <w:szCs w:val="28"/>
                <w:lang w:val="uk-UA"/>
              </w:rPr>
              <w:t>: ……………………...</w:t>
            </w:r>
            <w:r w:rsidRPr="003B45BB">
              <w:rPr>
                <w:color w:val="000000"/>
                <w:sz w:val="28"/>
                <w:szCs w:val="28"/>
                <w:lang w:val="uk-UA"/>
              </w:rPr>
              <w:t>………………………………………….</w:t>
            </w:r>
          </w:p>
        </w:tc>
        <w:tc>
          <w:tcPr>
            <w:tcW w:w="717" w:type="dxa"/>
            <w:shd w:val="clear" w:color="auto" w:fill="auto"/>
            <w:vAlign w:val="bottom"/>
          </w:tcPr>
          <w:p w:rsidR="002305B2" w:rsidRPr="00980BA6" w:rsidRDefault="009E094E" w:rsidP="009E094E">
            <w:pPr>
              <w:pStyle w:val="af6"/>
              <w:tabs>
                <w:tab w:val="left" w:pos="9214"/>
              </w:tabs>
              <w:spacing w:before="16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 w:rsidR="004F389C">
              <w:rPr>
                <w:sz w:val="28"/>
                <w:szCs w:val="28"/>
                <w:lang w:val="ru-RU"/>
              </w:rPr>
              <w:t>9</w:t>
            </w:r>
            <w:r w:rsidR="00AB3C4D" w:rsidRPr="00980BA6"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4F389C" w:rsidRPr="003B45BB" w:rsidTr="004F389C">
        <w:trPr>
          <w:gridAfter w:val="1"/>
          <w:wAfter w:w="183" w:type="dxa"/>
          <w:trHeight w:val="489"/>
        </w:trPr>
        <w:tc>
          <w:tcPr>
            <w:tcW w:w="8388" w:type="dxa"/>
            <w:shd w:val="clear" w:color="auto" w:fill="auto"/>
          </w:tcPr>
          <w:p w:rsidR="004F389C" w:rsidRPr="004F389C" w:rsidRDefault="004F389C" w:rsidP="004F389C">
            <w:pPr>
              <w:spacing w:before="160"/>
              <w:ind w:left="17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F389C">
              <w:rPr>
                <w:color w:val="000000"/>
                <w:sz w:val="28"/>
                <w:szCs w:val="28"/>
                <w:lang w:val="uk-UA"/>
              </w:rPr>
              <w:t xml:space="preserve">Додаток 1. Агрегації для угрупування показників державного статистичного спостереження у промисловості за ОПГ відповідно до Гармонізованої програми ЄС </w:t>
            </w:r>
            <w:r>
              <w:rPr>
                <w:color w:val="000000"/>
                <w:sz w:val="28"/>
                <w:szCs w:val="28"/>
                <w:lang w:val="uk-UA"/>
              </w:rPr>
              <w:t>……………………………………...</w:t>
            </w:r>
          </w:p>
        </w:tc>
        <w:tc>
          <w:tcPr>
            <w:tcW w:w="717" w:type="dxa"/>
            <w:shd w:val="clear" w:color="auto" w:fill="auto"/>
            <w:vAlign w:val="bottom"/>
          </w:tcPr>
          <w:p w:rsidR="004F389C" w:rsidRPr="00980BA6" w:rsidRDefault="004F389C" w:rsidP="004F389C">
            <w:pPr>
              <w:pStyle w:val="af6"/>
              <w:tabs>
                <w:tab w:val="left" w:pos="9214"/>
              </w:tabs>
              <w:spacing w:before="1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4F389C" w:rsidRPr="003B45BB">
        <w:trPr>
          <w:gridAfter w:val="1"/>
          <w:wAfter w:w="183" w:type="dxa"/>
          <w:trHeight w:val="489"/>
        </w:trPr>
        <w:tc>
          <w:tcPr>
            <w:tcW w:w="8388" w:type="dxa"/>
            <w:shd w:val="clear" w:color="auto" w:fill="auto"/>
          </w:tcPr>
          <w:p w:rsidR="004F389C" w:rsidRPr="004F389C" w:rsidRDefault="004F389C" w:rsidP="004F389C">
            <w:pPr>
              <w:spacing w:before="160"/>
              <w:ind w:left="176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Додаток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2. </w:t>
            </w:r>
            <w:r w:rsidRPr="004F389C">
              <w:rPr>
                <w:color w:val="000000"/>
                <w:sz w:val="28"/>
                <w:szCs w:val="28"/>
                <w:lang w:val="uk-UA"/>
              </w:rPr>
              <w:t>Агрегації для угрупування показників державного статистичного спостереження у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роздрібній торгівлі </w:t>
            </w:r>
            <w:r w:rsidRPr="004F389C">
              <w:rPr>
                <w:color w:val="000000"/>
                <w:sz w:val="28"/>
                <w:szCs w:val="28"/>
                <w:lang w:val="uk-UA"/>
              </w:rPr>
              <w:t xml:space="preserve">відповідно </w:t>
            </w:r>
            <w:r>
              <w:rPr>
                <w:color w:val="000000"/>
                <w:sz w:val="28"/>
                <w:szCs w:val="28"/>
                <w:lang w:val="uk-UA"/>
              </w:rPr>
              <w:br/>
            </w:r>
            <w:r w:rsidRPr="004F389C">
              <w:rPr>
                <w:color w:val="000000"/>
                <w:sz w:val="28"/>
                <w:szCs w:val="28"/>
                <w:lang w:val="uk-UA"/>
              </w:rPr>
              <w:t>до Гармонізованої програми ЄС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……………………………...………</w:t>
            </w:r>
          </w:p>
        </w:tc>
        <w:tc>
          <w:tcPr>
            <w:tcW w:w="717" w:type="dxa"/>
            <w:shd w:val="clear" w:color="auto" w:fill="auto"/>
            <w:vAlign w:val="bottom"/>
          </w:tcPr>
          <w:p w:rsidR="004F389C" w:rsidRPr="004F389C" w:rsidRDefault="004F389C" w:rsidP="009E094E">
            <w:pPr>
              <w:pStyle w:val="af6"/>
              <w:tabs>
                <w:tab w:val="left" w:pos="9214"/>
              </w:tabs>
              <w:spacing w:before="16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</w:tr>
      <w:tr w:rsidR="004F389C" w:rsidRPr="009E094E" w:rsidTr="004F389C">
        <w:trPr>
          <w:gridAfter w:val="1"/>
          <w:wAfter w:w="183" w:type="dxa"/>
          <w:trHeight w:val="489"/>
        </w:trPr>
        <w:tc>
          <w:tcPr>
            <w:tcW w:w="8388" w:type="dxa"/>
            <w:shd w:val="clear" w:color="auto" w:fill="auto"/>
          </w:tcPr>
          <w:p w:rsidR="004F389C" w:rsidRPr="003B45BB" w:rsidRDefault="004F389C" w:rsidP="004F389C">
            <w:pPr>
              <w:spacing w:before="160"/>
              <w:ind w:left="-6"/>
              <w:rPr>
                <w:color w:val="000000"/>
                <w:sz w:val="28"/>
                <w:szCs w:val="28"/>
                <w:lang w:val="uk-UA"/>
              </w:rPr>
            </w:pPr>
            <w:r w:rsidRPr="003B45BB">
              <w:rPr>
                <w:color w:val="000000"/>
                <w:sz w:val="28"/>
                <w:szCs w:val="28"/>
                <w:lang w:val="uk-UA"/>
              </w:rPr>
              <w:t>Список використаних джерел ……………………..…………………...</w:t>
            </w:r>
          </w:p>
        </w:tc>
        <w:tc>
          <w:tcPr>
            <w:tcW w:w="717" w:type="dxa"/>
            <w:shd w:val="clear" w:color="auto" w:fill="auto"/>
            <w:vAlign w:val="bottom"/>
          </w:tcPr>
          <w:p w:rsidR="004F389C" w:rsidRPr="009E094E" w:rsidRDefault="004F389C" w:rsidP="004F389C">
            <w:pPr>
              <w:pStyle w:val="af6"/>
              <w:tabs>
                <w:tab w:val="left" w:pos="9214"/>
              </w:tabs>
              <w:spacing w:before="1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</w:tbl>
    <w:p w:rsidR="00033FEA" w:rsidRPr="003B45BB" w:rsidRDefault="00033FEA" w:rsidP="00607502">
      <w:pPr>
        <w:jc w:val="center"/>
        <w:rPr>
          <w:color w:val="000000"/>
          <w:szCs w:val="28"/>
          <w:lang w:val="uk-UA"/>
        </w:rPr>
      </w:pPr>
      <w:r w:rsidRPr="003B45BB">
        <w:rPr>
          <w:color w:val="000000"/>
          <w:szCs w:val="28"/>
          <w:lang w:val="uk-UA"/>
        </w:rPr>
        <w:br w:type="page"/>
      </w:r>
    </w:p>
    <w:p w:rsidR="000C3256" w:rsidRPr="003B45BB" w:rsidRDefault="001900DE" w:rsidP="00607502">
      <w:pPr>
        <w:pStyle w:val="1"/>
        <w:keepNext w:val="0"/>
        <w:spacing w:before="0" w:after="0"/>
        <w:jc w:val="center"/>
        <w:rPr>
          <w:rFonts w:ascii="Times New Roman" w:hAnsi="Times New Roman" w:cs="Times New Roman"/>
          <w:bCs w:val="0"/>
          <w:color w:val="000000"/>
          <w:sz w:val="28"/>
          <w:szCs w:val="28"/>
          <w:lang w:val="uk-UA"/>
        </w:rPr>
      </w:pPr>
      <w:bookmarkStart w:id="4" w:name="_Toc332894621"/>
      <w:bookmarkStart w:id="5" w:name="_Toc332895051"/>
      <w:bookmarkStart w:id="6" w:name="_Toc332895925"/>
      <w:bookmarkStart w:id="7" w:name="_Toc337115693"/>
      <w:bookmarkStart w:id="8" w:name="_Toc337115836"/>
      <w:bookmarkStart w:id="9" w:name="_Toc337115884"/>
      <w:bookmarkStart w:id="10" w:name="_Toc337116092"/>
      <w:bookmarkStart w:id="11" w:name="_Toc337116242"/>
      <w:bookmarkStart w:id="12" w:name="_Toc337196870"/>
      <w:bookmarkStart w:id="13" w:name="_Toc337197627"/>
      <w:bookmarkStart w:id="14" w:name="_Toc337199894"/>
      <w:r w:rsidRPr="003B45BB">
        <w:rPr>
          <w:rFonts w:ascii="Times New Roman" w:hAnsi="Times New Roman" w:cs="Times New Roman"/>
          <w:bCs w:val="0"/>
          <w:color w:val="000000"/>
          <w:sz w:val="28"/>
          <w:szCs w:val="28"/>
          <w:lang w:val="uk-UA"/>
        </w:rPr>
        <w:lastRenderedPageBreak/>
        <w:t>П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="00DF3E0A" w:rsidRPr="003B45BB">
        <w:rPr>
          <w:rFonts w:ascii="Times New Roman" w:hAnsi="Times New Roman" w:cs="Times New Roman"/>
          <w:bCs w:val="0"/>
          <w:color w:val="000000"/>
          <w:sz w:val="28"/>
          <w:szCs w:val="28"/>
          <w:lang w:val="uk-UA"/>
        </w:rPr>
        <w:t>ередмова</w:t>
      </w:r>
      <w:bookmarkEnd w:id="13"/>
      <w:bookmarkEnd w:id="14"/>
    </w:p>
    <w:p w:rsidR="00EC7FB0" w:rsidRPr="003B45BB" w:rsidRDefault="00EC7FB0" w:rsidP="00607502">
      <w:pPr>
        <w:jc w:val="center"/>
        <w:rPr>
          <w:b/>
          <w:color w:val="000000"/>
          <w:sz w:val="28"/>
          <w:szCs w:val="28"/>
          <w:lang w:val="uk-UA"/>
        </w:rPr>
      </w:pPr>
    </w:p>
    <w:p w:rsidR="00842F43" w:rsidRPr="003B45BB" w:rsidRDefault="003527FF" w:rsidP="00607502">
      <w:pPr>
        <w:pStyle w:val="23"/>
        <w:spacing w:after="0" w:line="240" w:lineRule="auto"/>
        <w:ind w:left="0" w:firstLine="709"/>
        <w:jc w:val="both"/>
        <w:rPr>
          <w:sz w:val="28"/>
          <w:szCs w:val="28"/>
          <w:lang w:val="uk-UA" w:eastAsia="x-none"/>
        </w:rPr>
      </w:pPr>
      <w:r w:rsidRPr="003B45BB">
        <w:rPr>
          <w:sz w:val="28"/>
          <w:szCs w:val="28"/>
          <w:lang w:val="uk-UA"/>
        </w:rPr>
        <w:t xml:space="preserve">Ці Методологічні положення розроблено на виконання </w:t>
      </w:r>
      <w:r w:rsidR="00842F43" w:rsidRPr="003B45BB">
        <w:rPr>
          <w:sz w:val="28"/>
          <w:szCs w:val="28"/>
          <w:lang w:val="uk-UA" w:eastAsia="x-none"/>
        </w:rPr>
        <w:t xml:space="preserve">стратегічних напрямів подальшого розвитку статистики ділової активності підприємств, передбачених </w:t>
      </w:r>
      <w:r w:rsidR="008828BB" w:rsidRPr="003B45BB">
        <w:rPr>
          <w:sz w:val="28"/>
          <w:szCs w:val="28"/>
          <w:lang w:val="uk-UA" w:eastAsia="x-none"/>
        </w:rPr>
        <w:t xml:space="preserve">заходами </w:t>
      </w:r>
      <w:r w:rsidR="00842F43" w:rsidRPr="003B45BB">
        <w:rPr>
          <w:sz w:val="28"/>
          <w:szCs w:val="28"/>
          <w:lang w:val="uk-UA" w:eastAsia="x-none"/>
        </w:rPr>
        <w:t>Стратегі</w:t>
      </w:r>
      <w:r w:rsidR="00795099" w:rsidRPr="003B45BB">
        <w:rPr>
          <w:sz w:val="28"/>
          <w:szCs w:val="28"/>
          <w:lang w:val="uk-UA" w:eastAsia="x-none"/>
        </w:rPr>
        <w:t>ї</w:t>
      </w:r>
      <w:r w:rsidR="00842F43" w:rsidRPr="003B45BB">
        <w:rPr>
          <w:sz w:val="28"/>
          <w:szCs w:val="28"/>
          <w:lang w:val="uk-UA" w:eastAsia="x-none"/>
        </w:rPr>
        <w:t xml:space="preserve"> розвитку державної статистики на період до 2017 року, затверджено</w:t>
      </w:r>
      <w:r w:rsidR="00795099" w:rsidRPr="003B45BB">
        <w:rPr>
          <w:sz w:val="28"/>
          <w:szCs w:val="28"/>
          <w:lang w:val="uk-UA" w:eastAsia="x-none"/>
        </w:rPr>
        <w:t>ї</w:t>
      </w:r>
      <w:r w:rsidR="00842F43" w:rsidRPr="003B45BB">
        <w:rPr>
          <w:sz w:val="28"/>
          <w:szCs w:val="28"/>
          <w:lang w:val="uk-UA" w:eastAsia="x-none"/>
        </w:rPr>
        <w:t xml:space="preserve"> розпорядженням Кабінету Міністрів України від 20.03.2013 № 145-р.</w:t>
      </w:r>
    </w:p>
    <w:p w:rsidR="005339AD" w:rsidRPr="003B45BB" w:rsidRDefault="005339AD" w:rsidP="00607502">
      <w:pPr>
        <w:pStyle w:val="23"/>
        <w:spacing w:after="0" w:line="240" w:lineRule="auto"/>
        <w:ind w:left="0" w:firstLine="709"/>
        <w:jc w:val="both"/>
        <w:rPr>
          <w:strike/>
          <w:sz w:val="28"/>
          <w:szCs w:val="28"/>
          <w:lang w:val="uk-UA"/>
        </w:rPr>
      </w:pPr>
      <w:r w:rsidRPr="003B45BB">
        <w:rPr>
          <w:color w:val="000000"/>
          <w:sz w:val="28"/>
          <w:szCs w:val="28"/>
          <w:lang w:val="uk-UA"/>
        </w:rPr>
        <w:t xml:space="preserve">Метою розроблення Методологічних положень є визначення </w:t>
      </w:r>
      <w:r w:rsidRPr="003B45BB">
        <w:rPr>
          <w:sz w:val="28"/>
          <w:szCs w:val="28"/>
          <w:lang w:val="uk-UA"/>
        </w:rPr>
        <w:t xml:space="preserve">методології </w:t>
      </w:r>
      <w:r w:rsidRPr="003B45BB">
        <w:rPr>
          <w:color w:val="000000"/>
          <w:sz w:val="28"/>
          <w:szCs w:val="28"/>
          <w:lang w:val="uk-UA"/>
        </w:rPr>
        <w:t xml:space="preserve">проведення </w:t>
      </w:r>
      <w:r w:rsidR="00A35C3C" w:rsidRPr="003B45BB">
        <w:rPr>
          <w:color w:val="000000"/>
          <w:sz w:val="28"/>
          <w:szCs w:val="28"/>
          <w:lang w:val="uk-UA"/>
        </w:rPr>
        <w:t xml:space="preserve">державного </w:t>
      </w:r>
      <w:r w:rsidR="002C40EE" w:rsidRPr="003B45BB">
        <w:rPr>
          <w:color w:val="000000"/>
          <w:sz w:val="28"/>
          <w:szCs w:val="28"/>
          <w:lang w:val="uk-UA"/>
        </w:rPr>
        <w:t>статистичного спостереження</w:t>
      </w:r>
      <w:r w:rsidRPr="003B45BB">
        <w:rPr>
          <w:color w:val="000000"/>
          <w:sz w:val="28"/>
          <w:szCs w:val="28"/>
          <w:lang w:val="uk-UA"/>
        </w:rPr>
        <w:t xml:space="preserve"> </w:t>
      </w:r>
      <w:r w:rsidR="00F742BE" w:rsidRPr="003B45BB">
        <w:rPr>
          <w:sz w:val="28"/>
          <w:szCs w:val="28"/>
          <w:lang w:val="uk-UA"/>
        </w:rPr>
        <w:t>"Стан ділової активності підприємств"</w:t>
      </w:r>
      <w:r w:rsidR="00A60D1D" w:rsidRPr="003B45BB">
        <w:rPr>
          <w:sz w:val="28"/>
          <w:szCs w:val="28"/>
          <w:lang w:val="uk-UA"/>
        </w:rPr>
        <w:t xml:space="preserve"> (далі – державне статистичне спостереження)</w:t>
      </w:r>
      <w:r w:rsidR="00571311" w:rsidRPr="003B45BB">
        <w:rPr>
          <w:sz w:val="28"/>
          <w:szCs w:val="28"/>
          <w:lang w:val="uk-UA"/>
        </w:rPr>
        <w:t xml:space="preserve"> </w:t>
      </w:r>
      <w:r w:rsidR="00AC7BBF" w:rsidRPr="003B45BB">
        <w:rPr>
          <w:sz w:val="28"/>
          <w:szCs w:val="28"/>
          <w:lang w:val="uk-UA"/>
        </w:rPr>
        <w:t xml:space="preserve">відповідно до </w:t>
      </w:r>
      <w:r w:rsidR="00B26FB7" w:rsidRPr="003B45BB">
        <w:rPr>
          <w:sz w:val="28"/>
          <w:szCs w:val="28"/>
          <w:lang w:val="uk-UA"/>
        </w:rPr>
        <w:t xml:space="preserve">вимог </w:t>
      </w:r>
      <w:r w:rsidR="00B26FB7" w:rsidRPr="003B45BB">
        <w:rPr>
          <w:color w:val="000000"/>
          <w:spacing w:val="-1"/>
          <w:sz w:val="28"/>
          <w:szCs w:val="28"/>
          <w:lang w:val="uk-UA"/>
        </w:rPr>
        <w:t>Європейського Союзу (далі – ЄС) щодо обстежень тенденцій ділової активності</w:t>
      </w:r>
      <w:r w:rsidR="00B26FB7" w:rsidRPr="003B45BB">
        <w:rPr>
          <w:sz w:val="28"/>
          <w:szCs w:val="28"/>
          <w:lang w:val="uk-UA"/>
        </w:rPr>
        <w:t xml:space="preserve"> </w:t>
      </w:r>
      <w:r w:rsidR="00AC7BBF" w:rsidRPr="003B45BB">
        <w:rPr>
          <w:color w:val="000000"/>
          <w:spacing w:val="-1"/>
          <w:sz w:val="28"/>
          <w:szCs w:val="28"/>
          <w:lang w:val="uk-UA"/>
        </w:rPr>
        <w:t>та</w:t>
      </w:r>
      <w:r w:rsidR="00AC7BBF" w:rsidRPr="003B45BB">
        <w:rPr>
          <w:sz w:val="28"/>
          <w:szCs w:val="28"/>
          <w:lang w:val="uk-UA"/>
        </w:rPr>
        <w:t xml:space="preserve"> </w:t>
      </w:r>
      <w:r w:rsidR="00571311" w:rsidRPr="003B45BB">
        <w:rPr>
          <w:sz w:val="28"/>
          <w:szCs w:val="28"/>
          <w:lang w:val="uk-UA"/>
        </w:rPr>
        <w:t>з урахуванням п</w:t>
      </w:r>
      <w:r w:rsidR="00AC7BBF" w:rsidRPr="003B45BB">
        <w:rPr>
          <w:sz w:val="28"/>
          <w:szCs w:val="28"/>
          <w:lang w:val="uk-UA"/>
        </w:rPr>
        <w:t>отреб національних користувачів</w:t>
      </w:r>
      <w:r w:rsidR="000B0D16" w:rsidRPr="003B45BB">
        <w:rPr>
          <w:color w:val="000000"/>
          <w:spacing w:val="-1"/>
          <w:sz w:val="28"/>
          <w:szCs w:val="28"/>
          <w:lang w:val="uk-UA"/>
        </w:rPr>
        <w:t>.</w:t>
      </w:r>
    </w:p>
    <w:p w:rsidR="006D308E" w:rsidRPr="003B45BB" w:rsidRDefault="006D308E" w:rsidP="00607502">
      <w:pPr>
        <w:pStyle w:val="23"/>
        <w:spacing w:after="0" w:line="24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B45BB">
        <w:rPr>
          <w:sz w:val="28"/>
          <w:szCs w:val="28"/>
          <w:lang w:val="uk-UA"/>
        </w:rPr>
        <w:t xml:space="preserve">Методологічні положення </w:t>
      </w:r>
      <w:r w:rsidRPr="003B45BB">
        <w:rPr>
          <w:bCs/>
          <w:sz w:val="28"/>
          <w:szCs w:val="28"/>
          <w:lang w:val="uk-UA"/>
        </w:rPr>
        <w:t xml:space="preserve">підготовлено </w:t>
      </w:r>
      <w:r w:rsidRPr="003B45BB">
        <w:rPr>
          <w:color w:val="000000"/>
          <w:sz w:val="28"/>
          <w:szCs w:val="28"/>
          <w:lang w:val="uk-UA"/>
        </w:rPr>
        <w:t>з урахуванням рекомендацій експертів ЄС п.</w:t>
      </w:r>
      <w:r w:rsidR="00263049" w:rsidRPr="003B45BB">
        <w:rPr>
          <w:color w:val="000000"/>
          <w:sz w:val="28"/>
          <w:szCs w:val="28"/>
          <w:lang w:val="uk-UA"/>
        </w:rPr>
        <w:t> </w:t>
      </w:r>
      <w:r w:rsidRPr="003B45BB">
        <w:rPr>
          <w:color w:val="000000"/>
          <w:sz w:val="28"/>
          <w:szCs w:val="28"/>
          <w:lang w:val="uk-UA"/>
        </w:rPr>
        <w:t>Е.</w:t>
      </w:r>
      <w:r w:rsidR="00263049" w:rsidRPr="003B45BB">
        <w:rPr>
          <w:color w:val="000000"/>
          <w:sz w:val="28"/>
          <w:szCs w:val="28"/>
          <w:lang w:val="uk-UA"/>
        </w:rPr>
        <w:t> </w:t>
      </w:r>
      <w:proofErr w:type="spellStart"/>
      <w:r w:rsidRPr="003B45BB">
        <w:rPr>
          <w:color w:val="000000"/>
          <w:sz w:val="28"/>
          <w:szCs w:val="28"/>
          <w:lang w:val="uk-UA"/>
        </w:rPr>
        <w:t>Сленто</w:t>
      </w:r>
      <w:proofErr w:type="spellEnd"/>
      <w:r w:rsidRPr="003B45BB">
        <w:rPr>
          <w:color w:val="000000"/>
          <w:sz w:val="28"/>
          <w:szCs w:val="28"/>
          <w:lang w:val="uk-UA"/>
        </w:rPr>
        <w:t xml:space="preserve"> (Статистика Данії), </w:t>
      </w:r>
      <w:r w:rsidRPr="003B45BB">
        <w:rPr>
          <w:sz w:val="28"/>
          <w:szCs w:val="28"/>
          <w:lang w:val="uk-UA"/>
        </w:rPr>
        <w:t xml:space="preserve">А. </w:t>
      </w:r>
      <w:proofErr w:type="spellStart"/>
      <w:r w:rsidRPr="003B45BB">
        <w:rPr>
          <w:sz w:val="28"/>
          <w:szCs w:val="28"/>
          <w:lang w:val="uk-UA"/>
        </w:rPr>
        <w:t>Хуссейні-Шкалітц</w:t>
      </w:r>
      <w:proofErr w:type="spellEnd"/>
      <w:r w:rsidRPr="003B45BB">
        <w:rPr>
          <w:sz w:val="28"/>
          <w:szCs w:val="28"/>
          <w:lang w:val="uk-UA"/>
        </w:rPr>
        <w:t xml:space="preserve">, Я. </w:t>
      </w:r>
      <w:proofErr w:type="spellStart"/>
      <w:r w:rsidRPr="003B45BB">
        <w:rPr>
          <w:sz w:val="28"/>
          <w:szCs w:val="28"/>
          <w:lang w:val="uk-UA"/>
        </w:rPr>
        <w:t>Горін</w:t>
      </w:r>
      <w:proofErr w:type="spellEnd"/>
      <w:r w:rsidRPr="003B45BB">
        <w:rPr>
          <w:sz w:val="28"/>
          <w:szCs w:val="28"/>
          <w:lang w:val="uk-UA"/>
        </w:rPr>
        <w:t xml:space="preserve"> (</w:t>
      </w:r>
      <w:r w:rsidR="00810A6D" w:rsidRPr="003B45BB">
        <w:rPr>
          <w:sz w:val="28"/>
          <w:szCs w:val="28"/>
          <w:lang w:val="uk-UA"/>
        </w:rPr>
        <w:t xml:space="preserve">Національний інститут статистики та економічних досліджень Франції), </w:t>
      </w:r>
      <w:r w:rsidRPr="003B45BB">
        <w:rPr>
          <w:sz w:val="28"/>
          <w:szCs w:val="28"/>
          <w:lang w:val="uk-UA"/>
        </w:rPr>
        <w:t xml:space="preserve">отриманих у рамках проекту </w:t>
      </w:r>
      <w:proofErr w:type="spellStart"/>
      <w:r w:rsidRPr="003B45BB">
        <w:rPr>
          <w:sz w:val="28"/>
          <w:szCs w:val="28"/>
          <w:lang w:val="uk-UA"/>
        </w:rPr>
        <w:t>Твіннінг</w:t>
      </w:r>
      <w:proofErr w:type="spellEnd"/>
      <w:r w:rsidRPr="003B45BB">
        <w:rPr>
          <w:sz w:val="28"/>
          <w:szCs w:val="28"/>
          <w:lang w:val="uk-UA"/>
        </w:rPr>
        <w:t xml:space="preserve"> </w:t>
      </w:r>
      <w:r w:rsidRPr="003B45BB">
        <w:rPr>
          <w:color w:val="000000"/>
          <w:sz w:val="28"/>
          <w:szCs w:val="28"/>
          <w:lang w:val="uk-UA"/>
        </w:rPr>
        <w:t>"Сприяння процесам удосконалення Державної служби статистики України з метою покращення її потенціалу та продукції".</w:t>
      </w:r>
    </w:p>
    <w:p w:rsidR="00CF2FA8" w:rsidRPr="003B45BB" w:rsidRDefault="005339AD" w:rsidP="00607502">
      <w:pPr>
        <w:pStyle w:val="a3"/>
        <w:autoSpaceDE w:val="0"/>
        <w:autoSpaceDN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3B45BB">
        <w:rPr>
          <w:color w:val="000000"/>
          <w:sz w:val="28"/>
          <w:szCs w:val="28"/>
          <w:lang w:val="uk-UA"/>
        </w:rPr>
        <w:t xml:space="preserve">Методологічні положення складаються з передмови, трьох розділів, </w:t>
      </w:r>
      <w:r w:rsidR="00965147" w:rsidRPr="003B45BB">
        <w:rPr>
          <w:color w:val="000000"/>
          <w:sz w:val="28"/>
          <w:szCs w:val="28"/>
          <w:lang w:val="uk-UA"/>
        </w:rPr>
        <w:t>спис</w:t>
      </w:r>
      <w:r w:rsidRPr="003B45BB">
        <w:rPr>
          <w:color w:val="000000"/>
          <w:sz w:val="28"/>
          <w:szCs w:val="28"/>
          <w:lang w:val="uk-UA"/>
        </w:rPr>
        <w:t>ку використан</w:t>
      </w:r>
      <w:r w:rsidR="00871736" w:rsidRPr="003B45BB">
        <w:rPr>
          <w:color w:val="000000"/>
          <w:sz w:val="28"/>
          <w:szCs w:val="28"/>
          <w:lang w:val="uk-UA"/>
        </w:rPr>
        <w:t>их джерел</w:t>
      </w:r>
      <w:r w:rsidR="00842F43" w:rsidRPr="003B45BB">
        <w:rPr>
          <w:color w:val="000000"/>
          <w:sz w:val="28"/>
          <w:szCs w:val="28"/>
          <w:lang w:val="uk-UA"/>
        </w:rPr>
        <w:t xml:space="preserve"> та додатків</w:t>
      </w:r>
      <w:r w:rsidRPr="003B45BB">
        <w:rPr>
          <w:color w:val="000000"/>
          <w:sz w:val="28"/>
          <w:szCs w:val="28"/>
          <w:lang w:val="uk-UA"/>
        </w:rPr>
        <w:t xml:space="preserve">. Вони містять опис </w:t>
      </w:r>
      <w:r w:rsidR="00842F43" w:rsidRPr="003B45BB">
        <w:rPr>
          <w:sz w:val="28"/>
          <w:szCs w:val="28"/>
          <w:lang w:val="uk-UA"/>
        </w:rPr>
        <w:t>мети</w:t>
      </w:r>
      <w:r w:rsidR="00CF2FA8" w:rsidRPr="003B45BB">
        <w:rPr>
          <w:sz w:val="28"/>
          <w:szCs w:val="28"/>
          <w:lang w:val="uk-UA"/>
        </w:rPr>
        <w:t>,</w:t>
      </w:r>
      <w:r w:rsidR="00842F43" w:rsidRPr="003B45BB">
        <w:rPr>
          <w:sz w:val="28"/>
          <w:szCs w:val="28"/>
          <w:lang w:val="uk-UA"/>
        </w:rPr>
        <w:t xml:space="preserve"> </w:t>
      </w:r>
      <w:r w:rsidRPr="003B45BB">
        <w:rPr>
          <w:color w:val="000000"/>
          <w:sz w:val="28"/>
          <w:szCs w:val="28"/>
          <w:lang w:val="uk-UA"/>
        </w:rPr>
        <w:t>основних характеристик</w:t>
      </w:r>
      <w:r w:rsidR="000B0D16" w:rsidRPr="003B45BB">
        <w:rPr>
          <w:color w:val="000000"/>
          <w:sz w:val="28"/>
          <w:szCs w:val="28"/>
          <w:lang w:val="uk-UA"/>
        </w:rPr>
        <w:t>,</w:t>
      </w:r>
      <w:r w:rsidR="006C257A" w:rsidRPr="003B45BB">
        <w:rPr>
          <w:color w:val="000000"/>
          <w:sz w:val="28"/>
          <w:szCs w:val="28"/>
          <w:lang w:val="uk-UA"/>
        </w:rPr>
        <w:t xml:space="preserve"> </w:t>
      </w:r>
      <w:r w:rsidRPr="003B45BB">
        <w:rPr>
          <w:sz w:val="28"/>
          <w:szCs w:val="28"/>
          <w:lang w:val="uk-UA"/>
        </w:rPr>
        <w:t xml:space="preserve">програми </w:t>
      </w:r>
      <w:r w:rsidR="006C257A" w:rsidRPr="003B45BB">
        <w:rPr>
          <w:sz w:val="28"/>
          <w:szCs w:val="28"/>
          <w:lang w:val="uk-UA"/>
        </w:rPr>
        <w:t>та джерел</w:t>
      </w:r>
      <w:r w:rsidR="000B0D16" w:rsidRPr="003B45BB">
        <w:rPr>
          <w:color w:val="000000"/>
          <w:sz w:val="28"/>
          <w:szCs w:val="28"/>
          <w:lang w:val="uk-UA"/>
        </w:rPr>
        <w:t xml:space="preserve"> державного статистичного спостереження</w:t>
      </w:r>
      <w:r w:rsidRPr="003B45BB">
        <w:rPr>
          <w:sz w:val="28"/>
          <w:szCs w:val="28"/>
          <w:lang w:val="uk-UA"/>
        </w:rPr>
        <w:t xml:space="preserve">, </w:t>
      </w:r>
      <w:r w:rsidR="008828BB" w:rsidRPr="003B45BB">
        <w:rPr>
          <w:sz w:val="28"/>
          <w:szCs w:val="28"/>
          <w:lang w:val="uk-UA"/>
        </w:rPr>
        <w:t xml:space="preserve">загальних принципів і критеріїв формування сукупностей одиниць </w:t>
      </w:r>
      <w:r w:rsidR="008828BB" w:rsidRPr="003B45BB">
        <w:rPr>
          <w:color w:val="000000"/>
          <w:sz w:val="28"/>
          <w:szCs w:val="28"/>
          <w:lang w:val="uk-UA"/>
        </w:rPr>
        <w:t xml:space="preserve">для обстежень ділової активності підприємств (далі – ОДАП), </w:t>
      </w:r>
      <w:r w:rsidR="00E07053" w:rsidRPr="003B45BB">
        <w:rPr>
          <w:sz w:val="28"/>
          <w:szCs w:val="28"/>
          <w:lang w:val="uk-UA"/>
        </w:rPr>
        <w:t xml:space="preserve">порядку розробки й </w:t>
      </w:r>
      <w:r w:rsidRPr="003B45BB">
        <w:rPr>
          <w:sz w:val="28"/>
          <w:szCs w:val="28"/>
          <w:lang w:val="uk-UA"/>
        </w:rPr>
        <w:t>поширення інформації за результатами</w:t>
      </w:r>
      <w:r w:rsidR="008828BB" w:rsidRPr="003B45BB">
        <w:rPr>
          <w:sz w:val="28"/>
          <w:szCs w:val="28"/>
          <w:lang w:val="uk-UA"/>
        </w:rPr>
        <w:t xml:space="preserve"> цього спостереження</w:t>
      </w:r>
      <w:r w:rsidR="006F091E" w:rsidRPr="003B45BB">
        <w:rPr>
          <w:color w:val="000000"/>
          <w:sz w:val="28"/>
          <w:szCs w:val="28"/>
          <w:lang w:val="uk-UA"/>
        </w:rPr>
        <w:t>.</w:t>
      </w:r>
    </w:p>
    <w:p w:rsidR="00CD695F" w:rsidRDefault="00CD695F" w:rsidP="00607502">
      <w:pPr>
        <w:ind w:firstLine="709"/>
        <w:jc w:val="both"/>
        <w:rPr>
          <w:sz w:val="28"/>
          <w:szCs w:val="28"/>
          <w:lang w:val="uk-UA"/>
        </w:rPr>
      </w:pPr>
      <w:r w:rsidRPr="003B45BB">
        <w:rPr>
          <w:sz w:val="28"/>
          <w:szCs w:val="28"/>
          <w:lang w:val="uk-UA"/>
        </w:rPr>
        <w:t>Методологічні положення призначені для використання працівниками органів державної статистики всіх рівнів та можуть бути корисними для інших зацікавлених користувачів статистичної інформації.</w:t>
      </w:r>
    </w:p>
    <w:p w:rsidR="001C22B1" w:rsidRDefault="001C22B1" w:rsidP="00607502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</w:p>
    <w:p w:rsidR="005720FA" w:rsidRPr="003B45BB" w:rsidRDefault="003E5B8D" w:rsidP="00B45DD9">
      <w:pPr>
        <w:pStyle w:val="1"/>
        <w:keepNext w:val="0"/>
        <w:spacing w:before="0" w:after="0" w:line="340" w:lineRule="exact"/>
        <w:jc w:val="center"/>
        <w:rPr>
          <w:rFonts w:ascii="Times New Roman" w:hAnsi="Times New Roman" w:cs="Times New Roman"/>
          <w:bCs w:val="0"/>
          <w:color w:val="000000"/>
          <w:sz w:val="28"/>
          <w:szCs w:val="28"/>
          <w:lang w:val="uk-UA"/>
        </w:rPr>
      </w:pPr>
      <w:bookmarkStart w:id="15" w:name="_Toc332894622"/>
      <w:bookmarkStart w:id="16" w:name="_Toc332895052"/>
      <w:bookmarkStart w:id="17" w:name="_Toc332895926"/>
      <w:bookmarkStart w:id="18" w:name="_Toc337115694"/>
      <w:bookmarkStart w:id="19" w:name="_Toc337115837"/>
      <w:bookmarkStart w:id="20" w:name="_Toc337115885"/>
      <w:bookmarkStart w:id="21" w:name="_Toc337116093"/>
      <w:bookmarkStart w:id="22" w:name="_Toc337116243"/>
      <w:bookmarkStart w:id="23" w:name="_Toc337196871"/>
      <w:bookmarkStart w:id="24" w:name="_Toc337197628"/>
      <w:bookmarkStart w:id="25" w:name="_Toc337199895"/>
      <w:r w:rsidRPr="003B45BB">
        <w:rPr>
          <w:rFonts w:ascii="Times New Roman" w:hAnsi="Times New Roman" w:cs="Times New Roman"/>
          <w:bCs w:val="0"/>
          <w:color w:val="000000"/>
          <w:sz w:val="28"/>
          <w:szCs w:val="28"/>
          <w:lang w:val="uk-UA"/>
        </w:rPr>
        <w:lastRenderedPageBreak/>
        <w:t>І</w:t>
      </w:r>
      <w:r w:rsidR="00D37E79" w:rsidRPr="003B45BB">
        <w:rPr>
          <w:rFonts w:ascii="Times New Roman" w:hAnsi="Times New Roman" w:cs="Times New Roman"/>
          <w:bCs w:val="0"/>
          <w:color w:val="000000"/>
          <w:sz w:val="28"/>
          <w:szCs w:val="28"/>
          <w:lang w:val="uk-UA"/>
        </w:rPr>
        <w:t>.</w:t>
      </w:r>
      <w:r w:rsidR="000B2ED2" w:rsidRPr="003B45BB">
        <w:rPr>
          <w:rFonts w:ascii="Times New Roman" w:hAnsi="Times New Roman" w:cs="Times New Roman"/>
          <w:bCs w:val="0"/>
          <w:color w:val="000000"/>
          <w:sz w:val="28"/>
          <w:szCs w:val="28"/>
          <w:lang w:val="uk-UA"/>
        </w:rPr>
        <w:t xml:space="preserve"> </w:t>
      </w:r>
      <w:bookmarkEnd w:id="15"/>
      <w:bookmarkEnd w:id="16"/>
      <w:bookmarkEnd w:id="17"/>
      <w:r w:rsidR="00E1213B" w:rsidRPr="003B45BB">
        <w:rPr>
          <w:rFonts w:ascii="Times New Roman" w:hAnsi="Times New Roman" w:cs="Times New Roman"/>
          <w:bCs w:val="0"/>
          <w:color w:val="000000"/>
          <w:sz w:val="28"/>
          <w:szCs w:val="28"/>
          <w:lang w:val="uk-UA"/>
        </w:rPr>
        <w:t>Загальні положення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:rsidR="00EC7FB0" w:rsidRPr="003B45BB" w:rsidRDefault="00EC7FB0" w:rsidP="00B45DD9">
      <w:pPr>
        <w:pStyle w:val="a8"/>
        <w:tabs>
          <w:tab w:val="left" w:pos="5250"/>
        </w:tabs>
        <w:spacing w:after="0" w:line="340" w:lineRule="exact"/>
        <w:ind w:left="0"/>
        <w:jc w:val="center"/>
        <w:outlineLvl w:val="0"/>
        <w:rPr>
          <w:b/>
          <w:color w:val="000000"/>
          <w:sz w:val="28"/>
          <w:szCs w:val="28"/>
          <w:lang w:val="uk-UA"/>
        </w:rPr>
      </w:pPr>
    </w:p>
    <w:p w:rsidR="00152C71" w:rsidRPr="003B45BB" w:rsidRDefault="00152C71" w:rsidP="00B45DD9">
      <w:pPr>
        <w:pStyle w:val="a3"/>
        <w:numPr>
          <w:ilvl w:val="0"/>
          <w:numId w:val="15"/>
        </w:numPr>
        <w:tabs>
          <w:tab w:val="left" w:pos="993"/>
          <w:tab w:val="left" w:pos="1134"/>
        </w:tabs>
        <w:autoSpaceDE w:val="0"/>
        <w:autoSpaceDN w:val="0"/>
        <w:spacing w:before="0" w:beforeAutospacing="0" w:after="0" w:afterAutospacing="0" w:line="340" w:lineRule="exact"/>
        <w:ind w:left="0" w:firstLine="709"/>
        <w:jc w:val="both"/>
        <w:rPr>
          <w:strike/>
          <w:color w:val="000000"/>
          <w:sz w:val="28"/>
          <w:szCs w:val="28"/>
          <w:lang w:val="uk-UA"/>
        </w:rPr>
      </w:pPr>
      <w:r w:rsidRPr="003B45BB">
        <w:rPr>
          <w:color w:val="000000"/>
          <w:sz w:val="28"/>
          <w:szCs w:val="28"/>
          <w:lang w:val="uk-UA"/>
        </w:rPr>
        <w:t>Методологічні положення визначають</w:t>
      </w:r>
      <w:r w:rsidR="00C05046" w:rsidRPr="003B45BB">
        <w:rPr>
          <w:color w:val="000000"/>
          <w:sz w:val="28"/>
          <w:szCs w:val="28"/>
          <w:lang w:val="uk-UA"/>
        </w:rPr>
        <w:t xml:space="preserve"> </w:t>
      </w:r>
      <w:r w:rsidRPr="003B45BB">
        <w:rPr>
          <w:color w:val="000000"/>
          <w:sz w:val="28"/>
          <w:szCs w:val="28"/>
          <w:lang w:val="uk-UA"/>
        </w:rPr>
        <w:t xml:space="preserve">методологічні та практичні аспекти організації та проведення </w:t>
      </w:r>
      <w:r w:rsidR="00CB0E71" w:rsidRPr="003B45BB">
        <w:rPr>
          <w:color w:val="000000"/>
          <w:sz w:val="28"/>
          <w:szCs w:val="28"/>
          <w:lang w:val="uk-UA"/>
        </w:rPr>
        <w:t>державного статистичного спостереження.</w:t>
      </w:r>
    </w:p>
    <w:p w:rsidR="006C6238" w:rsidRDefault="00871965" w:rsidP="00B45DD9">
      <w:pPr>
        <w:pStyle w:val="a8"/>
        <w:tabs>
          <w:tab w:val="left" w:pos="993"/>
        </w:tabs>
        <w:spacing w:after="0" w:line="340" w:lineRule="exact"/>
        <w:ind w:left="0" w:firstLine="709"/>
        <w:jc w:val="both"/>
        <w:rPr>
          <w:sz w:val="28"/>
          <w:szCs w:val="28"/>
          <w:lang w:val="uk-UA"/>
        </w:rPr>
      </w:pPr>
      <w:r w:rsidRPr="003B45BB">
        <w:rPr>
          <w:sz w:val="28"/>
          <w:szCs w:val="28"/>
          <w:lang w:val="uk-UA"/>
        </w:rPr>
        <w:t>Основні методологічні положення цього документа сформульовано згідно з рекомендаціями щодо організації та проведення ОДАП, викладеними в Об’єднаній гармонізованій програмі ЄС щодо обстежень тенденцій ділової активності бізнесу та споживання (далі – Гармонізована програма ЄС) [</w:t>
      </w:r>
      <w:r w:rsidR="007C119E" w:rsidRPr="003B45BB">
        <w:rPr>
          <w:sz w:val="28"/>
          <w:szCs w:val="28"/>
          <w:lang w:val="uk-UA"/>
        </w:rPr>
        <w:t>20</w:t>
      </w:r>
      <w:r w:rsidRPr="003B45BB">
        <w:rPr>
          <w:sz w:val="28"/>
          <w:szCs w:val="28"/>
          <w:lang w:val="uk-UA"/>
        </w:rPr>
        <w:t>] та Керівництві ОЕСР із обстежень ділової активності [</w:t>
      </w:r>
      <w:r w:rsidR="007C119E" w:rsidRPr="003B45BB">
        <w:rPr>
          <w:sz w:val="28"/>
          <w:szCs w:val="28"/>
          <w:lang w:val="uk-UA"/>
        </w:rPr>
        <w:t>19</w:t>
      </w:r>
      <w:r w:rsidRPr="003B45BB">
        <w:rPr>
          <w:sz w:val="28"/>
          <w:szCs w:val="28"/>
          <w:lang w:val="uk-UA"/>
        </w:rPr>
        <w:t>].</w:t>
      </w:r>
    </w:p>
    <w:p w:rsidR="006C6238" w:rsidRDefault="006C6238" w:rsidP="00B45DD9">
      <w:pPr>
        <w:pStyle w:val="a8"/>
        <w:tabs>
          <w:tab w:val="left" w:pos="993"/>
        </w:tabs>
        <w:spacing w:after="0" w:line="340" w:lineRule="exact"/>
        <w:ind w:left="0" w:firstLine="709"/>
        <w:jc w:val="both"/>
        <w:rPr>
          <w:sz w:val="28"/>
          <w:szCs w:val="28"/>
          <w:lang w:val="uk-UA"/>
        </w:rPr>
      </w:pPr>
    </w:p>
    <w:p w:rsidR="00EC7FB0" w:rsidRPr="006C6238" w:rsidRDefault="001B0021" w:rsidP="00B45DD9">
      <w:pPr>
        <w:pStyle w:val="a8"/>
        <w:numPr>
          <w:ilvl w:val="0"/>
          <w:numId w:val="15"/>
        </w:numPr>
        <w:tabs>
          <w:tab w:val="left" w:pos="993"/>
          <w:tab w:val="left" w:pos="1134"/>
        </w:tabs>
        <w:spacing w:after="0" w:line="340" w:lineRule="exact"/>
        <w:ind w:left="0" w:firstLine="709"/>
        <w:jc w:val="both"/>
        <w:rPr>
          <w:sz w:val="28"/>
          <w:szCs w:val="28"/>
          <w:lang w:val="uk-UA"/>
        </w:rPr>
      </w:pPr>
      <w:r w:rsidRPr="001C22B1">
        <w:rPr>
          <w:color w:val="000000"/>
          <w:sz w:val="28"/>
          <w:szCs w:val="28"/>
          <w:lang w:val="uk-UA"/>
        </w:rPr>
        <w:t>ОДАП – це обстеження, в ході як</w:t>
      </w:r>
      <w:r w:rsidR="008449C3" w:rsidRPr="001C22B1">
        <w:rPr>
          <w:color w:val="000000"/>
          <w:sz w:val="28"/>
          <w:szCs w:val="28"/>
          <w:lang w:val="uk-UA"/>
        </w:rPr>
        <w:t>ого</w:t>
      </w:r>
      <w:r w:rsidR="00EC7FB0" w:rsidRPr="001C22B1">
        <w:rPr>
          <w:color w:val="000000"/>
          <w:sz w:val="28"/>
          <w:szCs w:val="28"/>
          <w:lang w:val="uk-UA"/>
        </w:rPr>
        <w:t xml:space="preserve"> вивчаються думки керівників</w:t>
      </w:r>
      <w:r w:rsidR="00EC7FB0" w:rsidRPr="001C22B1">
        <w:rPr>
          <w:color w:val="000000"/>
          <w:spacing w:val="-4"/>
          <w:sz w:val="28"/>
          <w:szCs w:val="28"/>
          <w:lang w:val="uk-UA"/>
        </w:rPr>
        <w:t xml:space="preserve"> підприємств, а не збираються статистичні дані, тобто це інструмент дослідження </w:t>
      </w:r>
      <w:r w:rsidR="00EC7FB0" w:rsidRPr="001C22B1">
        <w:rPr>
          <w:color w:val="000000"/>
          <w:sz w:val="28"/>
          <w:szCs w:val="28"/>
          <w:lang w:val="uk-UA"/>
        </w:rPr>
        <w:t>економічних явищ з урахуванням суб’єктивних поглядів агентів ринку [</w:t>
      </w:r>
      <w:r w:rsidR="00263049" w:rsidRPr="001C22B1">
        <w:rPr>
          <w:color w:val="000000" w:themeColor="text1"/>
          <w:sz w:val="28"/>
          <w:szCs w:val="28"/>
          <w:lang w:val="uk-UA"/>
        </w:rPr>
        <w:t>1</w:t>
      </w:r>
      <w:r w:rsidR="003548B1" w:rsidRPr="001C22B1">
        <w:rPr>
          <w:color w:val="000000" w:themeColor="text1"/>
          <w:sz w:val="28"/>
          <w:szCs w:val="28"/>
          <w:lang w:val="uk-UA"/>
        </w:rPr>
        <w:t>7</w:t>
      </w:r>
      <w:r w:rsidR="00EC7FB0" w:rsidRPr="001C22B1">
        <w:rPr>
          <w:color w:val="000000"/>
          <w:sz w:val="28"/>
          <w:szCs w:val="28"/>
          <w:lang w:val="uk-UA"/>
        </w:rPr>
        <w:t xml:space="preserve">]. </w:t>
      </w:r>
      <w:r w:rsidR="00871736" w:rsidRPr="001C22B1">
        <w:rPr>
          <w:color w:val="000000"/>
          <w:sz w:val="28"/>
          <w:szCs w:val="28"/>
          <w:lang w:val="uk-UA"/>
        </w:rPr>
        <w:t>Отже</w:t>
      </w:r>
      <w:r w:rsidR="001A4F27" w:rsidRPr="001C22B1">
        <w:rPr>
          <w:sz w:val="28"/>
          <w:szCs w:val="28"/>
          <w:lang w:val="uk-UA"/>
        </w:rPr>
        <w:t>,</w:t>
      </w:r>
      <w:r w:rsidR="00EC7FB0" w:rsidRPr="001C22B1">
        <w:rPr>
          <w:color w:val="000000"/>
          <w:sz w:val="28"/>
          <w:szCs w:val="28"/>
          <w:lang w:val="uk-UA"/>
        </w:rPr>
        <w:t xml:space="preserve"> ОДАП</w:t>
      </w:r>
      <w:r w:rsidR="002C40EE" w:rsidRPr="001C22B1">
        <w:rPr>
          <w:color w:val="000000"/>
          <w:sz w:val="28"/>
          <w:szCs w:val="28"/>
          <w:lang w:val="uk-UA"/>
        </w:rPr>
        <w:t xml:space="preserve"> </w:t>
      </w:r>
      <w:r w:rsidR="00EC7FB0" w:rsidRPr="001C22B1">
        <w:rPr>
          <w:color w:val="000000"/>
          <w:sz w:val="28"/>
          <w:szCs w:val="28"/>
          <w:lang w:val="uk-UA"/>
        </w:rPr>
        <w:t>відрізня</w:t>
      </w:r>
      <w:r w:rsidR="008449C3" w:rsidRPr="001C22B1">
        <w:rPr>
          <w:color w:val="000000"/>
          <w:sz w:val="28"/>
          <w:szCs w:val="28"/>
          <w:lang w:val="uk-UA"/>
        </w:rPr>
        <w:t>є</w:t>
      </w:r>
      <w:r w:rsidR="00EC7FB0" w:rsidRPr="001C22B1">
        <w:rPr>
          <w:color w:val="000000"/>
          <w:sz w:val="28"/>
          <w:szCs w:val="28"/>
          <w:lang w:val="uk-UA"/>
        </w:rPr>
        <w:t>ться від звичайних кількісних статистичних обстежень о</w:t>
      </w:r>
      <w:r w:rsidR="006F6350">
        <w:rPr>
          <w:color w:val="000000"/>
          <w:sz w:val="28"/>
          <w:szCs w:val="28"/>
          <w:lang w:val="uk-UA"/>
        </w:rPr>
        <w:t xml:space="preserve">дним важливим аспектом, а саме </w:t>
      </w:r>
      <w:r w:rsidR="00EC7FB0" w:rsidRPr="001C22B1">
        <w:rPr>
          <w:color w:val="000000"/>
          <w:sz w:val="28"/>
          <w:szCs w:val="28"/>
          <w:lang w:val="uk-UA"/>
        </w:rPr>
        <w:t>природою інформації, що збирається.</w:t>
      </w:r>
      <w:r w:rsidR="00EC7FB0" w:rsidRPr="001C22B1">
        <w:rPr>
          <w:color w:val="000000"/>
          <w:spacing w:val="-4"/>
          <w:sz w:val="28"/>
          <w:szCs w:val="28"/>
          <w:lang w:val="uk-UA"/>
        </w:rPr>
        <w:t xml:space="preserve"> </w:t>
      </w:r>
    </w:p>
    <w:p w:rsidR="00EC7FB0" w:rsidRPr="003B45BB" w:rsidRDefault="00EC7FB0" w:rsidP="00B45DD9">
      <w:pPr>
        <w:tabs>
          <w:tab w:val="left" w:pos="993"/>
        </w:tabs>
        <w:spacing w:line="340" w:lineRule="exact"/>
        <w:ind w:firstLine="709"/>
        <w:jc w:val="both"/>
        <w:rPr>
          <w:color w:val="000000"/>
          <w:sz w:val="28"/>
          <w:szCs w:val="28"/>
          <w:lang w:val="uk-UA"/>
        </w:rPr>
      </w:pPr>
      <w:r w:rsidRPr="003B45BB">
        <w:rPr>
          <w:color w:val="000000"/>
          <w:sz w:val="28"/>
          <w:szCs w:val="28"/>
          <w:lang w:val="uk-UA"/>
        </w:rPr>
        <w:t xml:space="preserve">Одна з головних переваг анкети </w:t>
      </w:r>
      <w:r w:rsidR="00562F99" w:rsidRPr="003B45BB">
        <w:rPr>
          <w:color w:val="000000"/>
          <w:sz w:val="28"/>
          <w:szCs w:val="28"/>
          <w:lang w:val="uk-UA"/>
        </w:rPr>
        <w:t xml:space="preserve">ОДАП </w:t>
      </w:r>
      <w:r w:rsidRPr="003B45BB">
        <w:rPr>
          <w:color w:val="000000"/>
          <w:sz w:val="28"/>
          <w:szCs w:val="28"/>
          <w:lang w:val="uk-UA"/>
        </w:rPr>
        <w:t>– це її простота та доступність для респондентів. Тобто заповнення анкети не повинно зайняти у респондентів</w:t>
      </w:r>
      <w:r w:rsidR="00871736" w:rsidRPr="003B45BB">
        <w:rPr>
          <w:color w:val="000000"/>
          <w:sz w:val="28"/>
          <w:szCs w:val="28"/>
          <w:lang w:val="uk-UA"/>
        </w:rPr>
        <w:t xml:space="preserve"> багато часу</w:t>
      </w:r>
      <w:r w:rsidRPr="003B45BB">
        <w:rPr>
          <w:color w:val="000000"/>
          <w:sz w:val="28"/>
          <w:szCs w:val="28"/>
          <w:lang w:val="uk-UA"/>
        </w:rPr>
        <w:t>, а сама побудова анкети має заохочувати їх до участі в опитуванні.</w:t>
      </w:r>
    </w:p>
    <w:p w:rsidR="003C24AB" w:rsidRDefault="003C24AB" w:rsidP="00B45DD9">
      <w:pPr>
        <w:pStyle w:val="a3"/>
        <w:tabs>
          <w:tab w:val="left" w:pos="993"/>
        </w:tabs>
        <w:spacing w:before="0" w:beforeAutospacing="0" w:after="0" w:afterAutospacing="0" w:line="340" w:lineRule="exact"/>
        <w:ind w:firstLine="709"/>
        <w:jc w:val="both"/>
        <w:rPr>
          <w:color w:val="000000"/>
          <w:sz w:val="28"/>
          <w:szCs w:val="28"/>
          <w:lang w:val="uk-UA"/>
        </w:rPr>
      </w:pPr>
    </w:p>
    <w:p w:rsidR="00152C71" w:rsidRPr="003B45BB" w:rsidRDefault="00152C71" w:rsidP="00B45DD9">
      <w:pPr>
        <w:pStyle w:val="a3"/>
        <w:numPr>
          <w:ilvl w:val="0"/>
          <w:numId w:val="15"/>
        </w:numPr>
        <w:tabs>
          <w:tab w:val="left" w:pos="993"/>
          <w:tab w:val="left" w:pos="1134"/>
        </w:tabs>
        <w:spacing w:before="0" w:beforeAutospacing="0" w:after="0" w:afterAutospacing="0" w:line="340" w:lineRule="exact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B45BB">
        <w:rPr>
          <w:color w:val="000000"/>
          <w:sz w:val="28"/>
          <w:szCs w:val="28"/>
          <w:lang w:val="uk-UA"/>
        </w:rPr>
        <w:t xml:space="preserve">Методологічні положення ґрунтуються на нормах Господарського кодексу України, Цивільного кодексу України, </w:t>
      </w:r>
      <w:r w:rsidR="005A364F" w:rsidRPr="003B45BB">
        <w:rPr>
          <w:color w:val="000000"/>
          <w:sz w:val="28"/>
          <w:szCs w:val="28"/>
          <w:lang w:val="uk-UA"/>
        </w:rPr>
        <w:t>з</w:t>
      </w:r>
      <w:r w:rsidRPr="003B45BB">
        <w:rPr>
          <w:color w:val="000000"/>
          <w:sz w:val="28"/>
          <w:szCs w:val="28"/>
          <w:lang w:val="uk-UA"/>
        </w:rPr>
        <w:t xml:space="preserve">аконів України </w:t>
      </w:r>
      <w:r w:rsidR="00161074" w:rsidRPr="003B45BB">
        <w:rPr>
          <w:color w:val="000000"/>
          <w:sz w:val="28"/>
          <w:szCs w:val="28"/>
          <w:lang w:val="uk-UA"/>
        </w:rPr>
        <w:br/>
      </w:r>
      <w:r w:rsidR="00005AE9" w:rsidRPr="003B45BB">
        <w:rPr>
          <w:color w:val="000000"/>
          <w:sz w:val="28"/>
          <w:szCs w:val="28"/>
          <w:lang w:val="uk-UA"/>
        </w:rPr>
        <w:t>"</w:t>
      </w:r>
      <w:r w:rsidRPr="003B45BB">
        <w:rPr>
          <w:color w:val="000000"/>
          <w:sz w:val="28"/>
          <w:szCs w:val="28"/>
          <w:lang w:val="uk-UA"/>
        </w:rPr>
        <w:t>Про інформацію</w:t>
      </w:r>
      <w:r w:rsidR="00005AE9" w:rsidRPr="003B45BB">
        <w:rPr>
          <w:color w:val="000000"/>
          <w:sz w:val="28"/>
          <w:szCs w:val="28"/>
          <w:lang w:val="uk-UA"/>
        </w:rPr>
        <w:t>"</w:t>
      </w:r>
      <w:r w:rsidR="00AB296C" w:rsidRPr="003B45BB">
        <w:rPr>
          <w:color w:val="000000"/>
          <w:sz w:val="28"/>
          <w:szCs w:val="28"/>
          <w:lang w:val="uk-UA"/>
        </w:rPr>
        <w:t xml:space="preserve">, </w:t>
      </w:r>
      <w:r w:rsidR="00005AE9" w:rsidRPr="003B45BB">
        <w:rPr>
          <w:color w:val="000000"/>
          <w:sz w:val="28"/>
          <w:szCs w:val="28"/>
          <w:lang w:val="uk-UA"/>
        </w:rPr>
        <w:t>"</w:t>
      </w:r>
      <w:r w:rsidRPr="003B45BB">
        <w:rPr>
          <w:color w:val="000000"/>
          <w:sz w:val="28"/>
          <w:szCs w:val="28"/>
          <w:lang w:val="uk-UA"/>
        </w:rPr>
        <w:t>Про державну статистику</w:t>
      </w:r>
      <w:r w:rsidR="00005AE9" w:rsidRPr="003B45BB">
        <w:rPr>
          <w:color w:val="000000"/>
          <w:sz w:val="28"/>
          <w:szCs w:val="28"/>
          <w:lang w:val="uk-UA"/>
        </w:rPr>
        <w:t>"</w:t>
      </w:r>
      <w:r w:rsidRPr="003B45BB">
        <w:rPr>
          <w:color w:val="000000"/>
          <w:sz w:val="28"/>
          <w:szCs w:val="28"/>
          <w:lang w:val="uk-UA"/>
        </w:rPr>
        <w:t xml:space="preserve">, </w:t>
      </w:r>
      <w:r w:rsidR="00005AE9" w:rsidRPr="003B45BB">
        <w:rPr>
          <w:color w:val="000000"/>
          <w:sz w:val="28"/>
          <w:szCs w:val="28"/>
          <w:lang w:val="uk-UA"/>
        </w:rPr>
        <w:t>"</w:t>
      </w:r>
      <w:r w:rsidRPr="003B45BB">
        <w:rPr>
          <w:color w:val="000000"/>
          <w:sz w:val="28"/>
          <w:szCs w:val="28"/>
          <w:lang w:val="uk-UA"/>
        </w:rPr>
        <w:t>Про державну реєстрацію юридичних осіб та фізичних осіб-підприємців</w:t>
      </w:r>
      <w:r w:rsidR="00005AE9" w:rsidRPr="003B45BB">
        <w:rPr>
          <w:color w:val="000000"/>
          <w:sz w:val="28"/>
          <w:szCs w:val="28"/>
          <w:lang w:val="uk-UA"/>
        </w:rPr>
        <w:t>"</w:t>
      </w:r>
      <w:r w:rsidRPr="003B45BB">
        <w:rPr>
          <w:color w:val="000000"/>
          <w:sz w:val="28"/>
          <w:szCs w:val="28"/>
          <w:lang w:val="uk-UA"/>
        </w:rPr>
        <w:t xml:space="preserve">, </w:t>
      </w:r>
      <w:r w:rsidR="00005AE9" w:rsidRPr="003B45BB">
        <w:rPr>
          <w:color w:val="000000"/>
          <w:sz w:val="28"/>
          <w:szCs w:val="28"/>
          <w:lang w:val="uk-UA"/>
        </w:rPr>
        <w:t>"</w:t>
      </w:r>
      <w:r w:rsidRPr="003B45BB">
        <w:rPr>
          <w:color w:val="000000"/>
          <w:sz w:val="28"/>
          <w:szCs w:val="28"/>
          <w:lang w:val="uk-UA"/>
        </w:rPr>
        <w:t>Про доступ до публічної інформації</w:t>
      </w:r>
      <w:r w:rsidR="00005AE9" w:rsidRPr="003B45BB">
        <w:rPr>
          <w:color w:val="000000"/>
          <w:sz w:val="28"/>
          <w:szCs w:val="28"/>
          <w:lang w:val="uk-UA"/>
        </w:rPr>
        <w:t>"</w:t>
      </w:r>
      <w:r w:rsidRPr="003B45BB">
        <w:rPr>
          <w:color w:val="000000"/>
          <w:sz w:val="28"/>
          <w:szCs w:val="28"/>
          <w:lang w:val="uk-UA"/>
        </w:rPr>
        <w:t>,</w:t>
      </w:r>
      <w:r w:rsidR="00F24DE7" w:rsidRPr="003B45BB">
        <w:rPr>
          <w:color w:val="000000"/>
          <w:sz w:val="28"/>
          <w:szCs w:val="28"/>
          <w:lang w:val="uk-UA"/>
        </w:rPr>
        <w:t xml:space="preserve"> Концепції розвитку державної</w:t>
      </w:r>
      <w:r w:rsidR="008828BB" w:rsidRPr="003B45BB">
        <w:rPr>
          <w:color w:val="000000"/>
          <w:sz w:val="28"/>
          <w:szCs w:val="28"/>
          <w:lang w:val="uk-UA"/>
        </w:rPr>
        <w:t xml:space="preserve"> статистики підприємств України</w:t>
      </w:r>
      <w:r w:rsidR="00F24DE7" w:rsidRPr="003B45BB">
        <w:rPr>
          <w:color w:val="000000"/>
          <w:sz w:val="28"/>
          <w:szCs w:val="28"/>
          <w:lang w:val="uk-UA"/>
        </w:rPr>
        <w:t>,</w:t>
      </w:r>
      <w:r w:rsidR="003E5B8D" w:rsidRPr="003B45BB">
        <w:rPr>
          <w:color w:val="000000"/>
          <w:sz w:val="28"/>
          <w:szCs w:val="28"/>
          <w:lang w:val="uk-UA"/>
        </w:rPr>
        <w:t xml:space="preserve"> затвердженої наказом Держкомстату від 28.12.2007 №</w:t>
      </w:r>
      <w:r w:rsidR="009B45A3" w:rsidRPr="003B45BB">
        <w:rPr>
          <w:color w:val="000000"/>
          <w:sz w:val="28"/>
          <w:szCs w:val="28"/>
          <w:lang w:val="uk-UA"/>
        </w:rPr>
        <w:t> </w:t>
      </w:r>
      <w:r w:rsidR="003E5B8D" w:rsidRPr="003B45BB">
        <w:rPr>
          <w:color w:val="000000"/>
          <w:sz w:val="28"/>
          <w:szCs w:val="28"/>
          <w:lang w:val="uk-UA"/>
        </w:rPr>
        <w:t>478,</w:t>
      </w:r>
      <w:r w:rsidR="00F24DE7" w:rsidRPr="003B45BB">
        <w:rPr>
          <w:color w:val="000000"/>
          <w:sz w:val="28"/>
          <w:szCs w:val="28"/>
          <w:lang w:val="uk-UA"/>
        </w:rPr>
        <w:t xml:space="preserve"> Положенн</w:t>
      </w:r>
      <w:r w:rsidR="003E5605" w:rsidRPr="003B45BB">
        <w:rPr>
          <w:color w:val="000000"/>
          <w:sz w:val="28"/>
          <w:szCs w:val="28"/>
          <w:lang w:val="uk-UA"/>
        </w:rPr>
        <w:t>я</w:t>
      </w:r>
      <w:r w:rsidR="00F24DE7" w:rsidRPr="003B45BB">
        <w:rPr>
          <w:color w:val="000000"/>
          <w:sz w:val="28"/>
          <w:szCs w:val="28"/>
          <w:lang w:val="uk-UA"/>
        </w:rPr>
        <w:t xml:space="preserve"> про Реєстр статистичних одиниць та формування основ вибірки сукупностей одиниць статистичних спостережень за діяльністю підприємств,</w:t>
      </w:r>
      <w:r w:rsidR="003E5B8D" w:rsidRPr="003B45BB">
        <w:rPr>
          <w:color w:val="000000"/>
          <w:sz w:val="28"/>
          <w:szCs w:val="28"/>
          <w:lang w:val="uk-UA"/>
        </w:rPr>
        <w:t xml:space="preserve"> затверджен</w:t>
      </w:r>
      <w:r w:rsidR="009B45A3" w:rsidRPr="003B45BB">
        <w:rPr>
          <w:color w:val="000000"/>
          <w:sz w:val="28"/>
          <w:szCs w:val="28"/>
          <w:lang w:val="uk-UA"/>
        </w:rPr>
        <w:t>ого</w:t>
      </w:r>
      <w:r w:rsidR="003E5B8D" w:rsidRPr="003B45BB">
        <w:rPr>
          <w:color w:val="000000"/>
          <w:sz w:val="28"/>
          <w:szCs w:val="28"/>
          <w:lang w:val="uk-UA"/>
        </w:rPr>
        <w:t xml:space="preserve"> наказом Держкомстату від</w:t>
      </w:r>
      <w:r w:rsidR="00D61AB4" w:rsidRPr="003B45BB">
        <w:rPr>
          <w:color w:val="000000"/>
          <w:sz w:val="28"/>
          <w:szCs w:val="28"/>
          <w:lang w:val="uk-UA"/>
        </w:rPr>
        <w:t xml:space="preserve"> </w:t>
      </w:r>
      <w:r w:rsidR="003E5B8D" w:rsidRPr="003B45BB">
        <w:rPr>
          <w:color w:val="000000"/>
          <w:sz w:val="28"/>
          <w:szCs w:val="28"/>
          <w:lang w:val="uk-UA"/>
        </w:rPr>
        <w:t>16.12.2009 №</w:t>
      </w:r>
      <w:r w:rsidR="009B45A3" w:rsidRPr="003B45BB">
        <w:rPr>
          <w:color w:val="000000"/>
          <w:sz w:val="28"/>
          <w:szCs w:val="28"/>
          <w:lang w:val="uk-UA"/>
        </w:rPr>
        <w:t> </w:t>
      </w:r>
      <w:r w:rsidR="003E5B8D" w:rsidRPr="003B45BB">
        <w:rPr>
          <w:color w:val="000000"/>
          <w:sz w:val="28"/>
          <w:szCs w:val="28"/>
          <w:lang w:val="uk-UA"/>
        </w:rPr>
        <w:t>481</w:t>
      </w:r>
      <w:r w:rsidR="009A6B74" w:rsidRPr="003B45BB">
        <w:rPr>
          <w:color w:val="000000"/>
          <w:sz w:val="28"/>
          <w:szCs w:val="28"/>
          <w:lang w:val="uk-UA"/>
        </w:rPr>
        <w:t xml:space="preserve">, </w:t>
      </w:r>
      <w:r w:rsidR="00F24DE7" w:rsidRPr="003B45BB">
        <w:rPr>
          <w:color w:val="000000"/>
          <w:sz w:val="28"/>
          <w:szCs w:val="28"/>
          <w:lang w:val="uk-UA"/>
        </w:rPr>
        <w:t>Політи</w:t>
      </w:r>
      <w:r w:rsidR="003E5605" w:rsidRPr="003B45BB">
        <w:rPr>
          <w:color w:val="000000"/>
          <w:sz w:val="28"/>
          <w:szCs w:val="28"/>
          <w:lang w:val="uk-UA"/>
        </w:rPr>
        <w:t>ки</w:t>
      </w:r>
      <w:r w:rsidR="00F24DE7" w:rsidRPr="003B45BB">
        <w:rPr>
          <w:color w:val="000000"/>
          <w:sz w:val="28"/>
          <w:szCs w:val="28"/>
          <w:lang w:val="uk-UA"/>
        </w:rPr>
        <w:t xml:space="preserve"> </w:t>
      </w:r>
      <w:r w:rsidRPr="003B45BB">
        <w:rPr>
          <w:color w:val="000000"/>
          <w:sz w:val="28"/>
          <w:szCs w:val="28"/>
          <w:lang w:val="uk-UA"/>
        </w:rPr>
        <w:t>Держ</w:t>
      </w:r>
      <w:r w:rsidR="00911792" w:rsidRPr="003B45BB">
        <w:rPr>
          <w:color w:val="000000"/>
          <w:sz w:val="28"/>
          <w:szCs w:val="28"/>
          <w:lang w:val="uk-UA"/>
        </w:rPr>
        <w:t>ком</w:t>
      </w:r>
      <w:r w:rsidRPr="003B45BB">
        <w:rPr>
          <w:color w:val="000000"/>
          <w:sz w:val="28"/>
          <w:szCs w:val="28"/>
          <w:lang w:val="uk-UA"/>
        </w:rPr>
        <w:t>стату</w:t>
      </w:r>
      <w:r w:rsidR="004C1202" w:rsidRPr="003B45BB">
        <w:rPr>
          <w:color w:val="000000"/>
          <w:sz w:val="28"/>
          <w:szCs w:val="28"/>
          <w:lang w:val="uk-UA"/>
        </w:rPr>
        <w:t xml:space="preserve"> </w:t>
      </w:r>
      <w:r w:rsidRPr="003B45BB">
        <w:rPr>
          <w:color w:val="000000"/>
          <w:sz w:val="28"/>
          <w:szCs w:val="28"/>
          <w:lang w:val="uk-UA"/>
        </w:rPr>
        <w:t>у сфері захисту конфіденційної статистичної інформації</w:t>
      </w:r>
      <w:r w:rsidR="003E5B8D" w:rsidRPr="003B45BB">
        <w:rPr>
          <w:color w:val="000000"/>
          <w:sz w:val="28"/>
          <w:szCs w:val="28"/>
          <w:lang w:val="uk-UA"/>
        </w:rPr>
        <w:t>, затвердженої наказом Держкомстату від 30.11.2011 №</w:t>
      </w:r>
      <w:r w:rsidR="009B45A3" w:rsidRPr="003B45BB">
        <w:rPr>
          <w:color w:val="000000"/>
          <w:sz w:val="28"/>
          <w:szCs w:val="28"/>
          <w:lang w:val="uk-UA"/>
        </w:rPr>
        <w:t> </w:t>
      </w:r>
      <w:r w:rsidR="003E5B8D" w:rsidRPr="003B45BB">
        <w:rPr>
          <w:color w:val="000000"/>
          <w:sz w:val="28"/>
          <w:szCs w:val="28"/>
          <w:lang w:val="uk-UA"/>
        </w:rPr>
        <w:t>326</w:t>
      </w:r>
      <w:r w:rsidR="00CF2FA8" w:rsidRPr="003B45BB">
        <w:rPr>
          <w:color w:val="000000"/>
          <w:sz w:val="28"/>
          <w:szCs w:val="28"/>
          <w:lang w:val="uk-UA"/>
        </w:rPr>
        <w:t>.</w:t>
      </w:r>
    </w:p>
    <w:p w:rsidR="003E5B8D" w:rsidRDefault="003E5B8D" w:rsidP="00B45DD9">
      <w:pPr>
        <w:spacing w:line="340" w:lineRule="exact"/>
        <w:jc w:val="center"/>
        <w:rPr>
          <w:b/>
          <w:bCs/>
          <w:strike/>
          <w:color w:val="000000"/>
          <w:sz w:val="28"/>
          <w:szCs w:val="28"/>
          <w:lang w:val="uk-UA"/>
        </w:rPr>
      </w:pPr>
      <w:bookmarkStart w:id="26" w:name="_Toc332891751"/>
      <w:bookmarkStart w:id="27" w:name="_Toc332892266"/>
      <w:bookmarkStart w:id="28" w:name="_Toc332892296"/>
      <w:bookmarkStart w:id="29" w:name="_Toc332892324"/>
      <w:bookmarkStart w:id="30" w:name="_Toc332892443"/>
      <w:bookmarkStart w:id="31" w:name="_Toc332892540"/>
      <w:bookmarkStart w:id="32" w:name="_Toc332895053"/>
      <w:bookmarkStart w:id="33" w:name="_Toc332895927"/>
      <w:bookmarkStart w:id="34" w:name="_Toc337115695"/>
      <w:bookmarkStart w:id="35" w:name="_Toc337115838"/>
      <w:bookmarkStart w:id="36" w:name="_Toc337115886"/>
      <w:bookmarkStart w:id="37" w:name="_Toc337116094"/>
      <w:bookmarkStart w:id="38" w:name="_Toc337116244"/>
      <w:bookmarkStart w:id="39" w:name="_Toc337196872"/>
      <w:bookmarkStart w:id="40" w:name="_Toc337197629"/>
      <w:bookmarkStart w:id="41" w:name="_Toc337199896"/>
    </w:p>
    <w:p w:rsidR="00587FB3" w:rsidRDefault="00587FB3" w:rsidP="00B45DD9">
      <w:pPr>
        <w:spacing w:line="340" w:lineRule="exact"/>
        <w:jc w:val="center"/>
        <w:rPr>
          <w:b/>
          <w:bCs/>
          <w:strike/>
          <w:color w:val="000000"/>
          <w:sz w:val="28"/>
          <w:szCs w:val="28"/>
          <w:lang w:val="uk-UA"/>
        </w:rPr>
      </w:pPr>
    </w:p>
    <w:p w:rsidR="000A37BC" w:rsidRPr="003B45BB" w:rsidRDefault="003E5B8D" w:rsidP="00B45DD9">
      <w:pPr>
        <w:spacing w:line="340" w:lineRule="exact"/>
        <w:jc w:val="center"/>
        <w:rPr>
          <w:b/>
          <w:bCs/>
          <w:color w:val="000000"/>
          <w:sz w:val="28"/>
          <w:szCs w:val="28"/>
          <w:lang w:val="uk-UA"/>
        </w:rPr>
      </w:pPr>
      <w:r w:rsidRPr="003B45BB">
        <w:rPr>
          <w:b/>
          <w:bCs/>
          <w:color w:val="000000"/>
          <w:sz w:val="28"/>
          <w:szCs w:val="28"/>
          <w:lang w:val="uk-UA"/>
        </w:rPr>
        <w:t>ІІ</w:t>
      </w:r>
      <w:r w:rsidR="000B2ED2" w:rsidRPr="003B45BB">
        <w:rPr>
          <w:b/>
          <w:bCs/>
          <w:color w:val="000000"/>
          <w:sz w:val="28"/>
          <w:szCs w:val="28"/>
          <w:lang w:val="uk-UA"/>
        </w:rPr>
        <w:t xml:space="preserve">. </w:t>
      </w:r>
      <w:r w:rsidR="00E1213B" w:rsidRPr="003B45BB">
        <w:rPr>
          <w:b/>
          <w:bCs/>
          <w:color w:val="000000"/>
          <w:sz w:val="28"/>
          <w:szCs w:val="28"/>
          <w:lang w:val="uk-UA"/>
        </w:rPr>
        <w:t>Визначення термінів і основних понять. Скорочення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p w:rsidR="000A37BC" w:rsidRPr="003B45BB" w:rsidRDefault="000A37BC" w:rsidP="00B45DD9">
      <w:pPr>
        <w:pStyle w:val="a8"/>
        <w:tabs>
          <w:tab w:val="left" w:pos="5250"/>
        </w:tabs>
        <w:spacing w:after="0" w:line="340" w:lineRule="exact"/>
        <w:ind w:left="0"/>
        <w:jc w:val="center"/>
        <w:outlineLvl w:val="0"/>
        <w:rPr>
          <w:b/>
          <w:color w:val="000000"/>
          <w:sz w:val="28"/>
          <w:szCs w:val="28"/>
          <w:lang w:val="uk-UA"/>
        </w:rPr>
      </w:pPr>
    </w:p>
    <w:p w:rsidR="00D44823" w:rsidRPr="003C24AB" w:rsidRDefault="00116687" w:rsidP="00B45DD9">
      <w:pPr>
        <w:pStyle w:val="af2"/>
        <w:numPr>
          <w:ilvl w:val="0"/>
          <w:numId w:val="17"/>
        </w:numPr>
        <w:tabs>
          <w:tab w:val="left" w:pos="993"/>
        </w:tabs>
        <w:spacing w:after="0" w:line="340" w:lineRule="exact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Д</w:t>
      </w:r>
      <w:r w:rsidR="00F31A8A" w:rsidRPr="003B45BB">
        <w:rPr>
          <w:color w:val="000000"/>
          <w:sz w:val="28"/>
          <w:szCs w:val="28"/>
          <w:lang w:val="uk-UA"/>
        </w:rPr>
        <w:t xml:space="preserve">ля цілей Методологічних положень терміни вживаються у тлумаченнях, визначених Глосарієм до плану статистичного спостереження </w:t>
      </w:r>
      <w:r w:rsidR="00F31A8A" w:rsidRPr="003B45BB">
        <w:rPr>
          <w:color w:val="000000" w:themeColor="text1"/>
          <w:sz w:val="28"/>
          <w:szCs w:val="28"/>
          <w:lang w:val="uk-UA"/>
        </w:rPr>
        <w:t>[</w:t>
      </w:r>
      <w:r w:rsidR="00B90834" w:rsidRPr="00B90834">
        <w:rPr>
          <w:color w:val="000000" w:themeColor="text1"/>
          <w:sz w:val="28"/>
          <w:szCs w:val="28"/>
        </w:rPr>
        <w:t>7</w:t>
      </w:r>
      <w:r w:rsidR="00F31A8A" w:rsidRPr="003B45BB">
        <w:rPr>
          <w:color w:val="000000" w:themeColor="text1"/>
          <w:sz w:val="28"/>
          <w:szCs w:val="28"/>
          <w:lang w:val="uk-UA"/>
        </w:rPr>
        <w:t>]</w:t>
      </w:r>
      <w:r w:rsidR="00FD4307" w:rsidRPr="003B45BB">
        <w:rPr>
          <w:color w:val="000000" w:themeColor="text1"/>
          <w:sz w:val="28"/>
          <w:szCs w:val="28"/>
          <w:lang w:val="uk-UA"/>
        </w:rPr>
        <w:t xml:space="preserve"> та </w:t>
      </w:r>
      <w:r w:rsidR="00F31A8A" w:rsidRPr="003B45BB">
        <w:rPr>
          <w:color w:val="000000" w:themeColor="text1"/>
          <w:sz w:val="28"/>
          <w:szCs w:val="28"/>
          <w:lang w:val="uk-UA"/>
        </w:rPr>
        <w:t>Положенням про Реєстр статистичних одиниць та формування основ вибірки сукупностей одиниць статистичних спостережень за діяльністю підприємств [</w:t>
      </w:r>
      <w:r w:rsidR="00B90834">
        <w:rPr>
          <w:color w:val="000000" w:themeColor="text1"/>
          <w:sz w:val="28"/>
          <w:szCs w:val="28"/>
          <w:lang w:val="uk-UA"/>
        </w:rPr>
        <w:t>13</w:t>
      </w:r>
      <w:r w:rsidR="00F31A8A" w:rsidRPr="003B45BB">
        <w:rPr>
          <w:color w:val="000000" w:themeColor="text1"/>
          <w:sz w:val="28"/>
          <w:szCs w:val="28"/>
          <w:lang w:val="uk-UA"/>
        </w:rPr>
        <w:t>]</w:t>
      </w:r>
      <w:r w:rsidR="00D44823">
        <w:rPr>
          <w:color w:val="000000" w:themeColor="text1"/>
          <w:sz w:val="28"/>
          <w:szCs w:val="28"/>
          <w:lang w:val="uk-UA"/>
        </w:rPr>
        <w:t xml:space="preserve">, </w:t>
      </w:r>
      <w:r w:rsidR="00D44823" w:rsidRPr="003C24AB">
        <w:rPr>
          <w:color w:val="000000" w:themeColor="text1"/>
          <w:sz w:val="28"/>
          <w:szCs w:val="28"/>
          <w:lang w:val="uk-UA"/>
        </w:rPr>
        <w:t>а також у такому значенні:</w:t>
      </w:r>
    </w:p>
    <w:p w:rsidR="00D44823" w:rsidRPr="00980BA6" w:rsidRDefault="00CE6BFE" w:rsidP="00B45DD9">
      <w:pPr>
        <w:pStyle w:val="af2"/>
        <w:tabs>
          <w:tab w:val="left" w:pos="993"/>
        </w:tabs>
        <w:spacing w:after="0" w:line="340" w:lineRule="exact"/>
        <w:ind w:firstLine="709"/>
        <w:jc w:val="both"/>
        <w:rPr>
          <w:sz w:val="28"/>
          <w:szCs w:val="28"/>
          <w:lang w:val="uk-UA"/>
        </w:rPr>
      </w:pPr>
      <w:r w:rsidRPr="00980BA6">
        <w:rPr>
          <w:sz w:val="28"/>
          <w:szCs w:val="28"/>
          <w:lang w:val="uk-UA"/>
        </w:rPr>
        <w:t>б</w:t>
      </w:r>
      <w:r w:rsidR="00D44823" w:rsidRPr="00980BA6">
        <w:rPr>
          <w:sz w:val="28"/>
          <w:szCs w:val="28"/>
          <w:lang w:val="uk-UA"/>
        </w:rPr>
        <w:t xml:space="preserve">аланс – різниця між часткою позитивних ("підвищення" або "вище норми") та негативних ("зниження" або "нижче норми") варіантів відповідей у </w:t>
      </w:r>
      <w:r w:rsidR="00D44823" w:rsidRPr="00980BA6">
        <w:rPr>
          <w:rStyle w:val="hps"/>
          <w:sz w:val="28"/>
          <w:szCs w:val="28"/>
          <w:lang w:val="uk-UA"/>
        </w:rPr>
        <w:t>відсотках до загального числа відповідей</w:t>
      </w:r>
      <w:r w:rsidR="00D44823" w:rsidRPr="00980BA6">
        <w:rPr>
          <w:sz w:val="28"/>
          <w:szCs w:val="28"/>
          <w:lang w:val="uk-UA"/>
        </w:rPr>
        <w:t>.</w:t>
      </w:r>
    </w:p>
    <w:p w:rsidR="005404CB" w:rsidRDefault="005404CB" w:rsidP="00B45DD9">
      <w:pPr>
        <w:tabs>
          <w:tab w:val="left" w:pos="993"/>
        </w:tabs>
        <w:spacing w:line="340" w:lineRule="exact"/>
        <w:ind w:firstLine="709"/>
        <w:jc w:val="both"/>
        <w:rPr>
          <w:rFonts w:eastAsia="Verdana"/>
          <w:color w:val="000000"/>
          <w:sz w:val="28"/>
          <w:szCs w:val="28"/>
          <w:lang w:val="uk-UA"/>
        </w:rPr>
      </w:pPr>
      <w:bookmarkStart w:id="42" w:name="_Toc332891752"/>
      <w:bookmarkStart w:id="43" w:name="_Toc332892267"/>
      <w:bookmarkStart w:id="44" w:name="_Toc332892297"/>
      <w:bookmarkStart w:id="45" w:name="_Toc332892325"/>
      <w:bookmarkStart w:id="46" w:name="_Toc332892444"/>
      <w:bookmarkStart w:id="47" w:name="_Toc332892541"/>
      <w:bookmarkStart w:id="48" w:name="_Toc332894238"/>
      <w:bookmarkStart w:id="49" w:name="_Toc332894258"/>
      <w:bookmarkStart w:id="50" w:name="_Toc332894353"/>
      <w:bookmarkStart w:id="51" w:name="_Toc332894623"/>
      <w:bookmarkStart w:id="52" w:name="_Toc332895054"/>
    </w:p>
    <w:p w:rsidR="000A37BC" w:rsidRPr="00980BA6" w:rsidRDefault="000A37BC" w:rsidP="00B45DD9">
      <w:pPr>
        <w:pStyle w:val="aff2"/>
        <w:numPr>
          <w:ilvl w:val="0"/>
          <w:numId w:val="17"/>
        </w:numPr>
        <w:tabs>
          <w:tab w:val="left" w:pos="993"/>
        </w:tabs>
        <w:spacing w:line="340" w:lineRule="exact"/>
        <w:ind w:left="0" w:firstLine="709"/>
        <w:jc w:val="both"/>
        <w:rPr>
          <w:rFonts w:eastAsia="Verdana"/>
          <w:color w:val="000000"/>
          <w:sz w:val="28"/>
          <w:szCs w:val="28"/>
          <w:lang w:val="uk-UA"/>
        </w:rPr>
      </w:pPr>
      <w:r w:rsidRPr="00980BA6">
        <w:rPr>
          <w:rFonts w:eastAsia="Verdana"/>
          <w:color w:val="000000"/>
          <w:sz w:val="28"/>
          <w:szCs w:val="28"/>
          <w:lang w:val="uk-UA"/>
        </w:rPr>
        <w:t>Скорочення: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D725ED" w:rsidRPr="00980BA6" w:rsidRDefault="00D725ED" w:rsidP="00B45DD9">
      <w:pPr>
        <w:tabs>
          <w:tab w:val="left" w:pos="993"/>
        </w:tabs>
        <w:spacing w:line="340" w:lineRule="exact"/>
        <w:ind w:firstLine="709"/>
        <w:jc w:val="both"/>
        <w:rPr>
          <w:rFonts w:eastAsia="Verdana"/>
          <w:color w:val="000000"/>
          <w:sz w:val="28"/>
          <w:szCs w:val="28"/>
          <w:lang w:val="uk-UA"/>
        </w:rPr>
      </w:pPr>
      <w:r w:rsidRPr="00980BA6">
        <w:rPr>
          <w:rFonts w:eastAsia="Verdana"/>
          <w:color w:val="000000"/>
          <w:sz w:val="28"/>
          <w:szCs w:val="28"/>
          <w:lang w:val="uk-UA"/>
        </w:rPr>
        <w:t>ЄС – Європейський Союз</w:t>
      </w:r>
      <w:r w:rsidR="00A84B19" w:rsidRPr="00980BA6">
        <w:rPr>
          <w:rFonts w:eastAsia="Verdana"/>
          <w:color w:val="000000"/>
          <w:sz w:val="28"/>
          <w:szCs w:val="28"/>
          <w:lang w:val="uk-UA"/>
        </w:rPr>
        <w:t>.</w:t>
      </w:r>
    </w:p>
    <w:p w:rsidR="001C22B1" w:rsidRPr="00980BA6" w:rsidRDefault="00C230B7" w:rsidP="00B45DD9">
      <w:pPr>
        <w:spacing w:line="340" w:lineRule="exact"/>
        <w:ind w:firstLine="709"/>
        <w:jc w:val="both"/>
        <w:rPr>
          <w:rFonts w:eastAsia="Verdana"/>
          <w:color w:val="000000"/>
          <w:sz w:val="28"/>
          <w:szCs w:val="28"/>
          <w:lang w:val="uk-UA"/>
        </w:rPr>
      </w:pPr>
      <w:r w:rsidRPr="00980BA6">
        <w:rPr>
          <w:rFonts w:eastAsia="Verdana"/>
          <w:color w:val="000000"/>
          <w:sz w:val="28"/>
          <w:szCs w:val="28"/>
          <w:lang w:val="uk-UA"/>
        </w:rPr>
        <w:t>КВЕД</w:t>
      </w:r>
      <w:r w:rsidR="00562F99" w:rsidRPr="00980BA6">
        <w:rPr>
          <w:rFonts w:eastAsia="Verdana"/>
          <w:color w:val="000000"/>
          <w:sz w:val="28"/>
          <w:szCs w:val="28"/>
          <w:lang w:val="uk-UA"/>
        </w:rPr>
        <w:t xml:space="preserve"> </w:t>
      </w:r>
      <w:r w:rsidRPr="00980BA6">
        <w:rPr>
          <w:rFonts w:eastAsia="Verdana"/>
          <w:color w:val="000000"/>
          <w:sz w:val="28"/>
          <w:szCs w:val="28"/>
          <w:lang w:val="uk-UA"/>
        </w:rPr>
        <w:t>– Класифікація видів економічної діяльності ДК 009:2010, затверджена наказом Держспоживстандарту України від 11.10.2010 № 457 (зі</w:t>
      </w:r>
      <w:r w:rsidR="009A6B74" w:rsidRPr="00980BA6">
        <w:rPr>
          <w:rFonts w:eastAsia="Verdana"/>
          <w:color w:val="000000"/>
          <w:sz w:val="28"/>
          <w:szCs w:val="28"/>
          <w:lang w:val="uk-UA"/>
        </w:rPr>
        <w:t xml:space="preserve"> </w:t>
      </w:r>
      <w:r w:rsidRPr="00980BA6">
        <w:rPr>
          <w:rFonts w:eastAsia="Verdana"/>
          <w:color w:val="000000"/>
          <w:sz w:val="28"/>
          <w:szCs w:val="28"/>
          <w:lang w:val="uk-UA"/>
        </w:rPr>
        <w:t>змінами)</w:t>
      </w:r>
      <w:r w:rsidR="00A84B19" w:rsidRPr="00980BA6">
        <w:rPr>
          <w:rFonts w:eastAsia="Verdana"/>
          <w:color w:val="000000"/>
          <w:sz w:val="28"/>
          <w:szCs w:val="28"/>
          <w:lang w:val="uk-UA"/>
        </w:rPr>
        <w:t>.</w:t>
      </w:r>
    </w:p>
    <w:p w:rsidR="001900DE" w:rsidRPr="00980BA6" w:rsidRDefault="001900DE" w:rsidP="00B45DD9">
      <w:pPr>
        <w:spacing w:line="340" w:lineRule="exact"/>
        <w:ind w:firstLine="709"/>
        <w:jc w:val="both"/>
        <w:rPr>
          <w:rFonts w:eastAsia="Verdana"/>
          <w:color w:val="000000"/>
          <w:sz w:val="28"/>
          <w:szCs w:val="28"/>
          <w:lang w:val="uk-UA"/>
        </w:rPr>
      </w:pPr>
      <w:r w:rsidRPr="00980BA6">
        <w:rPr>
          <w:rFonts w:eastAsia="Verdana"/>
          <w:color w:val="000000"/>
          <w:sz w:val="28"/>
          <w:szCs w:val="28"/>
          <w:lang w:val="uk-UA"/>
        </w:rPr>
        <w:t>КІСЕ – Класифікація інституційних секторів економіки, затверджена наказом Держкомстату України в</w:t>
      </w:r>
      <w:r w:rsidR="005E52B5" w:rsidRPr="00980BA6">
        <w:rPr>
          <w:rFonts w:eastAsia="Verdana"/>
          <w:color w:val="000000"/>
          <w:sz w:val="28"/>
          <w:szCs w:val="28"/>
          <w:lang w:val="uk-UA"/>
        </w:rPr>
        <w:t xml:space="preserve">ід </w:t>
      </w:r>
      <w:r w:rsidR="00217EC9" w:rsidRPr="00980BA6">
        <w:rPr>
          <w:sz w:val="28"/>
          <w:szCs w:val="28"/>
          <w:lang w:val="uk-UA"/>
        </w:rPr>
        <w:t>03.12.2014 № 378</w:t>
      </w:r>
      <w:r w:rsidR="00A84B19" w:rsidRPr="00980BA6">
        <w:rPr>
          <w:rFonts w:eastAsia="Verdana"/>
          <w:color w:val="000000"/>
          <w:sz w:val="28"/>
          <w:szCs w:val="28"/>
          <w:lang w:val="uk-UA"/>
        </w:rPr>
        <w:t>.</w:t>
      </w:r>
    </w:p>
    <w:p w:rsidR="00C230B7" w:rsidRPr="00980BA6" w:rsidRDefault="00C230B7" w:rsidP="00B45DD9">
      <w:pPr>
        <w:pStyle w:val="21"/>
        <w:spacing w:line="340" w:lineRule="exact"/>
        <w:ind w:firstLine="709"/>
        <w:rPr>
          <w:color w:val="000000"/>
          <w:szCs w:val="28"/>
          <w:lang w:val="uk-UA"/>
        </w:rPr>
      </w:pPr>
      <w:r w:rsidRPr="00980BA6">
        <w:rPr>
          <w:color w:val="000000"/>
          <w:szCs w:val="28"/>
          <w:lang w:val="uk-UA"/>
        </w:rPr>
        <w:t>КОАТУУ – Класифікатор об’єктів адміністративно-територіального устрою України ДК 014</w:t>
      </w:r>
      <w:r w:rsidR="009A6B74" w:rsidRPr="00980BA6">
        <w:rPr>
          <w:color w:val="000000"/>
          <w:szCs w:val="28"/>
          <w:lang w:val="uk-UA"/>
        </w:rPr>
        <w:t>–</w:t>
      </w:r>
      <w:r w:rsidRPr="00980BA6">
        <w:rPr>
          <w:color w:val="000000"/>
          <w:szCs w:val="28"/>
          <w:lang w:val="uk-UA"/>
        </w:rPr>
        <w:t>97, затверджений наказом Держстандарту України від 31.10.1997 № 659 (зі змінами та доповненнями)</w:t>
      </w:r>
      <w:r w:rsidR="00A84B19" w:rsidRPr="00980BA6">
        <w:rPr>
          <w:rFonts w:eastAsia="Verdana"/>
          <w:color w:val="000000"/>
          <w:szCs w:val="28"/>
          <w:lang w:val="uk-UA"/>
        </w:rPr>
        <w:t>.</w:t>
      </w:r>
    </w:p>
    <w:p w:rsidR="005751F7" w:rsidRPr="00980BA6" w:rsidRDefault="000A37BC" w:rsidP="00B45DD9">
      <w:pPr>
        <w:pStyle w:val="21"/>
        <w:spacing w:line="340" w:lineRule="exact"/>
        <w:ind w:firstLine="709"/>
        <w:rPr>
          <w:szCs w:val="28"/>
          <w:lang w:val="uk-UA"/>
        </w:rPr>
      </w:pPr>
      <w:bookmarkStart w:id="53" w:name="_Toc332891753"/>
      <w:bookmarkStart w:id="54" w:name="_Toc332892268"/>
      <w:bookmarkStart w:id="55" w:name="_Toc332892298"/>
      <w:bookmarkStart w:id="56" w:name="_Toc332892326"/>
      <w:bookmarkStart w:id="57" w:name="_Toc332892445"/>
      <w:bookmarkStart w:id="58" w:name="_Toc332892542"/>
      <w:bookmarkStart w:id="59" w:name="_Toc332894239"/>
      <w:bookmarkStart w:id="60" w:name="_Toc332894259"/>
      <w:bookmarkStart w:id="61" w:name="_Toc332894354"/>
      <w:bookmarkStart w:id="62" w:name="_Toc332894624"/>
      <w:bookmarkStart w:id="63" w:name="_Toc332895055"/>
      <w:bookmarkStart w:id="64" w:name="_Toc332895928"/>
      <w:r w:rsidRPr="00980BA6">
        <w:rPr>
          <w:szCs w:val="28"/>
          <w:lang w:val="uk-UA"/>
        </w:rPr>
        <w:t>ОДАП – обстеження ділової активності підприємств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A84B19" w:rsidRPr="00980BA6">
        <w:rPr>
          <w:rFonts w:eastAsia="Verdana"/>
          <w:szCs w:val="28"/>
          <w:lang w:val="uk-UA"/>
        </w:rPr>
        <w:t>.</w:t>
      </w:r>
    </w:p>
    <w:p w:rsidR="00737B16" w:rsidRPr="00980BA6" w:rsidRDefault="00737B16" w:rsidP="00B45DD9">
      <w:pPr>
        <w:pStyle w:val="220"/>
        <w:spacing w:line="340" w:lineRule="exact"/>
        <w:ind w:firstLine="709"/>
        <w:rPr>
          <w:szCs w:val="28"/>
          <w:lang w:val="uk-UA"/>
        </w:rPr>
      </w:pPr>
      <w:r w:rsidRPr="00980BA6">
        <w:rPr>
          <w:szCs w:val="28"/>
          <w:lang w:val="uk-UA"/>
        </w:rPr>
        <w:t>ОЕСР – Організація економічного співробітництва та розвитку</w:t>
      </w:r>
      <w:r w:rsidR="00A84B19" w:rsidRPr="00980BA6">
        <w:rPr>
          <w:szCs w:val="28"/>
          <w:lang w:val="uk-UA"/>
        </w:rPr>
        <w:t>.</w:t>
      </w:r>
    </w:p>
    <w:p w:rsidR="008E79DE" w:rsidRPr="00980BA6" w:rsidRDefault="008421FB" w:rsidP="00B45DD9">
      <w:pPr>
        <w:pStyle w:val="220"/>
        <w:spacing w:line="340" w:lineRule="exact"/>
        <w:ind w:firstLine="709"/>
        <w:rPr>
          <w:color w:val="000000"/>
          <w:lang w:val="uk-UA"/>
        </w:rPr>
      </w:pPr>
      <w:r w:rsidRPr="00980BA6">
        <w:rPr>
          <w:szCs w:val="28"/>
          <w:lang w:val="uk-UA"/>
        </w:rPr>
        <w:t xml:space="preserve">ОПГ – </w:t>
      </w:r>
      <w:r w:rsidR="00EF54FF" w:rsidRPr="00980BA6">
        <w:rPr>
          <w:szCs w:val="28"/>
          <w:lang w:val="uk-UA"/>
        </w:rPr>
        <w:t>О</w:t>
      </w:r>
      <w:r w:rsidRPr="00980BA6">
        <w:rPr>
          <w:szCs w:val="28"/>
          <w:lang w:val="uk-UA"/>
        </w:rPr>
        <w:t>сновні промислові групи</w:t>
      </w:r>
      <w:r w:rsidR="008E79DE" w:rsidRPr="00980BA6">
        <w:rPr>
          <w:szCs w:val="28"/>
          <w:lang w:val="uk-UA"/>
        </w:rPr>
        <w:t xml:space="preserve"> </w:t>
      </w:r>
      <w:r w:rsidR="008E79DE" w:rsidRPr="00980BA6">
        <w:rPr>
          <w:color w:val="000000"/>
          <w:lang w:val="uk-UA"/>
        </w:rPr>
        <w:t>(</w:t>
      </w:r>
      <w:r w:rsidR="008E79DE" w:rsidRPr="00980BA6">
        <w:rPr>
          <w:color w:val="000000"/>
          <w:szCs w:val="28"/>
          <w:lang w:val="uk-UA"/>
        </w:rPr>
        <w:t>а</w:t>
      </w:r>
      <w:r w:rsidR="008E79DE" w:rsidRPr="00980BA6">
        <w:rPr>
          <w:szCs w:val="28"/>
          <w:lang w:val="uk-UA"/>
        </w:rPr>
        <w:t xml:space="preserve">налог </w:t>
      </w:r>
      <w:proofErr w:type="spellStart"/>
      <w:r w:rsidR="008E79DE" w:rsidRPr="00980BA6">
        <w:rPr>
          <w:szCs w:val="28"/>
          <w:lang w:val="uk-UA"/>
        </w:rPr>
        <w:t>MIGs</w:t>
      </w:r>
      <w:proofErr w:type="spellEnd"/>
      <w:r w:rsidR="008E79DE" w:rsidRPr="00980BA6">
        <w:rPr>
          <w:szCs w:val="28"/>
          <w:lang w:val="uk-UA"/>
        </w:rPr>
        <w:t xml:space="preserve"> 2009)</w:t>
      </w:r>
      <w:r w:rsidR="00A84B19" w:rsidRPr="00980BA6">
        <w:rPr>
          <w:rFonts w:eastAsia="Verdana"/>
          <w:color w:val="000000"/>
          <w:szCs w:val="28"/>
          <w:lang w:val="uk-UA"/>
        </w:rPr>
        <w:t>.</w:t>
      </w:r>
    </w:p>
    <w:p w:rsidR="005751F7" w:rsidRPr="00980BA6" w:rsidRDefault="00333F26" w:rsidP="00B45DD9">
      <w:pPr>
        <w:pStyle w:val="21"/>
        <w:spacing w:line="340" w:lineRule="exact"/>
        <w:ind w:firstLine="709"/>
        <w:rPr>
          <w:szCs w:val="28"/>
          <w:lang w:val="uk-UA"/>
        </w:rPr>
      </w:pPr>
      <w:r w:rsidRPr="00980BA6">
        <w:rPr>
          <w:szCs w:val="28"/>
          <w:lang w:val="uk-UA"/>
        </w:rPr>
        <w:t>РСО – реєстр статистичних одиниць</w:t>
      </w:r>
      <w:r w:rsidR="00A84B19" w:rsidRPr="00980BA6">
        <w:rPr>
          <w:rFonts w:eastAsia="Verdana"/>
          <w:color w:val="000000"/>
          <w:szCs w:val="28"/>
          <w:lang w:val="uk-UA"/>
        </w:rPr>
        <w:t>.</w:t>
      </w:r>
    </w:p>
    <w:p w:rsidR="008421FB" w:rsidRPr="00980BA6" w:rsidRDefault="008421FB" w:rsidP="00B45DD9">
      <w:pPr>
        <w:pStyle w:val="21"/>
        <w:spacing w:line="340" w:lineRule="exact"/>
        <w:ind w:firstLine="709"/>
        <w:rPr>
          <w:lang w:val="uk-UA"/>
        </w:rPr>
      </w:pPr>
      <w:r w:rsidRPr="00980BA6">
        <w:rPr>
          <w:lang w:val="uk-UA"/>
        </w:rPr>
        <w:t>СКОФ – статистичний класифікатор організаційних форм суб'єктів економіки</w:t>
      </w:r>
      <w:r w:rsidR="00CE68E4" w:rsidRPr="00980BA6">
        <w:rPr>
          <w:lang w:val="uk-UA"/>
        </w:rPr>
        <w:t xml:space="preserve">, </w:t>
      </w:r>
      <w:r w:rsidR="00CE68E4" w:rsidRPr="00980BA6">
        <w:rPr>
          <w:color w:val="000000"/>
          <w:szCs w:val="28"/>
          <w:lang w:val="uk-UA"/>
        </w:rPr>
        <w:t>затверджений наказом Держстату від 29.09.2014 № 271</w:t>
      </w:r>
      <w:r w:rsidR="00A84B19" w:rsidRPr="00980BA6">
        <w:rPr>
          <w:lang w:val="uk-UA"/>
        </w:rPr>
        <w:t>.</w:t>
      </w:r>
    </w:p>
    <w:p w:rsidR="008421FB" w:rsidRDefault="008421FB" w:rsidP="00B45DD9">
      <w:pPr>
        <w:pStyle w:val="21"/>
        <w:spacing w:line="340" w:lineRule="exact"/>
        <w:ind w:firstLine="0"/>
        <w:jc w:val="center"/>
        <w:rPr>
          <w:sz w:val="32"/>
          <w:szCs w:val="32"/>
          <w:lang w:val="uk-UA"/>
        </w:rPr>
      </w:pPr>
      <w:bookmarkStart w:id="65" w:name="_Toc328405756"/>
      <w:bookmarkStart w:id="66" w:name="_Toc332891755"/>
      <w:bookmarkStart w:id="67" w:name="_Toc332892270"/>
      <w:bookmarkStart w:id="68" w:name="_Toc332892300"/>
      <w:bookmarkStart w:id="69" w:name="_Toc332892328"/>
      <w:bookmarkStart w:id="70" w:name="_Toc332892447"/>
      <w:bookmarkStart w:id="71" w:name="_Toc332892544"/>
      <w:bookmarkStart w:id="72" w:name="_Toc332895057"/>
      <w:bookmarkStart w:id="73" w:name="_Toc332895930"/>
    </w:p>
    <w:p w:rsidR="00587FB3" w:rsidRPr="00AF47EC" w:rsidRDefault="00587FB3" w:rsidP="00B45DD9">
      <w:pPr>
        <w:pStyle w:val="21"/>
        <w:spacing w:line="340" w:lineRule="exact"/>
        <w:ind w:firstLine="0"/>
        <w:jc w:val="center"/>
        <w:rPr>
          <w:sz w:val="32"/>
          <w:szCs w:val="32"/>
          <w:lang w:val="uk-UA"/>
        </w:rPr>
      </w:pPr>
    </w:p>
    <w:p w:rsidR="00D37E79" w:rsidRPr="003B45BB" w:rsidRDefault="008421FB" w:rsidP="00B45DD9">
      <w:pPr>
        <w:spacing w:line="340" w:lineRule="exact"/>
        <w:jc w:val="center"/>
        <w:outlineLvl w:val="0"/>
        <w:rPr>
          <w:b/>
          <w:color w:val="000000"/>
          <w:sz w:val="28"/>
          <w:szCs w:val="28"/>
          <w:lang w:val="uk-UA"/>
        </w:rPr>
      </w:pPr>
      <w:bookmarkStart w:id="74" w:name="_Toc337115696"/>
      <w:bookmarkStart w:id="75" w:name="_Toc337115839"/>
      <w:bookmarkStart w:id="76" w:name="_Toc337115887"/>
      <w:bookmarkStart w:id="77" w:name="_Toc337116095"/>
      <w:bookmarkStart w:id="78" w:name="_Toc337116245"/>
      <w:bookmarkStart w:id="79" w:name="_Toc337196873"/>
      <w:bookmarkStart w:id="80" w:name="_Toc337197630"/>
      <w:bookmarkStart w:id="81" w:name="_Toc337199897"/>
      <w:r w:rsidRPr="003B45BB">
        <w:rPr>
          <w:b/>
          <w:color w:val="000000"/>
          <w:sz w:val="28"/>
          <w:szCs w:val="28"/>
          <w:lang w:val="uk-UA"/>
        </w:rPr>
        <w:t>ІІІ</w:t>
      </w:r>
      <w:r w:rsidR="00D37E79" w:rsidRPr="003B45BB">
        <w:rPr>
          <w:b/>
          <w:color w:val="000000"/>
          <w:sz w:val="28"/>
          <w:szCs w:val="28"/>
          <w:lang w:val="uk-UA"/>
        </w:rPr>
        <w:t xml:space="preserve">. </w:t>
      </w:r>
      <w:r w:rsidR="00E1213B" w:rsidRPr="003B45BB">
        <w:rPr>
          <w:b/>
          <w:color w:val="000000"/>
          <w:sz w:val="28"/>
          <w:szCs w:val="28"/>
          <w:lang w:val="uk-UA"/>
        </w:rPr>
        <w:t>Методологічні та практичні аспекти</w:t>
      </w:r>
      <w:r w:rsidR="00E20CC6" w:rsidRPr="003B45BB">
        <w:rPr>
          <w:b/>
          <w:color w:val="000000"/>
          <w:sz w:val="28"/>
          <w:szCs w:val="28"/>
          <w:lang w:val="uk-UA"/>
        </w:rPr>
        <w:t xml:space="preserve"> </w:t>
      </w:r>
      <w:r w:rsidR="005144DB" w:rsidRPr="003B45BB">
        <w:rPr>
          <w:b/>
          <w:color w:val="000000"/>
          <w:sz w:val="28"/>
          <w:szCs w:val="28"/>
          <w:lang w:val="uk-UA"/>
        </w:rPr>
        <w:br/>
      </w:r>
      <w:r w:rsidR="00E1213B" w:rsidRPr="003B45BB">
        <w:rPr>
          <w:b/>
          <w:color w:val="000000"/>
          <w:sz w:val="28"/>
          <w:szCs w:val="28"/>
          <w:lang w:val="uk-UA"/>
        </w:rPr>
        <w:t xml:space="preserve">організації та проведення </w:t>
      </w:r>
      <w:bookmarkEnd w:id="74"/>
      <w:bookmarkEnd w:id="75"/>
      <w:bookmarkEnd w:id="76"/>
      <w:bookmarkEnd w:id="77"/>
      <w:bookmarkEnd w:id="78"/>
      <w:bookmarkEnd w:id="79"/>
      <w:bookmarkEnd w:id="80"/>
      <w:bookmarkEnd w:id="81"/>
      <w:r w:rsidR="00217EC9" w:rsidRPr="003B45BB">
        <w:rPr>
          <w:b/>
          <w:color w:val="000000"/>
          <w:sz w:val="28"/>
          <w:szCs w:val="28"/>
          <w:lang w:val="uk-UA"/>
        </w:rPr>
        <w:t>державного статистичного спостереження</w:t>
      </w:r>
    </w:p>
    <w:p w:rsidR="005144DB" w:rsidRPr="00AF47EC" w:rsidRDefault="005144DB" w:rsidP="00B45DD9">
      <w:pPr>
        <w:spacing w:line="340" w:lineRule="exact"/>
        <w:jc w:val="center"/>
        <w:outlineLvl w:val="1"/>
        <w:rPr>
          <w:color w:val="000000"/>
          <w:sz w:val="32"/>
          <w:szCs w:val="32"/>
          <w:lang w:val="uk-UA"/>
        </w:rPr>
      </w:pPr>
      <w:bookmarkStart w:id="82" w:name="_Toc337115697"/>
      <w:bookmarkStart w:id="83" w:name="_Toc337115840"/>
      <w:bookmarkStart w:id="84" w:name="_Toc337115888"/>
      <w:bookmarkStart w:id="85" w:name="_Toc337116096"/>
      <w:bookmarkStart w:id="86" w:name="_Toc337116246"/>
      <w:bookmarkStart w:id="87" w:name="_Toc337196874"/>
      <w:bookmarkStart w:id="88" w:name="_Toc337197631"/>
      <w:bookmarkStart w:id="89" w:name="_Toc337199898"/>
    </w:p>
    <w:p w:rsidR="00F84CF9" w:rsidRPr="003B45BB" w:rsidRDefault="00D37E79" w:rsidP="00B45DD9">
      <w:pPr>
        <w:spacing w:line="340" w:lineRule="exact"/>
        <w:jc w:val="center"/>
        <w:outlineLvl w:val="1"/>
        <w:rPr>
          <w:b/>
          <w:color w:val="000000"/>
          <w:sz w:val="28"/>
          <w:szCs w:val="28"/>
          <w:lang w:val="uk-UA"/>
        </w:rPr>
      </w:pPr>
      <w:r w:rsidRPr="003B45BB">
        <w:rPr>
          <w:b/>
          <w:color w:val="000000"/>
          <w:sz w:val="28"/>
          <w:szCs w:val="28"/>
          <w:lang w:val="uk-UA"/>
        </w:rPr>
        <w:t>1.</w:t>
      </w:r>
      <w:r w:rsidR="00F84CF9" w:rsidRPr="003B45BB">
        <w:rPr>
          <w:b/>
          <w:color w:val="000000"/>
          <w:sz w:val="28"/>
          <w:szCs w:val="28"/>
          <w:lang w:val="uk-UA"/>
        </w:rPr>
        <w:t xml:space="preserve"> </w:t>
      </w:r>
      <w:r w:rsidR="00301D2F" w:rsidRPr="003B45BB">
        <w:rPr>
          <w:b/>
          <w:color w:val="000000"/>
          <w:sz w:val="28"/>
          <w:szCs w:val="28"/>
          <w:lang w:val="uk-UA"/>
        </w:rPr>
        <w:t xml:space="preserve">Мета й основні характеристики 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82"/>
      <w:bookmarkEnd w:id="83"/>
      <w:bookmarkEnd w:id="84"/>
      <w:bookmarkEnd w:id="85"/>
      <w:bookmarkEnd w:id="86"/>
      <w:bookmarkEnd w:id="87"/>
      <w:bookmarkEnd w:id="88"/>
      <w:bookmarkEnd w:id="89"/>
      <w:r w:rsidR="00217EC9" w:rsidRPr="003B45BB">
        <w:rPr>
          <w:b/>
          <w:color w:val="000000"/>
          <w:sz w:val="28"/>
          <w:szCs w:val="28"/>
          <w:lang w:val="uk-UA"/>
        </w:rPr>
        <w:t>державного статистичного спостереження</w:t>
      </w:r>
    </w:p>
    <w:p w:rsidR="00B6712E" w:rsidRPr="00AF47EC" w:rsidRDefault="00B6712E" w:rsidP="00B45DD9">
      <w:pPr>
        <w:spacing w:line="340" w:lineRule="exact"/>
        <w:jc w:val="center"/>
        <w:rPr>
          <w:color w:val="000000"/>
          <w:sz w:val="32"/>
          <w:szCs w:val="32"/>
          <w:lang w:val="uk-UA"/>
        </w:rPr>
      </w:pPr>
    </w:p>
    <w:p w:rsidR="00043502" w:rsidRPr="008C0D92" w:rsidRDefault="00043502" w:rsidP="00B45DD9">
      <w:pPr>
        <w:pStyle w:val="aff2"/>
        <w:numPr>
          <w:ilvl w:val="0"/>
          <w:numId w:val="18"/>
        </w:numPr>
        <w:tabs>
          <w:tab w:val="left" w:pos="993"/>
        </w:tabs>
        <w:spacing w:line="340" w:lineRule="exact"/>
        <w:ind w:left="0" w:firstLine="709"/>
        <w:jc w:val="both"/>
        <w:outlineLvl w:val="1"/>
        <w:rPr>
          <w:sz w:val="28"/>
          <w:szCs w:val="28"/>
          <w:lang w:val="uk-UA"/>
        </w:rPr>
      </w:pPr>
      <w:r w:rsidRPr="00980BA6">
        <w:rPr>
          <w:color w:val="000000"/>
          <w:sz w:val="28"/>
          <w:szCs w:val="28"/>
          <w:lang w:val="uk-UA"/>
        </w:rPr>
        <w:t>Метою</w:t>
      </w:r>
      <w:r w:rsidRPr="008C0D92">
        <w:rPr>
          <w:color w:val="000000"/>
          <w:sz w:val="28"/>
          <w:szCs w:val="28"/>
          <w:lang w:val="uk-UA"/>
        </w:rPr>
        <w:t xml:space="preserve"> </w:t>
      </w:r>
      <w:r w:rsidR="00217EC9" w:rsidRPr="008C0D92">
        <w:rPr>
          <w:color w:val="000000"/>
          <w:sz w:val="28"/>
          <w:szCs w:val="28"/>
          <w:lang w:val="uk-UA"/>
        </w:rPr>
        <w:t xml:space="preserve">проведення державного статистичного спостереження </w:t>
      </w:r>
      <w:r w:rsidRPr="008C0D92">
        <w:rPr>
          <w:color w:val="000000"/>
          <w:sz w:val="28"/>
          <w:szCs w:val="28"/>
          <w:lang w:val="uk-UA"/>
        </w:rPr>
        <w:t xml:space="preserve">є отримання </w:t>
      </w:r>
      <w:r w:rsidRPr="008C0D92">
        <w:rPr>
          <w:color w:val="000000" w:themeColor="text1"/>
          <w:sz w:val="28"/>
          <w:szCs w:val="28"/>
          <w:lang w:val="uk-UA"/>
        </w:rPr>
        <w:t xml:space="preserve">інформації </w:t>
      </w:r>
      <w:r w:rsidR="00B52074" w:rsidRPr="008C0D92">
        <w:rPr>
          <w:color w:val="000000" w:themeColor="text1"/>
          <w:sz w:val="28"/>
          <w:szCs w:val="28"/>
          <w:lang w:val="uk-UA"/>
        </w:rPr>
        <w:t>стосовно очікувань підприємств щодо перспектив розвитку їх ділової активності</w:t>
      </w:r>
      <w:r w:rsidR="00C05A32" w:rsidRPr="008C0D92">
        <w:rPr>
          <w:color w:val="000000" w:themeColor="text1"/>
          <w:sz w:val="28"/>
          <w:szCs w:val="28"/>
          <w:lang w:val="uk-UA"/>
        </w:rPr>
        <w:t>.</w:t>
      </w:r>
      <w:r w:rsidR="00B52074" w:rsidRPr="008C0D92">
        <w:rPr>
          <w:color w:val="000000" w:themeColor="text1"/>
          <w:sz w:val="28"/>
          <w:szCs w:val="28"/>
          <w:lang w:val="uk-UA"/>
        </w:rPr>
        <w:t xml:space="preserve"> </w:t>
      </w:r>
      <w:r w:rsidRPr="008C0D92">
        <w:rPr>
          <w:sz w:val="28"/>
          <w:szCs w:val="28"/>
          <w:lang w:val="uk-UA"/>
        </w:rPr>
        <w:t xml:space="preserve">Ця інформація </w:t>
      </w:r>
      <w:r w:rsidR="00C05A32" w:rsidRPr="008C0D92">
        <w:rPr>
          <w:sz w:val="28"/>
          <w:szCs w:val="28"/>
          <w:lang w:val="uk-UA"/>
        </w:rPr>
        <w:t>(переважно якісного, а також незначн</w:t>
      </w:r>
      <w:r w:rsidR="006F6350">
        <w:rPr>
          <w:sz w:val="28"/>
          <w:szCs w:val="28"/>
          <w:lang w:val="uk-UA"/>
        </w:rPr>
        <w:t>ою</w:t>
      </w:r>
      <w:r w:rsidR="00C05A32" w:rsidRPr="008C0D92">
        <w:rPr>
          <w:sz w:val="28"/>
          <w:szCs w:val="28"/>
          <w:lang w:val="uk-UA"/>
        </w:rPr>
        <w:t xml:space="preserve"> мір</w:t>
      </w:r>
      <w:r w:rsidR="006F6350">
        <w:rPr>
          <w:sz w:val="28"/>
          <w:szCs w:val="28"/>
          <w:lang w:val="uk-UA"/>
        </w:rPr>
        <w:t>ою</w:t>
      </w:r>
      <w:r w:rsidR="00C05A32" w:rsidRPr="008C0D92">
        <w:rPr>
          <w:sz w:val="28"/>
          <w:szCs w:val="28"/>
          <w:lang w:val="uk-UA"/>
        </w:rPr>
        <w:t xml:space="preserve">, кількісного характеру) </w:t>
      </w:r>
      <w:r w:rsidRPr="008C0D92">
        <w:rPr>
          <w:sz w:val="28"/>
          <w:szCs w:val="28"/>
          <w:lang w:val="uk-UA"/>
        </w:rPr>
        <w:t xml:space="preserve">використовується для: </w:t>
      </w:r>
    </w:p>
    <w:p w:rsidR="005F40DA" w:rsidRPr="003B45BB" w:rsidRDefault="005F40DA" w:rsidP="00B45DD9">
      <w:pPr>
        <w:widowControl w:val="0"/>
        <w:tabs>
          <w:tab w:val="left" w:pos="993"/>
        </w:tabs>
        <w:spacing w:line="340" w:lineRule="exact"/>
        <w:ind w:firstLine="720"/>
        <w:jc w:val="both"/>
        <w:rPr>
          <w:sz w:val="26"/>
          <w:szCs w:val="26"/>
          <w:lang w:val="uk-UA"/>
        </w:rPr>
      </w:pPr>
      <w:r w:rsidRPr="003B45BB">
        <w:rPr>
          <w:sz w:val="28"/>
          <w:szCs w:val="28"/>
          <w:lang w:val="uk-UA"/>
        </w:rPr>
        <w:t>розрахунку індикаторів ділових очікувань на методологічних засадах, які застосовуються в країнах-членах ЄС</w:t>
      </w:r>
      <w:r w:rsidRPr="003B45BB">
        <w:rPr>
          <w:sz w:val="26"/>
          <w:szCs w:val="26"/>
          <w:lang w:val="uk-UA"/>
        </w:rPr>
        <w:t>;</w:t>
      </w:r>
    </w:p>
    <w:p w:rsidR="00E20CC6" w:rsidRPr="003B45BB" w:rsidRDefault="00D37E79" w:rsidP="00B45DD9">
      <w:pPr>
        <w:tabs>
          <w:tab w:val="left" w:pos="993"/>
        </w:tabs>
        <w:spacing w:line="340" w:lineRule="exact"/>
        <w:ind w:firstLine="709"/>
        <w:jc w:val="both"/>
        <w:rPr>
          <w:color w:val="000000"/>
          <w:sz w:val="28"/>
          <w:szCs w:val="28"/>
          <w:lang w:val="uk-UA"/>
        </w:rPr>
      </w:pPr>
      <w:r w:rsidRPr="003B45BB">
        <w:rPr>
          <w:color w:val="000000"/>
          <w:sz w:val="28"/>
          <w:szCs w:val="28"/>
          <w:lang w:val="uk-UA"/>
        </w:rPr>
        <w:t>забезпечення інформаційних потреб національних користувачів і міжнародних організацій.</w:t>
      </w:r>
    </w:p>
    <w:p w:rsidR="003C24AB" w:rsidRDefault="003C24AB" w:rsidP="00B45DD9">
      <w:pPr>
        <w:tabs>
          <w:tab w:val="left" w:pos="993"/>
        </w:tabs>
        <w:spacing w:line="340" w:lineRule="exact"/>
        <w:ind w:firstLine="709"/>
        <w:jc w:val="both"/>
        <w:rPr>
          <w:color w:val="000000"/>
          <w:sz w:val="28"/>
          <w:szCs w:val="28"/>
          <w:lang w:val="uk-UA"/>
        </w:rPr>
      </w:pPr>
    </w:p>
    <w:p w:rsidR="008C0D92" w:rsidRDefault="000A6920" w:rsidP="00B45DD9">
      <w:pPr>
        <w:pStyle w:val="aff2"/>
        <w:numPr>
          <w:ilvl w:val="0"/>
          <w:numId w:val="18"/>
        </w:numPr>
        <w:tabs>
          <w:tab w:val="left" w:pos="993"/>
        </w:tabs>
        <w:spacing w:line="340" w:lineRule="exact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8C0D92">
        <w:rPr>
          <w:color w:val="000000"/>
          <w:sz w:val="28"/>
          <w:szCs w:val="28"/>
          <w:lang w:val="uk-UA"/>
        </w:rPr>
        <w:t>Державне статистичне спостереження</w:t>
      </w:r>
      <w:r w:rsidRPr="008C0D92">
        <w:rPr>
          <w:b/>
          <w:color w:val="000000"/>
          <w:sz w:val="28"/>
          <w:szCs w:val="28"/>
          <w:lang w:val="uk-UA"/>
        </w:rPr>
        <w:t xml:space="preserve"> </w:t>
      </w:r>
      <w:r w:rsidR="00D37E79" w:rsidRPr="008C0D92">
        <w:rPr>
          <w:color w:val="000000"/>
          <w:sz w:val="28"/>
          <w:szCs w:val="28"/>
          <w:lang w:val="uk-UA"/>
        </w:rPr>
        <w:t xml:space="preserve">проводиться </w:t>
      </w:r>
      <w:r w:rsidR="005A364F" w:rsidRPr="008C0D92">
        <w:rPr>
          <w:color w:val="000000"/>
          <w:sz w:val="28"/>
          <w:szCs w:val="28"/>
          <w:lang w:val="uk-UA"/>
        </w:rPr>
        <w:t>за такими</w:t>
      </w:r>
      <w:r w:rsidR="005A364F" w:rsidRPr="008C0D92">
        <w:rPr>
          <w:strike/>
          <w:color w:val="000000"/>
          <w:sz w:val="28"/>
          <w:szCs w:val="28"/>
          <w:lang w:val="uk-UA"/>
        </w:rPr>
        <w:t xml:space="preserve"> </w:t>
      </w:r>
      <w:r w:rsidR="0097032D">
        <w:rPr>
          <w:sz w:val="28"/>
          <w:szCs w:val="28"/>
          <w:lang w:val="uk-UA"/>
        </w:rPr>
        <w:t xml:space="preserve">угрупованнями </w:t>
      </w:r>
      <w:r w:rsidR="00372B3A" w:rsidRPr="008C0D92">
        <w:rPr>
          <w:sz w:val="28"/>
          <w:szCs w:val="28"/>
          <w:lang w:val="uk-UA"/>
        </w:rPr>
        <w:t>вид</w:t>
      </w:r>
      <w:r w:rsidR="0097032D">
        <w:rPr>
          <w:sz w:val="28"/>
          <w:szCs w:val="28"/>
          <w:lang w:val="uk-UA"/>
        </w:rPr>
        <w:t>ів</w:t>
      </w:r>
      <w:r w:rsidR="00372B3A" w:rsidRPr="008C0D92">
        <w:rPr>
          <w:sz w:val="28"/>
          <w:szCs w:val="28"/>
          <w:lang w:val="uk-UA"/>
        </w:rPr>
        <w:t xml:space="preserve"> економічної діяльності</w:t>
      </w:r>
      <w:r w:rsidR="00D37E79" w:rsidRPr="008C0D92">
        <w:rPr>
          <w:color w:val="000000"/>
          <w:sz w:val="28"/>
          <w:szCs w:val="28"/>
          <w:lang w:val="uk-UA"/>
        </w:rPr>
        <w:t xml:space="preserve">: промисловість, будівництво, роздрібна торгівля, </w:t>
      </w:r>
      <w:r w:rsidR="002014F0" w:rsidRPr="008C0D92">
        <w:rPr>
          <w:color w:val="000000"/>
          <w:sz w:val="28"/>
          <w:szCs w:val="28"/>
          <w:lang w:val="uk-UA"/>
        </w:rPr>
        <w:t xml:space="preserve">сфера </w:t>
      </w:r>
      <w:r w:rsidR="00D37E79" w:rsidRPr="008C0D92">
        <w:rPr>
          <w:color w:val="000000"/>
          <w:sz w:val="28"/>
          <w:szCs w:val="28"/>
          <w:lang w:val="uk-UA"/>
        </w:rPr>
        <w:t xml:space="preserve">послуг </w:t>
      </w:r>
      <w:r w:rsidR="00136623" w:rsidRPr="008C0D92">
        <w:rPr>
          <w:color w:val="000000"/>
          <w:sz w:val="28"/>
          <w:szCs w:val="28"/>
          <w:lang w:val="uk-UA"/>
        </w:rPr>
        <w:t>і</w:t>
      </w:r>
      <w:r w:rsidR="00D37E79" w:rsidRPr="008C0D92">
        <w:rPr>
          <w:color w:val="000000"/>
          <w:sz w:val="28"/>
          <w:szCs w:val="28"/>
          <w:lang w:val="uk-UA"/>
        </w:rPr>
        <w:t xml:space="preserve"> сільське господарство.</w:t>
      </w:r>
    </w:p>
    <w:p w:rsidR="00607502" w:rsidRDefault="00607502" w:rsidP="00B45DD9">
      <w:pPr>
        <w:pStyle w:val="aff2"/>
        <w:tabs>
          <w:tab w:val="left" w:pos="993"/>
        </w:tabs>
        <w:spacing w:line="340" w:lineRule="exact"/>
        <w:ind w:left="709"/>
        <w:jc w:val="both"/>
        <w:rPr>
          <w:color w:val="000000"/>
          <w:sz w:val="28"/>
          <w:szCs w:val="28"/>
          <w:lang w:val="uk-UA"/>
        </w:rPr>
      </w:pPr>
    </w:p>
    <w:p w:rsidR="00D37E79" w:rsidRPr="008C0D92" w:rsidRDefault="00D37E79" w:rsidP="00B45DD9">
      <w:pPr>
        <w:pStyle w:val="aff2"/>
        <w:numPr>
          <w:ilvl w:val="0"/>
          <w:numId w:val="18"/>
        </w:numPr>
        <w:tabs>
          <w:tab w:val="left" w:pos="993"/>
        </w:tabs>
        <w:spacing w:line="340" w:lineRule="exact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8C0D92">
        <w:rPr>
          <w:color w:val="000000"/>
          <w:sz w:val="28"/>
          <w:szCs w:val="28"/>
          <w:lang w:val="uk-UA"/>
        </w:rPr>
        <w:t xml:space="preserve">Визначено </w:t>
      </w:r>
      <w:r w:rsidR="006271BB" w:rsidRPr="008C0D92">
        <w:rPr>
          <w:color w:val="000000"/>
          <w:sz w:val="28"/>
          <w:szCs w:val="28"/>
          <w:lang w:val="uk-UA"/>
        </w:rPr>
        <w:t xml:space="preserve">такі </w:t>
      </w:r>
      <w:r w:rsidRPr="008C0D92">
        <w:rPr>
          <w:color w:val="000000"/>
          <w:sz w:val="28"/>
          <w:szCs w:val="28"/>
          <w:lang w:val="uk-UA"/>
        </w:rPr>
        <w:t>о</w:t>
      </w:r>
      <w:r w:rsidR="00CE68E4" w:rsidRPr="008C0D92">
        <w:rPr>
          <w:color w:val="000000"/>
          <w:sz w:val="28"/>
          <w:szCs w:val="28"/>
          <w:lang w:val="uk-UA"/>
        </w:rPr>
        <w:t>знаки</w:t>
      </w:r>
      <w:r w:rsidRPr="008C0D92">
        <w:rPr>
          <w:sz w:val="28"/>
          <w:szCs w:val="28"/>
          <w:lang w:val="uk-UA"/>
        </w:rPr>
        <w:t xml:space="preserve"> </w:t>
      </w:r>
      <w:r w:rsidRPr="008C0D92">
        <w:rPr>
          <w:color w:val="000000"/>
          <w:sz w:val="28"/>
          <w:szCs w:val="28"/>
          <w:lang w:val="uk-UA"/>
        </w:rPr>
        <w:t xml:space="preserve">показників </w:t>
      </w:r>
      <w:r w:rsidR="007F0AB5" w:rsidRPr="008C0D92">
        <w:rPr>
          <w:color w:val="000000"/>
          <w:sz w:val="28"/>
          <w:szCs w:val="28"/>
          <w:lang w:val="uk-UA"/>
        </w:rPr>
        <w:t>державного статистичного спостереження</w:t>
      </w:r>
      <w:r w:rsidR="006271BB" w:rsidRPr="008C0D92">
        <w:rPr>
          <w:color w:val="000000"/>
          <w:sz w:val="28"/>
          <w:szCs w:val="28"/>
          <w:lang w:val="uk-UA"/>
        </w:rPr>
        <w:t>:</w:t>
      </w:r>
      <w:r w:rsidR="007F0AB5" w:rsidRPr="008C0D92">
        <w:rPr>
          <w:color w:val="000000"/>
          <w:sz w:val="28"/>
          <w:szCs w:val="28"/>
          <w:lang w:val="uk-UA"/>
        </w:rPr>
        <w:t xml:space="preserve"> </w:t>
      </w:r>
    </w:p>
    <w:p w:rsidR="00AD7C25" w:rsidRDefault="00AD7C25" w:rsidP="00AF47EC">
      <w:pPr>
        <w:tabs>
          <w:tab w:val="left" w:pos="993"/>
        </w:tabs>
        <w:spacing w:after="60"/>
        <w:jc w:val="center"/>
        <w:rPr>
          <w:color w:val="000000"/>
          <w:sz w:val="28"/>
          <w:szCs w:val="28"/>
          <w:lang w:val="uk-UA"/>
        </w:rPr>
      </w:pPr>
    </w:p>
    <w:p w:rsidR="008B1B4C" w:rsidRDefault="008B1B4C" w:rsidP="00AF47EC">
      <w:pPr>
        <w:tabs>
          <w:tab w:val="left" w:pos="993"/>
        </w:tabs>
        <w:spacing w:after="60"/>
        <w:jc w:val="center"/>
        <w:rPr>
          <w:color w:val="000000"/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1"/>
        <w:gridCol w:w="3685"/>
      </w:tblGrid>
      <w:tr w:rsidR="006271BB" w:rsidRPr="003B45BB" w:rsidTr="00127015">
        <w:trPr>
          <w:trHeight w:val="391"/>
          <w:jc w:val="center"/>
        </w:trPr>
        <w:tc>
          <w:tcPr>
            <w:tcW w:w="7366" w:type="dxa"/>
            <w:gridSpan w:val="2"/>
            <w:shd w:val="clear" w:color="auto" w:fill="auto"/>
            <w:vAlign w:val="center"/>
          </w:tcPr>
          <w:p w:rsidR="006271BB" w:rsidRPr="003B45BB" w:rsidRDefault="00CE68E4" w:rsidP="00607502">
            <w:pPr>
              <w:tabs>
                <w:tab w:val="left" w:pos="993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3B45BB">
              <w:rPr>
                <w:color w:val="000000"/>
                <w:sz w:val="26"/>
                <w:szCs w:val="26"/>
                <w:lang w:val="uk-UA"/>
              </w:rPr>
              <w:lastRenderedPageBreak/>
              <w:t>Ознаки показників</w:t>
            </w:r>
          </w:p>
        </w:tc>
      </w:tr>
      <w:tr w:rsidR="006271BB" w:rsidRPr="003B45BB" w:rsidTr="00127015">
        <w:trPr>
          <w:jc w:val="center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:rsidR="006271BB" w:rsidRPr="003B45BB" w:rsidRDefault="006271BB" w:rsidP="00607502">
            <w:pPr>
              <w:tabs>
                <w:tab w:val="left" w:pos="993"/>
              </w:tabs>
              <w:rPr>
                <w:color w:val="000000"/>
                <w:sz w:val="26"/>
                <w:szCs w:val="26"/>
                <w:lang w:val="uk-UA"/>
              </w:rPr>
            </w:pPr>
            <w:r w:rsidRPr="003B45BB">
              <w:rPr>
                <w:color w:val="000000"/>
                <w:sz w:val="26"/>
                <w:szCs w:val="26"/>
                <w:lang w:val="uk-UA"/>
              </w:rPr>
              <w:t>За характером інформації</w:t>
            </w:r>
          </w:p>
        </w:tc>
        <w:tc>
          <w:tcPr>
            <w:tcW w:w="3685" w:type="dxa"/>
            <w:vAlign w:val="center"/>
          </w:tcPr>
          <w:p w:rsidR="006271BB" w:rsidRPr="003B45BB" w:rsidRDefault="006271BB" w:rsidP="00607502">
            <w:pPr>
              <w:tabs>
                <w:tab w:val="left" w:pos="993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3B45BB">
              <w:rPr>
                <w:color w:val="000000"/>
                <w:sz w:val="26"/>
                <w:szCs w:val="26"/>
                <w:lang w:val="uk-UA"/>
              </w:rPr>
              <w:t>якісн</w:t>
            </w:r>
            <w:r w:rsidR="00CE68E4" w:rsidRPr="003B45BB">
              <w:rPr>
                <w:color w:val="000000"/>
                <w:sz w:val="26"/>
                <w:szCs w:val="26"/>
                <w:lang w:val="uk-UA"/>
              </w:rPr>
              <w:t>і</w:t>
            </w:r>
          </w:p>
        </w:tc>
      </w:tr>
      <w:tr w:rsidR="006271BB" w:rsidRPr="003B45BB" w:rsidTr="00127015">
        <w:trPr>
          <w:jc w:val="center"/>
        </w:trPr>
        <w:tc>
          <w:tcPr>
            <w:tcW w:w="3681" w:type="dxa"/>
            <w:vMerge/>
            <w:shd w:val="clear" w:color="auto" w:fill="auto"/>
            <w:vAlign w:val="center"/>
          </w:tcPr>
          <w:p w:rsidR="006271BB" w:rsidRPr="003B45BB" w:rsidRDefault="006271BB" w:rsidP="00607502">
            <w:pPr>
              <w:tabs>
                <w:tab w:val="left" w:pos="993"/>
              </w:tabs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271BB" w:rsidRPr="003B45BB" w:rsidRDefault="006271BB" w:rsidP="00607502">
            <w:pPr>
              <w:tabs>
                <w:tab w:val="left" w:pos="993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3B45BB">
              <w:rPr>
                <w:color w:val="000000"/>
                <w:sz w:val="26"/>
                <w:szCs w:val="26"/>
                <w:lang w:val="uk-UA"/>
              </w:rPr>
              <w:t>кількісн</w:t>
            </w:r>
            <w:r w:rsidR="00CE68E4" w:rsidRPr="003B45BB">
              <w:rPr>
                <w:color w:val="000000"/>
                <w:sz w:val="26"/>
                <w:szCs w:val="26"/>
                <w:lang w:val="uk-UA"/>
              </w:rPr>
              <w:t>і</w:t>
            </w:r>
          </w:p>
        </w:tc>
      </w:tr>
      <w:tr w:rsidR="006271BB" w:rsidRPr="003B45BB" w:rsidTr="00127015">
        <w:trPr>
          <w:trHeight w:val="234"/>
          <w:jc w:val="center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:rsidR="006271BB" w:rsidRPr="003B45BB" w:rsidRDefault="006271BB" w:rsidP="00607502">
            <w:pPr>
              <w:tabs>
                <w:tab w:val="left" w:pos="993"/>
              </w:tabs>
              <w:rPr>
                <w:color w:val="000000"/>
                <w:sz w:val="26"/>
                <w:szCs w:val="26"/>
                <w:lang w:val="uk-UA"/>
              </w:rPr>
            </w:pPr>
            <w:r w:rsidRPr="003B45BB">
              <w:rPr>
                <w:color w:val="000000"/>
                <w:sz w:val="26"/>
                <w:szCs w:val="26"/>
                <w:lang w:val="uk-UA"/>
              </w:rPr>
              <w:t>За метою оцінювання</w:t>
            </w:r>
          </w:p>
        </w:tc>
        <w:tc>
          <w:tcPr>
            <w:tcW w:w="3685" w:type="dxa"/>
            <w:vAlign w:val="center"/>
          </w:tcPr>
          <w:p w:rsidR="006271BB" w:rsidRPr="003B45BB" w:rsidRDefault="006271BB" w:rsidP="00607502">
            <w:pPr>
              <w:tabs>
                <w:tab w:val="left" w:pos="993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3B45BB">
              <w:rPr>
                <w:color w:val="000000"/>
                <w:sz w:val="26"/>
                <w:szCs w:val="26"/>
                <w:lang w:val="uk-UA"/>
              </w:rPr>
              <w:t xml:space="preserve">оцінка рівня </w:t>
            </w:r>
          </w:p>
        </w:tc>
      </w:tr>
      <w:tr w:rsidR="006271BB" w:rsidRPr="003B45BB" w:rsidTr="00127015">
        <w:trPr>
          <w:jc w:val="center"/>
        </w:trPr>
        <w:tc>
          <w:tcPr>
            <w:tcW w:w="3681" w:type="dxa"/>
            <w:vMerge/>
            <w:shd w:val="clear" w:color="auto" w:fill="auto"/>
            <w:vAlign w:val="center"/>
          </w:tcPr>
          <w:p w:rsidR="006271BB" w:rsidRPr="003B45BB" w:rsidRDefault="006271BB" w:rsidP="00607502">
            <w:pPr>
              <w:tabs>
                <w:tab w:val="left" w:pos="993"/>
              </w:tabs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271BB" w:rsidRPr="003B45BB" w:rsidRDefault="006271BB" w:rsidP="00607502">
            <w:pPr>
              <w:tabs>
                <w:tab w:val="left" w:pos="993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3B45BB">
              <w:rPr>
                <w:color w:val="000000"/>
                <w:sz w:val="26"/>
                <w:szCs w:val="26"/>
                <w:lang w:val="uk-UA"/>
              </w:rPr>
              <w:t>оцінка змін</w:t>
            </w:r>
          </w:p>
        </w:tc>
      </w:tr>
      <w:tr w:rsidR="006271BB" w:rsidRPr="003B45BB" w:rsidTr="00127015">
        <w:trPr>
          <w:jc w:val="center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:rsidR="006271BB" w:rsidRPr="003B45BB" w:rsidRDefault="006271BB" w:rsidP="00607502">
            <w:pPr>
              <w:tabs>
                <w:tab w:val="left" w:pos="993"/>
              </w:tabs>
              <w:rPr>
                <w:color w:val="000000"/>
                <w:sz w:val="26"/>
                <w:szCs w:val="26"/>
                <w:lang w:val="uk-UA"/>
              </w:rPr>
            </w:pPr>
            <w:r w:rsidRPr="003B45BB">
              <w:rPr>
                <w:color w:val="000000"/>
                <w:sz w:val="26"/>
                <w:szCs w:val="26"/>
                <w:lang w:val="uk-UA"/>
              </w:rPr>
              <w:t>За часом оцінювання</w:t>
            </w:r>
          </w:p>
        </w:tc>
        <w:tc>
          <w:tcPr>
            <w:tcW w:w="3685" w:type="dxa"/>
            <w:vAlign w:val="center"/>
          </w:tcPr>
          <w:p w:rsidR="006271BB" w:rsidRPr="003B45BB" w:rsidRDefault="006271BB" w:rsidP="00607502">
            <w:pPr>
              <w:tabs>
                <w:tab w:val="left" w:pos="993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3B45BB">
              <w:rPr>
                <w:color w:val="000000"/>
                <w:sz w:val="26"/>
                <w:szCs w:val="26"/>
                <w:lang w:val="uk-UA"/>
              </w:rPr>
              <w:t>минулий</w:t>
            </w:r>
          </w:p>
        </w:tc>
      </w:tr>
      <w:tr w:rsidR="006271BB" w:rsidRPr="003B45BB" w:rsidTr="00127015">
        <w:trPr>
          <w:jc w:val="center"/>
        </w:trPr>
        <w:tc>
          <w:tcPr>
            <w:tcW w:w="3681" w:type="dxa"/>
            <w:vMerge/>
            <w:shd w:val="clear" w:color="auto" w:fill="auto"/>
            <w:vAlign w:val="center"/>
          </w:tcPr>
          <w:p w:rsidR="006271BB" w:rsidRPr="003B45BB" w:rsidRDefault="006271BB" w:rsidP="00607502">
            <w:pPr>
              <w:tabs>
                <w:tab w:val="left" w:pos="993"/>
              </w:tabs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6271BB" w:rsidRPr="003B45BB" w:rsidRDefault="006271BB" w:rsidP="00607502">
            <w:pPr>
              <w:tabs>
                <w:tab w:val="left" w:pos="993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3B45BB">
              <w:rPr>
                <w:color w:val="000000"/>
                <w:sz w:val="26"/>
                <w:szCs w:val="26"/>
                <w:lang w:val="uk-UA"/>
              </w:rPr>
              <w:t>поточний</w:t>
            </w:r>
          </w:p>
        </w:tc>
      </w:tr>
      <w:tr w:rsidR="006271BB" w:rsidRPr="003B45BB" w:rsidTr="0003122E">
        <w:trPr>
          <w:jc w:val="center"/>
        </w:trPr>
        <w:tc>
          <w:tcPr>
            <w:tcW w:w="368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71BB" w:rsidRPr="003B45BB" w:rsidRDefault="006271BB" w:rsidP="00607502">
            <w:pPr>
              <w:tabs>
                <w:tab w:val="left" w:pos="993"/>
              </w:tabs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6271BB" w:rsidRPr="003B45BB" w:rsidRDefault="00243754" w:rsidP="00607502">
            <w:pPr>
              <w:tabs>
                <w:tab w:val="left" w:pos="993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3B45BB">
              <w:rPr>
                <w:sz w:val="26"/>
                <w:szCs w:val="26"/>
                <w:lang w:val="uk-UA"/>
              </w:rPr>
              <w:t>майбутній</w:t>
            </w:r>
          </w:p>
        </w:tc>
      </w:tr>
      <w:tr w:rsidR="00B862BB" w:rsidRPr="003B45BB" w:rsidTr="00127015">
        <w:trPr>
          <w:trHeight w:val="20"/>
          <w:jc w:val="center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:rsidR="00B862BB" w:rsidRPr="003B45BB" w:rsidRDefault="00B862BB" w:rsidP="00607502">
            <w:pPr>
              <w:tabs>
                <w:tab w:val="left" w:pos="993"/>
              </w:tabs>
              <w:rPr>
                <w:color w:val="000000"/>
                <w:sz w:val="26"/>
                <w:szCs w:val="26"/>
                <w:lang w:val="uk-UA"/>
              </w:rPr>
            </w:pPr>
            <w:r w:rsidRPr="003B45BB">
              <w:rPr>
                <w:color w:val="000000"/>
                <w:sz w:val="26"/>
                <w:szCs w:val="26"/>
                <w:lang w:val="uk-UA"/>
              </w:rPr>
              <w:t>За періодичністю оцінювання</w:t>
            </w:r>
          </w:p>
        </w:tc>
        <w:tc>
          <w:tcPr>
            <w:tcW w:w="3685" w:type="dxa"/>
            <w:vAlign w:val="center"/>
          </w:tcPr>
          <w:p w:rsidR="00B862BB" w:rsidRPr="003B45BB" w:rsidRDefault="00B862BB" w:rsidP="00607502">
            <w:pPr>
              <w:tabs>
                <w:tab w:val="left" w:pos="993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3B45BB">
              <w:rPr>
                <w:color w:val="000000"/>
                <w:sz w:val="26"/>
                <w:szCs w:val="26"/>
                <w:lang w:val="uk-UA"/>
              </w:rPr>
              <w:t>квартальна</w:t>
            </w:r>
          </w:p>
        </w:tc>
      </w:tr>
      <w:tr w:rsidR="00B862BB" w:rsidRPr="003B45BB" w:rsidTr="00127015">
        <w:trPr>
          <w:trHeight w:val="20"/>
          <w:jc w:val="center"/>
        </w:trPr>
        <w:tc>
          <w:tcPr>
            <w:tcW w:w="3681" w:type="dxa"/>
            <w:vMerge/>
            <w:shd w:val="clear" w:color="auto" w:fill="auto"/>
            <w:vAlign w:val="center"/>
          </w:tcPr>
          <w:p w:rsidR="00B862BB" w:rsidRPr="003B45BB" w:rsidRDefault="00B862BB" w:rsidP="00607502">
            <w:pPr>
              <w:tabs>
                <w:tab w:val="left" w:pos="993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B862BB" w:rsidRPr="003B45BB" w:rsidRDefault="00B862BB" w:rsidP="00607502">
            <w:pPr>
              <w:tabs>
                <w:tab w:val="left" w:pos="993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3B45BB">
              <w:rPr>
                <w:color w:val="000000"/>
                <w:sz w:val="26"/>
                <w:szCs w:val="26"/>
                <w:lang w:val="uk-UA"/>
              </w:rPr>
              <w:t>два рази на рік</w:t>
            </w:r>
          </w:p>
        </w:tc>
      </w:tr>
      <w:tr w:rsidR="00B862BB" w:rsidRPr="003B45BB" w:rsidTr="0003122E">
        <w:trPr>
          <w:trHeight w:val="20"/>
          <w:jc w:val="center"/>
        </w:trPr>
        <w:tc>
          <w:tcPr>
            <w:tcW w:w="368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62BB" w:rsidRPr="003B45BB" w:rsidRDefault="00B862BB" w:rsidP="00607502">
            <w:pPr>
              <w:tabs>
                <w:tab w:val="left" w:pos="993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B862BB" w:rsidRPr="003B45BB" w:rsidRDefault="00B862BB" w:rsidP="00607502">
            <w:pPr>
              <w:tabs>
                <w:tab w:val="left" w:pos="993"/>
              </w:tabs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3B45BB">
              <w:rPr>
                <w:color w:val="000000"/>
                <w:sz w:val="26"/>
                <w:szCs w:val="26"/>
                <w:lang w:val="uk-UA"/>
              </w:rPr>
              <w:t>річна</w:t>
            </w:r>
          </w:p>
        </w:tc>
      </w:tr>
    </w:tbl>
    <w:p w:rsidR="00496EB1" w:rsidRPr="00EE764F" w:rsidRDefault="00496EB1" w:rsidP="00607502">
      <w:pPr>
        <w:pStyle w:val="aff2"/>
        <w:tabs>
          <w:tab w:val="left" w:pos="1276"/>
        </w:tabs>
        <w:ind w:left="0"/>
        <w:jc w:val="center"/>
        <w:rPr>
          <w:color w:val="000000"/>
          <w:sz w:val="28"/>
          <w:szCs w:val="28"/>
          <w:lang w:val="uk-UA"/>
        </w:rPr>
      </w:pPr>
    </w:p>
    <w:p w:rsidR="00D37E79" w:rsidRPr="00EE764F" w:rsidRDefault="00762421" w:rsidP="001E3C02">
      <w:pPr>
        <w:pStyle w:val="aff2"/>
        <w:numPr>
          <w:ilvl w:val="1"/>
          <w:numId w:val="18"/>
        </w:numPr>
        <w:tabs>
          <w:tab w:val="left" w:pos="1276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EE764F">
        <w:rPr>
          <w:sz w:val="28"/>
          <w:szCs w:val="28"/>
          <w:lang w:val="uk-UA"/>
        </w:rPr>
        <w:t>З</w:t>
      </w:r>
      <w:r w:rsidR="00D37E79" w:rsidRPr="00EE764F">
        <w:rPr>
          <w:color w:val="000000"/>
          <w:sz w:val="28"/>
          <w:szCs w:val="28"/>
          <w:lang w:val="uk-UA"/>
        </w:rPr>
        <w:t>а характером інформації</w:t>
      </w:r>
      <w:r w:rsidRPr="00EE764F">
        <w:rPr>
          <w:color w:val="000000"/>
          <w:sz w:val="28"/>
          <w:szCs w:val="28"/>
          <w:lang w:val="uk-UA"/>
        </w:rPr>
        <w:t xml:space="preserve"> </w:t>
      </w:r>
      <w:r w:rsidR="00D37E79" w:rsidRPr="00EE764F">
        <w:rPr>
          <w:color w:val="000000"/>
          <w:sz w:val="28"/>
          <w:szCs w:val="28"/>
          <w:lang w:val="uk-UA"/>
        </w:rPr>
        <w:t xml:space="preserve">дані поділяються на </w:t>
      </w:r>
      <w:r w:rsidR="00005AE9" w:rsidRPr="00EE764F">
        <w:rPr>
          <w:color w:val="000000"/>
          <w:sz w:val="28"/>
          <w:szCs w:val="28"/>
          <w:lang w:val="uk-UA"/>
        </w:rPr>
        <w:t>"</w:t>
      </w:r>
      <w:r w:rsidR="00D37E79" w:rsidRPr="00EE764F">
        <w:rPr>
          <w:color w:val="000000"/>
          <w:sz w:val="28"/>
          <w:szCs w:val="28"/>
          <w:lang w:val="uk-UA"/>
        </w:rPr>
        <w:t>якісні</w:t>
      </w:r>
      <w:r w:rsidR="00005AE9" w:rsidRPr="00EE764F">
        <w:rPr>
          <w:color w:val="000000"/>
          <w:sz w:val="28"/>
          <w:szCs w:val="28"/>
          <w:lang w:val="uk-UA"/>
        </w:rPr>
        <w:t>"</w:t>
      </w:r>
      <w:r w:rsidR="00D37E79" w:rsidRPr="00EE764F">
        <w:rPr>
          <w:color w:val="000000"/>
          <w:sz w:val="28"/>
          <w:szCs w:val="28"/>
          <w:lang w:val="uk-UA"/>
        </w:rPr>
        <w:t xml:space="preserve"> та </w:t>
      </w:r>
      <w:r w:rsidR="00005AE9" w:rsidRPr="00EE764F">
        <w:rPr>
          <w:color w:val="000000"/>
          <w:sz w:val="28"/>
          <w:szCs w:val="28"/>
          <w:lang w:val="uk-UA"/>
        </w:rPr>
        <w:t>"</w:t>
      </w:r>
      <w:r w:rsidR="00D37E79" w:rsidRPr="00EE764F">
        <w:rPr>
          <w:color w:val="000000"/>
          <w:sz w:val="28"/>
          <w:szCs w:val="28"/>
          <w:lang w:val="uk-UA"/>
        </w:rPr>
        <w:t>кількісні</w:t>
      </w:r>
      <w:r w:rsidR="00005AE9" w:rsidRPr="00EE764F">
        <w:rPr>
          <w:color w:val="000000"/>
          <w:sz w:val="28"/>
          <w:szCs w:val="28"/>
          <w:lang w:val="uk-UA"/>
        </w:rPr>
        <w:t>"</w:t>
      </w:r>
      <w:r w:rsidR="00D37E79" w:rsidRPr="00EE764F">
        <w:rPr>
          <w:color w:val="000000"/>
          <w:sz w:val="28"/>
          <w:szCs w:val="28"/>
          <w:lang w:val="uk-UA"/>
        </w:rPr>
        <w:t>.</w:t>
      </w:r>
    </w:p>
    <w:p w:rsidR="00D37E79" w:rsidRPr="00EE764F" w:rsidRDefault="00005AE9" w:rsidP="001E3C02">
      <w:pPr>
        <w:tabs>
          <w:tab w:val="left" w:pos="1276"/>
        </w:tabs>
        <w:ind w:firstLine="709"/>
        <w:jc w:val="both"/>
        <w:rPr>
          <w:color w:val="000000"/>
          <w:spacing w:val="-2"/>
          <w:sz w:val="28"/>
          <w:szCs w:val="28"/>
          <w:lang w:val="uk-UA"/>
        </w:rPr>
      </w:pPr>
      <w:r w:rsidRPr="00EE764F">
        <w:rPr>
          <w:color w:val="000000"/>
          <w:spacing w:val="-2"/>
          <w:sz w:val="28"/>
          <w:szCs w:val="28"/>
          <w:lang w:val="uk-UA"/>
        </w:rPr>
        <w:t>"</w:t>
      </w:r>
      <w:r w:rsidR="00D37E79" w:rsidRPr="00EE764F">
        <w:rPr>
          <w:color w:val="000000"/>
          <w:spacing w:val="-2"/>
          <w:sz w:val="28"/>
          <w:szCs w:val="28"/>
          <w:lang w:val="uk-UA"/>
        </w:rPr>
        <w:t>Якісні</w:t>
      </w:r>
      <w:r w:rsidRPr="00EE764F">
        <w:rPr>
          <w:color w:val="000000"/>
          <w:spacing w:val="-2"/>
          <w:sz w:val="28"/>
          <w:szCs w:val="28"/>
          <w:lang w:val="uk-UA"/>
        </w:rPr>
        <w:t>"</w:t>
      </w:r>
      <w:r w:rsidR="00D37E79" w:rsidRPr="00EE764F">
        <w:rPr>
          <w:color w:val="000000"/>
          <w:spacing w:val="-2"/>
          <w:sz w:val="28"/>
          <w:szCs w:val="28"/>
          <w:lang w:val="uk-UA"/>
        </w:rPr>
        <w:t xml:space="preserve"> </w:t>
      </w:r>
      <w:r w:rsidR="00372B3A" w:rsidRPr="00EE764F">
        <w:rPr>
          <w:color w:val="000000"/>
          <w:spacing w:val="-2"/>
          <w:sz w:val="28"/>
          <w:szCs w:val="28"/>
          <w:lang w:val="uk-UA"/>
        </w:rPr>
        <w:t xml:space="preserve">дані </w:t>
      </w:r>
      <w:r w:rsidR="00EE3C9B" w:rsidRPr="00EE764F">
        <w:rPr>
          <w:color w:val="000000"/>
          <w:spacing w:val="-2"/>
          <w:sz w:val="28"/>
          <w:szCs w:val="28"/>
          <w:lang w:val="uk-UA"/>
        </w:rPr>
        <w:t xml:space="preserve">основуються на суб'єктивних </w:t>
      </w:r>
      <w:r w:rsidR="00EE3C9B" w:rsidRPr="00EE764F">
        <w:rPr>
          <w:spacing w:val="-2"/>
          <w:sz w:val="28"/>
          <w:szCs w:val="28"/>
          <w:lang w:val="uk-UA"/>
        </w:rPr>
        <w:t>оцінках керівників підприємств</w:t>
      </w:r>
      <w:r w:rsidR="00EE3C9B" w:rsidRPr="00EE764F">
        <w:rPr>
          <w:color w:val="000000"/>
          <w:spacing w:val="-2"/>
          <w:sz w:val="28"/>
          <w:szCs w:val="28"/>
          <w:lang w:val="uk-UA"/>
        </w:rPr>
        <w:t xml:space="preserve"> </w:t>
      </w:r>
      <w:r w:rsidR="0056141E" w:rsidRPr="00EE764F">
        <w:rPr>
          <w:color w:val="000000"/>
          <w:spacing w:val="-2"/>
          <w:sz w:val="28"/>
          <w:szCs w:val="28"/>
          <w:lang w:val="uk-UA"/>
        </w:rPr>
        <w:t xml:space="preserve">і визначаються </w:t>
      </w:r>
      <w:r w:rsidR="00D37E79" w:rsidRPr="00EE764F">
        <w:rPr>
          <w:color w:val="000000"/>
          <w:spacing w:val="-2"/>
          <w:sz w:val="28"/>
          <w:szCs w:val="28"/>
          <w:lang w:val="uk-UA"/>
        </w:rPr>
        <w:t xml:space="preserve">за варіантами відповідей. </w:t>
      </w:r>
      <w:r w:rsidR="00BE1F9B" w:rsidRPr="00EE764F">
        <w:rPr>
          <w:color w:val="000000"/>
          <w:spacing w:val="-2"/>
          <w:sz w:val="28"/>
          <w:szCs w:val="28"/>
          <w:lang w:val="uk-UA"/>
        </w:rPr>
        <w:t>П</w:t>
      </w:r>
      <w:r w:rsidR="00D324C7" w:rsidRPr="00EE764F">
        <w:rPr>
          <w:color w:val="000000"/>
          <w:spacing w:val="-2"/>
          <w:sz w:val="28"/>
          <w:szCs w:val="28"/>
          <w:lang w:val="uk-UA"/>
        </w:rPr>
        <w:t xml:space="preserve">оказники </w:t>
      </w:r>
      <w:r w:rsidR="00F9142E" w:rsidRPr="00EE764F">
        <w:rPr>
          <w:color w:val="000000"/>
          <w:spacing w:val="-2"/>
          <w:sz w:val="28"/>
          <w:szCs w:val="28"/>
          <w:lang w:val="uk-UA"/>
        </w:rPr>
        <w:t xml:space="preserve">представлені, як правило, </w:t>
      </w:r>
      <w:r w:rsidR="00D324C7" w:rsidRPr="00EE764F">
        <w:rPr>
          <w:color w:val="000000"/>
          <w:spacing w:val="-2"/>
          <w:sz w:val="28"/>
          <w:szCs w:val="28"/>
          <w:lang w:val="uk-UA"/>
        </w:rPr>
        <w:t xml:space="preserve">у вигляді запитань із </w:t>
      </w:r>
      <w:proofErr w:type="spellStart"/>
      <w:r w:rsidR="00D324C7" w:rsidRPr="00EE764F">
        <w:rPr>
          <w:color w:val="000000"/>
          <w:spacing w:val="-2"/>
          <w:sz w:val="28"/>
          <w:szCs w:val="28"/>
          <w:lang w:val="uk-UA"/>
        </w:rPr>
        <w:t>триваріантними</w:t>
      </w:r>
      <w:proofErr w:type="spellEnd"/>
      <w:r w:rsidR="00D324C7" w:rsidRPr="00EE764F">
        <w:rPr>
          <w:color w:val="000000"/>
          <w:spacing w:val="-2"/>
          <w:sz w:val="28"/>
          <w:szCs w:val="28"/>
          <w:lang w:val="uk-UA"/>
        </w:rPr>
        <w:t>, упорядкованими за убуванням, відповідями як відносно змін ділової активності за попередні та у наступні три місяці (на кшталт "більше", "без</w:t>
      </w:r>
      <w:r w:rsidR="00607502" w:rsidRPr="00EE764F">
        <w:rPr>
          <w:color w:val="000000"/>
          <w:spacing w:val="-2"/>
          <w:sz w:val="28"/>
          <w:szCs w:val="28"/>
          <w:lang w:val="uk-UA"/>
        </w:rPr>
        <w:t> </w:t>
      </w:r>
      <w:r w:rsidR="00D324C7" w:rsidRPr="00EE764F">
        <w:rPr>
          <w:color w:val="000000"/>
          <w:spacing w:val="-2"/>
          <w:sz w:val="28"/>
          <w:szCs w:val="28"/>
          <w:lang w:val="uk-UA"/>
        </w:rPr>
        <w:t xml:space="preserve">змін", "менше"), так і оцінки рівня ("вище норми", "нормальний для сезону", "нижче норми"). </w:t>
      </w:r>
    </w:p>
    <w:p w:rsidR="00D37E79" w:rsidRPr="00980BA6" w:rsidRDefault="00D37E79" w:rsidP="001E3C02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980BA6">
        <w:rPr>
          <w:color w:val="000000"/>
          <w:sz w:val="28"/>
          <w:szCs w:val="28"/>
          <w:lang w:val="uk-UA"/>
        </w:rPr>
        <w:t xml:space="preserve">Більшість запитань анкети </w:t>
      </w:r>
      <w:r w:rsidR="00CE6103" w:rsidRPr="00980BA6">
        <w:rPr>
          <w:color w:val="000000"/>
          <w:sz w:val="28"/>
          <w:szCs w:val="28"/>
          <w:lang w:val="uk-UA"/>
        </w:rPr>
        <w:t xml:space="preserve">ОДАП </w:t>
      </w:r>
      <w:r w:rsidRPr="00980BA6">
        <w:rPr>
          <w:color w:val="000000"/>
          <w:sz w:val="28"/>
          <w:szCs w:val="28"/>
          <w:lang w:val="uk-UA"/>
        </w:rPr>
        <w:t>саме такого, альтернативного типу. Тобто заздалегідь подаються відповіді, що виключають одна одну. Наприклад, стандартне запитання анкети може бути таким:</w:t>
      </w:r>
    </w:p>
    <w:p w:rsidR="00D37E79" w:rsidRPr="00980BA6" w:rsidRDefault="00005AE9" w:rsidP="001E3C02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980BA6">
        <w:rPr>
          <w:color w:val="000000"/>
          <w:sz w:val="28"/>
          <w:szCs w:val="28"/>
          <w:lang w:val="uk-UA"/>
        </w:rPr>
        <w:t>"</w:t>
      </w:r>
      <w:r w:rsidR="00D37E79" w:rsidRPr="00980BA6">
        <w:rPr>
          <w:color w:val="000000"/>
          <w:sz w:val="28"/>
          <w:szCs w:val="28"/>
          <w:lang w:val="uk-UA"/>
        </w:rPr>
        <w:t xml:space="preserve">Як, на Вашу думку, зміниться обсяг </w:t>
      </w:r>
      <w:r w:rsidR="000541E2" w:rsidRPr="00980BA6">
        <w:rPr>
          <w:color w:val="000000"/>
          <w:sz w:val="28"/>
          <w:szCs w:val="28"/>
          <w:lang w:val="uk-UA"/>
        </w:rPr>
        <w:t xml:space="preserve">виробництва </w:t>
      </w:r>
      <w:r w:rsidR="00D37E79" w:rsidRPr="00980BA6">
        <w:rPr>
          <w:color w:val="000000"/>
          <w:sz w:val="28"/>
          <w:szCs w:val="28"/>
          <w:lang w:val="uk-UA"/>
        </w:rPr>
        <w:t xml:space="preserve">продукції </w:t>
      </w:r>
      <w:r w:rsidR="000541E2" w:rsidRPr="00980BA6">
        <w:rPr>
          <w:color w:val="000000"/>
          <w:sz w:val="28"/>
          <w:szCs w:val="28"/>
          <w:lang w:val="uk-UA"/>
        </w:rPr>
        <w:t>у наступні три місяці</w:t>
      </w:r>
      <w:r w:rsidR="00D37E79" w:rsidRPr="00980BA6">
        <w:rPr>
          <w:color w:val="000000"/>
          <w:sz w:val="28"/>
          <w:szCs w:val="28"/>
          <w:lang w:val="uk-UA"/>
        </w:rPr>
        <w:t>:</w:t>
      </w:r>
    </w:p>
    <w:p w:rsidR="00D95112" w:rsidRPr="00980BA6" w:rsidRDefault="0031184C" w:rsidP="001E3C02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980BA6">
        <w:rPr>
          <w:color w:val="000000"/>
          <w:sz w:val="28"/>
          <w:szCs w:val="28"/>
          <w:lang w:val="uk-UA"/>
        </w:rPr>
        <w:t>збільшиться;</w:t>
      </w:r>
    </w:p>
    <w:p w:rsidR="00D95112" w:rsidRPr="00980BA6" w:rsidRDefault="0031184C" w:rsidP="001E3C02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980BA6">
        <w:rPr>
          <w:color w:val="000000"/>
          <w:sz w:val="28"/>
          <w:szCs w:val="28"/>
          <w:lang w:val="uk-UA"/>
        </w:rPr>
        <w:t>не зміниться;</w:t>
      </w:r>
    </w:p>
    <w:p w:rsidR="00D37E79" w:rsidRPr="00980BA6" w:rsidRDefault="00D37E79" w:rsidP="001E3C02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980BA6">
        <w:rPr>
          <w:color w:val="000000"/>
          <w:sz w:val="28"/>
          <w:szCs w:val="28"/>
          <w:lang w:val="uk-UA"/>
        </w:rPr>
        <w:t>зменшиться.</w:t>
      </w:r>
      <w:r w:rsidR="00005AE9" w:rsidRPr="00980BA6">
        <w:rPr>
          <w:color w:val="000000"/>
          <w:sz w:val="28"/>
          <w:szCs w:val="28"/>
          <w:lang w:val="uk-UA"/>
        </w:rPr>
        <w:t>"</w:t>
      </w:r>
    </w:p>
    <w:p w:rsidR="00D324C7" w:rsidRPr="00980BA6" w:rsidRDefault="00D324C7" w:rsidP="001E3C02">
      <w:pPr>
        <w:pStyle w:val="a3"/>
        <w:tabs>
          <w:tab w:val="left" w:pos="1276"/>
        </w:tabs>
        <w:autoSpaceDE w:val="0"/>
        <w:autoSpaceDN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980BA6">
        <w:rPr>
          <w:color w:val="000000"/>
          <w:sz w:val="28"/>
          <w:szCs w:val="28"/>
          <w:lang w:val="uk-UA"/>
        </w:rPr>
        <w:t>Кожн</w:t>
      </w:r>
      <w:r w:rsidR="007918B8" w:rsidRPr="00980BA6">
        <w:rPr>
          <w:color w:val="000000"/>
          <w:sz w:val="28"/>
          <w:szCs w:val="28"/>
          <w:lang w:val="uk-UA"/>
        </w:rPr>
        <w:t>ій</w:t>
      </w:r>
      <w:r w:rsidRPr="00980BA6">
        <w:rPr>
          <w:color w:val="000000"/>
          <w:sz w:val="28"/>
          <w:szCs w:val="28"/>
          <w:lang w:val="uk-UA"/>
        </w:rPr>
        <w:t xml:space="preserve"> </w:t>
      </w:r>
      <w:r w:rsidR="007918B8" w:rsidRPr="00980BA6">
        <w:rPr>
          <w:color w:val="000000"/>
          <w:sz w:val="28"/>
          <w:szCs w:val="28"/>
          <w:lang w:val="uk-UA"/>
        </w:rPr>
        <w:t>і</w:t>
      </w:r>
      <w:r w:rsidR="00CE6103" w:rsidRPr="00980BA6">
        <w:rPr>
          <w:color w:val="000000"/>
          <w:sz w:val="28"/>
          <w:szCs w:val="28"/>
          <w:lang w:val="uk-UA"/>
        </w:rPr>
        <w:t xml:space="preserve">з цих </w:t>
      </w:r>
      <w:r w:rsidR="007918B8" w:rsidRPr="00980BA6">
        <w:rPr>
          <w:color w:val="000000"/>
          <w:sz w:val="28"/>
          <w:szCs w:val="28"/>
          <w:lang w:val="uk-UA"/>
        </w:rPr>
        <w:t>відповідей</w:t>
      </w:r>
      <w:r w:rsidRPr="00980BA6">
        <w:rPr>
          <w:color w:val="000000"/>
          <w:sz w:val="28"/>
          <w:szCs w:val="28"/>
          <w:lang w:val="uk-UA"/>
        </w:rPr>
        <w:t xml:space="preserve"> може бути приписано деяке число, що визначає відносну інтенсивність прояву тієї або іншої якісної властивості показника ділової активності. У цьому випадку ознакам оцінки напряму зміни або оцінки рівня присвоюються відповідні числа +1, 0 та -1 для варіантів відповідей.</w:t>
      </w:r>
    </w:p>
    <w:p w:rsidR="00EC077F" w:rsidRPr="00980BA6" w:rsidRDefault="00CE6103" w:rsidP="001E3C02">
      <w:pPr>
        <w:pStyle w:val="a3"/>
        <w:tabs>
          <w:tab w:val="left" w:pos="1276"/>
        </w:tabs>
        <w:autoSpaceDE w:val="0"/>
        <w:autoSpaceDN w:val="0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80BA6">
        <w:rPr>
          <w:sz w:val="28"/>
          <w:szCs w:val="28"/>
          <w:lang w:val="uk-UA"/>
        </w:rPr>
        <w:t>У</w:t>
      </w:r>
      <w:r w:rsidR="009D4718" w:rsidRPr="00980BA6">
        <w:rPr>
          <w:sz w:val="28"/>
          <w:szCs w:val="28"/>
          <w:lang w:val="uk-UA"/>
        </w:rPr>
        <w:t xml:space="preserve"> деяких випадках респонденти мають можливість вибору між чотирма варіантами відповідей. </w:t>
      </w:r>
      <w:r w:rsidR="00166375" w:rsidRPr="00980BA6">
        <w:rPr>
          <w:sz w:val="28"/>
          <w:szCs w:val="28"/>
          <w:lang w:val="uk-UA"/>
        </w:rPr>
        <w:t>Це стосується</w:t>
      </w:r>
      <w:r w:rsidR="00EC077F" w:rsidRPr="00980BA6">
        <w:rPr>
          <w:sz w:val="28"/>
          <w:szCs w:val="28"/>
          <w:lang w:val="uk-UA"/>
        </w:rPr>
        <w:t xml:space="preserve"> запитан</w:t>
      </w:r>
      <w:r w:rsidR="00166375" w:rsidRPr="00980BA6">
        <w:rPr>
          <w:sz w:val="28"/>
          <w:szCs w:val="28"/>
          <w:lang w:val="uk-UA"/>
        </w:rPr>
        <w:t>ь</w:t>
      </w:r>
      <w:r w:rsidR="00EC077F" w:rsidRPr="00980BA6">
        <w:rPr>
          <w:sz w:val="28"/>
          <w:szCs w:val="28"/>
          <w:lang w:val="uk-UA"/>
        </w:rPr>
        <w:t xml:space="preserve"> щодо зовнішніх ринків</w:t>
      </w:r>
      <w:r w:rsidRPr="00980BA6">
        <w:rPr>
          <w:sz w:val="28"/>
          <w:szCs w:val="28"/>
          <w:lang w:val="uk-UA"/>
        </w:rPr>
        <w:t xml:space="preserve"> </w:t>
      </w:r>
      <w:r w:rsidR="00EC077F" w:rsidRPr="00980BA6">
        <w:rPr>
          <w:sz w:val="28"/>
          <w:szCs w:val="28"/>
          <w:lang w:val="uk-UA"/>
        </w:rPr>
        <w:t>та запасів (готової продукції, товарів)</w:t>
      </w:r>
      <w:r w:rsidR="00166375" w:rsidRPr="00980BA6">
        <w:rPr>
          <w:sz w:val="28"/>
          <w:szCs w:val="28"/>
          <w:lang w:val="uk-UA"/>
        </w:rPr>
        <w:t>, по яких</w:t>
      </w:r>
      <w:r w:rsidR="00EC077F" w:rsidRPr="00980BA6">
        <w:rPr>
          <w:sz w:val="28"/>
          <w:szCs w:val="28"/>
          <w:lang w:val="uk-UA"/>
        </w:rPr>
        <w:t xml:space="preserve"> варіанти відповідей </w:t>
      </w:r>
      <w:r w:rsidR="0066289A">
        <w:rPr>
          <w:sz w:val="28"/>
          <w:szCs w:val="28"/>
          <w:lang w:val="uk-UA"/>
        </w:rPr>
        <w:t>на кшталт</w:t>
      </w:r>
      <w:r w:rsidR="00EC077F" w:rsidRPr="00980BA6">
        <w:rPr>
          <w:sz w:val="28"/>
          <w:szCs w:val="28"/>
          <w:lang w:val="uk-UA"/>
        </w:rPr>
        <w:t xml:space="preserve"> "більше", "без змін", "менше" </w:t>
      </w:r>
      <w:r w:rsidR="00762421" w:rsidRPr="00980BA6">
        <w:rPr>
          <w:sz w:val="28"/>
          <w:szCs w:val="28"/>
          <w:lang w:val="uk-UA"/>
        </w:rPr>
        <w:t>доповнено</w:t>
      </w:r>
      <w:r w:rsidR="00EC077F" w:rsidRPr="00980BA6">
        <w:rPr>
          <w:sz w:val="28"/>
          <w:szCs w:val="28"/>
          <w:lang w:val="uk-UA"/>
        </w:rPr>
        <w:t xml:space="preserve"> позиці</w:t>
      </w:r>
      <w:r w:rsidR="00762421" w:rsidRPr="00980BA6">
        <w:rPr>
          <w:sz w:val="28"/>
          <w:szCs w:val="28"/>
          <w:lang w:val="uk-UA"/>
        </w:rPr>
        <w:t>єю</w:t>
      </w:r>
      <w:r w:rsidR="00EC077F" w:rsidRPr="00980BA6">
        <w:rPr>
          <w:sz w:val="28"/>
          <w:szCs w:val="28"/>
          <w:lang w:val="uk-UA"/>
        </w:rPr>
        <w:t xml:space="preserve"> "немає експорту"</w:t>
      </w:r>
      <w:r w:rsidRPr="00980BA6">
        <w:rPr>
          <w:sz w:val="28"/>
          <w:szCs w:val="28"/>
          <w:lang w:val="uk-UA"/>
        </w:rPr>
        <w:t xml:space="preserve"> або "немає запасів"</w:t>
      </w:r>
      <w:r w:rsidR="00EC077F" w:rsidRPr="00980BA6">
        <w:rPr>
          <w:sz w:val="28"/>
          <w:szCs w:val="28"/>
          <w:lang w:val="uk-UA"/>
        </w:rPr>
        <w:t xml:space="preserve">, </w:t>
      </w:r>
      <w:r w:rsidRPr="00980BA6">
        <w:rPr>
          <w:sz w:val="28"/>
          <w:szCs w:val="28"/>
          <w:lang w:val="uk-UA"/>
        </w:rPr>
        <w:t xml:space="preserve">що </w:t>
      </w:r>
      <w:r w:rsidR="00EC077F" w:rsidRPr="00980BA6">
        <w:rPr>
          <w:sz w:val="28"/>
          <w:szCs w:val="28"/>
          <w:lang w:val="uk-UA"/>
        </w:rPr>
        <w:t>дозвол</w:t>
      </w:r>
      <w:r w:rsidRPr="00980BA6">
        <w:rPr>
          <w:sz w:val="28"/>
          <w:szCs w:val="28"/>
          <w:lang w:val="uk-UA"/>
        </w:rPr>
        <w:t>яє</w:t>
      </w:r>
      <w:r w:rsidR="00EC077F" w:rsidRPr="00980BA6">
        <w:rPr>
          <w:sz w:val="28"/>
          <w:szCs w:val="28"/>
          <w:lang w:val="uk-UA"/>
        </w:rPr>
        <w:t xml:space="preserve"> респонденту надавати об'єктивну відповідь на запитання, не завищуючи частку відповідей </w:t>
      </w:r>
      <w:r w:rsidR="0066289A">
        <w:rPr>
          <w:sz w:val="28"/>
          <w:szCs w:val="28"/>
          <w:lang w:val="uk-UA"/>
        </w:rPr>
        <w:t>на кшталт</w:t>
      </w:r>
      <w:r w:rsidR="00EC077F" w:rsidRPr="00980BA6">
        <w:rPr>
          <w:sz w:val="28"/>
          <w:szCs w:val="28"/>
          <w:lang w:val="uk-UA"/>
        </w:rPr>
        <w:t xml:space="preserve"> "без змін". </w:t>
      </w:r>
    </w:p>
    <w:p w:rsidR="00D37E79" w:rsidRPr="00980BA6" w:rsidRDefault="00005AE9" w:rsidP="001E3C02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980BA6">
        <w:rPr>
          <w:color w:val="000000"/>
          <w:sz w:val="28"/>
          <w:szCs w:val="28"/>
          <w:lang w:val="uk-UA"/>
        </w:rPr>
        <w:t>"</w:t>
      </w:r>
      <w:r w:rsidR="00D37E79" w:rsidRPr="00980BA6">
        <w:rPr>
          <w:color w:val="000000"/>
          <w:sz w:val="28"/>
          <w:szCs w:val="28"/>
          <w:lang w:val="uk-UA"/>
        </w:rPr>
        <w:t>Якісна</w:t>
      </w:r>
      <w:r w:rsidRPr="00980BA6">
        <w:rPr>
          <w:color w:val="000000"/>
          <w:sz w:val="28"/>
          <w:szCs w:val="28"/>
          <w:lang w:val="uk-UA"/>
        </w:rPr>
        <w:t>"</w:t>
      </w:r>
      <w:r w:rsidR="00D37E79" w:rsidRPr="00980BA6">
        <w:rPr>
          <w:color w:val="000000"/>
          <w:sz w:val="28"/>
          <w:szCs w:val="28"/>
          <w:lang w:val="uk-UA"/>
        </w:rPr>
        <w:t xml:space="preserve"> інформація також одержується із багатоваріантних запитань, </w:t>
      </w:r>
      <w:r w:rsidR="006B62D5" w:rsidRPr="00980BA6">
        <w:rPr>
          <w:color w:val="000000"/>
          <w:sz w:val="28"/>
          <w:szCs w:val="28"/>
          <w:lang w:val="uk-UA"/>
        </w:rPr>
        <w:t xml:space="preserve">на які </w:t>
      </w:r>
      <w:r w:rsidR="001651D3" w:rsidRPr="00980BA6">
        <w:rPr>
          <w:color w:val="000000"/>
          <w:sz w:val="28"/>
          <w:szCs w:val="28"/>
          <w:lang w:val="uk-UA"/>
        </w:rPr>
        <w:t xml:space="preserve">можливо </w:t>
      </w:r>
      <w:r w:rsidR="00EF5EE6" w:rsidRPr="00980BA6">
        <w:rPr>
          <w:color w:val="000000"/>
          <w:sz w:val="28"/>
          <w:szCs w:val="28"/>
          <w:lang w:val="uk-UA"/>
        </w:rPr>
        <w:t>обрати</w:t>
      </w:r>
      <w:r w:rsidR="001651D3" w:rsidRPr="00980BA6">
        <w:rPr>
          <w:color w:val="000000"/>
          <w:sz w:val="28"/>
          <w:szCs w:val="28"/>
          <w:lang w:val="uk-UA"/>
        </w:rPr>
        <w:t xml:space="preserve"> </w:t>
      </w:r>
      <w:r w:rsidR="00166375" w:rsidRPr="00980BA6">
        <w:rPr>
          <w:color w:val="000000"/>
          <w:sz w:val="28"/>
          <w:szCs w:val="28"/>
          <w:lang w:val="uk-UA"/>
        </w:rPr>
        <w:t xml:space="preserve">один або </w:t>
      </w:r>
      <w:r w:rsidR="006B62D5" w:rsidRPr="00980BA6">
        <w:rPr>
          <w:color w:val="000000"/>
          <w:sz w:val="28"/>
          <w:szCs w:val="28"/>
          <w:lang w:val="uk-UA"/>
        </w:rPr>
        <w:t>кілька варіантів відповідей.</w:t>
      </w:r>
      <w:r w:rsidR="00D37E79" w:rsidRPr="00980BA6">
        <w:rPr>
          <w:color w:val="000000"/>
          <w:sz w:val="28"/>
          <w:szCs w:val="28"/>
          <w:lang w:val="uk-UA"/>
        </w:rPr>
        <w:t xml:space="preserve"> Наприклад:</w:t>
      </w:r>
    </w:p>
    <w:p w:rsidR="000541E2" w:rsidRPr="00980BA6" w:rsidRDefault="000541E2" w:rsidP="001E3C02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980BA6">
        <w:rPr>
          <w:color w:val="000000"/>
          <w:sz w:val="28"/>
          <w:szCs w:val="28"/>
          <w:lang w:val="uk-UA"/>
        </w:rPr>
        <w:t>"Які основні фактори зараз стримують будівельну діяльність?</w:t>
      </w:r>
    </w:p>
    <w:p w:rsidR="000541E2" w:rsidRPr="00980BA6" w:rsidRDefault="000541E2" w:rsidP="001E3C02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 w:rsidRPr="00980BA6">
        <w:rPr>
          <w:sz w:val="28"/>
          <w:szCs w:val="28"/>
          <w:lang w:val="uk-UA"/>
        </w:rPr>
        <w:t>недостатній попит;</w:t>
      </w:r>
    </w:p>
    <w:p w:rsidR="000541E2" w:rsidRPr="00980BA6" w:rsidRDefault="000541E2" w:rsidP="001E3C02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 w:rsidRPr="00980BA6">
        <w:rPr>
          <w:sz w:val="28"/>
          <w:szCs w:val="28"/>
          <w:lang w:val="uk-UA"/>
        </w:rPr>
        <w:t>погодні умови;</w:t>
      </w:r>
    </w:p>
    <w:p w:rsidR="000541E2" w:rsidRPr="00980BA6" w:rsidRDefault="000541E2" w:rsidP="001E3C02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 w:rsidRPr="00980BA6">
        <w:rPr>
          <w:sz w:val="28"/>
          <w:szCs w:val="28"/>
          <w:lang w:val="uk-UA"/>
        </w:rPr>
        <w:t>нестача матеріалів та/або устатковання;</w:t>
      </w:r>
    </w:p>
    <w:p w:rsidR="000541E2" w:rsidRPr="00980BA6" w:rsidRDefault="000541E2" w:rsidP="001E3C02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 w:rsidRPr="00980BA6">
        <w:rPr>
          <w:sz w:val="28"/>
          <w:szCs w:val="28"/>
          <w:lang w:val="uk-UA"/>
        </w:rPr>
        <w:t>нестача робочої сили;</w:t>
      </w:r>
    </w:p>
    <w:p w:rsidR="000541E2" w:rsidRPr="00980BA6" w:rsidRDefault="000541E2" w:rsidP="001E3C02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980BA6">
        <w:rPr>
          <w:sz w:val="28"/>
          <w:szCs w:val="28"/>
          <w:lang w:val="uk-UA"/>
        </w:rPr>
        <w:lastRenderedPageBreak/>
        <w:t>фінансові обмеження;</w:t>
      </w:r>
    </w:p>
    <w:p w:rsidR="000541E2" w:rsidRPr="00980BA6" w:rsidRDefault="000541E2" w:rsidP="001E3C02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980BA6">
        <w:rPr>
          <w:sz w:val="28"/>
          <w:szCs w:val="28"/>
          <w:lang w:val="uk-UA"/>
        </w:rPr>
        <w:t>інші фактори;</w:t>
      </w:r>
    </w:p>
    <w:p w:rsidR="000541E2" w:rsidRPr="00980BA6" w:rsidRDefault="000541E2" w:rsidP="001E3C02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980BA6">
        <w:rPr>
          <w:sz w:val="28"/>
          <w:szCs w:val="28"/>
          <w:lang w:val="uk-UA"/>
        </w:rPr>
        <w:t>нічого не стримує"</w:t>
      </w:r>
      <w:r w:rsidR="001651D3" w:rsidRPr="00980BA6">
        <w:rPr>
          <w:sz w:val="28"/>
          <w:szCs w:val="28"/>
          <w:lang w:val="uk-UA"/>
        </w:rPr>
        <w:t>.</w:t>
      </w:r>
    </w:p>
    <w:p w:rsidR="00D37E79" w:rsidRPr="00980BA6" w:rsidRDefault="00D37E79" w:rsidP="001E3C02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980BA6">
        <w:rPr>
          <w:color w:val="000000"/>
          <w:sz w:val="28"/>
          <w:szCs w:val="28"/>
          <w:lang w:val="uk-UA"/>
        </w:rPr>
        <w:t xml:space="preserve">Анкети, розроблені для проведення </w:t>
      </w:r>
      <w:r w:rsidR="001651D3" w:rsidRPr="00980BA6">
        <w:rPr>
          <w:color w:val="000000"/>
          <w:sz w:val="28"/>
          <w:szCs w:val="28"/>
          <w:lang w:val="uk-UA"/>
        </w:rPr>
        <w:t>цього державного статистичного спостереження</w:t>
      </w:r>
      <w:r w:rsidRPr="00980BA6">
        <w:rPr>
          <w:color w:val="000000"/>
          <w:sz w:val="28"/>
          <w:szCs w:val="28"/>
          <w:lang w:val="uk-UA"/>
        </w:rPr>
        <w:t xml:space="preserve">, містять невелику кількість запитань, що сприяє мінімізації </w:t>
      </w:r>
      <w:r w:rsidR="00005AE9" w:rsidRPr="00980BA6">
        <w:rPr>
          <w:color w:val="000000"/>
          <w:sz w:val="28"/>
          <w:szCs w:val="28"/>
          <w:lang w:val="uk-UA"/>
        </w:rPr>
        <w:t>"</w:t>
      </w:r>
      <w:proofErr w:type="spellStart"/>
      <w:r w:rsidRPr="00980BA6">
        <w:rPr>
          <w:color w:val="000000"/>
          <w:sz w:val="28"/>
          <w:szCs w:val="28"/>
          <w:lang w:val="uk-UA"/>
        </w:rPr>
        <w:t>невідповідей</w:t>
      </w:r>
      <w:proofErr w:type="spellEnd"/>
      <w:r w:rsidR="00005AE9" w:rsidRPr="00980BA6">
        <w:rPr>
          <w:color w:val="000000"/>
          <w:sz w:val="28"/>
          <w:szCs w:val="28"/>
          <w:lang w:val="uk-UA"/>
        </w:rPr>
        <w:t>"</w:t>
      </w:r>
      <w:r w:rsidRPr="00980BA6">
        <w:rPr>
          <w:color w:val="000000"/>
          <w:sz w:val="28"/>
          <w:szCs w:val="28"/>
          <w:lang w:val="uk-UA"/>
        </w:rPr>
        <w:t xml:space="preserve"> та підвищує ймовірність отримання правильних відповідей, і спрямовані на одержання інформації </w:t>
      </w:r>
      <w:r w:rsidR="00005AE9" w:rsidRPr="00980BA6">
        <w:rPr>
          <w:color w:val="000000"/>
          <w:sz w:val="28"/>
          <w:szCs w:val="28"/>
          <w:lang w:val="uk-UA"/>
        </w:rPr>
        <w:t>"</w:t>
      </w:r>
      <w:r w:rsidRPr="00980BA6">
        <w:rPr>
          <w:color w:val="000000"/>
          <w:sz w:val="28"/>
          <w:szCs w:val="28"/>
          <w:lang w:val="uk-UA"/>
        </w:rPr>
        <w:t>якісного</w:t>
      </w:r>
      <w:r w:rsidR="00005AE9" w:rsidRPr="00980BA6">
        <w:rPr>
          <w:color w:val="000000"/>
          <w:sz w:val="28"/>
          <w:szCs w:val="28"/>
          <w:lang w:val="uk-UA"/>
        </w:rPr>
        <w:t>"</w:t>
      </w:r>
      <w:r w:rsidRPr="00980BA6">
        <w:rPr>
          <w:color w:val="000000"/>
          <w:sz w:val="28"/>
          <w:szCs w:val="28"/>
          <w:lang w:val="uk-UA"/>
        </w:rPr>
        <w:t xml:space="preserve"> характеру. </w:t>
      </w:r>
    </w:p>
    <w:p w:rsidR="00D37E79" w:rsidRDefault="00D37E79" w:rsidP="001E3C02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980BA6">
        <w:rPr>
          <w:color w:val="000000"/>
          <w:sz w:val="28"/>
          <w:szCs w:val="28"/>
          <w:lang w:val="uk-UA"/>
        </w:rPr>
        <w:t xml:space="preserve">Частка запитань, що вимагають отримання </w:t>
      </w:r>
      <w:r w:rsidR="00005AE9" w:rsidRPr="00980BA6">
        <w:rPr>
          <w:color w:val="000000"/>
          <w:sz w:val="28"/>
          <w:szCs w:val="28"/>
          <w:lang w:val="uk-UA"/>
        </w:rPr>
        <w:t>"</w:t>
      </w:r>
      <w:r w:rsidRPr="00980BA6">
        <w:rPr>
          <w:color w:val="000000"/>
          <w:sz w:val="28"/>
          <w:szCs w:val="28"/>
          <w:lang w:val="uk-UA"/>
        </w:rPr>
        <w:t>кількісних</w:t>
      </w:r>
      <w:r w:rsidR="00005AE9" w:rsidRPr="00980BA6">
        <w:rPr>
          <w:color w:val="000000"/>
          <w:sz w:val="28"/>
          <w:szCs w:val="28"/>
          <w:lang w:val="uk-UA"/>
        </w:rPr>
        <w:t>"</w:t>
      </w:r>
      <w:r w:rsidRPr="00980BA6">
        <w:rPr>
          <w:color w:val="000000"/>
          <w:sz w:val="28"/>
          <w:szCs w:val="28"/>
          <w:lang w:val="uk-UA"/>
        </w:rPr>
        <w:t xml:space="preserve"> даних (</w:t>
      </w:r>
      <w:r w:rsidR="00DA3DAD" w:rsidRPr="00980BA6">
        <w:rPr>
          <w:color w:val="000000"/>
          <w:sz w:val="28"/>
          <w:szCs w:val="28"/>
          <w:lang w:val="uk-UA"/>
        </w:rPr>
        <w:t>у</w:t>
      </w:r>
      <w:r w:rsidRPr="00980BA6">
        <w:rPr>
          <w:color w:val="000000"/>
          <w:sz w:val="28"/>
          <w:szCs w:val="28"/>
          <w:lang w:val="uk-UA"/>
        </w:rPr>
        <w:t xml:space="preserve"> місяцях, відсотках тощо), </w:t>
      </w:r>
      <w:r w:rsidR="00812930" w:rsidRPr="00980BA6">
        <w:rPr>
          <w:color w:val="000000"/>
          <w:sz w:val="28"/>
          <w:szCs w:val="28"/>
          <w:lang w:val="uk-UA"/>
        </w:rPr>
        <w:t>є</w:t>
      </w:r>
      <w:r w:rsidRPr="00980BA6">
        <w:rPr>
          <w:color w:val="000000"/>
          <w:sz w:val="28"/>
          <w:szCs w:val="28"/>
          <w:lang w:val="uk-UA"/>
        </w:rPr>
        <w:t xml:space="preserve"> невеликою</w:t>
      </w:r>
      <w:r w:rsidR="00762421" w:rsidRPr="00980BA6">
        <w:rPr>
          <w:color w:val="000000"/>
          <w:sz w:val="28"/>
          <w:szCs w:val="28"/>
          <w:lang w:val="uk-UA"/>
        </w:rPr>
        <w:t>.</w:t>
      </w:r>
      <w:r w:rsidRPr="00980BA6">
        <w:rPr>
          <w:color w:val="000000"/>
          <w:sz w:val="28"/>
          <w:szCs w:val="28"/>
          <w:lang w:val="uk-UA"/>
        </w:rPr>
        <w:t xml:space="preserve"> </w:t>
      </w:r>
      <w:r w:rsidR="00762421" w:rsidRPr="00980BA6">
        <w:rPr>
          <w:color w:val="000000"/>
          <w:sz w:val="28"/>
          <w:szCs w:val="28"/>
          <w:lang w:val="uk-UA"/>
        </w:rPr>
        <w:t>З</w:t>
      </w:r>
      <w:r w:rsidRPr="00980BA6">
        <w:rPr>
          <w:color w:val="000000"/>
          <w:sz w:val="28"/>
          <w:szCs w:val="28"/>
          <w:lang w:val="uk-UA"/>
        </w:rPr>
        <w:t xml:space="preserve">міст </w:t>
      </w:r>
      <w:r w:rsidR="00812930" w:rsidRPr="00980BA6">
        <w:rPr>
          <w:color w:val="000000"/>
          <w:sz w:val="28"/>
          <w:szCs w:val="28"/>
          <w:lang w:val="uk-UA"/>
        </w:rPr>
        <w:t xml:space="preserve">цих запитань </w:t>
      </w:r>
      <w:r w:rsidRPr="00980BA6">
        <w:rPr>
          <w:color w:val="000000"/>
          <w:sz w:val="28"/>
          <w:szCs w:val="28"/>
          <w:lang w:val="uk-UA"/>
        </w:rPr>
        <w:t>обмежу</w:t>
      </w:r>
      <w:r w:rsidR="00812930" w:rsidRPr="00980BA6">
        <w:rPr>
          <w:color w:val="000000"/>
          <w:sz w:val="28"/>
          <w:szCs w:val="28"/>
          <w:lang w:val="uk-UA"/>
        </w:rPr>
        <w:t>ється</w:t>
      </w:r>
      <w:r w:rsidRPr="00980BA6">
        <w:rPr>
          <w:color w:val="000000"/>
          <w:sz w:val="28"/>
          <w:szCs w:val="28"/>
          <w:lang w:val="uk-UA"/>
        </w:rPr>
        <w:t xml:space="preserve"> одержанням інформації, відомої тим, кому доручено керівництво підприємством. До такої інформації, наприклад, належать відсоток завантаження виробничих </w:t>
      </w:r>
      <w:proofErr w:type="spellStart"/>
      <w:r w:rsidRPr="00980BA6">
        <w:rPr>
          <w:color w:val="000000"/>
          <w:sz w:val="28"/>
          <w:szCs w:val="28"/>
          <w:lang w:val="uk-UA"/>
        </w:rPr>
        <w:t>потужностей</w:t>
      </w:r>
      <w:proofErr w:type="spellEnd"/>
      <w:r w:rsidRPr="00980BA6">
        <w:rPr>
          <w:color w:val="000000"/>
          <w:sz w:val="28"/>
          <w:szCs w:val="28"/>
          <w:lang w:val="uk-UA"/>
        </w:rPr>
        <w:t>, кількість місяців</w:t>
      </w:r>
      <w:r w:rsidR="001651D3" w:rsidRPr="00980BA6">
        <w:rPr>
          <w:color w:val="000000"/>
          <w:sz w:val="28"/>
          <w:szCs w:val="28"/>
          <w:lang w:val="uk-UA"/>
        </w:rPr>
        <w:t xml:space="preserve"> забезпеченості</w:t>
      </w:r>
      <w:r w:rsidRPr="00980BA6">
        <w:rPr>
          <w:color w:val="000000"/>
          <w:sz w:val="28"/>
          <w:szCs w:val="28"/>
          <w:lang w:val="uk-UA"/>
        </w:rPr>
        <w:t xml:space="preserve"> замовлення</w:t>
      </w:r>
      <w:r w:rsidR="001651D3" w:rsidRPr="00980BA6">
        <w:rPr>
          <w:color w:val="000000"/>
          <w:sz w:val="28"/>
          <w:szCs w:val="28"/>
          <w:lang w:val="uk-UA"/>
        </w:rPr>
        <w:t>ми, проектний обсяг інвестицій</w:t>
      </w:r>
      <w:r w:rsidRPr="00980BA6">
        <w:rPr>
          <w:color w:val="000000"/>
          <w:sz w:val="28"/>
          <w:szCs w:val="28"/>
          <w:lang w:val="uk-UA"/>
        </w:rPr>
        <w:t xml:space="preserve">. </w:t>
      </w:r>
    </w:p>
    <w:p w:rsidR="00C712E1" w:rsidRPr="00980BA6" w:rsidRDefault="00C712E1" w:rsidP="001E3C02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D37E79" w:rsidRPr="00980BA6" w:rsidRDefault="00553CE5" w:rsidP="001E3C02">
      <w:pPr>
        <w:pStyle w:val="aff2"/>
        <w:numPr>
          <w:ilvl w:val="1"/>
          <w:numId w:val="18"/>
        </w:numPr>
        <w:tabs>
          <w:tab w:val="left" w:pos="1276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980BA6">
        <w:rPr>
          <w:color w:val="000000"/>
          <w:sz w:val="28"/>
          <w:szCs w:val="28"/>
          <w:lang w:val="uk-UA"/>
        </w:rPr>
        <w:t>З</w:t>
      </w:r>
      <w:r w:rsidR="00D37E79" w:rsidRPr="00980BA6">
        <w:rPr>
          <w:color w:val="000000"/>
          <w:sz w:val="28"/>
          <w:szCs w:val="28"/>
          <w:lang w:val="uk-UA"/>
        </w:rPr>
        <w:t>а метою оцінювання</w:t>
      </w:r>
      <w:r w:rsidRPr="00980BA6">
        <w:rPr>
          <w:color w:val="000000"/>
          <w:sz w:val="28"/>
          <w:szCs w:val="28"/>
          <w:lang w:val="uk-UA"/>
        </w:rPr>
        <w:t xml:space="preserve"> п</w:t>
      </w:r>
      <w:r w:rsidR="00D37E79" w:rsidRPr="00980BA6">
        <w:rPr>
          <w:color w:val="000000"/>
          <w:sz w:val="28"/>
          <w:szCs w:val="28"/>
          <w:lang w:val="uk-UA"/>
        </w:rPr>
        <w:t xml:space="preserve">оказники </w:t>
      </w:r>
      <w:r w:rsidR="00EA1F8A" w:rsidRPr="00980BA6">
        <w:rPr>
          <w:color w:val="000000"/>
          <w:sz w:val="28"/>
          <w:szCs w:val="28"/>
          <w:lang w:val="uk-UA"/>
        </w:rPr>
        <w:t xml:space="preserve">державного статистичного спостереження </w:t>
      </w:r>
      <w:r w:rsidR="00D37E79" w:rsidRPr="00980BA6">
        <w:rPr>
          <w:color w:val="000000"/>
          <w:sz w:val="28"/>
          <w:szCs w:val="28"/>
          <w:lang w:val="uk-UA"/>
        </w:rPr>
        <w:t xml:space="preserve">згруповано </w:t>
      </w:r>
      <w:r w:rsidR="00D37E79" w:rsidRPr="00980BA6">
        <w:rPr>
          <w:color w:val="000000" w:themeColor="text1"/>
          <w:sz w:val="28"/>
          <w:szCs w:val="28"/>
          <w:lang w:val="uk-UA"/>
        </w:rPr>
        <w:t>так</w:t>
      </w:r>
      <w:r w:rsidR="00D51563" w:rsidRPr="00980BA6">
        <w:rPr>
          <w:color w:val="000000" w:themeColor="text1"/>
          <w:sz w:val="28"/>
          <w:szCs w:val="28"/>
          <w:lang w:val="uk-UA"/>
        </w:rPr>
        <w:t xml:space="preserve"> </w:t>
      </w:r>
      <w:r w:rsidR="00D37E79" w:rsidRPr="00980BA6">
        <w:rPr>
          <w:color w:val="000000" w:themeColor="text1"/>
          <w:sz w:val="28"/>
          <w:szCs w:val="28"/>
          <w:lang w:val="uk-UA"/>
        </w:rPr>
        <w:t>[</w:t>
      </w:r>
      <w:r w:rsidR="0031184C" w:rsidRPr="00980BA6">
        <w:rPr>
          <w:color w:val="000000" w:themeColor="text1"/>
          <w:sz w:val="28"/>
          <w:szCs w:val="28"/>
          <w:lang w:val="uk-UA"/>
        </w:rPr>
        <w:t>18</w:t>
      </w:r>
      <w:r w:rsidR="00D37E79" w:rsidRPr="00980BA6">
        <w:rPr>
          <w:color w:val="000000" w:themeColor="text1"/>
          <w:sz w:val="28"/>
          <w:szCs w:val="28"/>
          <w:lang w:val="uk-UA"/>
        </w:rPr>
        <w:t>]:</w:t>
      </w:r>
    </w:p>
    <w:p w:rsidR="00D37E79" w:rsidRPr="008B1B4C" w:rsidRDefault="00D37E79" w:rsidP="00BE2259">
      <w:pPr>
        <w:tabs>
          <w:tab w:val="left" w:pos="1276"/>
        </w:tabs>
        <w:spacing w:before="60"/>
        <w:ind w:left="709"/>
        <w:jc w:val="both"/>
        <w:rPr>
          <w:color w:val="000000"/>
          <w:sz w:val="28"/>
          <w:szCs w:val="28"/>
          <w:lang w:val="uk-UA"/>
        </w:rPr>
      </w:pPr>
      <w:r w:rsidRPr="008B1B4C">
        <w:rPr>
          <w:color w:val="000000"/>
          <w:sz w:val="28"/>
          <w:szCs w:val="28"/>
          <w:lang w:val="uk-UA"/>
        </w:rPr>
        <w:t>Оцінка рівня.</w:t>
      </w:r>
      <w:r w:rsidR="00D55A84" w:rsidRPr="008B1B4C">
        <w:rPr>
          <w:color w:val="000000"/>
          <w:sz w:val="28"/>
          <w:szCs w:val="28"/>
          <w:lang w:val="uk-UA"/>
        </w:rPr>
        <w:t xml:space="preserve"> </w:t>
      </w:r>
    </w:p>
    <w:p w:rsidR="007C399B" w:rsidRPr="00980BA6" w:rsidRDefault="00D37E79" w:rsidP="001E3C02">
      <w:pPr>
        <w:pStyle w:val="30"/>
        <w:tabs>
          <w:tab w:val="left" w:pos="1276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980BA6">
        <w:rPr>
          <w:color w:val="000000"/>
          <w:sz w:val="28"/>
          <w:szCs w:val="28"/>
        </w:rPr>
        <w:t>Це</w:t>
      </w:r>
      <w:r w:rsidR="00D03005" w:rsidRPr="00980BA6">
        <w:rPr>
          <w:color w:val="000000"/>
          <w:sz w:val="28"/>
          <w:szCs w:val="28"/>
        </w:rPr>
        <w:t xml:space="preserve"> може бути</w:t>
      </w:r>
      <w:r w:rsidRPr="00980BA6">
        <w:rPr>
          <w:color w:val="000000"/>
          <w:sz w:val="28"/>
          <w:szCs w:val="28"/>
        </w:rPr>
        <w:t xml:space="preserve"> або оцінка рівня, або порівняння з нормальним станом.</w:t>
      </w:r>
      <w:r w:rsidR="00553CE5" w:rsidRPr="00980BA6">
        <w:rPr>
          <w:color w:val="000000"/>
          <w:sz w:val="28"/>
          <w:szCs w:val="28"/>
        </w:rPr>
        <w:t xml:space="preserve"> </w:t>
      </w:r>
      <w:r w:rsidRPr="00980BA6">
        <w:rPr>
          <w:color w:val="000000"/>
          <w:sz w:val="28"/>
          <w:szCs w:val="28"/>
        </w:rPr>
        <w:t>Відповіді можуть мати такі форми:</w:t>
      </w:r>
    </w:p>
    <w:p w:rsidR="00762421" w:rsidRPr="00980BA6" w:rsidRDefault="00762421" w:rsidP="001E3C02">
      <w:pPr>
        <w:pStyle w:val="30"/>
        <w:tabs>
          <w:tab w:val="left" w:pos="1276"/>
        </w:tabs>
        <w:spacing w:after="0"/>
        <w:ind w:left="0" w:firstLine="709"/>
        <w:jc w:val="both"/>
        <w:rPr>
          <w:bCs/>
          <w:color w:val="000000"/>
          <w:sz w:val="28"/>
          <w:szCs w:val="28"/>
        </w:rPr>
      </w:pPr>
      <w:r w:rsidRPr="00980BA6">
        <w:rPr>
          <w:bCs/>
          <w:color w:val="000000"/>
          <w:sz w:val="28"/>
          <w:szCs w:val="28"/>
        </w:rPr>
        <w:t>дуже великий (</w:t>
      </w:r>
      <w:r w:rsidRPr="00980BA6">
        <w:rPr>
          <w:color w:val="000000"/>
          <w:sz w:val="28"/>
          <w:szCs w:val="28"/>
        </w:rPr>
        <w:t>вище норми);</w:t>
      </w:r>
      <w:r w:rsidRPr="00980BA6">
        <w:rPr>
          <w:bCs/>
          <w:color w:val="000000"/>
          <w:sz w:val="28"/>
          <w:szCs w:val="28"/>
        </w:rPr>
        <w:t xml:space="preserve"> </w:t>
      </w:r>
    </w:p>
    <w:p w:rsidR="00762421" w:rsidRPr="00980BA6" w:rsidRDefault="00762421" w:rsidP="001E3C02">
      <w:pPr>
        <w:pStyle w:val="30"/>
        <w:tabs>
          <w:tab w:val="left" w:pos="1276"/>
        </w:tabs>
        <w:spacing w:after="0"/>
        <w:ind w:left="0" w:firstLine="709"/>
        <w:jc w:val="both"/>
        <w:rPr>
          <w:bCs/>
          <w:color w:val="000000"/>
          <w:sz w:val="28"/>
          <w:szCs w:val="28"/>
        </w:rPr>
      </w:pPr>
      <w:r w:rsidRPr="00980BA6">
        <w:rPr>
          <w:bCs/>
          <w:color w:val="000000"/>
          <w:sz w:val="28"/>
          <w:szCs w:val="28"/>
        </w:rPr>
        <w:t>достатній</w:t>
      </w:r>
      <w:r w:rsidRPr="00980BA6">
        <w:rPr>
          <w:color w:val="000000"/>
          <w:sz w:val="28"/>
          <w:szCs w:val="28"/>
        </w:rPr>
        <w:t xml:space="preserve"> (нормальний для сезону);</w:t>
      </w:r>
      <w:r w:rsidRPr="00980BA6">
        <w:rPr>
          <w:bCs/>
          <w:color w:val="000000"/>
          <w:sz w:val="28"/>
          <w:szCs w:val="28"/>
        </w:rPr>
        <w:t xml:space="preserve"> </w:t>
      </w:r>
    </w:p>
    <w:p w:rsidR="00762421" w:rsidRPr="00980BA6" w:rsidRDefault="00762421" w:rsidP="001E3C02">
      <w:pPr>
        <w:pStyle w:val="30"/>
        <w:tabs>
          <w:tab w:val="left" w:pos="1276"/>
        </w:tabs>
        <w:spacing w:after="0"/>
        <w:ind w:left="0" w:firstLine="709"/>
        <w:jc w:val="both"/>
        <w:rPr>
          <w:bCs/>
          <w:color w:val="000000"/>
          <w:sz w:val="28"/>
          <w:szCs w:val="28"/>
        </w:rPr>
      </w:pPr>
      <w:r w:rsidRPr="00980BA6">
        <w:rPr>
          <w:bCs/>
          <w:color w:val="000000"/>
          <w:sz w:val="28"/>
          <w:szCs w:val="28"/>
        </w:rPr>
        <w:t>дуже малий (</w:t>
      </w:r>
      <w:r w:rsidRPr="00980BA6">
        <w:rPr>
          <w:color w:val="000000"/>
          <w:sz w:val="28"/>
          <w:szCs w:val="28"/>
        </w:rPr>
        <w:t>нижче норми</w:t>
      </w:r>
      <w:r w:rsidRPr="00980BA6">
        <w:rPr>
          <w:bCs/>
          <w:color w:val="000000"/>
          <w:sz w:val="28"/>
          <w:szCs w:val="28"/>
        </w:rPr>
        <w:t>)</w:t>
      </w:r>
      <w:r w:rsidR="00DC05A9" w:rsidRPr="00980BA6">
        <w:rPr>
          <w:bCs/>
          <w:color w:val="000000"/>
          <w:sz w:val="28"/>
          <w:szCs w:val="28"/>
        </w:rPr>
        <w:t>.</w:t>
      </w:r>
    </w:p>
    <w:p w:rsidR="00D37E79" w:rsidRPr="00980BA6" w:rsidRDefault="00D37E79" w:rsidP="001E3C02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980BA6">
        <w:rPr>
          <w:color w:val="000000"/>
          <w:sz w:val="28"/>
          <w:szCs w:val="28"/>
          <w:lang w:val="uk-UA"/>
        </w:rPr>
        <w:t xml:space="preserve">Такі запитання зазвичай ставляться відносно </w:t>
      </w:r>
      <w:r w:rsidR="00D55A84" w:rsidRPr="00980BA6">
        <w:rPr>
          <w:color w:val="000000"/>
          <w:sz w:val="28"/>
          <w:szCs w:val="28"/>
          <w:lang w:val="uk-UA"/>
        </w:rPr>
        <w:t xml:space="preserve">поточного обсягу </w:t>
      </w:r>
      <w:r w:rsidRPr="00980BA6">
        <w:rPr>
          <w:color w:val="000000"/>
          <w:sz w:val="28"/>
          <w:szCs w:val="28"/>
          <w:lang w:val="uk-UA"/>
        </w:rPr>
        <w:t xml:space="preserve">запасів, замовлень на </w:t>
      </w:r>
      <w:r w:rsidR="00762421" w:rsidRPr="00980BA6">
        <w:rPr>
          <w:color w:val="000000"/>
          <w:sz w:val="28"/>
          <w:szCs w:val="28"/>
          <w:lang w:val="uk-UA"/>
        </w:rPr>
        <w:t xml:space="preserve">виробництво </w:t>
      </w:r>
      <w:r w:rsidRPr="00980BA6">
        <w:rPr>
          <w:color w:val="000000"/>
          <w:sz w:val="28"/>
          <w:szCs w:val="28"/>
          <w:lang w:val="uk-UA"/>
        </w:rPr>
        <w:t>продукці</w:t>
      </w:r>
      <w:r w:rsidR="00762421" w:rsidRPr="00980BA6">
        <w:rPr>
          <w:color w:val="000000"/>
          <w:sz w:val="28"/>
          <w:szCs w:val="28"/>
          <w:lang w:val="uk-UA"/>
        </w:rPr>
        <w:t>ї</w:t>
      </w:r>
      <w:r w:rsidRPr="00980BA6">
        <w:rPr>
          <w:color w:val="000000"/>
          <w:sz w:val="28"/>
          <w:szCs w:val="28"/>
          <w:lang w:val="uk-UA"/>
        </w:rPr>
        <w:t xml:space="preserve"> тощо.</w:t>
      </w:r>
    </w:p>
    <w:p w:rsidR="00D37E79" w:rsidRPr="004F389C" w:rsidRDefault="00D37E79" w:rsidP="00BE2259">
      <w:pPr>
        <w:tabs>
          <w:tab w:val="left" w:pos="1418"/>
        </w:tabs>
        <w:spacing w:before="60"/>
        <w:ind w:left="709"/>
        <w:jc w:val="both"/>
        <w:rPr>
          <w:color w:val="000000"/>
          <w:sz w:val="28"/>
          <w:szCs w:val="28"/>
        </w:rPr>
      </w:pPr>
      <w:r w:rsidRPr="008B1B4C">
        <w:rPr>
          <w:color w:val="000000"/>
          <w:sz w:val="28"/>
          <w:szCs w:val="28"/>
          <w:lang w:val="uk-UA"/>
        </w:rPr>
        <w:t>Оцінка змін.</w:t>
      </w:r>
      <w:r w:rsidR="008B1B4C" w:rsidRPr="004F389C">
        <w:rPr>
          <w:color w:val="000000"/>
          <w:sz w:val="28"/>
          <w:szCs w:val="28"/>
        </w:rPr>
        <w:t xml:space="preserve"> </w:t>
      </w:r>
    </w:p>
    <w:p w:rsidR="007C399B" w:rsidRPr="00980BA6" w:rsidRDefault="00074ECB" w:rsidP="001E3C02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980BA6">
        <w:rPr>
          <w:color w:val="000000"/>
          <w:sz w:val="28"/>
          <w:szCs w:val="28"/>
          <w:lang w:val="uk-UA"/>
        </w:rPr>
        <w:t xml:space="preserve">Це </w:t>
      </w:r>
      <w:r w:rsidR="00D37E79" w:rsidRPr="00980BA6">
        <w:rPr>
          <w:color w:val="000000"/>
          <w:sz w:val="28"/>
          <w:szCs w:val="28"/>
          <w:lang w:val="uk-UA"/>
        </w:rPr>
        <w:t xml:space="preserve">запитання про тенденції </w:t>
      </w:r>
      <w:r w:rsidR="00063582" w:rsidRPr="00980BA6">
        <w:rPr>
          <w:color w:val="000000"/>
          <w:sz w:val="28"/>
          <w:szCs w:val="28"/>
          <w:lang w:val="uk-UA"/>
        </w:rPr>
        <w:t xml:space="preserve">за попередні та </w:t>
      </w:r>
      <w:r w:rsidR="004B6571" w:rsidRPr="00980BA6">
        <w:rPr>
          <w:color w:val="000000"/>
          <w:sz w:val="28"/>
          <w:szCs w:val="28"/>
          <w:lang w:val="uk-UA"/>
        </w:rPr>
        <w:t xml:space="preserve">у </w:t>
      </w:r>
      <w:r w:rsidR="00063582" w:rsidRPr="00980BA6">
        <w:rPr>
          <w:color w:val="000000"/>
          <w:sz w:val="28"/>
          <w:szCs w:val="28"/>
          <w:lang w:val="uk-UA"/>
        </w:rPr>
        <w:t>наступні три місяці</w:t>
      </w:r>
      <w:r w:rsidR="00D37E79" w:rsidRPr="00980BA6">
        <w:rPr>
          <w:color w:val="000000"/>
          <w:sz w:val="28"/>
          <w:szCs w:val="28"/>
          <w:lang w:val="uk-UA"/>
        </w:rPr>
        <w:t>.</w:t>
      </w:r>
      <w:r w:rsidR="00553CE5" w:rsidRPr="00980BA6">
        <w:rPr>
          <w:color w:val="000000"/>
          <w:sz w:val="28"/>
          <w:szCs w:val="28"/>
          <w:lang w:val="uk-UA"/>
        </w:rPr>
        <w:t xml:space="preserve"> </w:t>
      </w:r>
      <w:r w:rsidR="00D37E79" w:rsidRPr="00980BA6">
        <w:rPr>
          <w:color w:val="000000"/>
          <w:sz w:val="28"/>
          <w:szCs w:val="28"/>
          <w:lang w:val="uk-UA"/>
        </w:rPr>
        <w:t>Відповіді можуть мати такі форми:</w:t>
      </w:r>
    </w:p>
    <w:p w:rsidR="00553CE5" w:rsidRPr="00980BA6" w:rsidRDefault="000A7F04" w:rsidP="001E3C02">
      <w:pPr>
        <w:pStyle w:val="30"/>
        <w:tabs>
          <w:tab w:val="left" w:pos="1276"/>
        </w:tabs>
        <w:spacing w:after="0"/>
        <w:ind w:left="709"/>
        <w:jc w:val="both"/>
        <w:rPr>
          <w:bCs/>
          <w:color w:val="000000"/>
          <w:sz w:val="28"/>
          <w:szCs w:val="28"/>
        </w:rPr>
      </w:pPr>
      <w:r w:rsidRPr="00980BA6">
        <w:rPr>
          <w:bCs/>
          <w:color w:val="000000"/>
          <w:sz w:val="28"/>
          <w:szCs w:val="28"/>
        </w:rPr>
        <w:t>збільшиться</w:t>
      </w:r>
      <w:r w:rsidR="00553CE5" w:rsidRPr="00980BA6">
        <w:rPr>
          <w:bCs/>
          <w:color w:val="000000"/>
          <w:sz w:val="28"/>
          <w:szCs w:val="28"/>
        </w:rPr>
        <w:t>;</w:t>
      </w:r>
    </w:p>
    <w:p w:rsidR="00553CE5" w:rsidRPr="00980BA6" w:rsidRDefault="000A7F04" w:rsidP="001E3C02">
      <w:pPr>
        <w:pStyle w:val="30"/>
        <w:tabs>
          <w:tab w:val="left" w:pos="1276"/>
        </w:tabs>
        <w:spacing w:after="0"/>
        <w:ind w:left="709"/>
        <w:jc w:val="both"/>
        <w:rPr>
          <w:bCs/>
          <w:color w:val="000000"/>
          <w:sz w:val="28"/>
          <w:szCs w:val="28"/>
        </w:rPr>
      </w:pPr>
      <w:r w:rsidRPr="00980BA6">
        <w:rPr>
          <w:bCs/>
          <w:color w:val="000000"/>
          <w:sz w:val="28"/>
          <w:szCs w:val="28"/>
        </w:rPr>
        <w:t>не зміниться</w:t>
      </w:r>
      <w:r w:rsidR="00553CE5" w:rsidRPr="00980BA6">
        <w:rPr>
          <w:bCs/>
          <w:color w:val="000000"/>
          <w:sz w:val="28"/>
          <w:szCs w:val="28"/>
        </w:rPr>
        <w:t>;</w:t>
      </w:r>
      <w:r w:rsidRPr="00980BA6">
        <w:rPr>
          <w:bCs/>
          <w:color w:val="000000"/>
          <w:sz w:val="28"/>
          <w:szCs w:val="28"/>
        </w:rPr>
        <w:t xml:space="preserve"> </w:t>
      </w:r>
    </w:p>
    <w:p w:rsidR="000A7F04" w:rsidRPr="00980BA6" w:rsidRDefault="000A7F04" w:rsidP="001E3C02">
      <w:pPr>
        <w:pStyle w:val="30"/>
        <w:tabs>
          <w:tab w:val="left" w:pos="1276"/>
        </w:tabs>
        <w:spacing w:after="0"/>
        <w:ind w:left="709"/>
        <w:jc w:val="both"/>
        <w:rPr>
          <w:color w:val="000000"/>
          <w:sz w:val="28"/>
          <w:szCs w:val="28"/>
        </w:rPr>
      </w:pPr>
      <w:r w:rsidRPr="00980BA6">
        <w:rPr>
          <w:bCs/>
          <w:color w:val="000000"/>
          <w:sz w:val="28"/>
          <w:szCs w:val="28"/>
        </w:rPr>
        <w:t>зменшиться</w:t>
      </w:r>
      <w:r w:rsidR="00DC05A9" w:rsidRPr="00980BA6">
        <w:rPr>
          <w:bCs/>
          <w:color w:val="000000"/>
          <w:sz w:val="28"/>
          <w:szCs w:val="28"/>
        </w:rPr>
        <w:t>.</w:t>
      </w:r>
    </w:p>
    <w:p w:rsidR="00D37E79" w:rsidRDefault="00D37E79" w:rsidP="001E3C02">
      <w:pPr>
        <w:pStyle w:val="30"/>
        <w:tabs>
          <w:tab w:val="left" w:pos="1276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980BA6">
        <w:rPr>
          <w:color w:val="000000"/>
          <w:sz w:val="28"/>
          <w:szCs w:val="28"/>
        </w:rPr>
        <w:t>Такий тип запитань найчастіше використовується для більшості змінних ознак, тобто таких</w:t>
      </w:r>
      <w:r w:rsidR="004B6571" w:rsidRPr="00980BA6">
        <w:rPr>
          <w:color w:val="000000"/>
          <w:sz w:val="28"/>
          <w:szCs w:val="28"/>
        </w:rPr>
        <w:t>,</w:t>
      </w:r>
      <w:r w:rsidRPr="00980BA6">
        <w:rPr>
          <w:color w:val="000000"/>
          <w:sz w:val="28"/>
          <w:szCs w:val="28"/>
        </w:rPr>
        <w:t xml:space="preserve"> як виробництво, замовлення,</w:t>
      </w:r>
      <w:r w:rsidR="000A7F04" w:rsidRPr="00980BA6">
        <w:rPr>
          <w:color w:val="000000"/>
          <w:sz w:val="28"/>
          <w:szCs w:val="28"/>
        </w:rPr>
        <w:t xml:space="preserve"> </w:t>
      </w:r>
      <w:r w:rsidRPr="00980BA6">
        <w:rPr>
          <w:color w:val="000000"/>
          <w:sz w:val="28"/>
          <w:szCs w:val="28"/>
        </w:rPr>
        <w:t>зайнятість, ціни тощо.</w:t>
      </w:r>
    </w:p>
    <w:p w:rsidR="00C712E1" w:rsidRPr="00980BA6" w:rsidRDefault="00C712E1" w:rsidP="001E3C02">
      <w:pPr>
        <w:pStyle w:val="30"/>
        <w:tabs>
          <w:tab w:val="left" w:pos="1276"/>
        </w:tabs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D37E79" w:rsidRPr="00980BA6" w:rsidRDefault="00642CEE" w:rsidP="001E3C02">
      <w:pPr>
        <w:pStyle w:val="aff2"/>
        <w:numPr>
          <w:ilvl w:val="1"/>
          <w:numId w:val="18"/>
        </w:numPr>
        <w:tabs>
          <w:tab w:val="left" w:pos="993"/>
          <w:tab w:val="left" w:pos="1276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980BA6">
        <w:rPr>
          <w:color w:val="000000"/>
          <w:sz w:val="28"/>
          <w:szCs w:val="28"/>
          <w:lang w:val="uk-UA"/>
        </w:rPr>
        <w:t>З</w:t>
      </w:r>
      <w:r w:rsidR="00D37E79" w:rsidRPr="00980BA6">
        <w:rPr>
          <w:color w:val="000000"/>
          <w:sz w:val="28"/>
          <w:szCs w:val="28"/>
          <w:lang w:val="uk-UA"/>
        </w:rPr>
        <w:t>а часом оцінювання</w:t>
      </w:r>
      <w:r w:rsidR="00641812" w:rsidRPr="00980BA6">
        <w:rPr>
          <w:color w:val="000000"/>
          <w:sz w:val="28"/>
          <w:szCs w:val="28"/>
          <w:lang w:val="uk-UA"/>
        </w:rPr>
        <w:t>.</w:t>
      </w:r>
    </w:p>
    <w:p w:rsidR="00D37E79" w:rsidRPr="00980BA6" w:rsidRDefault="00D37E79" w:rsidP="001E3C02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980BA6">
        <w:rPr>
          <w:color w:val="000000"/>
          <w:sz w:val="28"/>
          <w:szCs w:val="28"/>
          <w:lang w:val="uk-UA"/>
        </w:rPr>
        <w:t xml:space="preserve">Показники </w:t>
      </w:r>
      <w:r w:rsidR="00642CEE" w:rsidRPr="00980BA6">
        <w:rPr>
          <w:color w:val="000000"/>
          <w:sz w:val="28"/>
          <w:szCs w:val="28"/>
          <w:lang w:val="uk-UA"/>
        </w:rPr>
        <w:t>державного статистичного спостереження</w:t>
      </w:r>
      <w:r w:rsidRPr="00980BA6">
        <w:rPr>
          <w:color w:val="000000"/>
          <w:sz w:val="28"/>
          <w:szCs w:val="28"/>
          <w:lang w:val="uk-UA"/>
        </w:rPr>
        <w:t xml:space="preserve"> мають відповідний час оцінювання:</w:t>
      </w:r>
    </w:p>
    <w:p w:rsidR="00D37E79" w:rsidRPr="00980BA6" w:rsidRDefault="007350EF" w:rsidP="001E3C02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980BA6">
        <w:rPr>
          <w:color w:val="000000"/>
          <w:sz w:val="28"/>
          <w:szCs w:val="28"/>
          <w:lang w:val="uk-UA"/>
        </w:rPr>
        <w:t>минулий</w:t>
      </w:r>
      <w:r w:rsidR="00D37E79" w:rsidRPr="00980BA6">
        <w:rPr>
          <w:color w:val="000000"/>
          <w:sz w:val="28"/>
          <w:szCs w:val="28"/>
          <w:lang w:val="uk-UA"/>
        </w:rPr>
        <w:t>;</w:t>
      </w:r>
    </w:p>
    <w:p w:rsidR="00D37E79" w:rsidRPr="00980BA6" w:rsidRDefault="007350EF" w:rsidP="001E3C02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980BA6">
        <w:rPr>
          <w:color w:val="000000"/>
          <w:sz w:val="28"/>
          <w:szCs w:val="28"/>
          <w:lang w:val="uk-UA"/>
        </w:rPr>
        <w:t>поточний;</w:t>
      </w:r>
    </w:p>
    <w:p w:rsidR="00D37E79" w:rsidRDefault="00243754" w:rsidP="001E3C02">
      <w:pPr>
        <w:pStyle w:val="30"/>
        <w:tabs>
          <w:tab w:val="left" w:pos="1276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980BA6">
        <w:rPr>
          <w:color w:val="000000"/>
          <w:sz w:val="28"/>
          <w:szCs w:val="28"/>
        </w:rPr>
        <w:t>майбутній</w:t>
      </w:r>
      <w:r w:rsidR="007350EF" w:rsidRPr="00980BA6">
        <w:rPr>
          <w:color w:val="000000"/>
          <w:sz w:val="28"/>
          <w:szCs w:val="28"/>
        </w:rPr>
        <w:t>.</w:t>
      </w:r>
    </w:p>
    <w:p w:rsidR="008B1B4C" w:rsidRDefault="008B1B4C" w:rsidP="001E3C02">
      <w:pPr>
        <w:pStyle w:val="30"/>
        <w:tabs>
          <w:tab w:val="left" w:pos="1276"/>
        </w:tabs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D37E79" w:rsidRPr="00980BA6" w:rsidRDefault="00642CEE" w:rsidP="001E3C02">
      <w:pPr>
        <w:pStyle w:val="aff2"/>
        <w:numPr>
          <w:ilvl w:val="1"/>
          <w:numId w:val="18"/>
        </w:numPr>
        <w:tabs>
          <w:tab w:val="left" w:pos="1276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980BA6">
        <w:rPr>
          <w:sz w:val="28"/>
          <w:szCs w:val="28"/>
          <w:lang w:val="uk-UA"/>
        </w:rPr>
        <w:t>З</w:t>
      </w:r>
      <w:r w:rsidR="00D37E79" w:rsidRPr="00980BA6">
        <w:rPr>
          <w:color w:val="000000"/>
          <w:sz w:val="28"/>
          <w:szCs w:val="28"/>
          <w:lang w:val="uk-UA"/>
        </w:rPr>
        <w:t>а періодичністю оцінювання</w:t>
      </w:r>
      <w:r w:rsidR="0086208D" w:rsidRPr="00980BA6">
        <w:rPr>
          <w:color w:val="000000"/>
          <w:sz w:val="28"/>
          <w:szCs w:val="28"/>
          <w:lang w:val="uk-UA"/>
        </w:rPr>
        <w:t>.</w:t>
      </w:r>
      <w:r w:rsidR="00D37E79" w:rsidRPr="00980BA6">
        <w:rPr>
          <w:color w:val="000000"/>
          <w:sz w:val="28"/>
          <w:szCs w:val="28"/>
          <w:lang w:val="uk-UA"/>
        </w:rPr>
        <w:t xml:space="preserve"> </w:t>
      </w:r>
    </w:p>
    <w:p w:rsidR="00D37E79" w:rsidRPr="00980BA6" w:rsidRDefault="00905387" w:rsidP="001E3C02">
      <w:pPr>
        <w:tabs>
          <w:tab w:val="left" w:pos="1276"/>
        </w:tabs>
        <w:ind w:firstLine="709"/>
        <w:jc w:val="both"/>
        <w:rPr>
          <w:strike/>
          <w:color w:val="000000"/>
          <w:sz w:val="28"/>
          <w:szCs w:val="28"/>
          <w:lang w:val="uk-UA"/>
        </w:rPr>
      </w:pPr>
      <w:r w:rsidRPr="00980BA6">
        <w:rPr>
          <w:color w:val="000000"/>
          <w:sz w:val="28"/>
          <w:szCs w:val="28"/>
          <w:lang w:val="uk-UA"/>
        </w:rPr>
        <w:t>З</w:t>
      </w:r>
      <w:r w:rsidR="00D37E79" w:rsidRPr="00980BA6">
        <w:rPr>
          <w:color w:val="000000"/>
          <w:sz w:val="28"/>
          <w:szCs w:val="28"/>
          <w:lang w:val="uk-UA"/>
        </w:rPr>
        <w:t xml:space="preserve">апитання </w:t>
      </w:r>
      <w:r w:rsidR="00DD13B3" w:rsidRPr="00980BA6">
        <w:rPr>
          <w:color w:val="000000"/>
          <w:sz w:val="28"/>
          <w:szCs w:val="28"/>
          <w:lang w:val="uk-UA"/>
        </w:rPr>
        <w:t xml:space="preserve">ставляться </w:t>
      </w:r>
      <w:r w:rsidR="00EA1F8A" w:rsidRPr="00980BA6">
        <w:rPr>
          <w:color w:val="000000"/>
          <w:sz w:val="28"/>
          <w:szCs w:val="28"/>
          <w:lang w:val="uk-UA"/>
        </w:rPr>
        <w:t xml:space="preserve">респондентам </w:t>
      </w:r>
      <w:r w:rsidR="00DD13B3" w:rsidRPr="00980BA6">
        <w:rPr>
          <w:color w:val="000000"/>
          <w:sz w:val="28"/>
          <w:szCs w:val="28"/>
          <w:lang w:val="uk-UA"/>
        </w:rPr>
        <w:t>з</w:t>
      </w:r>
      <w:r w:rsidR="00D37E79" w:rsidRPr="00980BA6">
        <w:rPr>
          <w:color w:val="000000"/>
          <w:sz w:val="28"/>
          <w:szCs w:val="28"/>
          <w:lang w:val="uk-UA"/>
        </w:rPr>
        <w:t xml:space="preserve"> квартальн</w:t>
      </w:r>
      <w:r w:rsidR="00DD13B3" w:rsidRPr="00980BA6">
        <w:rPr>
          <w:color w:val="000000"/>
          <w:sz w:val="28"/>
          <w:szCs w:val="28"/>
          <w:lang w:val="uk-UA"/>
        </w:rPr>
        <w:t>ою</w:t>
      </w:r>
      <w:r w:rsidR="00B862BB" w:rsidRPr="00980BA6">
        <w:rPr>
          <w:color w:val="000000"/>
          <w:sz w:val="28"/>
          <w:szCs w:val="28"/>
          <w:lang w:val="uk-UA"/>
        </w:rPr>
        <w:t>, річною</w:t>
      </w:r>
      <w:r w:rsidR="001F38EF" w:rsidRPr="00980BA6">
        <w:rPr>
          <w:color w:val="000000"/>
          <w:sz w:val="28"/>
          <w:szCs w:val="28"/>
          <w:lang w:val="uk-UA"/>
        </w:rPr>
        <w:t xml:space="preserve"> періодичністю та два рази на рік</w:t>
      </w:r>
      <w:r w:rsidR="00076C0E" w:rsidRPr="00980BA6">
        <w:rPr>
          <w:color w:val="000000"/>
          <w:sz w:val="28"/>
          <w:szCs w:val="28"/>
          <w:lang w:val="uk-UA"/>
        </w:rPr>
        <w:t>.</w:t>
      </w:r>
    </w:p>
    <w:p w:rsidR="003C24AB" w:rsidRPr="00980BA6" w:rsidRDefault="003C24AB" w:rsidP="001E3C02">
      <w:pPr>
        <w:pStyle w:val="ab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8C0D92" w:rsidRPr="00980BA6" w:rsidRDefault="00D37E79" w:rsidP="001E3C02">
      <w:pPr>
        <w:pStyle w:val="ab"/>
        <w:numPr>
          <w:ilvl w:val="0"/>
          <w:numId w:val="18"/>
        </w:numPr>
        <w:tabs>
          <w:tab w:val="left" w:pos="993"/>
          <w:tab w:val="left" w:pos="1418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980BA6">
        <w:rPr>
          <w:color w:val="000000"/>
          <w:sz w:val="28"/>
          <w:szCs w:val="28"/>
          <w:lang w:val="uk-UA"/>
        </w:rPr>
        <w:lastRenderedPageBreak/>
        <w:t xml:space="preserve">Результатами проведення </w:t>
      </w:r>
      <w:r w:rsidR="009C64A4" w:rsidRPr="00980BA6">
        <w:rPr>
          <w:color w:val="000000"/>
          <w:sz w:val="28"/>
          <w:szCs w:val="28"/>
          <w:lang w:val="uk-UA"/>
        </w:rPr>
        <w:t xml:space="preserve">державного статистичного спостереження </w:t>
      </w:r>
      <w:r w:rsidRPr="00980BA6">
        <w:rPr>
          <w:color w:val="000000"/>
          <w:sz w:val="28"/>
          <w:szCs w:val="28"/>
          <w:lang w:val="uk-UA"/>
        </w:rPr>
        <w:t>є первинні, розрахункові й узагальнені</w:t>
      </w:r>
      <w:r w:rsidR="00205842" w:rsidRPr="00980BA6">
        <w:rPr>
          <w:color w:val="000000"/>
          <w:sz w:val="28"/>
          <w:szCs w:val="28"/>
          <w:lang w:val="uk-UA"/>
        </w:rPr>
        <w:t xml:space="preserve"> </w:t>
      </w:r>
      <w:r w:rsidR="00205842" w:rsidRPr="00A17727">
        <w:rPr>
          <w:color w:val="000000"/>
          <w:sz w:val="28"/>
          <w:szCs w:val="28"/>
          <w:lang w:val="uk-UA"/>
        </w:rPr>
        <w:t xml:space="preserve">(за розрізами, наведеними </w:t>
      </w:r>
      <w:r w:rsidR="00BF3B47" w:rsidRPr="00A17727">
        <w:rPr>
          <w:color w:val="000000"/>
          <w:sz w:val="28"/>
          <w:szCs w:val="28"/>
          <w:lang w:val="uk-UA"/>
        </w:rPr>
        <w:t>у</w:t>
      </w:r>
      <w:r w:rsidR="00205842" w:rsidRPr="00A17727">
        <w:rPr>
          <w:color w:val="000000"/>
          <w:sz w:val="28"/>
          <w:szCs w:val="28"/>
          <w:lang w:val="uk-UA"/>
        </w:rPr>
        <w:t xml:space="preserve"> </w:t>
      </w:r>
      <w:r w:rsidR="00BF3B47" w:rsidRPr="00A17727">
        <w:rPr>
          <w:color w:val="000000"/>
          <w:sz w:val="28"/>
          <w:szCs w:val="28"/>
          <w:lang w:val="uk-UA"/>
        </w:rPr>
        <w:t>пункті</w:t>
      </w:r>
      <w:r w:rsidR="00AF47EC" w:rsidRPr="00A17727">
        <w:rPr>
          <w:color w:val="000000"/>
          <w:sz w:val="28"/>
          <w:szCs w:val="28"/>
          <w:lang w:val="uk-UA"/>
        </w:rPr>
        <w:t xml:space="preserve"> </w:t>
      </w:r>
      <w:r w:rsidR="00A17727" w:rsidRPr="00A17727">
        <w:rPr>
          <w:color w:val="000000"/>
          <w:sz w:val="28"/>
          <w:szCs w:val="28"/>
          <w:lang w:val="uk-UA"/>
        </w:rPr>
        <w:t xml:space="preserve">8 </w:t>
      </w:r>
      <w:r w:rsidR="00AF47EC" w:rsidRPr="00A17727">
        <w:rPr>
          <w:color w:val="000000"/>
          <w:sz w:val="28"/>
          <w:szCs w:val="28"/>
          <w:lang w:val="uk-UA"/>
        </w:rPr>
        <w:t>глави</w:t>
      </w:r>
      <w:r w:rsidR="00A17727" w:rsidRPr="00A17727">
        <w:rPr>
          <w:color w:val="000000"/>
          <w:sz w:val="28"/>
          <w:szCs w:val="28"/>
          <w:lang w:val="uk-UA"/>
        </w:rPr>
        <w:t xml:space="preserve"> 5</w:t>
      </w:r>
      <w:r w:rsidR="00AF47EC" w:rsidRPr="00A17727">
        <w:rPr>
          <w:color w:val="000000"/>
          <w:sz w:val="28"/>
          <w:szCs w:val="28"/>
          <w:lang w:val="uk-UA"/>
        </w:rPr>
        <w:t xml:space="preserve"> </w:t>
      </w:r>
      <w:r w:rsidR="00BF3B47" w:rsidRPr="00A17727">
        <w:rPr>
          <w:color w:val="000000"/>
          <w:sz w:val="28"/>
          <w:szCs w:val="28"/>
          <w:lang w:val="uk-UA"/>
        </w:rPr>
        <w:t xml:space="preserve">розділу ІІІ </w:t>
      </w:r>
      <w:r w:rsidR="00205842" w:rsidRPr="00A17727">
        <w:rPr>
          <w:color w:val="000000"/>
          <w:sz w:val="28"/>
          <w:szCs w:val="28"/>
          <w:lang w:val="uk-UA"/>
        </w:rPr>
        <w:t>цих Методоло</w:t>
      </w:r>
      <w:r w:rsidR="00205842" w:rsidRPr="00980BA6">
        <w:rPr>
          <w:color w:val="000000"/>
          <w:sz w:val="28"/>
          <w:szCs w:val="28"/>
          <w:lang w:val="uk-UA"/>
        </w:rPr>
        <w:t xml:space="preserve">гічних положень) </w:t>
      </w:r>
      <w:r w:rsidRPr="00980BA6">
        <w:rPr>
          <w:color w:val="000000"/>
          <w:sz w:val="28"/>
          <w:szCs w:val="28"/>
          <w:lang w:val="uk-UA"/>
        </w:rPr>
        <w:t>статистичні дані (статистична інформація).</w:t>
      </w:r>
    </w:p>
    <w:p w:rsidR="008C0D92" w:rsidRPr="00980BA6" w:rsidRDefault="008C0D92" w:rsidP="001E3C02">
      <w:pPr>
        <w:pStyle w:val="ab"/>
        <w:tabs>
          <w:tab w:val="left" w:pos="993"/>
          <w:tab w:val="left" w:pos="1418"/>
        </w:tabs>
        <w:spacing w:before="0" w:beforeAutospacing="0" w:after="0" w:afterAutospacing="0"/>
        <w:ind w:left="709"/>
        <w:jc w:val="both"/>
        <w:rPr>
          <w:color w:val="000000"/>
          <w:sz w:val="28"/>
          <w:szCs w:val="28"/>
          <w:lang w:val="uk-UA"/>
        </w:rPr>
      </w:pPr>
    </w:p>
    <w:p w:rsidR="00D37E79" w:rsidRDefault="002014F0" w:rsidP="001E3C02">
      <w:pPr>
        <w:pStyle w:val="ab"/>
        <w:numPr>
          <w:ilvl w:val="0"/>
          <w:numId w:val="18"/>
        </w:numPr>
        <w:tabs>
          <w:tab w:val="left" w:pos="993"/>
          <w:tab w:val="left" w:pos="1418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980BA6">
        <w:rPr>
          <w:color w:val="000000"/>
          <w:sz w:val="28"/>
          <w:szCs w:val="28"/>
          <w:lang w:val="uk-UA"/>
        </w:rPr>
        <w:t xml:space="preserve">Державне статистичне спостереження </w:t>
      </w:r>
      <w:r w:rsidR="00D37E79" w:rsidRPr="00980BA6">
        <w:rPr>
          <w:color w:val="000000"/>
          <w:sz w:val="28"/>
          <w:szCs w:val="28"/>
          <w:lang w:val="uk-UA"/>
        </w:rPr>
        <w:t>має такі основні характеристики:</w:t>
      </w:r>
    </w:p>
    <w:p w:rsidR="006F6350" w:rsidRDefault="006F6350" w:rsidP="001E3C02">
      <w:pPr>
        <w:pStyle w:val="aff2"/>
        <w:rPr>
          <w:color w:val="000000"/>
          <w:sz w:val="28"/>
          <w:szCs w:val="28"/>
          <w:lang w:val="uk-UA"/>
        </w:rPr>
      </w:pPr>
    </w:p>
    <w:p w:rsidR="00D37E79" w:rsidRDefault="00B45DD9" w:rsidP="001E3C02">
      <w:pPr>
        <w:pStyle w:val="ab"/>
        <w:numPr>
          <w:ilvl w:val="0"/>
          <w:numId w:val="39"/>
        </w:numPr>
        <w:tabs>
          <w:tab w:val="left" w:pos="1134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З</w:t>
      </w:r>
      <w:r w:rsidR="00D37E79" w:rsidRPr="00980BA6">
        <w:rPr>
          <w:color w:val="000000"/>
          <w:sz w:val="28"/>
          <w:szCs w:val="28"/>
          <w:lang w:val="uk-UA"/>
        </w:rPr>
        <w:t>а ступенем охопленн</w:t>
      </w:r>
      <w:r>
        <w:rPr>
          <w:color w:val="000000"/>
          <w:sz w:val="28"/>
          <w:szCs w:val="28"/>
          <w:lang w:val="uk-UA"/>
        </w:rPr>
        <w:t>я одиниць: несуцільне вибіркове.</w:t>
      </w:r>
      <w:r w:rsidR="00D37E79" w:rsidRPr="00980BA6">
        <w:rPr>
          <w:color w:val="000000"/>
          <w:sz w:val="28"/>
          <w:szCs w:val="28"/>
          <w:lang w:val="uk-UA"/>
        </w:rPr>
        <w:t xml:space="preserve"> </w:t>
      </w:r>
    </w:p>
    <w:p w:rsidR="006F6350" w:rsidRPr="00980BA6" w:rsidRDefault="006F6350" w:rsidP="001E3C02">
      <w:pPr>
        <w:pStyle w:val="ab"/>
        <w:tabs>
          <w:tab w:val="left" w:pos="1134"/>
        </w:tabs>
        <w:spacing w:before="0" w:beforeAutospacing="0" w:after="0" w:afterAutospacing="0"/>
        <w:ind w:left="851"/>
        <w:jc w:val="both"/>
        <w:rPr>
          <w:color w:val="000000"/>
          <w:sz w:val="28"/>
          <w:szCs w:val="28"/>
          <w:lang w:val="uk-UA"/>
        </w:rPr>
      </w:pPr>
    </w:p>
    <w:p w:rsidR="005E63E5" w:rsidRDefault="00B45DD9" w:rsidP="001E3C02">
      <w:pPr>
        <w:pStyle w:val="ab"/>
        <w:numPr>
          <w:ilvl w:val="0"/>
          <w:numId w:val="39"/>
        </w:numPr>
        <w:tabs>
          <w:tab w:val="left" w:pos="1134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</w:t>
      </w:r>
      <w:r w:rsidR="00D37E79" w:rsidRPr="00980BA6">
        <w:rPr>
          <w:color w:val="000000"/>
          <w:sz w:val="28"/>
          <w:szCs w:val="28"/>
          <w:lang w:val="uk-UA"/>
        </w:rPr>
        <w:t>еріодичність</w:t>
      </w:r>
      <w:r w:rsidR="001F5EF2" w:rsidRPr="00980BA6">
        <w:rPr>
          <w:color w:val="000000"/>
          <w:sz w:val="28"/>
          <w:szCs w:val="28"/>
          <w:lang w:val="uk-UA"/>
        </w:rPr>
        <w:t xml:space="preserve"> державного статистичного спостереження</w:t>
      </w:r>
      <w:r w:rsidR="00D37E79" w:rsidRPr="00980BA6">
        <w:rPr>
          <w:bCs/>
          <w:color w:val="000000"/>
          <w:sz w:val="28"/>
          <w:szCs w:val="28"/>
          <w:lang w:val="uk-UA"/>
        </w:rPr>
        <w:t>:</w:t>
      </w:r>
      <w:r w:rsidR="002C40EE" w:rsidRPr="00980BA6">
        <w:rPr>
          <w:bCs/>
          <w:color w:val="000000"/>
          <w:sz w:val="28"/>
          <w:szCs w:val="28"/>
          <w:lang w:val="uk-UA"/>
        </w:rPr>
        <w:t xml:space="preserve"> </w:t>
      </w:r>
      <w:r w:rsidR="00D37E79" w:rsidRPr="00980BA6">
        <w:rPr>
          <w:color w:val="000000"/>
          <w:sz w:val="28"/>
          <w:szCs w:val="28"/>
          <w:lang w:val="uk-UA"/>
        </w:rPr>
        <w:t>квартальн</w:t>
      </w:r>
      <w:r w:rsidR="00FC60AF" w:rsidRPr="00980BA6">
        <w:rPr>
          <w:color w:val="000000"/>
          <w:sz w:val="28"/>
          <w:szCs w:val="28"/>
          <w:lang w:val="uk-UA"/>
        </w:rPr>
        <w:t>е</w:t>
      </w:r>
      <w:r w:rsidR="00EA1F8A" w:rsidRPr="00980BA6">
        <w:rPr>
          <w:color w:val="000000"/>
          <w:sz w:val="28"/>
          <w:szCs w:val="28"/>
          <w:lang w:val="uk-UA"/>
        </w:rPr>
        <w:t xml:space="preserve">; щодо інвестиційних планів у промисловості – </w:t>
      </w:r>
      <w:r w:rsidR="001F5EF2" w:rsidRPr="00980BA6">
        <w:rPr>
          <w:color w:val="000000"/>
          <w:sz w:val="28"/>
          <w:szCs w:val="28"/>
          <w:lang w:val="uk-UA"/>
        </w:rPr>
        <w:t>два рази на рік</w:t>
      </w:r>
      <w:r>
        <w:rPr>
          <w:color w:val="000000"/>
          <w:sz w:val="28"/>
          <w:szCs w:val="28"/>
          <w:lang w:val="uk-UA"/>
        </w:rPr>
        <w:t>.</w:t>
      </w:r>
    </w:p>
    <w:p w:rsidR="006F6350" w:rsidRDefault="006F6350" w:rsidP="001E3C02">
      <w:pPr>
        <w:pStyle w:val="aff2"/>
        <w:tabs>
          <w:tab w:val="left" w:pos="1134"/>
        </w:tabs>
        <w:rPr>
          <w:color w:val="000000"/>
          <w:sz w:val="28"/>
          <w:szCs w:val="28"/>
          <w:lang w:val="uk-UA"/>
        </w:rPr>
      </w:pPr>
    </w:p>
    <w:p w:rsidR="005E63E5" w:rsidRDefault="00B45DD9" w:rsidP="001E3C02">
      <w:pPr>
        <w:pStyle w:val="ab"/>
        <w:numPr>
          <w:ilvl w:val="0"/>
          <w:numId w:val="39"/>
        </w:numPr>
        <w:tabs>
          <w:tab w:val="left" w:pos="1134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</w:t>
      </w:r>
      <w:r w:rsidR="00D37E79" w:rsidRPr="00980BA6">
        <w:rPr>
          <w:color w:val="000000"/>
          <w:sz w:val="28"/>
          <w:szCs w:val="28"/>
          <w:lang w:val="uk-UA"/>
        </w:rPr>
        <w:t xml:space="preserve">рганізаційна форма </w:t>
      </w:r>
      <w:r w:rsidR="001F5EF2" w:rsidRPr="00980BA6">
        <w:rPr>
          <w:color w:val="000000"/>
          <w:sz w:val="28"/>
          <w:szCs w:val="28"/>
          <w:lang w:val="uk-UA"/>
        </w:rPr>
        <w:t>державного статистичного спостереження</w:t>
      </w:r>
      <w:r w:rsidR="00D37E79" w:rsidRPr="00980BA6">
        <w:rPr>
          <w:color w:val="000000"/>
          <w:sz w:val="28"/>
          <w:szCs w:val="28"/>
          <w:lang w:val="uk-UA"/>
        </w:rPr>
        <w:t>: спеціально організов</w:t>
      </w:r>
      <w:r w:rsidR="00D504A9" w:rsidRPr="00980BA6">
        <w:rPr>
          <w:color w:val="000000"/>
          <w:sz w:val="28"/>
          <w:szCs w:val="28"/>
          <w:lang w:val="uk-UA"/>
        </w:rPr>
        <w:t xml:space="preserve">ане статистичне спостереження </w:t>
      </w:r>
      <w:r w:rsidR="001440EC" w:rsidRPr="00980BA6">
        <w:rPr>
          <w:color w:val="000000"/>
          <w:sz w:val="28"/>
          <w:szCs w:val="28"/>
          <w:lang w:val="uk-UA"/>
        </w:rPr>
        <w:t xml:space="preserve">– </w:t>
      </w:r>
      <w:r w:rsidR="00D37E79" w:rsidRPr="00980BA6">
        <w:rPr>
          <w:color w:val="000000"/>
          <w:sz w:val="28"/>
          <w:szCs w:val="28"/>
          <w:lang w:val="uk-UA"/>
        </w:rPr>
        <w:t>опитування</w:t>
      </w:r>
      <w:r>
        <w:rPr>
          <w:color w:val="000000"/>
          <w:sz w:val="28"/>
          <w:szCs w:val="28"/>
          <w:lang w:val="uk-UA"/>
        </w:rPr>
        <w:t>.</w:t>
      </w:r>
    </w:p>
    <w:p w:rsidR="006F6350" w:rsidRDefault="006F6350" w:rsidP="001E3C02">
      <w:pPr>
        <w:pStyle w:val="aff2"/>
        <w:tabs>
          <w:tab w:val="left" w:pos="1134"/>
        </w:tabs>
        <w:rPr>
          <w:color w:val="000000"/>
          <w:sz w:val="28"/>
          <w:szCs w:val="28"/>
          <w:lang w:val="uk-UA"/>
        </w:rPr>
      </w:pPr>
    </w:p>
    <w:p w:rsidR="005E63E5" w:rsidRDefault="00B45DD9" w:rsidP="001E3C02">
      <w:pPr>
        <w:pStyle w:val="ab"/>
        <w:numPr>
          <w:ilvl w:val="0"/>
          <w:numId w:val="39"/>
        </w:numPr>
        <w:tabs>
          <w:tab w:val="left" w:pos="1134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</w:t>
      </w:r>
      <w:r w:rsidR="00D37E79" w:rsidRPr="00980BA6">
        <w:rPr>
          <w:color w:val="000000"/>
          <w:sz w:val="28"/>
          <w:szCs w:val="28"/>
          <w:lang w:val="uk-UA"/>
        </w:rPr>
        <w:t xml:space="preserve">посіб </w:t>
      </w:r>
      <w:r w:rsidR="001F5EF2" w:rsidRPr="00980BA6">
        <w:rPr>
          <w:color w:val="000000"/>
          <w:sz w:val="28"/>
          <w:szCs w:val="28"/>
          <w:lang w:val="uk-UA"/>
        </w:rPr>
        <w:t xml:space="preserve">державного статистичного спостереження: </w:t>
      </w:r>
      <w:r w:rsidR="00D37E79" w:rsidRPr="00980BA6">
        <w:rPr>
          <w:color w:val="000000"/>
          <w:sz w:val="28"/>
          <w:szCs w:val="28"/>
          <w:lang w:val="uk-UA"/>
        </w:rPr>
        <w:t xml:space="preserve">опитування </w:t>
      </w:r>
      <w:r w:rsidR="00D504A9" w:rsidRPr="00980BA6">
        <w:rPr>
          <w:color w:val="000000"/>
          <w:sz w:val="28"/>
          <w:szCs w:val="28"/>
          <w:lang w:val="uk-UA"/>
        </w:rPr>
        <w:t>(</w:t>
      </w:r>
      <w:proofErr w:type="spellStart"/>
      <w:r w:rsidR="00D504A9" w:rsidRPr="00980BA6">
        <w:rPr>
          <w:color w:val="000000"/>
          <w:sz w:val="28"/>
          <w:szCs w:val="28"/>
          <w:lang w:val="uk-UA"/>
        </w:rPr>
        <w:t>самореєстрація</w:t>
      </w:r>
      <w:proofErr w:type="spellEnd"/>
      <w:r w:rsidR="00D504A9" w:rsidRPr="00980BA6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.</w:t>
      </w:r>
    </w:p>
    <w:p w:rsidR="006F6350" w:rsidRDefault="006F6350" w:rsidP="001E3C02">
      <w:pPr>
        <w:pStyle w:val="aff2"/>
        <w:tabs>
          <w:tab w:val="left" w:pos="1134"/>
        </w:tabs>
        <w:rPr>
          <w:color w:val="000000"/>
          <w:sz w:val="28"/>
          <w:szCs w:val="28"/>
          <w:lang w:val="uk-UA"/>
        </w:rPr>
      </w:pPr>
    </w:p>
    <w:p w:rsidR="005E63E5" w:rsidRDefault="00B45DD9" w:rsidP="001E3C02">
      <w:pPr>
        <w:pStyle w:val="ab"/>
        <w:numPr>
          <w:ilvl w:val="0"/>
          <w:numId w:val="39"/>
        </w:numPr>
        <w:tabs>
          <w:tab w:val="left" w:pos="1134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</w:t>
      </w:r>
      <w:r w:rsidR="00D37E79" w:rsidRPr="00980BA6">
        <w:rPr>
          <w:color w:val="000000"/>
          <w:sz w:val="28"/>
          <w:szCs w:val="28"/>
          <w:lang w:val="uk-UA"/>
        </w:rPr>
        <w:t xml:space="preserve">диниця </w:t>
      </w:r>
      <w:r w:rsidR="001F5EF2" w:rsidRPr="00980BA6">
        <w:rPr>
          <w:color w:val="000000"/>
          <w:sz w:val="28"/>
          <w:szCs w:val="28"/>
          <w:lang w:val="uk-UA"/>
        </w:rPr>
        <w:t xml:space="preserve">державного статистичного спостереження: </w:t>
      </w:r>
      <w:r w:rsidR="00D37E79" w:rsidRPr="00980BA6">
        <w:rPr>
          <w:color w:val="000000"/>
          <w:sz w:val="28"/>
          <w:szCs w:val="28"/>
          <w:lang w:val="uk-UA"/>
        </w:rPr>
        <w:t>підприємство</w:t>
      </w:r>
      <w:r>
        <w:rPr>
          <w:color w:val="000000"/>
          <w:sz w:val="28"/>
          <w:szCs w:val="28"/>
          <w:lang w:val="uk-UA"/>
        </w:rPr>
        <w:t>.</w:t>
      </w:r>
    </w:p>
    <w:p w:rsidR="006F6350" w:rsidRDefault="006F6350" w:rsidP="001E3C02">
      <w:pPr>
        <w:pStyle w:val="aff2"/>
        <w:tabs>
          <w:tab w:val="left" w:pos="1134"/>
        </w:tabs>
        <w:rPr>
          <w:color w:val="000000"/>
          <w:sz w:val="28"/>
          <w:szCs w:val="28"/>
          <w:lang w:val="uk-UA"/>
        </w:rPr>
      </w:pPr>
    </w:p>
    <w:p w:rsidR="005E63E5" w:rsidRDefault="00B45DD9" w:rsidP="001E3C02">
      <w:pPr>
        <w:pStyle w:val="ab"/>
        <w:numPr>
          <w:ilvl w:val="0"/>
          <w:numId w:val="39"/>
        </w:numPr>
        <w:tabs>
          <w:tab w:val="left" w:pos="1134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</w:t>
      </w:r>
      <w:r w:rsidR="00D37E79" w:rsidRPr="00980BA6">
        <w:rPr>
          <w:color w:val="000000"/>
          <w:sz w:val="28"/>
          <w:szCs w:val="28"/>
          <w:lang w:val="uk-UA"/>
        </w:rPr>
        <w:t xml:space="preserve">еспондент </w:t>
      </w:r>
      <w:r w:rsidR="001F5EF2" w:rsidRPr="00980BA6">
        <w:rPr>
          <w:color w:val="000000"/>
          <w:sz w:val="28"/>
          <w:szCs w:val="28"/>
          <w:lang w:val="uk-UA"/>
        </w:rPr>
        <w:t xml:space="preserve">державного статистичного спостереження: </w:t>
      </w:r>
      <w:r w:rsidR="00D37E79" w:rsidRPr="00980BA6">
        <w:rPr>
          <w:color w:val="000000"/>
          <w:sz w:val="28"/>
          <w:szCs w:val="28"/>
          <w:lang w:val="uk-UA"/>
        </w:rPr>
        <w:t>юридична особа</w:t>
      </w:r>
      <w:r>
        <w:rPr>
          <w:color w:val="000000"/>
          <w:sz w:val="28"/>
          <w:szCs w:val="28"/>
          <w:lang w:val="uk-UA"/>
        </w:rPr>
        <w:t>.</w:t>
      </w:r>
    </w:p>
    <w:p w:rsidR="006F6350" w:rsidRDefault="006F6350" w:rsidP="001E3C02">
      <w:pPr>
        <w:pStyle w:val="aff2"/>
        <w:tabs>
          <w:tab w:val="left" w:pos="1134"/>
        </w:tabs>
        <w:rPr>
          <w:color w:val="000000"/>
          <w:sz w:val="28"/>
          <w:szCs w:val="28"/>
          <w:lang w:val="uk-UA"/>
        </w:rPr>
      </w:pPr>
    </w:p>
    <w:p w:rsidR="005E63E5" w:rsidRPr="006F6350" w:rsidRDefault="00B45DD9" w:rsidP="001E3C02">
      <w:pPr>
        <w:pStyle w:val="ab"/>
        <w:numPr>
          <w:ilvl w:val="0"/>
          <w:numId w:val="39"/>
        </w:numPr>
        <w:tabs>
          <w:tab w:val="left" w:pos="1134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</w:t>
      </w:r>
      <w:r w:rsidR="00D37E79" w:rsidRPr="00980BA6">
        <w:rPr>
          <w:color w:val="000000"/>
          <w:sz w:val="28"/>
          <w:szCs w:val="28"/>
          <w:lang w:val="uk-UA"/>
        </w:rPr>
        <w:t xml:space="preserve">ргани, які здійснюють </w:t>
      </w:r>
      <w:r w:rsidR="001F5EF2" w:rsidRPr="00980BA6">
        <w:rPr>
          <w:color w:val="000000"/>
          <w:sz w:val="28"/>
          <w:szCs w:val="28"/>
          <w:lang w:val="uk-UA"/>
        </w:rPr>
        <w:t>державн</w:t>
      </w:r>
      <w:r w:rsidR="001440EC" w:rsidRPr="00980BA6">
        <w:rPr>
          <w:color w:val="000000"/>
          <w:sz w:val="28"/>
          <w:szCs w:val="28"/>
          <w:lang w:val="uk-UA"/>
        </w:rPr>
        <w:t>е</w:t>
      </w:r>
      <w:r w:rsidR="001F5EF2" w:rsidRPr="00980BA6">
        <w:rPr>
          <w:color w:val="000000"/>
          <w:sz w:val="28"/>
          <w:szCs w:val="28"/>
          <w:lang w:val="uk-UA"/>
        </w:rPr>
        <w:t xml:space="preserve"> статистичн</w:t>
      </w:r>
      <w:r w:rsidR="001440EC" w:rsidRPr="00980BA6">
        <w:rPr>
          <w:color w:val="000000"/>
          <w:sz w:val="28"/>
          <w:szCs w:val="28"/>
          <w:lang w:val="uk-UA"/>
        </w:rPr>
        <w:t>е</w:t>
      </w:r>
      <w:r w:rsidR="001F5EF2" w:rsidRPr="00980BA6">
        <w:rPr>
          <w:color w:val="000000"/>
          <w:sz w:val="28"/>
          <w:szCs w:val="28"/>
          <w:lang w:val="uk-UA"/>
        </w:rPr>
        <w:t xml:space="preserve"> спостереження: </w:t>
      </w:r>
      <w:r w:rsidR="001962A5" w:rsidRPr="00980BA6">
        <w:rPr>
          <w:color w:val="000000"/>
          <w:sz w:val="28"/>
          <w:szCs w:val="28"/>
          <w:lang w:val="uk-UA"/>
        </w:rPr>
        <w:t xml:space="preserve">центральний орган виконавчої влади, </w:t>
      </w:r>
      <w:r w:rsidR="00FC60AF" w:rsidRPr="00980BA6">
        <w:rPr>
          <w:color w:val="000000"/>
          <w:sz w:val="28"/>
          <w:szCs w:val="28"/>
          <w:lang w:val="uk-UA"/>
        </w:rPr>
        <w:t xml:space="preserve">що </w:t>
      </w:r>
      <w:r w:rsidR="001962A5" w:rsidRPr="00980BA6">
        <w:rPr>
          <w:color w:val="000000"/>
          <w:sz w:val="28"/>
          <w:szCs w:val="28"/>
          <w:lang w:val="uk-UA"/>
        </w:rPr>
        <w:t>реалізує державну політику у сфері статистики</w:t>
      </w:r>
      <w:r w:rsidR="00D37E79" w:rsidRPr="00980BA6">
        <w:rPr>
          <w:color w:val="000000"/>
          <w:sz w:val="28"/>
          <w:szCs w:val="28"/>
          <w:lang w:val="uk-UA"/>
        </w:rPr>
        <w:t xml:space="preserve">, </w:t>
      </w:r>
      <w:r w:rsidR="00DA3DAD" w:rsidRPr="00980BA6">
        <w:rPr>
          <w:color w:val="000000"/>
          <w:spacing w:val="-1"/>
          <w:sz w:val="28"/>
          <w:szCs w:val="28"/>
          <w:lang w:val="uk-UA"/>
        </w:rPr>
        <w:t xml:space="preserve">територіальні </w:t>
      </w:r>
      <w:r>
        <w:rPr>
          <w:color w:val="000000"/>
          <w:spacing w:val="-1"/>
          <w:sz w:val="28"/>
          <w:szCs w:val="28"/>
          <w:lang w:val="uk-UA"/>
        </w:rPr>
        <w:t>органи Держстату.</w:t>
      </w:r>
    </w:p>
    <w:p w:rsidR="006F6350" w:rsidRDefault="006F6350" w:rsidP="001E3C02">
      <w:pPr>
        <w:pStyle w:val="aff2"/>
        <w:tabs>
          <w:tab w:val="left" w:pos="1134"/>
        </w:tabs>
        <w:rPr>
          <w:color w:val="000000"/>
          <w:sz w:val="28"/>
          <w:szCs w:val="28"/>
          <w:lang w:val="uk-UA"/>
        </w:rPr>
      </w:pPr>
    </w:p>
    <w:p w:rsidR="005E63E5" w:rsidRDefault="00B45DD9" w:rsidP="001E3C02">
      <w:pPr>
        <w:pStyle w:val="ab"/>
        <w:numPr>
          <w:ilvl w:val="0"/>
          <w:numId w:val="39"/>
        </w:numPr>
        <w:tabs>
          <w:tab w:val="left" w:pos="1134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</w:t>
      </w:r>
      <w:r w:rsidR="00D37E79" w:rsidRPr="00980BA6">
        <w:rPr>
          <w:color w:val="000000"/>
          <w:sz w:val="28"/>
          <w:szCs w:val="28"/>
          <w:lang w:val="uk-UA"/>
        </w:rPr>
        <w:t xml:space="preserve">ісце проведення </w:t>
      </w:r>
      <w:r w:rsidR="001F5EF2" w:rsidRPr="00980BA6">
        <w:rPr>
          <w:color w:val="000000"/>
          <w:sz w:val="28"/>
          <w:szCs w:val="28"/>
          <w:lang w:val="uk-UA"/>
        </w:rPr>
        <w:t>державного статистичного спостереження: регіони України</w:t>
      </w:r>
      <w:r>
        <w:rPr>
          <w:color w:val="000000"/>
          <w:sz w:val="28"/>
          <w:szCs w:val="28"/>
          <w:lang w:val="uk-UA"/>
        </w:rPr>
        <w:t>.</w:t>
      </w:r>
      <w:r w:rsidR="00D37E79" w:rsidRPr="00980BA6">
        <w:rPr>
          <w:color w:val="000000"/>
          <w:sz w:val="28"/>
          <w:szCs w:val="28"/>
          <w:lang w:val="uk-UA"/>
        </w:rPr>
        <w:t xml:space="preserve"> </w:t>
      </w:r>
    </w:p>
    <w:p w:rsidR="006F6350" w:rsidRDefault="006F6350" w:rsidP="001E3C02">
      <w:pPr>
        <w:pStyle w:val="aff2"/>
        <w:tabs>
          <w:tab w:val="left" w:pos="1134"/>
        </w:tabs>
        <w:rPr>
          <w:color w:val="000000"/>
          <w:sz w:val="28"/>
          <w:szCs w:val="28"/>
          <w:lang w:val="uk-UA"/>
        </w:rPr>
      </w:pPr>
    </w:p>
    <w:p w:rsidR="00D37E79" w:rsidRPr="00980BA6" w:rsidRDefault="00B45DD9" w:rsidP="001E3C02">
      <w:pPr>
        <w:pStyle w:val="ab"/>
        <w:numPr>
          <w:ilvl w:val="0"/>
          <w:numId w:val="39"/>
        </w:numPr>
        <w:tabs>
          <w:tab w:val="left" w:pos="1134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</w:t>
      </w:r>
      <w:r w:rsidR="00D37E79" w:rsidRPr="00980BA6">
        <w:rPr>
          <w:color w:val="000000"/>
          <w:sz w:val="28"/>
          <w:szCs w:val="28"/>
          <w:lang w:val="uk-UA"/>
        </w:rPr>
        <w:t xml:space="preserve">аціональні класифікації, що використовуються при проведенні </w:t>
      </w:r>
      <w:r w:rsidR="001440EC" w:rsidRPr="00980BA6">
        <w:rPr>
          <w:color w:val="000000"/>
          <w:sz w:val="28"/>
          <w:szCs w:val="28"/>
          <w:lang w:val="uk-UA"/>
        </w:rPr>
        <w:t>державного статистичного спостереження</w:t>
      </w:r>
      <w:r w:rsidR="00D37E79" w:rsidRPr="00980BA6">
        <w:rPr>
          <w:color w:val="000000"/>
          <w:sz w:val="28"/>
          <w:szCs w:val="28"/>
          <w:lang w:val="uk-UA"/>
        </w:rPr>
        <w:t xml:space="preserve">: </w:t>
      </w:r>
      <w:r w:rsidR="00DC720A" w:rsidRPr="00980BA6">
        <w:rPr>
          <w:color w:val="000000"/>
          <w:sz w:val="28"/>
          <w:szCs w:val="28"/>
          <w:lang w:val="uk-UA"/>
        </w:rPr>
        <w:t xml:space="preserve">КІСЕ, </w:t>
      </w:r>
      <w:r w:rsidR="00FE2C1E" w:rsidRPr="00980BA6">
        <w:rPr>
          <w:sz w:val="28"/>
          <w:szCs w:val="28"/>
          <w:lang w:val="uk-UA"/>
        </w:rPr>
        <w:t>СКОФ</w:t>
      </w:r>
      <w:r w:rsidR="00076C0E" w:rsidRPr="00980BA6">
        <w:rPr>
          <w:color w:val="000000"/>
          <w:sz w:val="28"/>
          <w:szCs w:val="28"/>
          <w:lang w:val="uk-UA"/>
        </w:rPr>
        <w:t xml:space="preserve">, </w:t>
      </w:r>
      <w:r w:rsidR="006066C1" w:rsidRPr="00980BA6">
        <w:rPr>
          <w:color w:val="000000"/>
          <w:sz w:val="28"/>
          <w:szCs w:val="28"/>
          <w:lang w:val="uk-UA"/>
        </w:rPr>
        <w:t xml:space="preserve">КВЕД, </w:t>
      </w:r>
      <w:r w:rsidR="00DC720A" w:rsidRPr="00980BA6">
        <w:rPr>
          <w:color w:val="000000"/>
          <w:sz w:val="28"/>
          <w:szCs w:val="28"/>
          <w:lang w:val="uk-UA"/>
        </w:rPr>
        <w:t>КОАТУУ</w:t>
      </w:r>
      <w:r w:rsidR="00173028" w:rsidRPr="00980BA6">
        <w:rPr>
          <w:color w:val="000000"/>
          <w:sz w:val="28"/>
          <w:szCs w:val="28"/>
          <w:lang w:val="uk-UA"/>
        </w:rPr>
        <w:t xml:space="preserve">, </w:t>
      </w:r>
      <w:r w:rsidR="0020238A" w:rsidRPr="00980BA6">
        <w:rPr>
          <w:sz w:val="28"/>
          <w:szCs w:val="28"/>
          <w:lang w:val="uk-UA"/>
        </w:rPr>
        <w:t>ОПГ</w:t>
      </w:r>
      <w:r>
        <w:rPr>
          <w:sz w:val="28"/>
          <w:szCs w:val="28"/>
          <w:lang w:val="uk-UA"/>
        </w:rPr>
        <w:t>.</w:t>
      </w:r>
    </w:p>
    <w:p w:rsidR="00C82663" w:rsidRPr="00AF47EC" w:rsidRDefault="00C82663" w:rsidP="001E3C02">
      <w:pPr>
        <w:pStyle w:val="21"/>
        <w:ind w:firstLine="0"/>
        <w:jc w:val="center"/>
        <w:outlineLvl w:val="1"/>
        <w:rPr>
          <w:b/>
          <w:color w:val="000000"/>
          <w:sz w:val="30"/>
          <w:szCs w:val="30"/>
          <w:lang w:val="uk-UA"/>
        </w:rPr>
      </w:pPr>
      <w:bookmarkStart w:id="90" w:name="_Toc328405757"/>
      <w:bookmarkStart w:id="91" w:name="_Toc337113661"/>
      <w:bookmarkStart w:id="92" w:name="_Toc337114053"/>
      <w:bookmarkStart w:id="93" w:name="_Toc337115698"/>
      <w:bookmarkStart w:id="94" w:name="_Toc337115841"/>
      <w:bookmarkStart w:id="95" w:name="_Toc337115889"/>
      <w:bookmarkStart w:id="96" w:name="_Toc337116097"/>
      <w:bookmarkStart w:id="97" w:name="_Toc337116247"/>
      <w:bookmarkStart w:id="98" w:name="_Toc337196875"/>
      <w:bookmarkStart w:id="99" w:name="_Toc337197632"/>
      <w:bookmarkStart w:id="100" w:name="_Toc337199899"/>
    </w:p>
    <w:p w:rsidR="00D37E79" w:rsidRPr="003B45BB" w:rsidRDefault="00D37E79" w:rsidP="001E3C02">
      <w:pPr>
        <w:pStyle w:val="21"/>
        <w:ind w:firstLine="0"/>
        <w:jc w:val="center"/>
        <w:outlineLvl w:val="1"/>
        <w:rPr>
          <w:b/>
          <w:color w:val="000000"/>
          <w:szCs w:val="28"/>
          <w:lang w:val="uk-UA"/>
        </w:rPr>
      </w:pPr>
      <w:r w:rsidRPr="003B45BB">
        <w:rPr>
          <w:b/>
          <w:color w:val="000000"/>
          <w:szCs w:val="28"/>
          <w:lang w:val="uk-UA"/>
        </w:rPr>
        <w:t xml:space="preserve">2. Охоплення 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1440EC" w:rsidRPr="003B45BB">
        <w:rPr>
          <w:b/>
          <w:color w:val="000000"/>
          <w:szCs w:val="28"/>
          <w:lang w:val="uk-UA"/>
        </w:rPr>
        <w:t>державного статистичного спостереження</w:t>
      </w:r>
    </w:p>
    <w:p w:rsidR="00727501" w:rsidRPr="00AF47EC" w:rsidRDefault="00727501" w:rsidP="001E3C02">
      <w:pPr>
        <w:pStyle w:val="21"/>
        <w:ind w:firstLine="0"/>
        <w:jc w:val="center"/>
        <w:outlineLvl w:val="1"/>
        <w:rPr>
          <w:b/>
          <w:color w:val="000000"/>
          <w:spacing w:val="20"/>
          <w:sz w:val="30"/>
          <w:szCs w:val="30"/>
          <w:lang w:val="uk-UA"/>
        </w:rPr>
      </w:pPr>
    </w:p>
    <w:p w:rsidR="00D37E79" w:rsidRDefault="006B7684" w:rsidP="001E3C02">
      <w:pPr>
        <w:pStyle w:val="ab"/>
        <w:numPr>
          <w:ilvl w:val="0"/>
          <w:numId w:val="20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712E1">
        <w:rPr>
          <w:color w:val="000000"/>
          <w:sz w:val="28"/>
          <w:szCs w:val="28"/>
          <w:lang w:val="uk-UA"/>
        </w:rPr>
        <w:t xml:space="preserve">Державне статистичне спостереження </w:t>
      </w:r>
      <w:r w:rsidR="00D37E79" w:rsidRPr="00C712E1">
        <w:rPr>
          <w:color w:val="000000"/>
          <w:sz w:val="28"/>
          <w:szCs w:val="28"/>
          <w:lang w:val="uk-UA"/>
        </w:rPr>
        <w:t>охоплює статистичні одиниці, які:</w:t>
      </w:r>
    </w:p>
    <w:p w:rsidR="006F6350" w:rsidRDefault="006F6350" w:rsidP="001E3C02">
      <w:pPr>
        <w:pStyle w:val="5"/>
        <w:tabs>
          <w:tab w:val="left" w:pos="1134"/>
        </w:tabs>
        <w:spacing w:before="0" w:after="0"/>
        <w:ind w:left="709"/>
        <w:jc w:val="both"/>
        <w:rPr>
          <w:b w:val="0"/>
          <w:i w:val="0"/>
          <w:color w:val="000000"/>
          <w:sz w:val="28"/>
          <w:szCs w:val="28"/>
          <w:lang w:val="uk-UA"/>
        </w:rPr>
      </w:pPr>
    </w:p>
    <w:p w:rsidR="00D37E79" w:rsidRDefault="00B45DD9" w:rsidP="001E3C02">
      <w:pPr>
        <w:pStyle w:val="5"/>
        <w:numPr>
          <w:ilvl w:val="0"/>
          <w:numId w:val="38"/>
        </w:numPr>
        <w:tabs>
          <w:tab w:val="left" w:pos="1276"/>
        </w:tabs>
        <w:spacing w:before="0" w:after="0"/>
        <w:ind w:left="0" w:firstLine="709"/>
        <w:jc w:val="both"/>
        <w:rPr>
          <w:b w:val="0"/>
          <w:i w:val="0"/>
          <w:color w:val="000000"/>
          <w:sz w:val="28"/>
          <w:szCs w:val="28"/>
          <w:lang w:val="uk-UA"/>
        </w:rPr>
      </w:pPr>
      <w:r>
        <w:rPr>
          <w:b w:val="0"/>
          <w:i w:val="0"/>
          <w:color w:val="000000"/>
          <w:sz w:val="28"/>
          <w:szCs w:val="28"/>
          <w:lang w:val="uk-UA"/>
        </w:rPr>
        <w:t>З</w:t>
      </w:r>
      <w:r w:rsidR="00D37E79" w:rsidRPr="00C712E1">
        <w:rPr>
          <w:b w:val="0"/>
          <w:i w:val="0"/>
          <w:color w:val="000000"/>
          <w:sz w:val="28"/>
          <w:szCs w:val="28"/>
          <w:lang w:val="uk-UA"/>
        </w:rPr>
        <w:t xml:space="preserve">а КІСЕ відносяться до сектору S.11 </w:t>
      </w:r>
      <w:r w:rsidR="00005AE9" w:rsidRPr="00C712E1">
        <w:rPr>
          <w:b w:val="0"/>
          <w:i w:val="0"/>
          <w:color w:val="000000"/>
          <w:sz w:val="28"/>
          <w:szCs w:val="28"/>
          <w:lang w:val="uk-UA"/>
        </w:rPr>
        <w:t>"</w:t>
      </w:r>
      <w:r w:rsidR="00D37E79" w:rsidRPr="00C712E1">
        <w:rPr>
          <w:b w:val="0"/>
          <w:i w:val="0"/>
          <w:color w:val="000000"/>
          <w:sz w:val="28"/>
          <w:szCs w:val="28"/>
          <w:lang w:val="uk-UA"/>
        </w:rPr>
        <w:t>Нефінансові корпорації</w:t>
      </w:r>
      <w:r w:rsidR="00005AE9" w:rsidRPr="00C712E1">
        <w:rPr>
          <w:b w:val="0"/>
          <w:i w:val="0"/>
          <w:color w:val="000000"/>
          <w:sz w:val="28"/>
          <w:szCs w:val="28"/>
          <w:lang w:val="uk-UA"/>
        </w:rPr>
        <w:t>"</w:t>
      </w:r>
      <w:r w:rsidR="00D37E79" w:rsidRPr="00C712E1">
        <w:rPr>
          <w:b w:val="0"/>
          <w:i w:val="0"/>
          <w:color w:val="000000"/>
          <w:sz w:val="28"/>
          <w:szCs w:val="28"/>
          <w:lang w:val="uk-UA"/>
        </w:rPr>
        <w:t xml:space="preserve"> та </w:t>
      </w:r>
      <w:r w:rsidR="00EE764F">
        <w:rPr>
          <w:b w:val="0"/>
          <w:i w:val="0"/>
          <w:color w:val="000000"/>
          <w:sz w:val="28"/>
          <w:szCs w:val="28"/>
          <w:lang w:val="uk-UA"/>
        </w:rPr>
        <w:br/>
      </w:r>
      <w:r w:rsidR="00D37E79" w:rsidRPr="00C712E1">
        <w:rPr>
          <w:b w:val="0"/>
          <w:i w:val="0"/>
          <w:color w:val="000000"/>
          <w:sz w:val="28"/>
          <w:szCs w:val="28"/>
          <w:lang w:val="uk-UA"/>
        </w:rPr>
        <w:t xml:space="preserve">S.12 </w:t>
      </w:r>
      <w:r w:rsidR="00005AE9" w:rsidRPr="00C712E1">
        <w:rPr>
          <w:b w:val="0"/>
          <w:i w:val="0"/>
          <w:color w:val="000000"/>
          <w:sz w:val="28"/>
          <w:szCs w:val="28"/>
          <w:lang w:val="uk-UA"/>
        </w:rPr>
        <w:t>"</w:t>
      </w:r>
      <w:r w:rsidR="00D37E79" w:rsidRPr="00C712E1">
        <w:rPr>
          <w:b w:val="0"/>
          <w:i w:val="0"/>
          <w:color w:val="000000"/>
          <w:sz w:val="28"/>
          <w:szCs w:val="28"/>
          <w:lang w:val="uk-UA"/>
        </w:rPr>
        <w:t>Фінансові корпорації</w:t>
      </w:r>
      <w:r w:rsidR="00005AE9" w:rsidRPr="00C712E1">
        <w:rPr>
          <w:b w:val="0"/>
          <w:i w:val="0"/>
          <w:color w:val="000000"/>
          <w:sz w:val="28"/>
          <w:szCs w:val="28"/>
          <w:lang w:val="uk-UA"/>
        </w:rPr>
        <w:t>"</w:t>
      </w:r>
      <w:r>
        <w:rPr>
          <w:b w:val="0"/>
          <w:i w:val="0"/>
          <w:color w:val="000000"/>
          <w:sz w:val="28"/>
          <w:szCs w:val="28"/>
          <w:lang w:val="uk-UA"/>
        </w:rPr>
        <w:t>.</w:t>
      </w:r>
    </w:p>
    <w:p w:rsidR="00D92C05" w:rsidRPr="00D92C05" w:rsidRDefault="00D92C05" w:rsidP="001E3C02">
      <w:pPr>
        <w:rPr>
          <w:lang w:val="uk-UA"/>
        </w:rPr>
      </w:pPr>
    </w:p>
    <w:p w:rsidR="00AF47EC" w:rsidRDefault="00B45DD9" w:rsidP="001E3C02">
      <w:pPr>
        <w:pStyle w:val="ab"/>
        <w:numPr>
          <w:ilvl w:val="0"/>
          <w:numId w:val="38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</w:t>
      </w:r>
      <w:r w:rsidR="006B7684" w:rsidRPr="00C712E1">
        <w:rPr>
          <w:sz w:val="28"/>
          <w:szCs w:val="28"/>
          <w:lang w:val="uk-UA"/>
        </w:rPr>
        <w:t>а СКОФ мають організаційну форму суб'єктів економіки за такими кодами: 110-193, 230-281, 310, 330-341, 510-590, 915-940</w:t>
      </w:r>
      <w:r>
        <w:rPr>
          <w:sz w:val="28"/>
          <w:szCs w:val="28"/>
          <w:lang w:val="uk-UA"/>
        </w:rPr>
        <w:t>.</w:t>
      </w:r>
    </w:p>
    <w:p w:rsidR="00B45DD9" w:rsidRDefault="00B45DD9" w:rsidP="001E3C02">
      <w:pPr>
        <w:pStyle w:val="aff2"/>
        <w:rPr>
          <w:sz w:val="28"/>
          <w:szCs w:val="28"/>
          <w:lang w:val="uk-UA"/>
        </w:rPr>
      </w:pPr>
    </w:p>
    <w:p w:rsidR="008C0D92" w:rsidRDefault="00B45DD9" w:rsidP="001E3C02">
      <w:pPr>
        <w:pStyle w:val="ab"/>
        <w:numPr>
          <w:ilvl w:val="0"/>
          <w:numId w:val="38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D37E79" w:rsidRPr="00C712E1">
        <w:rPr>
          <w:sz w:val="28"/>
          <w:szCs w:val="28"/>
          <w:lang w:val="uk-UA"/>
        </w:rPr>
        <w:t>а основним видом економічної діяльності за КВЕД</w:t>
      </w:r>
      <w:r w:rsidR="001828F2" w:rsidRPr="00C712E1">
        <w:rPr>
          <w:sz w:val="28"/>
          <w:szCs w:val="28"/>
          <w:lang w:val="uk-UA"/>
        </w:rPr>
        <w:t xml:space="preserve"> </w:t>
      </w:r>
      <w:r w:rsidR="00D37E79" w:rsidRPr="00C712E1">
        <w:rPr>
          <w:sz w:val="28"/>
          <w:szCs w:val="28"/>
          <w:lang w:val="uk-UA"/>
        </w:rPr>
        <w:t xml:space="preserve">відносяться </w:t>
      </w:r>
      <w:r w:rsidR="00AF47EC">
        <w:rPr>
          <w:sz w:val="28"/>
          <w:szCs w:val="28"/>
          <w:lang w:val="uk-UA"/>
        </w:rPr>
        <w:br/>
      </w:r>
      <w:r w:rsidR="00D37E79" w:rsidRPr="00C712E1">
        <w:rPr>
          <w:sz w:val="28"/>
          <w:szCs w:val="28"/>
          <w:lang w:val="uk-UA"/>
        </w:rPr>
        <w:t>до</w:t>
      </w:r>
      <w:r w:rsidR="00D37E79" w:rsidRPr="00C712E1">
        <w:rPr>
          <w:color w:val="000000"/>
          <w:sz w:val="28"/>
          <w:szCs w:val="28"/>
          <w:lang w:val="uk-UA"/>
        </w:rPr>
        <w:t xml:space="preserve"> </w:t>
      </w:r>
      <w:r w:rsidR="006066C1" w:rsidRPr="00C712E1">
        <w:rPr>
          <w:color w:val="000000"/>
          <w:sz w:val="28"/>
          <w:szCs w:val="28"/>
          <w:lang w:val="uk-UA"/>
        </w:rPr>
        <w:t xml:space="preserve">кодів </w:t>
      </w:r>
      <w:r w:rsidR="00FE2C1E" w:rsidRPr="00C712E1">
        <w:rPr>
          <w:color w:val="000000"/>
          <w:sz w:val="28"/>
          <w:szCs w:val="28"/>
          <w:lang w:val="uk-UA"/>
        </w:rPr>
        <w:t xml:space="preserve">01.11 – 01.50 (сільське господарство), </w:t>
      </w:r>
      <w:r w:rsidR="006066C1" w:rsidRPr="00C712E1">
        <w:rPr>
          <w:color w:val="000000"/>
          <w:sz w:val="28"/>
          <w:szCs w:val="28"/>
          <w:lang w:val="uk-UA"/>
        </w:rPr>
        <w:t>05.10</w:t>
      </w:r>
      <w:r w:rsidR="00FE2C1E" w:rsidRPr="00C712E1">
        <w:rPr>
          <w:color w:val="000000"/>
          <w:sz w:val="28"/>
          <w:szCs w:val="28"/>
          <w:lang w:val="uk-UA"/>
        </w:rPr>
        <w:t> </w:t>
      </w:r>
      <w:r w:rsidR="006066C1" w:rsidRPr="00C712E1">
        <w:rPr>
          <w:color w:val="000000"/>
          <w:sz w:val="28"/>
          <w:szCs w:val="28"/>
          <w:lang w:val="uk-UA"/>
        </w:rPr>
        <w:t xml:space="preserve">– 35.13, 35.21, 35.22, </w:t>
      </w:r>
      <w:r w:rsidR="00AF47EC">
        <w:rPr>
          <w:color w:val="000000"/>
          <w:sz w:val="28"/>
          <w:szCs w:val="28"/>
          <w:lang w:val="uk-UA"/>
        </w:rPr>
        <w:br/>
      </w:r>
      <w:r w:rsidR="006066C1" w:rsidRPr="00C712E1">
        <w:rPr>
          <w:color w:val="000000"/>
          <w:sz w:val="28"/>
          <w:szCs w:val="28"/>
          <w:lang w:val="uk-UA"/>
        </w:rPr>
        <w:t>35.30 – 39.00 (промисловість</w:t>
      </w:r>
      <w:r w:rsidR="00B7053F" w:rsidRPr="00C712E1">
        <w:rPr>
          <w:color w:val="000000"/>
          <w:sz w:val="28"/>
          <w:szCs w:val="28"/>
          <w:lang w:val="uk-UA"/>
        </w:rPr>
        <w:t>), 41.10 – 43.99 (будівництво),</w:t>
      </w:r>
      <w:r w:rsidR="006066C1" w:rsidRPr="00C712E1">
        <w:rPr>
          <w:color w:val="000000"/>
          <w:sz w:val="28"/>
          <w:szCs w:val="28"/>
          <w:lang w:val="uk-UA"/>
        </w:rPr>
        <w:t xml:space="preserve"> 45.11 – 45.40, 47.11</w:t>
      </w:r>
      <w:r w:rsidR="00AF47EC">
        <w:rPr>
          <w:color w:val="000000"/>
          <w:sz w:val="28"/>
          <w:szCs w:val="28"/>
          <w:lang w:val="uk-UA"/>
        </w:rPr>
        <w:t> </w:t>
      </w:r>
      <w:r w:rsidR="006066C1" w:rsidRPr="00C712E1">
        <w:rPr>
          <w:color w:val="000000"/>
          <w:sz w:val="28"/>
          <w:szCs w:val="28"/>
          <w:lang w:val="uk-UA"/>
        </w:rPr>
        <w:t>– 47.99 (роздрібн</w:t>
      </w:r>
      <w:r w:rsidR="00FE2C1E" w:rsidRPr="00C712E1">
        <w:rPr>
          <w:color w:val="000000"/>
          <w:sz w:val="28"/>
          <w:szCs w:val="28"/>
          <w:lang w:val="uk-UA"/>
        </w:rPr>
        <w:t>а</w:t>
      </w:r>
      <w:r w:rsidR="006066C1" w:rsidRPr="00C712E1">
        <w:rPr>
          <w:color w:val="000000"/>
          <w:sz w:val="28"/>
          <w:szCs w:val="28"/>
          <w:lang w:val="uk-UA"/>
        </w:rPr>
        <w:t xml:space="preserve"> торгівл</w:t>
      </w:r>
      <w:r w:rsidR="00FE2C1E" w:rsidRPr="00C712E1">
        <w:rPr>
          <w:color w:val="000000"/>
          <w:sz w:val="28"/>
          <w:szCs w:val="28"/>
          <w:lang w:val="uk-UA"/>
        </w:rPr>
        <w:t>я</w:t>
      </w:r>
      <w:r w:rsidR="006066C1" w:rsidRPr="00C712E1">
        <w:rPr>
          <w:color w:val="000000"/>
          <w:sz w:val="28"/>
          <w:szCs w:val="28"/>
          <w:lang w:val="uk-UA"/>
        </w:rPr>
        <w:t>), 49.10 – 82.99, 90.01 – 93.2</w:t>
      </w:r>
      <w:r w:rsidR="00FE2C1E" w:rsidRPr="00C712E1">
        <w:rPr>
          <w:color w:val="000000"/>
          <w:sz w:val="28"/>
          <w:szCs w:val="28"/>
          <w:lang w:val="uk-UA"/>
        </w:rPr>
        <w:t>9, 95.11 – 96.09 (сфера послуг).</w:t>
      </w:r>
    </w:p>
    <w:p w:rsidR="00AF47EC" w:rsidRDefault="00AF47EC" w:rsidP="001E3C02">
      <w:pPr>
        <w:pStyle w:val="ab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D37E79" w:rsidRPr="008C0D92" w:rsidRDefault="00D37E79" w:rsidP="001E3C02">
      <w:pPr>
        <w:pStyle w:val="ab"/>
        <w:numPr>
          <w:ilvl w:val="0"/>
          <w:numId w:val="20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C712E1">
        <w:rPr>
          <w:color w:val="000000"/>
          <w:sz w:val="28"/>
          <w:szCs w:val="28"/>
          <w:lang w:val="uk-UA"/>
        </w:rPr>
        <w:t xml:space="preserve">Охоплення </w:t>
      </w:r>
      <w:r w:rsidR="006B7684" w:rsidRPr="00C712E1">
        <w:rPr>
          <w:color w:val="000000"/>
          <w:sz w:val="28"/>
          <w:szCs w:val="28"/>
          <w:lang w:val="uk-UA"/>
        </w:rPr>
        <w:t xml:space="preserve">державним </w:t>
      </w:r>
      <w:r w:rsidRPr="00C712E1">
        <w:rPr>
          <w:color w:val="000000"/>
          <w:sz w:val="28"/>
          <w:szCs w:val="28"/>
          <w:lang w:val="uk-UA"/>
        </w:rPr>
        <w:t xml:space="preserve">статистичним спостереженням статистичних одиниць, які за основним видом економічної діяльності відносяться до </w:t>
      </w:r>
      <w:r w:rsidR="0047017B" w:rsidRPr="00C712E1">
        <w:rPr>
          <w:color w:val="000000"/>
          <w:sz w:val="28"/>
          <w:szCs w:val="28"/>
          <w:lang w:val="uk-UA"/>
        </w:rPr>
        <w:t xml:space="preserve">класів 01.11 – 01.50 </w:t>
      </w:r>
      <w:r w:rsidRPr="00C712E1">
        <w:rPr>
          <w:color w:val="000000"/>
          <w:sz w:val="28"/>
          <w:szCs w:val="28"/>
          <w:lang w:val="uk-UA"/>
        </w:rPr>
        <w:t>секції</w:t>
      </w:r>
      <w:r w:rsidRPr="003B45BB">
        <w:rPr>
          <w:color w:val="000000"/>
          <w:sz w:val="28"/>
          <w:szCs w:val="28"/>
          <w:lang w:val="uk-UA"/>
        </w:rPr>
        <w:t xml:space="preserve"> А </w:t>
      </w:r>
      <w:r w:rsidR="00005AE9" w:rsidRPr="003B45BB">
        <w:rPr>
          <w:color w:val="000000"/>
          <w:sz w:val="28"/>
          <w:szCs w:val="28"/>
          <w:lang w:val="uk-UA"/>
        </w:rPr>
        <w:t>"</w:t>
      </w:r>
      <w:r w:rsidRPr="003B45BB">
        <w:rPr>
          <w:bCs/>
          <w:color w:val="000000"/>
          <w:sz w:val="28"/>
          <w:szCs w:val="28"/>
          <w:lang w:val="uk-UA"/>
        </w:rPr>
        <w:t>Сільське господарство, лісове господарство та рибне господарство</w:t>
      </w:r>
      <w:r w:rsidR="00005AE9" w:rsidRPr="003B45BB">
        <w:rPr>
          <w:color w:val="000000"/>
          <w:sz w:val="28"/>
          <w:szCs w:val="28"/>
          <w:lang w:val="uk-UA"/>
        </w:rPr>
        <w:t>"</w:t>
      </w:r>
      <w:r w:rsidRPr="003B45BB">
        <w:rPr>
          <w:color w:val="000000"/>
          <w:sz w:val="28"/>
          <w:szCs w:val="28"/>
          <w:lang w:val="uk-UA"/>
        </w:rPr>
        <w:t xml:space="preserve">, </w:t>
      </w:r>
      <w:r w:rsidR="0047017B" w:rsidRPr="003B45BB">
        <w:rPr>
          <w:color w:val="000000"/>
          <w:sz w:val="28"/>
          <w:szCs w:val="28"/>
          <w:lang w:val="uk-UA"/>
        </w:rPr>
        <w:t xml:space="preserve">секцій </w:t>
      </w:r>
      <w:r w:rsidRPr="003B45BB">
        <w:rPr>
          <w:bCs/>
          <w:color w:val="000000"/>
          <w:sz w:val="28"/>
          <w:szCs w:val="28"/>
          <w:lang w:val="uk-UA"/>
        </w:rPr>
        <w:t xml:space="preserve">B </w:t>
      </w:r>
      <w:r w:rsidR="00005AE9" w:rsidRPr="003B45BB">
        <w:rPr>
          <w:color w:val="000000"/>
          <w:sz w:val="28"/>
          <w:szCs w:val="28"/>
          <w:lang w:val="uk-UA"/>
        </w:rPr>
        <w:t>"</w:t>
      </w:r>
      <w:r w:rsidRPr="003B45BB">
        <w:rPr>
          <w:bCs/>
          <w:color w:val="000000"/>
          <w:sz w:val="28"/>
          <w:szCs w:val="28"/>
          <w:lang w:val="uk-UA"/>
        </w:rPr>
        <w:t>Добувна промисловість і розроблення кар’єрів</w:t>
      </w:r>
      <w:r w:rsidR="00005AE9" w:rsidRPr="003B45BB">
        <w:rPr>
          <w:color w:val="000000"/>
          <w:sz w:val="28"/>
          <w:szCs w:val="28"/>
          <w:lang w:val="uk-UA"/>
        </w:rPr>
        <w:t>"</w:t>
      </w:r>
      <w:r w:rsidRPr="003B45BB">
        <w:rPr>
          <w:color w:val="000000"/>
          <w:sz w:val="28"/>
          <w:szCs w:val="28"/>
          <w:lang w:val="uk-UA"/>
        </w:rPr>
        <w:t xml:space="preserve">, </w:t>
      </w:r>
      <w:r w:rsidRPr="003B45BB">
        <w:rPr>
          <w:bCs/>
          <w:color w:val="000000"/>
          <w:sz w:val="28"/>
          <w:szCs w:val="28"/>
          <w:lang w:val="uk-UA"/>
        </w:rPr>
        <w:t xml:space="preserve">D </w:t>
      </w:r>
      <w:r w:rsidR="00005AE9" w:rsidRPr="003B45BB">
        <w:rPr>
          <w:color w:val="000000"/>
          <w:sz w:val="28"/>
          <w:szCs w:val="28"/>
          <w:lang w:val="uk-UA"/>
        </w:rPr>
        <w:t>"</w:t>
      </w:r>
      <w:r w:rsidRPr="003B45BB">
        <w:rPr>
          <w:color w:val="000000"/>
          <w:sz w:val="28"/>
          <w:szCs w:val="28"/>
          <w:lang w:val="uk-UA"/>
        </w:rPr>
        <w:t>Постачання електроенергії, газу, пари та кондиційованого повітря</w:t>
      </w:r>
      <w:r w:rsidR="00005AE9" w:rsidRPr="003B45BB">
        <w:rPr>
          <w:color w:val="000000"/>
          <w:sz w:val="28"/>
          <w:szCs w:val="28"/>
          <w:lang w:val="uk-UA"/>
        </w:rPr>
        <w:t>"</w:t>
      </w:r>
      <w:r w:rsidR="009D3181" w:rsidRPr="003B45BB">
        <w:rPr>
          <w:bCs/>
          <w:color w:val="000000"/>
          <w:sz w:val="28"/>
          <w:szCs w:val="28"/>
          <w:lang w:val="uk-UA"/>
        </w:rPr>
        <w:t xml:space="preserve"> та </w:t>
      </w:r>
      <w:r w:rsidRPr="003B45BB">
        <w:rPr>
          <w:bCs/>
          <w:color w:val="000000"/>
          <w:sz w:val="28"/>
          <w:szCs w:val="28"/>
          <w:lang w:val="uk-UA"/>
        </w:rPr>
        <w:t xml:space="preserve">E </w:t>
      </w:r>
      <w:r w:rsidR="00005AE9" w:rsidRPr="003B45BB">
        <w:rPr>
          <w:color w:val="000000"/>
          <w:sz w:val="28"/>
          <w:szCs w:val="28"/>
          <w:lang w:val="uk-UA"/>
        </w:rPr>
        <w:t>"</w:t>
      </w:r>
      <w:r w:rsidRPr="003B45BB">
        <w:rPr>
          <w:bCs/>
          <w:color w:val="000000"/>
          <w:sz w:val="28"/>
          <w:szCs w:val="28"/>
          <w:lang w:val="uk-UA"/>
        </w:rPr>
        <w:t>Водопостачання; каналізація, поводження з відходами</w:t>
      </w:r>
      <w:r w:rsidR="00005AE9" w:rsidRPr="003B45BB">
        <w:rPr>
          <w:color w:val="000000"/>
          <w:sz w:val="28"/>
          <w:szCs w:val="28"/>
          <w:lang w:val="uk-UA"/>
        </w:rPr>
        <w:t>"</w:t>
      </w:r>
      <w:r w:rsidRPr="003B45BB">
        <w:rPr>
          <w:color w:val="000000"/>
          <w:sz w:val="28"/>
          <w:szCs w:val="28"/>
          <w:lang w:val="uk-UA"/>
        </w:rPr>
        <w:t xml:space="preserve"> за КВЕД, є національною особливістю та не передбачено системою європейських гармонізованих обстежень.</w:t>
      </w:r>
    </w:p>
    <w:p w:rsidR="00C82663" w:rsidRPr="003B45BB" w:rsidRDefault="00C82663" w:rsidP="001E3C02">
      <w:pPr>
        <w:jc w:val="center"/>
        <w:outlineLvl w:val="0"/>
        <w:rPr>
          <w:color w:val="000000"/>
          <w:sz w:val="28"/>
          <w:szCs w:val="28"/>
          <w:lang w:val="uk-UA"/>
        </w:rPr>
      </w:pPr>
    </w:p>
    <w:p w:rsidR="00D37E79" w:rsidRPr="003B45BB" w:rsidRDefault="00D37E79" w:rsidP="001E3C02">
      <w:pPr>
        <w:jc w:val="center"/>
        <w:outlineLvl w:val="1"/>
        <w:rPr>
          <w:b/>
          <w:color w:val="000000"/>
          <w:sz w:val="28"/>
          <w:szCs w:val="28"/>
          <w:lang w:val="uk-UA"/>
        </w:rPr>
      </w:pPr>
      <w:bookmarkStart w:id="101" w:name="_Toc328405758"/>
      <w:bookmarkStart w:id="102" w:name="_Toc337113662"/>
      <w:bookmarkStart w:id="103" w:name="_Toc337114054"/>
      <w:bookmarkStart w:id="104" w:name="_Toc337115699"/>
      <w:bookmarkStart w:id="105" w:name="_Toc337115842"/>
      <w:bookmarkStart w:id="106" w:name="_Toc337115890"/>
      <w:bookmarkStart w:id="107" w:name="_Toc337116098"/>
      <w:bookmarkStart w:id="108" w:name="_Toc337116248"/>
      <w:bookmarkStart w:id="109" w:name="_Toc337196876"/>
      <w:bookmarkStart w:id="110" w:name="_Toc337197633"/>
      <w:bookmarkStart w:id="111" w:name="_Toc337199900"/>
      <w:r w:rsidRPr="003B45BB">
        <w:rPr>
          <w:b/>
          <w:color w:val="000000"/>
          <w:sz w:val="28"/>
          <w:szCs w:val="28"/>
          <w:lang w:val="uk-UA"/>
        </w:rPr>
        <w:t xml:space="preserve">3. Програма 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r w:rsidR="00AA325D" w:rsidRPr="003B45BB">
        <w:rPr>
          <w:b/>
          <w:color w:val="000000"/>
          <w:sz w:val="28"/>
          <w:szCs w:val="28"/>
          <w:lang w:val="uk-UA"/>
        </w:rPr>
        <w:t>державного статистичного спостереження</w:t>
      </w:r>
    </w:p>
    <w:p w:rsidR="00D37E79" w:rsidRPr="003B45BB" w:rsidRDefault="00D37E79" w:rsidP="001E3C02">
      <w:pPr>
        <w:jc w:val="center"/>
        <w:outlineLvl w:val="1"/>
        <w:rPr>
          <w:color w:val="000000"/>
          <w:sz w:val="28"/>
          <w:szCs w:val="28"/>
          <w:lang w:val="uk-UA"/>
        </w:rPr>
      </w:pPr>
    </w:p>
    <w:p w:rsidR="008C0D92" w:rsidRPr="00C712E1" w:rsidRDefault="000F6181" w:rsidP="001E3C02">
      <w:pPr>
        <w:pStyle w:val="aff2"/>
        <w:numPr>
          <w:ilvl w:val="0"/>
          <w:numId w:val="21"/>
        </w:numPr>
        <w:tabs>
          <w:tab w:val="left" w:pos="993"/>
        </w:tabs>
        <w:spacing w:line="340" w:lineRule="exact"/>
        <w:ind w:left="0" w:firstLine="709"/>
        <w:jc w:val="both"/>
        <w:outlineLvl w:val="1"/>
        <w:rPr>
          <w:color w:val="000000"/>
          <w:sz w:val="28"/>
          <w:szCs w:val="28"/>
          <w:lang w:val="uk-UA"/>
        </w:rPr>
      </w:pPr>
      <w:r w:rsidRPr="00C712E1">
        <w:rPr>
          <w:color w:val="000000"/>
          <w:sz w:val="28"/>
          <w:szCs w:val="28"/>
          <w:lang w:val="uk-UA"/>
        </w:rPr>
        <w:t>Державне статистичне спостереження проводиться на регулярній основі з метою з'ясування думок керівників підприємств щодо змін економічного стану підприємств та очікуваних перспектив його розвитку.</w:t>
      </w:r>
    </w:p>
    <w:p w:rsidR="008C0D92" w:rsidRPr="00C712E1" w:rsidRDefault="008C0D92" w:rsidP="001E3C02">
      <w:pPr>
        <w:pStyle w:val="aff2"/>
        <w:tabs>
          <w:tab w:val="left" w:pos="993"/>
        </w:tabs>
        <w:spacing w:line="340" w:lineRule="exact"/>
        <w:ind w:left="709"/>
        <w:jc w:val="both"/>
        <w:outlineLvl w:val="1"/>
        <w:rPr>
          <w:color w:val="000000"/>
          <w:sz w:val="28"/>
          <w:szCs w:val="28"/>
          <w:lang w:val="uk-UA"/>
        </w:rPr>
      </w:pPr>
    </w:p>
    <w:p w:rsidR="008C0D92" w:rsidRPr="00C712E1" w:rsidRDefault="00681C3D" w:rsidP="001E3C02">
      <w:pPr>
        <w:pStyle w:val="aff2"/>
        <w:numPr>
          <w:ilvl w:val="0"/>
          <w:numId w:val="21"/>
        </w:numPr>
        <w:tabs>
          <w:tab w:val="left" w:pos="993"/>
        </w:tabs>
        <w:spacing w:line="340" w:lineRule="exact"/>
        <w:ind w:left="0" w:firstLine="709"/>
        <w:jc w:val="both"/>
        <w:outlineLvl w:val="1"/>
        <w:rPr>
          <w:color w:val="000000"/>
          <w:sz w:val="28"/>
          <w:szCs w:val="28"/>
          <w:lang w:val="uk-UA"/>
        </w:rPr>
      </w:pPr>
      <w:r w:rsidRPr="00C712E1">
        <w:rPr>
          <w:spacing w:val="-2"/>
          <w:sz w:val="28"/>
          <w:szCs w:val="28"/>
          <w:lang w:val="uk-UA"/>
        </w:rPr>
        <w:t xml:space="preserve">Перелік запитань та їх </w:t>
      </w:r>
      <w:r w:rsidRPr="00C712E1">
        <w:rPr>
          <w:sz w:val="28"/>
          <w:szCs w:val="28"/>
          <w:lang w:val="uk-UA"/>
        </w:rPr>
        <w:t>формулювання</w:t>
      </w:r>
      <w:r w:rsidRPr="00C712E1">
        <w:rPr>
          <w:spacing w:val="-2"/>
          <w:sz w:val="28"/>
          <w:szCs w:val="28"/>
          <w:lang w:val="uk-UA"/>
        </w:rPr>
        <w:t xml:space="preserve"> в анкетах ОДАП основуються на Гармонізованій програмі ЄС</w:t>
      </w:r>
      <w:r w:rsidRPr="00064707">
        <w:rPr>
          <w:spacing w:val="-2"/>
          <w:sz w:val="28"/>
          <w:szCs w:val="28"/>
          <w:lang w:val="uk-UA"/>
        </w:rPr>
        <w:t>, про що зазначено на бланках анкет з посиланням на електронний ресурс</w:t>
      </w:r>
      <w:r w:rsidR="002A298E" w:rsidRPr="00064707">
        <w:rPr>
          <w:spacing w:val="-2"/>
          <w:sz w:val="28"/>
          <w:szCs w:val="28"/>
          <w:lang w:val="uk-UA"/>
        </w:rPr>
        <w:t xml:space="preserve"> </w:t>
      </w:r>
      <w:hyperlink r:id="rId8" w:history="1">
        <w:r w:rsidR="00064707" w:rsidRPr="00064707">
          <w:rPr>
            <w:rStyle w:val="af1"/>
            <w:color w:val="auto"/>
            <w:spacing w:val="-1"/>
            <w:sz w:val="28"/>
            <w:szCs w:val="28"/>
            <w:u w:val="none"/>
            <w:lang w:val="uk-UA"/>
          </w:rPr>
          <w:t>http://ec.europa.eu/economy_finance/db_indicators/</w:t>
        </w:r>
        <w:r w:rsidR="00064707" w:rsidRPr="00064707">
          <w:rPr>
            <w:rStyle w:val="af1"/>
            <w:color w:val="auto"/>
            <w:spacing w:val="-1"/>
            <w:sz w:val="28"/>
            <w:szCs w:val="28"/>
            <w:u w:val="none"/>
            <w:lang w:val="uk-UA"/>
          </w:rPr>
          <w:br/>
        </w:r>
        <w:r w:rsidR="00064707" w:rsidRPr="00064707">
          <w:rPr>
            <w:rStyle w:val="af1"/>
            <w:color w:val="auto"/>
            <w:spacing w:val="-1"/>
            <w:sz w:val="28"/>
            <w:szCs w:val="28"/>
            <w:u w:val="none"/>
            <w:lang w:val="en-US"/>
          </w:rPr>
          <w:t>surveys</w:t>
        </w:r>
        <w:r w:rsidR="00064707" w:rsidRPr="00064707">
          <w:rPr>
            <w:rStyle w:val="af1"/>
            <w:color w:val="auto"/>
            <w:spacing w:val="-1"/>
            <w:sz w:val="28"/>
            <w:szCs w:val="28"/>
            <w:u w:val="none"/>
          </w:rPr>
          <w:t>/</w:t>
        </w:r>
        <w:r w:rsidR="00064707" w:rsidRPr="00064707">
          <w:rPr>
            <w:rStyle w:val="af1"/>
            <w:color w:val="auto"/>
            <w:spacing w:val="-1"/>
            <w:sz w:val="28"/>
            <w:szCs w:val="28"/>
            <w:u w:val="none"/>
            <w:lang w:val="en-US"/>
          </w:rPr>
          <w:t>documents</w:t>
        </w:r>
        <w:r w:rsidR="00064707" w:rsidRPr="00064707">
          <w:rPr>
            <w:rStyle w:val="af1"/>
            <w:color w:val="auto"/>
            <w:spacing w:val="-1"/>
            <w:sz w:val="28"/>
            <w:szCs w:val="28"/>
            <w:u w:val="none"/>
          </w:rPr>
          <w:t>/</w:t>
        </w:r>
        <w:r w:rsidR="00064707" w:rsidRPr="00064707">
          <w:rPr>
            <w:rStyle w:val="af1"/>
            <w:color w:val="auto"/>
            <w:spacing w:val="-1"/>
            <w:sz w:val="28"/>
            <w:szCs w:val="28"/>
            <w:u w:val="none"/>
            <w:lang w:val="en-US"/>
          </w:rPr>
          <w:t>bcs</w:t>
        </w:r>
        <w:r w:rsidR="00064707" w:rsidRPr="00064707">
          <w:rPr>
            <w:rStyle w:val="af1"/>
            <w:color w:val="auto"/>
            <w:spacing w:val="-1"/>
            <w:sz w:val="28"/>
            <w:szCs w:val="28"/>
            <w:u w:val="none"/>
          </w:rPr>
          <w:t>_</w:t>
        </w:r>
        <w:r w:rsidR="00064707" w:rsidRPr="00064707">
          <w:rPr>
            <w:rStyle w:val="af1"/>
            <w:color w:val="auto"/>
            <w:spacing w:val="-1"/>
            <w:sz w:val="28"/>
            <w:szCs w:val="28"/>
            <w:u w:val="none"/>
            <w:lang w:val="en-US"/>
          </w:rPr>
          <w:t>user</w:t>
        </w:r>
        <w:r w:rsidR="00064707" w:rsidRPr="00064707">
          <w:rPr>
            <w:rStyle w:val="af1"/>
            <w:color w:val="auto"/>
            <w:spacing w:val="-1"/>
            <w:sz w:val="28"/>
            <w:szCs w:val="28"/>
            <w:u w:val="none"/>
          </w:rPr>
          <w:t>_</w:t>
        </w:r>
        <w:r w:rsidR="00064707" w:rsidRPr="00064707">
          <w:rPr>
            <w:rStyle w:val="af1"/>
            <w:color w:val="auto"/>
            <w:spacing w:val="-1"/>
            <w:sz w:val="28"/>
            <w:szCs w:val="28"/>
            <w:u w:val="none"/>
            <w:lang w:val="en-US"/>
          </w:rPr>
          <w:t>guide</w:t>
        </w:r>
        <w:r w:rsidR="00064707" w:rsidRPr="00064707">
          <w:rPr>
            <w:rStyle w:val="af1"/>
            <w:color w:val="auto"/>
            <w:spacing w:val="-1"/>
            <w:sz w:val="28"/>
            <w:szCs w:val="28"/>
            <w:u w:val="none"/>
          </w:rPr>
          <w:t>_</w:t>
        </w:r>
        <w:r w:rsidR="00064707" w:rsidRPr="00064707">
          <w:rPr>
            <w:rStyle w:val="af1"/>
            <w:color w:val="auto"/>
            <w:spacing w:val="-1"/>
            <w:sz w:val="28"/>
            <w:szCs w:val="28"/>
            <w:u w:val="none"/>
            <w:lang w:val="en-US"/>
          </w:rPr>
          <w:t>en</w:t>
        </w:r>
        <w:r w:rsidR="00064707" w:rsidRPr="00064707">
          <w:rPr>
            <w:rStyle w:val="af1"/>
            <w:color w:val="auto"/>
            <w:spacing w:val="-1"/>
            <w:sz w:val="28"/>
            <w:szCs w:val="28"/>
            <w:u w:val="none"/>
          </w:rPr>
          <w:t>.</w:t>
        </w:r>
        <w:r w:rsidR="00064707" w:rsidRPr="00064707">
          <w:rPr>
            <w:rStyle w:val="af1"/>
            <w:color w:val="auto"/>
            <w:spacing w:val="-1"/>
            <w:sz w:val="28"/>
            <w:szCs w:val="28"/>
            <w:u w:val="none"/>
            <w:lang w:val="en-US"/>
          </w:rPr>
          <w:t>pdf</w:t>
        </w:r>
      </w:hyperlink>
      <w:r w:rsidR="001962A5" w:rsidRPr="00064707">
        <w:rPr>
          <w:spacing w:val="-2"/>
          <w:sz w:val="28"/>
          <w:szCs w:val="28"/>
          <w:lang w:val="uk-UA"/>
        </w:rPr>
        <w:t>.</w:t>
      </w:r>
      <w:r w:rsidR="00EB1334" w:rsidRPr="00064707">
        <w:rPr>
          <w:spacing w:val="-2"/>
          <w:sz w:val="28"/>
          <w:szCs w:val="28"/>
          <w:lang w:val="uk-UA"/>
        </w:rPr>
        <w:t xml:space="preserve"> </w:t>
      </w:r>
      <w:r w:rsidR="00EB1334" w:rsidRPr="00064707">
        <w:rPr>
          <w:sz w:val="28"/>
          <w:szCs w:val="28"/>
          <w:lang w:val="uk-UA"/>
        </w:rPr>
        <w:t xml:space="preserve">Квартальні запитання ставляться респондентам у січні, квітні, липні, жовтні; запитання </w:t>
      </w:r>
      <w:r w:rsidR="00EB1334" w:rsidRPr="00C712E1">
        <w:rPr>
          <w:sz w:val="28"/>
          <w:szCs w:val="28"/>
          <w:lang w:val="uk-UA"/>
        </w:rPr>
        <w:t xml:space="preserve">з періодичністю </w:t>
      </w:r>
      <w:r w:rsidR="00EB1334" w:rsidRPr="00C712E1">
        <w:rPr>
          <w:color w:val="000000"/>
          <w:sz w:val="28"/>
          <w:szCs w:val="28"/>
          <w:lang w:val="uk-UA"/>
        </w:rPr>
        <w:t>двічі на рік –</w:t>
      </w:r>
      <w:r w:rsidR="006727E2" w:rsidRPr="00C712E1">
        <w:rPr>
          <w:sz w:val="28"/>
          <w:szCs w:val="28"/>
          <w:lang w:val="uk-UA"/>
        </w:rPr>
        <w:t xml:space="preserve"> у квітні та жовтні, а з річною періодичністю – у жовтні.</w:t>
      </w:r>
      <w:bookmarkStart w:id="112" w:name="_Toc328405759"/>
      <w:bookmarkStart w:id="113" w:name="_Toc337113663"/>
      <w:bookmarkStart w:id="114" w:name="_Toc337114055"/>
      <w:bookmarkStart w:id="115" w:name="_Toc337115700"/>
    </w:p>
    <w:p w:rsidR="008C0D92" w:rsidRPr="00C712E1" w:rsidRDefault="008C0D92" w:rsidP="001E3C02">
      <w:pPr>
        <w:pStyle w:val="aff2"/>
        <w:tabs>
          <w:tab w:val="left" w:pos="993"/>
        </w:tabs>
        <w:spacing w:line="340" w:lineRule="exact"/>
        <w:rPr>
          <w:color w:val="000000"/>
          <w:sz w:val="28"/>
          <w:szCs w:val="28"/>
          <w:lang w:val="uk-UA"/>
        </w:rPr>
      </w:pPr>
    </w:p>
    <w:p w:rsidR="00D37E79" w:rsidRPr="00C712E1" w:rsidRDefault="00D37E79" w:rsidP="001E3C02">
      <w:pPr>
        <w:pStyle w:val="aff2"/>
        <w:numPr>
          <w:ilvl w:val="0"/>
          <w:numId w:val="21"/>
        </w:numPr>
        <w:tabs>
          <w:tab w:val="left" w:pos="993"/>
        </w:tabs>
        <w:spacing w:line="340" w:lineRule="exact"/>
        <w:ind w:left="0" w:firstLine="709"/>
        <w:jc w:val="both"/>
        <w:outlineLvl w:val="1"/>
        <w:rPr>
          <w:color w:val="000000"/>
          <w:sz w:val="28"/>
          <w:szCs w:val="28"/>
          <w:lang w:val="uk-UA"/>
        </w:rPr>
      </w:pPr>
      <w:r w:rsidRPr="00C712E1">
        <w:rPr>
          <w:color w:val="000000"/>
          <w:sz w:val="28"/>
          <w:szCs w:val="28"/>
          <w:lang w:val="uk-UA"/>
        </w:rPr>
        <w:t>Програма обстеження ділової активності промислових підприємств</w:t>
      </w:r>
      <w:bookmarkEnd w:id="112"/>
      <w:bookmarkEnd w:id="113"/>
      <w:bookmarkEnd w:id="114"/>
      <w:bookmarkEnd w:id="115"/>
      <w:r w:rsidR="00450411" w:rsidRPr="00C712E1">
        <w:rPr>
          <w:color w:val="000000"/>
          <w:sz w:val="28"/>
          <w:szCs w:val="28"/>
          <w:lang w:val="uk-UA"/>
        </w:rPr>
        <w:t>.</w:t>
      </w:r>
    </w:p>
    <w:p w:rsidR="0087531D" w:rsidRDefault="002A298E" w:rsidP="001E3C02">
      <w:pPr>
        <w:tabs>
          <w:tab w:val="left" w:pos="993"/>
        </w:tabs>
        <w:spacing w:line="340" w:lineRule="exact"/>
        <w:ind w:firstLine="709"/>
        <w:jc w:val="both"/>
        <w:rPr>
          <w:sz w:val="28"/>
          <w:szCs w:val="28"/>
          <w:lang w:val="uk-UA"/>
        </w:rPr>
      </w:pPr>
      <w:r w:rsidRPr="00C712E1">
        <w:rPr>
          <w:sz w:val="28"/>
          <w:szCs w:val="28"/>
          <w:lang w:val="uk-UA"/>
        </w:rPr>
        <w:t>Стосовно</w:t>
      </w:r>
      <w:r w:rsidR="0087531D" w:rsidRPr="00C712E1">
        <w:rPr>
          <w:sz w:val="28"/>
          <w:szCs w:val="28"/>
          <w:lang w:val="uk-UA"/>
        </w:rPr>
        <w:t xml:space="preserve"> промислових підприємств </w:t>
      </w:r>
      <w:r w:rsidRPr="00C712E1">
        <w:rPr>
          <w:sz w:val="28"/>
          <w:szCs w:val="28"/>
          <w:lang w:val="uk-UA"/>
        </w:rPr>
        <w:t>спостерігаються такі показники</w:t>
      </w:r>
      <w:r w:rsidR="0087531D" w:rsidRPr="00C712E1">
        <w:rPr>
          <w:sz w:val="28"/>
          <w:szCs w:val="28"/>
          <w:lang w:val="uk-UA"/>
        </w:rPr>
        <w:t xml:space="preserve">: </w:t>
      </w:r>
    </w:p>
    <w:p w:rsidR="006F6350" w:rsidRDefault="006F6350" w:rsidP="001E3C02">
      <w:pPr>
        <w:tabs>
          <w:tab w:val="left" w:pos="993"/>
        </w:tabs>
        <w:spacing w:line="340" w:lineRule="exact"/>
        <w:ind w:firstLine="709"/>
        <w:jc w:val="both"/>
        <w:rPr>
          <w:sz w:val="28"/>
          <w:szCs w:val="28"/>
          <w:lang w:val="uk-UA"/>
        </w:rPr>
      </w:pPr>
    </w:p>
    <w:p w:rsidR="00B862BB" w:rsidRPr="00064707" w:rsidRDefault="00B45DD9" w:rsidP="001E3C02">
      <w:pPr>
        <w:pStyle w:val="aff2"/>
        <w:numPr>
          <w:ilvl w:val="0"/>
          <w:numId w:val="34"/>
        </w:numPr>
        <w:tabs>
          <w:tab w:val="left" w:pos="1276"/>
        </w:tabs>
        <w:spacing w:line="340" w:lineRule="exact"/>
        <w:ind w:hanging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І</w:t>
      </w:r>
      <w:r w:rsidR="00B862BB" w:rsidRPr="00064707">
        <w:rPr>
          <w:color w:val="000000"/>
          <w:sz w:val="28"/>
          <w:szCs w:val="28"/>
          <w:lang w:val="uk-UA"/>
        </w:rPr>
        <w:t>з квартальною періодичністю</w:t>
      </w:r>
      <w:r w:rsidR="006727E2" w:rsidRPr="00064707">
        <w:rPr>
          <w:color w:val="000000"/>
          <w:sz w:val="28"/>
          <w:szCs w:val="28"/>
          <w:lang w:val="uk-UA"/>
        </w:rPr>
        <w:t>:</w:t>
      </w:r>
    </w:p>
    <w:p w:rsidR="00AB432D" w:rsidRDefault="00373AAD" w:rsidP="001E3C02">
      <w:pPr>
        <w:tabs>
          <w:tab w:val="left" w:pos="993"/>
          <w:tab w:val="left" w:pos="1134"/>
        </w:tabs>
        <w:spacing w:line="340" w:lineRule="exact"/>
        <w:ind w:firstLine="709"/>
        <w:jc w:val="both"/>
        <w:rPr>
          <w:color w:val="000000"/>
          <w:sz w:val="28"/>
          <w:szCs w:val="28"/>
          <w:lang w:val="uk-UA"/>
        </w:rPr>
      </w:pPr>
      <w:r w:rsidRPr="00C712E1">
        <w:rPr>
          <w:color w:val="000000"/>
          <w:sz w:val="28"/>
          <w:szCs w:val="28"/>
          <w:lang w:val="uk-UA"/>
        </w:rPr>
        <w:t>змін</w:t>
      </w:r>
      <w:r w:rsidR="00A92105" w:rsidRPr="00C712E1">
        <w:rPr>
          <w:color w:val="000000"/>
          <w:sz w:val="28"/>
          <w:szCs w:val="28"/>
          <w:lang w:val="uk-UA"/>
        </w:rPr>
        <w:t>и</w:t>
      </w:r>
      <w:r w:rsidRPr="00C712E1">
        <w:rPr>
          <w:color w:val="000000"/>
          <w:sz w:val="28"/>
          <w:szCs w:val="28"/>
          <w:lang w:val="uk-UA"/>
        </w:rPr>
        <w:t xml:space="preserve"> обсягу виробництва продукції за попередні та у наступні три місяці; </w:t>
      </w:r>
      <w:r w:rsidR="00AB432D" w:rsidRPr="00C712E1">
        <w:rPr>
          <w:color w:val="000000"/>
          <w:sz w:val="28"/>
          <w:szCs w:val="28"/>
          <w:lang w:val="uk-UA"/>
        </w:rPr>
        <w:t>змін</w:t>
      </w:r>
      <w:r w:rsidR="00A92105" w:rsidRPr="00C712E1">
        <w:rPr>
          <w:color w:val="000000"/>
          <w:sz w:val="28"/>
          <w:szCs w:val="28"/>
          <w:lang w:val="uk-UA"/>
        </w:rPr>
        <w:t>и</w:t>
      </w:r>
      <w:r w:rsidR="00AB432D" w:rsidRPr="00C712E1">
        <w:rPr>
          <w:color w:val="000000"/>
          <w:sz w:val="28"/>
          <w:szCs w:val="28"/>
          <w:lang w:val="uk-UA"/>
        </w:rPr>
        <w:t xml:space="preserve"> обсягу замовлень на виробництво продукції (попиту) за попередні три місяці; </w:t>
      </w:r>
      <w:r w:rsidRPr="00C712E1">
        <w:rPr>
          <w:color w:val="000000"/>
          <w:sz w:val="28"/>
          <w:szCs w:val="28"/>
          <w:lang w:val="uk-UA"/>
        </w:rPr>
        <w:t xml:space="preserve">оцінка поточного обсягу замовлень </w:t>
      </w:r>
      <w:r w:rsidR="00795099" w:rsidRPr="00C712E1">
        <w:rPr>
          <w:color w:val="000000"/>
          <w:sz w:val="28"/>
          <w:szCs w:val="28"/>
          <w:lang w:val="uk-UA"/>
        </w:rPr>
        <w:t xml:space="preserve">на виробництво продукції </w:t>
      </w:r>
      <w:r w:rsidRPr="00C712E1">
        <w:rPr>
          <w:color w:val="000000"/>
          <w:sz w:val="28"/>
          <w:szCs w:val="28"/>
          <w:lang w:val="uk-UA"/>
        </w:rPr>
        <w:t xml:space="preserve">(попиту); оцінка поточного обсягу іноземних замовлень </w:t>
      </w:r>
      <w:r w:rsidR="00795099" w:rsidRPr="00C712E1">
        <w:rPr>
          <w:color w:val="000000"/>
          <w:sz w:val="28"/>
          <w:szCs w:val="28"/>
          <w:lang w:val="uk-UA"/>
        </w:rPr>
        <w:t xml:space="preserve">на виробництво продукції </w:t>
      </w:r>
      <w:r w:rsidRPr="00C712E1">
        <w:rPr>
          <w:color w:val="000000"/>
          <w:sz w:val="28"/>
          <w:szCs w:val="28"/>
          <w:lang w:val="uk-UA"/>
        </w:rPr>
        <w:t>(</w:t>
      </w:r>
      <w:r w:rsidR="00DC72D5" w:rsidRPr="00C712E1">
        <w:rPr>
          <w:color w:val="000000"/>
          <w:sz w:val="28"/>
          <w:szCs w:val="28"/>
          <w:lang w:val="uk-UA"/>
        </w:rPr>
        <w:t>експортного попиту</w:t>
      </w:r>
      <w:r w:rsidRPr="00C712E1">
        <w:rPr>
          <w:color w:val="000000"/>
          <w:sz w:val="28"/>
          <w:szCs w:val="28"/>
          <w:lang w:val="uk-UA"/>
        </w:rPr>
        <w:t>); оцінка поточного обсягу запасів готової продукції; змін</w:t>
      </w:r>
      <w:r w:rsidR="00A92105" w:rsidRPr="00C712E1">
        <w:rPr>
          <w:color w:val="000000"/>
          <w:sz w:val="28"/>
          <w:szCs w:val="28"/>
          <w:lang w:val="uk-UA"/>
        </w:rPr>
        <w:t>и</w:t>
      </w:r>
      <w:r w:rsidRPr="00C712E1">
        <w:rPr>
          <w:color w:val="000000"/>
          <w:sz w:val="28"/>
          <w:szCs w:val="28"/>
          <w:lang w:val="uk-UA"/>
        </w:rPr>
        <w:t xml:space="preserve"> відпускних цін на продукцію у наступні три місяці; змін</w:t>
      </w:r>
      <w:r w:rsidR="00A92105" w:rsidRPr="00C712E1">
        <w:rPr>
          <w:color w:val="000000"/>
          <w:sz w:val="28"/>
          <w:szCs w:val="28"/>
          <w:lang w:val="uk-UA"/>
        </w:rPr>
        <w:t>и</w:t>
      </w:r>
      <w:r w:rsidRPr="00C712E1">
        <w:rPr>
          <w:color w:val="000000"/>
          <w:sz w:val="28"/>
          <w:szCs w:val="28"/>
          <w:lang w:val="uk-UA"/>
        </w:rPr>
        <w:t xml:space="preserve"> кількості працівників у наступні три місяці; </w:t>
      </w:r>
      <w:r w:rsidR="00784F13" w:rsidRPr="00C712E1">
        <w:rPr>
          <w:color w:val="000000"/>
          <w:sz w:val="28"/>
          <w:szCs w:val="28"/>
          <w:lang w:val="uk-UA"/>
        </w:rPr>
        <w:t>забезпеченість замовленнями</w:t>
      </w:r>
      <w:r w:rsidRPr="00C712E1">
        <w:rPr>
          <w:color w:val="000000"/>
          <w:sz w:val="28"/>
          <w:szCs w:val="28"/>
          <w:lang w:val="uk-UA"/>
        </w:rPr>
        <w:t xml:space="preserve">; зміна обсягу іноземних замовлень </w:t>
      </w:r>
      <w:r w:rsidR="00AB432D" w:rsidRPr="00C712E1">
        <w:rPr>
          <w:color w:val="000000"/>
          <w:sz w:val="28"/>
          <w:szCs w:val="28"/>
          <w:lang w:val="uk-UA"/>
        </w:rPr>
        <w:t xml:space="preserve">на виробництво продукції </w:t>
      </w:r>
      <w:r w:rsidRPr="00C712E1">
        <w:rPr>
          <w:color w:val="000000"/>
          <w:sz w:val="28"/>
          <w:szCs w:val="28"/>
          <w:lang w:val="uk-UA"/>
        </w:rPr>
        <w:lastRenderedPageBreak/>
        <w:t>(оцінка експ</w:t>
      </w:r>
      <w:r w:rsidR="00DC72D5" w:rsidRPr="00C712E1">
        <w:rPr>
          <w:color w:val="000000"/>
          <w:sz w:val="28"/>
          <w:szCs w:val="28"/>
          <w:lang w:val="uk-UA"/>
        </w:rPr>
        <w:t>ортного попиту</w:t>
      </w:r>
      <w:r w:rsidRPr="00C712E1">
        <w:rPr>
          <w:color w:val="000000"/>
          <w:sz w:val="28"/>
          <w:szCs w:val="28"/>
          <w:lang w:val="uk-UA"/>
        </w:rPr>
        <w:t xml:space="preserve">) у наступні три місяці; </w:t>
      </w:r>
      <w:r w:rsidR="00D442E3" w:rsidRPr="00C712E1">
        <w:rPr>
          <w:color w:val="000000"/>
          <w:sz w:val="28"/>
          <w:szCs w:val="28"/>
          <w:lang w:val="uk-UA"/>
        </w:rPr>
        <w:t xml:space="preserve">оцінка достатності виробничих </w:t>
      </w:r>
      <w:proofErr w:type="spellStart"/>
      <w:r w:rsidR="00D442E3" w:rsidRPr="00C712E1">
        <w:rPr>
          <w:color w:val="000000"/>
          <w:sz w:val="28"/>
          <w:szCs w:val="28"/>
          <w:lang w:val="uk-UA"/>
        </w:rPr>
        <w:t>потужностей</w:t>
      </w:r>
      <w:proofErr w:type="spellEnd"/>
      <w:r w:rsidR="00D442E3" w:rsidRPr="00C712E1">
        <w:rPr>
          <w:color w:val="000000"/>
          <w:sz w:val="28"/>
          <w:szCs w:val="28"/>
          <w:lang w:val="uk-UA"/>
        </w:rPr>
        <w:t xml:space="preserve">; </w:t>
      </w:r>
      <w:r w:rsidRPr="00C712E1">
        <w:rPr>
          <w:color w:val="000000"/>
          <w:sz w:val="28"/>
          <w:szCs w:val="28"/>
          <w:lang w:val="uk-UA"/>
        </w:rPr>
        <w:t>завант</w:t>
      </w:r>
      <w:r w:rsidR="00AB432D" w:rsidRPr="00C712E1">
        <w:rPr>
          <w:color w:val="000000"/>
          <w:sz w:val="28"/>
          <w:szCs w:val="28"/>
          <w:lang w:val="uk-UA"/>
        </w:rPr>
        <w:t xml:space="preserve">аженість виробничих </w:t>
      </w:r>
      <w:proofErr w:type="spellStart"/>
      <w:r w:rsidR="00AB432D" w:rsidRPr="00C712E1">
        <w:rPr>
          <w:color w:val="000000"/>
          <w:sz w:val="28"/>
          <w:szCs w:val="28"/>
          <w:lang w:val="uk-UA"/>
        </w:rPr>
        <w:t>потужностей</w:t>
      </w:r>
      <w:proofErr w:type="spellEnd"/>
      <w:r w:rsidRPr="00C712E1">
        <w:rPr>
          <w:color w:val="000000"/>
          <w:sz w:val="28"/>
          <w:szCs w:val="28"/>
          <w:lang w:val="uk-UA"/>
        </w:rPr>
        <w:t xml:space="preserve">; </w:t>
      </w:r>
      <w:r w:rsidR="00A92105" w:rsidRPr="00C712E1">
        <w:rPr>
          <w:color w:val="000000"/>
          <w:sz w:val="28"/>
          <w:szCs w:val="28"/>
          <w:lang w:val="uk-UA"/>
        </w:rPr>
        <w:t xml:space="preserve">фактори, що стримують виробництво; </w:t>
      </w:r>
      <w:r w:rsidRPr="00C712E1">
        <w:rPr>
          <w:color w:val="000000"/>
          <w:sz w:val="28"/>
          <w:szCs w:val="28"/>
          <w:lang w:val="uk-UA"/>
        </w:rPr>
        <w:t>змін</w:t>
      </w:r>
      <w:r w:rsidR="00BE1F9B" w:rsidRPr="00C712E1">
        <w:rPr>
          <w:color w:val="000000"/>
          <w:sz w:val="28"/>
          <w:szCs w:val="28"/>
          <w:lang w:val="uk-UA"/>
        </w:rPr>
        <w:t>и</w:t>
      </w:r>
      <w:r w:rsidRPr="00C712E1">
        <w:rPr>
          <w:color w:val="000000"/>
          <w:sz w:val="28"/>
          <w:szCs w:val="28"/>
          <w:lang w:val="uk-UA"/>
        </w:rPr>
        <w:t xml:space="preserve"> конкурентної позиції на внутрішньому ринку за попередні три місяці; змін</w:t>
      </w:r>
      <w:r w:rsidR="00BE1F9B" w:rsidRPr="00C712E1">
        <w:rPr>
          <w:color w:val="000000"/>
          <w:sz w:val="28"/>
          <w:szCs w:val="28"/>
          <w:lang w:val="uk-UA"/>
        </w:rPr>
        <w:t>и</w:t>
      </w:r>
      <w:r w:rsidRPr="00C712E1">
        <w:rPr>
          <w:color w:val="000000"/>
          <w:sz w:val="28"/>
          <w:szCs w:val="28"/>
          <w:lang w:val="uk-UA"/>
        </w:rPr>
        <w:t xml:space="preserve"> конкурентної позиції на зовнішніх ринках у межах </w:t>
      </w:r>
      <w:r w:rsidR="00A92105" w:rsidRPr="00C712E1">
        <w:rPr>
          <w:color w:val="000000"/>
          <w:sz w:val="28"/>
          <w:szCs w:val="28"/>
          <w:lang w:val="uk-UA"/>
        </w:rPr>
        <w:t xml:space="preserve">ЄС </w:t>
      </w:r>
      <w:r w:rsidRPr="00C712E1">
        <w:rPr>
          <w:color w:val="000000"/>
          <w:sz w:val="28"/>
          <w:szCs w:val="28"/>
          <w:lang w:val="uk-UA"/>
        </w:rPr>
        <w:t>та за межами ЄС за попередні три місяці</w:t>
      </w:r>
      <w:r w:rsidR="00B45DD9">
        <w:rPr>
          <w:color w:val="000000"/>
          <w:sz w:val="28"/>
          <w:szCs w:val="28"/>
          <w:lang w:val="uk-UA"/>
        </w:rPr>
        <w:t>.</w:t>
      </w:r>
    </w:p>
    <w:p w:rsidR="006F6350" w:rsidRDefault="006F6350" w:rsidP="001E3C02">
      <w:pPr>
        <w:tabs>
          <w:tab w:val="left" w:pos="993"/>
          <w:tab w:val="left" w:pos="1134"/>
        </w:tabs>
        <w:spacing w:line="340" w:lineRule="exact"/>
        <w:ind w:firstLine="709"/>
        <w:jc w:val="both"/>
        <w:rPr>
          <w:color w:val="000000"/>
          <w:sz w:val="28"/>
          <w:szCs w:val="28"/>
          <w:lang w:val="uk-UA"/>
        </w:rPr>
      </w:pPr>
    </w:p>
    <w:p w:rsidR="00B862BB" w:rsidRPr="00064707" w:rsidRDefault="00B45DD9" w:rsidP="001E3C02">
      <w:pPr>
        <w:pStyle w:val="aff2"/>
        <w:numPr>
          <w:ilvl w:val="0"/>
          <w:numId w:val="34"/>
        </w:numPr>
        <w:tabs>
          <w:tab w:val="left" w:pos="1276"/>
        </w:tabs>
        <w:spacing w:line="340" w:lineRule="exact"/>
        <w:ind w:hanging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І</w:t>
      </w:r>
      <w:r w:rsidR="00B862BB" w:rsidRPr="00064707">
        <w:rPr>
          <w:color w:val="000000"/>
          <w:sz w:val="28"/>
          <w:szCs w:val="28"/>
          <w:lang w:val="uk-UA"/>
        </w:rPr>
        <w:t>з періодичністю два рази на рік:</w:t>
      </w:r>
    </w:p>
    <w:p w:rsidR="00B862BB" w:rsidRDefault="00B862BB" w:rsidP="001E3C02">
      <w:pPr>
        <w:tabs>
          <w:tab w:val="left" w:pos="1134"/>
        </w:tabs>
        <w:spacing w:line="340" w:lineRule="exact"/>
        <w:ind w:firstLine="709"/>
        <w:jc w:val="both"/>
        <w:rPr>
          <w:sz w:val="28"/>
          <w:szCs w:val="28"/>
          <w:lang w:val="uk-UA"/>
        </w:rPr>
      </w:pPr>
      <w:r w:rsidRPr="00C712E1">
        <w:rPr>
          <w:color w:val="000000"/>
          <w:sz w:val="28"/>
          <w:szCs w:val="28"/>
          <w:lang w:val="uk-UA"/>
        </w:rPr>
        <w:t xml:space="preserve">зміни </w:t>
      </w:r>
      <w:r w:rsidRPr="00C712E1">
        <w:rPr>
          <w:sz w:val="28"/>
          <w:szCs w:val="28"/>
          <w:lang w:val="uk-UA"/>
        </w:rPr>
        <w:t>проектних обсягів інвестицій у поточному році (</w:t>
      </w:r>
      <w:r w:rsidRPr="0097032D">
        <w:rPr>
          <w:i/>
          <w:sz w:val="28"/>
          <w:szCs w:val="28"/>
          <w:lang w:val="uk-UA"/>
        </w:rPr>
        <w:t>t</w:t>
      </w:r>
      <w:r w:rsidRPr="00C712E1">
        <w:rPr>
          <w:sz w:val="28"/>
          <w:szCs w:val="28"/>
          <w:lang w:val="uk-UA"/>
        </w:rPr>
        <w:t>) порівняно з попереднім роком (</w:t>
      </w:r>
      <w:r w:rsidRPr="0097032D">
        <w:rPr>
          <w:i/>
          <w:sz w:val="28"/>
          <w:szCs w:val="28"/>
          <w:lang w:val="uk-UA"/>
        </w:rPr>
        <w:t>t</w:t>
      </w:r>
      <w:r w:rsidRPr="00C712E1">
        <w:rPr>
          <w:sz w:val="28"/>
          <w:szCs w:val="28"/>
          <w:lang w:val="uk-UA"/>
        </w:rPr>
        <w:t>-1)</w:t>
      </w:r>
      <w:r w:rsidR="00B45DD9">
        <w:rPr>
          <w:sz w:val="28"/>
          <w:szCs w:val="28"/>
          <w:lang w:val="uk-UA"/>
        </w:rPr>
        <w:t>.</w:t>
      </w:r>
    </w:p>
    <w:p w:rsidR="006F6350" w:rsidRPr="00C712E1" w:rsidRDefault="006F6350" w:rsidP="001E3C02">
      <w:pPr>
        <w:tabs>
          <w:tab w:val="left" w:pos="1134"/>
        </w:tabs>
        <w:spacing w:line="340" w:lineRule="exact"/>
        <w:ind w:firstLine="709"/>
        <w:jc w:val="both"/>
        <w:rPr>
          <w:sz w:val="28"/>
          <w:szCs w:val="28"/>
          <w:lang w:val="uk-UA"/>
        </w:rPr>
      </w:pPr>
    </w:p>
    <w:p w:rsidR="00B862BB" w:rsidRPr="00064707" w:rsidRDefault="00B45DD9" w:rsidP="001E3C02">
      <w:pPr>
        <w:pStyle w:val="aff2"/>
        <w:numPr>
          <w:ilvl w:val="0"/>
          <w:numId w:val="34"/>
        </w:numPr>
        <w:tabs>
          <w:tab w:val="left" w:pos="1276"/>
        </w:tabs>
        <w:spacing w:line="340" w:lineRule="exact"/>
        <w:ind w:hanging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І</w:t>
      </w:r>
      <w:r w:rsidR="006727E2" w:rsidRPr="00064707">
        <w:rPr>
          <w:color w:val="000000"/>
          <w:sz w:val="28"/>
          <w:szCs w:val="28"/>
          <w:lang w:val="uk-UA"/>
        </w:rPr>
        <w:t>з річною періодичністю:</w:t>
      </w:r>
    </w:p>
    <w:p w:rsidR="00B862BB" w:rsidRPr="00C712E1" w:rsidRDefault="00B862BB" w:rsidP="001E3C02">
      <w:pPr>
        <w:tabs>
          <w:tab w:val="left" w:pos="1134"/>
        </w:tabs>
        <w:spacing w:line="340" w:lineRule="exact"/>
        <w:ind w:firstLine="709"/>
        <w:jc w:val="both"/>
        <w:rPr>
          <w:color w:val="000000"/>
          <w:sz w:val="28"/>
          <w:szCs w:val="28"/>
          <w:lang w:val="uk-UA"/>
        </w:rPr>
      </w:pPr>
      <w:r w:rsidRPr="00C712E1">
        <w:rPr>
          <w:color w:val="000000"/>
          <w:sz w:val="28"/>
          <w:szCs w:val="28"/>
          <w:lang w:val="uk-UA"/>
        </w:rPr>
        <w:t xml:space="preserve">зміни обсягу </w:t>
      </w:r>
      <w:r w:rsidRPr="00C712E1">
        <w:rPr>
          <w:sz w:val="28"/>
          <w:szCs w:val="28"/>
          <w:lang w:val="uk-UA"/>
        </w:rPr>
        <w:t>інвестицій у попередньому році (</w:t>
      </w:r>
      <w:r w:rsidRPr="0097032D">
        <w:rPr>
          <w:i/>
          <w:sz w:val="28"/>
          <w:szCs w:val="28"/>
          <w:lang w:val="uk-UA"/>
        </w:rPr>
        <w:t>t</w:t>
      </w:r>
      <w:r w:rsidRPr="00C712E1">
        <w:rPr>
          <w:sz w:val="28"/>
          <w:szCs w:val="28"/>
          <w:lang w:val="uk-UA"/>
        </w:rPr>
        <w:t xml:space="preserve">-1) порівняно з роком </w:t>
      </w:r>
      <w:r w:rsidRPr="0097032D">
        <w:rPr>
          <w:i/>
          <w:sz w:val="28"/>
          <w:szCs w:val="28"/>
          <w:lang w:val="uk-UA"/>
        </w:rPr>
        <w:t>t</w:t>
      </w:r>
      <w:r w:rsidRPr="00C712E1">
        <w:rPr>
          <w:sz w:val="28"/>
          <w:szCs w:val="28"/>
          <w:lang w:val="uk-UA"/>
        </w:rPr>
        <w:t xml:space="preserve">-2; </w:t>
      </w:r>
      <w:r w:rsidRPr="00C712E1">
        <w:rPr>
          <w:color w:val="000000"/>
          <w:sz w:val="28"/>
          <w:szCs w:val="28"/>
          <w:lang w:val="uk-UA"/>
        </w:rPr>
        <w:t xml:space="preserve">зміни </w:t>
      </w:r>
      <w:r w:rsidRPr="00C712E1">
        <w:rPr>
          <w:sz w:val="28"/>
          <w:szCs w:val="28"/>
          <w:lang w:val="uk-UA"/>
        </w:rPr>
        <w:t>проектних обсягів інвестицій у наступному році (</w:t>
      </w:r>
      <w:r w:rsidRPr="0097032D">
        <w:rPr>
          <w:i/>
          <w:sz w:val="28"/>
          <w:szCs w:val="28"/>
          <w:lang w:val="uk-UA"/>
        </w:rPr>
        <w:t>t</w:t>
      </w:r>
      <w:r w:rsidRPr="00C712E1">
        <w:rPr>
          <w:sz w:val="28"/>
          <w:szCs w:val="28"/>
          <w:lang w:val="uk-UA"/>
        </w:rPr>
        <w:t>+1) порівняно з поточним роком (</w:t>
      </w:r>
      <w:r w:rsidRPr="0097032D">
        <w:rPr>
          <w:i/>
          <w:sz w:val="28"/>
          <w:szCs w:val="28"/>
          <w:lang w:val="uk-UA"/>
        </w:rPr>
        <w:t>t</w:t>
      </w:r>
      <w:r w:rsidRPr="00C712E1">
        <w:rPr>
          <w:sz w:val="28"/>
          <w:szCs w:val="28"/>
          <w:lang w:val="uk-UA"/>
        </w:rPr>
        <w:t xml:space="preserve">); напрями </w:t>
      </w:r>
      <w:r w:rsidRPr="00C712E1">
        <w:rPr>
          <w:color w:val="000000"/>
          <w:sz w:val="28"/>
          <w:szCs w:val="28"/>
          <w:lang w:val="uk-UA"/>
        </w:rPr>
        <w:t xml:space="preserve">цільового призначення інвестицій у поточному та наступному роках; фактори, що впливають на інвестиції, </w:t>
      </w:r>
      <w:r w:rsidRPr="00C712E1">
        <w:rPr>
          <w:sz w:val="28"/>
          <w:szCs w:val="28"/>
          <w:lang w:val="uk-UA"/>
        </w:rPr>
        <w:t>та ступені їх впливу</w:t>
      </w:r>
      <w:r w:rsidRPr="00C712E1">
        <w:rPr>
          <w:color w:val="000000"/>
          <w:sz w:val="28"/>
          <w:szCs w:val="28"/>
          <w:lang w:val="uk-UA"/>
        </w:rPr>
        <w:t xml:space="preserve"> у поточному та наступному роках.</w:t>
      </w:r>
    </w:p>
    <w:p w:rsidR="008C0D92" w:rsidRPr="00C712E1" w:rsidRDefault="008C0D92" w:rsidP="001E3C02">
      <w:pPr>
        <w:tabs>
          <w:tab w:val="left" w:pos="1134"/>
        </w:tabs>
        <w:spacing w:line="340" w:lineRule="exact"/>
        <w:jc w:val="both"/>
        <w:rPr>
          <w:color w:val="000000"/>
          <w:sz w:val="28"/>
          <w:szCs w:val="28"/>
          <w:lang w:val="uk-UA"/>
        </w:rPr>
      </w:pPr>
      <w:bookmarkStart w:id="116" w:name="_Toc328405760"/>
      <w:bookmarkStart w:id="117" w:name="_Toc337113664"/>
      <w:bookmarkStart w:id="118" w:name="_Toc337114056"/>
      <w:bookmarkStart w:id="119" w:name="_Toc337115701"/>
    </w:p>
    <w:p w:rsidR="00D37E79" w:rsidRPr="00C712E1" w:rsidRDefault="00D37E79" w:rsidP="001E3C02">
      <w:pPr>
        <w:pStyle w:val="aff2"/>
        <w:numPr>
          <w:ilvl w:val="0"/>
          <w:numId w:val="21"/>
        </w:numPr>
        <w:tabs>
          <w:tab w:val="left" w:pos="993"/>
        </w:tabs>
        <w:spacing w:line="340" w:lineRule="exact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712E1">
        <w:rPr>
          <w:color w:val="000000"/>
          <w:sz w:val="28"/>
          <w:szCs w:val="28"/>
          <w:lang w:val="uk-UA"/>
        </w:rPr>
        <w:t>Програма обстеження ділової активності будівельних підприємств</w:t>
      </w:r>
      <w:bookmarkEnd w:id="116"/>
      <w:bookmarkEnd w:id="117"/>
      <w:bookmarkEnd w:id="118"/>
      <w:bookmarkEnd w:id="119"/>
      <w:r w:rsidR="00450411" w:rsidRPr="00C712E1">
        <w:rPr>
          <w:color w:val="000000"/>
          <w:sz w:val="28"/>
          <w:szCs w:val="28"/>
          <w:lang w:val="uk-UA"/>
        </w:rPr>
        <w:t>.</w:t>
      </w:r>
    </w:p>
    <w:p w:rsidR="006522F2" w:rsidRPr="00C712E1" w:rsidRDefault="006522F2" w:rsidP="001E3C02">
      <w:pPr>
        <w:tabs>
          <w:tab w:val="left" w:pos="1134"/>
        </w:tabs>
        <w:spacing w:line="340" w:lineRule="exact"/>
        <w:ind w:firstLine="709"/>
        <w:jc w:val="both"/>
        <w:rPr>
          <w:sz w:val="28"/>
          <w:szCs w:val="28"/>
          <w:lang w:val="uk-UA"/>
        </w:rPr>
      </w:pPr>
      <w:r w:rsidRPr="00C712E1">
        <w:rPr>
          <w:sz w:val="28"/>
          <w:szCs w:val="28"/>
          <w:lang w:val="uk-UA"/>
        </w:rPr>
        <w:t xml:space="preserve">Стосовно </w:t>
      </w:r>
      <w:r w:rsidRPr="00C712E1">
        <w:rPr>
          <w:color w:val="000000"/>
          <w:sz w:val="28"/>
          <w:szCs w:val="28"/>
          <w:lang w:val="uk-UA"/>
        </w:rPr>
        <w:t>будівельних</w:t>
      </w:r>
      <w:r w:rsidRPr="00C712E1">
        <w:rPr>
          <w:sz w:val="28"/>
          <w:szCs w:val="28"/>
          <w:lang w:val="uk-UA"/>
        </w:rPr>
        <w:t xml:space="preserve"> підприємств спостерігаються такі показники: </w:t>
      </w:r>
    </w:p>
    <w:p w:rsidR="006522F2" w:rsidRPr="00C712E1" w:rsidRDefault="006522F2" w:rsidP="001E3C02">
      <w:pPr>
        <w:tabs>
          <w:tab w:val="left" w:pos="993"/>
        </w:tabs>
        <w:spacing w:line="340" w:lineRule="exact"/>
        <w:ind w:firstLine="709"/>
        <w:jc w:val="both"/>
        <w:rPr>
          <w:color w:val="000000"/>
          <w:sz w:val="28"/>
          <w:szCs w:val="28"/>
          <w:lang w:val="uk-UA"/>
        </w:rPr>
      </w:pPr>
      <w:r w:rsidRPr="00C712E1">
        <w:rPr>
          <w:color w:val="000000"/>
          <w:sz w:val="28"/>
          <w:szCs w:val="28"/>
          <w:lang w:val="uk-UA"/>
        </w:rPr>
        <w:t>змін</w:t>
      </w:r>
      <w:r w:rsidR="00A92105" w:rsidRPr="00C712E1">
        <w:rPr>
          <w:color w:val="000000"/>
          <w:sz w:val="28"/>
          <w:szCs w:val="28"/>
          <w:lang w:val="uk-UA"/>
        </w:rPr>
        <w:t>и</w:t>
      </w:r>
      <w:r w:rsidRPr="00C712E1">
        <w:rPr>
          <w:color w:val="000000"/>
          <w:sz w:val="28"/>
          <w:szCs w:val="28"/>
          <w:lang w:val="uk-UA"/>
        </w:rPr>
        <w:t xml:space="preserve"> обсягу виконаних будівельних робіт за попередні три місяці; оцінка поточного обсягу замовлень; </w:t>
      </w:r>
      <w:r w:rsidRPr="00C712E1">
        <w:rPr>
          <w:sz w:val="28"/>
          <w:szCs w:val="28"/>
          <w:lang w:val="uk-UA"/>
        </w:rPr>
        <w:t>змін</w:t>
      </w:r>
      <w:r w:rsidR="00A92105" w:rsidRPr="00C712E1">
        <w:rPr>
          <w:sz w:val="28"/>
          <w:szCs w:val="28"/>
          <w:lang w:val="uk-UA"/>
        </w:rPr>
        <w:t>и</w:t>
      </w:r>
      <w:r w:rsidRPr="00C712E1">
        <w:rPr>
          <w:sz w:val="28"/>
          <w:szCs w:val="28"/>
          <w:lang w:val="uk-UA"/>
        </w:rPr>
        <w:t xml:space="preserve"> цін</w:t>
      </w:r>
      <w:r w:rsidRPr="00C712E1">
        <w:rPr>
          <w:color w:val="000000"/>
          <w:sz w:val="28"/>
          <w:szCs w:val="28"/>
          <w:lang w:val="uk-UA"/>
        </w:rPr>
        <w:t xml:space="preserve"> на роботи</w:t>
      </w:r>
      <w:r w:rsidR="00A92105" w:rsidRPr="00C712E1">
        <w:rPr>
          <w:color w:val="000000"/>
          <w:sz w:val="28"/>
          <w:szCs w:val="28"/>
          <w:lang w:val="uk-UA"/>
        </w:rPr>
        <w:t xml:space="preserve"> </w:t>
      </w:r>
      <w:r w:rsidRPr="00C712E1">
        <w:rPr>
          <w:color w:val="000000"/>
          <w:sz w:val="28"/>
          <w:szCs w:val="28"/>
          <w:lang w:val="uk-UA"/>
        </w:rPr>
        <w:t xml:space="preserve">у наступні три місяці; </w:t>
      </w:r>
      <w:r w:rsidR="00A92105" w:rsidRPr="00C712E1">
        <w:rPr>
          <w:sz w:val="28"/>
          <w:szCs w:val="28"/>
          <w:lang w:val="uk-UA"/>
        </w:rPr>
        <w:t xml:space="preserve">зміни кількості працівників у наступні три місяці; </w:t>
      </w:r>
      <w:r w:rsidRPr="00C712E1">
        <w:rPr>
          <w:color w:val="000000"/>
          <w:sz w:val="28"/>
          <w:szCs w:val="28"/>
          <w:lang w:val="uk-UA"/>
        </w:rPr>
        <w:t>забезпеченість замовленнями</w:t>
      </w:r>
      <w:r w:rsidR="00A92105" w:rsidRPr="00C712E1">
        <w:rPr>
          <w:color w:val="000000"/>
          <w:sz w:val="28"/>
          <w:szCs w:val="28"/>
          <w:lang w:val="uk-UA"/>
        </w:rPr>
        <w:t>; фактори, що стримують будівельну діяльність.</w:t>
      </w:r>
    </w:p>
    <w:p w:rsidR="00580762" w:rsidRPr="00C712E1" w:rsidRDefault="00580762" w:rsidP="001E3C02">
      <w:pPr>
        <w:tabs>
          <w:tab w:val="left" w:pos="993"/>
        </w:tabs>
        <w:spacing w:line="340" w:lineRule="exact"/>
        <w:jc w:val="center"/>
        <w:rPr>
          <w:color w:val="000000"/>
          <w:sz w:val="28"/>
          <w:szCs w:val="28"/>
          <w:lang w:val="uk-UA"/>
        </w:rPr>
      </w:pPr>
    </w:p>
    <w:p w:rsidR="00D37E79" w:rsidRPr="00C712E1" w:rsidRDefault="00D37E79" w:rsidP="001E3C02">
      <w:pPr>
        <w:pStyle w:val="aff2"/>
        <w:numPr>
          <w:ilvl w:val="0"/>
          <w:numId w:val="21"/>
        </w:numPr>
        <w:tabs>
          <w:tab w:val="left" w:pos="993"/>
        </w:tabs>
        <w:spacing w:line="340" w:lineRule="exact"/>
        <w:ind w:left="0" w:firstLine="709"/>
        <w:jc w:val="both"/>
        <w:rPr>
          <w:color w:val="000000"/>
          <w:sz w:val="28"/>
          <w:szCs w:val="28"/>
          <w:lang w:val="uk-UA"/>
        </w:rPr>
      </w:pPr>
      <w:bookmarkStart w:id="120" w:name="_Toc328405761"/>
      <w:bookmarkStart w:id="121" w:name="_Toc337113665"/>
      <w:bookmarkStart w:id="122" w:name="_Toc337114057"/>
      <w:bookmarkStart w:id="123" w:name="_Toc337115702"/>
      <w:r w:rsidRPr="00C712E1">
        <w:rPr>
          <w:color w:val="000000"/>
          <w:sz w:val="28"/>
          <w:szCs w:val="28"/>
          <w:lang w:val="uk-UA"/>
        </w:rPr>
        <w:t>Програма обстеження ділової активності підприємств роздрібної торгівлі</w:t>
      </w:r>
      <w:bookmarkEnd w:id="120"/>
      <w:bookmarkEnd w:id="121"/>
      <w:bookmarkEnd w:id="122"/>
      <w:bookmarkEnd w:id="123"/>
      <w:r w:rsidR="00450411" w:rsidRPr="00C712E1">
        <w:rPr>
          <w:color w:val="000000"/>
          <w:sz w:val="28"/>
          <w:szCs w:val="28"/>
          <w:lang w:val="uk-UA"/>
        </w:rPr>
        <w:t>.</w:t>
      </w:r>
    </w:p>
    <w:p w:rsidR="001334F7" w:rsidRPr="00C712E1" w:rsidRDefault="001334F7" w:rsidP="001E3C02">
      <w:pPr>
        <w:tabs>
          <w:tab w:val="left" w:pos="993"/>
        </w:tabs>
        <w:spacing w:line="340" w:lineRule="exact"/>
        <w:ind w:firstLine="709"/>
        <w:jc w:val="both"/>
        <w:rPr>
          <w:sz w:val="28"/>
          <w:szCs w:val="28"/>
          <w:lang w:val="uk-UA"/>
        </w:rPr>
      </w:pPr>
      <w:r w:rsidRPr="00C712E1">
        <w:rPr>
          <w:sz w:val="28"/>
          <w:szCs w:val="28"/>
          <w:lang w:val="uk-UA"/>
        </w:rPr>
        <w:t xml:space="preserve">Стосовно </w:t>
      </w:r>
      <w:r w:rsidRPr="00C712E1">
        <w:rPr>
          <w:color w:val="000000"/>
          <w:sz w:val="28"/>
          <w:szCs w:val="28"/>
          <w:lang w:val="uk-UA"/>
        </w:rPr>
        <w:t>п</w:t>
      </w:r>
      <w:r w:rsidRPr="00C712E1">
        <w:rPr>
          <w:sz w:val="28"/>
          <w:szCs w:val="28"/>
          <w:lang w:val="uk-UA"/>
        </w:rPr>
        <w:t xml:space="preserve">ідприємств </w:t>
      </w:r>
      <w:r w:rsidRPr="00C712E1">
        <w:rPr>
          <w:color w:val="000000"/>
          <w:sz w:val="28"/>
          <w:szCs w:val="28"/>
          <w:lang w:val="uk-UA"/>
        </w:rPr>
        <w:t>роздрібної торгівлі</w:t>
      </w:r>
      <w:r w:rsidRPr="00C712E1">
        <w:rPr>
          <w:sz w:val="28"/>
          <w:szCs w:val="28"/>
          <w:lang w:val="uk-UA"/>
        </w:rPr>
        <w:t xml:space="preserve"> спостерігаються такі показники: </w:t>
      </w:r>
    </w:p>
    <w:p w:rsidR="00580762" w:rsidRPr="00C712E1" w:rsidRDefault="000F6181" w:rsidP="001E3C02">
      <w:pPr>
        <w:tabs>
          <w:tab w:val="left" w:pos="993"/>
        </w:tabs>
        <w:spacing w:line="340" w:lineRule="exact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C712E1">
        <w:rPr>
          <w:sz w:val="28"/>
          <w:szCs w:val="28"/>
          <w:lang w:val="uk-UA"/>
        </w:rPr>
        <w:t>змін</w:t>
      </w:r>
      <w:r w:rsidR="00A92105" w:rsidRPr="00C712E1">
        <w:rPr>
          <w:sz w:val="28"/>
          <w:szCs w:val="28"/>
          <w:lang w:val="uk-UA"/>
        </w:rPr>
        <w:t>и</w:t>
      </w:r>
      <w:r w:rsidRPr="00C712E1">
        <w:rPr>
          <w:sz w:val="28"/>
          <w:szCs w:val="28"/>
          <w:lang w:val="uk-UA"/>
        </w:rPr>
        <w:t xml:space="preserve"> обсягу продажу (обороту) за </w:t>
      </w:r>
      <w:r w:rsidR="00A92BD1" w:rsidRPr="00C712E1">
        <w:rPr>
          <w:sz w:val="28"/>
          <w:szCs w:val="28"/>
          <w:lang w:val="uk-UA"/>
        </w:rPr>
        <w:t>попередні</w:t>
      </w:r>
      <w:r w:rsidRPr="00C712E1">
        <w:rPr>
          <w:sz w:val="28"/>
          <w:szCs w:val="28"/>
          <w:lang w:val="uk-UA"/>
        </w:rPr>
        <w:t xml:space="preserve"> та у наступні три місяці</w:t>
      </w:r>
      <w:r w:rsidR="00BF0041" w:rsidRPr="00C712E1">
        <w:rPr>
          <w:sz w:val="28"/>
          <w:szCs w:val="28"/>
          <w:lang w:val="uk-UA"/>
        </w:rPr>
        <w:t>;</w:t>
      </w:r>
      <w:r w:rsidRPr="00C712E1">
        <w:rPr>
          <w:sz w:val="28"/>
          <w:szCs w:val="28"/>
          <w:lang w:val="uk-UA"/>
        </w:rPr>
        <w:t xml:space="preserve"> оцінка поточного обсягу запасів товарів</w:t>
      </w:r>
      <w:r w:rsidR="00BF0041" w:rsidRPr="00C712E1">
        <w:rPr>
          <w:sz w:val="28"/>
          <w:szCs w:val="28"/>
          <w:lang w:val="uk-UA"/>
        </w:rPr>
        <w:t>;</w:t>
      </w:r>
      <w:r w:rsidRPr="00C712E1">
        <w:rPr>
          <w:sz w:val="28"/>
          <w:szCs w:val="28"/>
          <w:lang w:val="uk-UA"/>
        </w:rPr>
        <w:t xml:space="preserve"> змін</w:t>
      </w:r>
      <w:r w:rsidR="00A92105" w:rsidRPr="00C712E1">
        <w:rPr>
          <w:sz w:val="28"/>
          <w:szCs w:val="28"/>
          <w:lang w:val="uk-UA"/>
        </w:rPr>
        <w:t>и</w:t>
      </w:r>
      <w:r w:rsidRPr="00C712E1">
        <w:rPr>
          <w:sz w:val="28"/>
          <w:szCs w:val="28"/>
          <w:lang w:val="uk-UA"/>
        </w:rPr>
        <w:t xml:space="preserve"> обсягу замовлень </w:t>
      </w:r>
      <w:r w:rsidR="001334F7" w:rsidRPr="00C712E1">
        <w:rPr>
          <w:sz w:val="28"/>
          <w:szCs w:val="28"/>
          <w:lang w:val="uk-UA"/>
        </w:rPr>
        <w:t xml:space="preserve">підприємств </w:t>
      </w:r>
      <w:r w:rsidRPr="00C712E1">
        <w:rPr>
          <w:sz w:val="28"/>
          <w:szCs w:val="28"/>
          <w:lang w:val="uk-UA"/>
        </w:rPr>
        <w:t>у постачальників на товари у наступні три місяці</w:t>
      </w:r>
      <w:r w:rsidR="00BF0041" w:rsidRPr="00C712E1">
        <w:rPr>
          <w:sz w:val="28"/>
          <w:szCs w:val="28"/>
          <w:lang w:val="uk-UA"/>
        </w:rPr>
        <w:t>;</w:t>
      </w:r>
      <w:r w:rsidRPr="00C712E1">
        <w:rPr>
          <w:sz w:val="28"/>
          <w:szCs w:val="28"/>
          <w:lang w:val="uk-UA"/>
        </w:rPr>
        <w:t xml:space="preserve"> змін</w:t>
      </w:r>
      <w:r w:rsidR="00A92105" w:rsidRPr="00C712E1">
        <w:rPr>
          <w:sz w:val="28"/>
          <w:szCs w:val="28"/>
          <w:lang w:val="uk-UA"/>
        </w:rPr>
        <w:t>и</w:t>
      </w:r>
      <w:r w:rsidRPr="00C712E1">
        <w:rPr>
          <w:sz w:val="28"/>
          <w:szCs w:val="28"/>
          <w:lang w:val="uk-UA"/>
        </w:rPr>
        <w:t xml:space="preserve"> кількості працівників у наступні три місяці</w:t>
      </w:r>
      <w:r w:rsidR="00BF0041" w:rsidRPr="00C712E1">
        <w:rPr>
          <w:sz w:val="28"/>
          <w:szCs w:val="28"/>
          <w:lang w:val="uk-UA"/>
        </w:rPr>
        <w:t>;</w:t>
      </w:r>
      <w:r w:rsidRPr="00C712E1">
        <w:rPr>
          <w:sz w:val="28"/>
          <w:szCs w:val="28"/>
          <w:lang w:val="uk-UA"/>
        </w:rPr>
        <w:t xml:space="preserve"> змін</w:t>
      </w:r>
      <w:r w:rsidR="00A92105" w:rsidRPr="00C712E1">
        <w:rPr>
          <w:sz w:val="28"/>
          <w:szCs w:val="28"/>
          <w:lang w:val="uk-UA"/>
        </w:rPr>
        <w:t>и</w:t>
      </w:r>
      <w:r w:rsidRPr="00C712E1">
        <w:rPr>
          <w:sz w:val="28"/>
          <w:szCs w:val="28"/>
          <w:lang w:val="uk-UA"/>
        </w:rPr>
        <w:t xml:space="preserve"> цін на товари у наступні три місяці</w:t>
      </w:r>
      <w:r w:rsidR="008862F3" w:rsidRPr="00C712E1">
        <w:rPr>
          <w:sz w:val="28"/>
          <w:szCs w:val="28"/>
          <w:lang w:val="uk-UA"/>
        </w:rPr>
        <w:t>.</w:t>
      </w:r>
    </w:p>
    <w:p w:rsidR="00450411" w:rsidRPr="00C712E1" w:rsidRDefault="00450411" w:rsidP="001E3C02">
      <w:pPr>
        <w:tabs>
          <w:tab w:val="left" w:pos="993"/>
        </w:tabs>
        <w:spacing w:line="340" w:lineRule="exact"/>
        <w:rPr>
          <w:color w:val="000000"/>
          <w:sz w:val="28"/>
          <w:szCs w:val="28"/>
          <w:lang w:val="uk-UA"/>
        </w:rPr>
      </w:pPr>
      <w:bookmarkStart w:id="124" w:name="_Toc328405762"/>
      <w:bookmarkStart w:id="125" w:name="_Toc337113666"/>
      <w:bookmarkStart w:id="126" w:name="_Toc337114058"/>
      <w:bookmarkStart w:id="127" w:name="_Toc337115703"/>
    </w:p>
    <w:p w:rsidR="00D37E79" w:rsidRDefault="00D37E79" w:rsidP="001E3C02">
      <w:pPr>
        <w:pStyle w:val="aff2"/>
        <w:numPr>
          <w:ilvl w:val="0"/>
          <w:numId w:val="21"/>
        </w:numPr>
        <w:tabs>
          <w:tab w:val="left" w:pos="993"/>
        </w:tabs>
        <w:spacing w:line="340" w:lineRule="exact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712E1">
        <w:rPr>
          <w:color w:val="000000"/>
          <w:sz w:val="28"/>
          <w:szCs w:val="28"/>
          <w:lang w:val="uk-UA"/>
        </w:rPr>
        <w:t>Програма обстеження ділової активності підприємств сфери послуг</w:t>
      </w:r>
      <w:bookmarkEnd w:id="124"/>
      <w:bookmarkEnd w:id="125"/>
      <w:bookmarkEnd w:id="126"/>
      <w:bookmarkEnd w:id="127"/>
      <w:r w:rsidR="00450411" w:rsidRPr="00C712E1">
        <w:rPr>
          <w:color w:val="000000"/>
          <w:sz w:val="28"/>
          <w:szCs w:val="28"/>
          <w:lang w:val="uk-UA"/>
        </w:rPr>
        <w:t>.</w:t>
      </w:r>
    </w:p>
    <w:p w:rsidR="00D92C05" w:rsidRDefault="00D92C05" w:rsidP="001E3C02">
      <w:pPr>
        <w:pStyle w:val="aff2"/>
        <w:tabs>
          <w:tab w:val="left" w:pos="993"/>
        </w:tabs>
        <w:spacing w:line="340" w:lineRule="exact"/>
        <w:ind w:left="709"/>
        <w:jc w:val="both"/>
        <w:rPr>
          <w:color w:val="000000"/>
          <w:sz w:val="28"/>
          <w:szCs w:val="28"/>
          <w:lang w:val="uk-UA"/>
        </w:rPr>
      </w:pPr>
    </w:p>
    <w:p w:rsidR="001334F7" w:rsidRPr="005D25C9" w:rsidRDefault="001334F7" w:rsidP="001E3C02">
      <w:pPr>
        <w:pStyle w:val="aff2"/>
        <w:numPr>
          <w:ilvl w:val="0"/>
          <w:numId w:val="40"/>
        </w:numPr>
        <w:tabs>
          <w:tab w:val="left" w:pos="993"/>
        </w:tabs>
        <w:spacing w:line="340" w:lineRule="exact"/>
        <w:ind w:left="0" w:firstLine="709"/>
        <w:jc w:val="both"/>
        <w:rPr>
          <w:sz w:val="28"/>
          <w:szCs w:val="28"/>
          <w:lang w:val="uk-UA"/>
        </w:rPr>
      </w:pPr>
      <w:r w:rsidRPr="005D25C9">
        <w:rPr>
          <w:sz w:val="28"/>
          <w:szCs w:val="28"/>
          <w:lang w:val="uk-UA"/>
        </w:rPr>
        <w:t xml:space="preserve">Стосовно підприємств </w:t>
      </w:r>
      <w:r w:rsidRPr="005D25C9">
        <w:rPr>
          <w:color w:val="000000"/>
          <w:sz w:val="28"/>
          <w:szCs w:val="28"/>
          <w:lang w:val="uk-UA"/>
        </w:rPr>
        <w:t xml:space="preserve">сфери послуг </w:t>
      </w:r>
      <w:r w:rsidRPr="005D25C9">
        <w:rPr>
          <w:sz w:val="28"/>
          <w:szCs w:val="28"/>
          <w:lang w:val="uk-UA"/>
        </w:rPr>
        <w:t xml:space="preserve">спостерігаються такі показники: </w:t>
      </w:r>
    </w:p>
    <w:p w:rsidR="00B127AA" w:rsidRDefault="001260E3" w:rsidP="001E3C02">
      <w:pPr>
        <w:tabs>
          <w:tab w:val="left" w:pos="1134"/>
        </w:tabs>
        <w:spacing w:line="340" w:lineRule="exact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C712E1">
        <w:rPr>
          <w:sz w:val="28"/>
          <w:szCs w:val="28"/>
          <w:lang w:val="uk-UA"/>
        </w:rPr>
        <w:t>змін</w:t>
      </w:r>
      <w:r w:rsidR="00A92105" w:rsidRPr="00C712E1">
        <w:rPr>
          <w:sz w:val="28"/>
          <w:szCs w:val="28"/>
          <w:lang w:val="uk-UA"/>
        </w:rPr>
        <w:t>и</w:t>
      </w:r>
      <w:r w:rsidRPr="00C712E1">
        <w:rPr>
          <w:sz w:val="28"/>
          <w:szCs w:val="28"/>
          <w:lang w:val="uk-UA"/>
        </w:rPr>
        <w:t xml:space="preserve"> бізнес-ситуації за попередні три місяці</w:t>
      </w:r>
      <w:r w:rsidR="00B127AA" w:rsidRPr="00C712E1">
        <w:rPr>
          <w:sz w:val="28"/>
          <w:szCs w:val="28"/>
          <w:lang w:val="uk-UA"/>
        </w:rPr>
        <w:t>;</w:t>
      </w:r>
      <w:r w:rsidRPr="00C712E1">
        <w:rPr>
          <w:sz w:val="28"/>
          <w:szCs w:val="28"/>
          <w:lang w:val="uk-UA"/>
        </w:rPr>
        <w:t xml:space="preserve"> змін</w:t>
      </w:r>
      <w:r w:rsidR="00A92105" w:rsidRPr="00C712E1">
        <w:rPr>
          <w:sz w:val="28"/>
          <w:szCs w:val="28"/>
          <w:lang w:val="uk-UA"/>
        </w:rPr>
        <w:t>и</w:t>
      </w:r>
      <w:r w:rsidRPr="00C712E1">
        <w:rPr>
          <w:sz w:val="28"/>
          <w:szCs w:val="28"/>
          <w:lang w:val="uk-UA"/>
        </w:rPr>
        <w:t xml:space="preserve"> попиту на послуги (обсягу реалізації послуг) за попередні та у наступні три місяці</w:t>
      </w:r>
      <w:r w:rsidR="00B127AA" w:rsidRPr="00C712E1">
        <w:rPr>
          <w:sz w:val="28"/>
          <w:szCs w:val="28"/>
          <w:lang w:val="uk-UA"/>
        </w:rPr>
        <w:t>;</w:t>
      </w:r>
      <w:r w:rsidRPr="00C712E1">
        <w:rPr>
          <w:sz w:val="28"/>
          <w:szCs w:val="28"/>
          <w:lang w:val="uk-UA"/>
        </w:rPr>
        <w:t xml:space="preserve"> змін</w:t>
      </w:r>
      <w:r w:rsidR="00A92105" w:rsidRPr="00C712E1">
        <w:rPr>
          <w:sz w:val="28"/>
          <w:szCs w:val="28"/>
          <w:lang w:val="uk-UA"/>
        </w:rPr>
        <w:t>и</w:t>
      </w:r>
      <w:r w:rsidRPr="00C712E1">
        <w:rPr>
          <w:sz w:val="28"/>
          <w:szCs w:val="28"/>
          <w:lang w:val="uk-UA"/>
        </w:rPr>
        <w:t xml:space="preserve"> кількості працівників за попередні та у</w:t>
      </w:r>
      <w:r w:rsidR="00B127AA" w:rsidRPr="00C712E1">
        <w:rPr>
          <w:sz w:val="28"/>
          <w:szCs w:val="28"/>
          <w:lang w:val="uk-UA"/>
        </w:rPr>
        <w:t xml:space="preserve"> наступні три місяці; змін</w:t>
      </w:r>
      <w:r w:rsidR="00A92105" w:rsidRPr="00C712E1">
        <w:rPr>
          <w:sz w:val="28"/>
          <w:szCs w:val="28"/>
          <w:lang w:val="uk-UA"/>
        </w:rPr>
        <w:t>и</w:t>
      </w:r>
      <w:r w:rsidR="00B127AA" w:rsidRPr="00C712E1">
        <w:rPr>
          <w:sz w:val="28"/>
          <w:szCs w:val="28"/>
          <w:lang w:val="uk-UA"/>
        </w:rPr>
        <w:t xml:space="preserve"> цін</w:t>
      </w:r>
      <w:r w:rsidRPr="00C712E1">
        <w:rPr>
          <w:sz w:val="28"/>
          <w:szCs w:val="28"/>
          <w:lang w:val="uk-UA"/>
        </w:rPr>
        <w:t xml:space="preserve"> на послуги у наступні три місяці</w:t>
      </w:r>
      <w:r w:rsidR="00B127AA" w:rsidRPr="00C712E1">
        <w:rPr>
          <w:sz w:val="28"/>
          <w:szCs w:val="28"/>
          <w:lang w:val="uk-UA"/>
        </w:rPr>
        <w:t>;</w:t>
      </w:r>
      <w:r w:rsidRPr="00C712E1">
        <w:rPr>
          <w:sz w:val="28"/>
          <w:szCs w:val="28"/>
          <w:lang w:val="uk-UA"/>
        </w:rPr>
        <w:t xml:space="preserve"> </w:t>
      </w:r>
      <w:r w:rsidRPr="00C712E1">
        <w:rPr>
          <w:bCs/>
          <w:color w:val="000000"/>
          <w:sz w:val="28"/>
          <w:szCs w:val="28"/>
          <w:lang w:val="uk-UA"/>
        </w:rPr>
        <w:t>фактори, що стримують діяльність</w:t>
      </w:r>
      <w:r w:rsidR="00B127AA" w:rsidRPr="00C712E1">
        <w:rPr>
          <w:bCs/>
          <w:color w:val="000000"/>
          <w:sz w:val="28"/>
          <w:szCs w:val="28"/>
          <w:lang w:val="uk-UA"/>
        </w:rPr>
        <w:t xml:space="preserve">; завантаженість </w:t>
      </w:r>
      <w:proofErr w:type="spellStart"/>
      <w:r w:rsidR="00B127AA" w:rsidRPr="00C712E1">
        <w:rPr>
          <w:bCs/>
          <w:color w:val="000000"/>
          <w:sz w:val="28"/>
          <w:szCs w:val="28"/>
          <w:lang w:val="uk-UA"/>
        </w:rPr>
        <w:t>потужностей</w:t>
      </w:r>
      <w:proofErr w:type="spellEnd"/>
      <w:r w:rsidR="00B127AA" w:rsidRPr="00C712E1">
        <w:rPr>
          <w:bCs/>
          <w:color w:val="000000"/>
          <w:sz w:val="28"/>
          <w:szCs w:val="28"/>
          <w:lang w:val="uk-UA"/>
        </w:rPr>
        <w:t>.</w:t>
      </w:r>
    </w:p>
    <w:p w:rsidR="00DD6509" w:rsidRPr="00D92C05" w:rsidRDefault="00533193" w:rsidP="001E3C02">
      <w:pPr>
        <w:pStyle w:val="aff2"/>
        <w:numPr>
          <w:ilvl w:val="0"/>
          <w:numId w:val="40"/>
        </w:numPr>
        <w:tabs>
          <w:tab w:val="left" w:pos="993"/>
        </w:tabs>
        <w:spacing w:line="340" w:lineRule="exact"/>
        <w:ind w:left="0" w:firstLine="709"/>
        <w:jc w:val="both"/>
        <w:rPr>
          <w:sz w:val="28"/>
          <w:szCs w:val="28"/>
          <w:lang w:val="uk-UA"/>
        </w:rPr>
      </w:pPr>
      <w:r w:rsidRPr="00D92C05">
        <w:rPr>
          <w:sz w:val="28"/>
          <w:szCs w:val="28"/>
          <w:lang w:val="uk-UA"/>
        </w:rPr>
        <w:lastRenderedPageBreak/>
        <w:t>Д</w:t>
      </w:r>
      <w:r w:rsidR="00DD6509" w:rsidRPr="00D92C05">
        <w:rPr>
          <w:sz w:val="28"/>
          <w:szCs w:val="28"/>
          <w:lang w:val="uk-UA"/>
        </w:rPr>
        <w:t xml:space="preserve">одатково стосовно підприємств </w:t>
      </w:r>
      <w:r w:rsidR="00DD6509" w:rsidRPr="00D92C05">
        <w:rPr>
          <w:color w:val="000000"/>
          <w:sz w:val="28"/>
          <w:szCs w:val="28"/>
          <w:lang w:val="uk-UA"/>
        </w:rPr>
        <w:t xml:space="preserve">сфери фінансових послуг </w:t>
      </w:r>
      <w:r w:rsidR="00DD6509" w:rsidRPr="00D92C05">
        <w:rPr>
          <w:sz w:val="28"/>
          <w:szCs w:val="28"/>
          <w:lang w:val="uk-UA"/>
        </w:rPr>
        <w:t>відслідковуют</w:t>
      </w:r>
      <w:r w:rsidR="00C712E1" w:rsidRPr="00D92C05">
        <w:rPr>
          <w:sz w:val="28"/>
          <w:szCs w:val="28"/>
          <w:lang w:val="uk-UA"/>
        </w:rPr>
        <w:t xml:space="preserve">ься </w:t>
      </w:r>
      <w:r w:rsidR="00DD6509" w:rsidRPr="00D92C05">
        <w:rPr>
          <w:sz w:val="28"/>
          <w:szCs w:val="28"/>
          <w:lang w:val="uk-UA"/>
        </w:rPr>
        <w:t xml:space="preserve">такі показники: </w:t>
      </w:r>
    </w:p>
    <w:p w:rsidR="00DD6509" w:rsidRPr="00C712E1" w:rsidRDefault="001260E3" w:rsidP="001E3C02">
      <w:pPr>
        <w:tabs>
          <w:tab w:val="left" w:pos="1134"/>
        </w:tabs>
        <w:spacing w:line="340" w:lineRule="exact"/>
        <w:ind w:firstLine="709"/>
        <w:jc w:val="both"/>
        <w:rPr>
          <w:sz w:val="28"/>
          <w:szCs w:val="28"/>
          <w:lang w:val="uk-UA"/>
        </w:rPr>
      </w:pPr>
      <w:r w:rsidRPr="00C712E1">
        <w:rPr>
          <w:bCs/>
          <w:color w:val="000000"/>
          <w:sz w:val="28"/>
          <w:szCs w:val="28"/>
          <w:lang w:val="uk-UA"/>
        </w:rPr>
        <w:t>змін</w:t>
      </w:r>
      <w:r w:rsidR="00A92105" w:rsidRPr="00C712E1">
        <w:rPr>
          <w:bCs/>
          <w:color w:val="000000"/>
          <w:sz w:val="28"/>
          <w:szCs w:val="28"/>
          <w:lang w:val="uk-UA"/>
        </w:rPr>
        <w:t>и</w:t>
      </w:r>
      <w:r w:rsidRPr="00C712E1">
        <w:rPr>
          <w:bCs/>
          <w:color w:val="000000"/>
          <w:sz w:val="28"/>
          <w:szCs w:val="28"/>
          <w:lang w:val="uk-UA"/>
        </w:rPr>
        <w:t xml:space="preserve"> операційного доходу</w:t>
      </w:r>
      <w:r w:rsidRPr="00C712E1">
        <w:rPr>
          <w:sz w:val="28"/>
          <w:szCs w:val="28"/>
          <w:lang w:val="uk-UA"/>
        </w:rPr>
        <w:t xml:space="preserve"> за попередні та у наступні три місяці</w:t>
      </w:r>
      <w:r w:rsidR="00DD6509" w:rsidRPr="00C712E1">
        <w:rPr>
          <w:sz w:val="28"/>
          <w:szCs w:val="28"/>
          <w:lang w:val="uk-UA"/>
        </w:rPr>
        <w:t xml:space="preserve">; </w:t>
      </w:r>
      <w:r w:rsidRPr="00C712E1">
        <w:rPr>
          <w:bCs/>
          <w:color w:val="000000"/>
          <w:sz w:val="28"/>
          <w:szCs w:val="28"/>
          <w:lang w:val="uk-UA"/>
        </w:rPr>
        <w:t>змін</w:t>
      </w:r>
      <w:r w:rsidR="00A92105" w:rsidRPr="00C712E1">
        <w:rPr>
          <w:bCs/>
          <w:color w:val="000000"/>
          <w:sz w:val="28"/>
          <w:szCs w:val="28"/>
          <w:lang w:val="uk-UA"/>
        </w:rPr>
        <w:t>и</w:t>
      </w:r>
      <w:r w:rsidRPr="00C712E1">
        <w:rPr>
          <w:bCs/>
          <w:color w:val="000000"/>
          <w:sz w:val="28"/>
          <w:szCs w:val="28"/>
          <w:lang w:val="uk-UA"/>
        </w:rPr>
        <w:t xml:space="preserve"> операційних витрат</w:t>
      </w:r>
      <w:r w:rsidRPr="00C712E1">
        <w:rPr>
          <w:sz w:val="28"/>
          <w:szCs w:val="28"/>
          <w:lang w:val="uk-UA"/>
        </w:rPr>
        <w:t xml:space="preserve"> за попередні та у наступні три місяці</w:t>
      </w:r>
      <w:r w:rsidR="00DD6509" w:rsidRPr="00C712E1">
        <w:rPr>
          <w:sz w:val="28"/>
          <w:szCs w:val="28"/>
          <w:lang w:val="uk-UA"/>
        </w:rPr>
        <w:t>;</w:t>
      </w:r>
      <w:r w:rsidRPr="00C712E1">
        <w:rPr>
          <w:sz w:val="28"/>
          <w:szCs w:val="28"/>
          <w:lang w:val="uk-UA"/>
        </w:rPr>
        <w:t xml:space="preserve"> змін</w:t>
      </w:r>
      <w:r w:rsidR="00A92105" w:rsidRPr="00C712E1">
        <w:rPr>
          <w:sz w:val="28"/>
          <w:szCs w:val="28"/>
          <w:lang w:val="uk-UA"/>
        </w:rPr>
        <w:t>и</w:t>
      </w:r>
      <w:r w:rsidRPr="00C712E1">
        <w:rPr>
          <w:sz w:val="28"/>
          <w:szCs w:val="28"/>
          <w:lang w:val="uk-UA"/>
        </w:rPr>
        <w:t xml:space="preserve"> рентабельності за поп</w:t>
      </w:r>
      <w:r w:rsidR="00DD6509" w:rsidRPr="00C712E1">
        <w:rPr>
          <w:sz w:val="28"/>
          <w:szCs w:val="28"/>
          <w:lang w:val="uk-UA"/>
        </w:rPr>
        <w:t>ередні та у наступні три місяці;</w:t>
      </w:r>
      <w:r w:rsidRPr="00C712E1">
        <w:rPr>
          <w:sz w:val="28"/>
          <w:szCs w:val="28"/>
          <w:lang w:val="uk-UA"/>
        </w:rPr>
        <w:t xml:space="preserve"> </w:t>
      </w:r>
      <w:r w:rsidRPr="00C712E1">
        <w:rPr>
          <w:bCs/>
          <w:color w:val="000000"/>
          <w:sz w:val="28"/>
          <w:szCs w:val="28"/>
          <w:lang w:val="uk-UA"/>
        </w:rPr>
        <w:t>змін</w:t>
      </w:r>
      <w:r w:rsidR="00A92105" w:rsidRPr="00C712E1">
        <w:rPr>
          <w:bCs/>
          <w:color w:val="000000"/>
          <w:sz w:val="28"/>
          <w:szCs w:val="28"/>
          <w:lang w:val="uk-UA"/>
        </w:rPr>
        <w:t>и</w:t>
      </w:r>
      <w:r w:rsidRPr="00C712E1">
        <w:rPr>
          <w:bCs/>
          <w:color w:val="000000"/>
          <w:sz w:val="28"/>
          <w:szCs w:val="28"/>
          <w:lang w:val="uk-UA"/>
        </w:rPr>
        <w:t xml:space="preserve"> капітальних витрат </w:t>
      </w:r>
      <w:r w:rsidRPr="00C712E1">
        <w:rPr>
          <w:sz w:val="28"/>
          <w:szCs w:val="28"/>
          <w:lang w:val="uk-UA"/>
        </w:rPr>
        <w:t>за попередні та у наступні три місяці</w:t>
      </w:r>
      <w:r w:rsidR="00DD6509" w:rsidRPr="00C712E1">
        <w:rPr>
          <w:sz w:val="28"/>
          <w:szCs w:val="28"/>
          <w:lang w:val="uk-UA"/>
        </w:rPr>
        <w:t>;</w:t>
      </w:r>
      <w:r w:rsidRPr="00C712E1">
        <w:rPr>
          <w:sz w:val="28"/>
          <w:szCs w:val="28"/>
          <w:lang w:val="uk-UA"/>
        </w:rPr>
        <w:t xml:space="preserve"> змін</w:t>
      </w:r>
      <w:r w:rsidR="00A92105" w:rsidRPr="00C712E1">
        <w:rPr>
          <w:sz w:val="28"/>
          <w:szCs w:val="28"/>
          <w:lang w:val="uk-UA"/>
        </w:rPr>
        <w:t>и</w:t>
      </w:r>
      <w:r w:rsidRPr="00C712E1">
        <w:rPr>
          <w:sz w:val="28"/>
          <w:szCs w:val="28"/>
          <w:lang w:val="uk-UA"/>
        </w:rPr>
        <w:t xml:space="preserve"> конкурентно</w:t>
      </w:r>
      <w:r w:rsidR="00DD6509" w:rsidRPr="00C712E1">
        <w:rPr>
          <w:sz w:val="28"/>
          <w:szCs w:val="28"/>
          <w:lang w:val="uk-UA"/>
        </w:rPr>
        <w:t>ї позиції</w:t>
      </w:r>
      <w:r w:rsidR="00001421" w:rsidRPr="00C712E1">
        <w:rPr>
          <w:sz w:val="28"/>
          <w:szCs w:val="28"/>
          <w:lang w:val="uk-UA"/>
        </w:rPr>
        <w:t xml:space="preserve"> </w:t>
      </w:r>
      <w:r w:rsidRPr="00C712E1">
        <w:rPr>
          <w:sz w:val="28"/>
          <w:szCs w:val="28"/>
          <w:lang w:val="uk-UA"/>
        </w:rPr>
        <w:t xml:space="preserve">за попередні та у наступні три місяці, </w:t>
      </w:r>
      <w:r w:rsidR="00DD6509" w:rsidRPr="00C712E1">
        <w:rPr>
          <w:sz w:val="28"/>
          <w:szCs w:val="28"/>
          <w:lang w:val="uk-UA"/>
        </w:rPr>
        <w:t xml:space="preserve">у тому числі в Україні, в </w:t>
      </w:r>
      <w:r w:rsidR="00A92105" w:rsidRPr="00C712E1">
        <w:rPr>
          <w:sz w:val="28"/>
          <w:szCs w:val="28"/>
          <w:lang w:val="uk-UA"/>
        </w:rPr>
        <w:t xml:space="preserve">межах ЄС </w:t>
      </w:r>
      <w:r w:rsidR="00DD6509" w:rsidRPr="00C712E1">
        <w:rPr>
          <w:sz w:val="28"/>
          <w:szCs w:val="28"/>
          <w:lang w:val="uk-UA"/>
        </w:rPr>
        <w:t>та за межами ЄС.</w:t>
      </w:r>
    </w:p>
    <w:p w:rsidR="00487E13" w:rsidRPr="00C712E1" w:rsidRDefault="00487E13" w:rsidP="001E3C02">
      <w:pPr>
        <w:pStyle w:val="ab"/>
        <w:tabs>
          <w:tab w:val="left" w:pos="1134"/>
        </w:tabs>
        <w:spacing w:before="0" w:beforeAutospacing="0" w:after="0" w:afterAutospacing="0"/>
        <w:rPr>
          <w:b/>
          <w:bCs/>
          <w:color w:val="000000"/>
          <w:lang w:val="uk-UA"/>
        </w:rPr>
      </w:pPr>
      <w:bookmarkStart w:id="128" w:name="_Toc328405764"/>
      <w:bookmarkStart w:id="129" w:name="_Toc337113668"/>
      <w:bookmarkStart w:id="130" w:name="_Toc337114060"/>
      <w:bookmarkStart w:id="131" w:name="_Toc337115705"/>
    </w:p>
    <w:p w:rsidR="00D37E79" w:rsidRPr="00C712E1" w:rsidRDefault="00D37E79" w:rsidP="001E3C02">
      <w:pPr>
        <w:pStyle w:val="ab"/>
        <w:numPr>
          <w:ilvl w:val="0"/>
          <w:numId w:val="2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bCs/>
          <w:color w:val="000000"/>
          <w:sz w:val="28"/>
          <w:szCs w:val="28"/>
          <w:lang w:val="uk-UA"/>
        </w:rPr>
      </w:pPr>
      <w:r w:rsidRPr="00C712E1">
        <w:rPr>
          <w:bCs/>
          <w:color w:val="000000"/>
          <w:sz w:val="28"/>
          <w:szCs w:val="28"/>
          <w:lang w:val="uk-UA"/>
        </w:rPr>
        <w:t>Програма обстеження ділової активності сільськогосподарських підприємств</w:t>
      </w:r>
      <w:bookmarkEnd w:id="128"/>
      <w:bookmarkEnd w:id="129"/>
      <w:bookmarkEnd w:id="130"/>
      <w:bookmarkEnd w:id="131"/>
      <w:r w:rsidR="00533193">
        <w:rPr>
          <w:bCs/>
          <w:color w:val="000000"/>
          <w:sz w:val="28"/>
          <w:szCs w:val="28"/>
          <w:lang w:val="uk-UA"/>
        </w:rPr>
        <w:t>.</w:t>
      </w:r>
    </w:p>
    <w:p w:rsidR="0087531D" w:rsidRPr="00C712E1" w:rsidRDefault="0087531D" w:rsidP="001E3C02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C712E1">
        <w:rPr>
          <w:sz w:val="28"/>
          <w:szCs w:val="28"/>
          <w:lang w:val="uk-UA"/>
        </w:rPr>
        <w:t xml:space="preserve">Програма обстеження ділової активності </w:t>
      </w:r>
      <w:r w:rsidRPr="00C712E1">
        <w:rPr>
          <w:bCs/>
          <w:sz w:val="28"/>
          <w:szCs w:val="28"/>
          <w:lang w:val="uk-UA"/>
        </w:rPr>
        <w:t xml:space="preserve">сільськогосподарських </w:t>
      </w:r>
      <w:r w:rsidRPr="00C712E1">
        <w:rPr>
          <w:sz w:val="28"/>
          <w:szCs w:val="28"/>
          <w:lang w:val="uk-UA"/>
        </w:rPr>
        <w:t xml:space="preserve">підприємств передбачає </w:t>
      </w:r>
      <w:r w:rsidR="006370B5" w:rsidRPr="00C712E1">
        <w:rPr>
          <w:sz w:val="28"/>
          <w:szCs w:val="28"/>
          <w:lang w:val="uk-UA"/>
        </w:rPr>
        <w:t>такі показники</w:t>
      </w:r>
      <w:r w:rsidRPr="00C712E1">
        <w:rPr>
          <w:sz w:val="28"/>
          <w:szCs w:val="28"/>
          <w:lang w:val="uk-UA"/>
        </w:rPr>
        <w:t>:</w:t>
      </w:r>
    </w:p>
    <w:p w:rsidR="00BF0041" w:rsidRDefault="00BF0041" w:rsidP="001E3C02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C712E1">
        <w:rPr>
          <w:color w:val="000000"/>
          <w:sz w:val="28"/>
          <w:szCs w:val="28"/>
          <w:lang w:val="uk-UA"/>
        </w:rPr>
        <w:t>змін</w:t>
      </w:r>
      <w:r w:rsidR="006370B5" w:rsidRPr="00C712E1">
        <w:rPr>
          <w:color w:val="000000"/>
          <w:sz w:val="28"/>
          <w:szCs w:val="28"/>
          <w:lang w:val="uk-UA"/>
        </w:rPr>
        <w:t>и</w:t>
      </w:r>
      <w:r w:rsidRPr="00C712E1">
        <w:rPr>
          <w:color w:val="000000"/>
          <w:sz w:val="28"/>
          <w:szCs w:val="28"/>
          <w:lang w:val="uk-UA"/>
        </w:rPr>
        <w:t xml:space="preserve"> обсягу виробленої продукції за попередні та у наступні три місяці; змін</w:t>
      </w:r>
      <w:r w:rsidR="006370B5" w:rsidRPr="00C712E1">
        <w:rPr>
          <w:color w:val="000000"/>
          <w:sz w:val="28"/>
          <w:szCs w:val="28"/>
          <w:lang w:val="uk-UA"/>
        </w:rPr>
        <w:t>и</w:t>
      </w:r>
      <w:r w:rsidRPr="00C712E1">
        <w:rPr>
          <w:color w:val="000000"/>
          <w:sz w:val="28"/>
          <w:szCs w:val="28"/>
          <w:lang w:val="uk-UA"/>
        </w:rPr>
        <w:t xml:space="preserve"> обсягу реалізованої продукції на зовнішніх ринках у межах </w:t>
      </w:r>
      <w:r w:rsidR="00871965" w:rsidRPr="00C712E1">
        <w:rPr>
          <w:color w:val="000000"/>
          <w:sz w:val="28"/>
          <w:szCs w:val="28"/>
          <w:lang w:val="uk-UA"/>
        </w:rPr>
        <w:t xml:space="preserve">ЄС </w:t>
      </w:r>
      <w:r w:rsidRPr="00C712E1">
        <w:rPr>
          <w:color w:val="000000"/>
          <w:sz w:val="28"/>
          <w:szCs w:val="28"/>
          <w:lang w:val="uk-UA"/>
        </w:rPr>
        <w:t xml:space="preserve">та за межами ЄС за попередні три місяці; оцінка поточного обсягу </w:t>
      </w:r>
      <w:r w:rsidR="007933D9" w:rsidRPr="00C712E1">
        <w:rPr>
          <w:color w:val="000000"/>
          <w:sz w:val="28"/>
          <w:szCs w:val="28"/>
          <w:lang w:val="uk-UA"/>
        </w:rPr>
        <w:t xml:space="preserve">запасів </w:t>
      </w:r>
      <w:r w:rsidRPr="00C712E1">
        <w:rPr>
          <w:color w:val="000000"/>
          <w:sz w:val="28"/>
          <w:szCs w:val="28"/>
          <w:lang w:val="uk-UA"/>
        </w:rPr>
        <w:t>продукції</w:t>
      </w:r>
      <w:r w:rsidR="007933D9" w:rsidRPr="00C712E1">
        <w:rPr>
          <w:color w:val="000000"/>
          <w:sz w:val="28"/>
          <w:szCs w:val="28"/>
          <w:lang w:val="uk-UA"/>
        </w:rPr>
        <w:t>, призначеної для реалізації</w:t>
      </w:r>
      <w:r w:rsidRPr="00C712E1">
        <w:rPr>
          <w:color w:val="000000"/>
          <w:sz w:val="28"/>
          <w:szCs w:val="28"/>
          <w:lang w:val="uk-UA"/>
        </w:rPr>
        <w:t>; змін</w:t>
      </w:r>
      <w:r w:rsidR="00970772" w:rsidRPr="00C712E1">
        <w:rPr>
          <w:color w:val="000000"/>
          <w:sz w:val="28"/>
          <w:szCs w:val="28"/>
          <w:lang w:val="uk-UA"/>
        </w:rPr>
        <w:t>и</w:t>
      </w:r>
      <w:r w:rsidRPr="00C712E1">
        <w:rPr>
          <w:color w:val="000000"/>
          <w:sz w:val="28"/>
          <w:szCs w:val="28"/>
          <w:lang w:val="uk-UA"/>
        </w:rPr>
        <w:t xml:space="preserve"> цін на проду</w:t>
      </w:r>
      <w:r w:rsidR="00970772" w:rsidRPr="00C712E1">
        <w:rPr>
          <w:color w:val="000000"/>
          <w:sz w:val="28"/>
          <w:szCs w:val="28"/>
          <w:lang w:val="uk-UA"/>
        </w:rPr>
        <w:t>кцію</w:t>
      </w:r>
      <w:r w:rsidRPr="00C712E1">
        <w:rPr>
          <w:color w:val="000000"/>
          <w:sz w:val="28"/>
          <w:szCs w:val="28"/>
          <w:lang w:val="uk-UA"/>
        </w:rPr>
        <w:t xml:space="preserve"> у наступні три місяці; </w:t>
      </w:r>
      <w:r w:rsidRPr="00C712E1">
        <w:rPr>
          <w:sz w:val="28"/>
          <w:szCs w:val="28"/>
          <w:lang w:val="uk-UA"/>
        </w:rPr>
        <w:t>змін</w:t>
      </w:r>
      <w:r w:rsidR="00970772" w:rsidRPr="00C712E1">
        <w:rPr>
          <w:sz w:val="28"/>
          <w:szCs w:val="28"/>
          <w:lang w:val="uk-UA"/>
        </w:rPr>
        <w:t>и</w:t>
      </w:r>
      <w:r w:rsidRPr="00C712E1">
        <w:rPr>
          <w:sz w:val="28"/>
          <w:szCs w:val="28"/>
          <w:lang w:val="uk-UA"/>
        </w:rPr>
        <w:t xml:space="preserve"> кількості працівників у наступні три місяці; </w:t>
      </w:r>
      <w:r w:rsidRPr="00C712E1">
        <w:rPr>
          <w:color w:val="000000"/>
          <w:sz w:val="28"/>
          <w:szCs w:val="28"/>
          <w:lang w:val="uk-UA"/>
        </w:rPr>
        <w:t>фактори, що стримують виробництво.</w:t>
      </w:r>
    </w:p>
    <w:p w:rsidR="00EE764F" w:rsidRDefault="00EE764F" w:rsidP="001E3C02">
      <w:pPr>
        <w:tabs>
          <w:tab w:val="left" w:pos="1134"/>
        </w:tabs>
        <w:jc w:val="center"/>
        <w:rPr>
          <w:color w:val="000000"/>
          <w:sz w:val="28"/>
          <w:szCs w:val="28"/>
          <w:lang w:val="uk-UA"/>
        </w:rPr>
      </w:pPr>
    </w:p>
    <w:p w:rsidR="0086696D" w:rsidRPr="003B45BB" w:rsidRDefault="00D37E79" w:rsidP="001E3C0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bCs w:val="0"/>
          <w:i w:val="0"/>
          <w:color w:val="000000"/>
          <w:lang w:val="uk-UA"/>
        </w:rPr>
      </w:pPr>
      <w:bookmarkStart w:id="132" w:name="_Toc328405765"/>
      <w:bookmarkStart w:id="133" w:name="_Toc332891765"/>
      <w:bookmarkStart w:id="134" w:name="_Toc332892280"/>
      <w:bookmarkStart w:id="135" w:name="_Toc332892310"/>
      <w:bookmarkStart w:id="136" w:name="_Toc332892339"/>
      <w:bookmarkStart w:id="137" w:name="_Toc332892457"/>
      <w:bookmarkStart w:id="138" w:name="_Toc332892554"/>
      <w:bookmarkStart w:id="139" w:name="_Toc332895067"/>
      <w:bookmarkStart w:id="140" w:name="_Toc332895940"/>
      <w:bookmarkStart w:id="141" w:name="_Toc337115706"/>
      <w:bookmarkStart w:id="142" w:name="_Toc337115843"/>
      <w:bookmarkStart w:id="143" w:name="_Toc337115891"/>
      <w:bookmarkStart w:id="144" w:name="_Toc337116099"/>
      <w:bookmarkStart w:id="145" w:name="_Toc337116249"/>
      <w:bookmarkStart w:id="146" w:name="_Toc337196877"/>
      <w:bookmarkStart w:id="147" w:name="_Toc337197634"/>
      <w:bookmarkStart w:id="148" w:name="_Toc337199901"/>
      <w:r w:rsidRPr="003B45BB">
        <w:rPr>
          <w:rFonts w:ascii="Times New Roman" w:hAnsi="Times New Roman" w:cs="Times New Roman"/>
          <w:bCs w:val="0"/>
          <w:i w:val="0"/>
          <w:color w:val="000000"/>
          <w:lang w:val="uk-UA"/>
        </w:rPr>
        <w:t xml:space="preserve">4. 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 w:rsidR="000F1558" w:rsidRPr="003B45BB">
        <w:rPr>
          <w:rFonts w:ascii="Times New Roman" w:hAnsi="Times New Roman" w:cs="Times New Roman"/>
          <w:i w:val="0"/>
          <w:color w:val="000000"/>
          <w:lang w:val="uk-UA"/>
        </w:rPr>
        <w:t xml:space="preserve">Джерела </w:t>
      </w:r>
      <w:r w:rsidR="00AA325D" w:rsidRPr="003B45BB">
        <w:rPr>
          <w:rFonts w:ascii="Times New Roman" w:hAnsi="Times New Roman" w:cs="Times New Roman"/>
          <w:i w:val="0"/>
          <w:color w:val="000000"/>
          <w:lang w:val="uk-UA"/>
        </w:rPr>
        <w:t>державного статистичного спостереження</w:t>
      </w:r>
    </w:p>
    <w:p w:rsidR="0086696D" w:rsidRPr="00AF47EC" w:rsidRDefault="0086696D" w:rsidP="001E3C02">
      <w:pPr>
        <w:pStyle w:val="ab"/>
        <w:spacing w:before="0" w:beforeAutospacing="0" w:after="0" w:afterAutospacing="0"/>
        <w:jc w:val="center"/>
        <w:rPr>
          <w:spacing w:val="20"/>
          <w:sz w:val="28"/>
          <w:szCs w:val="28"/>
          <w:lang w:val="uk-UA"/>
        </w:rPr>
      </w:pPr>
    </w:p>
    <w:p w:rsidR="008C0D92" w:rsidRDefault="000F1558" w:rsidP="001E3C02">
      <w:pPr>
        <w:pStyle w:val="ab"/>
        <w:numPr>
          <w:ilvl w:val="0"/>
          <w:numId w:val="22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  <w:spacing w:val="-4"/>
          <w:sz w:val="28"/>
          <w:szCs w:val="28"/>
          <w:lang w:val="uk-UA"/>
        </w:rPr>
      </w:pPr>
      <w:r w:rsidRPr="00870006">
        <w:rPr>
          <w:color w:val="000000"/>
          <w:spacing w:val="-4"/>
          <w:sz w:val="28"/>
          <w:szCs w:val="28"/>
          <w:lang w:val="uk-UA"/>
        </w:rPr>
        <w:t xml:space="preserve">Джерелами </w:t>
      </w:r>
      <w:r w:rsidR="0086696D" w:rsidRPr="00870006">
        <w:rPr>
          <w:color w:val="000000"/>
          <w:spacing w:val="-4"/>
          <w:sz w:val="28"/>
          <w:szCs w:val="28"/>
          <w:lang w:val="uk-UA"/>
        </w:rPr>
        <w:t xml:space="preserve">для проведення </w:t>
      </w:r>
      <w:r w:rsidR="00AA325D" w:rsidRPr="00870006">
        <w:rPr>
          <w:color w:val="000000"/>
          <w:spacing w:val="-4"/>
          <w:sz w:val="28"/>
          <w:szCs w:val="28"/>
          <w:lang w:val="uk-UA"/>
        </w:rPr>
        <w:t xml:space="preserve">державного статистичного спостереження </w:t>
      </w:r>
      <w:r w:rsidR="0086696D" w:rsidRPr="00870006">
        <w:rPr>
          <w:color w:val="000000"/>
          <w:spacing w:val="-4"/>
          <w:sz w:val="28"/>
          <w:szCs w:val="28"/>
          <w:lang w:val="uk-UA"/>
        </w:rPr>
        <w:t>є:</w:t>
      </w:r>
    </w:p>
    <w:p w:rsidR="008B1B4C" w:rsidRPr="00870006" w:rsidRDefault="008B1B4C" w:rsidP="001E3C02">
      <w:pPr>
        <w:pStyle w:val="ab"/>
        <w:tabs>
          <w:tab w:val="left" w:pos="993"/>
        </w:tabs>
        <w:spacing w:before="0" w:beforeAutospacing="0" w:after="0" w:afterAutospacing="0"/>
        <w:ind w:left="709"/>
        <w:jc w:val="both"/>
        <w:rPr>
          <w:color w:val="000000"/>
          <w:spacing w:val="-4"/>
          <w:sz w:val="28"/>
          <w:szCs w:val="28"/>
          <w:lang w:val="uk-UA"/>
        </w:rPr>
      </w:pPr>
    </w:p>
    <w:p w:rsidR="000F1558" w:rsidRPr="008C0D92" w:rsidRDefault="00B45DD9" w:rsidP="001E3C02">
      <w:pPr>
        <w:pStyle w:val="ab"/>
        <w:numPr>
          <w:ilvl w:val="1"/>
          <w:numId w:val="22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Ф</w:t>
      </w:r>
      <w:r w:rsidR="000F1558" w:rsidRPr="008C0D92">
        <w:rPr>
          <w:color w:val="000000"/>
          <w:sz w:val="28"/>
          <w:szCs w:val="28"/>
          <w:lang w:val="uk-UA"/>
        </w:rPr>
        <w:t>орми державного статистичного спостереження:</w:t>
      </w:r>
    </w:p>
    <w:p w:rsidR="006D0232" w:rsidRPr="003B45BB" w:rsidRDefault="007B3AC1" w:rsidP="001E3C02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3B45BB">
        <w:rPr>
          <w:bCs/>
          <w:color w:val="000000"/>
          <w:sz w:val="28"/>
          <w:szCs w:val="28"/>
          <w:lang w:val="uk-UA"/>
        </w:rPr>
        <w:t>№</w:t>
      </w:r>
      <w:r w:rsidR="00D74A45" w:rsidRPr="003B45BB">
        <w:rPr>
          <w:bCs/>
          <w:color w:val="000000"/>
          <w:sz w:val="28"/>
          <w:szCs w:val="28"/>
          <w:lang w:val="uk-UA"/>
        </w:rPr>
        <w:t> </w:t>
      </w:r>
      <w:r w:rsidRPr="003B45BB">
        <w:rPr>
          <w:bCs/>
          <w:color w:val="000000"/>
          <w:sz w:val="28"/>
          <w:szCs w:val="28"/>
          <w:lang w:val="uk-UA"/>
        </w:rPr>
        <w:t>2К</w:t>
      </w:r>
      <w:r w:rsidR="000F1558" w:rsidRPr="003B45BB">
        <w:rPr>
          <w:bCs/>
          <w:color w:val="000000"/>
          <w:sz w:val="28"/>
          <w:szCs w:val="28"/>
          <w:lang w:val="uk-UA"/>
        </w:rPr>
        <w:t>-</w:t>
      </w:r>
      <w:r w:rsidRPr="003B45BB">
        <w:rPr>
          <w:color w:val="000000"/>
          <w:sz w:val="28"/>
          <w:szCs w:val="28"/>
          <w:lang w:val="uk-UA"/>
        </w:rPr>
        <w:t>П</w:t>
      </w:r>
      <w:r w:rsidR="00EA7788" w:rsidRPr="003B45BB">
        <w:rPr>
          <w:color w:val="000000"/>
          <w:sz w:val="28"/>
          <w:szCs w:val="28"/>
          <w:lang w:val="uk-UA"/>
        </w:rPr>
        <w:t xml:space="preserve"> (квартальна) </w:t>
      </w:r>
      <w:r w:rsidR="007370E4" w:rsidRPr="003B45BB">
        <w:rPr>
          <w:color w:val="000000"/>
          <w:sz w:val="28"/>
          <w:szCs w:val="28"/>
          <w:lang w:val="uk-UA"/>
        </w:rPr>
        <w:t>"</w:t>
      </w:r>
      <w:r w:rsidRPr="003B45BB">
        <w:rPr>
          <w:color w:val="000000"/>
          <w:sz w:val="28"/>
          <w:szCs w:val="28"/>
          <w:lang w:val="uk-UA"/>
        </w:rPr>
        <w:t>Анкета для промислового підприємства</w:t>
      </w:r>
      <w:r w:rsidR="007370E4" w:rsidRPr="003B45BB">
        <w:rPr>
          <w:color w:val="000000"/>
          <w:sz w:val="28"/>
          <w:szCs w:val="28"/>
          <w:lang w:val="uk-UA"/>
        </w:rPr>
        <w:t>"</w:t>
      </w:r>
      <w:r w:rsidR="006D0232" w:rsidRPr="003B45BB">
        <w:rPr>
          <w:color w:val="000000"/>
          <w:sz w:val="28"/>
          <w:szCs w:val="28"/>
          <w:lang w:val="uk-UA"/>
        </w:rPr>
        <w:t>;</w:t>
      </w:r>
    </w:p>
    <w:p w:rsidR="00AA325D" w:rsidRPr="003B45BB" w:rsidRDefault="00AA325D" w:rsidP="001E3C02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3B45BB">
        <w:rPr>
          <w:bCs/>
          <w:color w:val="000000"/>
          <w:sz w:val="28"/>
          <w:szCs w:val="28"/>
          <w:lang w:val="uk-UA"/>
        </w:rPr>
        <w:t xml:space="preserve">№ 2К–П </w:t>
      </w:r>
      <w:proofErr w:type="spellStart"/>
      <w:r w:rsidRPr="003B45BB">
        <w:rPr>
          <w:bCs/>
          <w:color w:val="000000"/>
          <w:sz w:val="28"/>
          <w:szCs w:val="28"/>
          <w:lang w:val="uk-UA"/>
        </w:rPr>
        <w:t>інв</w:t>
      </w:r>
      <w:proofErr w:type="spellEnd"/>
      <w:r w:rsidRPr="003B45BB">
        <w:rPr>
          <w:color w:val="000000"/>
          <w:sz w:val="28"/>
          <w:szCs w:val="28"/>
          <w:lang w:val="uk-UA"/>
        </w:rPr>
        <w:t xml:space="preserve"> (два рази на рік) "Анкета для промислового підприємства (інвестиції)";</w:t>
      </w:r>
    </w:p>
    <w:p w:rsidR="006D0232" w:rsidRPr="003B45BB" w:rsidRDefault="007B3AC1" w:rsidP="001E3C02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3B45BB">
        <w:rPr>
          <w:bCs/>
          <w:color w:val="000000"/>
          <w:sz w:val="28"/>
          <w:szCs w:val="28"/>
          <w:lang w:val="uk-UA"/>
        </w:rPr>
        <w:t>№</w:t>
      </w:r>
      <w:r w:rsidR="00D74A45" w:rsidRPr="003B45BB">
        <w:rPr>
          <w:bCs/>
          <w:color w:val="000000"/>
          <w:sz w:val="28"/>
          <w:szCs w:val="28"/>
          <w:lang w:val="uk-UA"/>
        </w:rPr>
        <w:t> </w:t>
      </w:r>
      <w:r w:rsidRPr="003B45BB">
        <w:rPr>
          <w:bCs/>
          <w:color w:val="000000"/>
          <w:sz w:val="28"/>
          <w:szCs w:val="28"/>
          <w:lang w:val="uk-UA"/>
        </w:rPr>
        <w:t>2К</w:t>
      </w:r>
      <w:r w:rsidR="003A10C6" w:rsidRPr="003B45BB">
        <w:rPr>
          <w:bCs/>
          <w:color w:val="000000"/>
          <w:sz w:val="28"/>
          <w:szCs w:val="28"/>
          <w:lang w:val="uk-UA"/>
        </w:rPr>
        <w:t>–</w:t>
      </w:r>
      <w:r w:rsidRPr="003B45BB">
        <w:rPr>
          <w:bCs/>
          <w:color w:val="000000"/>
          <w:sz w:val="28"/>
          <w:szCs w:val="28"/>
          <w:lang w:val="uk-UA"/>
        </w:rPr>
        <w:t>Б</w:t>
      </w:r>
      <w:r w:rsidRPr="003B45BB">
        <w:rPr>
          <w:color w:val="000000"/>
          <w:sz w:val="28"/>
          <w:szCs w:val="28"/>
          <w:lang w:val="uk-UA"/>
        </w:rPr>
        <w:t xml:space="preserve"> </w:t>
      </w:r>
      <w:r w:rsidR="00EA7788" w:rsidRPr="003B45BB">
        <w:rPr>
          <w:color w:val="000000"/>
          <w:sz w:val="28"/>
          <w:szCs w:val="28"/>
          <w:lang w:val="uk-UA"/>
        </w:rPr>
        <w:t xml:space="preserve">(квартальна) </w:t>
      </w:r>
      <w:r w:rsidR="007370E4" w:rsidRPr="003B45BB">
        <w:rPr>
          <w:color w:val="000000"/>
          <w:sz w:val="28"/>
          <w:szCs w:val="28"/>
          <w:lang w:val="uk-UA"/>
        </w:rPr>
        <w:t>"</w:t>
      </w:r>
      <w:r w:rsidRPr="003B45BB">
        <w:rPr>
          <w:color w:val="000000"/>
          <w:sz w:val="28"/>
          <w:szCs w:val="28"/>
          <w:lang w:val="uk-UA"/>
        </w:rPr>
        <w:t>Анкета для будівельного підприємства</w:t>
      </w:r>
      <w:r w:rsidR="007370E4" w:rsidRPr="003B45BB">
        <w:rPr>
          <w:color w:val="000000"/>
          <w:sz w:val="28"/>
          <w:szCs w:val="28"/>
          <w:lang w:val="uk-UA"/>
        </w:rPr>
        <w:t>"</w:t>
      </w:r>
      <w:r w:rsidR="006D0232" w:rsidRPr="003B45BB">
        <w:rPr>
          <w:color w:val="000000"/>
          <w:sz w:val="28"/>
          <w:szCs w:val="28"/>
          <w:lang w:val="uk-UA"/>
        </w:rPr>
        <w:t>;</w:t>
      </w:r>
    </w:p>
    <w:p w:rsidR="006D0232" w:rsidRPr="003B45BB" w:rsidRDefault="00025503" w:rsidP="001E3C02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3B45BB">
        <w:rPr>
          <w:bCs/>
          <w:color w:val="000000"/>
          <w:sz w:val="28"/>
          <w:szCs w:val="28"/>
          <w:lang w:val="uk-UA"/>
        </w:rPr>
        <w:t>№</w:t>
      </w:r>
      <w:r w:rsidR="00D74A45" w:rsidRPr="003B45BB">
        <w:rPr>
          <w:bCs/>
          <w:color w:val="000000"/>
          <w:sz w:val="28"/>
          <w:szCs w:val="28"/>
          <w:lang w:val="uk-UA"/>
        </w:rPr>
        <w:t> </w:t>
      </w:r>
      <w:r w:rsidRPr="003B45BB">
        <w:rPr>
          <w:bCs/>
          <w:color w:val="000000"/>
          <w:sz w:val="28"/>
          <w:szCs w:val="28"/>
          <w:lang w:val="uk-UA"/>
        </w:rPr>
        <w:t>2К</w:t>
      </w:r>
      <w:r w:rsidR="003A10C6" w:rsidRPr="003B45BB">
        <w:rPr>
          <w:bCs/>
          <w:color w:val="000000"/>
          <w:sz w:val="28"/>
          <w:szCs w:val="28"/>
          <w:lang w:val="uk-UA"/>
        </w:rPr>
        <w:t>–</w:t>
      </w:r>
      <w:r w:rsidRPr="003B45BB">
        <w:rPr>
          <w:bCs/>
          <w:color w:val="000000"/>
          <w:sz w:val="28"/>
          <w:szCs w:val="28"/>
          <w:lang w:val="uk-UA"/>
        </w:rPr>
        <w:t>Т</w:t>
      </w:r>
      <w:r w:rsidR="002C40EE" w:rsidRPr="003B45BB">
        <w:rPr>
          <w:color w:val="000000"/>
          <w:sz w:val="28"/>
          <w:szCs w:val="28"/>
          <w:lang w:val="uk-UA"/>
        </w:rPr>
        <w:t xml:space="preserve"> </w:t>
      </w:r>
      <w:r w:rsidR="00EA7788" w:rsidRPr="003B45BB">
        <w:rPr>
          <w:color w:val="000000"/>
          <w:sz w:val="28"/>
          <w:szCs w:val="28"/>
          <w:lang w:val="uk-UA"/>
        </w:rPr>
        <w:t xml:space="preserve">(квартальна) </w:t>
      </w:r>
      <w:r w:rsidR="007370E4" w:rsidRPr="003B45BB">
        <w:rPr>
          <w:color w:val="000000"/>
          <w:sz w:val="28"/>
          <w:szCs w:val="28"/>
          <w:lang w:val="uk-UA"/>
        </w:rPr>
        <w:t>"</w:t>
      </w:r>
      <w:r w:rsidR="007B3AC1" w:rsidRPr="003B45BB">
        <w:rPr>
          <w:color w:val="000000"/>
          <w:sz w:val="28"/>
          <w:szCs w:val="28"/>
          <w:lang w:val="uk-UA"/>
        </w:rPr>
        <w:t>Анкета для підприємства</w:t>
      </w:r>
      <w:r w:rsidRPr="003B45BB">
        <w:rPr>
          <w:color w:val="000000"/>
          <w:sz w:val="28"/>
          <w:szCs w:val="28"/>
          <w:lang w:val="uk-UA"/>
        </w:rPr>
        <w:t xml:space="preserve"> </w:t>
      </w:r>
      <w:r w:rsidR="00AA325D" w:rsidRPr="003B45BB">
        <w:rPr>
          <w:color w:val="000000"/>
          <w:sz w:val="28"/>
          <w:szCs w:val="28"/>
          <w:lang w:val="uk-UA"/>
        </w:rPr>
        <w:t xml:space="preserve">оптової та </w:t>
      </w:r>
      <w:r w:rsidRPr="003B45BB">
        <w:rPr>
          <w:color w:val="000000"/>
          <w:sz w:val="28"/>
          <w:szCs w:val="28"/>
          <w:lang w:val="uk-UA"/>
        </w:rPr>
        <w:t>роздрібної торгівлі</w:t>
      </w:r>
      <w:r w:rsidR="00AA325D" w:rsidRPr="003B45BB">
        <w:rPr>
          <w:color w:val="000000"/>
          <w:sz w:val="28"/>
          <w:szCs w:val="28"/>
          <w:lang w:val="uk-UA"/>
        </w:rPr>
        <w:t>, з ремонту автотранспортних засобів і мотоциклів</w:t>
      </w:r>
      <w:r w:rsidR="007370E4" w:rsidRPr="003B45BB">
        <w:rPr>
          <w:color w:val="000000"/>
          <w:sz w:val="28"/>
          <w:szCs w:val="28"/>
          <w:lang w:val="uk-UA"/>
        </w:rPr>
        <w:t>"</w:t>
      </w:r>
      <w:r w:rsidR="006D0232" w:rsidRPr="003B45BB">
        <w:rPr>
          <w:color w:val="000000"/>
          <w:sz w:val="28"/>
          <w:szCs w:val="28"/>
          <w:lang w:val="uk-UA"/>
        </w:rPr>
        <w:t>;</w:t>
      </w:r>
    </w:p>
    <w:p w:rsidR="009E5B95" w:rsidRPr="003B45BB" w:rsidRDefault="009E5B95" w:rsidP="001E3C02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3B45BB">
        <w:rPr>
          <w:color w:val="000000"/>
          <w:sz w:val="28"/>
          <w:szCs w:val="28"/>
          <w:lang w:val="uk-UA"/>
        </w:rPr>
        <w:t>№</w:t>
      </w:r>
      <w:r w:rsidR="00D74A45" w:rsidRPr="003B45BB">
        <w:rPr>
          <w:color w:val="000000"/>
          <w:sz w:val="28"/>
          <w:szCs w:val="28"/>
          <w:lang w:val="uk-UA"/>
        </w:rPr>
        <w:t> </w:t>
      </w:r>
      <w:r w:rsidR="00EA7788" w:rsidRPr="003B45BB">
        <w:rPr>
          <w:color w:val="000000"/>
          <w:sz w:val="28"/>
          <w:szCs w:val="28"/>
          <w:lang w:val="uk-UA"/>
        </w:rPr>
        <w:t>2</w:t>
      </w:r>
      <w:r w:rsidRPr="003B45BB">
        <w:rPr>
          <w:color w:val="000000"/>
          <w:sz w:val="28"/>
          <w:szCs w:val="28"/>
          <w:lang w:val="uk-UA"/>
        </w:rPr>
        <w:t>К</w:t>
      </w:r>
      <w:r w:rsidR="003A10C6" w:rsidRPr="003B45BB">
        <w:rPr>
          <w:bCs/>
          <w:color w:val="000000"/>
          <w:sz w:val="28"/>
          <w:szCs w:val="28"/>
          <w:lang w:val="uk-UA"/>
        </w:rPr>
        <w:t>–</w:t>
      </w:r>
      <w:r w:rsidR="003A10C6" w:rsidRPr="003B45BB">
        <w:rPr>
          <w:color w:val="000000"/>
          <w:sz w:val="28"/>
          <w:szCs w:val="28"/>
          <w:lang w:val="uk-UA"/>
        </w:rPr>
        <w:t>С</w:t>
      </w:r>
      <w:r w:rsidR="00401C6E" w:rsidRPr="003B45BB">
        <w:rPr>
          <w:color w:val="000000"/>
          <w:sz w:val="28"/>
          <w:szCs w:val="28"/>
          <w:lang w:val="uk-UA"/>
        </w:rPr>
        <w:t>П</w:t>
      </w:r>
      <w:r w:rsidRPr="003B45BB">
        <w:rPr>
          <w:color w:val="000000"/>
          <w:sz w:val="28"/>
          <w:szCs w:val="28"/>
          <w:lang w:val="uk-UA"/>
        </w:rPr>
        <w:t xml:space="preserve"> </w:t>
      </w:r>
      <w:r w:rsidR="00EA7788" w:rsidRPr="003B45BB">
        <w:rPr>
          <w:color w:val="000000"/>
          <w:sz w:val="28"/>
          <w:szCs w:val="28"/>
          <w:lang w:val="uk-UA"/>
        </w:rPr>
        <w:t xml:space="preserve">(квартальна) </w:t>
      </w:r>
      <w:r w:rsidR="007370E4" w:rsidRPr="003B45BB">
        <w:rPr>
          <w:color w:val="000000"/>
          <w:sz w:val="28"/>
          <w:szCs w:val="28"/>
          <w:lang w:val="uk-UA"/>
        </w:rPr>
        <w:t>"</w:t>
      </w:r>
      <w:r w:rsidRPr="003B45BB">
        <w:rPr>
          <w:color w:val="000000"/>
          <w:sz w:val="28"/>
          <w:szCs w:val="28"/>
          <w:lang w:val="uk-UA"/>
        </w:rPr>
        <w:t>Анкета для підприємства сфери послуг</w:t>
      </w:r>
      <w:r w:rsidR="007370E4" w:rsidRPr="003B45BB">
        <w:rPr>
          <w:color w:val="000000"/>
          <w:sz w:val="28"/>
          <w:szCs w:val="28"/>
          <w:lang w:val="uk-UA"/>
        </w:rPr>
        <w:t>"</w:t>
      </w:r>
      <w:r w:rsidRPr="003B45BB">
        <w:rPr>
          <w:color w:val="000000"/>
          <w:sz w:val="28"/>
          <w:szCs w:val="28"/>
          <w:lang w:val="uk-UA"/>
        </w:rPr>
        <w:t>;</w:t>
      </w:r>
    </w:p>
    <w:p w:rsidR="0086696D" w:rsidRDefault="00250734" w:rsidP="001E3C02">
      <w:pPr>
        <w:tabs>
          <w:tab w:val="left" w:pos="993"/>
        </w:tabs>
        <w:ind w:right="-186" w:firstLine="709"/>
        <w:jc w:val="both"/>
        <w:rPr>
          <w:color w:val="000000"/>
          <w:sz w:val="28"/>
          <w:szCs w:val="28"/>
          <w:lang w:val="uk-UA"/>
        </w:rPr>
      </w:pPr>
      <w:r w:rsidRPr="003B45BB">
        <w:rPr>
          <w:color w:val="000000"/>
          <w:spacing w:val="-6"/>
          <w:sz w:val="28"/>
          <w:szCs w:val="28"/>
          <w:lang w:val="uk-UA"/>
        </w:rPr>
        <w:t>№</w:t>
      </w:r>
      <w:r w:rsidR="00EA7788" w:rsidRPr="003B45BB">
        <w:rPr>
          <w:color w:val="000000"/>
          <w:spacing w:val="-6"/>
          <w:sz w:val="28"/>
          <w:szCs w:val="28"/>
          <w:lang w:val="uk-UA"/>
        </w:rPr>
        <w:t> </w:t>
      </w:r>
      <w:r w:rsidRPr="003B45BB">
        <w:rPr>
          <w:color w:val="000000"/>
          <w:spacing w:val="-6"/>
          <w:sz w:val="28"/>
          <w:szCs w:val="28"/>
          <w:lang w:val="uk-UA"/>
        </w:rPr>
        <w:t>2К</w:t>
      </w:r>
      <w:r w:rsidR="003A10C6" w:rsidRPr="003B45BB">
        <w:rPr>
          <w:bCs/>
          <w:color w:val="000000"/>
          <w:spacing w:val="-6"/>
          <w:sz w:val="28"/>
          <w:szCs w:val="28"/>
          <w:lang w:val="uk-UA"/>
        </w:rPr>
        <w:t>–</w:t>
      </w:r>
      <w:r w:rsidR="003A10C6" w:rsidRPr="003B45BB">
        <w:rPr>
          <w:color w:val="000000"/>
          <w:spacing w:val="-6"/>
          <w:sz w:val="28"/>
          <w:szCs w:val="28"/>
          <w:lang w:val="uk-UA"/>
        </w:rPr>
        <w:t>С</w:t>
      </w:r>
      <w:r w:rsidR="000F1558" w:rsidRPr="003B45BB">
        <w:rPr>
          <w:color w:val="000000"/>
          <w:spacing w:val="-6"/>
          <w:sz w:val="28"/>
          <w:szCs w:val="28"/>
          <w:lang w:val="uk-UA"/>
        </w:rPr>
        <w:t xml:space="preserve"> </w:t>
      </w:r>
      <w:r w:rsidR="00EA7788" w:rsidRPr="003B45BB">
        <w:rPr>
          <w:color w:val="000000"/>
          <w:spacing w:val="-6"/>
          <w:sz w:val="28"/>
          <w:szCs w:val="28"/>
          <w:lang w:val="uk-UA"/>
        </w:rPr>
        <w:t>(квартальна)</w:t>
      </w:r>
      <w:r w:rsidR="000F1558" w:rsidRPr="003B45BB">
        <w:rPr>
          <w:color w:val="000000"/>
          <w:spacing w:val="-6"/>
          <w:sz w:val="28"/>
          <w:szCs w:val="28"/>
          <w:lang w:val="uk-UA"/>
        </w:rPr>
        <w:t xml:space="preserve"> </w:t>
      </w:r>
      <w:r w:rsidR="007370E4" w:rsidRPr="003B45BB">
        <w:rPr>
          <w:color w:val="000000"/>
          <w:spacing w:val="-6"/>
          <w:sz w:val="28"/>
          <w:szCs w:val="28"/>
          <w:lang w:val="uk-UA"/>
        </w:rPr>
        <w:t>"</w:t>
      </w:r>
      <w:r w:rsidRPr="003B45BB">
        <w:rPr>
          <w:color w:val="000000"/>
          <w:spacing w:val="-6"/>
          <w:sz w:val="28"/>
          <w:szCs w:val="28"/>
          <w:lang w:val="uk-UA"/>
        </w:rPr>
        <w:t xml:space="preserve">Анкета для сільськогосподарського </w:t>
      </w:r>
      <w:r w:rsidR="00FE1D90" w:rsidRPr="003B45BB">
        <w:rPr>
          <w:color w:val="000000"/>
          <w:spacing w:val="-6"/>
          <w:sz w:val="28"/>
          <w:szCs w:val="28"/>
          <w:lang w:val="uk-UA"/>
        </w:rPr>
        <w:t>п</w:t>
      </w:r>
      <w:r w:rsidRPr="003B45BB">
        <w:rPr>
          <w:color w:val="000000"/>
          <w:spacing w:val="-6"/>
          <w:sz w:val="28"/>
          <w:szCs w:val="28"/>
          <w:lang w:val="uk-UA"/>
        </w:rPr>
        <w:t>ідприємства</w:t>
      </w:r>
      <w:r w:rsidR="007370E4" w:rsidRPr="003B45BB">
        <w:rPr>
          <w:color w:val="000000"/>
          <w:spacing w:val="-6"/>
          <w:sz w:val="28"/>
          <w:szCs w:val="28"/>
          <w:lang w:val="uk-UA"/>
        </w:rPr>
        <w:t>"</w:t>
      </w:r>
      <w:r w:rsidR="00B45DD9">
        <w:rPr>
          <w:color w:val="000000"/>
          <w:spacing w:val="-6"/>
          <w:sz w:val="28"/>
          <w:szCs w:val="28"/>
          <w:lang w:val="uk-UA"/>
        </w:rPr>
        <w:t>.</w:t>
      </w:r>
    </w:p>
    <w:p w:rsidR="008B1B4C" w:rsidRPr="003B45BB" w:rsidRDefault="008B1B4C" w:rsidP="001E3C02">
      <w:pPr>
        <w:tabs>
          <w:tab w:val="left" w:pos="993"/>
        </w:tabs>
        <w:ind w:right="-186" w:firstLine="709"/>
        <w:jc w:val="both"/>
        <w:rPr>
          <w:color w:val="000000"/>
          <w:sz w:val="28"/>
          <w:szCs w:val="28"/>
          <w:lang w:val="uk-UA"/>
        </w:rPr>
      </w:pPr>
    </w:p>
    <w:p w:rsidR="00D86977" w:rsidRDefault="00B45DD9" w:rsidP="001E3C02">
      <w:pPr>
        <w:pStyle w:val="ab"/>
        <w:numPr>
          <w:ilvl w:val="1"/>
          <w:numId w:val="22"/>
        </w:numPr>
        <w:tabs>
          <w:tab w:val="left" w:pos="993"/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0F1558" w:rsidRPr="003B45BB">
        <w:rPr>
          <w:sz w:val="28"/>
          <w:szCs w:val="28"/>
          <w:lang w:val="uk-UA"/>
        </w:rPr>
        <w:t xml:space="preserve">ані державного статистичного спостереження "Капітальні інвестиції" щодо обсягів капітальних інвестицій </w:t>
      </w:r>
      <w:r w:rsidR="00390125" w:rsidRPr="003B45BB">
        <w:rPr>
          <w:sz w:val="28"/>
          <w:szCs w:val="28"/>
          <w:lang w:val="uk-UA"/>
        </w:rPr>
        <w:t xml:space="preserve">підприємств </w:t>
      </w:r>
      <w:r w:rsidR="000F1558" w:rsidRPr="003B45BB">
        <w:rPr>
          <w:sz w:val="28"/>
          <w:szCs w:val="28"/>
          <w:lang w:val="uk-UA"/>
        </w:rPr>
        <w:t>промисловості</w:t>
      </w:r>
      <w:r w:rsidR="004D0AAF" w:rsidRPr="003B45BB">
        <w:rPr>
          <w:sz w:val="28"/>
          <w:szCs w:val="28"/>
          <w:lang w:val="uk-UA"/>
        </w:rPr>
        <w:t xml:space="preserve"> </w:t>
      </w:r>
      <w:r w:rsidR="00390125" w:rsidRPr="003B45BB">
        <w:rPr>
          <w:sz w:val="28"/>
          <w:szCs w:val="28"/>
          <w:lang w:val="uk-UA"/>
        </w:rPr>
        <w:t xml:space="preserve">за рік </w:t>
      </w:r>
      <w:r w:rsidR="004D0AAF" w:rsidRPr="003B45BB">
        <w:rPr>
          <w:sz w:val="28"/>
          <w:szCs w:val="28"/>
          <w:lang w:val="uk-UA"/>
        </w:rPr>
        <w:t>(первинні та зведені дані)</w:t>
      </w:r>
      <w:r>
        <w:rPr>
          <w:sz w:val="28"/>
          <w:szCs w:val="28"/>
          <w:lang w:val="uk-UA"/>
        </w:rPr>
        <w:t>.</w:t>
      </w:r>
    </w:p>
    <w:p w:rsidR="008B1B4C" w:rsidRDefault="008B1B4C" w:rsidP="001E3C02">
      <w:pPr>
        <w:pStyle w:val="ab"/>
        <w:tabs>
          <w:tab w:val="left" w:pos="993"/>
        </w:tabs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</w:p>
    <w:p w:rsidR="00D86977" w:rsidRDefault="00B45DD9" w:rsidP="001E3C02">
      <w:pPr>
        <w:pStyle w:val="ab"/>
        <w:numPr>
          <w:ilvl w:val="1"/>
          <w:numId w:val="22"/>
        </w:numPr>
        <w:tabs>
          <w:tab w:val="left" w:pos="993"/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DD632D" w:rsidRPr="00D86977">
        <w:rPr>
          <w:sz w:val="28"/>
          <w:szCs w:val="28"/>
          <w:lang w:val="uk-UA"/>
        </w:rPr>
        <w:t>ані державного статистичного спостереження "Структурні зміни в економіці України та її регіонів" (зведені дані)</w:t>
      </w:r>
      <w:r>
        <w:rPr>
          <w:sz w:val="28"/>
          <w:szCs w:val="28"/>
          <w:lang w:val="uk-UA"/>
        </w:rPr>
        <w:t>.</w:t>
      </w:r>
    </w:p>
    <w:p w:rsidR="008B1B4C" w:rsidRDefault="008B1B4C" w:rsidP="001E3C02">
      <w:pPr>
        <w:pStyle w:val="aff2"/>
        <w:tabs>
          <w:tab w:val="left" w:pos="993"/>
        </w:tabs>
        <w:rPr>
          <w:sz w:val="28"/>
          <w:szCs w:val="28"/>
          <w:lang w:val="uk-UA"/>
        </w:rPr>
      </w:pPr>
    </w:p>
    <w:p w:rsidR="000F1558" w:rsidRPr="00D86977" w:rsidRDefault="00B45DD9" w:rsidP="001E3C02">
      <w:pPr>
        <w:pStyle w:val="ab"/>
        <w:numPr>
          <w:ilvl w:val="1"/>
          <w:numId w:val="22"/>
        </w:numPr>
        <w:tabs>
          <w:tab w:val="left" w:pos="993"/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0F1558" w:rsidRPr="00D86977">
        <w:rPr>
          <w:sz w:val="28"/>
          <w:szCs w:val="28"/>
          <w:lang w:val="uk-UA"/>
        </w:rPr>
        <w:t>ані фінансової звітності банків України, розміщені на офіційному веб-сайті НБУ</w:t>
      </w:r>
      <w:r w:rsidR="006F6350">
        <w:rPr>
          <w:sz w:val="28"/>
          <w:szCs w:val="28"/>
          <w:lang w:val="uk-UA"/>
        </w:rPr>
        <w:t xml:space="preserve"> (</w:t>
      </w:r>
      <w:hyperlink r:id="rId9" w:history="1">
        <w:r w:rsidR="000F1558" w:rsidRPr="00D86977">
          <w:rPr>
            <w:rStyle w:val="af1"/>
            <w:color w:val="auto"/>
            <w:sz w:val="28"/>
            <w:szCs w:val="28"/>
            <w:u w:val="none"/>
            <w:lang w:val="uk-UA"/>
          </w:rPr>
          <w:t>www.bank.gov.ua</w:t>
        </w:r>
      </w:hyperlink>
      <w:r w:rsidR="006F6350">
        <w:rPr>
          <w:rStyle w:val="af1"/>
          <w:color w:val="auto"/>
          <w:sz w:val="28"/>
          <w:szCs w:val="28"/>
          <w:u w:val="none"/>
          <w:lang w:val="uk-UA"/>
        </w:rPr>
        <w:t>)</w:t>
      </w:r>
      <w:r w:rsidR="000F1558" w:rsidRPr="00D86977">
        <w:rPr>
          <w:sz w:val="28"/>
          <w:szCs w:val="28"/>
          <w:lang w:val="uk-UA"/>
        </w:rPr>
        <w:t xml:space="preserve"> у розділі "Банківський нагляд".</w:t>
      </w:r>
    </w:p>
    <w:p w:rsidR="004D0AAF" w:rsidRPr="003B45BB" w:rsidRDefault="004D0AAF" w:rsidP="00D92C05">
      <w:pPr>
        <w:pStyle w:val="2"/>
        <w:keepNext w:val="0"/>
        <w:spacing w:before="0" w:after="0" w:line="340" w:lineRule="exact"/>
        <w:jc w:val="center"/>
        <w:rPr>
          <w:rFonts w:ascii="Times New Roman" w:hAnsi="Times New Roman" w:cs="Times New Roman"/>
          <w:b w:val="0"/>
          <w:bCs w:val="0"/>
          <w:i w:val="0"/>
          <w:strike/>
          <w:color w:val="000000"/>
          <w:lang w:val="uk-UA"/>
        </w:rPr>
      </w:pPr>
      <w:bookmarkStart w:id="149" w:name="_Toc337196878"/>
      <w:bookmarkStart w:id="150" w:name="_Toc337197635"/>
      <w:bookmarkStart w:id="151" w:name="_Toc337199902"/>
      <w:bookmarkStart w:id="152" w:name="_Toc332891766"/>
      <w:bookmarkStart w:id="153" w:name="_Toc332892281"/>
      <w:bookmarkStart w:id="154" w:name="_Toc332892311"/>
      <w:bookmarkStart w:id="155" w:name="_Toc332892340"/>
      <w:bookmarkStart w:id="156" w:name="_Toc332892458"/>
      <w:bookmarkStart w:id="157" w:name="_Toc332892555"/>
      <w:bookmarkStart w:id="158" w:name="_Toc332895068"/>
      <w:bookmarkStart w:id="159" w:name="_Toc332895941"/>
      <w:bookmarkStart w:id="160" w:name="_Toc337115707"/>
      <w:bookmarkStart w:id="161" w:name="_Toc337115844"/>
      <w:bookmarkStart w:id="162" w:name="_Toc337115892"/>
      <w:bookmarkStart w:id="163" w:name="_Toc337116100"/>
      <w:bookmarkStart w:id="164" w:name="_Toc337116250"/>
    </w:p>
    <w:p w:rsidR="001F52AD" w:rsidRPr="003B45BB" w:rsidRDefault="00D37E79" w:rsidP="00D92C05">
      <w:pPr>
        <w:pStyle w:val="2"/>
        <w:keepNext w:val="0"/>
        <w:spacing w:before="0" w:after="0" w:line="340" w:lineRule="exact"/>
        <w:jc w:val="center"/>
        <w:rPr>
          <w:rFonts w:ascii="Times New Roman" w:hAnsi="Times New Roman" w:cs="Times New Roman"/>
          <w:bCs w:val="0"/>
          <w:i w:val="0"/>
          <w:color w:val="000000"/>
          <w:lang w:val="uk-UA"/>
        </w:rPr>
      </w:pPr>
      <w:r w:rsidRPr="003B45BB">
        <w:rPr>
          <w:rFonts w:ascii="Times New Roman" w:hAnsi="Times New Roman" w:cs="Times New Roman"/>
          <w:bCs w:val="0"/>
          <w:i w:val="0"/>
          <w:color w:val="000000"/>
          <w:lang w:val="uk-UA"/>
        </w:rPr>
        <w:lastRenderedPageBreak/>
        <w:t>5</w:t>
      </w:r>
      <w:r w:rsidR="001F52AD" w:rsidRPr="003B45BB">
        <w:rPr>
          <w:rFonts w:ascii="Times New Roman" w:hAnsi="Times New Roman" w:cs="Times New Roman"/>
          <w:bCs w:val="0"/>
          <w:i w:val="0"/>
          <w:color w:val="000000"/>
          <w:lang w:val="uk-UA"/>
        </w:rPr>
        <w:t xml:space="preserve">. </w:t>
      </w:r>
      <w:r w:rsidR="00301D2F" w:rsidRPr="003B45BB">
        <w:rPr>
          <w:rFonts w:ascii="Times New Roman" w:hAnsi="Times New Roman" w:cs="Times New Roman"/>
          <w:bCs w:val="0"/>
          <w:i w:val="0"/>
          <w:color w:val="000000"/>
          <w:lang w:val="uk-UA"/>
        </w:rPr>
        <w:t xml:space="preserve">Порядок проведення та розробки </w:t>
      </w:r>
      <w:r w:rsidR="00AA325D" w:rsidRPr="003B45BB">
        <w:rPr>
          <w:rFonts w:ascii="Times New Roman" w:hAnsi="Times New Roman" w:cs="Times New Roman"/>
          <w:i w:val="0"/>
          <w:color w:val="000000"/>
          <w:lang w:val="uk-UA"/>
        </w:rPr>
        <w:t>державного статистичного спостереження</w:t>
      </w:r>
      <w:r w:rsidR="00301D2F" w:rsidRPr="003B45BB">
        <w:rPr>
          <w:rFonts w:ascii="Times New Roman" w:hAnsi="Times New Roman" w:cs="Times New Roman"/>
          <w:bCs w:val="0"/>
          <w:i w:val="0"/>
          <w:color w:val="000000"/>
          <w:lang w:val="uk-UA"/>
        </w:rPr>
        <w:t>,</w:t>
      </w:r>
      <w:bookmarkEnd w:id="149"/>
      <w:bookmarkEnd w:id="150"/>
      <w:bookmarkEnd w:id="151"/>
      <w:r w:rsidR="00301D2F" w:rsidRPr="003B45BB">
        <w:rPr>
          <w:rFonts w:ascii="Times New Roman" w:hAnsi="Times New Roman" w:cs="Times New Roman"/>
          <w:bCs w:val="0"/>
          <w:i w:val="0"/>
          <w:color w:val="000000"/>
          <w:lang w:val="uk-UA"/>
        </w:rPr>
        <w:t xml:space="preserve"> </w:t>
      </w:r>
      <w:bookmarkStart w:id="165" w:name="_Toc337196879"/>
      <w:bookmarkStart w:id="166" w:name="_Toc337197636"/>
      <w:bookmarkStart w:id="167" w:name="_Toc337199903"/>
      <w:r w:rsidR="00301D2F" w:rsidRPr="003B45BB">
        <w:rPr>
          <w:rFonts w:ascii="Times New Roman" w:hAnsi="Times New Roman" w:cs="Times New Roman"/>
          <w:bCs w:val="0"/>
          <w:i w:val="0"/>
          <w:color w:val="000000"/>
          <w:lang w:val="uk-UA"/>
        </w:rPr>
        <w:t>поширення й</w:t>
      </w:r>
      <w:r w:rsidR="006C20B2" w:rsidRPr="003B45BB">
        <w:rPr>
          <w:rFonts w:ascii="Times New Roman" w:hAnsi="Times New Roman" w:cs="Times New Roman"/>
          <w:bCs w:val="0"/>
          <w:i w:val="0"/>
          <w:color w:val="000000"/>
          <w:lang w:val="uk-UA"/>
        </w:rPr>
        <w:t xml:space="preserve"> </w:t>
      </w:r>
      <w:r w:rsidR="00301D2F" w:rsidRPr="003B45BB">
        <w:rPr>
          <w:rFonts w:ascii="Times New Roman" w:hAnsi="Times New Roman" w:cs="Times New Roman"/>
          <w:bCs w:val="0"/>
          <w:i w:val="0"/>
          <w:color w:val="000000"/>
          <w:lang w:val="uk-UA"/>
        </w:rPr>
        <w:t>оприлюднення його результатів</w:t>
      </w:r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</w:p>
    <w:p w:rsidR="006B693E" w:rsidRPr="003B45BB" w:rsidRDefault="006B693E" w:rsidP="00D92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40" w:lineRule="exact"/>
        <w:jc w:val="center"/>
        <w:rPr>
          <w:color w:val="000000"/>
          <w:kern w:val="2"/>
          <w:sz w:val="28"/>
          <w:szCs w:val="28"/>
          <w:lang w:val="uk-UA"/>
        </w:rPr>
      </w:pPr>
    </w:p>
    <w:p w:rsidR="00D86977" w:rsidRDefault="007F5556" w:rsidP="00D92C05">
      <w:pPr>
        <w:pStyle w:val="20"/>
        <w:numPr>
          <w:ilvl w:val="0"/>
          <w:numId w:val="25"/>
        </w:numPr>
        <w:tabs>
          <w:tab w:val="left" w:pos="993"/>
        </w:tabs>
        <w:spacing w:line="340" w:lineRule="exact"/>
        <w:ind w:left="0" w:firstLine="709"/>
        <w:jc w:val="both"/>
        <w:rPr>
          <w:color w:val="000000"/>
          <w:lang w:val="uk-UA"/>
        </w:rPr>
      </w:pPr>
      <w:r w:rsidRPr="003B45BB">
        <w:rPr>
          <w:color w:val="000000"/>
          <w:lang w:val="uk-UA"/>
        </w:rPr>
        <w:t xml:space="preserve">Формування сукупності одиниць для проведення </w:t>
      </w:r>
      <w:r w:rsidR="00B31D2C" w:rsidRPr="003B45BB">
        <w:rPr>
          <w:color w:val="000000"/>
          <w:lang w:val="uk-UA"/>
        </w:rPr>
        <w:t>державного статистичного спостереження</w:t>
      </w:r>
      <w:r w:rsidR="00B31D2C" w:rsidRPr="003B45BB">
        <w:rPr>
          <w:lang w:val="uk-UA"/>
        </w:rPr>
        <w:t xml:space="preserve"> </w:t>
      </w:r>
      <w:r w:rsidR="00B31D2C" w:rsidRPr="003B45BB">
        <w:rPr>
          <w:color w:val="000000"/>
          <w:lang w:val="uk-UA"/>
        </w:rPr>
        <w:t xml:space="preserve">здійснюється </w:t>
      </w:r>
      <w:r w:rsidR="00B56013" w:rsidRPr="003B45BB">
        <w:rPr>
          <w:color w:val="000000"/>
          <w:lang w:val="uk-UA"/>
        </w:rPr>
        <w:t xml:space="preserve">щорічно </w:t>
      </w:r>
      <w:r w:rsidR="00B31D2C" w:rsidRPr="003B45BB">
        <w:rPr>
          <w:color w:val="000000"/>
          <w:lang w:val="uk-UA"/>
        </w:rPr>
        <w:t>на державному рівні на основі підготовленого в рамках РСО загального списку одиниць статистичних спостережень, активних станом на 01 листопада звітного року.</w:t>
      </w:r>
    </w:p>
    <w:p w:rsidR="00F47890" w:rsidRDefault="00F47890" w:rsidP="00F47890">
      <w:pPr>
        <w:pStyle w:val="20"/>
        <w:tabs>
          <w:tab w:val="left" w:pos="993"/>
        </w:tabs>
        <w:spacing w:line="340" w:lineRule="exact"/>
        <w:ind w:left="709"/>
        <w:jc w:val="both"/>
        <w:rPr>
          <w:color w:val="000000"/>
          <w:lang w:val="uk-UA"/>
        </w:rPr>
      </w:pPr>
    </w:p>
    <w:p w:rsidR="00B31D2C" w:rsidRPr="00D86977" w:rsidRDefault="00607502" w:rsidP="00D92C05">
      <w:pPr>
        <w:pStyle w:val="20"/>
        <w:numPr>
          <w:ilvl w:val="0"/>
          <w:numId w:val="25"/>
        </w:numPr>
        <w:tabs>
          <w:tab w:val="left" w:pos="993"/>
        </w:tabs>
        <w:spacing w:line="240" w:lineRule="auto"/>
        <w:ind w:left="0"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До </w:t>
      </w:r>
      <w:r w:rsidR="00B31D2C" w:rsidRPr="00D86977">
        <w:rPr>
          <w:color w:val="000000"/>
          <w:lang w:val="uk-UA"/>
        </w:rPr>
        <w:t>сукупності включають одиниці, які відповідають таким ознакам:</w:t>
      </w:r>
    </w:p>
    <w:p w:rsidR="00B31D2C" w:rsidRPr="003B45BB" w:rsidRDefault="00B31D2C" w:rsidP="00D92C0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2247"/>
        <w:gridCol w:w="2390"/>
        <w:gridCol w:w="4168"/>
      </w:tblGrid>
      <w:tr w:rsidR="00B31D2C" w:rsidRPr="003B45BB" w:rsidTr="00127015">
        <w:trPr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B31D2C" w:rsidRPr="003B45BB" w:rsidRDefault="00B31D2C" w:rsidP="0060750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B45BB">
              <w:rPr>
                <w:color w:val="000000"/>
                <w:sz w:val="22"/>
                <w:szCs w:val="22"/>
                <w:lang w:val="uk-UA"/>
              </w:rPr>
              <w:t>№</w:t>
            </w:r>
          </w:p>
          <w:p w:rsidR="00B31D2C" w:rsidRPr="003B45BB" w:rsidRDefault="00B31D2C" w:rsidP="0060750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B45BB">
              <w:rPr>
                <w:color w:val="000000"/>
                <w:sz w:val="22"/>
                <w:szCs w:val="22"/>
                <w:lang w:val="uk-UA"/>
              </w:rPr>
              <w:t>п/п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B31D2C" w:rsidRPr="003B45BB" w:rsidRDefault="00B31D2C" w:rsidP="0060750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B45BB">
              <w:rPr>
                <w:color w:val="000000"/>
                <w:sz w:val="22"/>
                <w:szCs w:val="22"/>
                <w:lang w:val="uk-UA"/>
              </w:rPr>
              <w:t>Критерії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B31D2C" w:rsidRPr="003B45BB" w:rsidRDefault="00B31D2C" w:rsidP="0060750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B45BB">
              <w:rPr>
                <w:color w:val="000000"/>
                <w:sz w:val="22"/>
                <w:szCs w:val="22"/>
                <w:lang w:val="uk-UA"/>
              </w:rPr>
              <w:t>Класифікації та довідники</w:t>
            </w:r>
          </w:p>
        </w:tc>
        <w:tc>
          <w:tcPr>
            <w:tcW w:w="4219" w:type="dxa"/>
            <w:shd w:val="clear" w:color="auto" w:fill="auto"/>
            <w:vAlign w:val="center"/>
          </w:tcPr>
          <w:p w:rsidR="00B31D2C" w:rsidRPr="003B45BB" w:rsidRDefault="00B31D2C" w:rsidP="0060750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B45BB">
              <w:rPr>
                <w:color w:val="000000"/>
                <w:sz w:val="22"/>
                <w:szCs w:val="22"/>
                <w:lang w:val="uk-UA"/>
              </w:rPr>
              <w:t>Ознака критеріїв</w:t>
            </w:r>
          </w:p>
        </w:tc>
      </w:tr>
      <w:tr w:rsidR="00B31D2C" w:rsidRPr="003B45BB" w:rsidTr="00127015">
        <w:trPr>
          <w:jc w:val="center"/>
        </w:trPr>
        <w:tc>
          <w:tcPr>
            <w:tcW w:w="540" w:type="dxa"/>
            <w:shd w:val="clear" w:color="auto" w:fill="auto"/>
          </w:tcPr>
          <w:p w:rsidR="00B31D2C" w:rsidRPr="003B45BB" w:rsidRDefault="00B31D2C" w:rsidP="0060750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B45BB">
              <w:rPr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2262" w:type="dxa"/>
            <w:shd w:val="clear" w:color="auto" w:fill="auto"/>
          </w:tcPr>
          <w:p w:rsidR="00B31D2C" w:rsidRPr="003B45BB" w:rsidRDefault="00B31D2C" w:rsidP="00607502">
            <w:pPr>
              <w:ind w:right="-110"/>
              <w:rPr>
                <w:color w:val="000000"/>
                <w:sz w:val="22"/>
                <w:szCs w:val="22"/>
                <w:lang w:val="uk-UA"/>
              </w:rPr>
            </w:pPr>
            <w:r w:rsidRPr="003B45BB">
              <w:rPr>
                <w:bCs/>
                <w:color w:val="000000"/>
                <w:sz w:val="22"/>
                <w:szCs w:val="22"/>
                <w:lang w:val="uk-UA"/>
              </w:rPr>
              <w:t>Інституційний сектор економіки</w:t>
            </w:r>
          </w:p>
        </w:tc>
        <w:tc>
          <w:tcPr>
            <w:tcW w:w="2409" w:type="dxa"/>
            <w:shd w:val="clear" w:color="auto" w:fill="auto"/>
          </w:tcPr>
          <w:p w:rsidR="00B31D2C" w:rsidRPr="003B45BB" w:rsidRDefault="00B31D2C" w:rsidP="0060750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B45BB">
              <w:rPr>
                <w:color w:val="000000"/>
                <w:sz w:val="22"/>
                <w:szCs w:val="22"/>
                <w:lang w:val="uk-UA"/>
              </w:rPr>
              <w:t>КІСЕ</w:t>
            </w:r>
          </w:p>
        </w:tc>
        <w:tc>
          <w:tcPr>
            <w:tcW w:w="4219" w:type="dxa"/>
            <w:shd w:val="clear" w:color="auto" w:fill="auto"/>
          </w:tcPr>
          <w:p w:rsidR="00B31D2C" w:rsidRPr="003B45BB" w:rsidRDefault="00B31D2C" w:rsidP="0060750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B45BB">
              <w:rPr>
                <w:color w:val="000000"/>
                <w:sz w:val="22"/>
                <w:szCs w:val="22"/>
                <w:lang w:val="uk-UA"/>
              </w:rPr>
              <w:t>S.11, S.12</w:t>
            </w:r>
          </w:p>
        </w:tc>
      </w:tr>
      <w:tr w:rsidR="00B31D2C" w:rsidRPr="003B45BB" w:rsidTr="00127015">
        <w:trPr>
          <w:jc w:val="center"/>
        </w:trPr>
        <w:tc>
          <w:tcPr>
            <w:tcW w:w="540" w:type="dxa"/>
            <w:shd w:val="clear" w:color="auto" w:fill="auto"/>
          </w:tcPr>
          <w:p w:rsidR="00B31D2C" w:rsidRPr="003B45BB" w:rsidRDefault="00B31D2C" w:rsidP="0060750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B45BB">
              <w:rPr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2262" w:type="dxa"/>
            <w:shd w:val="clear" w:color="auto" w:fill="auto"/>
          </w:tcPr>
          <w:p w:rsidR="00B31D2C" w:rsidRPr="003B45BB" w:rsidRDefault="00B31D2C" w:rsidP="00607502">
            <w:pPr>
              <w:rPr>
                <w:color w:val="000000"/>
                <w:sz w:val="22"/>
                <w:szCs w:val="22"/>
                <w:lang w:val="uk-UA"/>
              </w:rPr>
            </w:pPr>
            <w:r w:rsidRPr="003B45BB">
              <w:rPr>
                <w:color w:val="000000"/>
                <w:sz w:val="22"/>
                <w:szCs w:val="22"/>
                <w:lang w:val="uk-UA"/>
              </w:rPr>
              <w:t>Тип статистичної одиниці</w:t>
            </w:r>
          </w:p>
        </w:tc>
        <w:tc>
          <w:tcPr>
            <w:tcW w:w="2409" w:type="dxa"/>
            <w:shd w:val="clear" w:color="auto" w:fill="auto"/>
          </w:tcPr>
          <w:p w:rsidR="00B31D2C" w:rsidRPr="003B45BB" w:rsidRDefault="00B31D2C" w:rsidP="0060750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B45BB">
              <w:rPr>
                <w:color w:val="000000"/>
                <w:sz w:val="22"/>
                <w:szCs w:val="22"/>
                <w:lang w:val="uk-UA"/>
              </w:rPr>
              <w:t>Довідник типів статистичних одиниць</w:t>
            </w:r>
          </w:p>
        </w:tc>
        <w:tc>
          <w:tcPr>
            <w:tcW w:w="4219" w:type="dxa"/>
            <w:shd w:val="clear" w:color="auto" w:fill="auto"/>
          </w:tcPr>
          <w:p w:rsidR="00B31D2C" w:rsidRPr="003B45BB" w:rsidRDefault="00B31D2C" w:rsidP="0060750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B45BB">
              <w:rPr>
                <w:color w:val="000000"/>
                <w:sz w:val="22"/>
                <w:szCs w:val="22"/>
                <w:lang w:val="uk-UA"/>
              </w:rPr>
              <w:t>підприємство</w:t>
            </w:r>
          </w:p>
        </w:tc>
      </w:tr>
      <w:tr w:rsidR="00B31D2C" w:rsidRPr="003B45BB" w:rsidTr="00127015">
        <w:trPr>
          <w:jc w:val="center"/>
        </w:trPr>
        <w:tc>
          <w:tcPr>
            <w:tcW w:w="540" w:type="dxa"/>
            <w:shd w:val="clear" w:color="auto" w:fill="auto"/>
          </w:tcPr>
          <w:p w:rsidR="00B31D2C" w:rsidRPr="003B45BB" w:rsidRDefault="00B31D2C" w:rsidP="0060750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B45BB">
              <w:rPr>
                <w:color w:val="000000"/>
                <w:sz w:val="22"/>
                <w:szCs w:val="22"/>
                <w:lang w:val="uk-UA"/>
              </w:rPr>
              <w:t>3.</w:t>
            </w:r>
          </w:p>
        </w:tc>
        <w:tc>
          <w:tcPr>
            <w:tcW w:w="2262" w:type="dxa"/>
            <w:shd w:val="clear" w:color="auto" w:fill="auto"/>
          </w:tcPr>
          <w:p w:rsidR="00B31D2C" w:rsidRPr="003B45BB" w:rsidRDefault="00B31D2C" w:rsidP="00607502">
            <w:pPr>
              <w:rPr>
                <w:color w:val="000000"/>
                <w:sz w:val="22"/>
                <w:szCs w:val="22"/>
                <w:lang w:val="uk-UA"/>
              </w:rPr>
            </w:pPr>
            <w:r w:rsidRPr="003B45BB">
              <w:rPr>
                <w:color w:val="000000"/>
                <w:sz w:val="22"/>
                <w:szCs w:val="22"/>
                <w:lang w:val="uk-UA"/>
              </w:rPr>
              <w:t>Організаційна форма суб'єктів економіки</w:t>
            </w:r>
          </w:p>
        </w:tc>
        <w:tc>
          <w:tcPr>
            <w:tcW w:w="2409" w:type="dxa"/>
            <w:shd w:val="clear" w:color="auto" w:fill="auto"/>
          </w:tcPr>
          <w:p w:rsidR="00B31D2C" w:rsidRPr="003B45BB" w:rsidRDefault="00B31D2C" w:rsidP="0060750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B45BB">
              <w:rPr>
                <w:color w:val="000000"/>
                <w:sz w:val="22"/>
                <w:szCs w:val="22"/>
                <w:lang w:val="uk-UA"/>
              </w:rPr>
              <w:t>СКОФ</w:t>
            </w:r>
          </w:p>
        </w:tc>
        <w:tc>
          <w:tcPr>
            <w:tcW w:w="4219" w:type="dxa"/>
            <w:shd w:val="clear" w:color="auto" w:fill="auto"/>
          </w:tcPr>
          <w:p w:rsidR="00B31D2C" w:rsidRPr="003B45BB" w:rsidRDefault="00B31D2C" w:rsidP="0060750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B45BB">
              <w:rPr>
                <w:sz w:val="22"/>
                <w:szCs w:val="22"/>
                <w:lang w:val="uk-UA"/>
              </w:rPr>
              <w:t xml:space="preserve">110-193, 230-281, 310, </w:t>
            </w:r>
            <w:r w:rsidRPr="003B45BB">
              <w:rPr>
                <w:sz w:val="22"/>
                <w:szCs w:val="22"/>
                <w:lang w:val="uk-UA"/>
              </w:rPr>
              <w:br/>
              <w:t>330-341, 510-590, 915-940</w:t>
            </w:r>
          </w:p>
        </w:tc>
      </w:tr>
      <w:tr w:rsidR="00B31D2C" w:rsidRPr="003B45BB" w:rsidTr="00127015">
        <w:trPr>
          <w:jc w:val="center"/>
        </w:trPr>
        <w:tc>
          <w:tcPr>
            <w:tcW w:w="540" w:type="dxa"/>
            <w:shd w:val="clear" w:color="auto" w:fill="auto"/>
          </w:tcPr>
          <w:p w:rsidR="00B31D2C" w:rsidRPr="003B45BB" w:rsidRDefault="00B31D2C" w:rsidP="0060750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B45BB">
              <w:rPr>
                <w:color w:val="000000"/>
                <w:sz w:val="22"/>
                <w:szCs w:val="22"/>
                <w:lang w:val="uk-UA"/>
              </w:rPr>
              <w:t>4.</w:t>
            </w:r>
          </w:p>
        </w:tc>
        <w:tc>
          <w:tcPr>
            <w:tcW w:w="2262" w:type="dxa"/>
            <w:shd w:val="clear" w:color="auto" w:fill="auto"/>
          </w:tcPr>
          <w:p w:rsidR="00B31D2C" w:rsidRPr="003B45BB" w:rsidRDefault="00B31D2C" w:rsidP="00607502">
            <w:pPr>
              <w:ind w:right="-108"/>
              <w:rPr>
                <w:color w:val="000000"/>
                <w:sz w:val="22"/>
                <w:szCs w:val="22"/>
                <w:lang w:val="uk-UA"/>
              </w:rPr>
            </w:pPr>
            <w:r w:rsidRPr="003B45BB">
              <w:rPr>
                <w:color w:val="000000"/>
                <w:sz w:val="22"/>
                <w:szCs w:val="22"/>
                <w:lang w:val="uk-UA"/>
              </w:rPr>
              <w:t>Вид економічної діяльності</w:t>
            </w:r>
          </w:p>
        </w:tc>
        <w:tc>
          <w:tcPr>
            <w:tcW w:w="2409" w:type="dxa"/>
            <w:shd w:val="clear" w:color="auto" w:fill="auto"/>
          </w:tcPr>
          <w:p w:rsidR="00B31D2C" w:rsidRPr="003B45BB" w:rsidRDefault="00B31D2C" w:rsidP="0060750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B45BB">
              <w:rPr>
                <w:color w:val="000000"/>
                <w:sz w:val="22"/>
                <w:szCs w:val="22"/>
                <w:lang w:val="uk-UA"/>
              </w:rPr>
              <w:t>КВЕД</w:t>
            </w:r>
          </w:p>
        </w:tc>
        <w:tc>
          <w:tcPr>
            <w:tcW w:w="4219" w:type="dxa"/>
            <w:shd w:val="clear" w:color="auto" w:fill="auto"/>
          </w:tcPr>
          <w:p w:rsidR="00B31D2C" w:rsidRPr="003B45BB" w:rsidRDefault="00B31D2C" w:rsidP="0060750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B45BB">
              <w:rPr>
                <w:color w:val="000000"/>
                <w:sz w:val="22"/>
                <w:szCs w:val="22"/>
                <w:lang w:val="uk-UA"/>
              </w:rPr>
              <w:t>05.10 – 35.13, 35.21, 35.22, 35.30 – 39.00 (промисловість);</w:t>
            </w:r>
          </w:p>
          <w:p w:rsidR="00B31D2C" w:rsidRPr="003B45BB" w:rsidRDefault="00B31D2C" w:rsidP="0060750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B45BB">
              <w:rPr>
                <w:color w:val="000000"/>
                <w:sz w:val="22"/>
                <w:szCs w:val="22"/>
                <w:lang w:val="uk-UA"/>
              </w:rPr>
              <w:t>41.10 – 43.99 (будівництво);</w:t>
            </w:r>
          </w:p>
          <w:p w:rsidR="00B31D2C" w:rsidRPr="003B45BB" w:rsidRDefault="00B31D2C" w:rsidP="0060750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B45BB">
              <w:rPr>
                <w:color w:val="000000"/>
                <w:sz w:val="22"/>
                <w:szCs w:val="22"/>
                <w:lang w:val="uk-UA"/>
              </w:rPr>
              <w:t>45.11 – 45.40, 47.11 – 47.99 (роздрібна торгівля);</w:t>
            </w:r>
          </w:p>
          <w:p w:rsidR="00B31D2C" w:rsidRPr="003B45BB" w:rsidRDefault="00B31D2C" w:rsidP="0060750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B45BB">
              <w:rPr>
                <w:color w:val="000000"/>
                <w:sz w:val="22"/>
                <w:szCs w:val="22"/>
                <w:lang w:val="uk-UA"/>
              </w:rPr>
              <w:t>49.10 – 82.99, 90.01 – 93.29, 95.11 – 96.09 (сфера послуг);</w:t>
            </w:r>
          </w:p>
          <w:p w:rsidR="00B31D2C" w:rsidRPr="003B45BB" w:rsidRDefault="00B31D2C" w:rsidP="0060750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B45BB">
              <w:rPr>
                <w:color w:val="000000"/>
                <w:sz w:val="22"/>
                <w:szCs w:val="22"/>
                <w:lang w:val="uk-UA"/>
              </w:rPr>
              <w:t>01.11 – 01.50 (сільське господарство)</w:t>
            </w:r>
          </w:p>
        </w:tc>
      </w:tr>
      <w:tr w:rsidR="00B31D2C" w:rsidRPr="003B45BB" w:rsidTr="00127015">
        <w:trPr>
          <w:jc w:val="center"/>
        </w:trPr>
        <w:tc>
          <w:tcPr>
            <w:tcW w:w="540" w:type="dxa"/>
            <w:shd w:val="clear" w:color="auto" w:fill="auto"/>
          </w:tcPr>
          <w:p w:rsidR="00B31D2C" w:rsidRPr="003B45BB" w:rsidRDefault="00B31D2C" w:rsidP="0060750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B45BB">
              <w:rPr>
                <w:color w:val="000000"/>
                <w:sz w:val="22"/>
                <w:szCs w:val="22"/>
                <w:lang w:val="uk-UA"/>
              </w:rPr>
              <w:t>5.</w:t>
            </w:r>
          </w:p>
        </w:tc>
        <w:tc>
          <w:tcPr>
            <w:tcW w:w="2262" w:type="dxa"/>
            <w:shd w:val="clear" w:color="auto" w:fill="auto"/>
          </w:tcPr>
          <w:p w:rsidR="00B31D2C" w:rsidRPr="003B45BB" w:rsidRDefault="00B31D2C" w:rsidP="00607502">
            <w:pPr>
              <w:rPr>
                <w:color w:val="000000"/>
                <w:sz w:val="22"/>
                <w:szCs w:val="22"/>
                <w:lang w:val="uk-UA"/>
              </w:rPr>
            </w:pPr>
            <w:r w:rsidRPr="003B45BB">
              <w:rPr>
                <w:color w:val="000000"/>
                <w:sz w:val="22"/>
                <w:szCs w:val="22"/>
                <w:lang w:val="uk-UA"/>
              </w:rPr>
              <w:t>Розмір підприємства</w:t>
            </w:r>
          </w:p>
        </w:tc>
        <w:tc>
          <w:tcPr>
            <w:tcW w:w="2409" w:type="dxa"/>
            <w:shd w:val="clear" w:color="auto" w:fill="auto"/>
          </w:tcPr>
          <w:p w:rsidR="00B31D2C" w:rsidRPr="003B45BB" w:rsidRDefault="00B31D2C" w:rsidP="00607502">
            <w:pPr>
              <w:ind w:lef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B45BB">
              <w:rPr>
                <w:sz w:val="22"/>
                <w:szCs w:val="22"/>
                <w:lang w:val="uk-UA"/>
              </w:rPr>
              <w:t>Довідник ознак розміру підприємств</w:t>
            </w:r>
          </w:p>
        </w:tc>
        <w:tc>
          <w:tcPr>
            <w:tcW w:w="4219" w:type="dxa"/>
            <w:shd w:val="clear" w:color="auto" w:fill="auto"/>
          </w:tcPr>
          <w:p w:rsidR="00B31D2C" w:rsidRPr="003B45BB" w:rsidRDefault="00B31D2C" w:rsidP="00607502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3B45BB">
              <w:rPr>
                <w:sz w:val="22"/>
                <w:szCs w:val="22"/>
                <w:lang w:val="uk-UA"/>
              </w:rPr>
              <w:t>незалежно від розміру</w:t>
            </w:r>
          </w:p>
        </w:tc>
      </w:tr>
      <w:tr w:rsidR="00B31D2C" w:rsidRPr="003B45BB" w:rsidTr="00127015">
        <w:trPr>
          <w:jc w:val="center"/>
        </w:trPr>
        <w:tc>
          <w:tcPr>
            <w:tcW w:w="540" w:type="dxa"/>
            <w:shd w:val="clear" w:color="auto" w:fill="auto"/>
          </w:tcPr>
          <w:p w:rsidR="00B31D2C" w:rsidRPr="003B45BB" w:rsidRDefault="00B31D2C" w:rsidP="0060750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B45BB">
              <w:rPr>
                <w:color w:val="000000"/>
                <w:sz w:val="22"/>
                <w:szCs w:val="22"/>
                <w:lang w:val="uk-UA"/>
              </w:rPr>
              <w:t>6.</w:t>
            </w:r>
          </w:p>
        </w:tc>
        <w:tc>
          <w:tcPr>
            <w:tcW w:w="2262" w:type="dxa"/>
            <w:shd w:val="clear" w:color="auto" w:fill="auto"/>
          </w:tcPr>
          <w:p w:rsidR="00B31D2C" w:rsidRPr="003B45BB" w:rsidRDefault="00B31D2C" w:rsidP="00607502">
            <w:pPr>
              <w:rPr>
                <w:color w:val="000000"/>
                <w:sz w:val="22"/>
                <w:szCs w:val="22"/>
                <w:lang w:val="uk-UA"/>
              </w:rPr>
            </w:pPr>
            <w:r w:rsidRPr="003B45BB">
              <w:rPr>
                <w:color w:val="000000"/>
                <w:sz w:val="22"/>
                <w:szCs w:val="22"/>
                <w:lang w:val="uk-UA"/>
              </w:rPr>
              <w:t>Ознака економічної діяльності</w:t>
            </w:r>
          </w:p>
        </w:tc>
        <w:tc>
          <w:tcPr>
            <w:tcW w:w="2409" w:type="dxa"/>
            <w:shd w:val="clear" w:color="auto" w:fill="auto"/>
          </w:tcPr>
          <w:p w:rsidR="00B31D2C" w:rsidRPr="003B45BB" w:rsidRDefault="00B31D2C" w:rsidP="0060750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B45BB">
              <w:rPr>
                <w:color w:val="000000"/>
                <w:sz w:val="22"/>
                <w:szCs w:val="22"/>
                <w:lang w:val="uk-UA"/>
              </w:rPr>
              <w:t>x</w:t>
            </w:r>
          </w:p>
        </w:tc>
        <w:tc>
          <w:tcPr>
            <w:tcW w:w="4219" w:type="dxa"/>
            <w:shd w:val="clear" w:color="auto" w:fill="auto"/>
          </w:tcPr>
          <w:p w:rsidR="00B31D2C" w:rsidRPr="003B45BB" w:rsidRDefault="00B31D2C" w:rsidP="00607502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3B45BB">
              <w:rPr>
                <w:bCs/>
                <w:color w:val="000000"/>
                <w:sz w:val="22"/>
                <w:szCs w:val="22"/>
                <w:lang w:val="uk-UA"/>
              </w:rPr>
              <w:t>активне</w:t>
            </w:r>
          </w:p>
        </w:tc>
      </w:tr>
      <w:tr w:rsidR="00B31D2C" w:rsidRPr="00C60413" w:rsidTr="00127015">
        <w:trPr>
          <w:jc w:val="center"/>
        </w:trPr>
        <w:tc>
          <w:tcPr>
            <w:tcW w:w="540" w:type="dxa"/>
            <w:shd w:val="clear" w:color="auto" w:fill="auto"/>
          </w:tcPr>
          <w:p w:rsidR="00B31D2C" w:rsidRPr="003B45BB" w:rsidRDefault="00B31D2C" w:rsidP="0060750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B45BB">
              <w:rPr>
                <w:color w:val="000000"/>
                <w:sz w:val="22"/>
                <w:szCs w:val="22"/>
                <w:lang w:val="uk-UA"/>
              </w:rPr>
              <w:t>7.</w:t>
            </w:r>
          </w:p>
        </w:tc>
        <w:tc>
          <w:tcPr>
            <w:tcW w:w="2262" w:type="dxa"/>
            <w:shd w:val="clear" w:color="auto" w:fill="auto"/>
          </w:tcPr>
          <w:p w:rsidR="00B31D2C" w:rsidRPr="003B45BB" w:rsidRDefault="00B31D2C" w:rsidP="00607502">
            <w:pPr>
              <w:rPr>
                <w:color w:val="000000"/>
                <w:sz w:val="22"/>
                <w:szCs w:val="22"/>
                <w:lang w:val="uk-UA"/>
              </w:rPr>
            </w:pPr>
            <w:r w:rsidRPr="003B45BB">
              <w:rPr>
                <w:sz w:val="22"/>
                <w:szCs w:val="22"/>
                <w:lang w:val="uk-UA"/>
              </w:rPr>
              <w:t>Додаткові критерії (цільова ознака основи вибірки)</w:t>
            </w:r>
          </w:p>
        </w:tc>
        <w:tc>
          <w:tcPr>
            <w:tcW w:w="2409" w:type="dxa"/>
            <w:shd w:val="clear" w:color="auto" w:fill="auto"/>
          </w:tcPr>
          <w:p w:rsidR="00B31D2C" w:rsidRPr="003B45BB" w:rsidRDefault="00B31D2C" w:rsidP="0060750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B45BB">
              <w:rPr>
                <w:color w:val="000000"/>
                <w:sz w:val="22"/>
                <w:szCs w:val="22"/>
                <w:lang w:val="uk-UA"/>
              </w:rPr>
              <w:t>x</w:t>
            </w:r>
          </w:p>
        </w:tc>
        <w:tc>
          <w:tcPr>
            <w:tcW w:w="4219" w:type="dxa"/>
            <w:shd w:val="clear" w:color="auto" w:fill="auto"/>
          </w:tcPr>
          <w:p w:rsidR="00B31D2C" w:rsidRPr="003B45BB" w:rsidRDefault="00B31D2C" w:rsidP="00607502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3B45BB">
              <w:rPr>
                <w:color w:val="000000"/>
                <w:sz w:val="22"/>
                <w:szCs w:val="22"/>
                <w:lang w:val="uk-UA"/>
              </w:rPr>
              <w:t>обсяг реалізованої продукції (товарів, послуг) або чистий дохід від реалізації продукції (товарів, робіт, послуг) &gt; 0, крім підприємств, які відносяться до класу 64.19 за КВЕД та містять у назві слово "банк"</w:t>
            </w:r>
          </w:p>
        </w:tc>
      </w:tr>
    </w:tbl>
    <w:p w:rsidR="005D25C9" w:rsidRDefault="005D25C9" w:rsidP="00607502">
      <w:pPr>
        <w:pStyle w:val="20"/>
        <w:tabs>
          <w:tab w:val="left" w:pos="993"/>
        </w:tabs>
        <w:spacing w:line="240" w:lineRule="auto"/>
        <w:ind w:left="709"/>
        <w:jc w:val="both"/>
        <w:rPr>
          <w:color w:val="000000"/>
          <w:lang w:val="uk-UA"/>
        </w:rPr>
      </w:pPr>
    </w:p>
    <w:p w:rsidR="00B31D2C" w:rsidRPr="003B45BB" w:rsidRDefault="00B31D2C" w:rsidP="001E3C02">
      <w:pPr>
        <w:pStyle w:val="20"/>
        <w:numPr>
          <w:ilvl w:val="0"/>
          <w:numId w:val="25"/>
        </w:numPr>
        <w:tabs>
          <w:tab w:val="left" w:pos="993"/>
        </w:tabs>
        <w:spacing w:line="340" w:lineRule="exact"/>
        <w:ind w:left="0" w:firstLine="709"/>
        <w:jc w:val="both"/>
        <w:rPr>
          <w:color w:val="000000"/>
          <w:lang w:val="uk-UA"/>
        </w:rPr>
      </w:pPr>
      <w:r w:rsidRPr="003B45BB">
        <w:rPr>
          <w:color w:val="000000"/>
          <w:lang w:val="uk-UA"/>
        </w:rPr>
        <w:t xml:space="preserve">На основі підготовленої сукупності одиниць формуються один раз на </w:t>
      </w:r>
      <w:r w:rsidRPr="003B45BB">
        <w:rPr>
          <w:lang w:val="uk-UA"/>
        </w:rPr>
        <w:t>п’ять років</w:t>
      </w:r>
      <w:r w:rsidRPr="003B45BB">
        <w:rPr>
          <w:color w:val="000000"/>
          <w:lang w:val="uk-UA"/>
        </w:rPr>
        <w:t xml:space="preserve"> вибіркові сукупності одиниць</w:t>
      </w:r>
      <w:r w:rsidR="00B56013" w:rsidRPr="003B45BB">
        <w:rPr>
          <w:color w:val="000000"/>
          <w:lang w:val="uk-UA"/>
        </w:rPr>
        <w:t xml:space="preserve"> </w:t>
      </w:r>
      <w:r w:rsidRPr="003B45BB">
        <w:rPr>
          <w:color w:val="000000"/>
          <w:lang w:val="uk-UA"/>
        </w:rPr>
        <w:t xml:space="preserve">відповідно до Методики формування вибіркових сукупностей одиниць для обстежень ділової активності підприємств за видами економічної </w:t>
      </w:r>
      <w:r w:rsidRPr="003B45BB">
        <w:rPr>
          <w:lang w:val="uk-UA"/>
        </w:rPr>
        <w:t>діяльності [</w:t>
      </w:r>
      <w:r w:rsidR="003548B1" w:rsidRPr="003B45BB">
        <w:rPr>
          <w:lang w:val="uk-UA"/>
        </w:rPr>
        <w:t>1</w:t>
      </w:r>
      <w:r w:rsidR="00B90834" w:rsidRPr="00B90834">
        <w:rPr>
          <w:lang w:val="uk-UA"/>
        </w:rPr>
        <w:t>2</w:t>
      </w:r>
      <w:r w:rsidRPr="003B45BB">
        <w:rPr>
          <w:lang w:val="uk-UA"/>
        </w:rPr>
        <w:t>].</w:t>
      </w:r>
      <w:r w:rsidR="007F5556" w:rsidRPr="003B45BB">
        <w:rPr>
          <w:lang w:val="uk-UA"/>
        </w:rPr>
        <w:t xml:space="preserve"> </w:t>
      </w:r>
      <w:r w:rsidRPr="003B45BB">
        <w:rPr>
          <w:lang w:val="uk-UA"/>
        </w:rPr>
        <w:t xml:space="preserve">З другого по </w:t>
      </w:r>
      <w:r w:rsidRPr="00512399">
        <w:rPr>
          <w:spacing w:val="-2"/>
          <w:lang w:val="uk-UA"/>
        </w:rPr>
        <w:t>п’ятий рік здійснюється ротація одиниць у вибіркових сукупностях</w:t>
      </w:r>
      <w:r w:rsidRPr="00512399">
        <w:rPr>
          <w:color w:val="000000"/>
          <w:spacing w:val="-2"/>
          <w:lang w:val="uk-UA"/>
        </w:rPr>
        <w:t xml:space="preserve"> за рахунок:</w:t>
      </w:r>
    </w:p>
    <w:p w:rsidR="00B31D2C" w:rsidRPr="003B45BB" w:rsidRDefault="00B31D2C" w:rsidP="001E3C02">
      <w:pPr>
        <w:spacing w:line="340" w:lineRule="exact"/>
        <w:ind w:firstLine="709"/>
        <w:jc w:val="both"/>
        <w:rPr>
          <w:color w:val="000000"/>
          <w:sz w:val="28"/>
          <w:szCs w:val="28"/>
          <w:lang w:val="uk-UA"/>
        </w:rPr>
      </w:pPr>
      <w:r w:rsidRPr="003B45BB">
        <w:rPr>
          <w:color w:val="000000"/>
          <w:sz w:val="28"/>
          <w:szCs w:val="28"/>
          <w:lang w:val="uk-UA"/>
        </w:rPr>
        <w:t>підприємств, які не звітували у звітному році;</w:t>
      </w:r>
    </w:p>
    <w:p w:rsidR="00B31D2C" w:rsidRPr="003B45BB" w:rsidRDefault="00B31D2C" w:rsidP="001E3C02">
      <w:pPr>
        <w:spacing w:line="340" w:lineRule="exact"/>
        <w:ind w:firstLine="709"/>
        <w:jc w:val="both"/>
        <w:rPr>
          <w:color w:val="000000"/>
          <w:sz w:val="28"/>
          <w:szCs w:val="28"/>
          <w:lang w:val="uk-UA"/>
        </w:rPr>
      </w:pPr>
      <w:r w:rsidRPr="003B45BB">
        <w:rPr>
          <w:color w:val="000000"/>
          <w:sz w:val="28"/>
          <w:szCs w:val="28"/>
          <w:lang w:val="uk-UA"/>
        </w:rPr>
        <w:t xml:space="preserve">неактивних підприємств у вибіркових сукупностях одиниць; </w:t>
      </w:r>
    </w:p>
    <w:p w:rsidR="00B31D2C" w:rsidRPr="003B45BB" w:rsidRDefault="00B31D2C" w:rsidP="001E3C02">
      <w:pPr>
        <w:spacing w:line="340" w:lineRule="exact"/>
        <w:ind w:firstLine="709"/>
        <w:jc w:val="both"/>
        <w:rPr>
          <w:color w:val="000000"/>
          <w:sz w:val="28"/>
          <w:szCs w:val="28"/>
          <w:lang w:val="uk-UA"/>
        </w:rPr>
      </w:pPr>
      <w:r w:rsidRPr="003B45BB">
        <w:rPr>
          <w:color w:val="000000"/>
          <w:sz w:val="28"/>
          <w:szCs w:val="28"/>
          <w:lang w:val="uk-UA"/>
        </w:rPr>
        <w:t xml:space="preserve">підприємств, які змінили ознаки територіальної належності, основного виду економічної діяльності або розміру підприємства </w:t>
      </w:r>
      <w:r w:rsidRPr="003B45BB">
        <w:rPr>
          <w:sz w:val="28"/>
          <w:szCs w:val="28"/>
          <w:lang w:val="uk-UA"/>
        </w:rPr>
        <w:t>за законодавством</w:t>
      </w:r>
      <w:r w:rsidRPr="003B45BB">
        <w:rPr>
          <w:color w:val="000000"/>
          <w:sz w:val="28"/>
          <w:szCs w:val="28"/>
          <w:lang w:val="uk-UA"/>
        </w:rPr>
        <w:t xml:space="preserve">. </w:t>
      </w:r>
    </w:p>
    <w:p w:rsidR="003C24AB" w:rsidRDefault="003C24AB" w:rsidP="001E3C02">
      <w:pPr>
        <w:spacing w:line="340" w:lineRule="exact"/>
        <w:ind w:firstLine="709"/>
        <w:jc w:val="both"/>
        <w:rPr>
          <w:color w:val="000000"/>
          <w:sz w:val="28"/>
          <w:szCs w:val="28"/>
          <w:lang w:val="uk-UA"/>
        </w:rPr>
      </w:pPr>
    </w:p>
    <w:p w:rsidR="00D86977" w:rsidRPr="00D86977" w:rsidRDefault="00C74C8F" w:rsidP="00A5452C">
      <w:pPr>
        <w:pStyle w:val="aff2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trike/>
          <w:sz w:val="28"/>
          <w:szCs w:val="28"/>
          <w:lang w:val="uk-UA"/>
        </w:rPr>
      </w:pPr>
      <w:r w:rsidRPr="00D86977">
        <w:rPr>
          <w:color w:val="000000"/>
          <w:sz w:val="28"/>
          <w:szCs w:val="28"/>
          <w:lang w:val="uk-UA"/>
        </w:rPr>
        <w:t>Сформован</w:t>
      </w:r>
      <w:r w:rsidR="00B56013" w:rsidRPr="00D86977">
        <w:rPr>
          <w:color w:val="000000"/>
          <w:sz w:val="28"/>
          <w:szCs w:val="28"/>
          <w:lang w:val="uk-UA"/>
        </w:rPr>
        <w:t>і</w:t>
      </w:r>
      <w:r w:rsidRPr="00D86977">
        <w:rPr>
          <w:color w:val="000000"/>
          <w:sz w:val="28"/>
          <w:szCs w:val="28"/>
          <w:lang w:val="uk-UA"/>
        </w:rPr>
        <w:t xml:space="preserve"> </w:t>
      </w:r>
      <w:r w:rsidR="00D778D6" w:rsidRPr="00D86977">
        <w:rPr>
          <w:color w:val="000000"/>
          <w:sz w:val="28"/>
          <w:szCs w:val="28"/>
          <w:lang w:val="uk-UA"/>
        </w:rPr>
        <w:t>та затверджен</w:t>
      </w:r>
      <w:r w:rsidR="00B56013" w:rsidRPr="00D86977">
        <w:rPr>
          <w:color w:val="000000"/>
          <w:sz w:val="28"/>
          <w:szCs w:val="28"/>
          <w:lang w:val="uk-UA"/>
        </w:rPr>
        <w:t>і</w:t>
      </w:r>
      <w:r w:rsidR="00D778D6" w:rsidRPr="00D86977">
        <w:rPr>
          <w:color w:val="000000"/>
          <w:sz w:val="28"/>
          <w:szCs w:val="28"/>
          <w:lang w:val="uk-UA"/>
        </w:rPr>
        <w:t xml:space="preserve"> на державному рівні </w:t>
      </w:r>
      <w:r w:rsidRPr="00D86977">
        <w:rPr>
          <w:color w:val="000000"/>
          <w:sz w:val="28"/>
          <w:szCs w:val="28"/>
          <w:lang w:val="uk-UA"/>
        </w:rPr>
        <w:t>сукупн</w:t>
      </w:r>
      <w:r w:rsidR="00B56013" w:rsidRPr="00D86977">
        <w:rPr>
          <w:color w:val="000000"/>
          <w:sz w:val="28"/>
          <w:szCs w:val="28"/>
          <w:lang w:val="uk-UA"/>
        </w:rPr>
        <w:t>ості</w:t>
      </w:r>
      <w:r w:rsidRPr="00D86977">
        <w:rPr>
          <w:color w:val="000000"/>
          <w:sz w:val="28"/>
          <w:szCs w:val="28"/>
          <w:lang w:val="uk-UA"/>
        </w:rPr>
        <w:t xml:space="preserve"> одиниць надсила</w:t>
      </w:r>
      <w:r w:rsidR="00B56013" w:rsidRPr="00D86977">
        <w:rPr>
          <w:color w:val="000000"/>
          <w:sz w:val="28"/>
          <w:szCs w:val="28"/>
          <w:lang w:val="uk-UA"/>
        </w:rPr>
        <w:t>ю</w:t>
      </w:r>
      <w:r w:rsidRPr="00D86977">
        <w:rPr>
          <w:color w:val="000000"/>
          <w:sz w:val="28"/>
          <w:szCs w:val="28"/>
          <w:lang w:val="uk-UA"/>
        </w:rPr>
        <w:t xml:space="preserve">ться в електронному </w:t>
      </w:r>
      <w:r w:rsidR="00390125" w:rsidRPr="00D86977">
        <w:rPr>
          <w:color w:val="000000"/>
          <w:sz w:val="28"/>
          <w:szCs w:val="28"/>
          <w:lang w:val="uk-UA"/>
        </w:rPr>
        <w:t xml:space="preserve">форматі </w:t>
      </w:r>
      <w:r w:rsidRPr="00D86977">
        <w:rPr>
          <w:color w:val="000000"/>
          <w:sz w:val="28"/>
          <w:szCs w:val="28"/>
          <w:lang w:val="uk-UA"/>
        </w:rPr>
        <w:t xml:space="preserve">до </w:t>
      </w:r>
      <w:r w:rsidR="001E3C02">
        <w:rPr>
          <w:color w:val="000000"/>
          <w:sz w:val="28"/>
          <w:szCs w:val="28"/>
          <w:lang w:val="uk-UA"/>
        </w:rPr>
        <w:t>територіальних органів Держстату</w:t>
      </w:r>
      <w:r w:rsidRPr="00D86977">
        <w:rPr>
          <w:color w:val="000000"/>
          <w:sz w:val="28"/>
          <w:szCs w:val="28"/>
          <w:lang w:val="uk-UA"/>
        </w:rPr>
        <w:t xml:space="preserve"> </w:t>
      </w:r>
      <w:r w:rsidR="001918B5" w:rsidRPr="00D86977">
        <w:rPr>
          <w:sz w:val="28"/>
          <w:szCs w:val="28"/>
          <w:lang w:val="uk-UA"/>
        </w:rPr>
        <w:lastRenderedPageBreak/>
        <w:t>у визначений технологічною програмою державних статистичних спостережень термін для організації робіт з інформування респондентів про їх залучення до участі у державному статистичному спостереженні</w:t>
      </w:r>
      <w:r w:rsidR="008971C6" w:rsidRPr="00D86977">
        <w:rPr>
          <w:sz w:val="28"/>
          <w:szCs w:val="28"/>
          <w:lang w:val="uk-UA"/>
        </w:rPr>
        <w:t xml:space="preserve"> та</w:t>
      </w:r>
      <w:r w:rsidR="001918B5" w:rsidRPr="00D86977">
        <w:rPr>
          <w:sz w:val="28"/>
          <w:szCs w:val="28"/>
          <w:lang w:val="uk-UA"/>
        </w:rPr>
        <w:t xml:space="preserve"> </w:t>
      </w:r>
      <w:r w:rsidR="001918B5" w:rsidRPr="00D86977">
        <w:rPr>
          <w:color w:val="000000"/>
          <w:sz w:val="28"/>
          <w:szCs w:val="28"/>
          <w:lang w:val="uk-UA"/>
        </w:rPr>
        <w:t xml:space="preserve">забезпечення звітно-статистичним інструментарієм. </w:t>
      </w:r>
    </w:p>
    <w:p w:rsidR="00D86977" w:rsidRPr="00D86977" w:rsidRDefault="00D86977" w:rsidP="00A5452C">
      <w:pPr>
        <w:pStyle w:val="aff2"/>
        <w:ind w:left="709"/>
        <w:jc w:val="both"/>
        <w:rPr>
          <w:strike/>
          <w:sz w:val="28"/>
          <w:szCs w:val="28"/>
          <w:lang w:val="uk-UA"/>
        </w:rPr>
      </w:pPr>
    </w:p>
    <w:p w:rsidR="00D86977" w:rsidRPr="00B45DD9" w:rsidRDefault="00B56013" w:rsidP="00A5452C">
      <w:pPr>
        <w:pStyle w:val="aff2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trike/>
          <w:sz w:val="28"/>
          <w:szCs w:val="28"/>
          <w:lang w:val="uk-UA"/>
        </w:rPr>
      </w:pPr>
      <w:r w:rsidRPr="00D86977">
        <w:rPr>
          <w:sz w:val="28"/>
          <w:szCs w:val="28"/>
          <w:lang w:val="uk-UA"/>
        </w:rPr>
        <w:t xml:space="preserve">Для збору інформації згідно з </w:t>
      </w:r>
      <w:r w:rsidR="00B71D43" w:rsidRPr="00D86977">
        <w:rPr>
          <w:sz w:val="28"/>
          <w:szCs w:val="28"/>
          <w:lang w:val="uk-UA"/>
        </w:rPr>
        <w:t>рекомендаці</w:t>
      </w:r>
      <w:r w:rsidRPr="00D86977">
        <w:rPr>
          <w:sz w:val="28"/>
          <w:szCs w:val="28"/>
          <w:lang w:val="uk-UA"/>
        </w:rPr>
        <w:t>ями</w:t>
      </w:r>
      <w:r w:rsidR="00B71D43" w:rsidRPr="00D86977">
        <w:rPr>
          <w:sz w:val="28"/>
          <w:szCs w:val="28"/>
          <w:lang w:val="uk-UA"/>
        </w:rPr>
        <w:t xml:space="preserve"> щодо організації та проведення ОДАП, сформульованих у Гармонізованій програмі ЄС [</w:t>
      </w:r>
      <w:r w:rsidR="003548B1" w:rsidRPr="00D86977">
        <w:rPr>
          <w:sz w:val="28"/>
          <w:szCs w:val="28"/>
          <w:lang w:val="uk-UA"/>
        </w:rPr>
        <w:t>20</w:t>
      </w:r>
      <w:r w:rsidR="00B71D43" w:rsidRPr="00D86977">
        <w:rPr>
          <w:sz w:val="28"/>
          <w:szCs w:val="28"/>
          <w:lang w:val="uk-UA"/>
        </w:rPr>
        <w:t>],</w:t>
      </w:r>
      <w:r w:rsidRPr="00D86977">
        <w:rPr>
          <w:sz w:val="28"/>
          <w:szCs w:val="28"/>
          <w:lang w:val="uk-UA"/>
        </w:rPr>
        <w:t xml:space="preserve"> </w:t>
      </w:r>
      <w:r w:rsidR="00B71D43" w:rsidRPr="00D86977">
        <w:rPr>
          <w:sz w:val="28"/>
          <w:szCs w:val="28"/>
          <w:lang w:val="uk-UA"/>
        </w:rPr>
        <w:t>можуть використовуватися такі засоби зв’язку, як пошта, факс, телефон та електронна пошта.</w:t>
      </w:r>
    </w:p>
    <w:p w:rsidR="00B45DD9" w:rsidRPr="00B45DD9" w:rsidRDefault="00B45DD9" w:rsidP="00A5452C">
      <w:pPr>
        <w:pStyle w:val="aff2"/>
        <w:rPr>
          <w:strike/>
          <w:sz w:val="28"/>
          <w:szCs w:val="28"/>
          <w:lang w:val="uk-UA"/>
        </w:rPr>
      </w:pPr>
    </w:p>
    <w:p w:rsidR="00D86977" w:rsidRPr="00D86977" w:rsidRDefault="00DC05A9" w:rsidP="00A5452C">
      <w:pPr>
        <w:pStyle w:val="aff2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trike/>
          <w:sz w:val="28"/>
          <w:szCs w:val="28"/>
          <w:lang w:val="uk-UA"/>
        </w:rPr>
      </w:pPr>
      <w:r w:rsidRPr="00D86977">
        <w:rPr>
          <w:sz w:val="28"/>
          <w:szCs w:val="28"/>
          <w:lang w:val="uk-UA"/>
        </w:rPr>
        <w:t xml:space="preserve">Одержана від респондентів первинна інформація перевіряється на рівні </w:t>
      </w:r>
      <w:r w:rsidR="0066289A">
        <w:rPr>
          <w:sz w:val="28"/>
          <w:szCs w:val="28"/>
          <w:lang w:val="uk-UA"/>
        </w:rPr>
        <w:t>територіальних органів Держстату</w:t>
      </w:r>
      <w:r w:rsidRPr="00D86977">
        <w:rPr>
          <w:sz w:val="28"/>
          <w:szCs w:val="28"/>
          <w:lang w:val="uk-UA"/>
        </w:rPr>
        <w:t xml:space="preserve">: проводиться контроль на повноту введення інформації та логічні контролі первинних даних. У разі виявлення помилок первинна статистична інформація опрацьовується з респондентами, коригується та заноситься до бази даних. Первинні дані в електронному вигляді надсилаються каналами зв’язку на державний рівень для </w:t>
      </w:r>
      <w:r w:rsidRPr="00D86977">
        <w:rPr>
          <w:bCs/>
          <w:sz w:val="28"/>
          <w:szCs w:val="28"/>
          <w:lang w:val="uk-UA"/>
        </w:rPr>
        <w:t>подальшого їх оброблення, аналізу та оприлюднення</w:t>
      </w:r>
      <w:r w:rsidRPr="00D86977">
        <w:rPr>
          <w:sz w:val="28"/>
          <w:szCs w:val="28"/>
          <w:lang w:val="uk-UA"/>
        </w:rPr>
        <w:t>.</w:t>
      </w:r>
    </w:p>
    <w:p w:rsidR="00D86977" w:rsidRPr="00D86977" w:rsidRDefault="00D86977" w:rsidP="00A5452C">
      <w:pPr>
        <w:pStyle w:val="aff2"/>
        <w:rPr>
          <w:sz w:val="28"/>
          <w:szCs w:val="28"/>
          <w:lang w:val="uk-UA"/>
        </w:rPr>
      </w:pPr>
    </w:p>
    <w:p w:rsidR="00D86977" w:rsidRPr="00A774DD" w:rsidRDefault="00737126" w:rsidP="00A5452C">
      <w:pPr>
        <w:pStyle w:val="aff2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trike/>
          <w:sz w:val="28"/>
          <w:szCs w:val="28"/>
          <w:lang w:val="uk-UA"/>
        </w:rPr>
      </w:pPr>
      <w:r w:rsidRPr="00D86977">
        <w:rPr>
          <w:sz w:val="28"/>
          <w:szCs w:val="28"/>
          <w:lang w:val="uk-UA"/>
        </w:rPr>
        <w:t xml:space="preserve">Відповідно </w:t>
      </w:r>
      <w:r w:rsidR="00BB25C2" w:rsidRPr="00D86977">
        <w:rPr>
          <w:sz w:val="28"/>
          <w:szCs w:val="28"/>
          <w:lang w:val="uk-UA"/>
        </w:rPr>
        <w:t>до Гармонізованої програми ЄС [</w:t>
      </w:r>
      <w:r w:rsidR="003548B1" w:rsidRPr="00D86977">
        <w:rPr>
          <w:sz w:val="28"/>
          <w:szCs w:val="28"/>
          <w:lang w:val="uk-UA"/>
        </w:rPr>
        <w:t>20</w:t>
      </w:r>
      <w:r w:rsidR="00BB25C2" w:rsidRPr="00D86977">
        <w:rPr>
          <w:sz w:val="28"/>
          <w:szCs w:val="28"/>
          <w:lang w:val="uk-UA"/>
        </w:rPr>
        <w:t>]</w:t>
      </w:r>
      <w:r w:rsidR="0015066F" w:rsidRPr="00D86977">
        <w:rPr>
          <w:sz w:val="28"/>
          <w:szCs w:val="28"/>
          <w:lang w:val="uk-UA"/>
        </w:rPr>
        <w:t xml:space="preserve"> </w:t>
      </w:r>
      <w:r w:rsidR="00BB25C2" w:rsidRPr="00D86977">
        <w:rPr>
          <w:sz w:val="28"/>
          <w:szCs w:val="28"/>
          <w:lang w:val="uk-UA"/>
        </w:rPr>
        <w:t xml:space="preserve">оброблення даних </w:t>
      </w:r>
      <w:r w:rsidR="0003019C" w:rsidRPr="00512399">
        <w:rPr>
          <w:spacing w:val="-2"/>
          <w:sz w:val="28"/>
          <w:szCs w:val="28"/>
          <w:lang w:val="uk-UA"/>
        </w:rPr>
        <w:t xml:space="preserve">із анкет </w:t>
      </w:r>
      <w:r w:rsidR="00BB25C2" w:rsidRPr="00512399">
        <w:rPr>
          <w:spacing w:val="-2"/>
          <w:sz w:val="28"/>
          <w:szCs w:val="28"/>
          <w:lang w:val="uk-UA"/>
        </w:rPr>
        <w:t xml:space="preserve">ОДАП </w:t>
      </w:r>
      <w:r w:rsidR="0015066F" w:rsidRPr="00512399">
        <w:rPr>
          <w:spacing w:val="-2"/>
          <w:sz w:val="28"/>
          <w:szCs w:val="28"/>
          <w:lang w:val="uk-UA"/>
        </w:rPr>
        <w:t xml:space="preserve">передбачає </w:t>
      </w:r>
      <w:r w:rsidR="00BB25C2" w:rsidRPr="00512399">
        <w:rPr>
          <w:spacing w:val="-2"/>
          <w:sz w:val="28"/>
          <w:szCs w:val="28"/>
          <w:lang w:val="uk-UA"/>
        </w:rPr>
        <w:t>з</w:t>
      </w:r>
      <w:r w:rsidR="005E3165" w:rsidRPr="00512399">
        <w:rPr>
          <w:spacing w:val="-2"/>
          <w:sz w:val="28"/>
          <w:szCs w:val="28"/>
          <w:lang w:val="uk-UA"/>
        </w:rPr>
        <w:t>астос</w:t>
      </w:r>
      <w:r w:rsidR="0015066F" w:rsidRPr="00512399">
        <w:rPr>
          <w:spacing w:val="-2"/>
          <w:sz w:val="28"/>
          <w:szCs w:val="28"/>
          <w:lang w:val="uk-UA"/>
        </w:rPr>
        <w:t>у</w:t>
      </w:r>
      <w:r w:rsidR="00BB25C2" w:rsidRPr="00512399">
        <w:rPr>
          <w:spacing w:val="-2"/>
          <w:sz w:val="28"/>
          <w:szCs w:val="28"/>
          <w:lang w:val="uk-UA"/>
        </w:rPr>
        <w:t>в</w:t>
      </w:r>
      <w:r w:rsidR="0015066F" w:rsidRPr="00512399">
        <w:rPr>
          <w:spacing w:val="-2"/>
          <w:sz w:val="28"/>
          <w:szCs w:val="28"/>
          <w:lang w:val="uk-UA"/>
        </w:rPr>
        <w:t>ання</w:t>
      </w:r>
      <w:r w:rsidR="005E3165" w:rsidRPr="00512399">
        <w:rPr>
          <w:spacing w:val="-2"/>
          <w:sz w:val="28"/>
          <w:szCs w:val="28"/>
          <w:lang w:val="uk-UA"/>
        </w:rPr>
        <w:t xml:space="preserve"> прост</w:t>
      </w:r>
      <w:r w:rsidR="0015066F" w:rsidRPr="00512399">
        <w:rPr>
          <w:spacing w:val="-2"/>
          <w:sz w:val="28"/>
          <w:szCs w:val="28"/>
          <w:lang w:val="uk-UA"/>
        </w:rPr>
        <w:t xml:space="preserve">ого </w:t>
      </w:r>
      <w:r w:rsidR="005E3165" w:rsidRPr="00512399">
        <w:rPr>
          <w:spacing w:val="-2"/>
          <w:sz w:val="28"/>
          <w:szCs w:val="28"/>
          <w:lang w:val="uk-UA"/>
        </w:rPr>
        <w:t>(незважен</w:t>
      </w:r>
      <w:r w:rsidR="0015066F" w:rsidRPr="00512399">
        <w:rPr>
          <w:spacing w:val="-2"/>
          <w:sz w:val="28"/>
          <w:szCs w:val="28"/>
          <w:lang w:val="uk-UA"/>
        </w:rPr>
        <w:t>ого</w:t>
      </w:r>
      <w:r w:rsidR="005E3165" w:rsidRPr="00512399">
        <w:rPr>
          <w:spacing w:val="-2"/>
          <w:sz w:val="28"/>
          <w:szCs w:val="28"/>
          <w:lang w:val="uk-UA"/>
        </w:rPr>
        <w:t>) або зважен</w:t>
      </w:r>
      <w:r w:rsidR="0015066F" w:rsidRPr="00512399">
        <w:rPr>
          <w:spacing w:val="-2"/>
          <w:sz w:val="28"/>
          <w:szCs w:val="28"/>
          <w:lang w:val="uk-UA"/>
        </w:rPr>
        <w:t>ого</w:t>
      </w:r>
      <w:r w:rsidR="005E3165" w:rsidRPr="00512399">
        <w:rPr>
          <w:spacing w:val="-2"/>
          <w:sz w:val="28"/>
          <w:szCs w:val="28"/>
          <w:lang w:val="uk-UA"/>
        </w:rPr>
        <w:t xml:space="preserve"> підрахун</w:t>
      </w:r>
      <w:r w:rsidR="00BB25C2" w:rsidRPr="00512399">
        <w:rPr>
          <w:spacing w:val="-2"/>
          <w:sz w:val="28"/>
          <w:szCs w:val="28"/>
          <w:lang w:val="uk-UA"/>
        </w:rPr>
        <w:t>к</w:t>
      </w:r>
      <w:r w:rsidR="0015066F" w:rsidRPr="00512399">
        <w:rPr>
          <w:spacing w:val="-2"/>
          <w:sz w:val="28"/>
          <w:szCs w:val="28"/>
          <w:lang w:val="uk-UA"/>
        </w:rPr>
        <w:t>у</w:t>
      </w:r>
      <w:r w:rsidR="00BB25C2" w:rsidRPr="00512399">
        <w:rPr>
          <w:spacing w:val="-2"/>
          <w:sz w:val="28"/>
          <w:szCs w:val="28"/>
          <w:lang w:val="uk-UA"/>
        </w:rPr>
        <w:t xml:space="preserve"> </w:t>
      </w:r>
      <w:r w:rsidR="005E3165" w:rsidRPr="00512399">
        <w:rPr>
          <w:spacing w:val="-2"/>
          <w:sz w:val="28"/>
          <w:szCs w:val="28"/>
          <w:lang w:val="uk-UA"/>
        </w:rPr>
        <w:t>відповідей респондентів</w:t>
      </w:r>
      <w:r w:rsidR="00F76DE5" w:rsidRPr="00512399">
        <w:rPr>
          <w:spacing w:val="-2"/>
          <w:sz w:val="28"/>
          <w:szCs w:val="28"/>
          <w:lang w:val="uk-UA"/>
        </w:rPr>
        <w:t>,</w:t>
      </w:r>
      <w:r w:rsidR="005E3165" w:rsidRPr="00512399">
        <w:rPr>
          <w:spacing w:val="-2"/>
          <w:sz w:val="28"/>
          <w:szCs w:val="28"/>
          <w:lang w:val="uk-UA"/>
        </w:rPr>
        <w:t xml:space="preserve"> отриманих у рамках цих обстежень.</w:t>
      </w:r>
      <w:r w:rsidR="005E3165" w:rsidRPr="00D86977">
        <w:rPr>
          <w:sz w:val="28"/>
          <w:szCs w:val="28"/>
          <w:lang w:val="uk-UA"/>
        </w:rPr>
        <w:t xml:space="preserve"> </w:t>
      </w:r>
    </w:p>
    <w:p w:rsidR="00A774DD" w:rsidRPr="00A774DD" w:rsidRDefault="00A774DD" w:rsidP="00A5452C">
      <w:pPr>
        <w:pStyle w:val="aff2"/>
        <w:rPr>
          <w:strike/>
          <w:sz w:val="28"/>
          <w:szCs w:val="28"/>
          <w:lang w:val="uk-UA"/>
        </w:rPr>
      </w:pPr>
    </w:p>
    <w:p w:rsidR="005E3165" w:rsidRPr="008E19D9" w:rsidRDefault="00B369F5" w:rsidP="00A5452C">
      <w:pPr>
        <w:pStyle w:val="aff2"/>
        <w:numPr>
          <w:ilvl w:val="0"/>
          <w:numId w:val="42"/>
        </w:numPr>
        <w:tabs>
          <w:tab w:val="left" w:pos="1276"/>
          <w:tab w:val="left" w:pos="1560"/>
        </w:tabs>
        <w:ind w:left="0" w:firstLine="709"/>
        <w:jc w:val="both"/>
        <w:rPr>
          <w:strike/>
          <w:sz w:val="28"/>
          <w:szCs w:val="28"/>
          <w:lang w:val="uk-UA"/>
        </w:rPr>
      </w:pPr>
      <w:r w:rsidRPr="008E19D9">
        <w:rPr>
          <w:sz w:val="28"/>
          <w:szCs w:val="28"/>
          <w:lang w:val="uk-UA"/>
        </w:rPr>
        <w:t>У випадку простого</w:t>
      </w:r>
      <w:r w:rsidR="00BB25C2" w:rsidRPr="008E19D9">
        <w:rPr>
          <w:sz w:val="28"/>
          <w:szCs w:val="28"/>
          <w:lang w:val="uk-UA"/>
        </w:rPr>
        <w:t xml:space="preserve"> </w:t>
      </w:r>
      <w:r w:rsidRPr="008E19D9">
        <w:rPr>
          <w:spacing w:val="-2"/>
          <w:sz w:val="28"/>
          <w:szCs w:val="28"/>
          <w:lang w:val="uk-UA"/>
        </w:rPr>
        <w:t>(незваженого) підрахунку відповідей респондентів</w:t>
      </w:r>
      <w:r w:rsidRPr="008E19D9">
        <w:rPr>
          <w:sz w:val="28"/>
          <w:szCs w:val="28"/>
          <w:lang w:val="uk-UA"/>
        </w:rPr>
        <w:t xml:space="preserve"> </w:t>
      </w:r>
      <w:r w:rsidR="00BB25C2" w:rsidRPr="008E19D9">
        <w:rPr>
          <w:sz w:val="28"/>
          <w:szCs w:val="28"/>
          <w:lang w:val="uk-UA"/>
        </w:rPr>
        <w:t>щодо</w:t>
      </w:r>
      <w:r w:rsidR="001649F6" w:rsidRPr="008E19D9">
        <w:rPr>
          <w:sz w:val="28"/>
          <w:szCs w:val="28"/>
          <w:lang w:val="uk-UA"/>
        </w:rPr>
        <w:t xml:space="preserve"> показників </w:t>
      </w:r>
      <w:r w:rsidR="003C24AB" w:rsidRPr="008E19D9">
        <w:rPr>
          <w:sz w:val="28"/>
          <w:szCs w:val="28"/>
          <w:lang w:val="uk-UA"/>
        </w:rPr>
        <w:t xml:space="preserve">з </w:t>
      </w:r>
      <w:r w:rsidR="001649F6" w:rsidRPr="008E19D9">
        <w:rPr>
          <w:sz w:val="28"/>
          <w:szCs w:val="28"/>
          <w:lang w:val="uk-UA"/>
        </w:rPr>
        <w:t>якісн</w:t>
      </w:r>
      <w:r w:rsidR="003C24AB" w:rsidRPr="008E19D9">
        <w:rPr>
          <w:sz w:val="28"/>
          <w:szCs w:val="28"/>
          <w:lang w:val="uk-UA"/>
        </w:rPr>
        <w:t>их</w:t>
      </w:r>
      <w:r w:rsidR="001649F6" w:rsidRPr="008E19D9">
        <w:rPr>
          <w:sz w:val="28"/>
          <w:szCs w:val="28"/>
          <w:lang w:val="uk-UA"/>
        </w:rPr>
        <w:t xml:space="preserve"> характер</w:t>
      </w:r>
      <w:r w:rsidR="003C24AB" w:rsidRPr="008E19D9">
        <w:rPr>
          <w:sz w:val="28"/>
          <w:szCs w:val="28"/>
          <w:lang w:val="uk-UA"/>
        </w:rPr>
        <w:t>истик</w:t>
      </w:r>
      <w:r w:rsidR="001649F6" w:rsidRPr="008E19D9">
        <w:rPr>
          <w:sz w:val="28"/>
          <w:szCs w:val="28"/>
          <w:lang w:val="uk-UA"/>
        </w:rPr>
        <w:t xml:space="preserve"> здійснюється розрахунок частки респондентів, які надали відповідь </w:t>
      </w:r>
      <w:r w:rsidR="001649F6" w:rsidRPr="008E19D9">
        <w:rPr>
          <w:color w:val="000000"/>
          <w:sz w:val="28"/>
          <w:szCs w:val="28"/>
          <w:lang w:val="uk-UA"/>
        </w:rPr>
        <w:t>на кшталт "</w:t>
      </w:r>
      <w:r w:rsidR="001649F6" w:rsidRPr="008E19D9">
        <w:rPr>
          <w:sz w:val="28"/>
          <w:szCs w:val="28"/>
          <w:lang w:val="uk-UA"/>
        </w:rPr>
        <w:t>більше</w:t>
      </w:r>
      <w:r w:rsidR="001649F6" w:rsidRPr="008E19D9">
        <w:rPr>
          <w:color w:val="000000"/>
          <w:sz w:val="28"/>
          <w:szCs w:val="28"/>
          <w:lang w:val="uk-UA"/>
        </w:rPr>
        <w:t>" (</w:t>
      </w:r>
      <w:r w:rsidR="001649F6" w:rsidRPr="008E19D9">
        <w:rPr>
          <w:rFonts w:eastAsia="Calibri"/>
          <w:i/>
          <w:sz w:val="28"/>
          <w:szCs w:val="28"/>
          <w:lang w:val="uk-UA" w:eastAsia="en-US"/>
        </w:rPr>
        <w:t>P</w:t>
      </w:r>
      <w:r w:rsidR="001649F6" w:rsidRPr="008E19D9">
        <w:rPr>
          <w:rFonts w:eastAsia="Calibri"/>
          <w:sz w:val="28"/>
          <w:szCs w:val="28"/>
          <w:lang w:val="uk-UA" w:eastAsia="en-US"/>
        </w:rPr>
        <w:t>)</w:t>
      </w:r>
      <w:r w:rsidR="001649F6" w:rsidRPr="008E19D9">
        <w:rPr>
          <w:color w:val="000000"/>
          <w:sz w:val="28"/>
          <w:szCs w:val="28"/>
          <w:lang w:val="uk-UA"/>
        </w:rPr>
        <w:t xml:space="preserve">, "без змін" </w:t>
      </w:r>
      <w:r w:rsidR="001649F6" w:rsidRPr="008E19D9">
        <w:rPr>
          <w:sz w:val="28"/>
          <w:szCs w:val="28"/>
          <w:lang w:val="uk-UA"/>
        </w:rPr>
        <w:t>(</w:t>
      </w:r>
      <w:r w:rsidR="001649F6" w:rsidRPr="008E19D9">
        <w:rPr>
          <w:rFonts w:eastAsia="Calibri"/>
          <w:i/>
          <w:sz w:val="28"/>
          <w:szCs w:val="28"/>
          <w:lang w:val="uk-UA" w:eastAsia="en-US"/>
        </w:rPr>
        <w:t>E</w:t>
      </w:r>
      <w:r w:rsidR="001649F6" w:rsidRPr="008E19D9">
        <w:rPr>
          <w:rFonts w:eastAsia="Calibri"/>
          <w:sz w:val="28"/>
          <w:szCs w:val="28"/>
          <w:lang w:val="uk-UA" w:eastAsia="en-US"/>
        </w:rPr>
        <w:t>)</w:t>
      </w:r>
      <w:r w:rsidR="001649F6" w:rsidRPr="008E19D9">
        <w:rPr>
          <w:color w:val="000000"/>
          <w:sz w:val="28"/>
          <w:szCs w:val="28"/>
          <w:lang w:val="uk-UA"/>
        </w:rPr>
        <w:t xml:space="preserve">, "менше" </w:t>
      </w:r>
      <w:r w:rsidR="001649F6" w:rsidRPr="008E19D9">
        <w:rPr>
          <w:sz w:val="28"/>
          <w:szCs w:val="28"/>
          <w:lang w:val="uk-UA"/>
        </w:rPr>
        <w:t>(</w:t>
      </w:r>
      <w:r w:rsidR="001649F6" w:rsidRPr="008E19D9">
        <w:rPr>
          <w:i/>
          <w:sz w:val="28"/>
          <w:szCs w:val="28"/>
          <w:lang w:val="uk-UA"/>
        </w:rPr>
        <w:t>М</w:t>
      </w:r>
      <w:r w:rsidR="001649F6" w:rsidRPr="008E19D9">
        <w:rPr>
          <w:sz w:val="28"/>
          <w:szCs w:val="28"/>
          <w:lang w:val="uk-UA"/>
        </w:rPr>
        <w:t>)</w:t>
      </w:r>
      <w:r w:rsidR="001649F6" w:rsidRPr="008E19D9">
        <w:rPr>
          <w:color w:val="000000"/>
          <w:sz w:val="28"/>
          <w:szCs w:val="28"/>
          <w:lang w:val="uk-UA"/>
        </w:rPr>
        <w:t xml:space="preserve">, </w:t>
      </w:r>
      <w:r w:rsidR="001649F6" w:rsidRPr="008E19D9">
        <w:rPr>
          <w:sz w:val="28"/>
          <w:szCs w:val="28"/>
          <w:lang w:val="uk-UA"/>
        </w:rPr>
        <w:t>а також тих респондентів, які</w:t>
      </w:r>
      <w:r w:rsidR="001649F6" w:rsidRPr="008E19D9">
        <w:rPr>
          <w:spacing w:val="-2"/>
          <w:sz w:val="28"/>
          <w:szCs w:val="28"/>
          <w:lang w:val="uk-UA"/>
        </w:rPr>
        <w:t xml:space="preserve"> не відповіли на відповідне запитання анкети (</w:t>
      </w:r>
      <w:r w:rsidR="001649F6" w:rsidRPr="008E19D9">
        <w:rPr>
          <w:i/>
          <w:spacing w:val="-2"/>
          <w:sz w:val="28"/>
          <w:szCs w:val="28"/>
          <w:lang w:val="uk-UA"/>
        </w:rPr>
        <w:t>N</w:t>
      </w:r>
      <w:r w:rsidR="001649F6" w:rsidRPr="008E19D9">
        <w:rPr>
          <w:spacing w:val="-2"/>
          <w:sz w:val="28"/>
          <w:szCs w:val="28"/>
          <w:lang w:val="uk-UA"/>
        </w:rPr>
        <w:t>),</w:t>
      </w:r>
      <w:r w:rsidR="001649F6" w:rsidRPr="008E19D9">
        <w:rPr>
          <w:sz w:val="28"/>
          <w:szCs w:val="28"/>
          <w:lang w:val="uk-UA"/>
        </w:rPr>
        <w:t xml:space="preserve"> у загальній кількості опитаних підприємств. У</w:t>
      </w:r>
      <w:r w:rsidR="005E3165" w:rsidRPr="008E19D9">
        <w:rPr>
          <w:sz w:val="28"/>
          <w:szCs w:val="28"/>
          <w:lang w:val="uk-UA"/>
        </w:rPr>
        <w:t> </w:t>
      </w:r>
      <w:r w:rsidR="001649F6" w:rsidRPr="008E19D9">
        <w:rPr>
          <w:sz w:val="28"/>
          <w:szCs w:val="28"/>
          <w:lang w:val="uk-UA"/>
        </w:rPr>
        <w:t>сумі ці частки дорівнюють 100%</w:t>
      </w:r>
      <w:r w:rsidR="005E3165" w:rsidRPr="008E19D9">
        <w:rPr>
          <w:sz w:val="28"/>
          <w:szCs w:val="28"/>
          <w:lang w:val="uk-UA"/>
        </w:rPr>
        <w:t>:</w:t>
      </w:r>
    </w:p>
    <w:p w:rsidR="0020238A" w:rsidRPr="00BE2259" w:rsidRDefault="0020238A" w:rsidP="00D92C05">
      <w:pPr>
        <w:ind w:firstLine="720"/>
        <w:jc w:val="right"/>
        <w:rPr>
          <w:sz w:val="28"/>
          <w:szCs w:val="28"/>
          <w:lang w:val="uk-UA"/>
        </w:rPr>
      </w:pPr>
    </w:p>
    <w:p w:rsidR="005E3165" w:rsidRPr="00BE2259" w:rsidRDefault="001649F6" w:rsidP="00D92C05">
      <w:pPr>
        <w:jc w:val="right"/>
        <w:rPr>
          <w:rFonts w:eastAsia="Calibri"/>
          <w:sz w:val="28"/>
          <w:szCs w:val="28"/>
          <w:lang w:val="uk-UA" w:eastAsia="en-US"/>
        </w:rPr>
      </w:pPr>
      <w:r w:rsidRPr="00BE2259">
        <w:rPr>
          <w:rFonts w:eastAsia="Calibri"/>
          <w:i/>
          <w:sz w:val="28"/>
          <w:szCs w:val="28"/>
          <w:lang w:val="uk-UA" w:eastAsia="en-US"/>
        </w:rPr>
        <w:t>P</w:t>
      </w:r>
      <w:r w:rsidRPr="00BE2259">
        <w:rPr>
          <w:rFonts w:eastAsia="Calibri"/>
          <w:sz w:val="28"/>
          <w:szCs w:val="28"/>
          <w:lang w:val="uk-UA" w:eastAsia="en-US"/>
        </w:rPr>
        <w:t xml:space="preserve"> + </w:t>
      </w:r>
      <w:r w:rsidRPr="00BE2259">
        <w:rPr>
          <w:rFonts w:eastAsia="Calibri"/>
          <w:i/>
          <w:sz w:val="28"/>
          <w:szCs w:val="28"/>
          <w:lang w:val="uk-UA" w:eastAsia="en-US"/>
        </w:rPr>
        <w:t>E</w:t>
      </w:r>
      <w:r w:rsidRPr="00BE2259">
        <w:rPr>
          <w:rFonts w:eastAsia="Calibri"/>
          <w:sz w:val="28"/>
          <w:szCs w:val="28"/>
          <w:lang w:val="uk-UA" w:eastAsia="en-US"/>
        </w:rPr>
        <w:t xml:space="preserve"> + </w:t>
      </w:r>
      <w:r w:rsidRPr="00BE2259">
        <w:rPr>
          <w:rFonts w:eastAsia="Calibri"/>
          <w:i/>
          <w:sz w:val="28"/>
          <w:szCs w:val="28"/>
          <w:lang w:val="uk-UA" w:eastAsia="en-US"/>
        </w:rPr>
        <w:t>M</w:t>
      </w:r>
      <w:r w:rsidRPr="00BE2259">
        <w:rPr>
          <w:rFonts w:eastAsia="Calibri"/>
          <w:sz w:val="28"/>
          <w:szCs w:val="28"/>
          <w:lang w:val="uk-UA" w:eastAsia="en-US"/>
        </w:rPr>
        <w:t xml:space="preserve"> + </w:t>
      </w:r>
      <w:r w:rsidRPr="00BE2259">
        <w:rPr>
          <w:i/>
          <w:sz w:val="28"/>
          <w:szCs w:val="28"/>
          <w:lang w:val="uk-UA"/>
        </w:rPr>
        <w:t>N</w:t>
      </w:r>
      <w:r w:rsidRPr="00BE2259">
        <w:rPr>
          <w:rFonts w:eastAsia="Calibri"/>
          <w:sz w:val="28"/>
          <w:szCs w:val="28"/>
          <w:lang w:val="uk-UA" w:eastAsia="en-US"/>
        </w:rPr>
        <w:t xml:space="preserve"> = 100</w:t>
      </w:r>
      <w:r w:rsidR="00A5452C" w:rsidRPr="00A5452C">
        <w:rPr>
          <w:rFonts w:eastAsia="Calibri"/>
          <w:sz w:val="28"/>
          <w:szCs w:val="28"/>
          <w:lang w:val="uk-UA" w:eastAsia="en-US"/>
        </w:rPr>
        <w:t>.</w:t>
      </w:r>
      <w:r w:rsidR="005E3165" w:rsidRPr="00BE2259">
        <w:rPr>
          <w:rFonts w:eastAsia="Calibri"/>
          <w:sz w:val="28"/>
          <w:szCs w:val="28"/>
          <w:lang w:val="uk-UA" w:eastAsia="en-US"/>
        </w:rPr>
        <w:t xml:space="preserve">          </w:t>
      </w:r>
      <w:r w:rsidR="00C40E5F" w:rsidRPr="00BE2259">
        <w:rPr>
          <w:rFonts w:eastAsia="Calibri"/>
          <w:sz w:val="28"/>
          <w:szCs w:val="28"/>
          <w:lang w:val="uk-UA" w:eastAsia="en-US"/>
        </w:rPr>
        <w:t xml:space="preserve">    </w:t>
      </w:r>
      <w:r w:rsidR="005E3165" w:rsidRPr="00BE2259">
        <w:rPr>
          <w:rFonts w:eastAsia="Calibri"/>
          <w:sz w:val="28"/>
          <w:szCs w:val="28"/>
          <w:lang w:val="uk-UA" w:eastAsia="en-US"/>
        </w:rPr>
        <w:t xml:space="preserve">                               (</w:t>
      </w:r>
      <w:r w:rsidR="00960149" w:rsidRPr="00BE2259">
        <w:rPr>
          <w:rFonts w:eastAsia="Calibri"/>
          <w:sz w:val="28"/>
          <w:szCs w:val="28"/>
          <w:lang w:val="uk-UA" w:eastAsia="en-US"/>
        </w:rPr>
        <w:t>5.</w:t>
      </w:r>
      <w:r w:rsidR="005E3165" w:rsidRPr="00BE2259">
        <w:rPr>
          <w:rFonts w:eastAsia="Calibri"/>
          <w:sz w:val="28"/>
          <w:szCs w:val="28"/>
          <w:lang w:val="uk-UA" w:eastAsia="en-US"/>
        </w:rPr>
        <w:t>1)</w:t>
      </w:r>
    </w:p>
    <w:p w:rsidR="00910544" w:rsidRPr="00BE2259" w:rsidRDefault="00910544" w:rsidP="00D92C05">
      <w:pPr>
        <w:ind w:firstLine="720"/>
        <w:jc w:val="right"/>
        <w:rPr>
          <w:sz w:val="28"/>
          <w:szCs w:val="28"/>
          <w:lang w:val="uk-UA"/>
        </w:rPr>
      </w:pPr>
    </w:p>
    <w:p w:rsidR="005E3165" w:rsidRPr="00BE2259" w:rsidRDefault="005E3165" w:rsidP="00A5452C">
      <w:pPr>
        <w:ind w:firstLine="720"/>
        <w:jc w:val="both"/>
        <w:rPr>
          <w:sz w:val="28"/>
          <w:szCs w:val="28"/>
          <w:lang w:val="uk-UA"/>
        </w:rPr>
      </w:pPr>
      <w:r w:rsidRPr="00BE2259">
        <w:rPr>
          <w:sz w:val="28"/>
          <w:szCs w:val="28"/>
          <w:lang w:val="uk-UA"/>
        </w:rPr>
        <w:t>Н</w:t>
      </w:r>
      <w:r w:rsidR="001649F6" w:rsidRPr="00BE2259">
        <w:rPr>
          <w:sz w:val="28"/>
          <w:szCs w:val="28"/>
          <w:lang w:val="uk-UA"/>
        </w:rPr>
        <w:t xml:space="preserve">а основі </w:t>
      </w:r>
      <w:r w:rsidRPr="00BE2259">
        <w:rPr>
          <w:sz w:val="28"/>
          <w:szCs w:val="28"/>
          <w:lang w:val="uk-UA"/>
        </w:rPr>
        <w:t xml:space="preserve">отриманих часток </w:t>
      </w:r>
      <w:r w:rsidR="001649F6" w:rsidRPr="00BE2259">
        <w:rPr>
          <w:sz w:val="28"/>
          <w:szCs w:val="28"/>
          <w:lang w:val="uk-UA"/>
        </w:rPr>
        <w:t xml:space="preserve">розраховуються баланси </w:t>
      </w:r>
      <w:r w:rsidR="00D7771E" w:rsidRPr="00BE2259">
        <w:rPr>
          <w:sz w:val="28"/>
          <w:szCs w:val="28"/>
          <w:lang w:val="uk-UA"/>
        </w:rPr>
        <w:t>(</w:t>
      </w:r>
      <w:r w:rsidR="00D7771E" w:rsidRPr="00BE2259">
        <w:rPr>
          <w:i/>
          <w:sz w:val="28"/>
          <w:szCs w:val="28"/>
          <w:lang w:val="uk-UA"/>
        </w:rPr>
        <w:t>B</w:t>
      </w:r>
      <w:r w:rsidR="00D7771E" w:rsidRPr="00BE2259">
        <w:rPr>
          <w:sz w:val="28"/>
          <w:szCs w:val="28"/>
          <w:lang w:val="uk-UA"/>
        </w:rPr>
        <w:t xml:space="preserve">) </w:t>
      </w:r>
      <w:r w:rsidR="001649F6" w:rsidRPr="00BE2259">
        <w:rPr>
          <w:sz w:val="28"/>
          <w:szCs w:val="28"/>
          <w:lang w:val="uk-UA"/>
        </w:rPr>
        <w:t xml:space="preserve">як різниця між часткою відповідей </w:t>
      </w:r>
      <w:r w:rsidR="0066289A" w:rsidRPr="00BE2259">
        <w:rPr>
          <w:sz w:val="28"/>
          <w:szCs w:val="28"/>
          <w:lang w:val="uk-UA"/>
        </w:rPr>
        <w:t>на кшталт</w:t>
      </w:r>
      <w:r w:rsidR="001649F6" w:rsidRPr="00BE2259">
        <w:rPr>
          <w:sz w:val="28"/>
          <w:szCs w:val="28"/>
          <w:lang w:val="uk-UA"/>
        </w:rPr>
        <w:t xml:space="preserve"> "більше" та "менше"</w:t>
      </w:r>
      <w:r w:rsidRPr="00BE2259">
        <w:rPr>
          <w:sz w:val="28"/>
          <w:szCs w:val="28"/>
          <w:lang w:val="uk-UA"/>
        </w:rPr>
        <w:t>:</w:t>
      </w:r>
    </w:p>
    <w:p w:rsidR="0020238A" w:rsidRPr="00BE2259" w:rsidRDefault="0020238A" w:rsidP="00D92C05">
      <w:pPr>
        <w:ind w:firstLine="720"/>
        <w:jc w:val="right"/>
        <w:rPr>
          <w:sz w:val="28"/>
          <w:szCs w:val="28"/>
          <w:lang w:val="uk-UA"/>
        </w:rPr>
      </w:pPr>
    </w:p>
    <w:p w:rsidR="00303AEE" w:rsidRPr="00BE2259" w:rsidRDefault="005E3165" w:rsidP="00D92C05">
      <w:pPr>
        <w:jc w:val="right"/>
        <w:rPr>
          <w:rFonts w:eastAsia="Calibri"/>
          <w:sz w:val="28"/>
          <w:szCs w:val="28"/>
          <w:lang w:val="uk-UA" w:eastAsia="en-US"/>
        </w:rPr>
      </w:pPr>
      <w:r w:rsidRPr="00BE2259">
        <w:rPr>
          <w:i/>
          <w:sz w:val="28"/>
          <w:szCs w:val="28"/>
          <w:lang w:val="uk-UA"/>
        </w:rPr>
        <w:t>B</w:t>
      </w:r>
      <w:r w:rsidRPr="00BE2259">
        <w:rPr>
          <w:sz w:val="28"/>
          <w:szCs w:val="28"/>
          <w:lang w:val="uk-UA"/>
        </w:rPr>
        <w:t xml:space="preserve"> = </w:t>
      </w:r>
      <w:r w:rsidRPr="00BE2259">
        <w:rPr>
          <w:i/>
          <w:sz w:val="28"/>
          <w:szCs w:val="28"/>
          <w:lang w:val="uk-UA"/>
        </w:rPr>
        <w:t>P</w:t>
      </w:r>
      <w:r w:rsidRPr="00BE2259">
        <w:rPr>
          <w:sz w:val="28"/>
          <w:szCs w:val="28"/>
          <w:lang w:val="uk-UA"/>
        </w:rPr>
        <w:t xml:space="preserve"> </w:t>
      </w:r>
      <w:r w:rsidR="006B15E3" w:rsidRPr="00BE2259">
        <w:rPr>
          <w:sz w:val="28"/>
          <w:szCs w:val="28"/>
          <w:lang w:val="uk-UA"/>
        </w:rPr>
        <w:t>–</w:t>
      </w:r>
      <w:r w:rsidRPr="00BE2259">
        <w:rPr>
          <w:sz w:val="28"/>
          <w:szCs w:val="28"/>
          <w:lang w:val="uk-UA"/>
        </w:rPr>
        <w:t xml:space="preserve"> </w:t>
      </w:r>
      <w:r w:rsidRPr="00BE2259">
        <w:rPr>
          <w:i/>
          <w:sz w:val="28"/>
          <w:szCs w:val="28"/>
          <w:lang w:val="uk-UA"/>
        </w:rPr>
        <w:t>M</w:t>
      </w:r>
      <w:r w:rsidR="00A5452C" w:rsidRPr="00C60413">
        <w:rPr>
          <w:sz w:val="28"/>
          <w:szCs w:val="28"/>
          <w:lang w:val="uk-UA"/>
        </w:rPr>
        <w:t>.</w:t>
      </w:r>
      <w:r w:rsidRPr="00BE2259">
        <w:rPr>
          <w:rFonts w:eastAsia="Calibri"/>
          <w:sz w:val="28"/>
          <w:szCs w:val="28"/>
          <w:lang w:val="uk-UA" w:eastAsia="en-US"/>
        </w:rPr>
        <w:t xml:space="preserve">                  </w:t>
      </w:r>
      <w:r w:rsidR="00C40E5F" w:rsidRPr="00BE2259">
        <w:rPr>
          <w:rFonts w:eastAsia="Calibri"/>
          <w:sz w:val="28"/>
          <w:szCs w:val="28"/>
          <w:lang w:val="uk-UA" w:eastAsia="en-US"/>
        </w:rPr>
        <w:t xml:space="preserve">      </w:t>
      </w:r>
      <w:r w:rsidRPr="00BE2259">
        <w:rPr>
          <w:rFonts w:eastAsia="Calibri"/>
          <w:sz w:val="28"/>
          <w:szCs w:val="28"/>
          <w:lang w:val="uk-UA" w:eastAsia="en-US"/>
        </w:rPr>
        <w:t xml:space="preserve">                              (</w:t>
      </w:r>
      <w:r w:rsidR="00960149" w:rsidRPr="00BE2259">
        <w:rPr>
          <w:rFonts w:eastAsia="Calibri"/>
          <w:sz w:val="28"/>
          <w:szCs w:val="28"/>
          <w:lang w:val="uk-UA" w:eastAsia="en-US"/>
        </w:rPr>
        <w:t>5.</w:t>
      </w:r>
      <w:r w:rsidRPr="00BE2259">
        <w:rPr>
          <w:rFonts w:eastAsia="Calibri"/>
          <w:sz w:val="28"/>
          <w:szCs w:val="28"/>
          <w:lang w:val="uk-UA" w:eastAsia="en-US"/>
        </w:rPr>
        <w:t>2)</w:t>
      </w:r>
    </w:p>
    <w:p w:rsidR="00A774DD" w:rsidRPr="00BE2259" w:rsidRDefault="00A774DD" w:rsidP="00D92C05">
      <w:pPr>
        <w:jc w:val="right"/>
        <w:rPr>
          <w:rFonts w:eastAsia="Calibri"/>
          <w:sz w:val="28"/>
          <w:szCs w:val="28"/>
          <w:lang w:val="uk-UA" w:eastAsia="en-US"/>
        </w:rPr>
      </w:pPr>
    </w:p>
    <w:p w:rsidR="00D86977" w:rsidRPr="00BE2259" w:rsidRDefault="00DD632D" w:rsidP="00A5452C">
      <w:pPr>
        <w:tabs>
          <w:tab w:val="left" w:pos="2700"/>
        </w:tabs>
        <w:ind w:firstLine="709"/>
        <w:jc w:val="both"/>
        <w:rPr>
          <w:sz w:val="28"/>
          <w:szCs w:val="28"/>
          <w:lang w:val="uk-UA"/>
        </w:rPr>
      </w:pPr>
      <w:r w:rsidRPr="00BE2259">
        <w:rPr>
          <w:sz w:val="28"/>
          <w:szCs w:val="28"/>
          <w:lang w:val="uk-UA"/>
        </w:rPr>
        <w:t>С</w:t>
      </w:r>
      <w:r w:rsidRPr="00BE2259">
        <w:rPr>
          <w:rFonts w:eastAsia="Calibri"/>
          <w:sz w:val="28"/>
          <w:szCs w:val="28"/>
          <w:lang w:val="uk-UA" w:eastAsia="en-US"/>
        </w:rPr>
        <w:t xml:space="preserve">тосовно кількісних показників, таких як рівень </w:t>
      </w:r>
      <w:r w:rsidRPr="00BE2259">
        <w:rPr>
          <w:sz w:val="28"/>
          <w:szCs w:val="28"/>
          <w:lang w:val="uk-UA"/>
        </w:rPr>
        <w:t xml:space="preserve">завантаженості виробничих </w:t>
      </w:r>
      <w:proofErr w:type="spellStart"/>
      <w:r w:rsidRPr="00BE2259">
        <w:rPr>
          <w:sz w:val="28"/>
          <w:szCs w:val="28"/>
          <w:lang w:val="uk-UA"/>
        </w:rPr>
        <w:t>потужностей</w:t>
      </w:r>
      <w:proofErr w:type="spellEnd"/>
      <w:r w:rsidRPr="00BE2259">
        <w:rPr>
          <w:sz w:val="28"/>
          <w:szCs w:val="28"/>
          <w:lang w:val="uk-UA"/>
        </w:rPr>
        <w:t xml:space="preserve"> (у відсотках) та забезпеченості замовленнями (у місяцях), здійснюється розрахунок середніх арифметичних значень.</w:t>
      </w:r>
    </w:p>
    <w:p w:rsidR="008E19D9" w:rsidRDefault="008E19D9" w:rsidP="00A5452C">
      <w:pPr>
        <w:tabs>
          <w:tab w:val="left" w:pos="1134"/>
          <w:tab w:val="left" w:pos="2700"/>
        </w:tabs>
        <w:jc w:val="both"/>
        <w:rPr>
          <w:sz w:val="28"/>
          <w:szCs w:val="28"/>
          <w:lang w:val="uk-UA"/>
        </w:rPr>
      </w:pPr>
    </w:p>
    <w:p w:rsidR="00493021" w:rsidRPr="008E19D9" w:rsidRDefault="0050652B" w:rsidP="00A5452C">
      <w:pPr>
        <w:pStyle w:val="aff2"/>
        <w:numPr>
          <w:ilvl w:val="0"/>
          <w:numId w:val="42"/>
        </w:numPr>
        <w:tabs>
          <w:tab w:val="left" w:pos="1276"/>
          <w:tab w:val="left" w:pos="2700"/>
        </w:tabs>
        <w:ind w:left="0" w:firstLine="709"/>
        <w:jc w:val="both"/>
        <w:rPr>
          <w:sz w:val="28"/>
          <w:szCs w:val="28"/>
          <w:lang w:val="uk-UA"/>
        </w:rPr>
      </w:pPr>
      <w:r w:rsidRPr="008E19D9">
        <w:rPr>
          <w:sz w:val="28"/>
          <w:szCs w:val="28"/>
          <w:lang w:val="uk-UA"/>
        </w:rPr>
        <w:t>У випадку</w:t>
      </w:r>
      <w:r w:rsidRPr="008E19D9">
        <w:rPr>
          <w:color w:val="000000"/>
          <w:sz w:val="28"/>
          <w:szCs w:val="28"/>
          <w:lang w:val="uk-UA"/>
        </w:rPr>
        <w:t xml:space="preserve"> </w:t>
      </w:r>
      <w:r w:rsidR="00B369F5" w:rsidRPr="008E19D9">
        <w:rPr>
          <w:spacing w:val="-2"/>
          <w:sz w:val="28"/>
          <w:szCs w:val="28"/>
          <w:lang w:val="uk-UA"/>
        </w:rPr>
        <w:t>зваженого підрахунку відповідей респондентів</w:t>
      </w:r>
      <w:r w:rsidR="00B369F5" w:rsidRPr="008E19D9">
        <w:rPr>
          <w:sz w:val="28"/>
          <w:szCs w:val="28"/>
          <w:lang w:val="uk-UA"/>
        </w:rPr>
        <w:t xml:space="preserve"> </w:t>
      </w:r>
      <w:r w:rsidR="000C78AD" w:rsidRPr="008E19D9">
        <w:rPr>
          <w:sz w:val="28"/>
          <w:szCs w:val="28"/>
          <w:lang w:val="uk-UA"/>
        </w:rPr>
        <w:t xml:space="preserve">розрахунок </w:t>
      </w:r>
      <w:r w:rsidR="00C40E5F" w:rsidRPr="008E19D9">
        <w:rPr>
          <w:sz w:val="28"/>
          <w:szCs w:val="28"/>
          <w:lang w:val="uk-UA"/>
        </w:rPr>
        <w:t xml:space="preserve">показників здійснюється </w:t>
      </w:r>
      <w:r w:rsidR="00DD632D" w:rsidRPr="008E19D9">
        <w:rPr>
          <w:sz w:val="28"/>
          <w:szCs w:val="28"/>
          <w:lang w:val="uk-UA"/>
        </w:rPr>
        <w:t>у</w:t>
      </w:r>
      <w:r w:rsidR="00C40E5F" w:rsidRPr="008E19D9">
        <w:rPr>
          <w:sz w:val="28"/>
          <w:szCs w:val="28"/>
          <w:lang w:val="uk-UA"/>
        </w:rPr>
        <w:t xml:space="preserve"> два етапи. П</w:t>
      </w:r>
      <w:r w:rsidR="00C40E5F" w:rsidRPr="008E19D9">
        <w:rPr>
          <w:color w:val="000000"/>
          <w:sz w:val="28"/>
          <w:szCs w:val="28"/>
          <w:lang w:val="uk-UA"/>
        </w:rPr>
        <w:t xml:space="preserve">ервинна агрегація результатів </w:t>
      </w:r>
      <w:r w:rsidR="00493021" w:rsidRPr="008E19D9">
        <w:rPr>
          <w:sz w:val="28"/>
          <w:szCs w:val="28"/>
          <w:lang w:val="uk-UA"/>
        </w:rPr>
        <w:t xml:space="preserve">передбачає зважування відповідей респондентів </w:t>
      </w:r>
      <w:r w:rsidR="00EE044A" w:rsidRPr="008E19D9">
        <w:rPr>
          <w:sz w:val="28"/>
          <w:szCs w:val="28"/>
          <w:lang w:val="uk-UA"/>
        </w:rPr>
        <w:t xml:space="preserve">на квартальні запитання анкет </w:t>
      </w:r>
      <w:r w:rsidR="00493021" w:rsidRPr="008E19D9">
        <w:rPr>
          <w:sz w:val="28"/>
          <w:szCs w:val="28"/>
          <w:lang w:val="uk-UA"/>
        </w:rPr>
        <w:t xml:space="preserve">у межах </w:t>
      </w:r>
      <w:r w:rsidR="0017679C" w:rsidRPr="008E19D9">
        <w:rPr>
          <w:sz w:val="28"/>
          <w:szCs w:val="28"/>
          <w:lang w:val="uk-UA"/>
        </w:rPr>
        <w:t xml:space="preserve">кожної </w:t>
      </w:r>
      <w:r w:rsidR="00493021" w:rsidRPr="008E19D9">
        <w:rPr>
          <w:sz w:val="28"/>
          <w:szCs w:val="28"/>
          <w:lang w:val="uk-UA"/>
        </w:rPr>
        <w:t>страти за показник</w:t>
      </w:r>
      <w:r w:rsidR="00092A28" w:rsidRPr="008E19D9">
        <w:rPr>
          <w:sz w:val="28"/>
          <w:szCs w:val="28"/>
          <w:lang w:val="uk-UA"/>
        </w:rPr>
        <w:t>о</w:t>
      </w:r>
      <w:r w:rsidR="00493021" w:rsidRPr="008E19D9">
        <w:rPr>
          <w:sz w:val="28"/>
          <w:szCs w:val="28"/>
          <w:lang w:val="uk-UA"/>
        </w:rPr>
        <w:t>м "</w:t>
      </w:r>
      <w:r w:rsidR="00BB25C2" w:rsidRPr="008E19D9">
        <w:rPr>
          <w:sz w:val="28"/>
          <w:szCs w:val="28"/>
          <w:lang w:val="uk-UA"/>
        </w:rPr>
        <w:t>Обсяг</w:t>
      </w:r>
      <w:r w:rsidR="001B64FB" w:rsidRPr="008E19D9">
        <w:rPr>
          <w:sz w:val="28"/>
          <w:szCs w:val="28"/>
          <w:lang w:val="uk-UA"/>
        </w:rPr>
        <w:t xml:space="preserve"> реалізованої </w:t>
      </w:r>
      <w:r w:rsidR="001B64FB" w:rsidRPr="008E19D9">
        <w:rPr>
          <w:sz w:val="28"/>
          <w:szCs w:val="28"/>
          <w:lang w:val="uk-UA"/>
        </w:rPr>
        <w:lastRenderedPageBreak/>
        <w:t>продукції (товарів, послуг)</w:t>
      </w:r>
      <w:r w:rsidR="00493021" w:rsidRPr="008E19D9">
        <w:rPr>
          <w:sz w:val="28"/>
          <w:szCs w:val="28"/>
          <w:lang w:val="uk-UA"/>
        </w:rPr>
        <w:t>" (</w:t>
      </w:r>
      <w:r w:rsidR="003759E8" w:rsidRPr="008E19D9">
        <w:rPr>
          <w:sz w:val="28"/>
          <w:szCs w:val="28"/>
          <w:lang w:val="uk-UA"/>
        </w:rPr>
        <w:t xml:space="preserve">крім показників щодо змін </w:t>
      </w:r>
      <w:r w:rsidR="003759E8" w:rsidRPr="008E19D9">
        <w:rPr>
          <w:spacing w:val="-4"/>
          <w:sz w:val="28"/>
          <w:szCs w:val="28"/>
          <w:lang w:val="uk-UA"/>
        </w:rPr>
        <w:t>кількості працівників, які зважуються за кількістю найманих працівників</w:t>
      </w:r>
      <w:r w:rsidR="0017679C" w:rsidRPr="008E19D9">
        <w:rPr>
          <w:sz w:val="28"/>
          <w:szCs w:val="28"/>
          <w:lang w:val="uk-UA"/>
        </w:rPr>
        <w:t>)</w:t>
      </w:r>
      <w:r w:rsidR="00493021" w:rsidRPr="008E19D9">
        <w:rPr>
          <w:sz w:val="28"/>
          <w:szCs w:val="28"/>
          <w:lang w:val="uk-UA"/>
        </w:rPr>
        <w:t xml:space="preserve"> за такою формулою:</w:t>
      </w:r>
    </w:p>
    <w:p w:rsidR="00910544" w:rsidRPr="00A5452C" w:rsidRDefault="00910544" w:rsidP="00D92C05">
      <w:pPr>
        <w:ind w:firstLine="709"/>
        <w:jc w:val="right"/>
        <w:rPr>
          <w:sz w:val="26"/>
          <w:szCs w:val="26"/>
          <w:lang w:val="uk-UA"/>
        </w:rPr>
      </w:pPr>
    </w:p>
    <w:p w:rsidR="0020238A" w:rsidRPr="003B45BB" w:rsidRDefault="009718E7" w:rsidP="00D92C05">
      <w:pPr>
        <w:jc w:val="right"/>
        <w:rPr>
          <w:rFonts w:eastAsia="Calibri"/>
          <w:sz w:val="28"/>
          <w:szCs w:val="28"/>
          <w:lang w:val="uk-UA" w:eastAsia="en-US"/>
        </w:rPr>
      </w:pPr>
      <m:oMath>
        <m:r>
          <w:rPr>
            <w:rFonts w:ascii="Cambria Math" w:eastAsia="Calibri" w:hAnsi="Cambria Math"/>
            <w:sz w:val="28"/>
            <w:szCs w:val="28"/>
            <w:lang w:val="uk-UA" w:eastAsia="en-US"/>
          </w:rPr>
          <m:t>D(h)=</m:t>
        </m:r>
        <m:f>
          <m:fPr>
            <m:ctrlPr>
              <w:rPr>
                <w:rFonts w:ascii="Cambria Math" w:eastAsia="Calibri" w:hAnsi="Cambria Math"/>
                <w:i/>
                <w:sz w:val="28"/>
                <w:szCs w:val="28"/>
                <w:lang w:val="uk-UA" w:eastAsia="en-US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val="uk-UA" w:eastAsia="en-US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8"/>
                        <w:szCs w:val="28"/>
                        <w:lang w:val="uk-UA"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val="uk-UA" w:eastAsia="en-US"/>
                      </w:rPr>
                      <m:t>c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val="uk-UA" w:eastAsia="en-US"/>
                      </w:rPr>
                      <m:t>i</m:t>
                    </m:r>
                  </m:sub>
                </m:sSub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8"/>
                        <w:szCs w:val="28"/>
                        <w:lang w:val="uk-UA"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val="uk-UA" w:eastAsia="en-US"/>
                      </w:rPr>
                      <m:t>y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val="uk-UA" w:eastAsia="en-US"/>
                      </w:rPr>
                      <m:t>i</m:t>
                    </m:r>
                  </m:sub>
                </m:sSub>
              </m:e>
            </m:nary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val="uk-UA" w:eastAsia="en-US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8"/>
                        <w:szCs w:val="28"/>
                        <w:lang w:val="uk-UA"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val="uk-UA" w:eastAsia="en-US"/>
                      </w:rPr>
                      <m:t>c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val="uk-UA" w:eastAsia="en-US"/>
                      </w:rPr>
                      <m:t>i</m:t>
                    </m:r>
                  </m:sub>
                </m:sSub>
              </m:e>
            </m:nary>
          </m:den>
        </m:f>
        <m:r>
          <w:rPr>
            <w:rFonts w:ascii="Cambria Math" w:eastAsia="Calibri" w:hAnsi="Cambria Math"/>
            <w:sz w:val="28"/>
            <w:szCs w:val="28"/>
            <w:lang w:val="uk-UA" w:eastAsia="en-US"/>
          </w:rPr>
          <m:t>×100,</m:t>
        </m:r>
      </m:oMath>
      <w:r w:rsidRPr="003B45BB">
        <w:rPr>
          <w:rFonts w:eastAsia="Calibri"/>
          <w:sz w:val="28"/>
          <w:szCs w:val="28"/>
          <w:lang w:val="uk-UA" w:eastAsia="en-US"/>
        </w:rPr>
        <w:t xml:space="preserve">    </w:t>
      </w:r>
      <w:r w:rsidR="00910544" w:rsidRPr="003B45BB">
        <w:rPr>
          <w:rFonts w:eastAsia="Calibri"/>
          <w:sz w:val="28"/>
          <w:szCs w:val="28"/>
          <w:lang w:val="uk-UA" w:eastAsia="en-US"/>
        </w:rPr>
        <w:t xml:space="preserve"> </w:t>
      </w:r>
      <w:r w:rsidRPr="003B45BB">
        <w:rPr>
          <w:rFonts w:eastAsia="Calibri"/>
          <w:sz w:val="28"/>
          <w:szCs w:val="28"/>
          <w:lang w:val="uk-UA" w:eastAsia="en-US"/>
        </w:rPr>
        <w:t xml:space="preserve">                                          (</w:t>
      </w:r>
      <w:r w:rsidR="00960149" w:rsidRPr="003B45BB">
        <w:rPr>
          <w:rFonts w:eastAsia="Calibri"/>
          <w:sz w:val="28"/>
          <w:szCs w:val="28"/>
          <w:lang w:val="uk-UA" w:eastAsia="en-US"/>
        </w:rPr>
        <w:t>5.</w:t>
      </w:r>
      <w:r w:rsidRPr="003B45BB">
        <w:rPr>
          <w:rFonts w:eastAsia="Calibri"/>
          <w:sz w:val="28"/>
          <w:szCs w:val="28"/>
          <w:lang w:val="uk-UA" w:eastAsia="en-US"/>
        </w:rPr>
        <w:t>3)</w:t>
      </w:r>
    </w:p>
    <w:p w:rsidR="00C82663" w:rsidRPr="003B45BB" w:rsidRDefault="00C82663" w:rsidP="00D92C05">
      <w:pPr>
        <w:jc w:val="right"/>
        <w:rPr>
          <w:rFonts w:eastAsia="Calibri"/>
          <w:sz w:val="28"/>
          <w:szCs w:val="28"/>
          <w:lang w:val="uk-UA" w:eastAsia="en-US"/>
        </w:rPr>
      </w:pPr>
    </w:p>
    <w:p w:rsidR="00325161" w:rsidRPr="003B45BB" w:rsidRDefault="00493021" w:rsidP="00A5452C">
      <w:pPr>
        <w:ind w:left="284" w:hanging="284"/>
        <w:jc w:val="both"/>
        <w:rPr>
          <w:sz w:val="28"/>
          <w:szCs w:val="28"/>
          <w:lang w:val="uk-UA"/>
        </w:rPr>
      </w:pPr>
      <w:r w:rsidRPr="003B45BB">
        <w:rPr>
          <w:sz w:val="28"/>
          <w:szCs w:val="28"/>
          <w:lang w:val="uk-UA"/>
        </w:rPr>
        <w:t>де</w:t>
      </w:r>
      <w:r w:rsidR="00325161" w:rsidRPr="003B45BB">
        <w:rPr>
          <w:sz w:val="28"/>
          <w:szCs w:val="28"/>
          <w:lang w:val="uk-UA"/>
        </w:rPr>
        <w:t xml:space="preserve"> </w:t>
      </w:r>
      <w:r w:rsidR="00FF2193" w:rsidRPr="003B45BB">
        <w:rPr>
          <w:i/>
          <w:sz w:val="28"/>
          <w:szCs w:val="28"/>
          <w:lang w:val="en-US"/>
        </w:rPr>
        <w:t>D</w:t>
      </w:r>
      <w:r w:rsidR="008E19D9">
        <w:rPr>
          <w:i/>
          <w:sz w:val="28"/>
          <w:szCs w:val="28"/>
          <w:lang w:val="uk-UA"/>
        </w:rPr>
        <w:t>(</w:t>
      </w:r>
      <w:r w:rsidR="00FF2193" w:rsidRPr="003B45BB">
        <w:rPr>
          <w:i/>
          <w:lang w:val="en-US"/>
        </w:rPr>
        <w:t>h</w:t>
      </w:r>
      <w:r w:rsidR="008E19D9">
        <w:rPr>
          <w:i/>
          <w:lang w:val="uk-UA"/>
        </w:rPr>
        <w:t>)</w:t>
      </w:r>
      <w:r w:rsidR="00FF2193" w:rsidRPr="003B45BB">
        <w:rPr>
          <w:sz w:val="28"/>
          <w:szCs w:val="28"/>
          <w:lang w:val="uk-UA"/>
        </w:rPr>
        <w:t xml:space="preserve"> – </w:t>
      </w:r>
      <w:r w:rsidR="00325161" w:rsidRPr="003B45BB">
        <w:rPr>
          <w:sz w:val="28"/>
          <w:szCs w:val="28"/>
          <w:lang w:val="uk-UA" w:eastAsia="en-US"/>
        </w:rPr>
        <w:t>показник державного статистичного спостереження</w:t>
      </w:r>
      <w:r w:rsidR="00AC6FBC" w:rsidRPr="003B45BB">
        <w:rPr>
          <w:sz w:val="28"/>
          <w:szCs w:val="28"/>
          <w:lang w:val="uk-UA" w:eastAsia="en-US"/>
        </w:rPr>
        <w:t xml:space="preserve"> </w:t>
      </w:r>
      <w:r w:rsidR="00AC6FBC" w:rsidRPr="003B45BB">
        <w:rPr>
          <w:sz w:val="28"/>
          <w:szCs w:val="28"/>
          <w:lang w:val="uk-UA"/>
        </w:rPr>
        <w:t>по страті h</w:t>
      </w:r>
      <w:r w:rsidR="00CA481F" w:rsidRPr="003B45BB">
        <w:rPr>
          <w:sz w:val="28"/>
          <w:szCs w:val="28"/>
          <w:lang w:val="uk-UA" w:eastAsia="en-US"/>
        </w:rPr>
        <w:t>;</w:t>
      </w:r>
    </w:p>
    <w:p w:rsidR="00910544" w:rsidRPr="003B45BB" w:rsidRDefault="00C60413" w:rsidP="00A5452C">
      <w:pPr>
        <w:ind w:left="284" w:firstLine="142"/>
        <w:jc w:val="both"/>
        <w:rPr>
          <w:sz w:val="28"/>
          <w:szCs w:val="28"/>
          <w:lang w:val="uk-UA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uk-UA"/>
              </w:rPr>
              <m:t>y</m:t>
            </m:r>
          </m:e>
          <m:sub>
            <m:r>
              <w:rPr>
                <w:rFonts w:ascii="Cambria Math" w:hAnsi="Cambria Math"/>
                <w:sz w:val="28"/>
                <w:szCs w:val="28"/>
                <w:lang w:val="uk-UA"/>
              </w:rPr>
              <m:t>i</m:t>
            </m:r>
          </m:sub>
        </m:sSub>
      </m:oMath>
      <w:r w:rsidR="00493021" w:rsidRPr="003B45BB">
        <w:rPr>
          <w:sz w:val="28"/>
          <w:szCs w:val="28"/>
          <w:lang w:val="uk-UA"/>
        </w:rPr>
        <w:t xml:space="preserve"> – відповідь респондента </w:t>
      </w:r>
      <w:r w:rsidR="00C40E5F" w:rsidRPr="003B45BB">
        <w:rPr>
          <w:sz w:val="28"/>
          <w:szCs w:val="28"/>
          <w:lang w:val="uk-UA"/>
        </w:rPr>
        <w:t xml:space="preserve">(окремо </w:t>
      </w:r>
      <w:r w:rsidR="00C72E93" w:rsidRPr="003B45BB">
        <w:rPr>
          <w:sz w:val="28"/>
          <w:szCs w:val="28"/>
          <w:lang w:val="uk-UA"/>
        </w:rPr>
        <w:t>за</w:t>
      </w:r>
      <w:r w:rsidR="00C40E5F" w:rsidRPr="003B45BB">
        <w:rPr>
          <w:sz w:val="28"/>
          <w:szCs w:val="28"/>
          <w:lang w:val="uk-UA"/>
        </w:rPr>
        <w:t xml:space="preserve"> кожн</w:t>
      </w:r>
      <w:r w:rsidR="00C72E93" w:rsidRPr="003B45BB">
        <w:rPr>
          <w:sz w:val="28"/>
          <w:szCs w:val="28"/>
          <w:lang w:val="uk-UA"/>
        </w:rPr>
        <w:t>им</w:t>
      </w:r>
      <w:r w:rsidR="00C40E5F" w:rsidRPr="003B45BB">
        <w:rPr>
          <w:sz w:val="28"/>
          <w:szCs w:val="28"/>
          <w:lang w:val="uk-UA"/>
        </w:rPr>
        <w:t xml:space="preserve"> </w:t>
      </w:r>
      <w:r w:rsidR="00C72E93" w:rsidRPr="003B45BB">
        <w:rPr>
          <w:sz w:val="28"/>
          <w:szCs w:val="28"/>
          <w:lang w:val="uk-UA"/>
        </w:rPr>
        <w:t>варіантом</w:t>
      </w:r>
      <w:r w:rsidR="00C40E5F" w:rsidRPr="003B45BB">
        <w:rPr>
          <w:sz w:val="28"/>
          <w:szCs w:val="28"/>
          <w:lang w:val="uk-UA"/>
        </w:rPr>
        <w:t xml:space="preserve"> відповіді)</w:t>
      </w:r>
      <w:r w:rsidR="0019296E" w:rsidRPr="003B45BB">
        <w:rPr>
          <w:sz w:val="28"/>
          <w:szCs w:val="28"/>
          <w:lang w:val="uk-UA"/>
        </w:rPr>
        <w:t>;</w:t>
      </w:r>
    </w:p>
    <w:p w:rsidR="00910544" w:rsidRPr="003B45BB" w:rsidRDefault="00C60413" w:rsidP="00A5452C">
      <w:pPr>
        <w:ind w:left="426"/>
        <w:jc w:val="both"/>
        <w:rPr>
          <w:sz w:val="28"/>
          <w:szCs w:val="28"/>
          <w:lang w:val="uk-UA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uk-UA"/>
              </w:rPr>
              <m:t>с</m:t>
            </m:r>
          </m:e>
          <m:sub>
            <m:r>
              <w:rPr>
                <w:rFonts w:ascii="Cambria Math" w:hAnsi="Cambria Math"/>
                <w:sz w:val="28"/>
                <w:szCs w:val="28"/>
                <w:lang w:val="uk-UA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  <w:lang w:val="uk-UA"/>
          </w:rPr>
          <m:t xml:space="preserve"> </m:t>
        </m:r>
      </m:oMath>
      <w:r w:rsidR="00493021" w:rsidRPr="003B45BB">
        <w:rPr>
          <w:sz w:val="28"/>
          <w:szCs w:val="28"/>
          <w:lang w:val="uk-UA"/>
        </w:rPr>
        <w:t xml:space="preserve">– </w:t>
      </w:r>
      <w:r w:rsidR="001B64FB" w:rsidRPr="003B45BB">
        <w:rPr>
          <w:sz w:val="28"/>
          <w:szCs w:val="28"/>
          <w:lang w:val="uk-UA"/>
        </w:rPr>
        <w:t>обсяг реалізованої продукції (товарів, послуг)</w:t>
      </w:r>
      <w:r w:rsidR="00493021" w:rsidRPr="003B45BB">
        <w:rPr>
          <w:sz w:val="28"/>
          <w:szCs w:val="28"/>
          <w:lang w:val="uk-UA"/>
        </w:rPr>
        <w:t xml:space="preserve"> або кількість найманих </w:t>
      </w:r>
      <w:r w:rsidR="003615FE" w:rsidRPr="003B45BB">
        <w:rPr>
          <w:sz w:val="28"/>
          <w:szCs w:val="28"/>
          <w:lang w:val="uk-UA"/>
        </w:rPr>
        <w:br/>
      </w:r>
      <w:r w:rsidR="00493021" w:rsidRPr="003B45BB">
        <w:rPr>
          <w:sz w:val="28"/>
          <w:szCs w:val="28"/>
          <w:lang w:val="uk-UA"/>
        </w:rPr>
        <w:t>пр</w:t>
      </w:r>
      <w:r w:rsidR="00314864" w:rsidRPr="003B45BB">
        <w:rPr>
          <w:sz w:val="28"/>
          <w:szCs w:val="28"/>
          <w:lang w:val="uk-UA"/>
        </w:rPr>
        <w:t>ацівників на рівні підприємства;</w:t>
      </w:r>
    </w:p>
    <w:p w:rsidR="00314864" w:rsidRPr="003B45BB" w:rsidRDefault="00314864" w:rsidP="00A5452C">
      <w:pPr>
        <w:ind w:left="993" w:hanging="567"/>
        <w:jc w:val="both"/>
        <w:rPr>
          <w:sz w:val="28"/>
          <w:szCs w:val="28"/>
          <w:lang w:val="uk-UA"/>
        </w:rPr>
      </w:pPr>
      <w:r w:rsidRPr="003B45BB">
        <w:rPr>
          <w:i/>
          <w:sz w:val="28"/>
          <w:szCs w:val="28"/>
          <w:lang w:val="uk-UA"/>
        </w:rPr>
        <w:t>i</w:t>
      </w:r>
      <w:r w:rsidRPr="003B45BB">
        <w:rPr>
          <w:sz w:val="28"/>
          <w:szCs w:val="28"/>
          <w:lang w:val="uk-UA"/>
        </w:rPr>
        <w:t xml:space="preserve"> – </w:t>
      </w:r>
      <w:r w:rsidR="00D80205">
        <w:rPr>
          <w:sz w:val="28"/>
          <w:szCs w:val="28"/>
          <w:lang w:val="uk-UA"/>
        </w:rPr>
        <w:t>підприємство</w:t>
      </w:r>
      <w:r w:rsidR="00FF2193" w:rsidRPr="003B45BB">
        <w:rPr>
          <w:sz w:val="28"/>
          <w:szCs w:val="28"/>
          <w:lang w:val="uk-UA"/>
        </w:rPr>
        <w:t xml:space="preserve"> у страті </w:t>
      </w:r>
      <w:r w:rsidR="00FF2193" w:rsidRPr="008E19D9">
        <w:rPr>
          <w:i/>
          <w:sz w:val="28"/>
          <w:szCs w:val="28"/>
          <w:lang w:val="uk-UA"/>
        </w:rPr>
        <w:t>h</w:t>
      </w:r>
      <w:r w:rsidRPr="003B45BB">
        <w:rPr>
          <w:sz w:val="28"/>
          <w:szCs w:val="28"/>
          <w:lang w:val="uk-UA"/>
        </w:rPr>
        <w:t>.</w:t>
      </w:r>
    </w:p>
    <w:p w:rsidR="00493021" w:rsidRPr="003B45BB" w:rsidRDefault="00493021" w:rsidP="00A5452C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3B45BB">
        <w:rPr>
          <w:sz w:val="28"/>
          <w:szCs w:val="28"/>
          <w:lang w:val="uk-UA"/>
        </w:rPr>
        <w:t>У сумі середньозважені частки відповідей щодо оцінки змін показника дорівнюють 100%:</w:t>
      </w:r>
    </w:p>
    <w:p w:rsidR="00910544" w:rsidRPr="00A5452C" w:rsidRDefault="00910544" w:rsidP="00D92C05">
      <w:pPr>
        <w:tabs>
          <w:tab w:val="left" w:pos="709"/>
        </w:tabs>
        <w:ind w:firstLine="709"/>
        <w:jc w:val="right"/>
        <w:rPr>
          <w:sz w:val="26"/>
          <w:szCs w:val="26"/>
          <w:lang w:val="uk-UA"/>
        </w:rPr>
      </w:pPr>
    </w:p>
    <w:p w:rsidR="00493021" w:rsidRDefault="00493021" w:rsidP="00D92C05">
      <w:pPr>
        <w:ind w:firstLine="709"/>
        <w:jc w:val="right"/>
        <w:rPr>
          <w:rFonts w:eastAsia="Calibri"/>
          <w:sz w:val="28"/>
          <w:szCs w:val="28"/>
          <w:lang w:val="uk-UA" w:eastAsia="en-US"/>
        </w:rPr>
      </w:pPr>
      <w:r w:rsidRPr="003C47C9">
        <w:rPr>
          <w:rFonts w:eastAsia="Calibri"/>
          <w:i/>
          <w:sz w:val="28"/>
          <w:szCs w:val="28"/>
          <w:lang w:val="uk-UA" w:eastAsia="en-US"/>
        </w:rPr>
        <w:t>P</w:t>
      </w:r>
      <w:r w:rsidRPr="003B45BB">
        <w:rPr>
          <w:rFonts w:eastAsia="Calibri"/>
          <w:sz w:val="28"/>
          <w:szCs w:val="28"/>
          <w:lang w:val="uk-UA" w:eastAsia="en-US"/>
        </w:rPr>
        <w:t xml:space="preserve"> + </w:t>
      </w:r>
      <w:r w:rsidRPr="003C47C9">
        <w:rPr>
          <w:rFonts w:eastAsia="Calibri"/>
          <w:i/>
          <w:sz w:val="28"/>
          <w:szCs w:val="28"/>
          <w:lang w:val="uk-UA" w:eastAsia="en-US"/>
        </w:rPr>
        <w:t>E</w:t>
      </w:r>
      <w:r w:rsidRPr="003B45BB">
        <w:rPr>
          <w:rFonts w:eastAsia="Calibri"/>
          <w:sz w:val="28"/>
          <w:szCs w:val="28"/>
          <w:lang w:val="uk-UA" w:eastAsia="en-US"/>
        </w:rPr>
        <w:t xml:space="preserve"> + </w:t>
      </w:r>
      <w:r w:rsidRPr="003C47C9">
        <w:rPr>
          <w:rFonts w:eastAsia="Calibri"/>
          <w:i/>
          <w:sz w:val="28"/>
          <w:szCs w:val="28"/>
          <w:lang w:val="uk-UA" w:eastAsia="en-US"/>
        </w:rPr>
        <w:t>M</w:t>
      </w:r>
      <w:r w:rsidRPr="003B45BB">
        <w:rPr>
          <w:rFonts w:eastAsia="Calibri"/>
          <w:sz w:val="28"/>
          <w:szCs w:val="28"/>
          <w:lang w:val="uk-UA" w:eastAsia="en-US"/>
        </w:rPr>
        <w:t xml:space="preserve"> = 100</w:t>
      </w:r>
      <w:r w:rsidR="00A5452C" w:rsidRPr="00A5452C">
        <w:rPr>
          <w:rFonts w:eastAsia="Calibri"/>
          <w:sz w:val="28"/>
          <w:szCs w:val="28"/>
          <w:lang w:eastAsia="en-US"/>
        </w:rPr>
        <w:t>.</w:t>
      </w:r>
      <w:r w:rsidR="0019219F" w:rsidRPr="003B45BB">
        <w:rPr>
          <w:rFonts w:eastAsia="Calibri"/>
          <w:sz w:val="28"/>
          <w:szCs w:val="28"/>
          <w:lang w:val="uk-UA" w:eastAsia="en-US"/>
        </w:rPr>
        <w:t xml:space="preserve">         </w:t>
      </w:r>
      <w:r w:rsidR="00910544" w:rsidRPr="003B45BB">
        <w:rPr>
          <w:rFonts w:eastAsia="Calibri"/>
          <w:sz w:val="28"/>
          <w:szCs w:val="28"/>
          <w:lang w:val="uk-UA" w:eastAsia="en-US"/>
        </w:rPr>
        <w:t xml:space="preserve"> </w:t>
      </w:r>
      <w:r w:rsidR="00EE044A" w:rsidRPr="003B45BB">
        <w:rPr>
          <w:rFonts w:eastAsia="Calibri"/>
          <w:sz w:val="28"/>
          <w:szCs w:val="28"/>
          <w:lang w:val="uk-UA" w:eastAsia="en-US"/>
        </w:rPr>
        <w:t xml:space="preserve"> </w:t>
      </w:r>
      <w:r w:rsidR="0019219F" w:rsidRPr="003B45BB">
        <w:rPr>
          <w:rFonts w:eastAsia="Calibri"/>
          <w:sz w:val="28"/>
          <w:szCs w:val="28"/>
          <w:lang w:val="uk-UA" w:eastAsia="en-US"/>
        </w:rPr>
        <w:t xml:space="preserve"> </w:t>
      </w:r>
      <w:r w:rsidR="00950757" w:rsidRPr="003B45BB">
        <w:rPr>
          <w:rFonts w:eastAsia="Calibri"/>
          <w:sz w:val="28"/>
          <w:szCs w:val="28"/>
          <w:lang w:val="uk-UA" w:eastAsia="en-US"/>
        </w:rPr>
        <w:t xml:space="preserve"> </w:t>
      </w:r>
      <w:r w:rsidR="00C40E5F" w:rsidRPr="003B45BB">
        <w:rPr>
          <w:rFonts w:eastAsia="Calibri"/>
          <w:sz w:val="28"/>
          <w:szCs w:val="28"/>
          <w:lang w:val="uk-UA" w:eastAsia="en-US"/>
        </w:rPr>
        <w:t xml:space="preserve">     </w:t>
      </w:r>
      <w:r w:rsidR="00950757" w:rsidRPr="003B45BB">
        <w:rPr>
          <w:rFonts w:eastAsia="Calibri"/>
          <w:sz w:val="28"/>
          <w:szCs w:val="28"/>
          <w:lang w:val="uk-UA" w:eastAsia="en-US"/>
        </w:rPr>
        <w:t xml:space="preserve"> </w:t>
      </w:r>
      <w:r w:rsidR="0019219F" w:rsidRPr="003B45BB">
        <w:rPr>
          <w:rFonts w:eastAsia="Calibri"/>
          <w:sz w:val="28"/>
          <w:szCs w:val="28"/>
          <w:lang w:val="uk-UA" w:eastAsia="en-US"/>
        </w:rPr>
        <w:t xml:space="preserve">                              (</w:t>
      </w:r>
      <w:r w:rsidR="00960149" w:rsidRPr="003B45BB">
        <w:rPr>
          <w:rFonts w:eastAsia="Calibri"/>
          <w:sz w:val="28"/>
          <w:szCs w:val="28"/>
          <w:lang w:val="uk-UA" w:eastAsia="en-US"/>
        </w:rPr>
        <w:t>5.4</w:t>
      </w:r>
      <w:r w:rsidR="0019219F" w:rsidRPr="003B45BB">
        <w:rPr>
          <w:rFonts w:eastAsia="Calibri"/>
          <w:sz w:val="28"/>
          <w:szCs w:val="28"/>
          <w:lang w:val="uk-UA" w:eastAsia="en-US"/>
        </w:rPr>
        <w:t>)</w:t>
      </w:r>
    </w:p>
    <w:p w:rsidR="00A774DD" w:rsidRPr="003B45BB" w:rsidRDefault="00A774DD" w:rsidP="00D92C05">
      <w:pPr>
        <w:ind w:firstLine="709"/>
        <w:jc w:val="right"/>
        <w:rPr>
          <w:rFonts w:eastAsia="Calibri"/>
          <w:sz w:val="28"/>
          <w:szCs w:val="28"/>
          <w:lang w:val="uk-UA" w:eastAsia="en-US"/>
        </w:rPr>
      </w:pPr>
    </w:p>
    <w:p w:rsidR="007E76BF" w:rsidRPr="008E19D9" w:rsidRDefault="007E76BF" w:rsidP="00A5452C">
      <w:pPr>
        <w:pStyle w:val="aff2"/>
        <w:numPr>
          <w:ilvl w:val="0"/>
          <w:numId w:val="42"/>
        </w:numPr>
        <w:tabs>
          <w:tab w:val="left" w:pos="1276"/>
          <w:tab w:val="left" w:pos="2700"/>
        </w:tabs>
        <w:ind w:left="0" w:firstLine="709"/>
        <w:jc w:val="both"/>
        <w:rPr>
          <w:sz w:val="28"/>
          <w:szCs w:val="28"/>
          <w:lang w:val="uk-UA"/>
        </w:rPr>
      </w:pPr>
      <w:r w:rsidRPr="008E19D9">
        <w:rPr>
          <w:sz w:val="28"/>
          <w:szCs w:val="28"/>
          <w:lang w:val="uk-UA"/>
        </w:rPr>
        <w:t>Особливістю обробки відповідей респондентів на запитання анкети</w:t>
      </w:r>
      <w:r w:rsidRPr="008E19D9">
        <w:rPr>
          <w:i/>
          <w:sz w:val="28"/>
          <w:szCs w:val="28"/>
          <w:lang w:val="uk-UA"/>
        </w:rPr>
        <w:t xml:space="preserve"> </w:t>
      </w:r>
      <w:r w:rsidRPr="008E19D9">
        <w:rPr>
          <w:sz w:val="28"/>
          <w:szCs w:val="28"/>
          <w:lang w:val="uk-UA"/>
        </w:rPr>
        <w:t xml:space="preserve">для підприємств сфери послуг "У випадку підвищення попиту, чи можливо збільшити обсяг послуг, використовуючи наявні ресурси підприємства? Якщо "Так", то приблизно на </w:t>
      </w:r>
      <w:r w:rsidR="00921DA6" w:rsidRPr="008E19D9">
        <w:rPr>
          <w:sz w:val="28"/>
          <w:szCs w:val="28"/>
          <w:lang w:val="uk-UA"/>
        </w:rPr>
        <w:t>…</w:t>
      </w:r>
      <w:r w:rsidRPr="008E19D9">
        <w:rPr>
          <w:sz w:val="28"/>
          <w:szCs w:val="28"/>
          <w:lang w:val="uk-UA"/>
        </w:rPr>
        <w:t>%"</w:t>
      </w:r>
      <w:r w:rsidR="00AD0285" w:rsidRPr="008E19D9">
        <w:rPr>
          <w:sz w:val="28"/>
          <w:szCs w:val="28"/>
          <w:lang w:val="uk-UA"/>
        </w:rPr>
        <w:t xml:space="preserve"> </w:t>
      </w:r>
      <w:r w:rsidRPr="008E19D9">
        <w:rPr>
          <w:sz w:val="28"/>
          <w:szCs w:val="28"/>
          <w:lang w:val="uk-UA"/>
        </w:rPr>
        <w:t xml:space="preserve">є обчислення на їх основі поточної завантаженості </w:t>
      </w:r>
      <w:proofErr w:type="spellStart"/>
      <w:r w:rsidRPr="008E19D9">
        <w:rPr>
          <w:sz w:val="28"/>
          <w:szCs w:val="28"/>
          <w:lang w:val="uk-UA"/>
        </w:rPr>
        <w:t>потужностей</w:t>
      </w:r>
      <w:proofErr w:type="spellEnd"/>
      <w:r w:rsidRPr="008E19D9">
        <w:rPr>
          <w:sz w:val="28"/>
          <w:szCs w:val="28"/>
          <w:lang w:val="uk-UA"/>
        </w:rPr>
        <w:t xml:space="preserve"> </w:t>
      </w:r>
      <w:r w:rsidRPr="008E19D9">
        <w:rPr>
          <w:i/>
          <w:sz w:val="28"/>
          <w:szCs w:val="28"/>
          <w:lang w:val="uk-UA"/>
        </w:rPr>
        <w:t>Х</w:t>
      </w:r>
      <w:r w:rsidRPr="008E19D9">
        <w:rPr>
          <w:sz w:val="28"/>
          <w:szCs w:val="28"/>
          <w:lang w:val="uk-UA"/>
        </w:rPr>
        <w:t xml:space="preserve"> (у %), за такою формулою [21</w:t>
      </w:r>
      <w:r w:rsidRPr="008E19D9">
        <w:rPr>
          <w:color w:val="000000"/>
          <w:sz w:val="28"/>
          <w:szCs w:val="28"/>
          <w:lang w:val="uk-UA"/>
        </w:rPr>
        <w:t>]:</w:t>
      </w:r>
    </w:p>
    <w:p w:rsidR="007E76BF" w:rsidRPr="00A5452C" w:rsidRDefault="007E76BF" w:rsidP="00D92C05">
      <w:pPr>
        <w:tabs>
          <w:tab w:val="left" w:pos="2700"/>
        </w:tabs>
        <w:ind w:firstLine="780"/>
        <w:jc w:val="right"/>
        <w:rPr>
          <w:sz w:val="26"/>
          <w:szCs w:val="26"/>
          <w:lang w:val="uk-UA"/>
        </w:rPr>
      </w:pPr>
    </w:p>
    <w:p w:rsidR="007E76BF" w:rsidRPr="003C24AB" w:rsidRDefault="007E76BF" w:rsidP="00D92C05">
      <w:pPr>
        <w:jc w:val="right"/>
        <w:rPr>
          <w:sz w:val="28"/>
          <w:szCs w:val="28"/>
          <w:lang w:val="uk-UA"/>
        </w:rPr>
      </w:pPr>
      <w:r w:rsidRPr="008E19D9">
        <w:rPr>
          <w:i/>
          <w:sz w:val="28"/>
          <w:szCs w:val="28"/>
          <w:lang w:val="uk-UA"/>
        </w:rPr>
        <w:t>X</w:t>
      </w:r>
      <w:r w:rsidRPr="003C24AB">
        <w:rPr>
          <w:iCs/>
          <w:sz w:val="28"/>
          <w:szCs w:val="28"/>
          <w:lang w:val="uk-UA"/>
        </w:rPr>
        <w:t xml:space="preserve"> = 100/(1+</w:t>
      </w:r>
      <w:r w:rsidR="00F352F5" w:rsidRPr="003C24AB">
        <w:rPr>
          <w:sz w:val="28"/>
          <w:szCs w:val="28"/>
          <w:lang w:val="uk-UA"/>
        </w:rPr>
        <w:t xml:space="preserve"> </w:t>
      </w:r>
      <w:r w:rsidR="00F352F5" w:rsidRPr="00FA6A00">
        <w:rPr>
          <w:i/>
          <w:sz w:val="28"/>
          <w:szCs w:val="28"/>
        </w:rPr>
        <w:t>α</w:t>
      </w:r>
      <w:r w:rsidRPr="003C24AB">
        <w:rPr>
          <w:iCs/>
          <w:sz w:val="28"/>
          <w:szCs w:val="28"/>
          <w:lang w:val="uk-UA"/>
        </w:rPr>
        <w:t>/100)</w:t>
      </w:r>
      <w:r w:rsidR="003C24AB" w:rsidRPr="003C24AB">
        <w:rPr>
          <w:iCs/>
          <w:sz w:val="28"/>
          <w:szCs w:val="28"/>
          <w:lang w:val="uk-UA"/>
        </w:rPr>
        <w:t xml:space="preserve">, </w:t>
      </w:r>
      <w:r w:rsidRPr="003C24AB">
        <w:rPr>
          <w:iCs/>
          <w:sz w:val="28"/>
          <w:szCs w:val="28"/>
          <w:lang w:val="uk-UA"/>
        </w:rPr>
        <w:t xml:space="preserve">    </w:t>
      </w:r>
      <w:r w:rsidRPr="003C24AB">
        <w:rPr>
          <w:sz w:val="28"/>
          <w:szCs w:val="28"/>
          <w:lang w:val="uk-UA"/>
        </w:rPr>
        <w:t xml:space="preserve">  </w:t>
      </w:r>
      <w:r w:rsidR="003C24AB" w:rsidRPr="003C24AB">
        <w:rPr>
          <w:sz w:val="28"/>
          <w:szCs w:val="28"/>
          <w:lang w:val="uk-UA"/>
        </w:rPr>
        <w:t xml:space="preserve">                              </w:t>
      </w:r>
      <w:r w:rsidRPr="003C24AB">
        <w:rPr>
          <w:sz w:val="28"/>
          <w:szCs w:val="28"/>
          <w:lang w:val="uk-UA"/>
        </w:rPr>
        <w:t xml:space="preserve">        (</w:t>
      </w:r>
      <w:r w:rsidR="00960149" w:rsidRPr="003C24AB">
        <w:rPr>
          <w:sz w:val="28"/>
          <w:szCs w:val="28"/>
          <w:lang w:val="uk-UA"/>
        </w:rPr>
        <w:t>5.5</w:t>
      </w:r>
      <w:r w:rsidRPr="003C24AB">
        <w:rPr>
          <w:sz w:val="28"/>
          <w:szCs w:val="28"/>
          <w:lang w:val="uk-UA"/>
        </w:rPr>
        <w:t>)</w:t>
      </w:r>
    </w:p>
    <w:p w:rsidR="00910544" w:rsidRPr="003C24AB" w:rsidRDefault="00910544" w:rsidP="00D92C05">
      <w:pPr>
        <w:jc w:val="right"/>
        <w:rPr>
          <w:sz w:val="28"/>
          <w:szCs w:val="28"/>
          <w:lang w:val="uk-UA"/>
        </w:rPr>
      </w:pPr>
    </w:p>
    <w:p w:rsidR="003C24AB" w:rsidRPr="003C24AB" w:rsidRDefault="003C24AB" w:rsidP="00A5452C">
      <w:pPr>
        <w:jc w:val="both"/>
        <w:rPr>
          <w:sz w:val="28"/>
          <w:szCs w:val="28"/>
          <w:lang w:val="uk-UA"/>
        </w:rPr>
      </w:pPr>
      <w:r w:rsidRPr="003C24AB">
        <w:rPr>
          <w:sz w:val="28"/>
          <w:szCs w:val="28"/>
          <w:lang w:val="uk-UA"/>
        </w:rPr>
        <w:t xml:space="preserve">де </w:t>
      </w:r>
      <w:r w:rsidRPr="00FA6A00">
        <w:rPr>
          <w:i/>
          <w:sz w:val="28"/>
          <w:szCs w:val="28"/>
        </w:rPr>
        <w:t>α</w:t>
      </w:r>
      <w:r w:rsidRPr="006C6238">
        <w:rPr>
          <w:sz w:val="28"/>
          <w:szCs w:val="28"/>
          <w:lang w:val="uk-UA"/>
        </w:rPr>
        <w:t xml:space="preserve"> – </w:t>
      </w:r>
      <w:r w:rsidRPr="003C24AB">
        <w:rPr>
          <w:sz w:val="28"/>
          <w:szCs w:val="28"/>
          <w:lang w:val="uk-UA"/>
        </w:rPr>
        <w:t>ві</w:t>
      </w:r>
      <w:r w:rsidRPr="006C6238">
        <w:rPr>
          <w:sz w:val="28"/>
          <w:szCs w:val="28"/>
          <w:lang w:val="uk-UA"/>
        </w:rPr>
        <w:t xml:space="preserve">дсоток </w:t>
      </w:r>
      <w:r w:rsidRPr="003C24AB">
        <w:rPr>
          <w:sz w:val="28"/>
          <w:szCs w:val="28"/>
          <w:lang w:val="uk-UA"/>
        </w:rPr>
        <w:t>можливого збільшення обсягу послуг.</w:t>
      </w:r>
    </w:p>
    <w:p w:rsidR="00A5452C" w:rsidRDefault="00A5452C" w:rsidP="00A5452C">
      <w:pPr>
        <w:pStyle w:val="aff2"/>
        <w:tabs>
          <w:tab w:val="left" w:pos="1276"/>
        </w:tabs>
        <w:spacing w:line="340" w:lineRule="exact"/>
        <w:ind w:left="709"/>
        <w:jc w:val="both"/>
        <w:rPr>
          <w:sz w:val="28"/>
          <w:szCs w:val="28"/>
          <w:lang w:val="uk-UA"/>
        </w:rPr>
      </w:pPr>
    </w:p>
    <w:p w:rsidR="00D7771E" w:rsidRPr="00BA3A1A" w:rsidRDefault="00D7771E" w:rsidP="00A5452C">
      <w:pPr>
        <w:pStyle w:val="aff2"/>
        <w:numPr>
          <w:ilvl w:val="0"/>
          <w:numId w:val="42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BA3A1A">
        <w:rPr>
          <w:sz w:val="28"/>
          <w:szCs w:val="28"/>
          <w:lang w:val="uk-UA"/>
        </w:rPr>
        <w:t xml:space="preserve">Методи оброблення інформації </w:t>
      </w:r>
      <w:r w:rsidR="00971099" w:rsidRPr="00BA3A1A">
        <w:rPr>
          <w:color w:val="000000"/>
          <w:sz w:val="28"/>
          <w:szCs w:val="28"/>
          <w:lang w:val="uk-UA"/>
        </w:rPr>
        <w:t>щодо інвестицій</w:t>
      </w:r>
      <w:r w:rsidR="00BF5252" w:rsidRPr="00BA3A1A">
        <w:rPr>
          <w:color w:val="000000"/>
          <w:sz w:val="28"/>
          <w:szCs w:val="28"/>
          <w:lang w:val="uk-UA"/>
        </w:rPr>
        <w:t>них очікувань</w:t>
      </w:r>
      <w:r w:rsidR="00971099" w:rsidRPr="00BA3A1A">
        <w:rPr>
          <w:color w:val="000000"/>
          <w:sz w:val="28"/>
          <w:szCs w:val="28"/>
          <w:lang w:val="uk-UA"/>
        </w:rPr>
        <w:t xml:space="preserve"> промислових підприємств </w:t>
      </w:r>
      <w:r w:rsidR="000861F1" w:rsidRPr="00BA3A1A">
        <w:rPr>
          <w:color w:val="000000"/>
          <w:sz w:val="28"/>
          <w:szCs w:val="28"/>
          <w:lang w:val="uk-UA"/>
        </w:rPr>
        <w:t xml:space="preserve">на етапі первинної агрегації </w:t>
      </w:r>
      <w:r w:rsidRPr="00BA3A1A">
        <w:rPr>
          <w:sz w:val="28"/>
          <w:szCs w:val="28"/>
          <w:lang w:val="uk-UA"/>
        </w:rPr>
        <w:t>мають такі особливості:</w:t>
      </w:r>
    </w:p>
    <w:p w:rsidR="00BF5252" w:rsidRPr="008B1B4C" w:rsidRDefault="0019296E" w:rsidP="00A5452C">
      <w:pPr>
        <w:tabs>
          <w:tab w:val="left" w:pos="993"/>
        </w:tabs>
        <w:ind w:firstLine="709"/>
        <w:jc w:val="both"/>
        <w:rPr>
          <w:spacing w:val="-4"/>
          <w:sz w:val="28"/>
          <w:szCs w:val="28"/>
          <w:lang w:val="uk-UA"/>
        </w:rPr>
      </w:pPr>
      <w:r w:rsidRPr="008B1B4C">
        <w:rPr>
          <w:spacing w:val="-4"/>
          <w:sz w:val="28"/>
          <w:szCs w:val="28"/>
          <w:lang w:val="uk-UA"/>
        </w:rPr>
        <w:t>показник</w:t>
      </w:r>
      <w:r w:rsidR="004A2F38" w:rsidRPr="008B1B4C">
        <w:rPr>
          <w:spacing w:val="-4"/>
          <w:sz w:val="28"/>
          <w:szCs w:val="28"/>
          <w:lang w:val="uk-UA"/>
        </w:rPr>
        <w:t xml:space="preserve"> щодо з</w:t>
      </w:r>
      <w:r w:rsidR="00CF4A24" w:rsidRPr="008B1B4C">
        <w:rPr>
          <w:spacing w:val="-4"/>
          <w:sz w:val="28"/>
          <w:szCs w:val="28"/>
          <w:lang w:val="uk-UA"/>
        </w:rPr>
        <w:t>мін</w:t>
      </w:r>
      <w:r w:rsidR="00D85A22" w:rsidRPr="008B1B4C">
        <w:rPr>
          <w:spacing w:val="-4"/>
          <w:sz w:val="28"/>
          <w:szCs w:val="28"/>
          <w:lang w:val="uk-UA"/>
        </w:rPr>
        <w:t>и</w:t>
      </w:r>
      <w:r w:rsidRPr="008B1B4C">
        <w:rPr>
          <w:spacing w:val="-4"/>
          <w:sz w:val="28"/>
          <w:szCs w:val="28"/>
          <w:lang w:val="uk-UA"/>
        </w:rPr>
        <w:t xml:space="preserve"> </w:t>
      </w:r>
      <w:r w:rsidR="00CF4A24" w:rsidRPr="008B1B4C">
        <w:rPr>
          <w:spacing w:val="-4"/>
          <w:sz w:val="28"/>
          <w:szCs w:val="28"/>
          <w:lang w:val="uk-UA"/>
        </w:rPr>
        <w:t xml:space="preserve">(у %) </w:t>
      </w:r>
      <w:r w:rsidR="00CF4A24" w:rsidRPr="008B1B4C">
        <w:rPr>
          <w:sz w:val="28"/>
          <w:szCs w:val="28"/>
          <w:lang w:val="uk-UA"/>
        </w:rPr>
        <w:t xml:space="preserve">проектних обсягів інвестицій </w:t>
      </w:r>
      <w:r w:rsidR="003C47C9" w:rsidRPr="008B1B4C">
        <w:rPr>
          <w:sz w:val="28"/>
          <w:szCs w:val="28"/>
          <w:lang w:val="uk-UA"/>
        </w:rPr>
        <w:t>(</w:t>
      </w:r>
      <w:r w:rsidR="003C47C9" w:rsidRPr="008B1B4C">
        <w:rPr>
          <w:i/>
          <w:spacing w:val="-4"/>
          <w:sz w:val="28"/>
          <w:szCs w:val="28"/>
          <w:lang w:val="uk-UA"/>
        </w:rPr>
        <w:t>Z</w:t>
      </w:r>
      <w:r w:rsidR="00D80205" w:rsidRPr="00D80205">
        <w:rPr>
          <w:i/>
          <w:spacing w:val="-4"/>
          <w:sz w:val="6"/>
          <w:szCs w:val="6"/>
          <w:lang w:val="uk-UA"/>
        </w:rPr>
        <w:t xml:space="preserve"> </w:t>
      </w:r>
      <w:r w:rsidR="003C47C9" w:rsidRPr="008B1B4C">
        <w:rPr>
          <w:spacing w:val="-4"/>
          <w:sz w:val="28"/>
          <w:szCs w:val="28"/>
          <w:lang w:val="uk-UA"/>
        </w:rPr>
        <w:t xml:space="preserve">) </w:t>
      </w:r>
      <w:r w:rsidR="00CF4A24" w:rsidRPr="008B1B4C">
        <w:rPr>
          <w:sz w:val="28"/>
          <w:szCs w:val="28"/>
          <w:lang w:val="uk-UA"/>
        </w:rPr>
        <w:t xml:space="preserve">у </w:t>
      </w:r>
      <w:r w:rsidR="008E6592" w:rsidRPr="008B1B4C">
        <w:rPr>
          <w:sz w:val="28"/>
          <w:szCs w:val="28"/>
          <w:lang w:val="uk-UA"/>
        </w:rPr>
        <w:t>році</w:t>
      </w:r>
      <w:r w:rsidR="00AC6FBC" w:rsidRPr="008B1B4C">
        <w:rPr>
          <w:sz w:val="28"/>
          <w:szCs w:val="28"/>
          <w:lang w:val="uk-UA"/>
        </w:rPr>
        <w:t xml:space="preserve"> </w:t>
      </w:r>
      <w:r w:rsidR="00CF4A24" w:rsidRPr="008E19D9">
        <w:rPr>
          <w:i/>
          <w:spacing w:val="-4"/>
          <w:sz w:val="28"/>
          <w:szCs w:val="28"/>
          <w:lang w:val="uk-UA"/>
        </w:rPr>
        <w:t>t</w:t>
      </w:r>
      <w:r w:rsidR="00CF4A24" w:rsidRPr="008B1B4C">
        <w:rPr>
          <w:spacing w:val="-4"/>
          <w:sz w:val="28"/>
          <w:szCs w:val="28"/>
          <w:lang w:val="uk-UA"/>
        </w:rPr>
        <w:t xml:space="preserve"> порівняно з попереднім роком</w:t>
      </w:r>
      <w:r w:rsidR="000B46E7" w:rsidRPr="008B1B4C">
        <w:rPr>
          <w:spacing w:val="-4"/>
          <w:sz w:val="28"/>
          <w:szCs w:val="28"/>
          <w:lang w:val="uk-UA"/>
        </w:rPr>
        <w:t xml:space="preserve"> </w:t>
      </w:r>
      <w:r w:rsidR="003C47C9" w:rsidRPr="008B1B4C">
        <w:rPr>
          <w:sz w:val="28"/>
          <w:szCs w:val="28"/>
          <w:lang w:val="uk-UA"/>
        </w:rPr>
        <w:t>(</w:t>
      </w:r>
      <w:r w:rsidR="003C47C9" w:rsidRPr="008E19D9">
        <w:rPr>
          <w:i/>
          <w:sz w:val="28"/>
          <w:szCs w:val="28"/>
          <w:lang w:val="en-US"/>
        </w:rPr>
        <w:t>t</w:t>
      </w:r>
      <w:r w:rsidR="00A06C3F" w:rsidRPr="008B1B4C">
        <w:rPr>
          <w:sz w:val="28"/>
          <w:szCs w:val="28"/>
          <w:lang w:val="uk-UA"/>
        </w:rPr>
        <w:t>–</w:t>
      </w:r>
      <w:r w:rsidR="003C47C9" w:rsidRPr="008B1B4C">
        <w:rPr>
          <w:sz w:val="28"/>
          <w:szCs w:val="28"/>
          <w:lang w:val="uk-UA"/>
        </w:rPr>
        <w:t xml:space="preserve">1) </w:t>
      </w:r>
      <w:r w:rsidR="00CC6B03" w:rsidRPr="008B1B4C">
        <w:rPr>
          <w:sz w:val="28"/>
          <w:szCs w:val="28"/>
          <w:lang w:val="uk-UA"/>
        </w:rPr>
        <w:t xml:space="preserve">у межах кожної страти </w:t>
      </w:r>
      <w:r w:rsidR="00BF5252" w:rsidRPr="008B1B4C">
        <w:rPr>
          <w:sz w:val="28"/>
          <w:szCs w:val="28"/>
          <w:lang w:val="uk-UA"/>
        </w:rPr>
        <w:t>обчислю</w:t>
      </w:r>
      <w:r w:rsidR="00D85A22" w:rsidRPr="008B1B4C">
        <w:rPr>
          <w:sz w:val="28"/>
          <w:szCs w:val="28"/>
          <w:lang w:val="uk-UA"/>
        </w:rPr>
        <w:t>є</w:t>
      </w:r>
      <w:r w:rsidR="00BF5252" w:rsidRPr="008B1B4C">
        <w:rPr>
          <w:sz w:val="28"/>
          <w:szCs w:val="28"/>
          <w:lang w:val="uk-UA"/>
        </w:rPr>
        <w:t>ться</w:t>
      </w:r>
      <w:r w:rsidRPr="008B1B4C">
        <w:rPr>
          <w:sz w:val="28"/>
          <w:szCs w:val="28"/>
          <w:lang w:val="uk-UA"/>
        </w:rPr>
        <w:t xml:space="preserve"> </w:t>
      </w:r>
      <w:r w:rsidR="00D7771E" w:rsidRPr="008B1B4C">
        <w:rPr>
          <w:sz w:val="28"/>
          <w:szCs w:val="28"/>
          <w:lang w:val="uk-UA"/>
        </w:rPr>
        <w:t>з використанням даних державного статистичного спостереження "Капітальні інвестиції"</w:t>
      </w:r>
      <w:r w:rsidR="00D50031" w:rsidRPr="008B1B4C">
        <w:rPr>
          <w:sz w:val="28"/>
          <w:szCs w:val="28"/>
          <w:lang w:val="uk-UA"/>
        </w:rPr>
        <w:t xml:space="preserve"> за рік </w:t>
      </w:r>
      <w:r w:rsidR="00D50031" w:rsidRPr="008E19D9">
        <w:rPr>
          <w:i/>
          <w:spacing w:val="-4"/>
          <w:sz w:val="28"/>
          <w:szCs w:val="28"/>
          <w:lang w:val="uk-UA"/>
        </w:rPr>
        <w:t>t</w:t>
      </w:r>
      <w:r w:rsidR="00D50031" w:rsidRPr="008B1B4C">
        <w:rPr>
          <w:spacing w:val="-4"/>
          <w:sz w:val="28"/>
          <w:szCs w:val="28"/>
          <w:lang w:val="uk-UA"/>
        </w:rPr>
        <w:t>-1</w:t>
      </w:r>
      <w:r w:rsidR="00BF5252" w:rsidRPr="008B1B4C">
        <w:rPr>
          <w:spacing w:val="-4"/>
          <w:sz w:val="28"/>
          <w:szCs w:val="28"/>
          <w:lang w:val="uk-UA"/>
        </w:rPr>
        <w:t xml:space="preserve"> за такою формулою:</w:t>
      </w:r>
    </w:p>
    <w:p w:rsidR="00910544" w:rsidRPr="00A5452C" w:rsidRDefault="00910544" w:rsidP="00D92C05">
      <w:pPr>
        <w:ind w:firstLine="720"/>
        <w:jc w:val="right"/>
        <w:rPr>
          <w:spacing w:val="-4"/>
          <w:sz w:val="26"/>
          <w:szCs w:val="26"/>
          <w:lang w:val="uk-UA"/>
        </w:rPr>
      </w:pPr>
    </w:p>
    <w:p w:rsidR="003615FE" w:rsidRPr="003B45BB" w:rsidRDefault="000B46E7" w:rsidP="00D92C05">
      <w:pPr>
        <w:ind w:firstLine="1843"/>
        <w:jc w:val="right"/>
        <w:rPr>
          <w:rFonts w:eastAsia="Calibri"/>
          <w:sz w:val="28"/>
          <w:szCs w:val="28"/>
          <w:lang w:val="uk-UA" w:eastAsia="en-US"/>
        </w:rPr>
      </w:pPr>
      <w:r w:rsidRPr="003C47C9">
        <w:rPr>
          <w:i/>
          <w:spacing w:val="-4"/>
          <w:sz w:val="28"/>
          <w:szCs w:val="28"/>
          <w:lang w:val="uk-UA"/>
        </w:rPr>
        <w:t>Z</w:t>
      </w:r>
      <w:r w:rsidR="008E19D9" w:rsidRPr="008E19D9">
        <w:rPr>
          <w:spacing w:val="-4"/>
          <w:sz w:val="28"/>
          <w:szCs w:val="28"/>
          <w:lang w:val="en-US"/>
        </w:rPr>
        <w:t>(</w:t>
      </w:r>
      <w:r w:rsidRPr="008E19D9">
        <w:rPr>
          <w:i/>
          <w:spacing w:val="-4"/>
          <w:sz w:val="28"/>
          <w:szCs w:val="28"/>
          <w:lang w:val="uk-UA"/>
        </w:rPr>
        <w:t>t/</w:t>
      </w:r>
      <w:r w:rsidRPr="008E19D9">
        <w:rPr>
          <w:spacing w:val="-4"/>
          <w:sz w:val="28"/>
          <w:szCs w:val="28"/>
          <w:lang w:val="uk-UA"/>
        </w:rPr>
        <w:t>(</w:t>
      </w:r>
      <w:r w:rsidRPr="008E19D9">
        <w:rPr>
          <w:i/>
          <w:spacing w:val="-4"/>
          <w:sz w:val="28"/>
          <w:szCs w:val="28"/>
          <w:lang w:val="uk-UA"/>
        </w:rPr>
        <w:t>t</w:t>
      </w:r>
      <w:r w:rsidRPr="008E19D9">
        <w:rPr>
          <w:spacing w:val="-4"/>
          <w:sz w:val="28"/>
          <w:szCs w:val="28"/>
          <w:lang w:val="uk-UA"/>
        </w:rPr>
        <w:t>-1)</w:t>
      </w:r>
      <w:r w:rsidR="008E19D9">
        <w:rPr>
          <w:spacing w:val="-4"/>
          <w:sz w:val="28"/>
          <w:szCs w:val="28"/>
          <w:lang w:val="en-US"/>
        </w:rPr>
        <w:t>)</w:t>
      </w:r>
      <w:r w:rsidR="00F31426" w:rsidRPr="008E19D9">
        <w:rPr>
          <w:sz w:val="30"/>
          <w:szCs w:val="30"/>
          <w:lang w:val="uk-UA" w:eastAsia="en-US"/>
        </w:rPr>
        <w:t xml:space="preserve"> </w:t>
      </w:r>
      <m:oMath>
        <m:r>
          <w:rPr>
            <w:rFonts w:ascii="Cambria Math" w:eastAsia="Calibri" w:hAnsi="Cambria Math"/>
            <w:sz w:val="30"/>
            <w:szCs w:val="30"/>
            <w:lang w:val="uk-UA" w:eastAsia="en-US"/>
          </w:rPr>
          <m:t>=</m:t>
        </m:r>
        <m:f>
          <m:fPr>
            <m:ctrlPr>
              <w:rPr>
                <w:rFonts w:ascii="Cambria Math" w:eastAsia="Calibri" w:hAnsi="Cambria Math"/>
                <w:i/>
                <w:sz w:val="30"/>
                <w:szCs w:val="30"/>
                <w:lang w:val="uk-UA" w:eastAsia="en-US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Calibri" w:hAnsi="Cambria Math"/>
                    <w:i/>
                    <w:sz w:val="30"/>
                    <w:szCs w:val="30"/>
                    <w:lang w:val="uk-UA" w:eastAsia="en-US"/>
                  </w:rPr>
                </m:ctrlPr>
              </m:naryPr>
              <m:sub/>
              <m:sup/>
              <m:e>
                <m:r>
                  <w:rPr>
                    <w:rFonts w:ascii="Cambria Math" w:eastAsia="Calibri" w:hAnsi="Cambria Math"/>
                    <w:sz w:val="30"/>
                    <w:szCs w:val="30"/>
                    <w:lang w:val="uk-UA" w:eastAsia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eastAsia="Calibri" w:hAnsi="Cambria Math"/>
                    <w:sz w:val="30"/>
                    <w:szCs w:val="30"/>
                    <w:lang w:val="uk-UA" w:eastAsia="en-US"/>
                  </w:rPr>
                  <m:t>(</m:t>
                </m:r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30"/>
                        <w:szCs w:val="30"/>
                        <w:lang w:val="uk-UA"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30"/>
                        <w:szCs w:val="30"/>
                        <w:lang w:val="uk-UA" w:eastAsia="en-US"/>
                      </w:rPr>
                      <m:t>t-1</m:t>
                    </m:r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30"/>
                        <w:szCs w:val="30"/>
                        <w:lang w:val="uk-UA" w:eastAsia="en-US"/>
                      </w:rPr>
                      <m:t>)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30"/>
                        <w:szCs w:val="30"/>
                        <w:lang w:val="uk-UA" w:eastAsia="en-US"/>
                      </w:rPr>
                      <m:t>i</m:t>
                    </m:r>
                  </m:sub>
                </m:sSub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30"/>
                        <w:szCs w:val="30"/>
                        <w:lang w:val="uk-UA"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30"/>
                        <w:szCs w:val="30"/>
                        <w:lang w:val="uk-UA" w:eastAsia="en-US"/>
                      </w:rPr>
                      <m:t xml:space="preserve"> × k(Z(t)</m:t>
                    </m:r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30"/>
                        <w:szCs w:val="30"/>
                        <w:lang w:val="uk-UA" w:eastAsia="en-US"/>
                      </w:rPr>
                      <m:t>)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30"/>
                        <w:szCs w:val="30"/>
                        <w:lang w:val="uk-UA" w:eastAsia="en-US"/>
                      </w:rPr>
                      <m:t>i</m:t>
                    </m:r>
                  </m:sub>
                </m:sSub>
              </m:e>
            </m:nary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Calibri" w:hAnsi="Cambria Math"/>
                    <w:i/>
                    <w:sz w:val="30"/>
                    <w:szCs w:val="30"/>
                    <w:lang w:val="uk-UA" w:eastAsia="en-US"/>
                  </w:rPr>
                </m:ctrlPr>
              </m:naryPr>
              <m:sub/>
              <m:sup/>
              <m:e>
                <m:r>
                  <w:rPr>
                    <w:rFonts w:ascii="Cambria Math" w:eastAsia="Calibri" w:hAnsi="Cambria Math"/>
                    <w:sz w:val="30"/>
                    <w:szCs w:val="30"/>
                    <w:lang w:val="uk-UA" w:eastAsia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eastAsia="Calibri" w:hAnsi="Cambria Math"/>
                    <w:sz w:val="30"/>
                    <w:szCs w:val="30"/>
                    <w:lang w:val="uk-UA" w:eastAsia="en-US"/>
                  </w:rPr>
                  <m:t>(</m:t>
                </m:r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30"/>
                        <w:szCs w:val="30"/>
                        <w:lang w:val="uk-UA"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30"/>
                        <w:szCs w:val="30"/>
                        <w:lang w:val="uk-UA" w:eastAsia="en-US"/>
                      </w:rPr>
                      <m:t>t-1</m:t>
                    </m:r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30"/>
                        <w:szCs w:val="30"/>
                        <w:lang w:val="uk-UA" w:eastAsia="en-US"/>
                      </w:rPr>
                      <m:t>)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30"/>
                        <w:szCs w:val="30"/>
                        <w:lang w:val="uk-UA" w:eastAsia="en-US"/>
                      </w:rPr>
                      <m:t>i</m:t>
                    </m:r>
                  </m:sub>
                </m:sSub>
              </m:e>
            </m:nary>
          </m:den>
        </m:f>
        <m:r>
          <w:rPr>
            <w:rFonts w:ascii="Cambria Math" w:eastAsia="Calibri" w:hAnsi="Cambria Math"/>
            <w:sz w:val="30"/>
            <w:szCs w:val="30"/>
            <w:lang w:val="uk-UA" w:eastAsia="en-US"/>
          </w:rPr>
          <m:t>×100,</m:t>
        </m:r>
      </m:oMath>
      <w:r w:rsidR="003615FE" w:rsidRPr="003B45BB">
        <w:rPr>
          <w:rFonts w:eastAsia="Calibri"/>
          <w:sz w:val="30"/>
          <w:szCs w:val="30"/>
          <w:lang w:val="uk-UA" w:eastAsia="en-US"/>
        </w:rPr>
        <w:t xml:space="preserve">  </w:t>
      </w:r>
      <w:r w:rsidR="003615FE" w:rsidRPr="003B45BB">
        <w:rPr>
          <w:rFonts w:eastAsia="Calibri"/>
          <w:sz w:val="28"/>
          <w:szCs w:val="28"/>
          <w:lang w:val="uk-UA" w:eastAsia="en-US"/>
        </w:rPr>
        <w:t xml:space="preserve">  </w:t>
      </w:r>
      <w:r w:rsidR="00F31426" w:rsidRPr="003B45BB">
        <w:rPr>
          <w:rFonts w:eastAsia="Calibri"/>
          <w:sz w:val="28"/>
          <w:szCs w:val="28"/>
          <w:lang w:val="uk-UA" w:eastAsia="en-US"/>
        </w:rPr>
        <w:t xml:space="preserve">               </w:t>
      </w:r>
      <w:r w:rsidR="000861F1" w:rsidRPr="003B45BB">
        <w:rPr>
          <w:rFonts w:eastAsia="Calibri"/>
          <w:sz w:val="28"/>
          <w:szCs w:val="28"/>
          <w:lang w:val="uk-UA" w:eastAsia="en-US"/>
        </w:rPr>
        <w:t xml:space="preserve"> </w:t>
      </w:r>
      <w:r w:rsidR="00F31426" w:rsidRPr="003B45BB">
        <w:rPr>
          <w:rFonts w:eastAsia="Calibri"/>
          <w:sz w:val="28"/>
          <w:szCs w:val="28"/>
          <w:lang w:val="uk-UA" w:eastAsia="en-US"/>
        </w:rPr>
        <w:t xml:space="preserve">                 (</w:t>
      </w:r>
      <w:r w:rsidR="00960149" w:rsidRPr="003B45BB">
        <w:rPr>
          <w:rFonts w:eastAsia="Calibri"/>
          <w:sz w:val="28"/>
          <w:szCs w:val="28"/>
          <w:lang w:val="uk-UA" w:eastAsia="en-US"/>
        </w:rPr>
        <w:t>5.6</w:t>
      </w:r>
      <w:r w:rsidR="00F31426" w:rsidRPr="003B45BB">
        <w:rPr>
          <w:rFonts w:eastAsia="Calibri"/>
          <w:sz w:val="28"/>
          <w:szCs w:val="28"/>
          <w:lang w:val="uk-UA" w:eastAsia="en-US"/>
        </w:rPr>
        <w:t>)</w:t>
      </w:r>
    </w:p>
    <w:p w:rsidR="00910544" w:rsidRPr="003B45BB" w:rsidRDefault="00910544" w:rsidP="00D92C05">
      <w:pPr>
        <w:ind w:left="284" w:hanging="284"/>
        <w:jc w:val="right"/>
        <w:rPr>
          <w:sz w:val="28"/>
          <w:szCs w:val="28"/>
          <w:lang w:val="uk-UA"/>
        </w:rPr>
      </w:pPr>
    </w:p>
    <w:p w:rsidR="000B46E7" w:rsidRPr="008E19D9" w:rsidRDefault="00AB6F96" w:rsidP="00A5452C">
      <w:pPr>
        <w:ind w:left="426" w:hanging="426"/>
        <w:jc w:val="both"/>
        <w:rPr>
          <w:sz w:val="28"/>
          <w:szCs w:val="28"/>
          <w:lang w:val="uk-UA"/>
        </w:rPr>
      </w:pPr>
      <w:r w:rsidRPr="003B45BB">
        <w:rPr>
          <w:sz w:val="28"/>
          <w:szCs w:val="28"/>
          <w:lang w:val="uk-UA"/>
        </w:rPr>
        <w:t>де</w:t>
      </w:r>
      <w:r w:rsidR="000B46E7" w:rsidRPr="003B45BB">
        <w:rPr>
          <w:sz w:val="16"/>
          <w:szCs w:val="16"/>
          <w:lang w:val="uk-UA"/>
        </w:rPr>
        <w:t> </w:t>
      </w:r>
      <w:r w:rsidR="000B46E7" w:rsidRPr="008E19D9">
        <w:rPr>
          <w:i/>
          <w:sz w:val="28"/>
          <w:szCs w:val="28"/>
          <w:lang w:val="uk-UA" w:eastAsia="en-US"/>
        </w:rPr>
        <w:t>I</w:t>
      </w:r>
      <w:r w:rsidR="000B46E7" w:rsidRPr="008E19D9">
        <w:rPr>
          <w:sz w:val="28"/>
          <w:szCs w:val="28"/>
          <w:lang w:val="uk-UA" w:eastAsia="en-US"/>
        </w:rPr>
        <w:t>(</w:t>
      </w:r>
      <w:r w:rsidR="000B46E7" w:rsidRPr="008E19D9">
        <w:rPr>
          <w:i/>
          <w:sz w:val="28"/>
          <w:szCs w:val="28"/>
          <w:lang w:val="uk-UA" w:eastAsia="en-US"/>
        </w:rPr>
        <w:t>t</w:t>
      </w:r>
      <w:r w:rsidR="000B46E7" w:rsidRPr="008E19D9">
        <w:rPr>
          <w:sz w:val="28"/>
          <w:szCs w:val="28"/>
          <w:lang w:val="uk-UA" w:eastAsia="en-US"/>
        </w:rPr>
        <w:t>–1)</w:t>
      </w:r>
      <w:r w:rsidR="000B46E7" w:rsidRPr="008E19D9">
        <w:rPr>
          <w:i/>
          <w:sz w:val="28"/>
          <w:szCs w:val="28"/>
          <w:vertAlign w:val="subscript"/>
          <w:lang w:val="uk-UA" w:eastAsia="en-US"/>
        </w:rPr>
        <w:t>i</w:t>
      </w:r>
      <w:r w:rsidR="000B46E7" w:rsidRPr="008E19D9">
        <w:rPr>
          <w:sz w:val="28"/>
          <w:szCs w:val="28"/>
          <w:lang w:val="uk-UA" w:eastAsia="en-US"/>
        </w:rPr>
        <w:t xml:space="preserve"> – обсяг капітальних інвестицій за попередній рік</w:t>
      </w:r>
      <w:r w:rsidR="000B46E7" w:rsidRPr="008E19D9">
        <w:rPr>
          <w:sz w:val="28"/>
          <w:szCs w:val="28"/>
          <w:lang w:val="uk-UA"/>
        </w:rPr>
        <w:t xml:space="preserve"> на рівні </w:t>
      </w:r>
      <w:r w:rsidR="000B46E7" w:rsidRPr="008E19D9">
        <w:rPr>
          <w:sz w:val="28"/>
          <w:szCs w:val="28"/>
          <w:lang w:val="uk-UA"/>
        </w:rPr>
        <w:br/>
        <w:t xml:space="preserve">підприємства за даними державного статистичного спостереження </w:t>
      </w:r>
      <w:r w:rsidR="00910544" w:rsidRPr="008E19D9">
        <w:rPr>
          <w:sz w:val="28"/>
          <w:szCs w:val="28"/>
          <w:lang w:val="uk-UA"/>
        </w:rPr>
        <w:br/>
      </w:r>
      <w:r w:rsidR="000B46E7" w:rsidRPr="008E19D9">
        <w:rPr>
          <w:sz w:val="28"/>
          <w:szCs w:val="28"/>
          <w:lang w:val="uk-UA"/>
        </w:rPr>
        <w:t>"Капітальні інвестиції";</w:t>
      </w:r>
    </w:p>
    <w:p w:rsidR="00B43740" w:rsidRDefault="00466F38" w:rsidP="00A5452C">
      <w:pPr>
        <w:ind w:left="425"/>
        <w:jc w:val="both"/>
        <w:rPr>
          <w:sz w:val="30"/>
          <w:szCs w:val="30"/>
          <w:lang w:val="uk-UA" w:eastAsia="en-US"/>
        </w:rPr>
      </w:pPr>
      <w:r w:rsidRPr="008E19D9">
        <w:rPr>
          <w:i/>
          <w:sz w:val="28"/>
          <w:szCs w:val="28"/>
          <w:lang w:val="uk-UA" w:eastAsia="en-US"/>
        </w:rPr>
        <w:t>k</w:t>
      </w:r>
      <w:r w:rsidR="008E19D9" w:rsidRPr="008E19D9">
        <w:rPr>
          <w:sz w:val="28"/>
          <w:szCs w:val="28"/>
          <w:lang w:val="uk-UA" w:eastAsia="en-US"/>
        </w:rPr>
        <w:t>(</w:t>
      </w:r>
      <w:r w:rsidR="00EF434F" w:rsidRPr="00EF434F">
        <w:rPr>
          <w:i/>
          <w:sz w:val="26"/>
          <w:szCs w:val="26"/>
          <w:lang w:val="en-US" w:eastAsia="en-US"/>
        </w:rPr>
        <w:t>Z</w:t>
      </w:r>
      <w:r w:rsidR="008E19D9" w:rsidRPr="008E19D9">
        <w:rPr>
          <w:sz w:val="28"/>
          <w:szCs w:val="28"/>
          <w:lang w:val="uk-UA" w:eastAsia="en-US"/>
        </w:rPr>
        <w:t>(</w:t>
      </w:r>
      <w:r w:rsidR="008E19D9" w:rsidRPr="008E19D9">
        <w:rPr>
          <w:i/>
          <w:sz w:val="28"/>
          <w:szCs w:val="28"/>
          <w:lang w:val="en-US" w:eastAsia="en-US"/>
        </w:rPr>
        <w:t>t</w:t>
      </w:r>
      <w:r w:rsidR="008E19D9" w:rsidRPr="008E19D9">
        <w:rPr>
          <w:sz w:val="28"/>
          <w:szCs w:val="28"/>
          <w:lang w:val="uk-UA" w:eastAsia="en-US"/>
        </w:rPr>
        <w:t>))</w:t>
      </w:r>
      <w:r w:rsidRPr="008E19D9">
        <w:rPr>
          <w:i/>
          <w:sz w:val="28"/>
          <w:szCs w:val="28"/>
          <w:vertAlign w:val="subscript"/>
          <w:lang w:val="uk-UA" w:eastAsia="en-US"/>
        </w:rPr>
        <w:t>i</w:t>
      </w:r>
      <w:r w:rsidR="003615FE" w:rsidRPr="008E19D9">
        <w:rPr>
          <w:i/>
          <w:sz w:val="28"/>
          <w:szCs w:val="28"/>
          <w:lang w:val="uk-UA" w:eastAsia="en-US"/>
        </w:rPr>
        <w:t xml:space="preserve"> </w:t>
      </w:r>
      <w:r w:rsidR="00AB6F96" w:rsidRPr="008E19D9">
        <w:rPr>
          <w:sz w:val="28"/>
          <w:szCs w:val="28"/>
          <w:lang w:val="uk-UA"/>
        </w:rPr>
        <w:t xml:space="preserve">– </w:t>
      </w:r>
      <w:r w:rsidR="003615FE" w:rsidRPr="008E19D9">
        <w:rPr>
          <w:sz w:val="28"/>
          <w:szCs w:val="28"/>
          <w:lang w:val="uk-UA"/>
        </w:rPr>
        <w:t xml:space="preserve">коефіцієнт змін проектного обсягу інвестицій у </w:t>
      </w:r>
      <w:r w:rsidR="00CC6B03" w:rsidRPr="008E19D9">
        <w:rPr>
          <w:sz w:val="28"/>
          <w:szCs w:val="28"/>
          <w:lang w:val="uk-UA"/>
        </w:rPr>
        <w:t>ро</w:t>
      </w:r>
      <w:r w:rsidR="008E6592" w:rsidRPr="008E19D9">
        <w:rPr>
          <w:sz w:val="28"/>
          <w:szCs w:val="28"/>
          <w:lang w:val="uk-UA"/>
        </w:rPr>
        <w:t>ці</w:t>
      </w:r>
      <w:r w:rsidR="00CC6B03" w:rsidRPr="008E19D9">
        <w:rPr>
          <w:sz w:val="28"/>
          <w:szCs w:val="28"/>
          <w:lang w:val="uk-UA"/>
        </w:rPr>
        <w:t xml:space="preserve"> </w:t>
      </w:r>
      <w:r w:rsidR="00CC6B03" w:rsidRPr="0097032D">
        <w:rPr>
          <w:i/>
          <w:spacing w:val="-4"/>
          <w:sz w:val="28"/>
          <w:szCs w:val="28"/>
          <w:lang w:val="uk-UA"/>
        </w:rPr>
        <w:t>t</w:t>
      </w:r>
      <w:r w:rsidR="00CC6B03" w:rsidRPr="008E19D9">
        <w:rPr>
          <w:spacing w:val="-4"/>
          <w:sz w:val="28"/>
          <w:szCs w:val="28"/>
          <w:lang w:val="uk-UA"/>
        </w:rPr>
        <w:t xml:space="preserve"> </w:t>
      </w:r>
      <w:r w:rsidR="003615FE" w:rsidRPr="008E19D9">
        <w:rPr>
          <w:sz w:val="28"/>
          <w:szCs w:val="28"/>
          <w:lang w:val="uk-UA"/>
        </w:rPr>
        <w:t xml:space="preserve">до </w:t>
      </w:r>
      <w:r w:rsidR="00B43740" w:rsidRPr="008E19D9">
        <w:rPr>
          <w:sz w:val="28"/>
          <w:szCs w:val="28"/>
          <w:lang w:val="uk-UA"/>
        </w:rPr>
        <w:t>п</w:t>
      </w:r>
      <w:r w:rsidR="003615FE" w:rsidRPr="008E19D9">
        <w:rPr>
          <w:sz w:val="28"/>
          <w:szCs w:val="28"/>
          <w:lang w:val="uk-UA"/>
        </w:rPr>
        <w:t>опереднього</w:t>
      </w:r>
      <w:r w:rsidR="003615FE" w:rsidRPr="003B45BB">
        <w:rPr>
          <w:sz w:val="28"/>
          <w:szCs w:val="28"/>
          <w:lang w:val="uk-UA"/>
        </w:rPr>
        <w:t xml:space="preserve"> року</w:t>
      </w:r>
      <w:r w:rsidR="00AE42B3" w:rsidRPr="003B45BB">
        <w:rPr>
          <w:sz w:val="28"/>
          <w:szCs w:val="28"/>
          <w:lang w:val="uk-UA"/>
        </w:rPr>
        <w:t xml:space="preserve"> </w:t>
      </w:r>
      <w:r w:rsidR="0097032D">
        <w:rPr>
          <w:sz w:val="28"/>
          <w:szCs w:val="28"/>
          <w:lang w:val="uk-UA"/>
        </w:rPr>
        <w:t>(</w:t>
      </w:r>
      <w:r w:rsidR="0097032D" w:rsidRPr="0097032D">
        <w:rPr>
          <w:i/>
          <w:spacing w:val="-4"/>
          <w:sz w:val="28"/>
          <w:szCs w:val="28"/>
          <w:lang w:val="uk-UA"/>
        </w:rPr>
        <w:t>t</w:t>
      </w:r>
      <w:r w:rsidR="0097032D">
        <w:rPr>
          <w:sz w:val="28"/>
          <w:szCs w:val="28"/>
          <w:lang w:val="uk-UA"/>
        </w:rPr>
        <w:t xml:space="preserve">–1) </w:t>
      </w:r>
      <w:r w:rsidR="00AE42B3" w:rsidRPr="003B45BB">
        <w:rPr>
          <w:sz w:val="28"/>
          <w:szCs w:val="28"/>
          <w:lang w:val="uk-UA"/>
        </w:rPr>
        <w:t>на рівні підприємства</w:t>
      </w:r>
      <w:r w:rsidR="00B43740" w:rsidRPr="003B45BB">
        <w:rPr>
          <w:sz w:val="28"/>
          <w:szCs w:val="28"/>
          <w:lang w:val="uk-UA"/>
        </w:rPr>
        <w:t xml:space="preserve">, який розраховується </w:t>
      </w:r>
      <w:r w:rsidR="00B43740" w:rsidRPr="003B45BB">
        <w:rPr>
          <w:spacing w:val="-4"/>
          <w:sz w:val="28"/>
          <w:szCs w:val="28"/>
          <w:lang w:val="uk-UA"/>
        </w:rPr>
        <w:t>за такою формулою:</w:t>
      </w:r>
      <w:r w:rsidR="00B43740" w:rsidRPr="003B45BB">
        <w:rPr>
          <w:sz w:val="30"/>
          <w:szCs w:val="30"/>
          <w:lang w:val="uk-UA" w:eastAsia="en-US"/>
        </w:rPr>
        <w:t xml:space="preserve"> </w:t>
      </w:r>
    </w:p>
    <w:p w:rsidR="0013525D" w:rsidRPr="00A5452C" w:rsidRDefault="0013525D" w:rsidP="00D92C05">
      <w:pPr>
        <w:ind w:left="425"/>
        <w:jc w:val="right"/>
        <w:rPr>
          <w:sz w:val="26"/>
          <w:szCs w:val="26"/>
          <w:lang w:val="uk-UA" w:eastAsia="en-US"/>
        </w:rPr>
      </w:pPr>
    </w:p>
    <w:p w:rsidR="00B43740" w:rsidRDefault="00B43740" w:rsidP="00D92C05">
      <w:pPr>
        <w:ind w:firstLine="425"/>
        <w:jc w:val="right"/>
        <w:rPr>
          <w:rFonts w:eastAsia="Calibri"/>
          <w:sz w:val="28"/>
          <w:szCs w:val="28"/>
          <w:lang w:val="uk-UA" w:eastAsia="en-US"/>
        </w:rPr>
      </w:pPr>
      <w:r w:rsidRPr="003C47C9">
        <w:rPr>
          <w:i/>
          <w:sz w:val="28"/>
          <w:szCs w:val="28"/>
          <w:lang w:val="uk-UA" w:eastAsia="en-US"/>
        </w:rPr>
        <w:t>k</w:t>
      </w:r>
      <w:r w:rsidR="008E19D9" w:rsidRPr="008E19D9">
        <w:rPr>
          <w:sz w:val="28"/>
          <w:szCs w:val="28"/>
          <w:lang w:val="en-US" w:eastAsia="en-US"/>
        </w:rPr>
        <w:t>(</w:t>
      </w:r>
      <w:r w:rsidR="00EF434F" w:rsidRPr="00EF434F">
        <w:rPr>
          <w:i/>
          <w:sz w:val="26"/>
          <w:szCs w:val="26"/>
          <w:lang w:val="en-US" w:eastAsia="en-US"/>
        </w:rPr>
        <w:t>Z</w:t>
      </w:r>
      <w:r w:rsidR="008E19D9" w:rsidRPr="008E19D9">
        <w:rPr>
          <w:sz w:val="28"/>
          <w:szCs w:val="28"/>
          <w:lang w:val="en-US" w:eastAsia="en-US"/>
        </w:rPr>
        <w:t>(</w:t>
      </w:r>
      <w:r w:rsidR="008E19D9">
        <w:rPr>
          <w:i/>
          <w:sz w:val="28"/>
          <w:szCs w:val="28"/>
          <w:lang w:val="en-US" w:eastAsia="en-US"/>
        </w:rPr>
        <w:t>t</w:t>
      </w:r>
      <w:r w:rsidR="008E19D9" w:rsidRPr="008E19D9">
        <w:rPr>
          <w:sz w:val="28"/>
          <w:szCs w:val="28"/>
          <w:lang w:val="en-US" w:eastAsia="en-US"/>
        </w:rPr>
        <w:t>))</w:t>
      </w:r>
      <w:r w:rsidRPr="003C47C9">
        <w:rPr>
          <w:i/>
          <w:sz w:val="28"/>
          <w:szCs w:val="28"/>
          <w:vertAlign w:val="subscript"/>
          <w:lang w:val="uk-UA" w:eastAsia="en-US"/>
        </w:rPr>
        <w:t>i</w:t>
      </w:r>
      <w:r w:rsidRPr="003B45BB">
        <w:rPr>
          <w:sz w:val="30"/>
          <w:szCs w:val="30"/>
          <w:lang w:val="uk-UA" w:eastAsia="en-US"/>
        </w:rPr>
        <w:t xml:space="preserve"> </w:t>
      </w:r>
      <m:oMath>
        <m:r>
          <w:rPr>
            <w:rFonts w:ascii="Cambria Math" w:eastAsia="Calibri" w:hAnsi="Cambria Math"/>
            <w:sz w:val="30"/>
            <w:szCs w:val="30"/>
            <w:lang w:val="uk-UA" w:eastAsia="en-US"/>
          </w:rPr>
          <m:t>=</m:t>
        </m:r>
        <m:f>
          <m:fPr>
            <m:ctrlPr>
              <w:rPr>
                <w:rFonts w:ascii="Cambria Math" w:eastAsia="Calibri" w:hAnsi="Cambria Math"/>
                <w:i/>
                <w:sz w:val="30"/>
                <w:szCs w:val="30"/>
                <w:lang w:val="uk-UA" w:eastAsia="en-US"/>
              </w:rPr>
            </m:ctrlPr>
          </m:fPr>
          <m:num>
            <m:r>
              <w:rPr>
                <w:rFonts w:ascii="Cambria Math" w:eastAsia="Calibri" w:hAnsi="Cambria Math"/>
                <w:sz w:val="30"/>
                <w:szCs w:val="30"/>
                <w:lang w:val="uk-UA" w:eastAsia="en-US"/>
              </w:rPr>
              <m:t>I</m:t>
            </m:r>
            <m:sSub>
              <m:sSubPr>
                <m:ctrlPr>
                  <w:rPr>
                    <w:rFonts w:ascii="Cambria Math" w:eastAsia="Calibri" w:hAnsi="Cambria Math"/>
                    <w:i/>
                    <w:sz w:val="30"/>
                    <w:szCs w:val="30"/>
                    <w:lang w:val="uk-UA"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30"/>
                    <w:szCs w:val="30"/>
                    <w:lang w:val="uk-UA" w:eastAsia="en-US"/>
                  </w:rPr>
                  <m:t>(t)</m:t>
                </m:r>
              </m:e>
              <m:sub>
                <m:r>
                  <w:rPr>
                    <w:rFonts w:ascii="Cambria Math" w:eastAsia="Calibri" w:hAnsi="Cambria Math"/>
                    <w:sz w:val="30"/>
                    <w:szCs w:val="30"/>
                    <w:lang w:val="uk-UA" w:eastAsia="en-US"/>
                  </w:rPr>
                  <m:t>i</m:t>
                </m:r>
              </m:sub>
            </m:sSub>
          </m:num>
          <m:den>
            <m:r>
              <w:rPr>
                <w:rFonts w:ascii="Cambria Math" w:eastAsia="Calibri" w:hAnsi="Cambria Math"/>
                <w:sz w:val="30"/>
                <w:szCs w:val="30"/>
                <w:lang w:val="uk-UA" w:eastAsia="en-US"/>
              </w:rPr>
              <m:t>I(</m:t>
            </m:r>
            <m:sSub>
              <m:sSubPr>
                <m:ctrlPr>
                  <w:rPr>
                    <w:rFonts w:ascii="Cambria Math" w:eastAsia="Calibri" w:hAnsi="Cambria Math"/>
                    <w:i/>
                    <w:sz w:val="30"/>
                    <w:szCs w:val="30"/>
                    <w:lang w:val="uk-UA"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30"/>
                    <w:szCs w:val="30"/>
                    <w:lang w:val="uk-UA" w:eastAsia="en-US"/>
                  </w:rPr>
                  <m:t>t-1)</m:t>
                </m:r>
              </m:e>
              <m:sub>
                <m:r>
                  <w:rPr>
                    <w:rFonts w:ascii="Cambria Math" w:eastAsia="Calibri" w:hAnsi="Cambria Math"/>
                    <w:sz w:val="30"/>
                    <w:szCs w:val="30"/>
                    <w:lang w:val="uk-UA" w:eastAsia="en-US"/>
                  </w:rPr>
                  <m:t>i</m:t>
                </m:r>
              </m:sub>
            </m:sSub>
          </m:den>
        </m:f>
        <m:r>
          <w:rPr>
            <w:rFonts w:ascii="Cambria Math" w:eastAsia="Calibri" w:hAnsi="Cambria Math"/>
            <w:sz w:val="30"/>
            <w:szCs w:val="30"/>
            <w:lang w:val="uk-UA" w:eastAsia="en-US"/>
          </w:rPr>
          <m:t>-1</m:t>
        </m:r>
      </m:oMath>
      <w:r w:rsidR="008E19D9">
        <w:rPr>
          <w:sz w:val="30"/>
          <w:szCs w:val="30"/>
          <w:lang w:val="en-US" w:eastAsia="en-US"/>
        </w:rPr>
        <w:t xml:space="preserve">, </w:t>
      </w:r>
      <w:r w:rsidRPr="003B45BB">
        <w:rPr>
          <w:rFonts w:eastAsia="Calibri"/>
          <w:sz w:val="28"/>
          <w:szCs w:val="28"/>
          <w:lang w:val="uk-UA" w:eastAsia="en-US"/>
        </w:rPr>
        <w:t xml:space="preserve">                                               (</w:t>
      </w:r>
      <w:r w:rsidR="00960149" w:rsidRPr="003B45BB">
        <w:rPr>
          <w:rFonts w:eastAsia="Calibri"/>
          <w:sz w:val="28"/>
          <w:szCs w:val="28"/>
          <w:lang w:val="uk-UA" w:eastAsia="en-US"/>
        </w:rPr>
        <w:t>5.7</w:t>
      </w:r>
      <w:r w:rsidRPr="003B45BB">
        <w:rPr>
          <w:rFonts w:eastAsia="Calibri"/>
          <w:sz w:val="28"/>
          <w:szCs w:val="28"/>
          <w:lang w:val="uk-UA" w:eastAsia="en-US"/>
        </w:rPr>
        <w:t>)</w:t>
      </w:r>
    </w:p>
    <w:p w:rsidR="008E19D9" w:rsidRPr="003B45BB" w:rsidRDefault="008E19D9" w:rsidP="00A5452C">
      <w:pPr>
        <w:ind w:left="567" w:hanging="567"/>
        <w:jc w:val="both"/>
        <w:rPr>
          <w:sz w:val="28"/>
          <w:szCs w:val="28"/>
          <w:lang w:val="uk-UA" w:eastAsia="en-US"/>
        </w:rPr>
      </w:pPr>
      <w:r w:rsidRPr="008E19D9">
        <w:rPr>
          <w:sz w:val="28"/>
          <w:szCs w:val="28"/>
          <w:lang w:val="uk-UA" w:eastAsia="en-US"/>
        </w:rPr>
        <w:lastRenderedPageBreak/>
        <w:t xml:space="preserve">де </w:t>
      </w:r>
      <w:r w:rsidRPr="003C47C9">
        <w:rPr>
          <w:i/>
          <w:sz w:val="28"/>
          <w:szCs w:val="28"/>
          <w:lang w:val="uk-UA" w:eastAsia="en-US"/>
        </w:rPr>
        <w:t>I</w:t>
      </w:r>
      <w:r w:rsidRPr="008E19D9">
        <w:rPr>
          <w:sz w:val="28"/>
          <w:szCs w:val="28"/>
          <w:lang w:eastAsia="en-US"/>
        </w:rPr>
        <w:t>(</w:t>
      </w:r>
      <w:r w:rsidRPr="003C47C9">
        <w:rPr>
          <w:i/>
          <w:sz w:val="26"/>
          <w:szCs w:val="26"/>
          <w:lang w:val="uk-UA" w:eastAsia="en-US"/>
        </w:rPr>
        <w:t>t</w:t>
      </w:r>
      <w:r w:rsidRPr="008E19D9">
        <w:rPr>
          <w:sz w:val="26"/>
          <w:szCs w:val="26"/>
          <w:lang w:eastAsia="en-US"/>
        </w:rPr>
        <w:t>)</w:t>
      </w:r>
      <w:r w:rsidRPr="003C47C9">
        <w:rPr>
          <w:i/>
          <w:sz w:val="28"/>
          <w:szCs w:val="28"/>
          <w:vertAlign w:val="subscript"/>
          <w:lang w:val="uk-UA" w:eastAsia="en-US"/>
        </w:rPr>
        <w:t>i</w:t>
      </w:r>
      <w:r w:rsidRPr="003B45BB">
        <w:rPr>
          <w:sz w:val="28"/>
          <w:szCs w:val="28"/>
          <w:lang w:val="uk-UA" w:eastAsia="en-US"/>
        </w:rPr>
        <w:t xml:space="preserve"> – проектний обсяг інвестицій у поточному році</w:t>
      </w:r>
      <w:r w:rsidRPr="003B45BB">
        <w:rPr>
          <w:sz w:val="28"/>
          <w:szCs w:val="28"/>
          <w:lang w:val="uk-UA"/>
        </w:rPr>
        <w:t xml:space="preserve"> на рівні </w:t>
      </w:r>
      <w:r w:rsidRPr="003B45BB">
        <w:rPr>
          <w:sz w:val="28"/>
          <w:szCs w:val="28"/>
          <w:lang w:val="uk-UA"/>
        </w:rPr>
        <w:br/>
        <w:t xml:space="preserve">підприємства за даними форми № 2К-П </w:t>
      </w:r>
      <w:proofErr w:type="spellStart"/>
      <w:r w:rsidRPr="003B45BB">
        <w:rPr>
          <w:sz w:val="28"/>
          <w:szCs w:val="28"/>
          <w:lang w:val="uk-UA"/>
        </w:rPr>
        <w:t>інв</w:t>
      </w:r>
      <w:proofErr w:type="spellEnd"/>
      <w:r w:rsidRPr="003B45BB">
        <w:rPr>
          <w:sz w:val="28"/>
          <w:szCs w:val="28"/>
          <w:lang w:val="uk-UA"/>
        </w:rPr>
        <w:t xml:space="preserve"> </w:t>
      </w:r>
      <w:r w:rsidRPr="003B45BB">
        <w:rPr>
          <w:color w:val="000000"/>
          <w:sz w:val="28"/>
          <w:szCs w:val="28"/>
          <w:lang w:val="uk-UA"/>
        </w:rPr>
        <w:t xml:space="preserve">"Анкета для промислового </w:t>
      </w:r>
      <w:r w:rsidRPr="003B45BB">
        <w:rPr>
          <w:color w:val="000000"/>
          <w:sz w:val="28"/>
          <w:szCs w:val="28"/>
          <w:lang w:val="uk-UA"/>
        </w:rPr>
        <w:br/>
        <w:t>підприємства (інвестиції)"</w:t>
      </w:r>
      <w:r w:rsidRPr="003B45BB">
        <w:rPr>
          <w:sz w:val="28"/>
          <w:szCs w:val="28"/>
          <w:lang w:val="uk-UA" w:eastAsia="en-US"/>
        </w:rPr>
        <w:t>;</w:t>
      </w:r>
    </w:p>
    <w:p w:rsidR="00F84B68" w:rsidRPr="00064707" w:rsidRDefault="00F84B68" w:rsidP="00A5452C">
      <w:pPr>
        <w:pStyle w:val="aff2"/>
        <w:tabs>
          <w:tab w:val="left" w:pos="1134"/>
        </w:tabs>
        <w:ind w:left="0" w:firstLine="709"/>
        <w:jc w:val="both"/>
        <w:rPr>
          <w:spacing w:val="-4"/>
          <w:sz w:val="28"/>
          <w:szCs w:val="28"/>
          <w:lang w:val="uk-UA"/>
        </w:rPr>
      </w:pPr>
      <w:r w:rsidRPr="00064707">
        <w:rPr>
          <w:spacing w:val="-4"/>
          <w:sz w:val="28"/>
          <w:szCs w:val="28"/>
          <w:lang w:val="uk-UA"/>
        </w:rPr>
        <w:t>показник щодо змін</w:t>
      </w:r>
      <w:r w:rsidR="00D85A22" w:rsidRPr="00064707">
        <w:rPr>
          <w:spacing w:val="-4"/>
          <w:sz w:val="28"/>
          <w:szCs w:val="28"/>
          <w:lang w:val="uk-UA"/>
        </w:rPr>
        <w:t>и</w:t>
      </w:r>
      <w:r w:rsidRPr="00064707">
        <w:rPr>
          <w:spacing w:val="-4"/>
          <w:sz w:val="28"/>
          <w:szCs w:val="28"/>
          <w:lang w:val="uk-UA"/>
        </w:rPr>
        <w:t xml:space="preserve"> (у %) </w:t>
      </w:r>
      <w:r w:rsidRPr="00064707">
        <w:rPr>
          <w:sz w:val="28"/>
          <w:szCs w:val="28"/>
          <w:lang w:val="uk-UA"/>
        </w:rPr>
        <w:t xml:space="preserve">проектних обсягів інвестицій </w:t>
      </w:r>
      <w:r w:rsidR="00D80205" w:rsidRPr="008B1B4C">
        <w:rPr>
          <w:sz w:val="28"/>
          <w:szCs w:val="28"/>
          <w:lang w:val="uk-UA"/>
        </w:rPr>
        <w:t>(</w:t>
      </w:r>
      <w:r w:rsidR="00D80205" w:rsidRPr="008B1B4C">
        <w:rPr>
          <w:i/>
          <w:spacing w:val="-4"/>
          <w:sz w:val="28"/>
          <w:szCs w:val="28"/>
          <w:lang w:val="uk-UA"/>
        </w:rPr>
        <w:t>Z</w:t>
      </w:r>
      <w:r w:rsidR="00D80205" w:rsidRPr="00D80205">
        <w:rPr>
          <w:i/>
          <w:spacing w:val="-4"/>
          <w:sz w:val="12"/>
          <w:szCs w:val="12"/>
          <w:lang w:val="uk-UA"/>
        </w:rPr>
        <w:t xml:space="preserve"> </w:t>
      </w:r>
      <w:r w:rsidR="00D80205" w:rsidRPr="008B1B4C">
        <w:rPr>
          <w:spacing w:val="-4"/>
          <w:sz w:val="28"/>
          <w:szCs w:val="28"/>
          <w:lang w:val="uk-UA"/>
        </w:rPr>
        <w:t xml:space="preserve">) </w:t>
      </w:r>
      <w:r w:rsidRPr="00064707">
        <w:rPr>
          <w:sz w:val="28"/>
          <w:szCs w:val="28"/>
          <w:lang w:val="uk-UA"/>
        </w:rPr>
        <w:t xml:space="preserve">у році </w:t>
      </w:r>
      <w:r w:rsidRPr="00A5452C">
        <w:rPr>
          <w:i/>
          <w:spacing w:val="-4"/>
          <w:sz w:val="28"/>
          <w:szCs w:val="28"/>
          <w:lang w:val="uk-UA"/>
        </w:rPr>
        <w:t>t</w:t>
      </w:r>
      <w:r w:rsidRPr="00064707">
        <w:rPr>
          <w:spacing w:val="-4"/>
          <w:sz w:val="28"/>
          <w:szCs w:val="28"/>
          <w:lang w:val="uk-UA"/>
        </w:rPr>
        <w:t xml:space="preserve">+1 порівняно з попереднім роком </w:t>
      </w:r>
      <w:r w:rsidR="003C47C9" w:rsidRPr="00064707">
        <w:rPr>
          <w:sz w:val="28"/>
          <w:szCs w:val="28"/>
          <w:lang w:val="uk-UA"/>
        </w:rPr>
        <w:t>(</w:t>
      </w:r>
      <w:r w:rsidR="003C47C9" w:rsidRPr="00A5452C">
        <w:rPr>
          <w:i/>
          <w:sz w:val="28"/>
          <w:szCs w:val="28"/>
          <w:lang w:val="en-US"/>
        </w:rPr>
        <w:t>t</w:t>
      </w:r>
      <w:r w:rsidR="003C47C9" w:rsidRPr="00064707">
        <w:rPr>
          <w:sz w:val="28"/>
          <w:szCs w:val="28"/>
          <w:lang w:val="uk-UA"/>
        </w:rPr>
        <w:t xml:space="preserve">) </w:t>
      </w:r>
      <w:r w:rsidRPr="00064707">
        <w:rPr>
          <w:sz w:val="28"/>
          <w:szCs w:val="28"/>
          <w:lang w:val="uk-UA"/>
        </w:rPr>
        <w:t>у межах кожної страти обчислю</w:t>
      </w:r>
      <w:r w:rsidR="00D85A22" w:rsidRPr="00064707">
        <w:rPr>
          <w:sz w:val="28"/>
          <w:szCs w:val="28"/>
          <w:lang w:val="uk-UA"/>
        </w:rPr>
        <w:t>є</w:t>
      </w:r>
      <w:r w:rsidRPr="00064707">
        <w:rPr>
          <w:sz w:val="28"/>
          <w:szCs w:val="28"/>
          <w:lang w:val="uk-UA"/>
        </w:rPr>
        <w:t xml:space="preserve">ться </w:t>
      </w:r>
      <w:r w:rsidRPr="00064707">
        <w:rPr>
          <w:spacing w:val="-4"/>
          <w:sz w:val="28"/>
          <w:szCs w:val="28"/>
          <w:lang w:val="uk-UA"/>
        </w:rPr>
        <w:t>за такою формулою:</w:t>
      </w:r>
    </w:p>
    <w:p w:rsidR="00A04F36" w:rsidRPr="00A774DD" w:rsidRDefault="00A04F36" w:rsidP="00D92C05">
      <w:pPr>
        <w:ind w:firstLine="720"/>
        <w:jc w:val="right"/>
        <w:rPr>
          <w:spacing w:val="-4"/>
          <w:sz w:val="28"/>
          <w:szCs w:val="28"/>
          <w:lang w:val="uk-UA"/>
        </w:rPr>
      </w:pPr>
    </w:p>
    <w:p w:rsidR="00F84B68" w:rsidRPr="003B45BB" w:rsidRDefault="000B46E7" w:rsidP="00D92C05">
      <w:pPr>
        <w:ind w:firstLine="1843"/>
        <w:jc w:val="right"/>
        <w:rPr>
          <w:rFonts w:eastAsia="Calibri"/>
          <w:sz w:val="28"/>
          <w:szCs w:val="28"/>
          <w:lang w:val="uk-UA" w:eastAsia="en-US"/>
        </w:rPr>
      </w:pPr>
      <w:r w:rsidRPr="003C47C9">
        <w:rPr>
          <w:i/>
          <w:spacing w:val="-4"/>
          <w:sz w:val="28"/>
          <w:szCs w:val="28"/>
          <w:lang w:val="uk-UA"/>
        </w:rPr>
        <w:t>Z</w:t>
      </w:r>
      <w:r w:rsidRPr="00EF434F">
        <w:rPr>
          <w:spacing w:val="-4"/>
          <w:sz w:val="28"/>
          <w:szCs w:val="28"/>
          <w:lang w:val="uk-UA"/>
        </w:rPr>
        <w:t>(</w:t>
      </w:r>
      <w:r w:rsidR="00EF434F">
        <w:rPr>
          <w:spacing w:val="-4"/>
          <w:sz w:val="28"/>
          <w:szCs w:val="28"/>
          <w:lang w:val="en-US"/>
        </w:rPr>
        <w:t>(</w:t>
      </w:r>
      <w:r w:rsidRPr="00EF434F">
        <w:rPr>
          <w:i/>
          <w:spacing w:val="-4"/>
          <w:sz w:val="28"/>
          <w:szCs w:val="28"/>
          <w:lang w:val="uk-UA"/>
        </w:rPr>
        <w:t>t+</w:t>
      </w:r>
      <w:r w:rsidRPr="00EF434F">
        <w:rPr>
          <w:spacing w:val="-4"/>
          <w:sz w:val="28"/>
          <w:szCs w:val="28"/>
          <w:lang w:val="uk-UA"/>
        </w:rPr>
        <w:t>1)/</w:t>
      </w:r>
      <w:r w:rsidRPr="00EF434F">
        <w:rPr>
          <w:i/>
          <w:spacing w:val="-4"/>
          <w:sz w:val="28"/>
          <w:szCs w:val="28"/>
          <w:lang w:val="uk-UA"/>
        </w:rPr>
        <w:t>t</w:t>
      </w:r>
      <w:r w:rsidR="00EF434F" w:rsidRPr="00EF434F">
        <w:rPr>
          <w:spacing w:val="-4"/>
          <w:sz w:val="28"/>
          <w:szCs w:val="28"/>
          <w:lang w:val="en-US"/>
        </w:rPr>
        <w:t>)</w:t>
      </w:r>
      <m:oMath>
        <m:r>
          <w:rPr>
            <w:rFonts w:ascii="Cambria Math" w:eastAsia="Calibri" w:hAnsi="Cambria Math"/>
            <w:sz w:val="30"/>
            <w:szCs w:val="30"/>
            <w:lang w:val="uk-UA" w:eastAsia="en-US"/>
          </w:rPr>
          <m:t xml:space="preserve"> =</m:t>
        </m:r>
        <m:f>
          <m:fPr>
            <m:ctrlPr>
              <w:rPr>
                <w:rFonts w:ascii="Cambria Math" w:eastAsia="Calibri" w:hAnsi="Cambria Math"/>
                <w:i/>
                <w:sz w:val="30"/>
                <w:szCs w:val="30"/>
                <w:lang w:val="uk-UA" w:eastAsia="en-US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Calibri" w:hAnsi="Cambria Math"/>
                    <w:i/>
                    <w:sz w:val="30"/>
                    <w:szCs w:val="30"/>
                    <w:lang w:val="uk-UA" w:eastAsia="en-US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eastAsia="Calibri" w:hAnsi="Cambria Math"/>
                    <w:sz w:val="30"/>
                    <w:szCs w:val="30"/>
                    <w:lang w:val="uk-UA" w:eastAsia="en-US"/>
                  </w:rPr>
                  <m:t>I(</m:t>
                </m:r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30"/>
                        <w:szCs w:val="30"/>
                        <w:lang w:val="uk-UA"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30"/>
                        <w:szCs w:val="30"/>
                        <w:lang w:val="uk-UA" w:eastAsia="en-US"/>
                      </w:rPr>
                      <m:t>t)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30"/>
                        <w:szCs w:val="30"/>
                        <w:lang w:val="uk-UA" w:eastAsia="en-US"/>
                      </w:rPr>
                      <m:t>i</m:t>
                    </m:r>
                  </m:sub>
                </m:sSub>
                <m:r>
                  <w:rPr>
                    <w:rFonts w:ascii="Cambria Math" w:eastAsia="Calibri" w:hAnsi="Cambria Math"/>
                    <w:sz w:val="30"/>
                    <w:szCs w:val="30"/>
                    <w:lang w:val="uk-UA" w:eastAsia="en-US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30"/>
                        <w:szCs w:val="30"/>
                        <w:lang w:val="uk-UA"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30"/>
                        <w:szCs w:val="30"/>
                        <w:lang w:val="uk-UA" w:eastAsia="en-US"/>
                      </w:rPr>
                      <m:t>× k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uk-UA" w:eastAsia="en-US"/>
                      </w:rPr>
                      <m:t>(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uk-UA" w:eastAsia="en-US"/>
                      </w:rPr>
                      <m:t>Z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uk-UA" w:eastAsia="en-US"/>
                      </w:rPr>
                      <m:t>(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uk-UA" w:eastAsia="en-US"/>
                      </w:rPr>
                      <m:t>t+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uk-UA" w:eastAsia="en-US"/>
                      </w:rPr>
                      <m:t>1)</m:t>
                    </m:r>
                    <m:r>
                      <w:rPr>
                        <w:rFonts w:ascii="Cambria Math" w:eastAsia="Calibri" w:hAnsi="Cambria Math"/>
                        <w:sz w:val="30"/>
                        <w:szCs w:val="30"/>
                        <w:lang w:val="uk-UA" w:eastAsia="en-US"/>
                      </w:rPr>
                      <m:t>)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30"/>
                        <w:szCs w:val="30"/>
                        <w:lang w:val="uk-UA" w:eastAsia="en-US"/>
                      </w:rPr>
                      <m:t>i</m:t>
                    </m:r>
                  </m:sub>
                </m:sSub>
              </m:e>
            </m:nary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Calibri" w:hAnsi="Cambria Math"/>
                    <w:i/>
                    <w:sz w:val="30"/>
                    <w:szCs w:val="30"/>
                    <w:lang w:val="uk-UA" w:eastAsia="en-US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eastAsia="Calibri" w:hAnsi="Cambria Math"/>
                    <w:sz w:val="30"/>
                    <w:szCs w:val="30"/>
                    <w:lang w:val="uk-UA" w:eastAsia="en-US"/>
                  </w:rPr>
                  <m:t>I</m:t>
                </m:r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30"/>
                        <w:szCs w:val="30"/>
                        <w:lang w:val="uk-UA"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30"/>
                        <w:szCs w:val="30"/>
                        <w:lang w:val="uk-UA" w:eastAsia="en-US"/>
                      </w:rPr>
                      <m:t>(t)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30"/>
                        <w:szCs w:val="30"/>
                        <w:lang w:val="uk-UA" w:eastAsia="en-US"/>
                      </w:rPr>
                      <m:t>i</m:t>
                    </m:r>
                  </m:sub>
                </m:sSub>
              </m:e>
            </m:nary>
          </m:den>
        </m:f>
        <m:r>
          <w:rPr>
            <w:rFonts w:ascii="Cambria Math" w:eastAsia="Calibri" w:hAnsi="Cambria Math"/>
            <w:sz w:val="30"/>
            <w:szCs w:val="30"/>
            <w:lang w:val="uk-UA" w:eastAsia="en-US"/>
          </w:rPr>
          <m:t>×100,</m:t>
        </m:r>
      </m:oMath>
      <w:r w:rsidR="00F84B68" w:rsidRPr="003B45BB">
        <w:rPr>
          <w:rFonts w:eastAsia="Calibri"/>
          <w:sz w:val="30"/>
          <w:szCs w:val="30"/>
          <w:lang w:val="uk-UA" w:eastAsia="en-US"/>
        </w:rPr>
        <w:t xml:space="preserve">  </w:t>
      </w:r>
      <w:r w:rsidR="00F84B68" w:rsidRPr="003B45BB">
        <w:rPr>
          <w:rFonts w:eastAsia="Calibri"/>
          <w:sz w:val="28"/>
          <w:szCs w:val="28"/>
          <w:lang w:val="uk-UA" w:eastAsia="en-US"/>
        </w:rPr>
        <w:t xml:space="preserve">         </w:t>
      </w:r>
      <w:r w:rsidR="00A5337D" w:rsidRPr="003B45BB">
        <w:rPr>
          <w:rFonts w:eastAsia="Calibri"/>
          <w:sz w:val="28"/>
          <w:szCs w:val="28"/>
          <w:lang w:val="uk-UA" w:eastAsia="en-US"/>
        </w:rPr>
        <w:t xml:space="preserve"> </w:t>
      </w:r>
      <w:r w:rsidR="00F84B68" w:rsidRPr="003B45BB">
        <w:rPr>
          <w:rFonts w:eastAsia="Calibri"/>
          <w:sz w:val="28"/>
          <w:szCs w:val="28"/>
          <w:lang w:val="uk-UA" w:eastAsia="en-US"/>
        </w:rPr>
        <w:t xml:space="preserve">   </w:t>
      </w:r>
      <w:r w:rsidR="00A5337D" w:rsidRPr="003B45BB">
        <w:rPr>
          <w:rFonts w:eastAsia="Calibri"/>
          <w:sz w:val="28"/>
          <w:szCs w:val="28"/>
          <w:lang w:val="uk-UA" w:eastAsia="en-US"/>
        </w:rPr>
        <w:t xml:space="preserve"> </w:t>
      </w:r>
      <w:r w:rsidR="00F84B68" w:rsidRPr="003B45BB">
        <w:rPr>
          <w:rFonts w:eastAsia="Calibri"/>
          <w:sz w:val="28"/>
          <w:szCs w:val="28"/>
          <w:lang w:val="uk-UA" w:eastAsia="en-US"/>
        </w:rPr>
        <w:t xml:space="preserve">            </w:t>
      </w:r>
      <w:r w:rsidR="000861F1" w:rsidRPr="003B45BB">
        <w:rPr>
          <w:rFonts w:eastAsia="Calibri"/>
          <w:sz w:val="28"/>
          <w:szCs w:val="28"/>
          <w:lang w:val="uk-UA" w:eastAsia="en-US"/>
        </w:rPr>
        <w:t xml:space="preserve"> </w:t>
      </w:r>
      <w:r w:rsidR="00F84B68" w:rsidRPr="003B45BB">
        <w:rPr>
          <w:rFonts w:eastAsia="Calibri"/>
          <w:sz w:val="28"/>
          <w:szCs w:val="28"/>
          <w:lang w:val="uk-UA" w:eastAsia="en-US"/>
        </w:rPr>
        <w:t xml:space="preserve">         (</w:t>
      </w:r>
      <w:r w:rsidR="00960149" w:rsidRPr="003B45BB">
        <w:rPr>
          <w:rFonts w:eastAsia="Calibri"/>
          <w:sz w:val="28"/>
          <w:szCs w:val="28"/>
          <w:lang w:val="uk-UA" w:eastAsia="en-US"/>
        </w:rPr>
        <w:t>5.8</w:t>
      </w:r>
      <w:r w:rsidR="00F84B68" w:rsidRPr="003B45BB">
        <w:rPr>
          <w:rFonts w:eastAsia="Calibri"/>
          <w:sz w:val="28"/>
          <w:szCs w:val="28"/>
          <w:lang w:val="uk-UA" w:eastAsia="en-US"/>
        </w:rPr>
        <w:t>)</w:t>
      </w:r>
    </w:p>
    <w:p w:rsidR="00A04F36" w:rsidRPr="003B45BB" w:rsidRDefault="00A04F36" w:rsidP="00D92C05">
      <w:pPr>
        <w:ind w:firstLine="1843"/>
        <w:jc w:val="right"/>
        <w:rPr>
          <w:rFonts w:eastAsia="Calibri"/>
          <w:sz w:val="28"/>
          <w:szCs w:val="28"/>
          <w:lang w:val="uk-UA" w:eastAsia="en-US"/>
        </w:rPr>
      </w:pPr>
    </w:p>
    <w:p w:rsidR="00F84B68" w:rsidRPr="003B45BB" w:rsidRDefault="00F84B68" w:rsidP="00A5452C">
      <w:pPr>
        <w:ind w:left="426" w:hanging="426"/>
        <w:jc w:val="both"/>
        <w:rPr>
          <w:sz w:val="28"/>
          <w:szCs w:val="28"/>
          <w:lang w:val="uk-UA"/>
        </w:rPr>
      </w:pPr>
      <w:r w:rsidRPr="003B45BB">
        <w:rPr>
          <w:sz w:val="28"/>
          <w:szCs w:val="28"/>
          <w:lang w:val="uk-UA"/>
        </w:rPr>
        <w:t>де</w:t>
      </w:r>
      <w:r w:rsidR="00DD42CA" w:rsidRPr="003B45BB">
        <w:rPr>
          <w:sz w:val="28"/>
          <w:szCs w:val="28"/>
          <w:lang w:val="uk-UA"/>
        </w:rPr>
        <w:t xml:space="preserve"> </w:t>
      </w:r>
      <w:r w:rsidR="00466F38" w:rsidRPr="003C47C9">
        <w:rPr>
          <w:i/>
          <w:sz w:val="28"/>
          <w:szCs w:val="28"/>
          <w:lang w:val="uk-UA" w:eastAsia="en-US"/>
        </w:rPr>
        <w:t>k</w:t>
      </w:r>
      <w:r w:rsidR="00BA3A1A" w:rsidRPr="00BA3A1A">
        <w:rPr>
          <w:sz w:val="28"/>
          <w:szCs w:val="28"/>
          <w:lang w:val="uk-UA" w:eastAsia="en-US"/>
        </w:rPr>
        <w:t>(</w:t>
      </w:r>
      <w:r w:rsidR="00EF434F" w:rsidRPr="00EF434F">
        <w:rPr>
          <w:i/>
          <w:sz w:val="26"/>
          <w:szCs w:val="26"/>
          <w:lang w:val="en-US" w:eastAsia="en-US"/>
        </w:rPr>
        <w:t>Z</w:t>
      </w:r>
      <w:r w:rsidR="00BA3A1A" w:rsidRPr="00BA3A1A">
        <w:rPr>
          <w:sz w:val="28"/>
          <w:szCs w:val="28"/>
          <w:lang w:val="uk-UA" w:eastAsia="en-US"/>
        </w:rPr>
        <w:t>(</w:t>
      </w:r>
      <w:r w:rsidR="00466F38" w:rsidRPr="00BA3A1A">
        <w:rPr>
          <w:i/>
          <w:sz w:val="28"/>
          <w:szCs w:val="28"/>
          <w:lang w:val="uk-UA" w:eastAsia="en-US"/>
        </w:rPr>
        <w:t>t+</w:t>
      </w:r>
      <w:r w:rsidR="00466F38" w:rsidRPr="00BA3A1A">
        <w:rPr>
          <w:sz w:val="28"/>
          <w:szCs w:val="28"/>
          <w:lang w:val="uk-UA" w:eastAsia="en-US"/>
        </w:rPr>
        <w:t>1</w:t>
      </w:r>
      <w:r w:rsidR="00BA3A1A" w:rsidRPr="00BA3A1A">
        <w:rPr>
          <w:sz w:val="28"/>
          <w:szCs w:val="28"/>
          <w:lang w:val="uk-UA" w:eastAsia="en-US"/>
        </w:rPr>
        <w:t>))</w:t>
      </w:r>
      <w:r w:rsidR="00466F38" w:rsidRPr="003C47C9">
        <w:rPr>
          <w:i/>
          <w:sz w:val="28"/>
          <w:szCs w:val="28"/>
          <w:vertAlign w:val="subscript"/>
          <w:lang w:val="uk-UA" w:eastAsia="en-US"/>
        </w:rPr>
        <w:t>i</w:t>
      </w:r>
      <w:r w:rsidR="00466F38" w:rsidRPr="003B45BB">
        <w:rPr>
          <w:sz w:val="28"/>
          <w:szCs w:val="28"/>
          <w:lang w:val="uk-UA" w:eastAsia="en-US"/>
        </w:rPr>
        <w:t xml:space="preserve"> </w:t>
      </w:r>
      <w:r w:rsidRPr="003B45BB">
        <w:rPr>
          <w:sz w:val="28"/>
          <w:szCs w:val="28"/>
          <w:lang w:val="uk-UA"/>
        </w:rPr>
        <w:t>– коефіцієнт змін</w:t>
      </w:r>
      <w:r w:rsidR="00D85A22" w:rsidRPr="003B45BB">
        <w:rPr>
          <w:sz w:val="28"/>
          <w:szCs w:val="28"/>
          <w:lang w:val="uk-UA"/>
        </w:rPr>
        <w:t>и</w:t>
      </w:r>
      <w:r w:rsidRPr="003B45BB">
        <w:rPr>
          <w:sz w:val="28"/>
          <w:szCs w:val="28"/>
          <w:lang w:val="uk-UA"/>
        </w:rPr>
        <w:t xml:space="preserve"> проектного обсягу інвестицій у році </w:t>
      </w:r>
      <w:r w:rsidRPr="00A5452C">
        <w:rPr>
          <w:i/>
          <w:spacing w:val="-4"/>
          <w:sz w:val="28"/>
          <w:szCs w:val="28"/>
          <w:lang w:val="uk-UA"/>
        </w:rPr>
        <w:t>t</w:t>
      </w:r>
      <w:r w:rsidRPr="003B45BB">
        <w:rPr>
          <w:spacing w:val="-4"/>
          <w:sz w:val="28"/>
          <w:szCs w:val="28"/>
          <w:lang w:val="uk-UA"/>
        </w:rPr>
        <w:t xml:space="preserve">+1 </w:t>
      </w:r>
      <w:r w:rsidRPr="003B45BB">
        <w:rPr>
          <w:sz w:val="28"/>
          <w:szCs w:val="28"/>
          <w:lang w:val="uk-UA"/>
        </w:rPr>
        <w:t xml:space="preserve">до </w:t>
      </w:r>
      <w:r w:rsidRPr="003B45BB">
        <w:rPr>
          <w:sz w:val="28"/>
          <w:szCs w:val="28"/>
          <w:lang w:val="uk-UA"/>
        </w:rPr>
        <w:br/>
        <w:t>попереднього року</w:t>
      </w:r>
      <w:r w:rsidR="00600290" w:rsidRPr="003B45BB">
        <w:rPr>
          <w:sz w:val="28"/>
          <w:szCs w:val="28"/>
          <w:lang w:val="uk-UA"/>
        </w:rPr>
        <w:t xml:space="preserve"> </w:t>
      </w:r>
      <w:r w:rsidR="0097032D">
        <w:rPr>
          <w:sz w:val="28"/>
          <w:szCs w:val="28"/>
          <w:lang w:val="uk-UA"/>
        </w:rPr>
        <w:t>(</w:t>
      </w:r>
      <w:r w:rsidR="0097032D" w:rsidRPr="0097032D">
        <w:rPr>
          <w:i/>
          <w:sz w:val="28"/>
          <w:szCs w:val="28"/>
          <w:lang w:val="en-US"/>
        </w:rPr>
        <w:t>t</w:t>
      </w:r>
      <w:r w:rsidR="0097032D" w:rsidRPr="0097032D">
        <w:rPr>
          <w:sz w:val="28"/>
          <w:szCs w:val="28"/>
          <w:lang w:val="uk-UA"/>
        </w:rPr>
        <w:t xml:space="preserve">) </w:t>
      </w:r>
      <w:r w:rsidR="00315D4F" w:rsidRPr="003B45BB">
        <w:rPr>
          <w:sz w:val="28"/>
          <w:szCs w:val="28"/>
          <w:lang w:val="uk-UA"/>
        </w:rPr>
        <w:t xml:space="preserve">на рівні підприємства </w:t>
      </w:r>
      <w:r w:rsidR="00600290" w:rsidRPr="003B45BB">
        <w:rPr>
          <w:sz w:val="28"/>
          <w:szCs w:val="28"/>
          <w:lang w:val="uk-UA"/>
        </w:rPr>
        <w:t xml:space="preserve">за даними форми № 2К-П </w:t>
      </w:r>
      <w:proofErr w:type="spellStart"/>
      <w:r w:rsidR="00600290" w:rsidRPr="003B45BB">
        <w:rPr>
          <w:sz w:val="28"/>
          <w:szCs w:val="28"/>
          <w:lang w:val="uk-UA"/>
        </w:rPr>
        <w:t>інв</w:t>
      </w:r>
      <w:proofErr w:type="spellEnd"/>
      <w:r w:rsidR="00600290" w:rsidRPr="003B45BB">
        <w:rPr>
          <w:sz w:val="28"/>
          <w:szCs w:val="28"/>
          <w:lang w:val="uk-UA"/>
        </w:rPr>
        <w:t xml:space="preserve"> </w:t>
      </w:r>
      <w:r w:rsidR="00AF567F" w:rsidRPr="003B45BB">
        <w:rPr>
          <w:sz w:val="28"/>
          <w:szCs w:val="28"/>
          <w:lang w:val="uk-UA"/>
        </w:rPr>
        <w:br/>
      </w:r>
      <w:r w:rsidR="00600290" w:rsidRPr="003B45BB">
        <w:rPr>
          <w:color w:val="000000"/>
          <w:sz w:val="28"/>
          <w:szCs w:val="28"/>
          <w:lang w:val="uk-UA"/>
        </w:rPr>
        <w:t>"Анкета для промислового підприємства (інвестиції)"</w:t>
      </w:r>
      <w:r w:rsidRPr="003B45BB">
        <w:rPr>
          <w:sz w:val="28"/>
          <w:szCs w:val="28"/>
          <w:lang w:val="uk-UA"/>
        </w:rPr>
        <w:t>;</w:t>
      </w:r>
    </w:p>
    <w:p w:rsidR="00AF567F" w:rsidRPr="00064707" w:rsidRDefault="003E1C9E" w:rsidP="00A5452C">
      <w:pPr>
        <w:pStyle w:val="aff2"/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064707">
        <w:rPr>
          <w:sz w:val="28"/>
          <w:szCs w:val="28"/>
          <w:lang w:val="uk-UA"/>
        </w:rPr>
        <w:t>розрахунок</w:t>
      </w:r>
      <w:r w:rsidR="00AF567F" w:rsidRPr="00064707">
        <w:rPr>
          <w:sz w:val="28"/>
          <w:szCs w:val="28"/>
          <w:lang w:val="uk-UA"/>
        </w:rPr>
        <w:t xml:space="preserve"> відповідей щодо цільового призначення інвестицій проводиться</w:t>
      </w:r>
      <w:r w:rsidR="004769AD" w:rsidRPr="00064707">
        <w:rPr>
          <w:sz w:val="28"/>
          <w:szCs w:val="28"/>
          <w:lang w:val="uk-UA"/>
        </w:rPr>
        <w:t xml:space="preserve"> з використанням даних щодо проектних обсягів інвестицій у відповідному році </w:t>
      </w:r>
      <w:proofErr w:type="spellStart"/>
      <w:r w:rsidR="00AF567F" w:rsidRPr="00064707">
        <w:rPr>
          <w:sz w:val="28"/>
          <w:szCs w:val="28"/>
          <w:lang w:val="uk-UA"/>
        </w:rPr>
        <w:t>пропорційно</w:t>
      </w:r>
      <w:proofErr w:type="spellEnd"/>
      <w:r w:rsidR="00AF567F" w:rsidRPr="00064707">
        <w:rPr>
          <w:sz w:val="28"/>
          <w:szCs w:val="28"/>
          <w:lang w:val="uk-UA"/>
        </w:rPr>
        <w:t xml:space="preserve"> </w:t>
      </w:r>
      <w:r w:rsidR="004769AD" w:rsidRPr="00064707">
        <w:rPr>
          <w:sz w:val="28"/>
          <w:szCs w:val="28"/>
          <w:lang w:val="uk-UA"/>
        </w:rPr>
        <w:t xml:space="preserve">загальній </w:t>
      </w:r>
      <w:r w:rsidR="00AF567F" w:rsidRPr="00064707">
        <w:rPr>
          <w:sz w:val="28"/>
          <w:szCs w:val="28"/>
          <w:lang w:val="uk-UA"/>
        </w:rPr>
        <w:t>кількості вказаних респондентом напрямів. У сумі середньозважені частки відповідей за усіма напрямами цільового призначення інвестицій дорівнюють 100%;</w:t>
      </w:r>
    </w:p>
    <w:p w:rsidR="00AF567F" w:rsidRPr="00064707" w:rsidRDefault="00AF567F" w:rsidP="00A5452C">
      <w:pPr>
        <w:pStyle w:val="aff2"/>
        <w:tabs>
          <w:tab w:val="left" w:pos="993"/>
        </w:tabs>
        <w:spacing w:before="60"/>
        <w:ind w:left="0" w:firstLine="709"/>
        <w:jc w:val="both"/>
        <w:rPr>
          <w:spacing w:val="-4"/>
          <w:sz w:val="28"/>
          <w:szCs w:val="28"/>
          <w:lang w:val="uk-UA"/>
        </w:rPr>
      </w:pPr>
      <w:r w:rsidRPr="00064707">
        <w:rPr>
          <w:sz w:val="28"/>
          <w:szCs w:val="28"/>
          <w:lang w:val="uk-UA"/>
        </w:rPr>
        <w:t xml:space="preserve">фактори, що впливають на інвестиції, представляються у вигляді балансів, розрахованих як різниця між часткою відповідей щодо стимулюючого впливу </w:t>
      </w:r>
      <w:r w:rsidRPr="00064707">
        <w:rPr>
          <w:spacing w:val="-2"/>
          <w:sz w:val="28"/>
          <w:szCs w:val="28"/>
          <w:lang w:val="uk-UA"/>
        </w:rPr>
        <w:t>("дуже стимулюючий" (</w:t>
      </w:r>
      <w:r w:rsidR="00D44823" w:rsidRPr="00064707">
        <w:rPr>
          <w:i/>
          <w:sz w:val="28"/>
          <w:szCs w:val="28"/>
          <w:lang w:val="en-US"/>
        </w:rPr>
        <w:t>SS</w:t>
      </w:r>
      <w:r w:rsidRPr="00064707">
        <w:rPr>
          <w:sz w:val="28"/>
          <w:szCs w:val="28"/>
          <w:lang w:val="uk-UA"/>
        </w:rPr>
        <w:t>)</w:t>
      </w:r>
      <w:r w:rsidRPr="00064707">
        <w:rPr>
          <w:spacing w:val="-2"/>
          <w:sz w:val="28"/>
          <w:szCs w:val="28"/>
          <w:lang w:val="uk-UA"/>
        </w:rPr>
        <w:t>, "стимулюючий" (</w:t>
      </w:r>
      <w:r w:rsidR="00D44823" w:rsidRPr="00064707">
        <w:rPr>
          <w:i/>
          <w:sz w:val="28"/>
          <w:szCs w:val="28"/>
          <w:lang w:val="en-US"/>
        </w:rPr>
        <w:t>S</w:t>
      </w:r>
      <w:r w:rsidRPr="00064707">
        <w:rPr>
          <w:sz w:val="28"/>
          <w:szCs w:val="28"/>
          <w:lang w:val="uk-UA"/>
        </w:rPr>
        <w:t>)</w:t>
      </w:r>
      <w:r w:rsidRPr="00064707">
        <w:rPr>
          <w:spacing w:val="-2"/>
          <w:sz w:val="28"/>
          <w:szCs w:val="28"/>
          <w:lang w:val="uk-UA"/>
        </w:rPr>
        <w:t xml:space="preserve">) та обмеженого впливу ("впливає </w:t>
      </w:r>
      <w:r w:rsidRPr="00064707">
        <w:rPr>
          <w:spacing w:val="-4"/>
          <w:sz w:val="28"/>
          <w:szCs w:val="28"/>
          <w:lang w:val="uk-UA"/>
        </w:rPr>
        <w:t>обмежено"</w:t>
      </w:r>
      <w:r w:rsidRPr="00064707">
        <w:rPr>
          <w:sz w:val="28"/>
          <w:szCs w:val="28"/>
          <w:lang w:val="uk-UA"/>
        </w:rPr>
        <w:t xml:space="preserve"> (</w:t>
      </w:r>
      <w:r w:rsidR="00D44823" w:rsidRPr="00064707">
        <w:rPr>
          <w:i/>
          <w:sz w:val="28"/>
          <w:szCs w:val="28"/>
          <w:lang w:val="en-US"/>
        </w:rPr>
        <w:t>L</w:t>
      </w:r>
      <w:r w:rsidRPr="00064707">
        <w:rPr>
          <w:sz w:val="28"/>
          <w:szCs w:val="28"/>
          <w:lang w:val="uk-UA"/>
        </w:rPr>
        <w:t>)</w:t>
      </w:r>
      <w:r w:rsidRPr="00064707">
        <w:rPr>
          <w:spacing w:val="-4"/>
          <w:sz w:val="28"/>
          <w:szCs w:val="28"/>
          <w:lang w:val="uk-UA"/>
        </w:rPr>
        <w:t>, "впливає дуже обмежено"</w:t>
      </w:r>
      <w:r w:rsidRPr="00064707">
        <w:rPr>
          <w:sz w:val="28"/>
          <w:szCs w:val="28"/>
          <w:lang w:val="uk-UA"/>
        </w:rPr>
        <w:t> (</w:t>
      </w:r>
      <w:r w:rsidR="00D44823" w:rsidRPr="00064707">
        <w:rPr>
          <w:i/>
          <w:sz w:val="28"/>
          <w:szCs w:val="28"/>
          <w:lang w:val="en-US"/>
        </w:rPr>
        <w:t>LL</w:t>
      </w:r>
      <w:r w:rsidRPr="00064707">
        <w:rPr>
          <w:sz w:val="28"/>
          <w:szCs w:val="28"/>
          <w:lang w:val="uk-UA"/>
        </w:rPr>
        <w:t>)</w:t>
      </w:r>
      <w:r w:rsidRPr="00064707">
        <w:rPr>
          <w:spacing w:val="-4"/>
          <w:sz w:val="28"/>
          <w:szCs w:val="28"/>
          <w:lang w:val="uk-UA"/>
        </w:rPr>
        <w:t>) за такою формулою:</w:t>
      </w:r>
    </w:p>
    <w:p w:rsidR="00AF567F" w:rsidRPr="00A774DD" w:rsidRDefault="00AF567F" w:rsidP="00607502">
      <w:pPr>
        <w:ind w:firstLine="720"/>
        <w:jc w:val="right"/>
        <w:rPr>
          <w:spacing w:val="-4"/>
          <w:sz w:val="28"/>
          <w:szCs w:val="28"/>
          <w:lang w:val="uk-UA"/>
        </w:rPr>
      </w:pPr>
    </w:p>
    <w:p w:rsidR="00AF567F" w:rsidRPr="003C24AB" w:rsidRDefault="00AF567F" w:rsidP="00607502">
      <w:pPr>
        <w:jc w:val="right"/>
        <w:rPr>
          <w:rFonts w:eastAsia="Calibri"/>
          <w:sz w:val="28"/>
          <w:szCs w:val="28"/>
          <w:lang w:val="uk-UA" w:eastAsia="en-US"/>
        </w:rPr>
      </w:pPr>
      <w:r w:rsidRPr="003C24AB">
        <w:rPr>
          <w:i/>
          <w:sz w:val="28"/>
          <w:szCs w:val="28"/>
          <w:lang w:val="uk-UA"/>
        </w:rPr>
        <w:t>B</w:t>
      </w:r>
      <w:r w:rsidRPr="003C24AB">
        <w:rPr>
          <w:sz w:val="28"/>
          <w:szCs w:val="28"/>
          <w:lang w:val="uk-UA"/>
        </w:rPr>
        <w:t xml:space="preserve"> = (</w:t>
      </w:r>
      <w:r w:rsidR="00D44823" w:rsidRPr="003C24AB">
        <w:rPr>
          <w:i/>
          <w:sz w:val="28"/>
          <w:szCs w:val="28"/>
          <w:lang w:val="en-US"/>
        </w:rPr>
        <w:t>SS</w:t>
      </w:r>
      <w:r w:rsidRPr="003C24AB">
        <w:rPr>
          <w:sz w:val="28"/>
          <w:szCs w:val="28"/>
          <w:lang w:val="uk-UA"/>
        </w:rPr>
        <w:t xml:space="preserve"> +1/2</w:t>
      </w:r>
      <w:r w:rsidR="007E76BF" w:rsidRPr="003C24AB">
        <w:rPr>
          <w:lang w:val="uk-UA"/>
        </w:rPr>
        <w:t xml:space="preserve"> </w:t>
      </w:r>
      <m:oMath>
        <m:r>
          <w:rPr>
            <w:rFonts w:ascii="Cambria Math" w:hAnsi="Cambria Math"/>
            <w:lang w:val="uk-UA"/>
          </w:rPr>
          <m:t xml:space="preserve">× </m:t>
        </m:r>
      </m:oMath>
      <w:r w:rsidR="00D44823" w:rsidRPr="003C24AB">
        <w:rPr>
          <w:i/>
          <w:sz w:val="28"/>
          <w:szCs w:val="28"/>
          <w:lang w:val="en-US"/>
        </w:rPr>
        <w:t>S</w:t>
      </w:r>
      <w:r w:rsidRPr="003C24AB">
        <w:rPr>
          <w:sz w:val="28"/>
          <w:szCs w:val="28"/>
          <w:lang w:val="uk-UA"/>
        </w:rPr>
        <w:t>) – (1/2</w:t>
      </w:r>
      <w:r w:rsidR="007E76BF" w:rsidRPr="003C24AB">
        <w:rPr>
          <w:lang w:val="uk-UA"/>
        </w:rPr>
        <w:t xml:space="preserve"> </w:t>
      </w:r>
      <m:oMath>
        <m:r>
          <w:rPr>
            <w:rFonts w:ascii="Cambria Math" w:hAnsi="Cambria Math"/>
            <w:lang w:val="uk-UA"/>
          </w:rPr>
          <m:t>×</m:t>
        </m:r>
      </m:oMath>
      <w:r w:rsidR="007E76BF" w:rsidRPr="003C24AB">
        <w:rPr>
          <w:lang w:val="uk-UA"/>
        </w:rPr>
        <w:t xml:space="preserve"> </w:t>
      </w:r>
      <w:r w:rsidR="00D44823" w:rsidRPr="003C24AB">
        <w:rPr>
          <w:i/>
          <w:sz w:val="28"/>
          <w:szCs w:val="28"/>
          <w:lang w:val="en-US"/>
        </w:rPr>
        <w:t>L</w:t>
      </w:r>
      <w:r w:rsidRPr="003C24AB">
        <w:rPr>
          <w:sz w:val="28"/>
          <w:szCs w:val="28"/>
          <w:lang w:val="uk-UA"/>
        </w:rPr>
        <w:t xml:space="preserve"> + </w:t>
      </w:r>
      <w:r w:rsidR="00D44823" w:rsidRPr="003C24AB">
        <w:rPr>
          <w:i/>
          <w:sz w:val="28"/>
          <w:szCs w:val="28"/>
          <w:lang w:val="en-US"/>
        </w:rPr>
        <w:t>LL</w:t>
      </w:r>
      <w:r w:rsidRPr="003C24AB">
        <w:rPr>
          <w:sz w:val="28"/>
          <w:szCs w:val="28"/>
          <w:lang w:val="uk-UA"/>
        </w:rPr>
        <w:t>)</w:t>
      </w:r>
      <w:r w:rsidR="00A5452C" w:rsidRPr="00A5452C">
        <w:rPr>
          <w:sz w:val="28"/>
          <w:szCs w:val="28"/>
          <w:lang w:val="uk-UA"/>
        </w:rPr>
        <w:t>.</w:t>
      </w:r>
      <w:r w:rsidRPr="003C24AB">
        <w:rPr>
          <w:rFonts w:eastAsia="Calibri"/>
          <w:sz w:val="28"/>
          <w:szCs w:val="28"/>
          <w:lang w:val="uk-UA" w:eastAsia="en-US"/>
        </w:rPr>
        <w:t xml:space="preserve">                                  (5</w:t>
      </w:r>
      <w:r w:rsidR="00960149" w:rsidRPr="003C24AB">
        <w:rPr>
          <w:rFonts w:eastAsia="Calibri"/>
          <w:sz w:val="28"/>
          <w:szCs w:val="28"/>
          <w:lang w:val="uk-UA" w:eastAsia="en-US"/>
        </w:rPr>
        <w:t>.9</w:t>
      </w:r>
      <w:r w:rsidRPr="003C24AB">
        <w:rPr>
          <w:rFonts w:eastAsia="Calibri"/>
          <w:sz w:val="28"/>
          <w:szCs w:val="28"/>
          <w:lang w:val="uk-UA" w:eastAsia="en-US"/>
        </w:rPr>
        <w:t>)</w:t>
      </w:r>
    </w:p>
    <w:p w:rsidR="00A04F36" w:rsidRPr="003C24AB" w:rsidRDefault="00A04F36" w:rsidP="00607502">
      <w:pPr>
        <w:jc w:val="right"/>
        <w:rPr>
          <w:rFonts w:eastAsia="Calibri"/>
          <w:sz w:val="28"/>
          <w:szCs w:val="28"/>
          <w:lang w:val="uk-UA" w:eastAsia="en-US"/>
        </w:rPr>
      </w:pPr>
    </w:p>
    <w:p w:rsidR="00AF567F" w:rsidRPr="003C24AB" w:rsidRDefault="00AF567F" w:rsidP="00A5452C">
      <w:pPr>
        <w:ind w:firstLine="720"/>
        <w:jc w:val="both"/>
        <w:rPr>
          <w:sz w:val="28"/>
          <w:szCs w:val="28"/>
          <w:lang w:val="uk-UA"/>
        </w:rPr>
      </w:pPr>
      <w:r w:rsidRPr="003C24AB">
        <w:rPr>
          <w:sz w:val="28"/>
          <w:szCs w:val="28"/>
          <w:lang w:val="uk-UA"/>
        </w:rPr>
        <w:t>У сумі середньозважені частки усіх ступенів впливу ("дуже стимулюючий" (</w:t>
      </w:r>
      <w:r w:rsidR="00D44823" w:rsidRPr="003C24AB">
        <w:rPr>
          <w:i/>
          <w:sz w:val="28"/>
          <w:szCs w:val="28"/>
          <w:lang w:val="en-US"/>
        </w:rPr>
        <w:t>SS</w:t>
      </w:r>
      <w:r w:rsidRPr="003C24AB">
        <w:rPr>
          <w:sz w:val="28"/>
          <w:szCs w:val="28"/>
          <w:lang w:val="uk-UA"/>
        </w:rPr>
        <w:t>), "стимулюючий" (</w:t>
      </w:r>
      <w:r w:rsidR="00D44823" w:rsidRPr="003C24AB">
        <w:rPr>
          <w:i/>
          <w:sz w:val="28"/>
          <w:szCs w:val="28"/>
          <w:lang w:val="en-US"/>
        </w:rPr>
        <w:t>S</w:t>
      </w:r>
      <w:r w:rsidRPr="003C24AB">
        <w:rPr>
          <w:sz w:val="28"/>
          <w:szCs w:val="28"/>
          <w:lang w:val="uk-UA"/>
        </w:rPr>
        <w:t>), "не впливає" (</w:t>
      </w:r>
      <w:r w:rsidR="00D44823" w:rsidRPr="003C24AB">
        <w:rPr>
          <w:i/>
          <w:sz w:val="28"/>
          <w:szCs w:val="28"/>
          <w:lang w:val="en-US"/>
        </w:rPr>
        <w:t>F</w:t>
      </w:r>
      <w:r w:rsidRPr="003C24AB">
        <w:rPr>
          <w:sz w:val="28"/>
          <w:szCs w:val="28"/>
          <w:lang w:val="uk-UA"/>
        </w:rPr>
        <w:t>), "впливає обмежено" (</w:t>
      </w:r>
      <w:r w:rsidR="00D44823" w:rsidRPr="003C24AB">
        <w:rPr>
          <w:i/>
          <w:sz w:val="28"/>
          <w:szCs w:val="28"/>
          <w:lang w:val="en-US"/>
        </w:rPr>
        <w:t>L</w:t>
      </w:r>
      <w:r w:rsidRPr="003C24AB">
        <w:rPr>
          <w:sz w:val="28"/>
          <w:szCs w:val="28"/>
          <w:lang w:val="uk-UA"/>
        </w:rPr>
        <w:t>), "впливає дуже обмежено" (</w:t>
      </w:r>
      <w:r w:rsidR="00D44823" w:rsidRPr="003C24AB">
        <w:rPr>
          <w:i/>
          <w:sz w:val="28"/>
          <w:szCs w:val="28"/>
          <w:lang w:val="en-US"/>
        </w:rPr>
        <w:t>LL</w:t>
      </w:r>
      <w:r w:rsidRPr="003C24AB">
        <w:rPr>
          <w:sz w:val="28"/>
          <w:szCs w:val="28"/>
          <w:lang w:val="uk-UA"/>
        </w:rPr>
        <w:t>), "не знаю" (</w:t>
      </w:r>
      <w:r w:rsidR="00D44823" w:rsidRPr="003C24AB">
        <w:rPr>
          <w:i/>
          <w:sz w:val="28"/>
          <w:szCs w:val="28"/>
          <w:lang w:val="en-US"/>
        </w:rPr>
        <w:t>D</w:t>
      </w:r>
      <w:r w:rsidRPr="003C24AB">
        <w:rPr>
          <w:sz w:val="28"/>
          <w:szCs w:val="28"/>
          <w:lang w:val="uk-UA"/>
        </w:rPr>
        <w:t xml:space="preserve">)) </w:t>
      </w:r>
      <w:r w:rsidR="00FA7C7D" w:rsidRPr="003C24AB">
        <w:rPr>
          <w:sz w:val="28"/>
          <w:szCs w:val="28"/>
          <w:lang w:val="uk-UA"/>
        </w:rPr>
        <w:t>по</w:t>
      </w:r>
      <w:r w:rsidRPr="003C24AB">
        <w:rPr>
          <w:sz w:val="28"/>
          <w:szCs w:val="28"/>
          <w:lang w:val="uk-UA"/>
        </w:rPr>
        <w:t xml:space="preserve"> кожн</w:t>
      </w:r>
      <w:r w:rsidR="00FA7C7D" w:rsidRPr="003C24AB">
        <w:rPr>
          <w:sz w:val="28"/>
          <w:szCs w:val="28"/>
          <w:lang w:val="uk-UA"/>
        </w:rPr>
        <w:t>ому</w:t>
      </w:r>
      <w:r w:rsidRPr="003C24AB">
        <w:rPr>
          <w:sz w:val="28"/>
          <w:szCs w:val="28"/>
          <w:lang w:val="uk-UA"/>
        </w:rPr>
        <w:t xml:space="preserve"> фактор</w:t>
      </w:r>
      <w:r w:rsidR="00FA7C7D" w:rsidRPr="003C24AB">
        <w:rPr>
          <w:sz w:val="28"/>
          <w:szCs w:val="28"/>
          <w:lang w:val="uk-UA"/>
        </w:rPr>
        <w:t>у</w:t>
      </w:r>
      <w:r w:rsidR="00A5452C">
        <w:rPr>
          <w:sz w:val="28"/>
          <w:szCs w:val="28"/>
          <w:lang w:val="uk-UA"/>
        </w:rPr>
        <w:t>, що розраховуються</w:t>
      </w:r>
      <w:r w:rsidRPr="003C24AB">
        <w:rPr>
          <w:sz w:val="28"/>
          <w:szCs w:val="28"/>
          <w:lang w:val="uk-UA"/>
        </w:rPr>
        <w:t xml:space="preserve"> </w:t>
      </w:r>
      <w:r w:rsidR="00A5452C" w:rsidRPr="003C24AB">
        <w:rPr>
          <w:sz w:val="28"/>
          <w:szCs w:val="28"/>
          <w:lang w:val="uk-UA"/>
        </w:rPr>
        <w:t>з використанням даних щодо проектних обсягів інвестицій у відповідному році</w:t>
      </w:r>
      <w:r w:rsidR="00A5452C">
        <w:rPr>
          <w:sz w:val="28"/>
          <w:szCs w:val="28"/>
          <w:lang w:val="uk-UA"/>
        </w:rPr>
        <w:t>,</w:t>
      </w:r>
      <w:r w:rsidR="00A5452C" w:rsidRPr="003C24AB">
        <w:rPr>
          <w:sz w:val="28"/>
          <w:szCs w:val="28"/>
          <w:lang w:val="uk-UA"/>
        </w:rPr>
        <w:t xml:space="preserve"> </w:t>
      </w:r>
      <w:r w:rsidRPr="003C24AB">
        <w:rPr>
          <w:sz w:val="28"/>
          <w:szCs w:val="28"/>
          <w:lang w:val="uk-UA"/>
        </w:rPr>
        <w:t>дорівнюють 100%:</w:t>
      </w:r>
    </w:p>
    <w:p w:rsidR="00A04F36" w:rsidRPr="00A774DD" w:rsidRDefault="00A04F36" w:rsidP="00607502">
      <w:pPr>
        <w:ind w:firstLine="720"/>
        <w:jc w:val="right"/>
        <w:rPr>
          <w:sz w:val="28"/>
          <w:szCs w:val="28"/>
          <w:lang w:val="uk-UA"/>
        </w:rPr>
      </w:pPr>
    </w:p>
    <w:p w:rsidR="00AF567F" w:rsidRPr="003B45BB" w:rsidRDefault="00D44823" w:rsidP="00607502">
      <w:pPr>
        <w:jc w:val="right"/>
        <w:rPr>
          <w:rFonts w:eastAsia="Calibri"/>
          <w:sz w:val="28"/>
          <w:szCs w:val="28"/>
          <w:lang w:val="uk-UA" w:eastAsia="en-US"/>
        </w:rPr>
      </w:pPr>
      <w:r w:rsidRPr="003C24AB">
        <w:rPr>
          <w:i/>
          <w:sz w:val="28"/>
          <w:szCs w:val="28"/>
          <w:lang w:val="en-US"/>
        </w:rPr>
        <w:t>SS</w:t>
      </w:r>
      <w:r w:rsidR="00AF567F" w:rsidRPr="003C24AB">
        <w:rPr>
          <w:sz w:val="28"/>
          <w:szCs w:val="28"/>
          <w:lang w:val="uk-UA"/>
        </w:rPr>
        <w:t>+</w:t>
      </w:r>
      <w:r w:rsidRPr="003C24AB">
        <w:rPr>
          <w:i/>
          <w:sz w:val="28"/>
          <w:szCs w:val="28"/>
          <w:lang w:val="en-US"/>
        </w:rPr>
        <w:t>S</w:t>
      </w:r>
      <w:r w:rsidR="00AF567F" w:rsidRPr="003C24AB">
        <w:rPr>
          <w:sz w:val="28"/>
          <w:szCs w:val="28"/>
          <w:lang w:val="uk-UA"/>
        </w:rPr>
        <w:t>+</w:t>
      </w:r>
      <w:r w:rsidRPr="003C24AB">
        <w:rPr>
          <w:i/>
          <w:sz w:val="28"/>
          <w:szCs w:val="28"/>
          <w:lang w:val="en-US"/>
        </w:rPr>
        <w:t>F</w:t>
      </w:r>
      <w:r w:rsidR="00AF567F" w:rsidRPr="003C24AB">
        <w:rPr>
          <w:sz w:val="28"/>
          <w:szCs w:val="28"/>
          <w:lang w:val="uk-UA"/>
        </w:rPr>
        <w:t>+</w:t>
      </w:r>
      <w:r w:rsidRPr="003C24AB">
        <w:rPr>
          <w:i/>
          <w:sz w:val="28"/>
          <w:szCs w:val="28"/>
          <w:lang w:val="en-US"/>
        </w:rPr>
        <w:t>L</w:t>
      </w:r>
      <w:r w:rsidR="00AF567F" w:rsidRPr="003C24AB">
        <w:rPr>
          <w:sz w:val="28"/>
          <w:szCs w:val="28"/>
          <w:lang w:val="uk-UA"/>
        </w:rPr>
        <w:t>+</w:t>
      </w:r>
      <w:r w:rsidRPr="003C24AB">
        <w:rPr>
          <w:i/>
          <w:sz w:val="28"/>
          <w:szCs w:val="28"/>
          <w:lang w:val="en-US"/>
        </w:rPr>
        <w:t>LL</w:t>
      </w:r>
      <w:r w:rsidR="00AF567F" w:rsidRPr="003C24AB">
        <w:rPr>
          <w:sz w:val="28"/>
          <w:szCs w:val="28"/>
          <w:lang w:val="uk-UA"/>
        </w:rPr>
        <w:t>+</w:t>
      </w:r>
      <w:r w:rsidRPr="003C24AB">
        <w:rPr>
          <w:i/>
          <w:sz w:val="28"/>
          <w:szCs w:val="28"/>
          <w:lang w:val="en-US"/>
        </w:rPr>
        <w:t>D</w:t>
      </w:r>
      <w:r w:rsidR="00AF567F" w:rsidRPr="003C24AB">
        <w:rPr>
          <w:sz w:val="28"/>
          <w:szCs w:val="28"/>
          <w:lang w:val="uk-UA"/>
        </w:rPr>
        <w:t>=100</w:t>
      </w:r>
      <w:r w:rsidR="00A5452C" w:rsidRPr="00A5452C">
        <w:rPr>
          <w:sz w:val="28"/>
          <w:szCs w:val="28"/>
        </w:rPr>
        <w:t>.</w:t>
      </w:r>
      <w:r w:rsidR="00AF567F" w:rsidRPr="003C24AB">
        <w:rPr>
          <w:rFonts w:eastAsia="Calibri"/>
          <w:sz w:val="28"/>
          <w:szCs w:val="28"/>
          <w:lang w:val="uk-UA" w:eastAsia="en-US"/>
        </w:rPr>
        <w:t xml:space="preserve">                    </w:t>
      </w:r>
      <w:r w:rsidR="00B43740" w:rsidRPr="003C24AB">
        <w:rPr>
          <w:rFonts w:eastAsia="Calibri"/>
          <w:sz w:val="28"/>
          <w:szCs w:val="28"/>
          <w:lang w:val="uk-UA" w:eastAsia="en-US"/>
        </w:rPr>
        <w:t xml:space="preserve">       </w:t>
      </w:r>
      <w:r w:rsidR="00AF567F" w:rsidRPr="003C24AB">
        <w:rPr>
          <w:rFonts w:eastAsia="Calibri"/>
          <w:sz w:val="28"/>
          <w:szCs w:val="28"/>
          <w:lang w:val="uk-UA" w:eastAsia="en-US"/>
        </w:rPr>
        <w:t xml:space="preserve">             (</w:t>
      </w:r>
      <w:r w:rsidR="00960149" w:rsidRPr="003C24AB">
        <w:rPr>
          <w:rFonts w:eastAsia="Calibri"/>
          <w:sz w:val="28"/>
          <w:szCs w:val="28"/>
          <w:lang w:val="uk-UA" w:eastAsia="en-US"/>
        </w:rPr>
        <w:t>5.10</w:t>
      </w:r>
      <w:r w:rsidR="00AF567F" w:rsidRPr="003C24AB">
        <w:rPr>
          <w:rFonts w:eastAsia="Calibri"/>
          <w:sz w:val="28"/>
          <w:szCs w:val="28"/>
          <w:lang w:val="uk-UA" w:eastAsia="en-US"/>
        </w:rPr>
        <w:t>)</w:t>
      </w:r>
    </w:p>
    <w:p w:rsidR="00A04F36" w:rsidRPr="00FD3BD1" w:rsidRDefault="00A04F36" w:rsidP="00607502">
      <w:pPr>
        <w:jc w:val="right"/>
        <w:rPr>
          <w:rFonts w:eastAsia="Calibri"/>
          <w:sz w:val="28"/>
          <w:szCs w:val="28"/>
          <w:lang w:val="uk-UA" w:eastAsia="en-US"/>
        </w:rPr>
      </w:pPr>
    </w:p>
    <w:p w:rsidR="008512C0" w:rsidRPr="00A5452C" w:rsidRDefault="00AF567F" w:rsidP="00A5452C">
      <w:pPr>
        <w:pStyle w:val="aff2"/>
        <w:numPr>
          <w:ilvl w:val="0"/>
          <w:numId w:val="42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A5452C">
        <w:rPr>
          <w:sz w:val="28"/>
          <w:szCs w:val="28"/>
          <w:lang w:val="uk-UA"/>
        </w:rPr>
        <w:t xml:space="preserve">Вторинна агрегація здійснюється з метою поліпшення якості даних вибіркового державного статистичного спостереження і передбачає коригування даних, отриманих у результаті первинної агрегації, за вагою відповідної страти </w:t>
      </w:r>
      <w:r w:rsidR="00833340" w:rsidRPr="00A5452C">
        <w:rPr>
          <w:sz w:val="28"/>
          <w:szCs w:val="28"/>
          <w:lang w:val="uk-UA"/>
        </w:rPr>
        <w:t xml:space="preserve">залежно від характеру показника </w:t>
      </w:r>
      <w:r w:rsidRPr="00A5452C">
        <w:rPr>
          <w:sz w:val="28"/>
          <w:szCs w:val="28"/>
          <w:lang w:val="uk-UA"/>
        </w:rPr>
        <w:t>у загальному обсязі реалізованої продукції (товарів, послуг)</w:t>
      </w:r>
      <w:r w:rsidR="00471D74" w:rsidRPr="00A5452C">
        <w:rPr>
          <w:sz w:val="28"/>
          <w:szCs w:val="28"/>
          <w:lang w:val="uk-UA"/>
        </w:rPr>
        <w:t>,</w:t>
      </w:r>
      <w:r w:rsidRPr="00A5452C">
        <w:rPr>
          <w:sz w:val="28"/>
          <w:szCs w:val="28"/>
          <w:lang w:val="uk-UA"/>
        </w:rPr>
        <w:t xml:space="preserve"> кількості найманих працівників </w:t>
      </w:r>
      <w:r w:rsidR="00471D74" w:rsidRPr="00A5452C">
        <w:rPr>
          <w:sz w:val="28"/>
          <w:szCs w:val="28"/>
          <w:lang w:val="uk-UA"/>
        </w:rPr>
        <w:t xml:space="preserve">або обсязі капітальних інвестицій </w:t>
      </w:r>
      <w:r w:rsidR="0097032D">
        <w:rPr>
          <w:sz w:val="28"/>
          <w:szCs w:val="28"/>
          <w:lang w:val="uk-UA"/>
        </w:rPr>
        <w:t xml:space="preserve">за угрупованнями </w:t>
      </w:r>
      <w:r w:rsidR="00372B3A" w:rsidRPr="00A5452C">
        <w:rPr>
          <w:sz w:val="28"/>
          <w:szCs w:val="28"/>
          <w:lang w:val="uk-UA"/>
        </w:rPr>
        <w:t>вид</w:t>
      </w:r>
      <w:r w:rsidR="0097032D">
        <w:rPr>
          <w:sz w:val="28"/>
          <w:szCs w:val="28"/>
          <w:lang w:val="uk-UA"/>
        </w:rPr>
        <w:t>ів</w:t>
      </w:r>
      <w:r w:rsidR="00372B3A" w:rsidRPr="00A5452C">
        <w:rPr>
          <w:sz w:val="28"/>
          <w:szCs w:val="28"/>
          <w:lang w:val="uk-UA"/>
        </w:rPr>
        <w:t xml:space="preserve"> економічної діяльності</w:t>
      </w:r>
      <w:r w:rsidRPr="00A5452C">
        <w:rPr>
          <w:sz w:val="28"/>
          <w:szCs w:val="28"/>
          <w:lang w:val="uk-UA"/>
        </w:rPr>
        <w:t>, охоплен</w:t>
      </w:r>
      <w:r w:rsidR="00083CA8" w:rsidRPr="00A5452C">
        <w:rPr>
          <w:sz w:val="28"/>
          <w:szCs w:val="28"/>
          <w:lang w:val="uk-UA"/>
        </w:rPr>
        <w:t xml:space="preserve">ими </w:t>
      </w:r>
      <w:r w:rsidRPr="00A5452C">
        <w:rPr>
          <w:sz w:val="28"/>
          <w:szCs w:val="28"/>
          <w:lang w:val="uk-UA"/>
        </w:rPr>
        <w:t>державним статистичним спостереженням. Як вагова структура за видами економічної діяльності використовуються відповідні дані державн</w:t>
      </w:r>
      <w:r w:rsidR="000B6310" w:rsidRPr="00A5452C">
        <w:rPr>
          <w:sz w:val="28"/>
          <w:szCs w:val="28"/>
          <w:lang w:val="uk-UA"/>
        </w:rPr>
        <w:t>ого</w:t>
      </w:r>
      <w:r w:rsidRPr="00A5452C">
        <w:rPr>
          <w:sz w:val="28"/>
          <w:szCs w:val="28"/>
          <w:lang w:val="uk-UA"/>
        </w:rPr>
        <w:t xml:space="preserve"> статистичн</w:t>
      </w:r>
      <w:r w:rsidR="000B6310" w:rsidRPr="00A5452C">
        <w:rPr>
          <w:sz w:val="28"/>
          <w:szCs w:val="28"/>
          <w:lang w:val="uk-UA"/>
        </w:rPr>
        <w:t>ого</w:t>
      </w:r>
      <w:r w:rsidRPr="00A5452C">
        <w:rPr>
          <w:sz w:val="28"/>
          <w:szCs w:val="28"/>
          <w:lang w:val="uk-UA"/>
        </w:rPr>
        <w:t xml:space="preserve"> спостережен</w:t>
      </w:r>
      <w:r w:rsidR="000B6310" w:rsidRPr="00A5452C">
        <w:rPr>
          <w:sz w:val="28"/>
          <w:szCs w:val="28"/>
          <w:lang w:val="uk-UA"/>
        </w:rPr>
        <w:t>ня</w:t>
      </w:r>
      <w:r w:rsidRPr="00A5452C">
        <w:rPr>
          <w:sz w:val="28"/>
          <w:szCs w:val="28"/>
          <w:lang w:val="uk-UA"/>
        </w:rPr>
        <w:t xml:space="preserve"> "Структурні зміни в економіці України та її регіонів" за рік </w:t>
      </w:r>
      <w:r w:rsidRPr="00A5452C">
        <w:rPr>
          <w:i/>
          <w:spacing w:val="-4"/>
          <w:sz w:val="28"/>
          <w:szCs w:val="28"/>
          <w:lang w:val="uk-UA"/>
        </w:rPr>
        <w:t>t</w:t>
      </w:r>
      <w:r w:rsidRPr="00A5452C">
        <w:rPr>
          <w:sz w:val="28"/>
          <w:szCs w:val="28"/>
          <w:lang w:val="uk-UA"/>
        </w:rPr>
        <w:t>-2 (для результатів обстежень у січні, квітні року</w:t>
      </w:r>
      <w:r w:rsidR="00601019" w:rsidRPr="00A5452C">
        <w:rPr>
          <w:i/>
          <w:sz w:val="28"/>
          <w:szCs w:val="28"/>
          <w:lang w:val="uk-UA"/>
        </w:rPr>
        <w:t> </w:t>
      </w:r>
      <w:r w:rsidRPr="00A5452C">
        <w:rPr>
          <w:i/>
          <w:spacing w:val="-4"/>
          <w:sz w:val="28"/>
          <w:szCs w:val="28"/>
          <w:lang w:val="uk-UA"/>
        </w:rPr>
        <w:t>t</w:t>
      </w:r>
      <w:r w:rsidRPr="00A5452C">
        <w:rPr>
          <w:sz w:val="28"/>
          <w:szCs w:val="28"/>
          <w:lang w:val="uk-UA"/>
        </w:rPr>
        <w:t>) та</w:t>
      </w:r>
      <w:r w:rsidR="00471D74" w:rsidRPr="00A5452C">
        <w:rPr>
          <w:sz w:val="28"/>
          <w:szCs w:val="28"/>
          <w:lang w:val="uk-UA"/>
        </w:rPr>
        <w:t xml:space="preserve"> за</w:t>
      </w:r>
      <w:r w:rsidRPr="00A5452C">
        <w:rPr>
          <w:sz w:val="28"/>
          <w:szCs w:val="28"/>
          <w:lang w:val="uk-UA"/>
        </w:rPr>
        <w:t xml:space="preserve"> рік</w:t>
      </w:r>
      <w:r w:rsidRPr="00A5452C">
        <w:rPr>
          <w:i/>
          <w:sz w:val="28"/>
          <w:szCs w:val="28"/>
          <w:lang w:val="uk-UA"/>
        </w:rPr>
        <w:t xml:space="preserve"> </w:t>
      </w:r>
      <w:r w:rsidRPr="00A5452C">
        <w:rPr>
          <w:i/>
          <w:spacing w:val="-4"/>
          <w:sz w:val="28"/>
          <w:szCs w:val="28"/>
          <w:lang w:val="uk-UA"/>
        </w:rPr>
        <w:t>t</w:t>
      </w:r>
      <w:r w:rsidRPr="00A5452C">
        <w:rPr>
          <w:sz w:val="28"/>
          <w:szCs w:val="28"/>
          <w:lang w:val="uk-UA"/>
        </w:rPr>
        <w:t xml:space="preserve">-1 (для результатів обстежень у липні, жовтні року </w:t>
      </w:r>
      <w:r w:rsidRPr="00A5452C">
        <w:rPr>
          <w:i/>
          <w:spacing w:val="-4"/>
          <w:sz w:val="28"/>
          <w:szCs w:val="28"/>
          <w:lang w:val="uk-UA"/>
        </w:rPr>
        <w:t>t</w:t>
      </w:r>
      <w:r w:rsidR="000B6310" w:rsidRPr="00A5452C">
        <w:rPr>
          <w:sz w:val="28"/>
          <w:szCs w:val="28"/>
          <w:lang w:val="uk-UA"/>
        </w:rPr>
        <w:t>)</w:t>
      </w:r>
      <w:r w:rsidR="008512C0" w:rsidRPr="00A5452C">
        <w:rPr>
          <w:sz w:val="28"/>
          <w:szCs w:val="28"/>
          <w:lang w:val="uk-UA"/>
        </w:rPr>
        <w:t xml:space="preserve">, а також </w:t>
      </w:r>
      <w:r w:rsidR="008512C0" w:rsidRPr="00A5452C">
        <w:rPr>
          <w:sz w:val="28"/>
          <w:szCs w:val="28"/>
          <w:lang w:val="uk-UA"/>
        </w:rPr>
        <w:lastRenderedPageBreak/>
        <w:t xml:space="preserve">державного статистичного спостереження "Капітальні інвестиції" за рік </w:t>
      </w:r>
      <w:r w:rsidR="008512C0" w:rsidRPr="00A5452C">
        <w:rPr>
          <w:i/>
          <w:spacing w:val="-4"/>
          <w:sz w:val="28"/>
          <w:szCs w:val="28"/>
          <w:lang w:val="uk-UA"/>
        </w:rPr>
        <w:t>t</w:t>
      </w:r>
      <w:r w:rsidR="008512C0" w:rsidRPr="00A5452C">
        <w:rPr>
          <w:sz w:val="28"/>
          <w:szCs w:val="28"/>
          <w:lang w:val="uk-UA"/>
        </w:rPr>
        <w:t>-</w:t>
      </w:r>
      <w:r w:rsidR="000B6310" w:rsidRPr="00A5452C">
        <w:rPr>
          <w:sz w:val="28"/>
          <w:szCs w:val="28"/>
          <w:lang w:val="uk-UA"/>
        </w:rPr>
        <w:t>1</w:t>
      </w:r>
      <w:r w:rsidR="008512C0" w:rsidRPr="00A5452C">
        <w:rPr>
          <w:sz w:val="28"/>
          <w:szCs w:val="28"/>
          <w:lang w:val="uk-UA"/>
        </w:rPr>
        <w:t xml:space="preserve"> (для результатів обстежень у квітні та жовтні року </w:t>
      </w:r>
      <w:r w:rsidR="008512C0" w:rsidRPr="00A5452C">
        <w:rPr>
          <w:i/>
          <w:spacing w:val="-4"/>
          <w:sz w:val="28"/>
          <w:szCs w:val="28"/>
          <w:lang w:val="uk-UA"/>
        </w:rPr>
        <w:t>t</w:t>
      </w:r>
      <w:r w:rsidR="008512C0" w:rsidRPr="00A5452C">
        <w:rPr>
          <w:sz w:val="28"/>
          <w:szCs w:val="28"/>
          <w:lang w:val="uk-UA"/>
        </w:rPr>
        <w:t>).</w:t>
      </w:r>
    </w:p>
    <w:p w:rsidR="007E76BF" w:rsidRPr="003B45BB" w:rsidRDefault="007E76BF" w:rsidP="00A5452C">
      <w:pPr>
        <w:ind w:firstLine="720"/>
        <w:jc w:val="both"/>
        <w:rPr>
          <w:sz w:val="28"/>
          <w:szCs w:val="28"/>
          <w:lang w:val="uk-UA"/>
        </w:rPr>
      </w:pPr>
      <w:r w:rsidRPr="003B45BB">
        <w:rPr>
          <w:sz w:val="28"/>
          <w:szCs w:val="28"/>
          <w:lang w:val="uk-UA"/>
        </w:rPr>
        <w:t>Показник щодо з</w:t>
      </w:r>
      <w:r w:rsidRPr="003B45BB">
        <w:rPr>
          <w:color w:val="000000"/>
          <w:sz w:val="28"/>
          <w:szCs w:val="28"/>
          <w:lang w:val="uk-UA"/>
        </w:rPr>
        <w:t xml:space="preserve">міни </w:t>
      </w:r>
      <w:r w:rsidRPr="003B45BB">
        <w:rPr>
          <w:spacing w:val="-4"/>
          <w:sz w:val="27"/>
          <w:szCs w:val="27"/>
          <w:lang w:val="uk-UA"/>
        </w:rPr>
        <w:t xml:space="preserve">(у %) </w:t>
      </w:r>
      <w:r w:rsidRPr="003B45BB">
        <w:rPr>
          <w:color w:val="000000"/>
          <w:sz w:val="28"/>
          <w:szCs w:val="28"/>
          <w:lang w:val="uk-UA"/>
        </w:rPr>
        <w:t xml:space="preserve">обсягу </w:t>
      </w:r>
      <w:r w:rsidRPr="003B45BB">
        <w:rPr>
          <w:sz w:val="28"/>
          <w:szCs w:val="28"/>
          <w:lang w:val="uk-UA"/>
        </w:rPr>
        <w:t>інвестицій у попередньому році (</w:t>
      </w:r>
      <w:r w:rsidRPr="00A5452C">
        <w:rPr>
          <w:i/>
          <w:sz w:val="28"/>
          <w:szCs w:val="28"/>
          <w:lang w:val="uk-UA"/>
        </w:rPr>
        <w:t>t</w:t>
      </w:r>
      <w:r w:rsidRPr="003B45BB">
        <w:rPr>
          <w:sz w:val="28"/>
          <w:szCs w:val="28"/>
          <w:lang w:val="uk-UA"/>
        </w:rPr>
        <w:t xml:space="preserve">-1) порівняно з роком </w:t>
      </w:r>
      <w:r w:rsidRPr="00A5452C">
        <w:rPr>
          <w:i/>
          <w:sz w:val="28"/>
          <w:szCs w:val="28"/>
          <w:lang w:val="uk-UA"/>
        </w:rPr>
        <w:t>t</w:t>
      </w:r>
      <w:r w:rsidRPr="003B45BB">
        <w:rPr>
          <w:sz w:val="28"/>
          <w:szCs w:val="28"/>
          <w:lang w:val="uk-UA"/>
        </w:rPr>
        <w:t xml:space="preserve">-2, передбачений Гармонізованою програмою ЄС і не включений до обстеження за формою № 2К-П </w:t>
      </w:r>
      <w:proofErr w:type="spellStart"/>
      <w:r w:rsidRPr="003B45BB">
        <w:rPr>
          <w:sz w:val="28"/>
          <w:szCs w:val="28"/>
          <w:lang w:val="uk-UA"/>
        </w:rPr>
        <w:t>інв</w:t>
      </w:r>
      <w:proofErr w:type="spellEnd"/>
      <w:r w:rsidRPr="003B45BB">
        <w:rPr>
          <w:sz w:val="28"/>
          <w:szCs w:val="28"/>
          <w:lang w:val="uk-UA"/>
        </w:rPr>
        <w:t xml:space="preserve"> </w:t>
      </w:r>
      <w:r w:rsidRPr="003B45BB">
        <w:rPr>
          <w:color w:val="000000"/>
          <w:sz w:val="28"/>
          <w:szCs w:val="28"/>
          <w:lang w:val="uk-UA"/>
        </w:rPr>
        <w:t>"Анкета для промислового підприємства (інвестиції)"</w:t>
      </w:r>
      <w:r w:rsidRPr="003B45BB">
        <w:rPr>
          <w:sz w:val="28"/>
          <w:szCs w:val="28"/>
          <w:lang w:val="uk-UA"/>
        </w:rPr>
        <w:t>, розраховується на підставі даних державного статистичного спостереження "Капітальні інвестиції"</w:t>
      </w:r>
      <w:r w:rsidR="000B6310" w:rsidRPr="003B45BB">
        <w:rPr>
          <w:sz w:val="28"/>
          <w:szCs w:val="28"/>
          <w:lang w:val="uk-UA"/>
        </w:rPr>
        <w:t xml:space="preserve"> за відповідні роки</w:t>
      </w:r>
      <w:r w:rsidRPr="003B45BB">
        <w:rPr>
          <w:sz w:val="28"/>
          <w:szCs w:val="28"/>
          <w:lang w:val="uk-UA"/>
        </w:rPr>
        <w:t>.</w:t>
      </w:r>
    </w:p>
    <w:p w:rsidR="00C72C6A" w:rsidRPr="003B45BB" w:rsidRDefault="00C72C6A" w:rsidP="00A5452C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61021B" w:rsidRDefault="0061021B" w:rsidP="00A5452C">
      <w:pPr>
        <w:pStyle w:val="aff2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D86977">
        <w:rPr>
          <w:color w:val="000000"/>
          <w:sz w:val="28"/>
          <w:szCs w:val="28"/>
          <w:lang w:val="uk-UA"/>
        </w:rPr>
        <w:t xml:space="preserve">Результати </w:t>
      </w:r>
      <w:r w:rsidR="00103593" w:rsidRPr="00D86977">
        <w:rPr>
          <w:color w:val="000000"/>
          <w:sz w:val="28"/>
          <w:szCs w:val="28"/>
          <w:lang w:val="uk-UA"/>
        </w:rPr>
        <w:t xml:space="preserve">державного статистичного спостереження </w:t>
      </w:r>
      <w:r w:rsidRPr="00D86977">
        <w:rPr>
          <w:color w:val="000000"/>
          <w:sz w:val="28"/>
          <w:szCs w:val="28"/>
          <w:lang w:val="uk-UA"/>
        </w:rPr>
        <w:t>узагальнюються на державному рівні в таких розрізах:</w:t>
      </w:r>
    </w:p>
    <w:p w:rsidR="00D92C05" w:rsidRPr="00D92C05" w:rsidRDefault="00D92C05" w:rsidP="00A5452C">
      <w:pPr>
        <w:tabs>
          <w:tab w:val="left" w:pos="993"/>
        </w:tabs>
        <w:jc w:val="both"/>
        <w:rPr>
          <w:color w:val="000000"/>
          <w:sz w:val="28"/>
          <w:szCs w:val="28"/>
          <w:lang w:val="uk-UA"/>
        </w:rPr>
      </w:pPr>
    </w:p>
    <w:p w:rsidR="0061021B" w:rsidRDefault="001E3C02" w:rsidP="00A5452C">
      <w:pPr>
        <w:pStyle w:val="af2"/>
        <w:numPr>
          <w:ilvl w:val="0"/>
          <w:numId w:val="37"/>
        </w:numPr>
        <w:tabs>
          <w:tab w:val="left" w:pos="1276"/>
        </w:tabs>
        <w:spacing w:after="0"/>
        <w:ind w:hanging="72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</w:t>
      </w:r>
      <w:r w:rsidR="0061021B" w:rsidRPr="003B45BB">
        <w:rPr>
          <w:color w:val="000000"/>
          <w:sz w:val="28"/>
          <w:szCs w:val="28"/>
          <w:lang w:val="uk-UA"/>
        </w:rPr>
        <w:t xml:space="preserve"> цілому по Україні</w:t>
      </w:r>
      <w:r>
        <w:rPr>
          <w:color w:val="000000"/>
          <w:sz w:val="28"/>
          <w:szCs w:val="28"/>
          <w:lang w:val="uk-UA"/>
        </w:rPr>
        <w:t>.</w:t>
      </w:r>
    </w:p>
    <w:p w:rsidR="00D92C05" w:rsidRPr="003B45BB" w:rsidRDefault="00D92C05" w:rsidP="00A5452C">
      <w:pPr>
        <w:pStyle w:val="af2"/>
        <w:tabs>
          <w:tab w:val="left" w:pos="1276"/>
        </w:tabs>
        <w:spacing w:after="0"/>
        <w:rPr>
          <w:color w:val="000000"/>
          <w:sz w:val="28"/>
          <w:szCs w:val="28"/>
          <w:lang w:val="uk-UA"/>
        </w:rPr>
      </w:pPr>
    </w:p>
    <w:p w:rsidR="002063C0" w:rsidRPr="005A7656" w:rsidRDefault="001E3C02" w:rsidP="00A5452C">
      <w:pPr>
        <w:pStyle w:val="aff2"/>
        <w:numPr>
          <w:ilvl w:val="0"/>
          <w:numId w:val="37"/>
        </w:numPr>
        <w:tabs>
          <w:tab w:val="left" w:pos="1276"/>
          <w:tab w:val="left" w:pos="2700"/>
        </w:tabs>
        <w:ind w:hanging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</w:t>
      </w:r>
      <w:r w:rsidR="00905387" w:rsidRPr="005A7656">
        <w:rPr>
          <w:color w:val="000000"/>
          <w:sz w:val="28"/>
          <w:szCs w:val="28"/>
          <w:lang w:val="uk-UA"/>
        </w:rPr>
        <w:t xml:space="preserve">а </w:t>
      </w:r>
      <w:r w:rsidR="0061021B" w:rsidRPr="005A7656">
        <w:rPr>
          <w:color w:val="000000"/>
          <w:sz w:val="28"/>
          <w:szCs w:val="28"/>
          <w:lang w:val="uk-UA"/>
        </w:rPr>
        <w:t>видами економічної діяльності за КВЕД</w:t>
      </w:r>
      <w:r w:rsidR="002063C0" w:rsidRPr="005A7656">
        <w:rPr>
          <w:color w:val="000000"/>
          <w:sz w:val="28"/>
          <w:szCs w:val="28"/>
          <w:lang w:val="uk-UA"/>
        </w:rPr>
        <w:t>:</w:t>
      </w:r>
    </w:p>
    <w:p w:rsidR="00DB1629" w:rsidRPr="003B45BB" w:rsidRDefault="00DB1629" w:rsidP="00A5452C">
      <w:pPr>
        <w:pStyle w:val="aff2"/>
        <w:tabs>
          <w:tab w:val="left" w:pos="1276"/>
          <w:tab w:val="left" w:pos="2700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B45BB">
        <w:rPr>
          <w:color w:val="000000"/>
          <w:sz w:val="28"/>
          <w:szCs w:val="28"/>
          <w:lang w:val="uk-UA"/>
        </w:rPr>
        <w:t xml:space="preserve">у промисловості – з деталізацією, </w:t>
      </w:r>
      <w:r w:rsidRPr="003B45BB">
        <w:rPr>
          <w:sz w:val="28"/>
          <w:szCs w:val="28"/>
          <w:lang w:val="uk-UA"/>
        </w:rPr>
        <w:t xml:space="preserve">наведеною </w:t>
      </w:r>
      <w:r w:rsidR="00B90834">
        <w:rPr>
          <w:sz w:val="28"/>
          <w:szCs w:val="28"/>
          <w:lang w:val="uk-UA"/>
        </w:rPr>
        <w:t>в</w:t>
      </w:r>
      <w:r w:rsidR="00BF4577" w:rsidRPr="003B45BB">
        <w:rPr>
          <w:sz w:val="28"/>
          <w:szCs w:val="28"/>
          <w:lang w:val="uk-UA"/>
        </w:rPr>
        <w:t xml:space="preserve"> графі 3</w:t>
      </w:r>
      <w:r w:rsidRPr="003B45BB">
        <w:rPr>
          <w:sz w:val="28"/>
          <w:szCs w:val="28"/>
          <w:lang w:val="uk-UA"/>
        </w:rPr>
        <w:t xml:space="preserve"> додатк</w:t>
      </w:r>
      <w:r w:rsidR="00B90834">
        <w:rPr>
          <w:sz w:val="28"/>
          <w:szCs w:val="28"/>
          <w:lang w:val="uk-UA"/>
        </w:rPr>
        <w:t>а</w:t>
      </w:r>
      <w:r w:rsidRPr="003B45BB">
        <w:rPr>
          <w:sz w:val="28"/>
          <w:szCs w:val="28"/>
          <w:lang w:val="uk-UA"/>
        </w:rPr>
        <w:t xml:space="preserve"> </w:t>
      </w:r>
      <w:r w:rsidR="00BF4577" w:rsidRPr="003B45BB">
        <w:rPr>
          <w:sz w:val="28"/>
          <w:szCs w:val="28"/>
          <w:lang w:val="uk-UA"/>
        </w:rPr>
        <w:t>1</w:t>
      </w:r>
      <w:r w:rsidR="00DF2650" w:rsidRPr="003B45BB">
        <w:rPr>
          <w:sz w:val="28"/>
          <w:szCs w:val="28"/>
          <w:lang w:val="uk-UA"/>
        </w:rPr>
        <w:t xml:space="preserve">, та на рівні секцій </w:t>
      </w:r>
      <w:r w:rsidR="00DF2650" w:rsidRPr="003B45BB">
        <w:rPr>
          <w:sz w:val="28"/>
          <w:szCs w:val="28"/>
          <w:lang w:val="en-US"/>
        </w:rPr>
        <w:t>B</w:t>
      </w:r>
      <w:r w:rsidR="00DF2650" w:rsidRPr="003B45BB">
        <w:rPr>
          <w:sz w:val="28"/>
          <w:szCs w:val="28"/>
        </w:rPr>
        <w:t xml:space="preserve">, </w:t>
      </w:r>
      <w:r w:rsidR="00DF2650" w:rsidRPr="003B45BB">
        <w:rPr>
          <w:sz w:val="28"/>
          <w:szCs w:val="28"/>
          <w:lang w:val="en-US"/>
        </w:rPr>
        <w:t>D</w:t>
      </w:r>
      <w:r w:rsidR="00DF2650" w:rsidRPr="003B45BB">
        <w:rPr>
          <w:sz w:val="28"/>
          <w:szCs w:val="28"/>
        </w:rPr>
        <w:t xml:space="preserve">, </w:t>
      </w:r>
      <w:r w:rsidR="00DF2650" w:rsidRPr="003B45BB">
        <w:rPr>
          <w:sz w:val="28"/>
          <w:szCs w:val="28"/>
          <w:lang w:val="en-US"/>
        </w:rPr>
        <w:t>E</w:t>
      </w:r>
      <w:r w:rsidR="00BF4577" w:rsidRPr="003B45BB">
        <w:rPr>
          <w:sz w:val="28"/>
          <w:szCs w:val="28"/>
          <w:lang w:val="uk-UA"/>
        </w:rPr>
        <w:t>;</w:t>
      </w:r>
    </w:p>
    <w:p w:rsidR="002063C0" w:rsidRPr="003B45BB" w:rsidRDefault="002063C0" w:rsidP="00A5452C">
      <w:pPr>
        <w:pStyle w:val="aff2"/>
        <w:tabs>
          <w:tab w:val="left" w:pos="1276"/>
          <w:tab w:val="left" w:pos="2700"/>
        </w:tabs>
        <w:ind w:left="709"/>
        <w:jc w:val="both"/>
        <w:rPr>
          <w:color w:val="000000"/>
          <w:sz w:val="28"/>
          <w:szCs w:val="28"/>
          <w:lang w:val="uk-UA"/>
        </w:rPr>
      </w:pPr>
      <w:r w:rsidRPr="003B45BB">
        <w:rPr>
          <w:color w:val="000000"/>
          <w:sz w:val="28"/>
          <w:szCs w:val="28"/>
          <w:lang w:val="uk-UA"/>
        </w:rPr>
        <w:t xml:space="preserve">у будівництві </w:t>
      </w:r>
      <w:r w:rsidR="003459FC" w:rsidRPr="003B45BB">
        <w:rPr>
          <w:color w:val="000000"/>
          <w:sz w:val="28"/>
          <w:szCs w:val="28"/>
          <w:lang w:val="uk-UA"/>
        </w:rPr>
        <w:t xml:space="preserve">– </w:t>
      </w:r>
      <w:r w:rsidR="003459FC" w:rsidRPr="003B45BB">
        <w:rPr>
          <w:sz w:val="28"/>
          <w:szCs w:val="28"/>
          <w:lang w:val="uk-UA"/>
        </w:rPr>
        <w:t xml:space="preserve">на рівні розділу </w:t>
      </w:r>
      <w:r w:rsidR="003459FC" w:rsidRPr="003B45BB">
        <w:rPr>
          <w:color w:val="000000"/>
          <w:sz w:val="28"/>
          <w:szCs w:val="28"/>
          <w:lang w:val="uk-UA"/>
        </w:rPr>
        <w:t>за КВЕД</w:t>
      </w:r>
      <w:r w:rsidR="00DB1629" w:rsidRPr="003B45BB">
        <w:rPr>
          <w:color w:val="000000"/>
          <w:sz w:val="28"/>
          <w:szCs w:val="28"/>
          <w:lang w:val="uk-UA"/>
        </w:rPr>
        <w:t>;</w:t>
      </w:r>
    </w:p>
    <w:p w:rsidR="003459FC" w:rsidRPr="003B45BB" w:rsidRDefault="003459FC" w:rsidP="00A5452C">
      <w:pPr>
        <w:pStyle w:val="aff2"/>
        <w:tabs>
          <w:tab w:val="left" w:pos="1276"/>
          <w:tab w:val="left" w:pos="2700"/>
        </w:tabs>
        <w:ind w:left="709"/>
        <w:jc w:val="both"/>
        <w:rPr>
          <w:sz w:val="28"/>
          <w:szCs w:val="28"/>
          <w:lang w:val="uk-UA"/>
        </w:rPr>
      </w:pPr>
      <w:r w:rsidRPr="003B45BB">
        <w:rPr>
          <w:color w:val="000000"/>
          <w:sz w:val="28"/>
          <w:szCs w:val="28"/>
          <w:lang w:val="uk-UA"/>
        </w:rPr>
        <w:t>у роздрібній торгівлі – з</w:t>
      </w:r>
      <w:r w:rsidR="00DB1629" w:rsidRPr="003B45BB">
        <w:rPr>
          <w:color w:val="000000"/>
          <w:sz w:val="28"/>
          <w:szCs w:val="28"/>
          <w:lang w:val="uk-UA"/>
        </w:rPr>
        <w:t xml:space="preserve"> деталізацією, </w:t>
      </w:r>
      <w:r w:rsidRPr="003B45BB">
        <w:rPr>
          <w:sz w:val="28"/>
          <w:szCs w:val="28"/>
          <w:lang w:val="uk-UA"/>
        </w:rPr>
        <w:t>наведен</w:t>
      </w:r>
      <w:r w:rsidR="00DB1629" w:rsidRPr="003B45BB">
        <w:rPr>
          <w:sz w:val="28"/>
          <w:szCs w:val="28"/>
          <w:lang w:val="uk-UA"/>
        </w:rPr>
        <w:t>ою</w:t>
      </w:r>
      <w:r w:rsidRPr="003B45BB">
        <w:rPr>
          <w:sz w:val="28"/>
          <w:szCs w:val="28"/>
          <w:lang w:val="uk-UA"/>
        </w:rPr>
        <w:t xml:space="preserve"> в додатку 2;</w:t>
      </w:r>
    </w:p>
    <w:p w:rsidR="00DB1629" w:rsidRPr="003B45BB" w:rsidRDefault="00DB1629" w:rsidP="00A5452C">
      <w:pPr>
        <w:pStyle w:val="aff2"/>
        <w:tabs>
          <w:tab w:val="left" w:pos="1276"/>
          <w:tab w:val="left" w:pos="2700"/>
        </w:tabs>
        <w:ind w:left="709"/>
        <w:jc w:val="both"/>
        <w:rPr>
          <w:sz w:val="28"/>
          <w:szCs w:val="28"/>
          <w:lang w:val="uk-UA"/>
        </w:rPr>
      </w:pPr>
      <w:r w:rsidRPr="003B45BB">
        <w:rPr>
          <w:sz w:val="28"/>
          <w:szCs w:val="28"/>
          <w:lang w:val="uk-UA"/>
        </w:rPr>
        <w:t xml:space="preserve">у сфері послуг – на рівні розділу </w:t>
      </w:r>
      <w:r w:rsidRPr="003B45BB">
        <w:rPr>
          <w:color w:val="000000"/>
          <w:sz w:val="28"/>
          <w:szCs w:val="28"/>
          <w:lang w:val="uk-UA"/>
        </w:rPr>
        <w:t>за КВЕД;</w:t>
      </w:r>
    </w:p>
    <w:p w:rsidR="00DB1629" w:rsidRDefault="00DB1629" w:rsidP="00A5452C">
      <w:pPr>
        <w:pStyle w:val="aff2"/>
        <w:tabs>
          <w:tab w:val="left" w:pos="1276"/>
          <w:tab w:val="left" w:pos="2700"/>
        </w:tabs>
        <w:ind w:left="0" w:firstLine="709"/>
        <w:jc w:val="both"/>
        <w:rPr>
          <w:sz w:val="28"/>
          <w:szCs w:val="28"/>
          <w:lang w:val="uk-UA"/>
        </w:rPr>
      </w:pPr>
      <w:r w:rsidRPr="003B45BB">
        <w:rPr>
          <w:sz w:val="28"/>
          <w:szCs w:val="28"/>
          <w:lang w:val="uk-UA"/>
        </w:rPr>
        <w:t>у сільському господарстві –</w:t>
      </w:r>
      <w:r w:rsidR="00FB659E" w:rsidRPr="003B45BB">
        <w:rPr>
          <w:sz w:val="28"/>
          <w:szCs w:val="28"/>
          <w:lang w:val="uk-UA"/>
        </w:rPr>
        <w:t xml:space="preserve"> </w:t>
      </w:r>
      <w:r w:rsidR="00DF2650" w:rsidRPr="003B45BB">
        <w:rPr>
          <w:sz w:val="28"/>
          <w:szCs w:val="28"/>
          <w:lang w:val="uk-UA"/>
        </w:rPr>
        <w:t>групи 01.1-01.3 (</w:t>
      </w:r>
      <w:r w:rsidRPr="003B45BB">
        <w:rPr>
          <w:sz w:val="28"/>
          <w:szCs w:val="28"/>
          <w:lang w:val="uk-UA"/>
        </w:rPr>
        <w:t>рослинництв</w:t>
      </w:r>
      <w:r w:rsidR="00FB659E" w:rsidRPr="003B45BB">
        <w:rPr>
          <w:sz w:val="28"/>
          <w:szCs w:val="28"/>
          <w:lang w:val="uk-UA"/>
        </w:rPr>
        <w:t>о</w:t>
      </w:r>
      <w:r w:rsidR="00DF2650" w:rsidRPr="003B45BB">
        <w:rPr>
          <w:sz w:val="28"/>
          <w:szCs w:val="28"/>
          <w:lang w:val="uk-UA"/>
        </w:rPr>
        <w:t>)</w:t>
      </w:r>
      <w:r w:rsidRPr="003B45BB">
        <w:rPr>
          <w:sz w:val="28"/>
          <w:szCs w:val="28"/>
          <w:lang w:val="uk-UA"/>
        </w:rPr>
        <w:t xml:space="preserve"> та </w:t>
      </w:r>
      <w:r w:rsidR="00DF2650" w:rsidRPr="003B45BB">
        <w:rPr>
          <w:sz w:val="28"/>
          <w:szCs w:val="28"/>
          <w:lang w:val="uk-UA"/>
        </w:rPr>
        <w:t>група 01.4 (</w:t>
      </w:r>
      <w:r w:rsidRPr="003B45BB">
        <w:rPr>
          <w:sz w:val="28"/>
          <w:szCs w:val="28"/>
          <w:lang w:val="uk-UA"/>
        </w:rPr>
        <w:t>тваринництв</w:t>
      </w:r>
      <w:r w:rsidR="00FB659E" w:rsidRPr="003B45BB">
        <w:rPr>
          <w:sz w:val="28"/>
          <w:szCs w:val="28"/>
          <w:lang w:val="uk-UA"/>
        </w:rPr>
        <w:t>о</w:t>
      </w:r>
      <w:r w:rsidRPr="003B45BB">
        <w:rPr>
          <w:sz w:val="28"/>
          <w:szCs w:val="28"/>
          <w:lang w:val="uk-UA"/>
        </w:rPr>
        <w:t>).</w:t>
      </w:r>
    </w:p>
    <w:p w:rsidR="00D92C05" w:rsidRPr="00D92C05" w:rsidRDefault="00D92C05" w:rsidP="00A5452C">
      <w:pPr>
        <w:tabs>
          <w:tab w:val="left" w:pos="1276"/>
          <w:tab w:val="left" w:pos="2700"/>
        </w:tabs>
        <w:jc w:val="both"/>
        <w:rPr>
          <w:sz w:val="28"/>
          <w:szCs w:val="28"/>
          <w:lang w:val="uk-UA"/>
        </w:rPr>
      </w:pPr>
    </w:p>
    <w:p w:rsidR="00FD5CA4" w:rsidRDefault="001E3C02" w:rsidP="00A5452C">
      <w:pPr>
        <w:pStyle w:val="20"/>
        <w:numPr>
          <w:ilvl w:val="0"/>
          <w:numId w:val="37"/>
        </w:numPr>
        <w:tabs>
          <w:tab w:val="left" w:pos="1276"/>
        </w:tabs>
        <w:spacing w:line="240" w:lineRule="auto"/>
        <w:ind w:left="0" w:firstLine="709"/>
        <w:jc w:val="both"/>
        <w:rPr>
          <w:lang w:val="uk-UA"/>
        </w:rPr>
      </w:pPr>
      <w:r>
        <w:rPr>
          <w:lang w:val="uk-UA"/>
        </w:rPr>
        <w:t>З</w:t>
      </w:r>
      <w:r w:rsidR="00FD5CA4" w:rsidRPr="003B45BB">
        <w:rPr>
          <w:lang w:val="uk-UA"/>
        </w:rPr>
        <w:t xml:space="preserve">а основними промисловими </w:t>
      </w:r>
      <w:proofErr w:type="spellStart"/>
      <w:r w:rsidR="00FD5CA4" w:rsidRPr="003B45BB">
        <w:rPr>
          <w:lang w:val="uk-UA"/>
        </w:rPr>
        <w:t>груп</w:t>
      </w:r>
      <w:r w:rsidR="001A31FB" w:rsidRPr="003B45BB">
        <w:rPr>
          <w:lang w:val="uk-UA"/>
        </w:rPr>
        <w:t>уваннями</w:t>
      </w:r>
      <w:proofErr w:type="spellEnd"/>
      <w:r w:rsidR="00FD5CA4" w:rsidRPr="003B45BB">
        <w:rPr>
          <w:lang w:val="uk-UA"/>
        </w:rPr>
        <w:t xml:space="preserve"> </w:t>
      </w:r>
      <w:r w:rsidR="001A31FB" w:rsidRPr="003B45BB">
        <w:rPr>
          <w:lang w:val="uk-UA"/>
        </w:rPr>
        <w:t xml:space="preserve">за </w:t>
      </w:r>
      <w:r w:rsidR="00FD5CA4" w:rsidRPr="003B45BB">
        <w:rPr>
          <w:lang w:val="uk-UA"/>
        </w:rPr>
        <w:t>ОПГ</w:t>
      </w:r>
      <w:r w:rsidR="00AC3A40" w:rsidRPr="003B45BB">
        <w:rPr>
          <w:lang w:val="uk-UA"/>
        </w:rPr>
        <w:t>, наведеними в додатку 1</w:t>
      </w:r>
      <w:r>
        <w:rPr>
          <w:lang w:val="uk-UA"/>
        </w:rPr>
        <w:t>.</w:t>
      </w:r>
    </w:p>
    <w:p w:rsidR="00D92C05" w:rsidRPr="003B45BB" w:rsidRDefault="00D92C05" w:rsidP="00A5452C">
      <w:pPr>
        <w:pStyle w:val="20"/>
        <w:tabs>
          <w:tab w:val="left" w:pos="1276"/>
        </w:tabs>
        <w:spacing w:line="240" w:lineRule="auto"/>
        <w:jc w:val="both"/>
        <w:rPr>
          <w:lang w:val="uk-UA"/>
        </w:rPr>
      </w:pPr>
    </w:p>
    <w:p w:rsidR="00D92C05" w:rsidRPr="00D92C05" w:rsidRDefault="001E3C02" w:rsidP="0076290E">
      <w:pPr>
        <w:pStyle w:val="aff2"/>
        <w:numPr>
          <w:ilvl w:val="0"/>
          <w:numId w:val="37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AA1724" w:rsidRPr="005A7656">
        <w:rPr>
          <w:sz w:val="28"/>
          <w:szCs w:val="28"/>
          <w:lang w:val="uk-UA"/>
        </w:rPr>
        <w:t xml:space="preserve">а кількістю </w:t>
      </w:r>
      <w:r w:rsidR="00896A7B" w:rsidRPr="005A7656">
        <w:rPr>
          <w:sz w:val="28"/>
          <w:szCs w:val="28"/>
          <w:lang w:val="uk-UA"/>
        </w:rPr>
        <w:t xml:space="preserve">найманих </w:t>
      </w:r>
      <w:r w:rsidR="00AA1724" w:rsidRPr="005A7656">
        <w:rPr>
          <w:sz w:val="28"/>
          <w:szCs w:val="28"/>
          <w:lang w:val="uk-UA"/>
        </w:rPr>
        <w:t>працівників</w:t>
      </w:r>
      <w:r w:rsidR="002012CD" w:rsidRPr="005A7656">
        <w:rPr>
          <w:sz w:val="28"/>
          <w:szCs w:val="28"/>
          <w:lang w:val="uk-UA"/>
        </w:rPr>
        <w:t>, осіб</w:t>
      </w:r>
      <w:r w:rsidR="00AA1724" w:rsidRPr="005A7656">
        <w:rPr>
          <w:sz w:val="28"/>
          <w:szCs w:val="28"/>
          <w:lang w:val="uk-UA"/>
        </w:rPr>
        <w:t>:</w:t>
      </w:r>
      <w:r w:rsidR="00AA1724" w:rsidRPr="005A7656">
        <w:rPr>
          <w:rFonts w:cs="EUAlbertina"/>
          <w:sz w:val="28"/>
          <w:szCs w:val="28"/>
          <w:lang w:val="uk-UA"/>
        </w:rPr>
        <w:t xml:space="preserve"> </w:t>
      </w:r>
      <w:r w:rsidR="002012CD" w:rsidRPr="005A7656">
        <w:rPr>
          <w:rFonts w:cs="EUAlbertina"/>
          <w:sz w:val="28"/>
          <w:szCs w:val="28"/>
          <w:lang w:val="uk-UA"/>
        </w:rPr>
        <w:t>0-</w:t>
      </w:r>
      <w:r w:rsidR="00AA1724" w:rsidRPr="005A7656">
        <w:rPr>
          <w:rFonts w:cs="EUAlbertina"/>
          <w:sz w:val="28"/>
          <w:szCs w:val="28"/>
          <w:lang w:val="uk-UA"/>
        </w:rPr>
        <w:t xml:space="preserve">49, </w:t>
      </w:r>
      <w:r w:rsidR="00AA1724" w:rsidRPr="005A7656">
        <w:rPr>
          <w:rFonts w:ascii="EUAlbertina" w:hAnsi="EUAlbertina" w:cs="EUAlbertina"/>
          <w:sz w:val="28"/>
          <w:szCs w:val="28"/>
          <w:lang w:val="uk-UA"/>
        </w:rPr>
        <w:t>50-249, 250</w:t>
      </w:r>
      <w:r w:rsidR="002063C0" w:rsidRPr="005A7656">
        <w:rPr>
          <w:rFonts w:ascii="EUAlbertina" w:hAnsi="EUAlbertina" w:cs="EUAlbertina"/>
          <w:sz w:val="28"/>
          <w:szCs w:val="28"/>
          <w:lang w:val="uk-UA"/>
        </w:rPr>
        <w:t>-499</w:t>
      </w:r>
      <w:r w:rsidR="00F47890">
        <w:rPr>
          <w:rFonts w:ascii="EUAlbertina" w:hAnsi="EUAlbertina" w:cs="EUAlbertina"/>
          <w:sz w:val="28"/>
          <w:szCs w:val="28"/>
          <w:lang w:val="uk-UA"/>
        </w:rPr>
        <w:t xml:space="preserve">, 500 і більше, 0-250, </w:t>
      </w:r>
      <w:r w:rsidR="002012CD" w:rsidRPr="005A7656">
        <w:rPr>
          <w:rFonts w:ascii="EUAlbertina" w:hAnsi="EUAlbertina" w:cs="EUAlbertina"/>
          <w:sz w:val="28"/>
          <w:szCs w:val="28"/>
          <w:lang w:val="uk-UA"/>
        </w:rPr>
        <w:t>250 і більше</w:t>
      </w:r>
      <w:r w:rsidR="00896A7B" w:rsidRPr="005A7656">
        <w:rPr>
          <w:rFonts w:cs="EUAlbertina"/>
          <w:sz w:val="28"/>
          <w:szCs w:val="28"/>
          <w:lang w:val="uk-UA"/>
        </w:rPr>
        <w:t xml:space="preserve"> (</w:t>
      </w:r>
      <w:r w:rsidR="006B693E" w:rsidRPr="005A7656">
        <w:rPr>
          <w:rFonts w:cs="EUAlbertina"/>
          <w:sz w:val="28"/>
          <w:szCs w:val="28"/>
          <w:lang w:val="uk-UA"/>
        </w:rPr>
        <w:t>лише</w:t>
      </w:r>
      <w:r w:rsidR="00FB659E" w:rsidRPr="005A7656">
        <w:rPr>
          <w:rFonts w:cs="EUAlbertina"/>
          <w:sz w:val="28"/>
          <w:szCs w:val="28"/>
          <w:lang w:val="uk-UA"/>
        </w:rPr>
        <w:t xml:space="preserve"> </w:t>
      </w:r>
      <w:r w:rsidR="002012CD" w:rsidRPr="005A7656">
        <w:rPr>
          <w:rFonts w:cs="EUAlbertina"/>
          <w:sz w:val="28"/>
          <w:szCs w:val="28"/>
          <w:lang w:val="uk-UA"/>
        </w:rPr>
        <w:t xml:space="preserve">для </w:t>
      </w:r>
      <w:r w:rsidR="00896A7B" w:rsidRPr="005A7656">
        <w:rPr>
          <w:rFonts w:cs="EUAlbertina"/>
          <w:sz w:val="28"/>
          <w:szCs w:val="28"/>
          <w:lang w:val="uk-UA"/>
        </w:rPr>
        <w:t>показників щодо інвестицій у промисловос</w:t>
      </w:r>
      <w:r w:rsidR="002063C0" w:rsidRPr="005A7656">
        <w:rPr>
          <w:rFonts w:cs="EUAlbertina"/>
          <w:sz w:val="28"/>
          <w:szCs w:val="28"/>
          <w:lang w:val="uk-UA"/>
        </w:rPr>
        <w:t>т</w:t>
      </w:r>
      <w:r w:rsidR="00896A7B" w:rsidRPr="005A7656">
        <w:rPr>
          <w:rFonts w:cs="EUAlbertina"/>
          <w:sz w:val="28"/>
          <w:szCs w:val="28"/>
          <w:lang w:val="uk-UA"/>
        </w:rPr>
        <w:t>і</w:t>
      </w:r>
      <w:r w:rsidR="002012CD" w:rsidRPr="005A7656">
        <w:rPr>
          <w:rFonts w:cs="EUAlbertina"/>
          <w:sz w:val="28"/>
          <w:szCs w:val="28"/>
          <w:lang w:val="uk-UA"/>
        </w:rPr>
        <w:t>).</w:t>
      </w:r>
    </w:p>
    <w:p w:rsidR="00D92C05" w:rsidRPr="00D92C05" w:rsidRDefault="00D92C05" w:rsidP="00A5452C">
      <w:pPr>
        <w:pStyle w:val="aff2"/>
        <w:rPr>
          <w:color w:val="000000"/>
          <w:sz w:val="28"/>
          <w:szCs w:val="28"/>
          <w:lang w:val="uk-UA"/>
        </w:rPr>
      </w:pPr>
    </w:p>
    <w:p w:rsidR="00C72C6A" w:rsidRPr="00D92C05" w:rsidRDefault="00C72C6A" w:rsidP="00A5452C">
      <w:pPr>
        <w:pStyle w:val="aff2"/>
        <w:numPr>
          <w:ilvl w:val="0"/>
          <w:numId w:val="37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D92C05">
        <w:rPr>
          <w:color w:val="000000"/>
          <w:sz w:val="28"/>
          <w:szCs w:val="28"/>
          <w:lang w:val="uk-UA"/>
        </w:rPr>
        <w:t>Крім того, по кожн</w:t>
      </w:r>
      <w:r w:rsidR="00372B3A" w:rsidRPr="00D92C05">
        <w:rPr>
          <w:color w:val="000000"/>
          <w:sz w:val="28"/>
          <w:szCs w:val="28"/>
          <w:lang w:val="uk-UA"/>
        </w:rPr>
        <w:t xml:space="preserve">ому </w:t>
      </w:r>
      <w:r w:rsidR="00372B3A" w:rsidRPr="00D92C05">
        <w:rPr>
          <w:sz w:val="28"/>
          <w:szCs w:val="28"/>
          <w:lang w:val="uk-UA"/>
        </w:rPr>
        <w:t>угрупованню вид</w:t>
      </w:r>
      <w:r w:rsidR="0097032D">
        <w:rPr>
          <w:sz w:val="28"/>
          <w:szCs w:val="28"/>
          <w:lang w:val="uk-UA"/>
        </w:rPr>
        <w:t>ів</w:t>
      </w:r>
      <w:r w:rsidR="00372B3A" w:rsidRPr="00D92C05">
        <w:rPr>
          <w:sz w:val="28"/>
          <w:szCs w:val="28"/>
          <w:lang w:val="uk-UA"/>
        </w:rPr>
        <w:t xml:space="preserve"> економічної діяльності</w:t>
      </w:r>
      <w:r w:rsidRPr="00D92C05">
        <w:rPr>
          <w:color w:val="000000"/>
          <w:sz w:val="28"/>
          <w:szCs w:val="28"/>
          <w:lang w:val="uk-UA"/>
        </w:rPr>
        <w:t>, охоплен</w:t>
      </w:r>
      <w:r w:rsidR="003C47C9" w:rsidRPr="00D92C05">
        <w:rPr>
          <w:color w:val="000000"/>
          <w:sz w:val="28"/>
          <w:szCs w:val="28"/>
          <w:lang w:val="uk-UA"/>
        </w:rPr>
        <w:t>ому</w:t>
      </w:r>
      <w:r w:rsidRPr="00D92C05">
        <w:rPr>
          <w:color w:val="000000"/>
          <w:sz w:val="28"/>
          <w:szCs w:val="28"/>
          <w:lang w:val="uk-UA"/>
        </w:rPr>
        <w:t xml:space="preserve"> державним статистичним спостереженням (крім сільського господарства)</w:t>
      </w:r>
      <w:r w:rsidR="00371572" w:rsidRPr="00D92C05">
        <w:rPr>
          <w:color w:val="000000"/>
          <w:sz w:val="28"/>
          <w:szCs w:val="28"/>
          <w:lang w:val="uk-UA"/>
        </w:rPr>
        <w:t>,</w:t>
      </w:r>
      <w:r w:rsidRPr="00D92C05">
        <w:rPr>
          <w:color w:val="000000"/>
          <w:sz w:val="28"/>
          <w:szCs w:val="28"/>
          <w:lang w:val="uk-UA"/>
        </w:rPr>
        <w:t xml:space="preserve"> </w:t>
      </w:r>
      <w:r w:rsidRPr="00D92C05">
        <w:rPr>
          <w:sz w:val="28"/>
          <w:szCs w:val="28"/>
          <w:lang w:val="uk-UA"/>
        </w:rPr>
        <w:t xml:space="preserve">розраховуються </w:t>
      </w:r>
      <w:r w:rsidRPr="00D92C05">
        <w:rPr>
          <w:color w:val="000000"/>
          <w:sz w:val="28"/>
          <w:szCs w:val="28"/>
          <w:lang w:val="uk-UA"/>
        </w:rPr>
        <w:t xml:space="preserve">індикатори ділових очікувань відповідно до Методики розрахунку індикаторів ділових очікувань згідно з вимогами розширеного спеціального стандарту поширення даних Міжнародного валютного </w:t>
      </w:r>
      <w:r w:rsidRPr="00D92C05">
        <w:rPr>
          <w:sz w:val="28"/>
          <w:szCs w:val="28"/>
          <w:lang w:val="uk-UA"/>
        </w:rPr>
        <w:t>фонду</w:t>
      </w:r>
      <w:r w:rsidR="003548B1" w:rsidRPr="00D92C05">
        <w:rPr>
          <w:sz w:val="28"/>
          <w:szCs w:val="28"/>
          <w:lang w:val="uk-UA"/>
        </w:rPr>
        <w:t> </w:t>
      </w:r>
      <w:r w:rsidRPr="00D92C05">
        <w:rPr>
          <w:sz w:val="28"/>
          <w:szCs w:val="28"/>
          <w:lang w:val="uk-UA"/>
        </w:rPr>
        <w:t>[</w:t>
      </w:r>
      <w:r w:rsidR="003548B1" w:rsidRPr="00D92C05">
        <w:rPr>
          <w:sz w:val="28"/>
          <w:szCs w:val="28"/>
          <w:lang w:val="uk-UA"/>
        </w:rPr>
        <w:t>1</w:t>
      </w:r>
      <w:r w:rsidR="00B90834" w:rsidRPr="0097032D">
        <w:rPr>
          <w:sz w:val="28"/>
          <w:szCs w:val="28"/>
          <w:lang w:val="uk-UA"/>
        </w:rPr>
        <w:t>1</w:t>
      </w:r>
      <w:r w:rsidRPr="00D92C05">
        <w:rPr>
          <w:sz w:val="28"/>
          <w:szCs w:val="28"/>
          <w:lang w:val="uk-UA"/>
        </w:rPr>
        <w:t>].</w:t>
      </w:r>
    </w:p>
    <w:p w:rsidR="003C24AB" w:rsidRDefault="003C24AB" w:rsidP="00A5452C">
      <w:pPr>
        <w:ind w:firstLine="720"/>
        <w:jc w:val="both"/>
        <w:rPr>
          <w:sz w:val="28"/>
          <w:szCs w:val="28"/>
          <w:lang w:val="uk-UA"/>
        </w:rPr>
      </w:pPr>
    </w:p>
    <w:p w:rsidR="00C72C6A" w:rsidRDefault="00C72C6A" w:rsidP="0076290E">
      <w:pPr>
        <w:pStyle w:val="aff2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870006">
        <w:rPr>
          <w:sz w:val="28"/>
          <w:szCs w:val="28"/>
          <w:lang w:val="uk-UA"/>
        </w:rPr>
        <w:t xml:space="preserve">Сезонне коригування часових рядів за показниками державного статистичного спостереження здійснюється у програмному забезпеченні </w:t>
      </w:r>
      <w:proofErr w:type="spellStart"/>
      <w:r w:rsidRPr="00870006">
        <w:rPr>
          <w:sz w:val="28"/>
          <w:szCs w:val="28"/>
          <w:lang w:val="uk-UA"/>
        </w:rPr>
        <w:t>Demetra</w:t>
      </w:r>
      <w:proofErr w:type="spellEnd"/>
      <w:r w:rsidRPr="00870006">
        <w:rPr>
          <w:sz w:val="28"/>
          <w:szCs w:val="28"/>
          <w:lang w:val="uk-UA"/>
        </w:rPr>
        <w:t>+.</w:t>
      </w:r>
    </w:p>
    <w:p w:rsidR="00A5452C" w:rsidRPr="00870006" w:rsidRDefault="00A5452C" w:rsidP="00A5452C">
      <w:pPr>
        <w:pStyle w:val="aff2"/>
        <w:tabs>
          <w:tab w:val="left" w:pos="1134"/>
        </w:tabs>
        <w:ind w:left="709"/>
        <w:jc w:val="both"/>
        <w:rPr>
          <w:sz w:val="28"/>
          <w:szCs w:val="28"/>
          <w:lang w:val="uk-UA"/>
        </w:rPr>
      </w:pPr>
    </w:p>
    <w:p w:rsidR="001A31FB" w:rsidRPr="00D86977" w:rsidRDefault="0061021B" w:rsidP="00A5452C">
      <w:pPr>
        <w:pStyle w:val="aff2"/>
        <w:numPr>
          <w:ilvl w:val="0"/>
          <w:numId w:val="25"/>
        </w:numPr>
        <w:tabs>
          <w:tab w:val="left" w:pos="1134"/>
          <w:tab w:val="left" w:pos="1560"/>
        </w:tabs>
        <w:ind w:left="0" w:firstLine="709"/>
        <w:jc w:val="both"/>
        <w:rPr>
          <w:sz w:val="28"/>
          <w:szCs w:val="28"/>
          <w:lang w:val="uk-UA"/>
        </w:rPr>
      </w:pPr>
      <w:r w:rsidRPr="00870006">
        <w:rPr>
          <w:color w:val="000000"/>
          <w:sz w:val="28"/>
          <w:szCs w:val="28"/>
          <w:lang w:val="uk-UA"/>
        </w:rPr>
        <w:t>Результати</w:t>
      </w:r>
      <w:r w:rsidR="001A31FB" w:rsidRPr="00870006">
        <w:rPr>
          <w:color w:val="000000"/>
          <w:sz w:val="28"/>
          <w:szCs w:val="28"/>
          <w:lang w:val="uk-UA"/>
        </w:rPr>
        <w:t xml:space="preserve"> державного статистичного спостереження </w:t>
      </w:r>
      <w:r w:rsidR="00F719EE" w:rsidRPr="00870006">
        <w:rPr>
          <w:color w:val="000000"/>
          <w:sz w:val="28"/>
          <w:szCs w:val="28"/>
          <w:lang w:val="uk-UA"/>
        </w:rPr>
        <w:t xml:space="preserve">розміщуються на </w:t>
      </w:r>
      <w:r w:rsidR="00F719EE" w:rsidRPr="00870006">
        <w:rPr>
          <w:sz w:val="28"/>
          <w:szCs w:val="28"/>
          <w:lang w:val="uk-UA"/>
        </w:rPr>
        <w:t>офіційному</w:t>
      </w:r>
      <w:r w:rsidR="00F719EE" w:rsidRPr="00D86977">
        <w:rPr>
          <w:sz w:val="28"/>
          <w:szCs w:val="28"/>
          <w:lang w:val="uk-UA"/>
        </w:rPr>
        <w:t xml:space="preserve"> веб-сайті Держ</w:t>
      </w:r>
      <w:r w:rsidR="001A31FB" w:rsidRPr="00D86977">
        <w:rPr>
          <w:sz w:val="28"/>
          <w:szCs w:val="28"/>
          <w:lang w:val="uk-UA"/>
        </w:rPr>
        <w:t>стату в розділі "Статистична інформація" / "</w:t>
      </w:r>
      <w:r w:rsidR="001A31FB" w:rsidRPr="00D86977">
        <w:rPr>
          <w:bCs/>
          <w:sz w:val="28"/>
          <w:szCs w:val="28"/>
          <w:lang w:val="uk-UA"/>
        </w:rPr>
        <w:t>Економічна статистика" / "</w:t>
      </w:r>
      <w:hyperlink r:id="rId10" w:history="1">
        <w:r w:rsidR="001A31FB" w:rsidRPr="00D86977">
          <w:rPr>
            <w:rStyle w:val="af1"/>
            <w:bCs/>
            <w:color w:val="auto"/>
            <w:sz w:val="28"/>
            <w:szCs w:val="28"/>
            <w:u w:val="none"/>
            <w:lang w:val="uk-UA"/>
          </w:rPr>
          <w:t>Макроекономічна статистика</w:t>
        </w:r>
      </w:hyperlink>
      <w:r w:rsidR="001A31FB" w:rsidRPr="00D86977">
        <w:rPr>
          <w:bCs/>
          <w:sz w:val="28"/>
          <w:szCs w:val="28"/>
          <w:lang w:val="uk-UA"/>
        </w:rPr>
        <w:t>" / "Тенденції ділової активності</w:t>
      </w:r>
      <w:r w:rsidR="00100872" w:rsidRPr="00D86977">
        <w:rPr>
          <w:bCs/>
          <w:sz w:val="28"/>
          <w:szCs w:val="28"/>
          <w:lang w:val="uk-UA"/>
        </w:rPr>
        <w:t>"</w:t>
      </w:r>
      <w:r w:rsidR="001A31FB" w:rsidRPr="00D86977">
        <w:rPr>
          <w:bCs/>
          <w:sz w:val="28"/>
          <w:szCs w:val="28"/>
          <w:lang w:val="uk-UA"/>
        </w:rPr>
        <w:t>.</w:t>
      </w:r>
    </w:p>
    <w:p w:rsidR="008039C8" w:rsidRPr="003B45BB" w:rsidRDefault="001A31FB" w:rsidP="00A5452C">
      <w:pPr>
        <w:pStyle w:val="20"/>
        <w:spacing w:line="240" w:lineRule="auto"/>
        <w:ind w:firstLine="709"/>
        <w:jc w:val="both"/>
        <w:rPr>
          <w:lang w:val="uk-UA"/>
        </w:rPr>
      </w:pPr>
      <w:r w:rsidRPr="003B45BB">
        <w:rPr>
          <w:lang w:val="uk-UA"/>
        </w:rPr>
        <w:lastRenderedPageBreak/>
        <w:t>Д</w:t>
      </w:r>
      <w:r w:rsidR="008039C8" w:rsidRPr="003B45BB">
        <w:rPr>
          <w:lang w:val="uk-UA"/>
        </w:rPr>
        <w:t xml:space="preserve">ані державного статистичного спостереження можуть бути отримані користувачами шляхом безпосереднього виписування в порядку та на умовах, визначених </w:t>
      </w:r>
      <w:proofErr w:type="spellStart"/>
      <w:r w:rsidR="008039C8" w:rsidRPr="003B45BB">
        <w:rPr>
          <w:lang w:val="uk-UA"/>
        </w:rPr>
        <w:t>Держ</w:t>
      </w:r>
      <w:r w:rsidR="001918B5" w:rsidRPr="003B45BB">
        <w:rPr>
          <w:lang w:val="uk-UA"/>
        </w:rPr>
        <w:t>статом</w:t>
      </w:r>
      <w:proofErr w:type="spellEnd"/>
      <w:r w:rsidR="008039C8" w:rsidRPr="003B45BB">
        <w:rPr>
          <w:lang w:val="uk-UA"/>
        </w:rPr>
        <w:t>, а також відповідно до Порядку складання, подання та розгляду запитів на публічну інформацію, розпорядником якої є Держ</w:t>
      </w:r>
      <w:r w:rsidR="005B5082" w:rsidRPr="003B45BB">
        <w:rPr>
          <w:lang w:val="uk-UA"/>
        </w:rPr>
        <w:t xml:space="preserve">авна служба </w:t>
      </w:r>
      <w:r w:rsidR="001918B5" w:rsidRPr="003B45BB">
        <w:rPr>
          <w:lang w:val="uk-UA"/>
        </w:rPr>
        <w:t>стат</w:t>
      </w:r>
      <w:r w:rsidR="005B5082" w:rsidRPr="003B45BB">
        <w:rPr>
          <w:lang w:val="uk-UA"/>
        </w:rPr>
        <w:t>истики</w:t>
      </w:r>
      <w:r w:rsidR="008039C8" w:rsidRPr="003B45BB">
        <w:rPr>
          <w:lang w:val="uk-UA"/>
        </w:rPr>
        <w:t xml:space="preserve"> </w:t>
      </w:r>
      <w:r w:rsidR="00DC11F3" w:rsidRPr="003B45BB">
        <w:rPr>
          <w:lang w:val="uk-UA"/>
        </w:rPr>
        <w:t xml:space="preserve">України </w:t>
      </w:r>
      <w:r w:rsidR="008039C8" w:rsidRPr="003B45BB">
        <w:rPr>
          <w:lang w:val="uk-UA"/>
        </w:rPr>
        <w:t>та/або її територіальні органи</w:t>
      </w:r>
      <w:r w:rsidR="005B5082" w:rsidRPr="003B45BB">
        <w:rPr>
          <w:lang w:val="uk-UA"/>
        </w:rPr>
        <w:t xml:space="preserve"> [</w:t>
      </w:r>
      <w:r w:rsidR="003548B1" w:rsidRPr="003B45BB">
        <w:rPr>
          <w:lang w:val="uk-UA"/>
        </w:rPr>
        <w:t>1</w:t>
      </w:r>
      <w:r w:rsidR="00B90834" w:rsidRPr="00B90834">
        <w:t>5</w:t>
      </w:r>
      <w:r w:rsidR="005B5082" w:rsidRPr="003B45BB">
        <w:rPr>
          <w:lang w:val="uk-UA"/>
        </w:rPr>
        <w:t>].</w:t>
      </w:r>
    </w:p>
    <w:p w:rsidR="003C24AB" w:rsidRDefault="003C24AB" w:rsidP="00A5452C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735D68" w:rsidRDefault="00735D68" w:rsidP="00A5452C">
      <w:pPr>
        <w:pStyle w:val="aff2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D86977">
        <w:rPr>
          <w:color w:val="000000"/>
          <w:sz w:val="28"/>
          <w:szCs w:val="28"/>
          <w:lang w:val="uk-UA"/>
        </w:rPr>
        <w:t xml:space="preserve">Строки проведення </w:t>
      </w:r>
      <w:r w:rsidR="00F719EE" w:rsidRPr="00D86977">
        <w:rPr>
          <w:color w:val="000000"/>
          <w:sz w:val="28"/>
          <w:szCs w:val="28"/>
          <w:lang w:val="uk-UA"/>
        </w:rPr>
        <w:t xml:space="preserve">державного статистичного спостереження </w:t>
      </w:r>
      <w:r w:rsidRPr="00D86977">
        <w:rPr>
          <w:color w:val="000000"/>
          <w:sz w:val="28"/>
          <w:szCs w:val="28"/>
          <w:lang w:val="uk-UA"/>
        </w:rPr>
        <w:t xml:space="preserve">визначені планом державних статистичних спостережень, </w:t>
      </w:r>
      <w:r w:rsidR="005B5082" w:rsidRPr="00D86977">
        <w:rPr>
          <w:color w:val="000000"/>
          <w:sz w:val="28"/>
          <w:szCs w:val="28"/>
          <w:lang w:val="uk-UA"/>
        </w:rPr>
        <w:t xml:space="preserve">який </w:t>
      </w:r>
      <w:r w:rsidRPr="00D86977">
        <w:rPr>
          <w:color w:val="000000"/>
          <w:sz w:val="28"/>
          <w:szCs w:val="28"/>
          <w:lang w:val="uk-UA"/>
        </w:rPr>
        <w:t>затверджується розпорядженням Кабінету Міністрів України.</w:t>
      </w:r>
    </w:p>
    <w:p w:rsidR="001E3C02" w:rsidRPr="00D86977" w:rsidRDefault="001E3C02" w:rsidP="00A5452C">
      <w:pPr>
        <w:pStyle w:val="aff2"/>
        <w:tabs>
          <w:tab w:val="left" w:pos="1134"/>
        </w:tabs>
        <w:ind w:left="0"/>
        <w:jc w:val="center"/>
        <w:rPr>
          <w:color w:val="000000"/>
          <w:sz w:val="28"/>
          <w:szCs w:val="28"/>
          <w:lang w:val="uk-UA"/>
        </w:rPr>
      </w:pPr>
    </w:p>
    <w:p w:rsidR="001F52AD" w:rsidRPr="003B45BB" w:rsidRDefault="00D37E79" w:rsidP="00A5452C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bCs w:val="0"/>
          <w:i w:val="0"/>
          <w:color w:val="000000"/>
          <w:lang w:val="uk-UA"/>
        </w:rPr>
      </w:pPr>
      <w:bookmarkStart w:id="168" w:name="_Toc332891772"/>
      <w:bookmarkStart w:id="169" w:name="_Toc332892287"/>
      <w:bookmarkStart w:id="170" w:name="_Toc332892317"/>
      <w:bookmarkStart w:id="171" w:name="_Toc332892346"/>
      <w:bookmarkStart w:id="172" w:name="_Toc332892464"/>
      <w:bookmarkStart w:id="173" w:name="_Toc332892561"/>
      <w:bookmarkStart w:id="174" w:name="_Toc332895074"/>
      <w:bookmarkStart w:id="175" w:name="_Toc332895947"/>
      <w:bookmarkStart w:id="176" w:name="_Toc337115710"/>
      <w:bookmarkStart w:id="177" w:name="_Toc337115846"/>
      <w:bookmarkStart w:id="178" w:name="_Toc337115893"/>
      <w:bookmarkStart w:id="179" w:name="_Toc337116101"/>
      <w:bookmarkStart w:id="180" w:name="_Toc337116251"/>
      <w:bookmarkStart w:id="181" w:name="_Toc337196880"/>
      <w:bookmarkStart w:id="182" w:name="_Toc337197637"/>
      <w:bookmarkStart w:id="183" w:name="_Toc337199904"/>
      <w:r w:rsidRPr="003B45BB">
        <w:rPr>
          <w:rFonts w:ascii="Times New Roman" w:hAnsi="Times New Roman" w:cs="Times New Roman"/>
          <w:bCs w:val="0"/>
          <w:i w:val="0"/>
          <w:color w:val="000000"/>
          <w:lang w:val="uk-UA"/>
        </w:rPr>
        <w:t>6.</w:t>
      </w:r>
      <w:r w:rsidR="001F52AD" w:rsidRPr="003B45BB">
        <w:rPr>
          <w:rFonts w:ascii="Times New Roman" w:hAnsi="Times New Roman" w:cs="Times New Roman"/>
          <w:bCs w:val="0"/>
          <w:i w:val="0"/>
          <w:color w:val="000000"/>
          <w:lang w:val="uk-UA"/>
        </w:rPr>
        <w:t xml:space="preserve"> </w:t>
      </w:r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r w:rsidR="00301D2F" w:rsidRPr="003B45BB">
        <w:rPr>
          <w:rFonts w:ascii="Times New Roman" w:hAnsi="Times New Roman" w:cs="Times New Roman"/>
          <w:bCs w:val="0"/>
          <w:i w:val="0"/>
          <w:color w:val="000000"/>
          <w:lang w:val="uk-UA"/>
        </w:rPr>
        <w:t>Конфіденційність</w:t>
      </w:r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3F68F2" w:rsidRPr="003B45BB" w:rsidRDefault="003F68F2" w:rsidP="00A5452C">
      <w:pPr>
        <w:jc w:val="center"/>
        <w:outlineLvl w:val="0"/>
        <w:rPr>
          <w:color w:val="000000"/>
          <w:sz w:val="28"/>
          <w:szCs w:val="28"/>
          <w:lang w:val="uk-UA"/>
        </w:rPr>
      </w:pPr>
    </w:p>
    <w:p w:rsidR="005D04AE" w:rsidRPr="00D86977" w:rsidRDefault="00944A5C" w:rsidP="0003122E">
      <w:pPr>
        <w:pStyle w:val="aff2"/>
        <w:numPr>
          <w:ilvl w:val="0"/>
          <w:numId w:val="32"/>
        </w:numPr>
        <w:tabs>
          <w:tab w:val="left" w:pos="1134"/>
        </w:tabs>
        <w:ind w:left="0" w:firstLine="851"/>
        <w:jc w:val="both"/>
        <w:rPr>
          <w:color w:val="000000"/>
          <w:sz w:val="28"/>
          <w:szCs w:val="28"/>
          <w:lang w:val="uk-UA"/>
        </w:rPr>
      </w:pPr>
      <w:bookmarkStart w:id="184" w:name="_Toc337113671"/>
      <w:bookmarkStart w:id="185" w:name="_Toc337114063"/>
      <w:bookmarkStart w:id="186" w:name="_Toc337115711"/>
      <w:bookmarkStart w:id="187" w:name="_Toc332891773"/>
      <w:bookmarkStart w:id="188" w:name="_Toc332892288"/>
      <w:bookmarkStart w:id="189" w:name="_Toc332892318"/>
      <w:bookmarkStart w:id="190" w:name="_Toc332892347"/>
      <w:bookmarkStart w:id="191" w:name="_Toc332892465"/>
      <w:bookmarkStart w:id="192" w:name="_Toc332892562"/>
      <w:bookmarkStart w:id="193" w:name="_Toc332894252"/>
      <w:bookmarkStart w:id="194" w:name="_Toc332894273"/>
      <w:bookmarkStart w:id="195" w:name="_Toc332894367"/>
      <w:bookmarkStart w:id="196" w:name="_Toc332894637"/>
      <w:bookmarkStart w:id="197" w:name="_Toc332895075"/>
      <w:bookmarkStart w:id="198" w:name="_Toc332895948"/>
      <w:r w:rsidRPr="00D86977">
        <w:rPr>
          <w:bCs/>
          <w:color w:val="000000"/>
          <w:sz w:val="28"/>
          <w:szCs w:val="28"/>
          <w:lang w:val="uk-UA"/>
        </w:rPr>
        <w:t>Політика у сфері захисту конфіденційної статистичної інформації</w:t>
      </w:r>
      <w:r w:rsidRPr="00D86977">
        <w:rPr>
          <w:color w:val="000000"/>
          <w:sz w:val="28"/>
          <w:szCs w:val="28"/>
          <w:lang w:val="uk-UA"/>
        </w:rPr>
        <w:t xml:space="preserve"> забезпечується шляхом захисту первинних даних, отриманих органами державної статистики від респондентів у ході проведення </w:t>
      </w:r>
      <w:r w:rsidR="00AA325D" w:rsidRPr="00D86977">
        <w:rPr>
          <w:color w:val="000000"/>
          <w:sz w:val="28"/>
          <w:szCs w:val="28"/>
          <w:lang w:val="uk-UA"/>
        </w:rPr>
        <w:t>державного статистичного спостереження</w:t>
      </w:r>
      <w:r w:rsidRPr="00D86977">
        <w:rPr>
          <w:color w:val="000000"/>
          <w:sz w:val="28"/>
          <w:szCs w:val="28"/>
          <w:lang w:val="uk-UA"/>
        </w:rPr>
        <w:t>, а також статистичної інформації, на підставі якої можна визначити інформацію щодо конкретного респондента.</w:t>
      </w:r>
      <w:bookmarkEnd w:id="184"/>
      <w:bookmarkEnd w:id="185"/>
      <w:bookmarkEnd w:id="186"/>
      <w:r w:rsidRPr="00D86977">
        <w:rPr>
          <w:color w:val="000000"/>
          <w:sz w:val="28"/>
          <w:szCs w:val="28"/>
          <w:lang w:val="uk-UA"/>
        </w:rPr>
        <w:t xml:space="preserve"> </w:t>
      </w:r>
      <w:r w:rsidR="003F68F2" w:rsidRPr="00D86977">
        <w:rPr>
          <w:color w:val="000000"/>
          <w:sz w:val="28"/>
          <w:szCs w:val="28"/>
          <w:lang w:val="uk-UA"/>
        </w:rPr>
        <w:t xml:space="preserve">При поширенні </w:t>
      </w:r>
      <w:r w:rsidR="006957C4" w:rsidRPr="00D86977">
        <w:rPr>
          <w:color w:val="000000"/>
          <w:sz w:val="28"/>
          <w:szCs w:val="28"/>
          <w:lang w:val="uk-UA"/>
        </w:rPr>
        <w:t xml:space="preserve">та захисті </w:t>
      </w:r>
      <w:r w:rsidR="003F68F2" w:rsidRPr="00D86977">
        <w:rPr>
          <w:color w:val="000000"/>
          <w:sz w:val="28"/>
          <w:szCs w:val="28"/>
          <w:lang w:val="uk-UA"/>
        </w:rPr>
        <w:t xml:space="preserve">інформації виконуються вимоги Закону України </w:t>
      </w:r>
      <w:r w:rsidR="00005AE9" w:rsidRPr="00D86977">
        <w:rPr>
          <w:color w:val="000000"/>
          <w:sz w:val="28"/>
          <w:szCs w:val="28"/>
          <w:lang w:val="uk-UA"/>
        </w:rPr>
        <w:t>"</w:t>
      </w:r>
      <w:r w:rsidR="003F68F2" w:rsidRPr="00D86977">
        <w:rPr>
          <w:color w:val="000000"/>
          <w:sz w:val="28"/>
          <w:szCs w:val="28"/>
          <w:lang w:val="uk-UA"/>
        </w:rPr>
        <w:t>Про держа</w:t>
      </w:r>
      <w:r w:rsidR="003F68F2" w:rsidRPr="00D86977">
        <w:rPr>
          <w:sz w:val="28"/>
          <w:szCs w:val="28"/>
          <w:lang w:val="uk-UA"/>
        </w:rPr>
        <w:t>вну статистику</w:t>
      </w:r>
      <w:r w:rsidR="00005AE9" w:rsidRPr="00D86977">
        <w:rPr>
          <w:sz w:val="28"/>
          <w:szCs w:val="28"/>
          <w:lang w:val="uk-UA"/>
        </w:rPr>
        <w:t>"</w:t>
      </w:r>
      <w:r w:rsidR="006957C4" w:rsidRPr="00D86977">
        <w:rPr>
          <w:sz w:val="28"/>
          <w:szCs w:val="28"/>
          <w:lang w:val="uk-UA"/>
        </w:rPr>
        <w:t xml:space="preserve"> [</w:t>
      </w:r>
      <w:r w:rsidR="003548B1" w:rsidRPr="00D86977">
        <w:rPr>
          <w:sz w:val="28"/>
          <w:szCs w:val="28"/>
          <w:lang w:val="uk-UA"/>
        </w:rPr>
        <w:t>4</w:t>
      </w:r>
      <w:r w:rsidR="006957C4" w:rsidRPr="00D86977">
        <w:rPr>
          <w:sz w:val="28"/>
          <w:szCs w:val="28"/>
          <w:lang w:val="uk-UA"/>
        </w:rPr>
        <w:t xml:space="preserve">] стосовно конфіденційності даних та </w:t>
      </w:r>
      <w:r w:rsidR="00715B6A" w:rsidRPr="00D86977">
        <w:rPr>
          <w:sz w:val="28"/>
          <w:szCs w:val="28"/>
          <w:lang w:val="uk-UA"/>
        </w:rPr>
        <w:t>П</w:t>
      </w:r>
      <w:r w:rsidR="00B6712E" w:rsidRPr="00D86977">
        <w:rPr>
          <w:sz w:val="28"/>
          <w:szCs w:val="28"/>
          <w:lang w:val="uk-UA"/>
        </w:rPr>
        <w:t>олітики Держкомстату у сфері захисту конфіденційної статистичної інформації [</w:t>
      </w:r>
      <w:r w:rsidR="00B90834" w:rsidRPr="00B90834">
        <w:rPr>
          <w:sz w:val="28"/>
          <w:szCs w:val="28"/>
          <w:lang w:val="uk-UA"/>
        </w:rPr>
        <w:t>14</w:t>
      </w:r>
      <w:r w:rsidR="00B6712E" w:rsidRPr="00D86977">
        <w:rPr>
          <w:sz w:val="28"/>
          <w:szCs w:val="28"/>
          <w:lang w:val="uk-UA"/>
        </w:rPr>
        <w:t>].</w:t>
      </w:r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</w:p>
    <w:p w:rsidR="00290A0C" w:rsidRPr="003B45BB" w:rsidRDefault="00290A0C" w:rsidP="00607502">
      <w:pPr>
        <w:jc w:val="both"/>
        <w:rPr>
          <w:color w:val="000000"/>
          <w:sz w:val="28"/>
          <w:szCs w:val="28"/>
          <w:lang w:val="uk-UA"/>
        </w:rPr>
      </w:pPr>
    </w:p>
    <w:p w:rsidR="00F719EE" w:rsidRPr="003B45BB" w:rsidRDefault="00F719EE" w:rsidP="00607502">
      <w:pPr>
        <w:rPr>
          <w:color w:val="000000"/>
          <w:sz w:val="28"/>
          <w:szCs w:val="28"/>
          <w:lang w:val="uk-UA"/>
        </w:rPr>
      </w:pPr>
    </w:p>
    <w:p w:rsidR="00F719EE" w:rsidRDefault="00F719EE" w:rsidP="00607502">
      <w:pPr>
        <w:rPr>
          <w:color w:val="000000"/>
          <w:sz w:val="28"/>
          <w:szCs w:val="28"/>
          <w:lang w:val="uk-UA"/>
        </w:rPr>
      </w:pPr>
    </w:p>
    <w:p w:rsidR="0013525D" w:rsidRPr="003B45BB" w:rsidRDefault="0013525D" w:rsidP="00607502">
      <w:pPr>
        <w:rPr>
          <w:color w:val="000000"/>
          <w:sz w:val="28"/>
          <w:szCs w:val="28"/>
          <w:lang w:val="uk-UA"/>
        </w:rPr>
      </w:pPr>
    </w:p>
    <w:p w:rsidR="00F719EE" w:rsidRPr="003B45BB" w:rsidRDefault="00F719EE" w:rsidP="00607502">
      <w:pPr>
        <w:rPr>
          <w:color w:val="000000"/>
          <w:sz w:val="28"/>
          <w:szCs w:val="28"/>
          <w:lang w:val="uk-UA"/>
        </w:rPr>
      </w:pPr>
      <w:r w:rsidRPr="003B45BB">
        <w:rPr>
          <w:color w:val="000000"/>
          <w:sz w:val="28"/>
          <w:szCs w:val="28"/>
          <w:lang w:val="uk-UA"/>
        </w:rPr>
        <w:t>Заступник директора департаменту</w:t>
      </w:r>
    </w:p>
    <w:p w:rsidR="00F719EE" w:rsidRPr="003B45BB" w:rsidRDefault="00F719EE" w:rsidP="00607502">
      <w:pPr>
        <w:rPr>
          <w:color w:val="000000"/>
          <w:sz w:val="28"/>
          <w:szCs w:val="28"/>
          <w:lang w:val="uk-UA"/>
        </w:rPr>
      </w:pPr>
      <w:r w:rsidRPr="003B45BB">
        <w:rPr>
          <w:color w:val="000000"/>
          <w:sz w:val="28"/>
          <w:szCs w:val="28"/>
          <w:lang w:val="uk-UA"/>
        </w:rPr>
        <w:t xml:space="preserve">структурної статистики та статистики </w:t>
      </w:r>
    </w:p>
    <w:p w:rsidR="00F719EE" w:rsidRPr="003B45BB" w:rsidRDefault="00F719EE" w:rsidP="00607502">
      <w:pPr>
        <w:rPr>
          <w:color w:val="000000"/>
          <w:sz w:val="28"/>
          <w:szCs w:val="28"/>
          <w:lang w:val="uk-UA"/>
        </w:rPr>
      </w:pPr>
      <w:r w:rsidRPr="003B45BB">
        <w:rPr>
          <w:color w:val="000000"/>
          <w:sz w:val="28"/>
          <w:szCs w:val="28"/>
          <w:lang w:val="uk-UA"/>
        </w:rPr>
        <w:t xml:space="preserve">фінансів підприємств Держстату          </w:t>
      </w:r>
      <w:r w:rsidR="003D2646" w:rsidRPr="003B45BB">
        <w:rPr>
          <w:color w:val="000000"/>
          <w:sz w:val="28"/>
          <w:szCs w:val="28"/>
          <w:lang w:val="uk-UA"/>
        </w:rPr>
        <w:t xml:space="preserve">          </w:t>
      </w:r>
      <w:r w:rsidRPr="003B45BB">
        <w:rPr>
          <w:color w:val="000000"/>
          <w:sz w:val="28"/>
          <w:szCs w:val="28"/>
          <w:lang w:val="uk-UA"/>
        </w:rPr>
        <w:t xml:space="preserve">                             М. С. Кузнєцова</w:t>
      </w:r>
    </w:p>
    <w:p w:rsidR="0036260C" w:rsidRPr="003B45BB" w:rsidRDefault="0036260C" w:rsidP="00607502">
      <w:pPr>
        <w:rPr>
          <w:color w:val="000000"/>
          <w:sz w:val="28"/>
          <w:szCs w:val="28"/>
          <w:lang w:val="uk-UA"/>
        </w:rPr>
      </w:pPr>
      <w:r w:rsidRPr="003B45BB">
        <w:rPr>
          <w:b/>
          <w:bCs/>
          <w:color w:val="000000"/>
          <w:sz w:val="28"/>
          <w:szCs w:val="28"/>
          <w:lang w:val="uk-UA"/>
        </w:rPr>
        <w:br w:type="page"/>
      </w:r>
    </w:p>
    <w:p w:rsidR="00AF10DE" w:rsidRPr="004F389C" w:rsidRDefault="00DF292B" w:rsidP="00DF292B">
      <w:pPr>
        <w:ind w:left="2552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</w:t>
      </w:r>
      <w:r w:rsidR="00AF10DE" w:rsidRPr="004F389C">
        <w:rPr>
          <w:color w:val="000000"/>
          <w:sz w:val="28"/>
          <w:szCs w:val="28"/>
          <w:lang w:val="uk-UA"/>
        </w:rPr>
        <w:t>Додаток 1</w:t>
      </w:r>
    </w:p>
    <w:p w:rsidR="00AF10DE" w:rsidRPr="004F389C" w:rsidRDefault="00AF10DE" w:rsidP="00DF292B">
      <w:pPr>
        <w:tabs>
          <w:tab w:val="left" w:pos="5387"/>
          <w:tab w:val="left" w:pos="5529"/>
          <w:tab w:val="left" w:pos="9923"/>
        </w:tabs>
        <w:ind w:left="5387" w:right="140"/>
        <w:rPr>
          <w:bCs/>
          <w:color w:val="000000"/>
          <w:sz w:val="28"/>
          <w:szCs w:val="28"/>
          <w:lang w:val="uk-UA"/>
        </w:rPr>
      </w:pPr>
      <w:r w:rsidRPr="004F389C">
        <w:rPr>
          <w:color w:val="000000"/>
          <w:sz w:val="28"/>
          <w:szCs w:val="28"/>
          <w:lang w:val="uk-UA"/>
        </w:rPr>
        <w:t xml:space="preserve">до Методологічних положень з </w:t>
      </w:r>
      <w:r w:rsidRPr="004F389C">
        <w:rPr>
          <w:color w:val="000000"/>
          <w:sz w:val="28"/>
          <w:szCs w:val="28"/>
          <w:lang w:val="uk-UA"/>
        </w:rPr>
        <w:br/>
      </w:r>
      <w:r w:rsidRPr="004F389C">
        <w:rPr>
          <w:bCs/>
          <w:color w:val="000000"/>
          <w:sz w:val="28"/>
          <w:szCs w:val="28"/>
          <w:lang w:val="uk-UA"/>
        </w:rPr>
        <w:t xml:space="preserve">організації державного статистичного спостереження "Стан ділової активності підприємств" </w:t>
      </w:r>
      <w:r w:rsidR="004F389C">
        <w:rPr>
          <w:bCs/>
          <w:color w:val="000000"/>
          <w:sz w:val="28"/>
          <w:szCs w:val="28"/>
          <w:lang w:val="uk-UA"/>
        </w:rPr>
        <w:br/>
      </w:r>
      <w:r w:rsidRPr="004F389C">
        <w:rPr>
          <w:bCs/>
          <w:color w:val="000000"/>
          <w:sz w:val="28"/>
          <w:szCs w:val="28"/>
          <w:lang w:val="uk-UA"/>
        </w:rPr>
        <w:t xml:space="preserve">(пункт </w:t>
      </w:r>
      <w:r w:rsidR="00A17727" w:rsidRPr="004F389C">
        <w:rPr>
          <w:bCs/>
          <w:color w:val="000000"/>
          <w:sz w:val="28"/>
          <w:szCs w:val="28"/>
          <w:lang w:val="uk-UA"/>
        </w:rPr>
        <w:t>8</w:t>
      </w:r>
      <w:r w:rsidR="00036C13" w:rsidRPr="004F389C">
        <w:rPr>
          <w:bCs/>
          <w:color w:val="000000"/>
          <w:sz w:val="28"/>
          <w:szCs w:val="28"/>
          <w:lang w:val="uk-UA"/>
        </w:rPr>
        <w:t xml:space="preserve"> </w:t>
      </w:r>
      <w:r w:rsidR="00A17727" w:rsidRPr="004F389C">
        <w:rPr>
          <w:bCs/>
          <w:color w:val="000000"/>
          <w:sz w:val="28"/>
          <w:szCs w:val="28"/>
          <w:lang w:val="uk-UA"/>
        </w:rPr>
        <w:t xml:space="preserve">глави 5 </w:t>
      </w:r>
      <w:r w:rsidRPr="004F389C">
        <w:rPr>
          <w:bCs/>
          <w:color w:val="000000"/>
          <w:sz w:val="28"/>
          <w:szCs w:val="28"/>
          <w:lang w:val="uk-UA"/>
        </w:rPr>
        <w:t>розділ</w:t>
      </w:r>
      <w:r w:rsidR="00036C13" w:rsidRPr="004F389C">
        <w:rPr>
          <w:bCs/>
          <w:color w:val="000000"/>
          <w:sz w:val="28"/>
          <w:szCs w:val="28"/>
          <w:lang w:val="uk-UA"/>
        </w:rPr>
        <w:t>у ІІІ)</w:t>
      </w:r>
    </w:p>
    <w:p w:rsidR="00AF10DE" w:rsidRPr="004F389C" w:rsidRDefault="00AF10DE" w:rsidP="00DF292B">
      <w:pPr>
        <w:tabs>
          <w:tab w:val="left" w:pos="9923"/>
        </w:tabs>
        <w:ind w:left="5103" w:right="-2"/>
        <w:rPr>
          <w:bCs/>
          <w:color w:val="000000"/>
          <w:sz w:val="28"/>
          <w:szCs w:val="28"/>
          <w:lang w:val="uk-UA"/>
        </w:rPr>
      </w:pPr>
    </w:p>
    <w:p w:rsidR="00AF10DE" w:rsidRPr="004F389C" w:rsidRDefault="00AF10DE" w:rsidP="00DF292B">
      <w:pPr>
        <w:tabs>
          <w:tab w:val="left" w:pos="9923"/>
        </w:tabs>
        <w:ind w:left="5103" w:right="-2"/>
        <w:rPr>
          <w:bCs/>
          <w:color w:val="000000"/>
          <w:sz w:val="28"/>
          <w:szCs w:val="28"/>
          <w:lang w:val="uk-UA"/>
        </w:rPr>
      </w:pPr>
    </w:p>
    <w:p w:rsidR="00AF10DE" w:rsidRPr="004F389C" w:rsidRDefault="00AF10DE" w:rsidP="00DF292B">
      <w:pPr>
        <w:ind w:left="-360" w:right="-6"/>
        <w:jc w:val="center"/>
        <w:rPr>
          <w:b/>
          <w:sz w:val="28"/>
          <w:szCs w:val="28"/>
          <w:lang w:val="uk-UA"/>
        </w:rPr>
      </w:pPr>
      <w:r w:rsidRPr="004F389C">
        <w:rPr>
          <w:b/>
          <w:sz w:val="28"/>
          <w:szCs w:val="28"/>
          <w:lang w:val="uk-UA"/>
        </w:rPr>
        <w:t xml:space="preserve">Агрегації </w:t>
      </w:r>
    </w:p>
    <w:p w:rsidR="00AF10DE" w:rsidRPr="004F389C" w:rsidRDefault="00AF10DE" w:rsidP="00DF292B">
      <w:pPr>
        <w:ind w:left="-360" w:right="-6"/>
        <w:jc w:val="center"/>
        <w:rPr>
          <w:b/>
          <w:sz w:val="28"/>
          <w:szCs w:val="28"/>
          <w:lang w:val="uk-UA"/>
        </w:rPr>
      </w:pPr>
      <w:r w:rsidRPr="004F389C">
        <w:rPr>
          <w:b/>
          <w:sz w:val="28"/>
          <w:szCs w:val="28"/>
          <w:lang w:val="uk-UA"/>
        </w:rPr>
        <w:t xml:space="preserve">для </w:t>
      </w:r>
      <w:r w:rsidR="00044DCA" w:rsidRPr="004F389C">
        <w:rPr>
          <w:b/>
          <w:sz w:val="28"/>
          <w:szCs w:val="28"/>
          <w:lang w:val="uk-UA"/>
        </w:rPr>
        <w:t>у</w:t>
      </w:r>
      <w:r w:rsidRPr="004F389C">
        <w:rPr>
          <w:b/>
          <w:sz w:val="28"/>
          <w:szCs w:val="28"/>
          <w:lang w:val="uk-UA"/>
        </w:rPr>
        <w:t xml:space="preserve">групування показників державного статистичного спостереження </w:t>
      </w:r>
      <w:r w:rsidRPr="004F389C">
        <w:rPr>
          <w:b/>
          <w:sz w:val="28"/>
          <w:szCs w:val="28"/>
          <w:lang w:val="uk-UA"/>
        </w:rPr>
        <w:br/>
        <w:t xml:space="preserve">у промисловості за ОПГ відповідно до Гармонізованої програми ЄС </w:t>
      </w:r>
    </w:p>
    <w:p w:rsidR="00AF10DE" w:rsidRPr="004F389C" w:rsidRDefault="00AF10DE" w:rsidP="00DF292B">
      <w:pPr>
        <w:jc w:val="center"/>
        <w:rPr>
          <w:b/>
          <w:sz w:val="28"/>
          <w:szCs w:val="28"/>
          <w:lang w:val="uk-UA"/>
        </w:rPr>
      </w:pPr>
    </w:p>
    <w:tbl>
      <w:tblPr>
        <w:tblW w:w="9396" w:type="dxa"/>
        <w:jc w:val="center"/>
        <w:tblLayout w:type="fixed"/>
        <w:tblLook w:val="01E0" w:firstRow="1" w:lastRow="1" w:firstColumn="1" w:lastColumn="1" w:noHBand="0" w:noVBand="0"/>
      </w:tblPr>
      <w:tblGrid>
        <w:gridCol w:w="3139"/>
        <w:gridCol w:w="2982"/>
        <w:gridCol w:w="3275"/>
      </w:tblGrid>
      <w:tr w:rsidR="00AF10DE" w:rsidRPr="00DF292B" w:rsidTr="00DF292B">
        <w:trPr>
          <w:trHeight w:val="462"/>
          <w:jc w:val="center"/>
        </w:trPr>
        <w:tc>
          <w:tcPr>
            <w:tcW w:w="31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F10DE" w:rsidRPr="00DF292B" w:rsidRDefault="00AF10DE" w:rsidP="00607502">
            <w:pPr>
              <w:ind w:left="252"/>
              <w:jc w:val="center"/>
              <w:rPr>
                <w:sz w:val="28"/>
                <w:szCs w:val="28"/>
                <w:lang w:val="uk-UA"/>
              </w:rPr>
            </w:pPr>
            <w:r w:rsidRPr="00DF292B">
              <w:rPr>
                <w:sz w:val="28"/>
                <w:szCs w:val="28"/>
                <w:lang w:val="uk-UA"/>
              </w:rPr>
              <w:t>Назва</w:t>
            </w:r>
          </w:p>
          <w:p w:rsidR="00AF10DE" w:rsidRPr="00DF292B" w:rsidRDefault="00AF10DE" w:rsidP="00607502">
            <w:pPr>
              <w:ind w:left="252"/>
              <w:jc w:val="center"/>
              <w:rPr>
                <w:sz w:val="28"/>
                <w:szCs w:val="28"/>
                <w:vertAlign w:val="superscript"/>
                <w:lang w:val="uk-UA"/>
              </w:rPr>
            </w:pPr>
            <w:r w:rsidRPr="00DF292B">
              <w:rPr>
                <w:sz w:val="28"/>
                <w:szCs w:val="28"/>
                <w:lang w:val="uk-UA"/>
              </w:rPr>
              <w:t xml:space="preserve">агрегації 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F10DE" w:rsidRPr="00DF292B" w:rsidRDefault="00AF10DE" w:rsidP="00607502">
            <w:pPr>
              <w:jc w:val="center"/>
              <w:rPr>
                <w:sz w:val="28"/>
                <w:szCs w:val="28"/>
                <w:lang w:val="uk-UA"/>
              </w:rPr>
            </w:pPr>
            <w:r w:rsidRPr="00DF292B">
              <w:rPr>
                <w:sz w:val="28"/>
                <w:szCs w:val="28"/>
                <w:lang w:val="uk-UA"/>
              </w:rPr>
              <w:t xml:space="preserve">Позначення </w:t>
            </w:r>
          </w:p>
          <w:p w:rsidR="00AF10DE" w:rsidRPr="00DF292B" w:rsidRDefault="00AF10DE" w:rsidP="00607502">
            <w:pPr>
              <w:jc w:val="center"/>
              <w:rPr>
                <w:sz w:val="28"/>
                <w:szCs w:val="28"/>
                <w:lang w:val="uk-UA"/>
              </w:rPr>
            </w:pPr>
            <w:r w:rsidRPr="00DF292B">
              <w:rPr>
                <w:sz w:val="28"/>
                <w:szCs w:val="28"/>
                <w:lang w:val="uk-UA"/>
              </w:rPr>
              <w:t>агрегації відповідно до Гармонізованої програми ЄС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F10DE" w:rsidRPr="00DF292B" w:rsidRDefault="00AF10DE" w:rsidP="00607502">
            <w:pPr>
              <w:jc w:val="center"/>
              <w:rPr>
                <w:sz w:val="28"/>
                <w:szCs w:val="28"/>
                <w:lang w:val="uk-UA"/>
              </w:rPr>
            </w:pPr>
            <w:r w:rsidRPr="00DF292B">
              <w:rPr>
                <w:sz w:val="28"/>
                <w:szCs w:val="28"/>
                <w:lang w:val="uk-UA"/>
              </w:rPr>
              <w:t xml:space="preserve">Коди видів </w:t>
            </w:r>
          </w:p>
          <w:p w:rsidR="00AF10DE" w:rsidRPr="00DF292B" w:rsidRDefault="00AF10DE" w:rsidP="00607502">
            <w:pPr>
              <w:jc w:val="center"/>
              <w:rPr>
                <w:sz w:val="28"/>
                <w:szCs w:val="28"/>
                <w:lang w:val="uk-UA"/>
              </w:rPr>
            </w:pPr>
            <w:r w:rsidRPr="00DF292B">
              <w:rPr>
                <w:sz w:val="28"/>
                <w:szCs w:val="28"/>
                <w:lang w:val="uk-UA"/>
              </w:rPr>
              <w:t xml:space="preserve">економічної діяльності </w:t>
            </w:r>
          </w:p>
          <w:p w:rsidR="00AF10DE" w:rsidRPr="00DF292B" w:rsidRDefault="00AF10DE" w:rsidP="00607502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  <w:r w:rsidRPr="00DF292B">
              <w:rPr>
                <w:sz w:val="28"/>
                <w:szCs w:val="28"/>
                <w:lang w:val="uk-UA"/>
              </w:rPr>
              <w:t>за КВЕД</w:t>
            </w:r>
            <w:r w:rsidRPr="00DF292B">
              <w:rPr>
                <w:sz w:val="28"/>
                <w:szCs w:val="28"/>
                <w:vertAlign w:val="superscript"/>
                <w:lang w:val="uk-UA"/>
              </w:rPr>
              <w:t xml:space="preserve"> </w:t>
            </w:r>
          </w:p>
        </w:tc>
      </w:tr>
      <w:tr w:rsidR="00AF10DE" w:rsidRPr="00DF292B" w:rsidTr="00DF292B">
        <w:trPr>
          <w:jc w:val="center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DF292B" w:rsidRDefault="00AF10DE" w:rsidP="00607502">
            <w:pPr>
              <w:jc w:val="center"/>
              <w:rPr>
                <w:sz w:val="28"/>
                <w:szCs w:val="28"/>
                <w:lang w:val="uk-UA"/>
              </w:rPr>
            </w:pPr>
            <w:r w:rsidRPr="00DF292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DF292B" w:rsidRDefault="00AF10DE" w:rsidP="0060750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F292B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DF292B" w:rsidRDefault="00AF10DE" w:rsidP="00607502">
            <w:pPr>
              <w:jc w:val="center"/>
              <w:rPr>
                <w:sz w:val="28"/>
                <w:szCs w:val="28"/>
                <w:lang w:val="uk-UA"/>
              </w:rPr>
            </w:pPr>
            <w:r w:rsidRPr="00DF292B">
              <w:rPr>
                <w:sz w:val="28"/>
                <w:szCs w:val="28"/>
                <w:lang w:val="uk-UA"/>
              </w:rPr>
              <w:t>3</w:t>
            </w:r>
          </w:p>
        </w:tc>
      </w:tr>
      <w:tr w:rsidR="00AF10DE" w:rsidRPr="003B45BB" w:rsidTr="00DF292B">
        <w:trPr>
          <w:jc w:val="center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686" w:rsidRPr="004F389C" w:rsidRDefault="00AF10DE" w:rsidP="00EA4831">
            <w:pPr>
              <w:rPr>
                <w:sz w:val="28"/>
                <w:szCs w:val="28"/>
                <w:lang w:val="uk-UA"/>
              </w:rPr>
            </w:pPr>
            <w:r w:rsidRPr="004F389C">
              <w:rPr>
                <w:sz w:val="28"/>
                <w:szCs w:val="28"/>
                <w:lang w:val="uk-UA"/>
              </w:rPr>
              <w:t>Споживчі товари тривалого використання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DF292B" w:rsidRDefault="00AF10DE" w:rsidP="006075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7"/>
                <w:szCs w:val="27"/>
                <w:lang w:val="uk-UA"/>
              </w:rPr>
            </w:pPr>
            <w:r w:rsidRPr="00DF292B">
              <w:rPr>
                <w:sz w:val="27"/>
                <w:szCs w:val="27"/>
                <w:lang w:val="uk-UA"/>
              </w:rPr>
              <w:t>CDUR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4F389C" w:rsidRDefault="00AF10DE" w:rsidP="006075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4F389C">
              <w:rPr>
                <w:sz w:val="28"/>
                <w:szCs w:val="28"/>
                <w:lang w:val="uk-UA"/>
              </w:rPr>
              <w:t>26.4, 26.7, 27.5, 30.9, 31, 32.1, 32.2</w:t>
            </w:r>
          </w:p>
        </w:tc>
      </w:tr>
      <w:tr w:rsidR="00AF10DE" w:rsidRPr="003B45BB" w:rsidTr="00DF292B">
        <w:trPr>
          <w:jc w:val="center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4F389C" w:rsidRDefault="00AF10DE" w:rsidP="00607502">
            <w:pPr>
              <w:spacing w:before="40"/>
              <w:rPr>
                <w:sz w:val="28"/>
                <w:szCs w:val="28"/>
                <w:lang w:val="uk-UA"/>
              </w:rPr>
            </w:pPr>
            <w:r w:rsidRPr="004F389C">
              <w:rPr>
                <w:sz w:val="28"/>
                <w:szCs w:val="28"/>
                <w:lang w:val="uk-UA"/>
              </w:rPr>
              <w:t>Споживчі товари короткострокового використання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DF292B" w:rsidRDefault="00AF10DE" w:rsidP="006075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7"/>
                <w:szCs w:val="27"/>
                <w:lang w:val="uk-UA"/>
              </w:rPr>
            </w:pPr>
            <w:r w:rsidRPr="00DF292B">
              <w:rPr>
                <w:sz w:val="27"/>
                <w:szCs w:val="27"/>
                <w:lang w:val="uk-UA"/>
              </w:rPr>
              <w:t>CNDU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4F389C" w:rsidRDefault="00AF10DE" w:rsidP="006075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262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4F389C">
              <w:rPr>
                <w:spacing w:val="-11"/>
                <w:sz w:val="28"/>
                <w:szCs w:val="28"/>
                <w:lang w:val="uk-UA"/>
              </w:rPr>
              <w:t>10.1-10.5, 10.7, 10.8, 11, 12, 13.9, 14, 15, 18, 20.4, 21, 32.3, 32.4, 32.9</w:t>
            </w:r>
          </w:p>
        </w:tc>
      </w:tr>
      <w:tr w:rsidR="00AF10DE" w:rsidRPr="003B45BB" w:rsidTr="00DF292B">
        <w:trPr>
          <w:jc w:val="center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4F389C" w:rsidRDefault="00AF10DE" w:rsidP="00607502">
            <w:pPr>
              <w:spacing w:before="40"/>
              <w:rPr>
                <w:sz w:val="28"/>
                <w:szCs w:val="28"/>
                <w:lang w:val="uk-UA"/>
              </w:rPr>
            </w:pPr>
            <w:r w:rsidRPr="004F389C">
              <w:rPr>
                <w:sz w:val="28"/>
                <w:szCs w:val="28"/>
                <w:lang w:val="uk-UA"/>
              </w:rPr>
              <w:t>Харчова промисловість та виробництво напоїв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DF292B" w:rsidRDefault="00AF10DE" w:rsidP="006075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7"/>
                <w:szCs w:val="27"/>
                <w:lang w:val="uk-UA"/>
              </w:rPr>
            </w:pPr>
            <w:r w:rsidRPr="00DF292B">
              <w:rPr>
                <w:sz w:val="27"/>
                <w:szCs w:val="27"/>
                <w:lang w:val="uk-UA"/>
              </w:rPr>
              <w:t>FOBE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4F389C" w:rsidRDefault="00AF10DE" w:rsidP="006075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4F389C">
              <w:rPr>
                <w:sz w:val="28"/>
                <w:szCs w:val="28"/>
                <w:lang w:val="uk-UA"/>
              </w:rPr>
              <w:t>10.1-10.5, 10.7-10.8, 11, 12</w:t>
            </w:r>
          </w:p>
        </w:tc>
      </w:tr>
      <w:tr w:rsidR="00AF10DE" w:rsidRPr="003B45BB" w:rsidTr="00DF292B">
        <w:trPr>
          <w:jc w:val="center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4F389C" w:rsidRDefault="00AF10DE" w:rsidP="00607502">
            <w:pPr>
              <w:spacing w:before="40"/>
              <w:rPr>
                <w:sz w:val="28"/>
                <w:szCs w:val="28"/>
                <w:lang w:val="uk-UA"/>
              </w:rPr>
            </w:pPr>
            <w:r w:rsidRPr="004F389C">
              <w:rPr>
                <w:sz w:val="28"/>
                <w:szCs w:val="28"/>
                <w:lang w:val="uk-UA"/>
              </w:rPr>
              <w:t>Споживчі товари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DF292B" w:rsidRDefault="00AF10DE" w:rsidP="006075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7"/>
                <w:szCs w:val="27"/>
                <w:lang w:val="uk-UA"/>
              </w:rPr>
            </w:pPr>
            <w:r w:rsidRPr="00DF292B">
              <w:rPr>
                <w:sz w:val="27"/>
                <w:szCs w:val="27"/>
                <w:lang w:val="uk-UA"/>
              </w:rPr>
              <w:t>CONS =</w:t>
            </w:r>
            <w:r w:rsidRPr="00DF292B">
              <w:rPr>
                <w:sz w:val="27"/>
                <w:szCs w:val="27"/>
                <w:lang w:val="uk-UA"/>
              </w:rPr>
              <w:br/>
              <w:t>CDUR+ CNDU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4F389C" w:rsidRDefault="00AF10DE" w:rsidP="006075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4F389C">
              <w:rPr>
                <w:spacing w:val="-11"/>
                <w:sz w:val="28"/>
                <w:szCs w:val="28"/>
                <w:lang w:val="uk-UA"/>
              </w:rPr>
              <w:t>10.1-10.5, 10.7, 10.8, 11, 12, 13.9, 14, 15, 18, 20.4, 21,</w:t>
            </w:r>
            <w:r w:rsidRPr="004F389C">
              <w:rPr>
                <w:sz w:val="28"/>
                <w:szCs w:val="28"/>
                <w:lang w:val="uk-UA"/>
              </w:rPr>
              <w:t xml:space="preserve"> 26.4, 26.7, 27.5, 30.9, 31, 32.1-</w:t>
            </w:r>
            <w:r w:rsidRPr="004F389C">
              <w:rPr>
                <w:spacing w:val="-11"/>
                <w:sz w:val="28"/>
                <w:szCs w:val="28"/>
                <w:lang w:val="uk-UA"/>
              </w:rPr>
              <w:t>32.4, 32.9</w:t>
            </w:r>
          </w:p>
        </w:tc>
      </w:tr>
      <w:tr w:rsidR="00AF10DE" w:rsidRPr="00DF292B" w:rsidTr="00DF292B">
        <w:trPr>
          <w:jc w:val="center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4F389C" w:rsidRDefault="00AF10DE" w:rsidP="00607502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4F389C">
              <w:rPr>
                <w:color w:val="000000" w:themeColor="text1"/>
                <w:sz w:val="28"/>
                <w:szCs w:val="28"/>
                <w:lang w:val="uk-UA"/>
              </w:rPr>
              <w:t xml:space="preserve">Товари проміжного споживання (крім </w:t>
            </w:r>
            <w:r w:rsidR="00CC5989" w:rsidRPr="004F389C">
              <w:rPr>
                <w:bCs/>
                <w:color w:val="000000" w:themeColor="text1"/>
                <w:sz w:val="28"/>
                <w:szCs w:val="28"/>
                <w:lang w:val="uk-UA" w:eastAsia="en-US"/>
              </w:rPr>
              <w:t>добувної промисловості та розроблення кар'єрів</w:t>
            </w:r>
            <w:r w:rsidRPr="004F389C">
              <w:rPr>
                <w:color w:val="000000" w:themeColor="text1"/>
                <w:sz w:val="28"/>
                <w:szCs w:val="28"/>
                <w:lang w:val="uk-UA"/>
              </w:rPr>
              <w:t>)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DF292B" w:rsidRDefault="00AF10DE" w:rsidP="006075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7"/>
                <w:szCs w:val="27"/>
                <w:lang w:val="uk-UA"/>
              </w:rPr>
            </w:pPr>
            <w:r w:rsidRPr="00DF292B">
              <w:rPr>
                <w:sz w:val="27"/>
                <w:szCs w:val="27"/>
                <w:lang w:val="uk-UA"/>
              </w:rPr>
              <w:t>INTM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4F389C" w:rsidRDefault="00AF10DE" w:rsidP="00DF29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4F389C">
              <w:rPr>
                <w:sz w:val="28"/>
                <w:szCs w:val="28"/>
                <w:lang w:val="uk-UA"/>
              </w:rPr>
              <w:t>10.6, 10.9, 13.1-13.3, 16, 17, 20.1-20.3, 20.5, 20.6, 22-24, 25.5-25.7, 25.9, 26.1, 26.8, 27.1-27.4, 27.9</w:t>
            </w:r>
          </w:p>
        </w:tc>
      </w:tr>
      <w:tr w:rsidR="00AF10DE" w:rsidRPr="00DF292B" w:rsidTr="00DF292B">
        <w:trPr>
          <w:jc w:val="center"/>
        </w:trPr>
        <w:tc>
          <w:tcPr>
            <w:tcW w:w="3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4F389C" w:rsidRDefault="00AF10DE" w:rsidP="004F389C">
            <w:pPr>
              <w:rPr>
                <w:sz w:val="28"/>
                <w:szCs w:val="28"/>
                <w:lang w:val="uk-UA"/>
              </w:rPr>
            </w:pPr>
            <w:r w:rsidRPr="004F389C">
              <w:rPr>
                <w:sz w:val="28"/>
                <w:szCs w:val="28"/>
                <w:lang w:val="uk-UA"/>
              </w:rPr>
              <w:t>Інвестиційні товари</w:t>
            </w:r>
          </w:p>
        </w:tc>
        <w:tc>
          <w:tcPr>
            <w:tcW w:w="2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DF292B" w:rsidRDefault="00AF10DE" w:rsidP="006075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7"/>
                <w:szCs w:val="27"/>
                <w:lang w:val="uk-UA"/>
              </w:rPr>
            </w:pPr>
            <w:r w:rsidRPr="00DF292B">
              <w:rPr>
                <w:sz w:val="27"/>
                <w:szCs w:val="27"/>
                <w:lang w:val="uk-UA"/>
              </w:rPr>
              <w:t>INVE</w:t>
            </w:r>
          </w:p>
        </w:tc>
        <w:tc>
          <w:tcPr>
            <w:tcW w:w="3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4F389C" w:rsidRDefault="00AF10DE" w:rsidP="006075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  <w:r w:rsidRPr="004F389C">
              <w:rPr>
                <w:spacing w:val="-4"/>
                <w:sz w:val="28"/>
                <w:szCs w:val="28"/>
                <w:lang w:val="uk-UA"/>
              </w:rPr>
              <w:t>25.1-25.4, 26.2, 26.3, 26.5, 26.6, 28, 29, 30.1-30.4, 32.5, 33</w:t>
            </w:r>
          </w:p>
        </w:tc>
      </w:tr>
      <w:tr w:rsidR="00AF10DE" w:rsidRPr="003B45BB" w:rsidTr="00DF292B">
        <w:trPr>
          <w:jc w:val="center"/>
        </w:trPr>
        <w:tc>
          <w:tcPr>
            <w:tcW w:w="3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4F389C" w:rsidRDefault="00AF10DE" w:rsidP="00607502">
            <w:pPr>
              <w:rPr>
                <w:sz w:val="28"/>
                <w:szCs w:val="28"/>
                <w:lang w:val="uk-UA"/>
              </w:rPr>
            </w:pPr>
            <w:r w:rsidRPr="004F389C">
              <w:rPr>
                <w:sz w:val="28"/>
                <w:szCs w:val="28"/>
                <w:lang w:val="uk-UA"/>
              </w:rPr>
              <w:t>Переробна промисловість</w:t>
            </w:r>
          </w:p>
        </w:tc>
        <w:tc>
          <w:tcPr>
            <w:tcW w:w="2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DF292B" w:rsidRDefault="00AF10DE" w:rsidP="00DF29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7"/>
                <w:szCs w:val="27"/>
                <w:lang w:val="uk-UA"/>
              </w:rPr>
            </w:pPr>
            <w:r w:rsidRPr="00DF292B">
              <w:rPr>
                <w:sz w:val="27"/>
                <w:szCs w:val="27"/>
                <w:lang w:val="uk-UA"/>
              </w:rPr>
              <w:t xml:space="preserve">TOTA = </w:t>
            </w:r>
            <w:r w:rsidR="00DF292B" w:rsidRPr="00DF292B">
              <w:rPr>
                <w:spacing w:val="-4"/>
                <w:sz w:val="27"/>
                <w:szCs w:val="27"/>
                <w:lang w:val="uk-UA"/>
              </w:rPr>
              <w:t>CONS+INTM+</w:t>
            </w:r>
            <w:r w:rsidRPr="00DF292B">
              <w:rPr>
                <w:spacing w:val="-4"/>
                <w:sz w:val="27"/>
                <w:szCs w:val="27"/>
                <w:lang w:val="uk-UA"/>
              </w:rPr>
              <w:t>INVE+19</w:t>
            </w:r>
          </w:p>
        </w:tc>
        <w:tc>
          <w:tcPr>
            <w:tcW w:w="3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4F389C" w:rsidRDefault="00AF10DE" w:rsidP="006075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4"/>
                <w:sz w:val="28"/>
                <w:szCs w:val="28"/>
                <w:lang w:val="uk-UA"/>
              </w:rPr>
            </w:pPr>
            <w:r w:rsidRPr="004F389C">
              <w:rPr>
                <w:spacing w:val="-4"/>
                <w:sz w:val="28"/>
                <w:szCs w:val="28"/>
                <w:lang w:val="uk-UA"/>
              </w:rPr>
              <w:t>10-33</w:t>
            </w:r>
          </w:p>
        </w:tc>
      </w:tr>
    </w:tbl>
    <w:p w:rsidR="00AF10DE" w:rsidRPr="003B45BB" w:rsidRDefault="00AF10DE" w:rsidP="00607502">
      <w:pPr>
        <w:tabs>
          <w:tab w:val="left" w:pos="9923"/>
        </w:tabs>
        <w:ind w:right="140"/>
        <w:rPr>
          <w:color w:val="000000"/>
          <w:lang w:val="uk-UA"/>
        </w:rPr>
      </w:pPr>
      <w:r w:rsidRPr="003B45BB">
        <w:rPr>
          <w:color w:val="000000"/>
          <w:lang w:val="uk-UA"/>
        </w:rPr>
        <w:br w:type="page"/>
      </w:r>
    </w:p>
    <w:p w:rsidR="00AF10DE" w:rsidRPr="00DF292B" w:rsidRDefault="00AF10DE" w:rsidP="00607502">
      <w:pPr>
        <w:ind w:left="1701"/>
        <w:jc w:val="center"/>
        <w:rPr>
          <w:color w:val="000000"/>
          <w:sz w:val="28"/>
          <w:szCs w:val="28"/>
          <w:lang w:val="uk-UA"/>
        </w:rPr>
      </w:pPr>
      <w:r w:rsidRPr="003B45BB">
        <w:rPr>
          <w:color w:val="000000"/>
          <w:lang w:val="uk-UA"/>
        </w:rPr>
        <w:lastRenderedPageBreak/>
        <w:t xml:space="preserve"> </w:t>
      </w:r>
      <w:r w:rsidR="00DF292B">
        <w:rPr>
          <w:color w:val="000000"/>
          <w:lang w:val="uk-UA"/>
        </w:rPr>
        <w:t xml:space="preserve">    </w:t>
      </w:r>
      <w:r w:rsidRPr="003B45BB">
        <w:rPr>
          <w:color w:val="000000"/>
          <w:lang w:val="uk-UA"/>
        </w:rPr>
        <w:t xml:space="preserve"> </w:t>
      </w:r>
      <w:r w:rsidRPr="00DF292B">
        <w:rPr>
          <w:color w:val="000000"/>
          <w:sz w:val="28"/>
          <w:szCs w:val="28"/>
          <w:lang w:val="uk-UA"/>
        </w:rPr>
        <w:t>Додаток 2</w:t>
      </w:r>
    </w:p>
    <w:p w:rsidR="00AF10DE" w:rsidRPr="00DF292B" w:rsidRDefault="00AF10DE" w:rsidP="00607502">
      <w:pPr>
        <w:tabs>
          <w:tab w:val="left" w:pos="9923"/>
        </w:tabs>
        <w:ind w:left="5103" w:right="140"/>
        <w:rPr>
          <w:bCs/>
          <w:color w:val="000000"/>
          <w:sz w:val="28"/>
          <w:szCs w:val="28"/>
          <w:lang w:val="uk-UA"/>
        </w:rPr>
      </w:pPr>
      <w:r w:rsidRPr="00DF292B">
        <w:rPr>
          <w:color w:val="000000"/>
          <w:sz w:val="28"/>
          <w:szCs w:val="28"/>
          <w:lang w:val="uk-UA"/>
        </w:rPr>
        <w:t xml:space="preserve">до Методологічних положень з </w:t>
      </w:r>
      <w:r w:rsidRPr="00DF292B">
        <w:rPr>
          <w:color w:val="000000"/>
          <w:sz w:val="28"/>
          <w:szCs w:val="28"/>
          <w:lang w:val="uk-UA"/>
        </w:rPr>
        <w:br/>
      </w:r>
      <w:r w:rsidRPr="00DF292B">
        <w:rPr>
          <w:bCs/>
          <w:color w:val="000000"/>
          <w:sz w:val="28"/>
          <w:szCs w:val="28"/>
          <w:lang w:val="uk-UA"/>
        </w:rPr>
        <w:t xml:space="preserve">організації державного статистичного спостереження "Стан ділової активності підприємств" </w:t>
      </w:r>
      <w:r w:rsidR="00DF292B">
        <w:rPr>
          <w:bCs/>
          <w:color w:val="000000"/>
          <w:sz w:val="28"/>
          <w:szCs w:val="28"/>
          <w:lang w:val="uk-UA"/>
        </w:rPr>
        <w:br/>
      </w:r>
      <w:r w:rsidRPr="00DF292B">
        <w:rPr>
          <w:bCs/>
          <w:color w:val="000000"/>
          <w:sz w:val="28"/>
          <w:szCs w:val="28"/>
          <w:lang w:val="uk-UA"/>
        </w:rPr>
        <w:t xml:space="preserve">(пункт </w:t>
      </w:r>
      <w:r w:rsidR="00A17727" w:rsidRPr="00DF292B">
        <w:rPr>
          <w:bCs/>
          <w:color w:val="000000"/>
          <w:sz w:val="28"/>
          <w:szCs w:val="28"/>
          <w:lang w:val="uk-UA"/>
        </w:rPr>
        <w:t>8</w:t>
      </w:r>
      <w:r w:rsidR="00036C13" w:rsidRPr="00DF292B">
        <w:rPr>
          <w:bCs/>
          <w:color w:val="000000"/>
          <w:sz w:val="28"/>
          <w:szCs w:val="28"/>
          <w:lang w:val="uk-UA"/>
        </w:rPr>
        <w:t xml:space="preserve"> </w:t>
      </w:r>
      <w:r w:rsidR="00A17727" w:rsidRPr="00DF292B">
        <w:rPr>
          <w:bCs/>
          <w:color w:val="000000"/>
          <w:sz w:val="28"/>
          <w:szCs w:val="28"/>
          <w:lang w:val="uk-UA"/>
        </w:rPr>
        <w:t xml:space="preserve">глави 5 </w:t>
      </w:r>
      <w:r w:rsidRPr="00DF292B">
        <w:rPr>
          <w:bCs/>
          <w:color w:val="000000"/>
          <w:sz w:val="28"/>
          <w:szCs w:val="28"/>
          <w:lang w:val="uk-UA"/>
        </w:rPr>
        <w:t>розділ</w:t>
      </w:r>
      <w:r w:rsidR="00036C13" w:rsidRPr="00DF292B">
        <w:rPr>
          <w:bCs/>
          <w:color w:val="000000"/>
          <w:sz w:val="28"/>
          <w:szCs w:val="28"/>
          <w:lang w:val="uk-UA"/>
        </w:rPr>
        <w:t>у ІІІ)</w:t>
      </w:r>
    </w:p>
    <w:p w:rsidR="00AF10DE" w:rsidRPr="00DF292B" w:rsidRDefault="00AF10DE" w:rsidP="00607502">
      <w:pPr>
        <w:tabs>
          <w:tab w:val="left" w:pos="9923"/>
        </w:tabs>
        <w:ind w:left="5103" w:right="-2"/>
        <w:rPr>
          <w:bCs/>
          <w:color w:val="000000"/>
          <w:sz w:val="28"/>
          <w:szCs w:val="28"/>
          <w:lang w:val="uk-UA"/>
        </w:rPr>
      </w:pPr>
    </w:p>
    <w:p w:rsidR="00AF10DE" w:rsidRPr="00DF292B" w:rsidRDefault="00AF10DE" w:rsidP="00607502">
      <w:pPr>
        <w:tabs>
          <w:tab w:val="left" w:pos="9923"/>
        </w:tabs>
        <w:ind w:left="5103" w:right="-2"/>
        <w:rPr>
          <w:bCs/>
          <w:color w:val="000000"/>
          <w:sz w:val="28"/>
          <w:szCs w:val="28"/>
          <w:lang w:val="uk-UA"/>
        </w:rPr>
      </w:pPr>
    </w:p>
    <w:p w:rsidR="00AF10DE" w:rsidRPr="00DF292B" w:rsidRDefault="00953D30" w:rsidP="00607502">
      <w:pPr>
        <w:ind w:left="-360" w:right="-6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Агрегації</w:t>
      </w:r>
    </w:p>
    <w:p w:rsidR="00AF10DE" w:rsidRPr="00DF292B" w:rsidRDefault="00AF10DE" w:rsidP="00607502">
      <w:pPr>
        <w:ind w:left="-360" w:right="-6"/>
        <w:jc w:val="center"/>
        <w:rPr>
          <w:b/>
          <w:sz w:val="28"/>
          <w:szCs w:val="28"/>
          <w:lang w:val="uk-UA"/>
        </w:rPr>
      </w:pPr>
      <w:r w:rsidRPr="00DF292B">
        <w:rPr>
          <w:b/>
          <w:sz w:val="28"/>
          <w:szCs w:val="28"/>
          <w:lang w:val="uk-UA"/>
        </w:rPr>
        <w:t xml:space="preserve">для </w:t>
      </w:r>
      <w:r w:rsidR="00044DCA" w:rsidRPr="00DF292B">
        <w:rPr>
          <w:b/>
          <w:sz w:val="28"/>
          <w:szCs w:val="28"/>
          <w:lang w:val="uk-UA"/>
        </w:rPr>
        <w:t>у</w:t>
      </w:r>
      <w:r w:rsidRPr="00DF292B">
        <w:rPr>
          <w:b/>
          <w:sz w:val="28"/>
          <w:szCs w:val="28"/>
          <w:lang w:val="uk-UA"/>
        </w:rPr>
        <w:t xml:space="preserve">групування показників державного статистичного спостереження </w:t>
      </w:r>
      <w:r w:rsidRPr="00DF292B">
        <w:rPr>
          <w:b/>
          <w:sz w:val="28"/>
          <w:szCs w:val="28"/>
          <w:lang w:val="uk-UA"/>
        </w:rPr>
        <w:br/>
        <w:t>у роздрібній торгівлі відповідно до Гармонізованої програми ЄС</w:t>
      </w:r>
    </w:p>
    <w:p w:rsidR="00AF10DE" w:rsidRPr="00DF292B" w:rsidRDefault="00AF10DE" w:rsidP="00953D30">
      <w:pPr>
        <w:tabs>
          <w:tab w:val="left" w:pos="9923"/>
        </w:tabs>
        <w:ind w:right="140"/>
        <w:jc w:val="center"/>
        <w:rPr>
          <w:bCs/>
          <w:color w:val="000000"/>
          <w:sz w:val="28"/>
          <w:szCs w:val="28"/>
          <w:lang w:val="uk-UA"/>
        </w:rPr>
      </w:pPr>
    </w:p>
    <w:tbl>
      <w:tblPr>
        <w:tblW w:w="9391" w:type="dxa"/>
        <w:jc w:val="center"/>
        <w:tblLayout w:type="fixed"/>
        <w:tblLook w:val="01E0" w:firstRow="1" w:lastRow="1" w:firstColumn="1" w:lastColumn="1" w:noHBand="0" w:noVBand="0"/>
      </w:tblPr>
      <w:tblGrid>
        <w:gridCol w:w="4410"/>
        <w:gridCol w:w="2688"/>
        <w:gridCol w:w="2293"/>
      </w:tblGrid>
      <w:tr w:rsidR="00AF10DE" w:rsidRPr="00DF292B" w:rsidTr="00DF292B">
        <w:trPr>
          <w:trHeight w:val="462"/>
          <w:jc w:val="center"/>
        </w:trPr>
        <w:tc>
          <w:tcPr>
            <w:tcW w:w="4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F10DE" w:rsidRPr="00DF292B" w:rsidRDefault="00AF10DE" w:rsidP="00607502">
            <w:pPr>
              <w:ind w:left="252"/>
              <w:jc w:val="center"/>
              <w:rPr>
                <w:sz w:val="28"/>
                <w:szCs w:val="28"/>
                <w:lang w:val="uk-UA"/>
              </w:rPr>
            </w:pPr>
            <w:r w:rsidRPr="00DF292B">
              <w:rPr>
                <w:sz w:val="28"/>
                <w:szCs w:val="28"/>
                <w:lang w:val="uk-UA"/>
              </w:rPr>
              <w:t>Назва</w:t>
            </w:r>
          </w:p>
          <w:p w:rsidR="00AF10DE" w:rsidRPr="00DF292B" w:rsidRDefault="00AF10DE" w:rsidP="00607502">
            <w:pPr>
              <w:ind w:left="252"/>
              <w:jc w:val="center"/>
              <w:rPr>
                <w:sz w:val="28"/>
                <w:szCs w:val="28"/>
                <w:vertAlign w:val="superscript"/>
                <w:lang w:val="uk-UA"/>
              </w:rPr>
            </w:pPr>
            <w:r w:rsidRPr="00DF292B">
              <w:rPr>
                <w:sz w:val="28"/>
                <w:szCs w:val="28"/>
                <w:lang w:val="uk-UA"/>
              </w:rPr>
              <w:t xml:space="preserve">агрегації 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F10DE" w:rsidRPr="00DF292B" w:rsidRDefault="00AF10DE" w:rsidP="00607502">
            <w:pPr>
              <w:jc w:val="center"/>
              <w:rPr>
                <w:sz w:val="28"/>
                <w:szCs w:val="28"/>
                <w:lang w:val="uk-UA"/>
              </w:rPr>
            </w:pPr>
            <w:r w:rsidRPr="00DF292B">
              <w:rPr>
                <w:sz w:val="28"/>
                <w:szCs w:val="28"/>
                <w:lang w:val="uk-UA"/>
              </w:rPr>
              <w:t xml:space="preserve">Позначення </w:t>
            </w:r>
          </w:p>
          <w:p w:rsidR="00AF10DE" w:rsidRPr="00DF292B" w:rsidRDefault="00AF10DE" w:rsidP="00607502">
            <w:pPr>
              <w:jc w:val="center"/>
              <w:rPr>
                <w:sz w:val="28"/>
                <w:szCs w:val="28"/>
                <w:lang w:val="uk-UA"/>
              </w:rPr>
            </w:pPr>
            <w:r w:rsidRPr="00DF292B">
              <w:rPr>
                <w:sz w:val="28"/>
                <w:szCs w:val="28"/>
                <w:lang w:val="uk-UA"/>
              </w:rPr>
              <w:t>агрегації відповідно до Гармонізованої програми ЄС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F10DE" w:rsidRPr="00DF292B" w:rsidRDefault="00AF10DE" w:rsidP="00607502">
            <w:pPr>
              <w:jc w:val="center"/>
              <w:rPr>
                <w:sz w:val="28"/>
                <w:szCs w:val="28"/>
                <w:lang w:val="uk-UA"/>
              </w:rPr>
            </w:pPr>
            <w:r w:rsidRPr="00DF292B">
              <w:rPr>
                <w:sz w:val="28"/>
                <w:szCs w:val="28"/>
                <w:lang w:val="uk-UA"/>
              </w:rPr>
              <w:t xml:space="preserve">Коди видів </w:t>
            </w:r>
          </w:p>
          <w:p w:rsidR="00AF10DE" w:rsidRPr="00DF292B" w:rsidRDefault="00AF10DE" w:rsidP="00607502">
            <w:pPr>
              <w:jc w:val="center"/>
              <w:rPr>
                <w:sz w:val="28"/>
                <w:szCs w:val="28"/>
                <w:lang w:val="uk-UA"/>
              </w:rPr>
            </w:pPr>
            <w:r w:rsidRPr="00DF292B">
              <w:rPr>
                <w:sz w:val="28"/>
                <w:szCs w:val="28"/>
                <w:lang w:val="uk-UA"/>
              </w:rPr>
              <w:t xml:space="preserve">економічної діяльності </w:t>
            </w:r>
          </w:p>
          <w:p w:rsidR="00AF10DE" w:rsidRPr="00DF292B" w:rsidRDefault="00AF10DE" w:rsidP="00607502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  <w:r w:rsidRPr="00DF292B">
              <w:rPr>
                <w:sz w:val="28"/>
                <w:szCs w:val="28"/>
                <w:lang w:val="uk-UA"/>
              </w:rPr>
              <w:t>за КВЕД</w:t>
            </w:r>
            <w:r w:rsidRPr="00DF292B">
              <w:rPr>
                <w:sz w:val="28"/>
                <w:szCs w:val="28"/>
                <w:vertAlign w:val="superscript"/>
                <w:lang w:val="uk-UA"/>
              </w:rPr>
              <w:t xml:space="preserve"> </w:t>
            </w:r>
          </w:p>
        </w:tc>
      </w:tr>
      <w:tr w:rsidR="00AF10DE" w:rsidRPr="00DF292B" w:rsidTr="00DF292B">
        <w:trPr>
          <w:jc w:val="center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DF292B" w:rsidRDefault="00AF10DE" w:rsidP="00607502">
            <w:pPr>
              <w:jc w:val="center"/>
              <w:rPr>
                <w:sz w:val="28"/>
                <w:szCs w:val="28"/>
                <w:lang w:val="uk-UA"/>
              </w:rPr>
            </w:pPr>
            <w:r w:rsidRPr="00DF292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DF292B" w:rsidRDefault="00AF10DE" w:rsidP="0060750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F292B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DF292B" w:rsidRDefault="00AF10DE" w:rsidP="00607502">
            <w:pPr>
              <w:jc w:val="center"/>
              <w:rPr>
                <w:sz w:val="28"/>
                <w:szCs w:val="28"/>
                <w:lang w:val="uk-UA"/>
              </w:rPr>
            </w:pPr>
            <w:r w:rsidRPr="00DF292B">
              <w:rPr>
                <w:sz w:val="28"/>
                <w:szCs w:val="28"/>
                <w:lang w:val="uk-UA"/>
              </w:rPr>
              <w:t>3</w:t>
            </w:r>
          </w:p>
        </w:tc>
      </w:tr>
      <w:tr w:rsidR="00AF10DE" w:rsidRPr="00DF292B" w:rsidTr="00DF292B">
        <w:trPr>
          <w:jc w:val="center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DF292B" w:rsidRDefault="00AF10DE" w:rsidP="00607502">
            <w:pPr>
              <w:rPr>
                <w:sz w:val="28"/>
                <w:szCs w:val="28"/>
                <w:lang w:val="uk-UA"/>
              </w:rPr>
            </w:pPr>
            <w:r w:rsidRPr="00DF292B">
              <w:rPr>
                <w:bCs/>
                <w:sz w:val="28"/>
                <w:szCs w:val="28"/>
                <w:lang w:val="uk-UA"/>
              </w:rPr>
              <w:t>Оптова та роздрібна торгівля автотранспортними засобами та мотоциклами, їх ремонт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DF292B" w:rsidRDefault="00AF10DE" w:rsidP="00607502">
            <w:pPr>
              <w:rPr>
                <w:color w:val="000000"/>
                <w:sz w:val="28"/>
                <w:szCs w:val="28"/>
                <w:lang w:val="uk-UA"/>
              </w:rPr>
            </w:pPr>
            <w:r w:rsidRPr="00DF292B">
              <w:rPr>
                <w:color w:val="000000"/>
                <w:sz w:val="28"/>
                <w:szCs w:val="28"/>
                <w:lang w:val="uk-UA"/>
              </w:rPr>
              <w:t>–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DF292B" w:rsidRDefault="00AF10DE" w:rsidP="00607502">
            <w:pPr>
              <w:rPr>
                <w:sz w:val="28"/>
                <w:szCs w:val="28"/>
                <w:lang w:val="uk-UA"/>
              </w:rPr>
            </w:pPr>
            <w:r w:rsidRPr="00DF292B">
              <w:rPr>
                <w:sz w:val="28"/>
                <w:szCs w:val="28"/>
                <w:lang w:val="uk-UA"/>
              </w:rPr>
              <w:t>45</w:t>
            </w:r>
          </w:p>
        </w:tc>
      </w:tr>
      <w:tr w:rsidR="00AF10DE" w:rsidRPr="00DF292B" w:rsidTr="00DF292B">
        <w:trPr>
          <w:jc w:val="center"/>
        </w:trPr>
        <w:tc>
          <w:tcPr>
            <w:tcW w:w="4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DF292B" w:rsidRDefault="00AF10DE" w:rsidP="00607502">
            <w:pPr>
              <w:spacing w:before="40"/>
              <w:rPr>
                <w:sz w:val="28"/>
                <w:szCs w:val="28"/>
                <w:lang w:val="uk-UA"/>
              </w:rPr>
            </w:pPr>
            <w:r w:rsidRPr="00DF292B">
              <w:rPr>
                <w:bCs/>
                <w:sz w:val="28"/>
                <w:szCs w:val="28"/>
                <w:lang w:val="uk-UA"/>
              </w:rPr>
              <w:t>Торгівля автотранспортними засобами</w:t>
            </w:r>
          </w:p>
        </w:tc>
        <w:tc>
          <w:tcPr>
            <w:tcW w:w="2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DF292B" w:rsidRDefault="00AF10DE" w:rsidP="00607502">
            <w:pPr>
              <w:pStyle w:val="a8"/>
              <w:spacing w:after="0"/>
              <w:ind w:left="0"/>
              <w:rPr>
                <w:color w:val="000000"/>
                <w:sz w:val="28"/>
                <w:szCs w:val="28"/>
                <w:lang w:val="uk-UA"/>
              </w:rPr>
            </w:pPr>
            <w:r w:rsidRPr="00DF292B">
              <w:rPr>
                <w:color w:val="000000"/>
                <w:sz w:val="28"/>
                <w:szCs w:val="28"/>
                <w:lang w:val="uk-UA"/>
              </w:rPr>
              <w:t>MVS</w:t>
            </w:r>
          </w:p>
        </w:tc>
        <w:tc>
          <w:tcPr>
            <w:tcW w:w="2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DF292B" w:rsidRDefault="00AF10DE" w:rsidP="00607502">
            <w:pPr>
              <w:pStyle w:val="a8"/>
              <w:spacing w:after="0"/>
              <w:ind w:left="0"/>
              <w:rPr>
                <w:color w:val="000000"/>
                <w:sz w:val="28"/>
                <w:szCs w:val="28"/>
                <w:lang w:val="uk-UA"/>
              </w:rPr>
            </w:pPr>
            <w:r w:rsidRPr="00DF292B">
              <w:rPr>
                <w:color w:val="000000"/>
                <w:sz w:val="28"/>
                <w:szCs w:val="28"/>
                <w:lang w:val="uk-UA"/>
              </w:rPr>
              <w:t>45.1</w:t>
            </w:r>
          </w:p>
        </w:tc>
      </w:tr>
      <w:tr w:rsidR="00AF10DE" w:rsidRPr="00DF292B" w:rsidTr="00DF292B">
        <w:trPr>
          <w:jc w:val="center"/>
        </w:trPr>
        <w:tc>
          <w:tcPr>
            <w:tcW w:w="4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DF292B" w:rsidRDefault="00AF10DE" w:rsidP="00607502">
            <w:pPr>
              <w:spacing w:before="40"/>
              <w:rPr>
                <w:sz w:val="28"/>
                <w:szCs w:val="28"/>
                <w:lang w:val="uk-UA"/>
              </w:rPr>
            </w:pPr>
            <w:r w:rsidRPr="00DF292B">
              <w:rPr>
                <w:bCs/>
                <w:sz w:val="28"/>
                <w:szCs w:val="28"/>
                <w:lang w:val="uk-UA"/>
              </w:rPr>
              <w:t>Технічне обслуговування автотранспортних засобів і торгівля приладдям до них</w:t>
            </w:r>
          </w:p>
        </w:tc>
        <w:tc>
          <w:tcPr>
            <w:tcW w:w="2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DF292B" w:rsidRDefault="00AF10DE" w:rsidP="00607502">
            <w:pPr>
              <w:pStyle w:val="a8"/>
              <w:spacing w:after="0"/>
              <w:ind w:left="0"/>
              <w:rPr>
                <w:color w:val="000000"/>
                <w:sz w:val="28"/>
                <w:szCs w:val="28"/>
                <w:lang w:val="uk-UA"/>
              </w:rPr>
            </w:pPr>
            <w:r w:rsidRPr="00DF292B">
              <w:rPr>
                <w:color w:val="000000"/>
                <w:sz w:val="28"/>
                <w:szCs w:val="28"/>
                <w:lang w:val="uk-UA"/>
              </w:rPr>
              <w:t>MVRM</w:t>
            </w:r>
          </w:p>
        </w:tc>
        <w:tc>
          <w:tcPr>
            <w:tcW w:w="2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DF292B" w:rsidRDefault="00AF10DE" w:rsidP="00607502">
            <w:pPr>
              <w:pStyle w:val="a8"/>
              <w:spacing w:after="0"/>
              <w:ind w:left="0"/>
              <w:rPr>
                <w:color w:val="000000"/>
                <w:sz w:val="28"/>
                <w:szCs w:val="28"/>
                <w:lang w:val="uk-UA"/>
              </w:rPr>
            </w:pPr>
            <w:r w:rsidRPr="00DF292B">
              <w:rPr>
                <w:color w:val="000000"/>
                <w:sz w:val="28"/>
                <w:szCs w:val="28"/>
                <w:lang w:val="uk-UA"/>
              </w:rPr>
              <w:t>45.2-45.4</w:t>
            </w:r>
          </w:p>
        </w:tc>
      </w:tr>
      <w:tr w:rsidR="00AF10DE" w:rsidRPr="00DF292B" w:rsidTr="00DF292B">
        <w:trPr>
          <w:jc w:val="center"/>
        </w:trPr>
        <w:tc>
          <w:tcPr>
            <w:tcW w:w="4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DF292B" w:rsidRDefault="00AF10DE" w:rsidP="00607502">
            <w:pPr>
              <w:spacing w:before="40"/>
              <w:rPr>
                <w:bCs/>
                <w:sz w:val="28"/>
                <w:szCs w:val="28"/>
                <w:lang w:val="uk-UA"/>
              </w:rPr>
            </w:pPr>
            <w:r w:rsidRPr="00DF292B">
              <w:rPr>
                <w:bCs/>
                <w:sz w:val="28"/>
                <w:szCs w:val="28"/>
                <w:lang w:val="uk-UA"/>
              </w:rPr>
              <w:t>Роздрібна торгівля, крім торгівлі автотранспортними засобами та мотоциклами</w:t>
            </w:r>
          </w:p>
        </w:tc>
        <w:tc>
          <w:tcPr>
            <w:tcW w:w="2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DF292B" w:rsidRDefault="00AF10DE" w:rsidP="00607502">
            <w:pPr>
              <w:pStyle w:val="a8"/>
              <w:spacing w:after="0"/>
              <w:ind w:left="0"/>
              <w:rPr>
                <w:color w:val="000000"/>
                <w:sz w:val="28"/>
                <w:szCs w:val="28"/>
                <w:lang w:val="uk-UA"/>
              </w:rPr>
            </w:pPr>
            <w:r w:rsidRPr="00DF292B">
              <w:rPr>
                <w:color w:val="000000"/>
                <w:sz w:val="28"/>
                <w:szCs w:val="28"/>
                <w:lang w:val="uk-UA"/>
              </w:rPr>
              <w:t>–</w:t>
            </w:r>
          </w:p>
        </w:tc>
        <w:tc>
          <w:tcPr>
            <w:tcW w:w="2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DF292B" w:rsidRDefault="00AF10DE" w:rsidP="00607502">
            <w:pPr>
              <w:pStyle w:val="a8"/>
              <w:spacing w:after="0"/>
              <w:ind w:left="0"/>
              <w:rPr>
                <w:color w:val="000000"/>
                <w:sz w:val="28"/>
                <w:szCs w:val="28"/>
                <w:lang w:val="uk-UA"/>
              </w:rPr>
            </w:pPr>
            <w:r w:rsidRPr="00DF292B">
              <w:rPr>
                <w:color w:val="000000"/>
                <w:sz w:val="28"/>
                <w:szCs w:val="28"/>
                <w:lang w:val="uk-UA"/>
              </w:rPr>
              <w:t>47</w:t>
            </w:r>
          </w:p>
        </w:tc>
      </w:tr>
      <w:tr w:rsidR="00AF10DE" w:rsidRPr="00DF292B" w:rsidTr="00DF292B">
        <w:trPr>
          <w:jc w:val="center"/>
        </w:trPr>
        <w:tc>
          <w:tcPr>
            <w:tcW w:w="4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DF292B" w:rsidRDefault="00AF10DE" w:rsidP="00607502">
            <w:pPr>
              <w:spacing w:before="40"/>
              <w:rPr>
                <w:sz w:val="28"/>
                <w:szCs w:val="28"/>
                <w:lang w:val="uk-UA"/>
              </w:rPr>
            </w:pPr>
            <w:r w:rsidRPr="00DF292B">
              <w:rPr>
                <w:bCs/>
                <w:sz w:val="28"/>
                <w:szCs w:val="28"/>
                <w:lang w:val="uk-UA"/>
              </w:rPr>
              <w:t>Роздрібна торгівля продуктами харчування, напоями та тютюновими виробами</w:t>
            </w:r>
          </w:p>
        </w:tc>
        <w:tc>
          <w:tcPr>
            <w:tcW w:w="2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DF292B" w:rsidRDefault="00AF10DE" w:rsidP="00607502">
            <w:pPr>
              <w:pStyle w:val="a8"/>
              <w:spacing w:after="0"/>
              <w:ind w:left="0"/>
              <w:rPr>
                <w:color w:val="000000"/>
                <w:sz w:val="28"/>
                <w:szCs w:val="28"/>
                <w:lang w:val="uk-UA"/>
              </w:rPr>
            </w:pPr>
            <w:r w:rsidRPr="00DF292B">
              <w:rPr>
                <w:color w:val="000000"/>
                <w:sz w:val="28"/>
                <w:szCs w:val="28"/>
                <w:lang w:val="uk-UA"/>
              </w:rPr>
              <w:t>FBT</w:t>
            </w:r>
          </w:p>
        </w:tc>
        <w:tc>
          <w:tcPr>
            <w:tcW w:w="2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DF292B" w:rsidRDefault="00AF10DE" w:rsidP="00607502">
            <w:pPr>
              <w:pStyle w:val="a8"/>
              <w:spacing w:after="0"/>
              <w:ind w:left="0"/>
              <w:rPr>
                <w:color w:val="000000"/>
                <w:sz w:val="28"/>
                <w:szCs w:val="28"/>
                <w:lang w:val="uk-UA"/>
              </w:rPr>
            </w:pPr>
            <w:r w:rsidRPr="00DF292B">
              <w:rPr>
                <w:color w:val="000000"/>
                <w:sz w:val="28"/>
                <w:szCs w:val="28"/>
                <w:lang w:val="uk-UA"/>
              </w:rPr>
              <w:t>47.1, 47.2, 47.8</w:t>
            </w:r>
          </w:p>
        </w:tc>
      </w:tr>
      <w:tr w:rsidR="00AF10DE" w:rsidRPr="00DF292B" w:rsidTr="00DF292B">
        <w:trPr>
          <w:jc w:val="center"/>
        </w:trPr>
        <w:tc>
          <w:tcPr>
            <w:tcW w:w="4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DF292B" w:rsidRDefault="00AF10DE" w:rsidP="00607502">
            <w:pPr>
              <w:spacing w:before="40"/>
              <w:rPr>
                <w:sz w:val="28"/>
                <w:szCs w:val="28"/>
                <w:lang w:val="uk-UA"/>
              </w:rPr>
            </w:pPr>
            <w:r w:rsidRPr="00DF292B">
              <w:rPr>
                <w:bCs/>
                <w:sz w:val="28"/>
                <w:szCs w:val="28"/>
                <w:lang w:val="uk-UA"/>
              </w:rPr>
              <w:t>Роздрібна торгівля пальним</w:t>
            </w:r>
          </w:p>
        </w:tc>
        <w:tc>
          <w:tcPr>
            <w:tcW w:w="2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DF292B" w:rsidRDefault="00AF10DE" w:rsidP="00607502">
            <w:pPr>
              <w:pStyle w:val="a8"/>
              <w:spacing w:after="0"/>
              <w:ind w:left="0"/>
              <w:rPr>
                <w:color w:val="000000"/>
                <w:sz w:val="28"/>
                <w:szCs w:val="28"/>
                <w:lang w:val="uk-UA"/>
              </w:rPr>
            </w:pPr>
            <w:r w:rsidRPr="00DF292B">
              <w:rPr>
                <w:color w:val="000000"/>
                <w:sz w:val="28"/>
                <w:szCs w:val="28"/>
                <w:lang w:val="uk-UA"/>
              </w:rPr>
              <w:t>FUEL</w:t>
            </w:r>
          </w:p>
        </w:tc>
        <w:tc>
          <w:tcPr>
            <w:tcW w:w="2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DF292B" w:rsidRDefault="00AF10DE" w:rsidP="00607502">
            <w:pPr>
              <w:pStyle w:val="a8"/>
              <w:spacing w:after="0"/>
              <w:ind w:left="0"/>
              <w:rPr>
                <w:color w:val="000000"/>
                <w:sz w:val="28"/>
                <w:szCs w:val="28"/>
                <w:lang w:val="uk-UA"/>
              </w:rPr>
            </w:pPr>
            <w:r w:rsidRPr="00DF292B">
              <w:rPr>
                <w:color w:val="000000"/>
                <w:sz w:val="28"/>
                <w:szCs w:val="28"/>
                <w:lang w:val="uk-UA"/>
              </w:rPr>
              <w:t>47.3</w:t>
            </w:r>
          </w:p>
        </w:tc>
      </w:tr>
      <w:tr w:rsidR="00AF10DE" w:rsidRPr="00DF292B" w:rsidTr="00DF292B">
        <w:trPr>
          <w:jc w:val="center"/>
        </w:trPr>
        <w:tc>
          <w:tcPr>
            <w:tcW w:w="4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DF292B" w:rsidRDefault="00AF10DE" w:rsidP="00607502">
            <w:pPr>
              <w:spacing w:before="40"/>
              <w:rPr>
                <w:sz w:val="28"/>
                <w:szCs w:val="28"/>
                <w:lang w:val="uk-UA"/>
              </w:rPr>
            </w:pPr>
            <w:r w:rsidRPr="00DF292B">
              <w:rPr>
                <w:bCs/>
                <w:sz w:val="28"/>
                <w:szCs w:val="28"/>
                <w:lang w:val="uk-UA"/>
              </w:rPr>
              <w:t>Роздрібна торгівля іншими товарами</w:t>
            </w:r>
          </w:p>
        </w:tc>
        <w:tc>
          <w:tcPr>
            <w:tcW w:w="2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DF292B" w:rsidRDefault="00AF10DE" w:rsidP="00607502">
            <w:pPr>
              <w:pStyle w:val="a8"/>
              <w:spacing w:after="0"/>
              <w:ind w:left="0"/>
              <w:rPr>
                <w:color w:val="000000"/>
                <w:sz w:val="28"/>
                <w:szCs w:val="28"/>
                <w:lang w:val="uk-UA"/>
              </w:rPr>
            </w:pPr>
            <w:r w:rsidRPr="00DF292B">
              <w:rPr>
                <w:color w:val="000000"/>
                <w:sz w:val="28"/>
                <w:szCs w:val="28"/>
                <w:lang w:val="uk-UA"/>
              </w:rPr>
              <w:t>OTHERS</w:t>
            </w:r>
          </w:p>
        </w:tc>
        <w:tc>
          <w:tcPr>
            <w:tcW w:w="2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DF292B" w:rsidRDefault="00AF10DE" w:rsidP="00607502">
            <w:pPr>
              <w:pStyle w:val="a8"/>
              <w:spacing w:after="0"/>
              <w:ind w:left="0"/>
              <w:rPr>
                <w:color w:val="000000"/>
                <w:sz w:val="28"/>
                <w:szCs w:val="28"/>
                <w:lang w:val="uk-UA"/>
              </w:rPr>
            </w:pPr>
            <w:r w:rsidRPr="00DF292B">
              <w:rPr>
                <w:color w:val="000000"/>
                <w:sz w:val="28"/>
                <w:szCs w:val="28"/>
                <w:lang w:val="uk-UA"/>
              </w:rPr>
              <w:t>47.4-47.7, 47.9</w:t>
            </w:r>
          </w:p>
        </w:tc>
      </w:tr>
      <w:tr w:rsidR="00AF10DE" w:rsidRPr="00DF292B" w:rsidTr="00DF292B">
        <w:trPr>
          <w:jc w:val="center"/>
        </w:trPr>
        <w:tc>
          <w:tcPr>
            <w:tcW w:w="4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DF292B" w:rsidRDefault="00AF10DE" w:rsidP="00607502">
            <w:pPr>
              <w:spacing w:before="40"/>
              <w:rPr>
                <w:sz w:val="28"/>
                <w:szCs w:val="28"/>
                <w:lang w:val="uk-UA"/>
              </w:rPr>
            </w:pPr>
            <w:r w:rsidRPr="00DF292B">
              <w:rPr>
                <w:sz w:val="28"/>
                <w:szCs w:val="28"/>
                <w:lang w:val="uk-UA"/>
              </w:rPr>
              <w:t>Роздрібна торгівля</w:t>
            </w:r>
          </w:p>
        </w:tc>
        <w:tc>
          <w:tcPr>
            <w:tcW w:w="2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DF292B" w:rsidRDefault="00AF10DE" w:rsidP="00607502">
            <w:pPr>
              <w:spacing w:before="40"/>
              <w:rPr>
                <w:sz w:val="28"/>
                <w:szCs w:val="28"/>
                <w:lang w:val="uk-UA"/>
              </w:rPr>
            </w:pPr>
            <w:r w:rsidRPr="00DF292B">
              <w:rPr>
                <w:color w:val="000000"/>
                <w:sz w:val="28"/>
                <w:szCs w:val="28"/>
                <w:lang w:val="uk-UA"/>
              </w:rPr>
              <w:t>TOTR</w:t>
            </w:r>
          </w:p>
        </w:tc>
        <w:tc>
          <w:tcPr>
            <w:tcW w:w="2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0DE" w:rsidRPr="00DF292B" w:rsidRDefault="00AF10DE" w:rsidP="00607502">
            <w:pPr>
              <w:spacing w:before="40"/>
              <w:rPr>
                <w:sz w:val="28"/>
                <w:szCs w:val="28"/>
                <w:lang w:val="uk-UA"/>
              </w:rPr>
            </w:pPr>
            <w:r w:rsidRPr="00DF292B">
              <w:rPr>
                <w:sz w:val="28"/>
                <w:szCs w:val="28"/>
                <w:lang w:val="uk-UA"/>
              </w:rPr>
              <w:t>45, 47</w:t>
            </w:r>
          </w:p>
        </w:tc>
      </w:tr>
    </w:tbl>
    <w:p w:rsidR="004F389C" w:rsidRDefault="004F389C">
      <w:pPr>
        <w:rPr>
          <w:b/>
          <w:bCs/>
          <w:color w:val="000000"/>
          <w:kern w:val="32"/>
          <w:sz w:val="28"/>
          <w:szCs w:val="28"/>
          <w:lang w:val="uk-UA"/>
        </w:rPr>
      </w:pPr>
      <w:bookmarkStart w:id="199" w:name="_Toc328405767"/>
      <w:bookmarkStart w:id="200" w:name="_Toc332891776"/>
      <w:bookmarkStart w:id="201" w:name="_Toc332892291"/>
      <w:bookmarkStart w:id="202" w:name="_Toc332892321"/>
      <w:bookmarkStart w:id="203" w:name="_Toc332892350"/>
      <w:bookmarkStart w:id="204" w:name="_Toc332892468"/>
      <w:bookmarkStart w:id="205" w:name="_Toc332892565"/>
      <w:bookmarkStart w:id="206" w:name="_Toc332895078"/>
      <w:bookmarkStart w:id="207" w:name="_Toc332895951"/>
      <w:bookmarkStart w:id="208" w:name="_Toc337115714"/>
      <w:bookmarkStart w:id="209" w:name="_Toc337115848"/>
      <w:bookmarkStart w:id="210" w:name="_Toc337115895"/>
      <w:bookmarkStart w:id="211" w:name="_Toc337116103"/>
      <w:bookmarkStart w:id="212" w:name="_Toc337116253"/>
      <w:bookmarkStart w:id="213" w:name="_Toc337196882"/>
      <w:bookmarkStart w:id="214" w:name="_Toc337197639"/>
      <w:bookmarkStart w:id="215" w:name="_Toc337199906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r>
        <w:rPr>
          <w:b/>
          <w:bCs/>
          <w:color w:val="000000"/>
          <w:kern w:val="32"/>
          <w:sz w:val="28"/>
          <w:szCs w:val="28"/>
          <w:lang w:val="uk-UA"/>
        </w:rPr>
        <w:br w:type="page"/>
      </w:r>
    </w:p>
    <w:p w:rsidR="004F389C" w:rsidRPr="003B45BB" w:rsidRDefault="004F389C" w:rsidP="004F389C">
      <w:pPr>
        <w:pStyle w:val="1"/>
        <w:keepNext w:val="0"/>
        <w:spacing w:before="0" w:after="0"/>
        <w:jc w:val="center"/>
        <w:rPr>
          <w:rFonts w:ascii="Times New Roman" w:hAnsi="Times New Roman" w:cs="Times New Roman"/>
          <w:bCs w:val="0"/>
          <w:color w:val="000000"/>
          <w:sz w:val="28"/>
          <w:szCs w:val="28"/>
          <w:lang w:val="uk-UA"/>
        </w:rPr>
      </w:pPr>
      <w:r w:rsidRPr="003B45BB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Список використаних джерел</w:t>
      </w:r>
    </w:p>
    <w:p w:rsidR="004F389C" w:rsidRPr="003B45BB" w:rsidRDefault="004F389C" w:rsidP="004F389C">
      <w:pPr>
        <w:jc w:val="center"/>
        <w:rPr>
          <w:b/>
          <w:color w:val="000000"/>
          <w:sz w:val="28"/>
          <w:szCs w:val="28"/>
          <w:lang w:val="uk-UA"/>
        </w:rPr>
      </w:pPr>
    </w:p>
    <w:p w:rsidR="004F389C" w:rsidRPr="003B45BB" w:rsidRDefault="004F389C" w:rsidP="004F389C">
      <w:pPr>
        <w:numPr>
          <w:ilvl w:val="0"/>
          <w:numId w:val="2"/>
        </w:numPr>
        <w:tabs>
          <w:tab w:val="left" w:pos="540"/>
          <w:tab w:val="left" w:pos="993"/>
          <w:tab w:val="left" w:pos="1080"/>
        </w:tabs>
        <w:autoSpaceDE w:val="0"/>
        <w:autoSpaceDN w:val="0"/>
        <w:adjustRightInd w:val="0"/>
        <w:spacing w:before="12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B45BB">
        <w:rPr>
          <w:color w:val="000000"/>
          <w:sz w:val="28"/>
          <w:szCs w:val="28"/>
          <w:lang w:val="uk-UA"/>
        </w:rPr>
        <w:t xml:space="preserve">Господарський кодекс України від 16.01.2003 № 436-IV станом на 29.03.2015 [Електронний ресурс]. – Режим доступу: </w:t>
      </w:r>
      <w:hyperlink r:id="rId11" w:history="1">
        <w:r w:rsidRPr="003B45BB">
          <w:rPr>
            <w:rStyle w:val="af1"/>
            <w:color w:val="000000"/>
            <w:sz w:val="28"/>
            <w:szCs w:val="28"/>
            <w:u w:val="none"/>
            <w:lang w:val="uk-UA"/>
          </w:rPr>
          <w:t>http://zakon2.rada.gov.ua/laws/show/436-15</w:t>
        </w:r>
      </w:hyperlink>
      <w:r w:rsidRPr="003B45BB">
        <w:rPr>
          <w:color w:val="000000"/>
          <w:sz w:val="28"/>
          <w:szCs w:val="28"/>
          <w:lang w:val="uk-UA"/>
        </w:rPr>
        <w:t>.</w:t>
      </w:r>
    </w:p>
    <w:p w:rsidR="004F389C" w:rsidRPr="003B45BB" w:rsidRDefault="004F389C" w:rsidP="004F389C">
      <w:pPr>
        <w:numPr>
          <w:ilvl w:val="0"/>
          <w:numId w:val="2"/>
        </w:numPr>
        <w:tabs>
          <w:tab w:val="left" w:pos="540"/>
          <w:tab w:val="left" w:pos="993"/>
          <w:tab w:val="left" w:pos="1080"/>
        </w:tabs>
        <w:autoSpaceDE w:val="0"/>
        <w:autoSpaceDN w:val="0"/>
        <w:adjustRightInd w:val="0"/>
        <w:spacing w:before="12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B45BB">
        <w:rPr>
          <w:color w:val="000000"/>
          <w:spacing w:val="-2"/>
          <w:sz w:val="28"/>
          <w:szCs w:val="28"/>
          <w:lang w:val="uk-UA"/>
        </w:rPr>
        <w:t>Цивільний кодекс України від 16.01.2003 № 435-IV</w:t>
      </w:r>
      <w:r w:rsidRPr="003B45BB">
        <w:rPr>
          <w:bCs/>
          <w:color w:val="000000"/>
          <w:spacing w:val="-2"/>
          <w:sz w:val="28"/>
          <w:szCs w:val="28"/>
          <w:lang w:val="uk-UA"/>
        </w:rPr>
        <w:t xml:space="preserve"> </w:t>
      </w:r>
      <w:r w:rsidRPr="003B45BB">
        <w:rPr>
          <w:color w:val="000000"/>
          <w:sz w:val="28"/>
          <w:szCs w:val="28"/>
          <w:lang w:val="uk-UA"/>
        </w:rPr>
        <w:t xml:space="preserve">станом на 05.04.2015 </w:t>
      </w:r>
      <w:r w:rsidRPr="003B45BB">
        <w:rPr>
          <w:color w:val="000000"/>
          <w:spacing w:val="-2"/>
          <w:sz w:val="28"/>
          <w:szCs w:val="28"/>
          <w:lang w:val="uk-UA"/>
        </w:rPr>
        <w:t>[Електронний ресурс]. –</w:t>
      </w:r>
      <w:r w:rsidRPr="003B45BB">
        <w:rPr>
          <w:color w:val="000000"/>
          <w:sz w:val="28"/>
          <w:szCs w:val="28"/>
          <w:lang w:val="uk-UA"/>
        </w:rPr>
        <w:t xml:space="preserve"> Режим доступу: </w:t>
      </w:r>
      <w:hyperlink r:id="rId12" w:history="1">
        <w:r w:rsidRPr="003B45BB">
          <w:rPr>
            <w:rStyle w:val="af1"/>
            <w:color w:val="000000"/>
            <w:sz w:val="28"/>
            <w:szCs w:val="28"/>
            <w:u w:val="none"/>
            <w:lang w:val="uk-UA"/>
          </w:rPr>
          <w:t>http://zakon1.rada.gov.ua/laws/show/435-15</w:t>
        </w:r>
      </w:hyperlink>
      <w:r w:rsidRPr="003B45BB">
        <w:rPr>
          <w:color w:val="000000"/>
          <w:sz w:val="28"/>
          <w:szCs w:val="28"/>
          <w:lang w:val="uk-UA"/>
        </w:rPr>
        <w:t>.</w:t>
      </w:r>
    </w:p>
    <w:p w:rsidR="004F389C" w:rsidRPr="003B45BB" w:rsidRDefault="004F389C" w:rsidP="004F389C">
      <w:pPr>
        <w:numPr>
          <w:ilvl w:val="0"/>
          <w:numId w:val="2"/>
        </w:numPr>
        <w:tabs>
          <w:tab w:val="left" w:pos="540"/>
          <w:tab w:val="left" w:pos="993"/>
          <w:tab w:val="left" w:pos="1080"/>
        </w:tabs>
        <w:autoSpaceDE w:val="0"/>
        <w:autoSpaceDN w:val="0"/>
        <w:adjustRightInd w:val="0"/>
        <w:spacing w:before="12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B45BB">
        <w:rPr>
          <w:color w:val="000000"/>
          <w:sz w:val="28"/>
          <w:szCs w:val="28"/>
          <w:lang w:val="uk-UA"/>
        </w:rPr>
        <w:t xml:space="preserve">Закон України "Про державну реєстрацію юридичних осіб та фізичних осіб-підприємців" від 15.05.2003 № 755-IV станом на 26.05.2015 </w:t>
      </w:r>
      <w:r w:rsidRPr="003B45BB">
        <w:rPr>
          <w:sz w:val="28"/>
          <w:szCs w:val="28"/>
          <w:lang w:val="uk-UA"/>
        </w:rPr>
        <w:t xml:space="preserve">[Електронний ресурс]. – Режим доступу: </w:t>
      </w:r>
      <w:hyperlink r:id="rId13" w:history="1">
        <w:r w:rsidRPr="003B45BB">
          <w:rPr>
            <w:rStyle w:val="af1"/>
            <w:color w:val="auto"/>
            <w:sz w:val="28"/>
            <w:szCs w:val="28"/>
            <w:u w:val="none"/>
            <w:lang w:val="uk-UA"/>
          </w:rPr>
          <w:t>http://zakon2.rada.gov.ua/laws/</w:t>
        </w:r>
        <w:r w:rsidRPr="003B45BB">
          <w:rPr>
            <w:rStyle w:val="af1"/>
            <w:color w:val="auto"/>
            <w:sz w:val="28"/>
            <w:szCs w:val="28"/>
            <w:u w:val="none"/>
            <w:lang w:val="uk-UA"/>
          </w:rPr>
          <w:br/>
        </w:r>
        <w:proofErr w:type="spellStart"/>
        <w:r w:rsidRPr="003B45BB">
          <w:rPr>
            <w:rStyle w:val="af1"/>
            <w:color w:val="auto"/>
            <w:sz w:val="28"/>
            <w:szCs w:val="28"/>
            <w:u w:val="none"/>
            <w:lang w:val="uk-UA"/>
          </w:rPr>
          <w:t>show</w:t>
        </w:r>
        <w:proofErr w:type="spellEnd"/>
        <w:r w:rsidRPr="003B45BB">
          <w:rPr>
            <w:rStyle w:val="af1"/>
            <w:color w:val="auto"/>
            <w:sz w:val="28"/>
            <w:szCs w:val="28"/>
            <w:u w:val="none"/>
            <w:lang w:val="uk-UA"/>
          </w:rPr>
          <w:t>/755-15</w:t>
        </w:r>
      </w:hyperlink>
      <w:r w:rsidRPr="003B45BB">
        <w:rPr>
          <w:color w:val="000000"/>
          <w:sz w:val="28"/>
          <w:szCs w:val="28"/>
          <w:lang w:val="uk-UA"/>
        </w:rPr>
        <w:t>.</w:t>
      </w:r>
    </w:p>
    <w:p w:rsidR="004F389C" w:rsidRPr="003B45BB" w:rsidRDefault="004F389C" w:rsidP="004F389C">
      <w:pPr>
        <w:numPr>
          <w:ilvl w:val="0"/>
          <w:numId w:val="2"/>
        </w:numPr>
        <w:tabs>
          <w:tab w:val="left" w:pos="540"/>
          <w:tab w:val="left" w:pos="993"/>
          <w:tab w:val="left" w:pos="1080"/>
        </w:tabs>
        <w:autoSpaceDE w:val="0"/>
        <w:autoSpaceDN w:val="0"/>
        <w:adjustRightInd w:val="0"/>
        <w:spacing w:before="12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B45BB">
        <w:rPr>
          <w:color w:val="000000"/>
          <w:sz w:val="28"/>
          <w:szCs w:val="28"/>
          <w:lang w:val="uk-UA"/>
        </w:rPr>
        <w:t xml:space="preserve">Закон України "Про державну статистику" від 17.09.1992 № 2614-XII станом на 27.03.2014 [Електронний ресурс]. – Режим доступу: </w:t>
      </w:r>
      <w:hyperlink r:id="rId14" w:history="1">
        <w:r w:rsidRPr="003B45BB">
          <w:rPr>
            <w:rStyle w:val="af1"/>
            <w:color w:val="000000"/>
            <w:sz w:val="28"/>
            <w:szCs w:val="28"/>
            <w:u w:val="none"/>
            <w:lang w:val="uk-UA"/>
          </w:rPr>
          <w:t>http://zakon2.rada.gov.ua/laws/show/2614-12</w:t>
        </w:r>
      </w:hyperlink>
      <w:r w:rsidRPr="003B45BB">
        <w:rPr>
          <w:color w:val="000000"/>
          <w:sz w:val="28"/>
          <w:szCs w:val="28"/>
          <w:lang w:val="uk-UA"/>
        </w:rPr>
        <w:t>.</w:t>
      </w:r>
    </w:p>
    <w:p w:rsidR="004F389C" w:rsidRPr="003B45BB" w:rsidRDefault="004F389C" w:rsidP="004F389C">
      <w:pPr>
        <w:numPr>
          <w:ilvl w:val="0"/>
          <w:numId w:val="2"/>
        </w:numPr>
        <w:tabs>
          <w:tab w:val="left" w:pos="540"/>
          <w:tab w:val="left" w:pos="993"/>
          <w:tab w:val="left" w:pos="1080"/>
        </w:tabs>
        <w:autoSpaceDE w:val="0"/>
        <w:autoSpaceDN w:val="0"/>
        <w:adjustRightInd w:val="0"/>
        <w:spacing w:before="12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B45BB">
        <w:rPr>
          <w:color w:val="000000"/>
          <w:sz w:val="28"/>
          <w:szCs w:val="28"/>
          <w:lang w:val="uk-UA"/>
        </w:rPr>
        <w:t xml:space="preserve">Закон України "Про доступ до публічної інформації" від 13.01.2011 № 2939-VI станом на 01.05.2015 [Електронний ресурс]. – Режим доступу: </w:t>
      </w:r>
      <w:hyperlink r:id="rId15" w:history="1">
        <w:r w:rsidRPr="003B45BB">
          <w:rPr>
            <w:rStyle w:val="af1"/>
            <w:color w:val="000000"/>
            <w:sz w:val="28"/>
            <w:szCs w:val="28"/>
            <w:u w:val="none"/>
            <w:lang w:val="uk-UA"/>
          </w:rPr>
          <w:t>http://zakon2.rada.gov.ua/laws/show/2939-17</w:t>
        </w:r>
      </w:hyperlink>
      <w:r w:rsidRPr="003B45BB">
        <w:rPr>
          <w:color w:val="000000"/>
          <w:sz w:val="28"/>
          <w:szCs w:val="28"/>
          <w:lang w:val="uk-UA"/>
        </w:rPr>
        <w:t>.</w:t>
      </w:r>
    </w:p>
    <w:p w:rsidR="004F389C" w:rsidRPr="003B45BB" w:rsidRDefault="004F389C" w:rsidP="004F389C">
      <w:pPr>
        <w:numPr>
          <w:ilvl w:val="0"/>
          <w:numId w:val="2"/>
        </w:numPr>
        <w:tabs>
          <w:tab w:val="left" w:pos="540"/>
          <w:tab w:val="left" w:pos="993"/>
          <w:tab w:val="left" w:pos="1080"/>
        </w:tabs>
        <w:autoSpaceDE w:val="0"/>
        <w:autoSpaceDN w:val="0"/>
        <w:adjustRightInd w:val="0"/>
        <w:spacing w:before="12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B45BB">
        <w:rPr>
          <w:color w:val="000000"/>
          <w:sz w:val="28"/>
          <w:szCs w:val="28"/>
          <w:lang w:val="uk-UA"/>
        </w:rPr>
        <w:t xml:space="preserve">Закон України "Про інформацію" від 02.10.1992 № 2657-XII станом на 21.05.2015 [Електронний ресурс]. – Режим доступу: </w:t>
      </w:r>
      <w:hyperlink r:id="rId16" w:history="1">
        <w:r w:rsidRPr="003B45BB">
          <w:rPr>
            <w:rStyle w:val="af1"/>
            <w:color w:val="000000"/>
            <w:sz w:val="28"/>
            <w:szCs w:val="28"/>
            <w:u w:val="none"/>
            <w:lang w:val="uk-UA"/>
          </w:rPr>
          <w:t>http://zakon2.rada.gov.ua/laws/show/2657-12</w:t>
        </w:r>
      </w:hyperlink>
      <w:r w:rsidRPr="003B45BB">
        <w:rPr>
          <w:color w:val="000000"/>
          <w:sz w:val="28"/>
          <w:szCs w:val="28"/>
          <w:lang w:val="uk-UA"/>
        </w:rPr>
        <w:t>.</w:t>
      </w:r>
    </w:p>
    <w:p w:rsidR="004F389C" w:rsidRPr="003B45BB" w:rsidRDefault="004F389C" w:rsidP="004F389C">
      <w:pPr>
        <w:numPr>
          <w:ilvl w:val="0"/>
          <w:numId w:val="2"/>
        </w:numPr>
        <w:tabs>
          <w:tab w:val="left" w:pos="540"/>
          <w:tab w:val="left" w:pos="993"/>
          <w:tab w:val="left" w:pos="1080"/>
        </w:tabs>
        <w:autoSpaceDE w:val="0"/>
        <w:autoSpaceDN w:val="0"/>
        <w:adjustRightInd w:val="0"/>
        <w:spacing w:before="12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B45BB">
        <w:rPr>
          <w:sz w:val="28"/>
          <w:szCs w:val="28"/>
          <w:lang w:val="uk-UA"/>
        </w:rPr>
        <w:t xml:space="preserve">Глосарій до плану статистичного спостереження, затверджений </w:t>
      </w:r>
      <w:r w:rsidRPr="003B45BB">
        <w:rPr>
          <w:color w:val="000000"/>
          <w:sz w:val="28"/>
          <w:szCs w:val="28"/>
          <w:lang w:val="uk-UA"/>
        </w:rPr>
        <w:t xml:space="preserve">наказом Держкомстату України від 29.12.2009 № 498 [Електронний ресурс]. – Режим доступу: </w:t>
      </w:r>
      <w:hyperlink r:id="rId17" w:history="1">
        <w:r w:rsidRPr="003B45BB">
          <w:rPr>
            <w:rStyle w:val="af1"/>
            <w:color w:val="000000"/>
            <w:sz w:val="28"/>
            <w:szCs w:val="28"/>
            <w:u w:val="none"/>
            <w:lang w:val="uk-UA"/>
          </w:rPr>
          <w:t>http://www.ukrstat.gov.ua/</w:t>
        </w:r>
      </w:hyperlink>
      <w:r w:rsidRPr="003B45BB">
        <w:rPr>
          <w:color w:val="000000"/>
          <w:sz w:val="28"/>
          <w:szCs w:val="28"/>
          <w:lang w:val="uk-UA"/>
        </w:rPr>
        <w:t>.</w:t>
      </w:r>
    </w:p>
    <w:p w:rsidR="004F389C" w:rsidRPr="003B45BB" w:rsidRDefault="004F389C" w:rsidP="004F389C">
      <w:pPr>
        <w:numPr>
          <w:ilvl w:val="0"/>
          <w:numId w:val="2"/>
        </w:numPr>
        <w:tabs>
          <w:tab w:val="left" w:pos="540"/>
          <w:tab w:val="left" w:pos="993"/>
          <w:tab w:val="left" w:pos="1080"/>
        </w:tabs>
        <w:autoSpaceDE w:val="0"/>
        <w:autoSpaceDN w:val="0"/>
        <w:adjustRightInd w:val="0"/>
        <w:spacing w:before="12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B45BB">
        <w:rPr>
          <w:color w:val="000000"/>
          <w:sz w:val="28"/>
          <w:szCs w:val="28"/>
          <w:lang w:val="uk-UA"/>
        </w:rPr>
        <w:t xml:space="preserve">Класифікація видів економічної діяльності ДК 009:2010, затверджена наказом Держспоживстандарту України від 11.10.2010 № 457 (зі змінами). [Електронний ресурс]. – Режим доступу: </w:t>
      </w:r>
      <w:hyperlink r:id="rId18" w:history="1">
        <w:r w:rsidRPr="003B45BB">
          <w:rPr>
            <w:rStyle w:val="af1"/>
            <w:color w:val="000000"/>
            <w:sz w:val="28"/>
            <w:szCs w:val="28"/>
            <w:u w:val="none"/>
            <w:lang w:val="uk-UA"/>
          </w:rPr>
          <w:t>http://www.ukrstat.gov.ua/</w:t>
        </w:r>
      </w:hyperlink>
      <w:r w:rsidRPr="003B45BB">
        <w:rPr>
          <w:color w:val="000000"/>
          <w:sz w:val="28"/>
          <w:szCs w:val="28"/>
          <w:lang w:val="uk-UA"/>
        </w:rPr>
        <w:t>.</w:t>
      </w:r>
    </w:p>
    <w:p w:rsidR="004F389C" w:rsidRPr="003B45BB" w:rsidRDefault="004F389C" w:rsidP="004F389C">
      <w:pPr>
        <w:numPr>
          <w:ilvl w:val="0"/>
          <w:numId w:val="2"/>
        </w:numPr>
        <w:tabs>
          <w:tab w:val="left" w:pos="540"/>
          <w:tab w:val="left" w:pos="993"/>
          <w:tab w:val="left" w:pos="1080"/>
        </w:tabs>
        <w:autoSpaceDE w:val="0"/>
        <w:autoSpaceDN w:val="0"/>
        <w:adjustRightInd w:val="0"/>
        <w:spacing w:before="12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B45BB">
        <w:rPr>
          <w:color w:val="000000"/>
          <w:sz w:val="28"/>
          <w:szCs w:val="28"/>
          <w:lang w:val="uk-UA"/>
        </w:rPr>
        <w:t xml:space="preserve">Класифікація інституційних секторів економіки, затверджена наказом Держстату від 03.12.2014 № 378. [Електронний ресурс]. – Режим доступу: </w:t>
      </w:r>
      <w:hyperlink r:id="rId19" w:history="1">
        <w:r w:rsidRPr="003B45BB">
          <w:rPr>
            <w:rStyle w:val="af1"/>
            <w:color w:val="000000"/>
            <w:sz w:val="28"/>
            <w:szCs w:val="28"/>
            <w:u w:val="none"/>
            <w:lang w:val="uk-UA"/>
          </w:rPr>
          <w:t>http://www.ukrstat.gov.ua/</w:t>
        </w:r>
      </w:hyperlink>
      <w:r w:rsidRPr="003B45BB">
        <w:rPr>
          <w:color w:val="000000"/>
          <w:sz w:val="28"/>
          <w:szCs w:val="28"/>
          <w:lang w:val="uk-UA"/>
        </w:rPr>
        <w:t>.</w:t>
      </w:r>
    </w:p>
    <w:p w:rsidR="004F389C" w:rsidRPr="003B45BB" w:rsidRDefault="004F389C" w:rsidP="004F389C">
      <w:pPr>
        <w:numPr>
          <w:ilvl w:val="0"/>
          <w:numId w:val="2"/>
        </w:numPr>
        <w:tabs>
          <w:tab w:val="left" w:pos="540"/>
          <w:tab w:val="left" w:pos="993"/>
          <w:tab w:val="left" w:pos="1080"/>
        </w:tabs>
        <w:autoSpaceDE w:val="0"/>
        <w:autoSpaceDN w:val="0"/>
        <w:adjustRightInd w:val="0"/>
        <w:spacing w:before="12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B45BB">
        <w:rPr>
          <w:color w:val="000000"/>
          <w:sz w:val="28"/>
          <w:szCs w:val="28"/>
          <w:lang w:val="uk-UA"/>
        </w:rPr>
        <w:t xml:space="preserve">Концепція розвитку державної статистики підприємств України, затверджена наказом Держкомстату України від 28.12.2007 № 478 </w:t>
      </w:r>
      <w:r w:rsidRPr="003B45BB">
        <w:rPr>
          <w:sz w:val="28"/>
          <w:szCs w:val="28"/>
          <w:lang w:val="uk-UA"/>
        </w:rPr>
        <w:t xml:space="preserve">[Електронний ресурс]. – Режим доступу: </w:t>
      </w:r>
      <w:hyperlink r:id="rId20" w:history="1">
        <w:r w:rsidRPr="003B45BB">
          <w:rPr>
            <w:rStyle w:val="af1"/>
            <w:color w:val="auto"/>
            <w:sz w:val="28"/>
            <w:szCs w:val="28"/>
            <w:u w:val="none"/>
            <w:lang w:val="uk-UA"/>
          </w:rPr>
          <w:t>http://www.ukrstat.gov.ua/</w:t>
        </w:r>
      </w:hyperlink>
      <w:r w:rsidRPr="003B45BB">
        <w:rPr>
          <w:rStyle w:val="af1"/>
          <w:color w:val="auto"/>
          <w:sz w:val="28"/>
          <w:szCs w:val="28"/>
          <w:u w:val="none"/>
          <w:lang w:val="uk-UA"/>
        </w:rPr>
        <w:t>.</w:t>
      </w:r>
    </w:p>
    <w:p w:rsidR="004F389C" w:rsidRDefault="004F389C" w:rsidP="004F389C">
      <w:pPr>
        <w:numPr>
          <w:ilvl w:val="0"/>
          <w:numId w:val="2"/>
        </w:numPr>
        <w:tabs>
          <w:tab w:val="left" w:pos="540"/>
          <w:tab w:val="left" w:pos="993"/>
          <w:tab w:val="left" w:pos="1080"/>
        </w:tabs>
        <w:autoSpaceDE w:val="0"/>
        <w:autoSpaceDN w:val="0"/>
        <w:adjustRightInd w:val="0"/>
        <w:spacing w:before="12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B45BB">
        <w:rPr>
          <w:color w:val="000000"/>
          <w:sz w:val="28"/>
          <w:szCs w:val="28"/>
          <w:lang w:val="uk-UA"/>
        </w:rPr>
        <w:t xml:space="preserve">Методика розрахунку індикаторів ділових очікувань згідно з вимогами розширеного спеціального стандарту поширення даних міжнародного валютного фонду, затверджена наказом Держстату від 30.12.2014 № 411 [Електронний ресурс]. – Режим доступу: </w:t>
      </w:r>
      <w:hyperlink r:id="rId21" w:history="1">
        <w:r w:rsidRPr="003B45BB">
          <w:rPr>
            <w:rStyle w:val="af1"/>
            <w:color w:val="000000"/>
            <w:sz w:val="28"/>
            <w:szCs w:val="28"/>
            <w:u w:val="none"/>
            <w:lang w:val="uk-UA"/>
          </w:rPr>
          <w:t>http://www.ukrstat.gov.ua/</w:t>
        </w:r>
      </w:hyperlink>
      <w:r w:rsidRPr="003B45BB">
        <w:rPr>
          <w:color w:val="000000"/>
          <w:sz w:val="28"/>
          <w:szCs w:val="28"/>
          <w:lang w:val="uk-UA"/>
        </w:rPr>
        <w:t>.</w:t>
      </w:r>
    </w:p>
    <w:p w:rsidR="004F389C" w:rsidRPr="003B45BB" w:rsidRDefault="004F389C" w:rsidP="004F389C">
      <w:pPr>
        <w:tabs>
          <w:tab w:val="left" w:pos="540"/>
          <w:tab w:val="left" w:pos="993"/>
          <w:tab w:val="left" w:pos="1080"/>
        </w:tabs>
        <w:autoSpaceDE w:val="0"/>
        <w:autoSpaceDN w:val="0"/>
        <w:adjustRightInd w:val="0"/>
        <w:spacing w:before="120"/>
        <w:ind w:left="709"/>
        <w:jc w:val="both"/>
        <w:rPr>
          <w:color w:val="000000"/>
          <w:sz w:val="28"/>
          <w:szCs w:val="28"/>
          <w:lang w:val="uk-UA"/>
        </w:rPr>
      </w:pPr>
    </w:p>
    <w:p w:rsidR="004F389C" w:rsidRPr="003B45BB" w:rsidRDefault="004F389C" w:rsidP="004F389C">
      <w:pPr>
        <w:numPr>
          <w:ilvl w:val="0"/>
          <w:numId w:val="2"/>
        </w:numPr>
        <w:tabs>
          <w:tab w:val="left" w:pos="540"/>
          <w:tab w:val="left" w:pos="993"/>
          <w:tab w:val="left" w:pos="1080"/>
        </w:tabs>
        <w:autoSpaceDE w:val="0"/>
        <w:autoSpaceDN w:val="0"/>
        <w:adjustRightInd w:val="0"/>
        <w:spacing w:before="12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B45BB">
        <w:rPr>
          <w:color w:val="000000"/>
          <w:sz w:val="28"/>
          <w:szCs w:val="28"/>
          <w:lang w:val="uk-UA"/>
        </w:rPr>
        <w:lastRenderedPageBreak/>
        <w:t xml:space="preserve"> Методика формування вибіркових сукупностей одиниць для обстежень ділової активності підприємств за видами економічної діяльності, затверджена наказом Держстату від 31.12.2013 № 427 [Електронний ресурс]. – Режим доступу: </w:t>
      </w:r>
      <w:hyperlink r:id="rId22" w:history="1">
        <w:r w:rsidRPr="003B45BB">
          <w:rPr>
            <w:rStyle w:val="af1"/>
            <w:color w:val="000000"/>
            <w:sz w:val="28"/>
            <w:szCs w:val="28"/>
            <w:u w:val="none"/>
            <w:lang w:val="uk-UA"/>
          </w:rPr>
          <w:t>http://www.ukrstat.gov.ua/</w:t>
        </w:r>
      </w:hyperlink>
      <w:r w:rsidRPr="003B45BB">
        <w:rPr>
          <w:color w:val="000000"/>
          <w:sz w:val="28"/>
          <w:szCs w:val="28"/>
          <w:lang w:val="uk-UA"/>
        </w:rPr>
        <w:t>.</w:t>
      </w:r>
    </w:p>
    <w:p w:rsidR="004F389C" w:rsidRPr="003B45BB" w:rsidRDefault="004F389C" w:rsidP="004F389C">
      <w:pPr>
        <w:numPr>
          <w:ilvl w:val="0"/>
          <w:numId w:val="2"/>
        </w:numPr>
        <w:tabs>
          <w:tab w:val="left" w:pos="540"/>
          <w:tab w:val="left" w:pos="993"/>
          <w:tab w:val="left" w:pos="1080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  <w:lang w:val="uk-UA"/>
        </w:rPr>
      </w:pPr>
      <w:r w:rsidRPr="003B45BB">
        <w:rPr>
          <w:sz w:val="28"/>
          <w:szCs w:val="28"/>
          <w:lang w:val="uk-UA"/>
        </w:rPr>
        <w:t xml:space="preserve">Положення про Реєстр статистичних одиниць та формування основ вибірки сукупностей одиниць статистичних спостережень за діяльністю підприємств; затверджене наказом Держкомстату України від 16.12.2009 № 481 [Електронний ресурс]. – Режим доступу: </w:t>
      </w:r>
      <w:hyperlink r:id="rId23" w:history="1">
        <w:r w:rsidRPr="003B45BB">
          <w:rPr>
            <w:rStyle w:val="af1"/>
            <w:color w:val="auto"/>
            <w:sz w:val="28"/>
            <w:szCs w:val="28"/>
            <w:u w:val="none"/>
            <w:lang w:val="uk-UA"/>
          </w:rPr>
          <w:t>http://www.ukrstat.gov.ua/</w:t>
        </w:r>
      </w:hyperlink>
      <w:r w:rsidRPr="003B45BB">
        <w:rPr>
          <w:sz w:val="28"/>
          <w:szCs w:val="28"/>
          <w:lang w:val="uk-UA"/>
        </w:rPr>
        <w:t>.</w:t>
      </w:r>
    </w:p>
    <w:p w:rsidR="004F389C" w:rsidRPr="003B45BB" w:rsidRDefault="004F389C" w:rsidP="004F389C">
      <w:pPr>
        <w:numPr>
          <w:ilvl w:val="0"/>
          <w:numId w:val="2"/>
        </w:numPr>
        <w:tabs>
          <w:tab w:val="left" w:pos="540"/>
          <w:tab w:val="left" w:pos="993"/>
          <w:tab w:val="left" w:pos="1080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  <w:lang w:val="uk-UA"/>
        </w:rPr>
      </w:pPr>
      <w:r w:rsidRPr="003B45BB">
        <w:rPr>
          <w:sz w:val="28"/>
          <w:szCs w:val="28"/>
          <w:lang w:val="uk-UA"/>
        </w:rPr>
        <w:t>Політика Держкомстату у сфері захисту конфіденційної статистичної інформації</w:t>
      </w:r>
      <w:r>
        <w:rPr>
          <w:sz w:val="28"/>
          <w:szCs w:val="28"/>
        </w:rPr>
        <w:t>,</w:t>
      </w:r>
      <w:r w:rsidRPr="003B45BB">
        <w:rPr>
          <w:sz w:val="28"/>
          <w:szCs w:val="28"/>
          <w:lang w:val="uk-UA"/>
        </w:rPr>
        <w:t xml:space="preserve"> затверджена наказом Держкомстату України від 30.11.2011 № 326 [Електронний ресурс]. – Режим доступу: </w:t>
      </w:r>
      <w:hyperlink r:id="rId24" w:history="1">
        <w:r w:rsidRPr="003B45BB">
          <w:rPr>
            <w:rStyle w:val="af1"/>
            <w:color w:val="auto"/>
            <w:sz w:val="28"/>
            <w:szCs w:val="28"/>
            <w:u w:val="none"/>
            <w:lang w:val="uk-UA"/>
          </w:rPr>
          <w:t>http://www.ukrstat.gov.ua/</w:t>
        </w:r>
      </w:hyperlink>
      <w:r w:rsidRPr="003B45BB">
        <w:rPr>
          <w:sz w:val="28"/>
          <w:szCs w:val="28"/>
          <w:lang w:val="uk-UA"/>
        </w:rPr>
        <w:t>.</w:t>
      </w:r>
    </w:p>
    <w:p w:rsidR="004F389C" w:rsidRPr="003B45BB" w:rsidRDefault="004F389C" w:rsidP="004F389C">
      <w:pPr>
        <w:numPr>
          <w:ilvl w:val="0"/>
          <w:numId w:val="2"/>
        </w:numPr>
        <w:tabs>
          <w:tab w:val="left" w:pos="540"/>
          <w:tab w:val="left" w:pos="993"/>
          <w:tab w:val="left" w:pos="1080"/>
        </w:tabs>
        <w:autoSpaceDE w:val="0"/>
        <w:autoSpaceDN w:val="0"/>
        <w:adjustRightInd w:val="0"/>
        <w:spacing w:before="12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B45BB">
        <w:rPr>
          <w:color w:val="000000"/>
          <w:sz w:val="28"/>
          <w:szCs w:val="28"/>
          <w:lang w:val="uk-UA"/>
        </w:rPr>
        <w:t xml:space="preserve">Порядок </w:t>
      </w:r>
      <w:r w:rsidRPr="003B45BB">
        <w:rPr>
          <w:sz w:val="28"/>
          <w:szCs w:val="28"/>
          <w:lang w:val="uk-UA"/>
        </w:rPr>
        <w:t>складання, подання та розгляду запитів на публічну інформацію, розпорядником якої є Державна служба статистики України та/або її територіальні органи,</w:t>
      </w:r>
      <w:r w:rsidRPr="003B45BB">
        <w:rPr>
          <w:color w:val="000000"/>
          <w:sz w:val="28"/>
          <w:szCs w:val="28"/>
          <w:lang w:val="uk-UA"/>
        </w:rPr>
        <w:t xml:space="preserve"> затверджений наказом Міністерства економічного розвитку і торгівлі України від 18.02.2013 № 140.</w:t>
      </w:r>
    </w:p>
    <w:p w:rsidR="004F389C" w:rsidRPr="003B45BB" w:rsidRDefault="004F389C" w:rsidP="004F389C">
      <w:pPr>
        <w:numPr>
          <w:ilvl w:val="0"/>
          <w:numId w:val="2"/>
        </w:numPr>
        <w:tabs>
          <w:tab w:val="left" w:pos="540"/>
          <w:tab w:val="left" w:pos="993"/>
          <w:tab w:val="left" w:pos="1080"/>
        </w:tabs>
        <w:autoSpaceDE w:val="0"/>
        <w:autoSpaceDN w:val="0"/>
        <w:adjustRightInd w:val="0"/>
        <w:spacing w:before="12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B45BB">
        <w:rPr>
          <w:color w:val="000000"/>
          <w:sz w:val="28"/>
          <w:szCs w:val="28"/>
          <w:lang w:val="uk-UA"/>
        </w:rPr>
        <w:t xml:space="preserve">Статистичний класифікатор організаційних форм суб'єктів економіки, затверджений наказом Держстату від 29.09.2014 № 271. [Електронний ресурс]. – Режим доступу: </w:t>
      </w:r>
      <w:hyperlink r:id="rId25" w:history="1">
        <w:r w:rsidRPr="003B45BB">
          <w:rPr>
            <w:rStyle w:val="af1"/>
            <w:color w:val="000000"/>
            <w:sz w:val="28"/>
            <w:szCs w:val="28"/>
            <w:u w:val="none"/>
            <w:lang w:val="uk-UA"/>
          </w:rPr>
          <w:t>http://www.ukrstat.gov.ua/</w:t>
        </w:r>
      </w:hyperlink>
      <w:r w:rsidRPr="003B45BB">
        <w:rPr>
          <w:color w:val="000000"/>
          <w:sz w:val="28"/>
          <w:szCs w:val="28"/>
          <w:lang w:val="uk-UA"/>
        </w:rPr>
        <w:t>.</w:t>
      </w:r>
    </w:p>
    <w:p w:rsidR="004F389C" w:rsidRPr="003B45BB" w:rsidRDefault="004F389C" w:rsidP="004F389C">
      <w:pPr>
        <w:numPr>
          <w:ilvl w:val="0"/>
          <w:numId w:val="2"/>
        </w:numPr>
        <w:tabs>
          <w:tab w:val="left" w:pos="540"/>
          <w:tab w:val="left" w:pos="993"/>
          <w:tab w:val="left" w:pos="1080"/>
        </w:tabs>
        <w:autoSpaceDE w:val="0"/>
        <w:autoSpaceDN w:val="0"/>
        <w:adjustRightInd w:val="0"/>
        <w:spacing w:before="12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B45BB">
        <w:rPr>
          <w:color w:val="000000"/>
          <w:sz w:val="28"/>
          <w:szCs w:val="28"/>
          <w:lang w:val="uk-UA"/>
        </w:rPr>
        <w:t xml:space="preserve"> Пугачова М. В. Використання методів розвідувального статистичного аналізу для інтерпретації даних кон’юнктурних обстежень/ М. В. Пугачова // Статистика України. – 2001. – № 3. – С. 26-33.</w:t>
      </w:r>
    </w:p>
    <w:p w:rsidR="004F389C" w:rsidRPr="003B45BB" w:rsidRDefault="004F389C" w:rsidP="004F389C">
      <w:pPr>
        <w:widowControl w:val="0"/>
        <w:numPr>
          <w:ilvl w:val="0"/>
          <w:numId w:val="2"/>
        </w:numPr>
        <w:tabs>
          <w:tab w:val="left" w:pos="540"/>
          <w:tab w:val="left" w:pos="993"/>
          <w:tab w:val="left" w:pos="1080"/>
        </w:tabs>
        <w:autoSpaceDE w:val="0"/>
        <w:autoSpaceDN w:val="0"/>
        <w:adjustRightInd w:val="0"/>
        <w:spacing w:before="120"/>
        <w:ind w:left="0" w:firstLine="709"/>
        <w:jc w:val="both"/>
        <w:rPr>
          <w:color w:val="000000"/>
          <w:lang w:val="uk-UA"/>
        </w:rPr>
      </w:pPr>
      <w:r w:rsidRPr="003B45BB">
        <w:rPr>
          <w:color w:val="000000"/>
          <w:sz w:val="28"/>
          <w:szCs w:val="28"/>
          <w:shd w:val="clear" w:color="auto" w:fill="FFFFFF"/>
          <w:lang w:val="uk-UA"/>
        </w:rPr>
        <w:t xml:space="preserve"> Пугачова М. В. Методологічні засади статистичного моніторингу ділової активності підприємств: </w:t>
      </w:r>
      <w:proofErr w:type="spellStart"/>
      <w:r w:rsidRPr="003B45BB">
        <w:rPr>
          <w:color w:val="000000"/>
          <w:sz w:val="28"/>
          <w:szCs w:val="28"/>
          <w:shd w:val="clear" w:color="auto" w:fill="FFFFFF"/>
          <w:lang w:val="uk-UA"/>
        </w:rPr>
        <w:t>моногр</w:t>
      </w:r>
      <w:proofErr w:type="spellEnd"/>
      <w:r w:rsidRPr="003B45BB">
        <w:rPr>
          <w:color w:val="000000"/>
          <w:sz w:val="28"/>
          <w:szCs w:val="28"/>
          <w:shd w:val="clear" w:color="auto" w:fill="FFFFFF"/>
          <w:lang w:val="uk-UA"/>
        </w:rPr>
        <w:t xml:space="preserve">. / Пугачова М. В. </w:t>
      </w:r>
      <w:r w:rsidRPr="003B45BB">
        <w:rPr>
          <w:color w:val="000000"/>
          <w:sz w:val="28"/>
          <w:szCs w:val="28"/>
          <w:lang w:val="uk-UA"/>
        </w:rPr>
        <w:t>–</w:t>
      </w:r>
      <w:r w:rsidRPr="003B45BB">
        <w:rPr>
          <w:color w:val="000000"/>
          <w:sz w:val="28"/>
          <w:szCs w:val="28"/>
          <w:shd w:val="clear" w:color="auto" w:fill="FFFFFF"/>
          <w:lang w:val="uk-UA"/>
        </w:rPr>
        <w:t xml:space="preserve"> К.: ДП "</w:t>
      </w:r>
      <w:proofErr w:type="spellStart"/>
      <w:r w:rsidRPr="003B45BB">
        <w:rPr>
          <w:color w:val="000000"/>
          <w:sz w:val="28"/>
          <w:szCs w:val="28"/>
          <w:shd w:val="clear" w:color="auto" w:fill="FFFFFF"/>
          <w:lang w:val="uk-UA"/>
        </w:rPr>
        <w:t>Інформ</w:t>
      </w:r>
      <w:proofErr w:type="spellEnd"/>
      <w:r w:rsidRPr="003B45BB">
        <w:rPr>
          <w:color w:val="000000"/>
          <w:sz w:val="28"/>
          <w:szCs w:val="28"/>
          <w:shd w:val="clear" w:color="auto" w:fill="FFFFFF"/>
          <w:lang w:val="uk-UA"/>
        </w:rPr>
        <w:t>.-</w:t>
      </w:r>
      <w:proofErr w:type="spellStart"/>
      <w:r w:rsidRPr="003B45BB">
        <w:rPr>
          <w:color w:val="000000"/>
          <w:sz w:val="28"/>
          <w:szCs w:val="28"/>
          <w:shd w:val="clear" w:color="auto" w:fill="FFFFFF"/>
          <w:lang w:val="uk-UA"/>
        </w:rPr>
        <w:t>аналіт</w:t>
      </w:r>
      <w:proofErr w:type="spellEnd"/>
      <w:r w:rsidRPr="003B45BB">
        <w:rPr>
          <w:color w:val="000000"/>
          <w:sz w:val="28"/>
          <w:szCs w:val="28"/>
          <w:shd w:val="clear" w:color="auto" w:fill="FFFFFF"/>
          <w:lang w:val="uk-UA"/>
        </w:rPr>
        <w:t xml:space="preserve">. агентство", 2007. </w:t>
      </w:r>
      <w:r w:rsidRPr="003B45BB">
        <w:rPr>
          <w:color w:val="000000"/>
          <w:sz w:val="28"/>
          <w:szCs w:val="28"/>
          <w:lang w:val="uk-UA"/>
        </w:rPr>
        <w:t>–</w:t>
      </w:r>
      <w:r w:rsidRPr="003B45BB">
        <w:rPr>
          <w:color w:val="000000"/>
          <w:sz w:val="28"/>
          <w:szCs w:val="28"/>
          <w:shd w:val="clear" w:color="auto" w:fill="FFFFFF"/>
          <w:lang w:val="uk-UA"/>
        </w:rPr>
        <w:t xml:space="preserve"> 535 с.</w:t>
      </w:r>
    </w:p>
    <w:p w:rsidR="004F389C" w:rsidRPr="003B45BB" w:rsidRDefault="004F389C" w:rsidP="004F389C">
      <w:pPr>
        <w:widowControl w:val="0"/>
        <w:numPr>
          <w:ilvl w:val="0"/>
          <w:numId w:val="2"/>
        </w:numPr>
        <w:tabs>
          <w:tab w:val="left" w:pos="540"/>
          <w:tab w:val="left" w:pos="993"/>
          <w:tab w:val="left" w:pos="1080"/>
        </w:tabs>
        <w:autoSpaceDE w:val="0"/>
        <w:autoSpaceDN w:val="0"/>
        <w:adjustRightInd w:val="0"/>
        <w:spacing w:before="120"/>
        <w:ind w:left="0" w:firstLine="709"/>
        <w:jc w:val="both"/>
        <w:rPr>
          <w:color w:val="000000"/>
          <w:lang w:val="en-US"/>
        </w:rPr>
      </w:pPr>
      <w:r w:rsidRPr="003B45BB">
        <w:rPr>
          <w:sz w:val="28"/>
          <w:szCs w:val="28"/>
          <w:lang w:val="en-US"/>
        </w:rPr>
        <w:t>Business</w:t>
      </w:r>
      <w:r w:rsidRPr="003B45BB">
        <w:rPr>
          <w:color w:val="000000"/>
          <w:sz w:val="28"/>
          <w:szCs w:val="28"/>
          <w:lang w:val="en-US"/>
        </w:rPr>
        <w:t xml:space="preserve"> Tendency Surveys: A Handbook. – Paris: OECD, 2003. – 130 p. [</w:t>
      </w:r>
      <w:r w:rsidRPr="003B45BB">
        <w:rPr>
          <w:color w:val="000000"/>
          <w:sz w:val="28"/>
          <w:szCs w:val="28"/>
          <w:lang w:val="uk-UA"/>
        </w:rPr>
        <w:t xml:space="preserve">Електронний ресурс]. – Режим доступу: </w:t>
      </w:r>
      <w:r w:rsidRPr="003B45BB">
        <w:rPr>
          <w:color w:val="000000"/>
          <w:sz w:val="28"/>
          <w:szCs w:val="28"/>
          <w:lang w:val="en-US"/>
        </w:rPr>
        <w:t>http://www.oecd.org/std/leading-indicators/31837055.pdf.</w:t>
      </w:r>
    </w:p>
    <w:p w:rsidR="004F389C" w:rsidRPr="003B45BB" w:rsidRDefault="004F389C" w:rsidP="004F389C">
      <w:pPr>
        <w:numPr>
          <w:ilvl w:val="0"/>
          <w:numId w:val="2"/>
        </w:numPr>
        <w:tabs>
          <w:tab w:val="left" w:pos="540"/>
          <w:tab w:val="left" w:pos="993"/>
          <w:tab w:val="left" w:pos="1080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  <w:lang w:val="en-US"/>
        </w:rPr>
      </w:pPr>
      <w:r w:rsidRPr="003B45BB">
        <w:rPr>
          <w:color w:val="000000"/>
          <w:sz w:val="28"/>
          <w:szCs w:val="28"/>
          <w:lang w:val="en-US"/>
        </w:rPr>
        <w:t xml:space="preserve">The Joint Harmonised EU Programme of Business and Consumer Surveys: User Guide. – Brussels: European Commission, Directorate General for Economic </w:t>
      </w:r>
      <w:r w:rsidRPr="003B45BB">
        <w:rPr>
          <w:sz w:val="28"/>
          <w:szCs w:val="28"/>
          <w:lang w:val="en-US"/>
        </w:rPr>
        <w:t>and Financial Affairs, 2014 [</w:t>
      </w:r>
      <w:r w:rsidRPr="003B45BB">
        <w:rPr>
          <w:sz w:val="28"/>
          <w:szCs w:val="28"/>
          <w:lang w:val="uk-UA"/>
        </w:rPr>
        <w:t xml:space="preserve">Електронний ресурс]. – Режим доступу: </w:t>
      </w:r>
      <w:hyperlink r:id="rId26" w:history="1">
        <w:r w:rsidRPr="003B45BB">
          <w:rPr>
            <w:rStyle w:val="af1"/>
            <w:color w:val="auto"/>
            <w:sz w:val="28"/>
            <w:szCs w:val="28"/>
            <w:u w:val="none"/>
            <w:lang w:val="en-US"/>
          </w:rPr>
          <w:t>http://ec.europa.eu/economy_finance/db_indicators/surveys/documents/bcs_user_guide_en.pdf</w:t>
        </w:r>
      </w:hyperlink>
      <w:r w:rsidRPr="003B45BB">
        <w:rPr>
          <w:rStyle w:val="af1"/>
          <w:color w:val="auto"/>
          <w:sz w:val="28"/>
          <w:szCs w:val="28"/>
          <w:u w:val="none"/>
          <w:lang w:val="en-US"/>
        </w:rPr>
        <w:t>.</w:t>
      </w:r>
      <w:r w:rsidRPr="003B45BB">
        <w:rPr>
          <w:sz w:val="28"/>
          <w:szCs w:val="28"/>
          <w:lang w:val="en-US"/>
        </w:rPr>
        <w:t xml:space="preserve"> </w:t>
      </w:r>
    </w:p>
    <w:p w:rsidR="003459FC" w:rsidRPr="004F389C" w:rsidRDefault="004F389C" w:rsidP="004F389C">
      <w:pPr>
        <w:numPr>
          <w:ilvl w:val="0"/>
          <w:numId w:val="2"/>
        </w:numPr>
        <w:tabs>
          <w:tab w:val="left" w:pos="540"/>
          <w:tab w:val="left" w:pos="993"/>
          <w:tab w:val="left" w:pos="1080"/>
        </w:tabs>
        <w:autoSpaceDE w:val="0"/>
        <w:autoSpaceDN w:val="0"/>
        <w:adjustRightInd w:val="0"/>
        <w:spacing w:before="120"/>
        <w:ind w:left="0" w:firstLine="709"/>
        <w:jc w:val="both"/>
        <w:rPr>
          <w:b/>
          <w:bCs/>
          <w:color w:val="000000"/>
          <w:kern w:val="32"/>
          <w:sz w:val="28"/>
          <w:szCs w:val="28"/>
          <w:lang w:val="uk-UA"/>
        </w:rPr>
      </w:pPr>
      <w:r w:rsidRPr="004F389C">
        <w:rPr>
          <w:sz w:val="28"/>
          <w:szCs w:val="28"/>
          <w:lang w:val="en-US"/>
        </w:rPr>
        <w:t xml:space="preserve"> New question on capacity </w:t>
      </w:r>
      <w:proofErr w:type="spellStart"/>
      <w:r w:rsidRPr="004F389C">
        <w:rPr>
          <w:sz w:val="28"/>
          <w:szCs w:val="28"/>
          <w:lang w:val="en-US"/>
        </w:rPr>
        <w:t>utilisation</w:t>
      </w:r>
      <w:proofErr w:type="spellEnd"/>
      <w:r w:rsidRPr="004F389C">
        <w:rPr>
          <w:sz w:val="28"/>
          <w:szCs w:val="28"/>
          <w:lang w:val="en-US"/>
        </w:rPr>
        <w:t xml:space="preserve"> in the services sector: State of play, analysis of results from July 2011 to October 2013 – Christian Gayer (European Commission). </w:t>
      </w:r>
      <w:r w:rsidRPr="004F389C">
        <w:rPr>
          <w:sz w:val="28"/>
          <w:szCs w:val="28"/>
          <w:lang w:val="uk-UA"/>
        </w:rPr>
        <w:t xml:space="preserve">[Електронний ресурс]. – Режим доступу: </w:t>
      </w:r>
      <w:hyperlink r:id="rId27" w:history="1">
        <w:r w:rsidRPr="004F389C">
          <w:rPr>
            <w:rStyle w:val="af1"/>
            <w:color w:val="auto"/>
            <w:sz w:val="28"/>
            <w:szCs w:val="28"/>
            <w:u w:val="none"/>
            <w:lang w:val="en-US"/>
          </w:rPr>
          <w:t>http</w:t>
        </w:r>
        <w:r w:rsidRPr="004F389C">
          <w:rPr>
            <w:rStyle w:val="af1"/>
            <w:color w:val="auto"/>
            <w:sz w:val="28"/>
            <w:szCs w:val="28"/>
            <w:u w:val="none"/>
          </w:rPr>
          <w:t>://</w:t>
        </w:r>
        <w:proofErr w:type="spellStart"/>
        <w:r w:rsidRPr="004F389C">
          <w:rPr>
            <w:rStyle w:val="af1"/>
            <w:color w:val="auto"/>
            <w:sz w:val="28"/>
            <w:szCs w:val="28"/>
            <w:u w:val="none"/>
            <w:lang w:val="en-US"/>
          </w:rPr>
          <w:t>ec</w:t>
        </w:r>
        <w:proofErr w:type="spellEnd"/>
        <w:r w:rsidRPr="004F389C">
          <w:rPr>
            <w:rStyle w:val="af1"/>
            <w:color w:val="auto"/>
            <w:sz w:val="28"/>
            <w:szCs w:val="28"/>
            <w:u w:val="none"/>
          </w:rPr>
          <w:t>.</w:t>
        </w:r>
        <w:proofErr w:type="spellStart"/>
        <w:r w:rsidRPr="004F389C">
          <w:rPr>
            <w:rStyle w:val="af1"/>
            <w:color w:val="auto"/>
            <w:sz w:val="28"/>
            <w:szCs w:val="28"/>
            <w:u w:val="none"/>
            <w:lang w:val="en-US"/>
          </w:rPr>
          <w:t>europa</w:t>
        </w:r>
        <w:proofErr w:type="spellEnd"/>
        <w:r w:rsidRPr="004F389C">
          <w:rPr>
            <w:rStyle w:val="af1"/>
            <w:color w:val="auto"/>
            <w:sz w:val="28"/>
            <w:szCs w:val="28"/>
            <w:u w:val="none"/>
          </w:rPr>
          <w:t>.</w:t>
        </w:r>
        <w:proofErr w:type="spellStart"/>
        <w:r w:rsidRPr="004F389C">
          <w:rPr>
            <w:rStyle w:val="af1"/>
            <w:color w:val="auto"/>
            <w:sz w:val="28"/>
            <w:szCs w:val="28"/>
            <w:u w:val="none"/>
            <w:lang w:val="en-US"/>
          </w:rPr>
          <w:t>eu</w:t>
        </w:r>
        <w:proofErr w:type="spellEnd"/>
        <w:r w:rsidRPr="004F389C">
          <w:rPr>
            <w:rStyle w:val="af1"/>
            <w:color w:val="auto"/>
            <w:sz w:val="28"/>
            <w:szCs w:val="28"/>
            <w:u w:val="none"/>
          </w:rPr>
          <w:t>/</w:t>
        </w:r>
        <w:r w:rsidRPr="004F389C">
          <w:rPr>
            <w:rStyle w:val="af1"/>
            <w:color w:val="auto"/>
            <w:sz w:val="28"/>
            <w:szCs w:val="28"/>
            <w:u w:val="none"/>
            <w:lang w:val="en-US"/>
          </w:rPr>
          <w:t>economy</w:t>
        </w:r>
        <w:r w:rsidRPr="004F389C">
          <w:rPr>
            <w:rStyle w:val="af1"/>
            <w:color w:val="auto"/>
            <w:sz w:val="28"/>
            <w:szCs w:val="28"/>
            <w:u w:val="none"/>
          </w:rPr>
          <w:t>_</w:t>
        </w:r>
        <w:r w:rsidRPr="004F389C">
          <w:rPr>
            <w:rStyle w:val="af1"/>
            <w:color w:val="auto"/>
            <w:sz w:val="28"/>
            <w:szCs w:val="28"/>
            <w:u w:val="none"/>
            <w:lang w:val="en-US"/>
          </w:rPr>
          <w:t>finance</w:t>
        </w:r>
        <w:r w:rsidRPr="004F389C">
          <w:rPr>
            <w:rStyle w:val="af1"/>
            <w:color w:val="auto"/>
            <w:sz w:val="28"/>
            <w:szCs w:val="28"/>
            <w:u w:val="none"/>
          </w:rPr>
          <w:t>/</w:t>
        </w:r>
        <w:proofErr w:type="spellStart"/>
        <w:r w:rsidRPr="004F389C">
          <w:rPr>
            <w:rStyle w:val="af1"/>
            <w:color w:val="auto"/>
            <w:sz w:val="28"/>
            <w:szCs w:val="28"/>
            <w:u w:val="none"/>
            <w:lang w:val="en-US"/>
          </w:rPr>
          <w:t>db</w:t>
        </w:r>
        <w:proofErr w:type="spellEnd"/>
        <w:r w:rsidRPr="004F389C">
          <w:rPr>
            <w:rStyle w:val="af1"/>
            <w:color w:val="auto"/>
            <w:sz w:val="28"/>
            <w:szCs w:val="28"/>
            <w:u w:val="none"/>
          </w:rPr>
          <w:t>_</w:t>
        </w:r>
        <w:r w:rsidRPr="004F389C">
          <w:rPr>
            <w:rStyle w:val="af1"/>
            <w:color w:val="auto"/>
            <w:sz w:val="28"/>
            <w:szCs w:val="28"/>
            <w:u w:val="none"/>
            <w:lang w:val="en-US"/>
          </w:rPr>
          <w:t>indicators</w:t>
        </w:r>
        <w:r w:rsidRPr="004F389C">
          <w:rPr>
            <w:rStyle w:val="af1"/>
            <w:color w:val="auto"/>
            <w:sz w:val="28"/>
            <w:szCs w:val="28"/>
            <w:u w:val="none"/>
          </w:rPr>
          <w:t>/</w:t>
        </w:r>
        <w:r w:rsidRPr="004F389C">
          <w:rPr>
            <w:rStyle w:val="af1"/>
            <w:color w:val="auto"/>
            <w:sz w:val="28"/>
            <w:szCs w:val="28"/>
            <w:u w:val="none"/>
            <w:lang w:val="en-US"/>
          </w:rPr>
          <w:t>surveys</w:t>
        </w:r>
        <w:r w:rsidRPr="004F389C">
          <w:rPr>
            <w:rStyle w:val="af1"/>
            <w:color w:val="auto"/>
            <w:sz w:val="28"/>
            <w:szCs w:val="28"/>
            <w:u w:val="none"/>
          </w:rPr>
          <w:t>/</w:t>
        </w:r>
        <w:r w:rsidRPr="004F389C">
          <w:rPr>
            <w:rStyle w:val="af1"/>
            <w:color w:val="auto"/>
            <w:sz w:val="28"/>
            <w:szCs w:val="28"/>
            <w:u w:val="none"/>
            <w:lang w:val="en-US"/>
          </w:rPr>
          <w:t>documents</w:t>
        </w:r>
        <w:r w:rsidRPr="004F389C">
          <w:rPr>
            <w:rStyle w:val="af1"/>
            <w:color w:val="auto"/>
            <w:sz w:val="28"/>
            <w:szCs w:val="28"/>
            <w:u w:val="none"/>
          </w:rPr>
          <w:t>/</w:t>
        </w:r>
        <w:r w:rsidRPr="004F389C">
          <w:rPr>
            <w:rStyle w:val="af1"/>
            <w:color w:val="auto"/>
            <w:sz w:val="28"/>
            <w:szCs w:val="28"/>
            <w:u w:val="none"/>
            <w:lang w:val="en-US"/>
          </w:rPr>
          <w:t>workshops</w:t>
        </w:r>
        <w:r w:rsidRPr="004F389C">
          <w:rPr>
            <w:rStyle w:val="af1"/>
            <w:color w:val="auto"/>
            <w:sz w:val="28"/>
            <w:szCs w:val="28"/>
            <w:u w:val="none"/>
          </w:rPr>
          <w:t>/2013/</w:t>
        </w:r>
        <w:proofErr w:type="spellStart"/>
        <w:r w:rsidRPr="004F389C">
          <w:rPr>
            <w:rStyle w:val="af1"/>
            <w:color w:val="auto"/>
            <w:sz w:val="28"/>
            <w:szCs w:val="28"/>
            <w:u w:val="none"/>
            <w:lang w:val="en-US"/>
          </w:rPr>
          <w:t>ec</w:t>
        </w:r>
        <w:proofErr w:type="spellEnd"/>
        <w:r w:rsidRPr="004F389C">
          <w:rPr>
            <w:rStyle w:val="af1"/>
            <w:color w:val="auto"/>
            <w:sz w:val="28"/>
            <w:szCs w:val="28"/>
            <w:u w:val="none"/>
          </w:rPr>
          <w:t>-</w:t>
        </w:r>
        <w:proofErr w:type="spellStart"/>
        <w:r w:rsidRPr="004F389C">
          <w:rPr>
            <w:rStyle w:val="af1"/>
            <w:color w:val="auto"/>
            <w:sz w:val="28"/>
            <w:szCs w:val="28"/>
            <w:u w:val="none"/>
            <w:lang w:val="en-US"/>
          </w:rPr>
          <w:t>ecfin</w:t>
        </w:r>
        <w:proofErr w:type="spellEnd"/>
        <w:r w:rsidRPr="004F389C">
          <w:rPr>
            <w:rStyle w:val="af1"/>
            <w:color w:val="auto"/>
            <w:sz w:val="28"/>
            <w:szCs w:val="28"/>
            <w:u w:val="none"/>
          </w:rPr>
          <w:t>_</w:t>
        </w:r>
        <w:r w:rsidRPr="004F389C">
          <w:rPr>
            <w:rStyle w:val="af1"/>
            <w:color w:val="auto"/>
            <w:sz w:val="28"/>
            <w:szCs w:val="28"/>
            <w:u w:val="none"/>
            <w:lang w:val="en-US"/>
          </w:rPr>
          <w:t>c</w:t>
        </w:r>
        <w:r w:rsidRPr="004F389C">
          <w:rPr>
            <w:rStyle w:val="af1"/>
            <w:color w:val="auto"/>
            <w:sz w:val="28"/>
            <w:szCs w:val="28"/>
            <w:u w:val="none"/>
          </w:rPr>
          <w:t>.</w:t>
        </w:r>
        <w:r w:rsidRPr="004F389C">
          <w:rPr>
            <w:rStyle w:val="af1"/>
            <w:color w:val="auto"/>
            <w:sz w:val="28"/>
            <w:szCs w:val="28"/>
            <w:u w:val="none"/>
            <w:lang w:val="en-US"/>
          </w:rPr>
          <w:t>gayer</w:t>
        </w:r>
        <w:r w:rsidRPr="004F389C">
          <w:rPr>
            <w:rStyle w:val="af1"/>
            <w:color w:val="auto"/>
            <w:sz w:val="28"/>
            <w:szCs w:val="28"/>
            <w:u w:val="none"/>
          </w:rPr>
          <w:t>_-_</w:t>
        </w:r>
        <w:r w:rsidRPr="004F389C">
          <w:rPr>
            <w:rStyle w:val="af1"/>
            <w:color w:val="auto"/>
            <w:sz w:val="28"/>
            <w:szCs w:val="28"/>
            <w:u w:val="none"/>
            <w:lang w:val="en-US"/>
          </w:rPr>
          <w:t>cu</w:t>
        </w:r>
        <w:r w:rsidRPr="004F389C">
          <w:rPr>
            <w:rStyle w:val="af1"/>
            <w:color w:val="auto"/>
            <w:sz w:val="28"/>
            <w:szCs w:val="28"/>
            <w:u w:val="none"/>
          </w:rPr>
          <w:t>_</w:t>
        </w:r>
        <w:r w:rsidRPr="004F389C">
          <w:rPr>
            <w:rStyle w:val="af1"/>
            <w:color w:val="auto"/>
            <w:sz w:val="28"/>
            <w:szCs w:val="28"/>
            <w:u w:val="none"/>
            <w:lang w:val="en-US"/>
          </w:rPr>
          <w:t>in</w:t>
        </w:r>
        <w:r w:rsidRPr="004F389C">
          <w:rPr>
            <w:rStyle w:val="af1"/>
            <w:color w:val="auto"/>
            <w:sz w:val="28"/>
            <w:szCs w:val="28"/>
            <w:u w:val="none"/>
          </w:rPr>
          <w:t>_</w:t>
        </w:r>
        <w:proofErr w:type="spellStart"/>
        <w:r w:rsidRPr="004F389C">
          <w:rPr>
            <w:rStyle w:val="af1"/>
            <w:color w:val="auto"/>
            <w:sz w:val="28"/>
            <w:szCs w:val="28"/>
            <w:u w:val="none"/>
            <w:lang w:val="en-US"/>
          </w:rPr>
          <w:t>serv</w:t>
        </w:r>
        <w:proofErr w:type="spellEnd"/>
        <w:r w:rsidRPr="004F389C">
          <w:rPr>
            <w:rStyle w:val="af1"/>
            <w:color w:val="auto"/>
            <w:sz w:val="28"/>
            <w:szCs w:val="28"/>
            <w:u w:val="none"/>
          </w:rPr>
          <w:t>_</w:t>
        </w:r>
        <w:proofErr w:type="spellStart"/>
        <w:r w:rsidRPr="004F389C">
          <w:rPr>
            <w:rStyle w:val="af1"/>
            <w:color w:val="auto"/>
            <w:sz w:val="28"/>
            <w:szCs w:val="28"/>
            <w:u w:val="none"/>
            <w:lang w:val="en-US"/>
          </w:rPr>
          <w:t>nov</w:t>
        </w:r>
        <w:proofErr w:type="spellEnd"/>
        <w:r w:rsidRPr="004F389C">
          <w:rPr>
            <w:rStyle w:val="af1"/>
            <w:color w:val="auto"/>
            <w:sz w:val="28"/>
            <w:szCs w:val="28"/>
            <w:u w:val="none"/>
          </w:rPr>
          <w:t>_2013_</w:t>
        </w:r>
        <w:proofErr w:type="spellStart"/>
        <w:r w:rsidRPr="004F389C">
          <w:rPr>
            <w:rStyle w:val="af1"/>
            <w:color w:val="auto"/>
            <w:sz w:val="28"/>
            <w:szCs w:val="28"/>
            <w:u w:val="none"/>
            <w:lang w:val="en-US"/>
          </w:rPr>
          <w:t>bcs</w:t>
        </w:r>
        <w:proofErr w:type="spellEnd"/>
        <w:r w:rsidRPr="004F389C">
          <w:rPr>
            <w:rStyle w:val="af1"/>
            <w:color w:val="auto"/>
            <w:sz w:val="28"/>
            <w:szCs w:val="28"/>
            <w:u w:val="none"/>
          </w:rPr>
          <w:t>_</w:t>
        </w:r>
        <w:r w:rsidRPr="004F389C">
          <w:rPr>
            <w:rStyle w:val="af1"/>
            <w:color w:val="auto"/>
            <w:sz w:val="28"/>
            <w:szCs w:val="28"/>
            <w:u w:val="none"/>
            <w:lang w:val="en-US"/>
          </w:rPr>
          <w:t>workshop</w:t>
        </w:r>
        <w:r w:rsidRPr="004F389C">
          <w:rPr>
            <w:rStyle w:val="af1"/>
            <w:color w:val="auto"/>
            <w:sz w:val="28"/>
            <w:szCs w:val="28"/>
            <w:u w:val="none"/>
          </w:rPr>
          <w:t>_</w:t>
        </w:r>
        <w:r w:rsidRPr="004F389C">
          <w:rPr>
            <w:rStyle w:val="af1"/>
            <w:color w:val="auto"/>
            <w:sz w:val="28"/>
            <w:szCs w:val="28"/>
            <w:u w:val="none"/>
            <w:lang w:val="en-US"/>
          </w:rPr>
          <w:t>gayer</w:t>
        </w:r>
        <w:r w:rsidRPr="004F389C">
          <w:rPr>
            <w:rStyle w:val="af1"/>
            <w:color w:val="auto"/>
            <w:sz w:val="28"/>
            <w:szCs w:val="28"/>
            <w:u w:val="none"/>
          </w:rPr>
          <w:t>_</w:t>
        </w:r>
        <w:r w:rsidRPr="004F389C">
          <w:rPr>
            <w:rStyle w:val="af1"/>
            <w:color w:val="auto"/>
            <w:sz w:val="28"/>
            <w:szCs w:val="28"/>
            <w:u w:val="none"/>
            <w:lang w:val="en-US"/>
          </w:rPr>
          <w:t>paper</w:t>
        </w:r>
        <w:r w:rsidRPr="004F389C">
          <w:rPr>
            <w:rStyle w:val="af1"/>
            <w:color w:val="auto"/>
            <w:sz w:val="28"/>
            <w:szCs w:val="28"/>
            <w:u w:val="none"/>
          </w:rPr>
          <w:t>.</w:t>
        </w:r>
        <w:r w:rsidRPr="004F389C">
          <w:rPr>
            <w:rStyle w:val="af1"/>
            <w:color w:val="auto"/>
            <w:sz w:val="28"/>
            <w:szCs w:val="28"/>
            <w:u w:val="none"/>
            <w:lang w:val="en-US"/>
          </w:rPr>
          <w:t>pdf</w:t>
        </w:r>
      </w:hyperlink>
      <w:r w:rsidRPr="004F389C">
        <w:rPr>
          <w:rStyle w:val="af1"/>
          <w:color w:val="auto"/>
          <w:sz w:val="28"/>
          <w:szCs w:val="28"/>
          <w:u w:val="none"/>
        </w:rPr>
        <w:t>.</w:t>
      </w:r>
    </w:p>
    <w:sectPr w:rsidR="003459FC" w:rsidRPr="004F389C" w:rsidSect="007C119E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0413" w:rsidRDefault="00C60413">
      <w:r>
        <w:separator/>
      </w:r>
    </w:p>
  </w:endnote>
  <w:endnote w:type="continuationSeparator" w:id="0">
    <w:p w:rsidR="00C60413" w:rsidRDefault="00C60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EUAlbertina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413" w:rsidRDefault="00C60413" w:rsidP="004945B2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60413" w:rsidRDefault="00C60413" w:rsidP="00F42A4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413" w:rsidRDefault="00C60413" w:rsidP="00F42A4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0413" w:rsidRDefault="00C60413">
      <w:r>
        <w:separator/>
      </w:r>
    </w:p>
  </w:footnote>
  <w:footnote w:type="continuationSeparator" w:id="0">
    <w:p w:rsidR="00C60413" w:rsidRDefault="00C604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413" w:rsidRDefault="00C60413" w:rsidP="00B72806">
    <w:pPr>
      <w:pStyle w:val="ad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60413" w:rsidRDefault="00C60413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413" w:rsidRDefault="00C60413" w:rsidP="00711D85">
    <w:pPr>
      <w:pStyle w:val="ad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B1908">
      <w:rPr>
        <w:rStyle w:val="aa"/>
        <w:noProof/>
      </w:rPr>
      <w:t>21</w:t>
    </w:r>
    <w:r>
      <w:rPr>
        <w:rStyle w:val="aa"/>
      </w:rPr>
      <w:fldChar w:fldCharType="end"/>
    </w:r>
  </w:p>
  <w:p w:rsidR="00C60413" w:rsidRDefault="00C60413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413" w:rsidRDefault="00C60413">
    <w:pPr>
      <w:pStyle w:val="ad"/>
      <w:jc w:val="center"/>
    </w:pPr>
  </w:p>
  <w:p w:rsidR="00C60413" w:rsidRDefault="00C6041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E43D1"/>
    <w:multiLevelType w:val="multilevel"/>
    <w:tmpl w:val="C2BACD9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63E15FB"/>
    <w:multiLevelType w:val="hybridMultilevel"/>
    <w:tmpl w:val="58B8FE8E"/>
    <w:lvl w:ilvl="0" w:tplc="3560FED8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  <w:i w:val="0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7E210F9"/>
    <w:multiLevelType w:val="hybridMultilevel"/>
    <w:tmpl w:val="BD4EE122"/>
    <w:lvl w:ilvl="0" w:tplc="DF1E1DC4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DF1E1DC4">
      <w:start w:val="1"/>
      <w:numFmt w:val="bullet"/>
      <w:lvlText w:val="-"/>
      <w:lvlJc w:val="left"/>
      <w:pPr>
        <w:tabs>
          <w:tab w:val="num" w:pos="2869"/>
        </w:tabs>
        <w:ind w:left="2869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B9F7DFB"/>
    <w:multiLevelType w:val="hybridMultilevel"/>
    <w:tmpl w:val="0748B134"/>
    <w:lvl w:ilvl="0" w:tplc="B574A4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0E60DF0"/>
    <w:multiLevelType w:val="hybridMultilevel"/>
    <w:tmpl w:val="AA66B738"/>
    <w:lvl w:ilvl="0" w:tplc="0422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14245FF"/>
    <w:multiLevelType w:val="hybridMultilevel"/>
    <w:tmpl w:val="3092B02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866CDD"/>
    <w:multiLevelType w:val="hybridMultilevel"/>
    <w:tmpl w:val="FAEE3958"/>
    <w:lvl w:ilvl="0" w:tplc="53BCE670">
      <w:start w:val="8"/>
      <w:numFmt w:val="decimal"/>
      <w:lvlText w:val="3.5.%1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812074"/>
    <w:multiLevelType w:val="hybridMultilevel"/>
    <w:tmpl w:val="3A182EBC"/>
    <w:lvl w:ilvl="0" w:tplc="5C70A55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D1F536B"/>
    <w:multiLevelType w:val="hybridMultilevel"/>
    <w:tmpl w:val="8EDE6CC0"/>
    <w:lvl w:ilvl="0" w:tplc="972C229E">
      <w:start w:val="1"/>
      <w:numFmt w:val="decimal"/>
      <w:lvlText w:val="5.%1."/>
      <w:lvlJc w:val="left"/>
      <w:pPr>
        <w:ind w:left="1429" w:hanging="360"/>
      </w:pPr>
      <w:rPr>
        <w:rFonts w:hint="default"/>
        <w:b w:val="0"/>
        <w:i w:val="0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A164570"/>
    <w:multiLevelType w:val="hybridMultilevel"/>
    <w:tmpl w:val="515A3E50"/>
    <w:lvl w:ilvl="0" w:tplc="5C70A55C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C7009F6"/>
    <w:multiLevelType w:val="hybridMultilevel"/>
    <w:tmpl w:val="47A60E42"/>
    <w:lvl w:ilvl="0" w:tplc="38C2DDE2">
      <w:start w:val="1"/>
      <w:numFmt w:val="decimal"/>
      <w:lvlText w:val="6.%1."/>
      <w:lvlJc w:val="left"/>
      <w:pPr>
        <w:ind w:left="1429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D4B462F"/>
    <w:multiLevelType w:val="hybridMultilevel"/>
    <w:tmpl w:val="64D83D2C"/>
    <w:lvl w:ilvl="0" w:tplc="FB1E7800">
      <w:start w:val="1"/>
      <w:numFmt w:val="decimal"/>
      <w:lvlText w:val="3.5.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272603"/>
    <w:multiLevelType w:val="hybridMultilevel"/>
    <w:tmpl w:val="2542ADB2"/>
    <w:lvl w:ilvl="0" w:tplc="187485F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strike w:val="0"/>
      </w:rPr>
    </w:lvl>
    <w:lvl w:ilvl="1" w:tplc="EDB4CC96">
      <w:start w:val="1"/>
      <w:numFmt w:val="decimal"/>
      <w:lvlText w:val="3.%2."/>
      <w:lvlJc w:val="left"/>
      <w:pPr>
        <w:ind w:left="2149" w:hanging="360"/>
      </w:pPr>
      <w:rPr>
        <w:rFonts w:hint="default"/>
        <w:b w:val="0"/>
        <w:i w:val="0"/>
        <w:strike w:val="0"/>
        <w:lang w:val="ru-RU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FEF2299"/>
    <w:multiLevelType w:val="hybridMultilevel"/>
    <w:tmpl w:val="E23CBFBC"/>
    <w:lvl w:ilvl="0" w:tplc="534E4E8E">
      <w:start w:val="1"/>
      <w:numFmt w:val="decimal"/>
      <w:lvlText w:val="7.%1."/>
      <w:lvlJc w:val="left"/>
      <w:pPr>
        <w:ind w:left="1502" w:hanging="360"/>
      </w:pPr>
      <w:rPr>
        <w:rFonts w:hint="default"/>
        <w:b w:val="0"/>
        <w:i w:val="0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2222" w:hanging="360"/>
      </w:pPr>
    </w:lvl>
    <w:lvl w:ilvl="2" w:tplc="0422001B" w:tentative="1">
      <w:start w:val="1"/>
      <w:numFmt w:val="lowerRoman"/>
      <w:lvlText w:val="%3."/>
      <w:lvlJc w:val="right"/>
      <w:pPr>
        <w:ind w:left="2942" w:hanging="180"/>
      </w:pPr>
    </w:lvl>
    <w:lvl w:ilvl="3" w:tplc="0422000F" w:tentative="1">
      <w:start w:val="1"/>
      <w:numFmt w:val="decimal"/>
      <w:lvlText w:val="%4."/>
      <w:lvlJc w:val="left"/>
      <w:pPr>
        <w:ind w:left="3662" w:hanging="360"/>
      </w:pPr>
    </w:lvl>
    <w:lvl w:ilvl="4" w:tplc="04220019" w:tentative="1">
      <w:start w:val="1"/>
      <w:numFmt w:val="lowerLetter"/>
      <w:lvlText w:val="%5."/>
      <w:lvlJc w:val="left"/>
      <w:pPr>
        <w:ind w:left="4382" w:hanging="360"/>
      </w:pPr>
    </w:lvl>
    <w:lvl w:ilvl="5" w:tplc="0422001B" w:tentative="1">
      <w:start w:val="1"/>
      <w:numFmt w:val="lowerRoman"/>
      <w:lvlText w:val="%6."/>
      <w:lvlJc w:val="right"/>
      <w:pPr>
        <w:ind w:left="5102" w:hanging="180"/>
      </w:pPr>
    </w:lvl>
    <w:lvl w:ilvl="6" w:tplc="0422000F" w:tentative="1">
      <w:start w:val="1"/>
      <w:numFmt w:val="decimal"/>
      <w:lvlText w:val="%7."/>
      <w:lvlJc w:val="left"/>
      <w:pPr>
        <w:ind w:left="5822" w:hanging="360"/>
      </w:pPr>
    </w:lvl>
    <w:lvl w:ilvl="7" w:tplc="04220019" w:tentative="1">
      <w:start w:val="1"/>
      <w:numFmt w:val="lowerLetter"/>
      <w:lvlText w:val="%8."/>
      <w:lvlJc w:val="left"/>
      <w:pPr>
        <w:ind w:left="6542" w:hanging="360"/>
      </w:pPr>
    </w:lvl>
    <w:lvl w:ilvl="8" w:tplc="0422001B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14">
    <w:nsid w:val="32A64B49"/>
    <w:multiLevelType w:val="hybridMultilevel"/>
    <w:tmpl w:val="12F21A4A"/>
    <w:lvl w:ilvl="0" w:tplc="EDB4CC96">
      <w:start w:val="1"/>
      <w:numFmt w:val="decimal"/>
      <w:lvlText w:val="3.%1."/>
      <w:lvlJc w:val="left"/>
      <w:pPr>
        <w:ind w:left="1429" w:hanging="360"/>
      </w:pPr>
      <w:rPr>
        <w:rFonts w:hint="default"/>
        <w:b w:val="0"/>
        <w:i w:val="0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33A0824"/>
    <w:multiLevelType w:val="hybridMultilevel"/>
    <w:tmpl w:val="91A04B98"/>
    <w:lvl w:ilvl="0" w:tplc="962A51DA">
      <w:start w:val="1"/>
      <w:numFmt w:val="decimal"/>
      <w:lvlText w:val="6.%1."/>
      <w:lvlJc w:val="left"/>
      <w:pPr>
        <w:ind w:left="1429" w:hanging="360"/>
      </w:pPr>
      <w:rPr>
        <w:rFonts w:hint="default"/>
        <w:b w:val="0"/>
        <w:i w:val="0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3E76B04"/>
    <w:multiLevelType w:val="hybridMultilevel"/>
    <w:tmpl w:val="6876F624"/>
    <w:lvl w:ilvl="0" w:tplc="187485F2">
      <w:start w:val="1"/>
      <w:numFmt w:val="decimal"/>
      <w:lvlText w:val="%1."/>
      <w:lvlJc w:val="left"/>
      <w:pPr>
        <w:ind w:left="2204" w:hanging="360"/>
      </w:pPr>
      <w:rPr>
        <w:rFonts w:hint="default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4F0165"/>
    <w:multiLevelType w:val="hybridMultilevel"/>
    <w:tmpl w:val="7B34EC26"/>
    <w:lvl w:ilvl="0" w:tplc="FB1E7800">
      <w:start w:val="1"/>
      <w:numFmt w:val="decimal"/>
      <w:lvlText w:val="3.5.%1"/>
      <w:lvlJc w:val="left"/>
      <w:pPr>
        <w:ind w:left="213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AA05373"/>
    <w:multiLevelType w:val="hybridMultilevel"/>
    <w:tmpl w:val="38125968"/>
    <w:lvl w:ilvl="0" w:tplc="FB1E7800">
      <w:start w:val="1"/>
      <w:numFmt w:val="decimal"/>
      <w:lvlText w:val="3.5.%1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DC8706C"/>
    <w:multiLevelType w:val="hybridMultilevel"/>
    <w:tmpl w:val="EB1C10D8"/>
    <w:lvl w:ilvl="0" w:tplc="187485F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trike w:val="0"/>
      </w:rPr>
    </w:lvl>
    <w:lvl w:ilvl="1" w:tplc="3F3436C6">
      <w:start w:val="1"/>
      <w:numFmt w:val="lowerLetter"/>
      <w:lvlText w:val="%2."/>
      <w:lvlJc w:val="left"/>
      <w:pPr>
        <w:ind w:left="2498" w:hanging="360"/>
      </w:pPr>
      <w:rPr>
        <w:strike w:val="0"/>
      </w:r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>
    <w:nsid w:val="417A1C66"/>
    <w:multiLevelType w:val="hybridMultilevel"/>
    <w:tmpl w:val="773A8070"/>
    <w:lvl w:ilvl="0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297645A"/>
    <w:multiLevelType w:val="hybridMultilevel"/>
    <w:tmpl w:val="A500722E"/>
    <w:lvl w:ilvl="0" w:tplc="FB1E7800">
      <w:start w:val="1"/>
      <w:numFmt w:val="decimal"/>
      <w:lvlText w:val="3.5.%1"/>
      <w:lvlJc w:val="left"/>
      <w:pPr>
        <w:ind w:left="1429" w:hanging="360"/>
      </w:pPr>
      <w:rPr>
        <w:rFonts w:hint="default"/>
        <w:strike w:val="0"/>
      </w:rPr>
    </w:lvl>
    <w:lvl w:ilvl="1" w:tplc="6ADE623A">
      <w:start w:val="1"/>
      <w:numFmt w:val="decimal"/>
      <w:lvlText w:val="7.%2."/>
      <w:lvlJc w:val="left"/>
      <w:pPr>
        <w:ind w:left="1070" w:hanging="360"/>
      </w:pPr>
      <w:rPr>
        <w:rFonts w:hint="default"/>
        <w:b w:val="0"/>
        <w:i w:val="0"/>
        <w:strike w:val="0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381766B"/>
    <w:multiLevelType w:val="hybridMultilevel"/>
    <w:tmpl w:val="B17EA36A"/>
    <w:lvl w:ilvl="0" w:tplc="187485F2">
      <w:start w:val="1"/>
      <w:numFmt w:val="decimal"/>
      <w:lvlText w:val="%1."/>
      <w:lvlJc w:val="left"/>
      <w:pPr>
        <w:ind w:left="1353" w:hanging="360"/>
      </w:pPr>
      <w:rPr>
        <w:rFonts w:hint="default"/>
        <w:strike w:val="0"/>
      </w:rPr>
    </w:lvl>
    <w:lvl w:ilvl="1" w:tplc="534E4E8E">
      <w:start w:val="1"/>
      <w:numFmt w:val="decimal"/>
      <w:lvlText w:val="7.%2."/>
      <w:lvlJc w:val="left"/>
      <w:pPr>
        <w:ind w:left="2149" w:hanging="360"/>
      </w:pPr>
      <w:rPr>
        <w:rFonts w:hint="default"/>
        <w:b w:val="0"/>
        <w:i w:val="0"/>
        <w:strike w:val="0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42F0AA3"/>
    <w:multiLevelType w:val="hybridMultilevel"/>
    <w:tmpl w:val="65A867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690494E"/>
    <w:multiLevelType w:val="hybridMultilevel"/>
    <w:tmpl w:val="F482CDC0"/>
    <w:lvl w:ilvl="0" w:tplc="006C87B6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>
    <w:nsid w:val="47E439D9"/>
    <w:multiLevelType w:val="hybridMultilevel"/>
    <w:tmpl w:val="4BFA08E2"/>
    <w:lvl w:ilvl="0" w:tplc="4B5C906A">
      <w:start w:val="1"/>
      <w:numFmt w:val="decimal"/>
      <w:lvlText w:val="%1."/>
      <w:lvlJc w:val="left"/>
      <w:pPr>
        <w:ind w:left="928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9631606"/>
    <w:multiLevelType w:val="hybridMultilevel"/>
    <w:tmpl w:val="1E3A00E6"/>
    <w:lvl w:ilvl="0" w:tplc="49AE2558">
      <w:start w:val="1"/>
      <w:numFmt w:val="decimal"/>
      <w:lvlText w:val="8.%1."/>
      <w:lvlJc w:val="left"/>
      <w:pPr>
        <w:ind w:left="1429" w:hanging="360"/>
      </w:pPr>
      <w:rPr>
        <w:rFonts w:hint="default"/>
        <w:b w:val="0"/>
        <w:i w:val="0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A2250AA"/>
    <w:multiLevelType w:val="multilevel"/>
    <w:tmpl w:val="B93CDE0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>
    <w:nsid w:val="51463523"/>
    <w:multiLevelType w:val="hybridMultilevel"/>
    <w:tmpl w:val="7ABE6D8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B43E5A"/>
    <w:multiLevelType w:val="hybridMultilevel"/>
    <w:tmpl w:val="82765464"/>
    <w:lvl w:ilvl="0" w:tplc="D7E6381A">
      <w:start w:val="8"/>
      <w:numFmt w:val="decimal"/>
      <w:lvlText w:val="3.5.%1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36782B"/>
    <w:multiLevelType w:val="hybridMultilevel"/>
    <w:tmpl w:val="CAA0D5F8"/>
    <w:lvl w:ilvl="0" w:tplc="0422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1">
    <w:nsid w:val="57245205"/>
    <w:multiLevelType w:val="hybridMultilevel"/>
    <w:tmpl w:val="F6E2DC62"/>
    <w:lvl w:ilvl="0" w:tplc="187485F2">
      <w:start w:val="1"/>
      <w:numFmt w:val="decimal"/>
      <w:lvlText w:val="%1."/>
      <w:lvlJc w:val="left"/>
      <w:pPr>
        <w:ind w:left="1778" w:hanging="360"/>
      </w:pPr>
      <w:rPr>
        <w:rFonts w:hint="default"/>
        <w:strike w:val="0"/>
      </w:rPr>
    </w:lvl>
    <w:lvl w:ilvl="1" w:tplc="3F3436C6">
      <w:start w:val="1"/>
      <w:numFmt w:val="lowerLetter"/>
      <w:lvlText w:val="%2."/>
      <w:lvlJc w:val="left"/>
      <w:pPr>
        <w:ind w:left="2498" w:hanging="360"/>
      </w:pPr>
      <w:rPr>
        <w:strike w:val="0"/>
      </w:r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2">
    <w:nsid w:val="59821304"/>
    <w:multiLevelType w:val="hybridMultilevel"/>
    <w:tmpl w:val="57AE4A26"/>
    <w:lvl w:ilvl="0" w:tplc="8398FBF0">
      <w:start w:val="1"/>
      <w:numFmt w:val="russianLower"/>
      <w:lvlText w:val="%1)"/>
      <w:lvlJc w:val="left"/>
      <w:pPr>
        <w:ind w:left="214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23659C"/>
    <w:multiLevelType w:val="hybridMultilevel"/>
    <w:tmpl w:val="6CDC9634"/>
    <w:lvl w:ilvl="0" w:tplc="187485F2">
      <w:start w:val="1"/>
      <w:numFmt w:val="decimal"/>
      <w:lvlText w:val="%1."/>
      <w:lvlJc w:val="left"/>
      <w:pPr>
        <w:ind w:left="1429" w:hanging="360"/>
      </w:pPr>
      <w:rPr>
        <w:rFonts w:hint="default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5C7C3BA7"/>
    <w:multiLevelType w:val="hybridMultilevel"/>
    <w:tmpl w:val="51B01E0E"/>
    <w:lvl w:ilvl="0" w:tplc="0422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15716A6"/>
    <w:multiLevelType w:val="hybridMultilevel"/>
    <w:tmpl w:val="4BFA08E2"/>
    <w:lvl w:ilvl="0" w:tplc="4B5C906A">
      <w:start w:val="1"/>
      <w:numFmt w:val="decimal"/>
      <w:lvlText w:val="%1."/>
      <w:lvlJc w:val="left"/>
      <w:pPr>
        <w:ind w:left="19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4E31A78"/>
    <w:multiLevelType w:val="hybridMultilevel"/>
    <w:tmpl w:val="91A0391A"/>
    <w:lvl w:ilvl="0" w:tplc="2460CAB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>
    <w:nsid w:val="66592E45"/>
    <w:multiLevelType w:val="hybridMultilevel"/>
    <w:tmpl w:val="8160E044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6E9509FF"/>
    <w:multiLevelType w:val="hybridMultilevel"/>
    <w:tmpl w:val="9F10B610"/>
    <w:lvl w:ilvl="0" w:tplc="187485F2">
      <w:start w:val="1"/>
      <w:numFmt w:val="decimal"/>
      <w:lvlText w:val="%1."/>
      <w:lvlJc w:val="left"/>
      <w:pPr>
        <w:ind w:left="1440" w:hanging="360"/>
      </w:pPr>
      <w:rPr>
        <w:rFonts w:hint="default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ED2486E"/>
    <w:multiLevelType w:val="hybridMultilevel"/>
    <w:tmpl w:val="D8ACF3F8"/>
    <w:lvl w:ilvl="0" w:tplc="534E4E8E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i w:val="0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200334"/>
    <w:multiLevelType w:val="hybridMultilevel"/>
    <w:tmpl w:val="59E06682"/>
    <w:lvl w:ilvl="0" w:tplc="187485F2">
      <w:start w:val="1"/>
      <w:numFmt w:val="decimal"/>
      <w:lvlText w:val="%1."/>
      <w:lvlJc w:val="left"/>
      <w:pPr>
        <w:ind w:left="1429" w:hanging="360"/>
      </w:pPr>
      <w:rPr>
        <w:rFonts w:hint="default"/>
        <w:strike w:val="0"/>
      </w:rPr>
    </w:lvl>
    <w:lvl w:ilvl="1" w:tplc="850CA4EA">
      <w:start w:val="1"/>
      <w:numFmt w:val="decimal"/>
      <w:lvlText w:val="1.%2."/>
      <w:lvlJc w:val="left"/>
      <w:pPr>
        <w:ind w:left="2149" w:hanging="360"/>
      </w:pPr>
      <w:rPr>
        <w:rFonts w:hint="default"/>
        <w:b w:val="0"/>
        <w:i w:val="0"/>
        <w:strike w:val="0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BEF5A65"/>
    <w:multiLevelType w:val="hybridMultilevel"/>
    <w:tmpl w:val="527E078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5"/>
  </w:num>
  <w:num w:numId="3">
    <w:abstractNumId w:val="24"/>
  </w:num>
  <w:num w:numId="4">
    <w:abstractNumId w:val="30"/>
  </w:num>
  <w:num w:numId="5">
    <w:abstractNumId w:val="20"/>
  </w:num>
  <w:num w:numId="6">
    <w:abstractNumId w:val="23"/>
  </w:num>
  <w:num w:numId="7">
    <w:abstractNumId w:val="36"/>
  </w:num>
  <w:num w:numId="8">
    <w:abstractNumId w:val="3"/>
  </w:num>
  <w:num w:numId="9">
    <w:abstractNumId w:val="2"/>
  </w:num>
  <w:num w:numId="10">
    <w:abstractNumId w:val="41"/>
  </w:num>
  <w:num w:numId="11">
    <w:abstractNumId w:val="5"/>
  </w:num>
  <w:num w:numId="12">
    <w:abstractNumId w:val="35"/>
  </w:num>
  <w:num w:numId="13">
    <w:abstractNumId w:val="27"/>
  </w:num>
  <w:num w:numId="14">
    <w:abstractNumId w:val="4"/>
  </w:num>
  <w:num w:numId="15">
    <w:abstractNumId w:val="31"/>
  </w:num>
  <w:num w:numId="16">
    <w:abstractNumId w:val="0"/>
  </w:num>
  <w:num w:numId="17">
    <w:abstractNumId w:val="19"/>
  </w:num>
  <w:num w:numId="18">
    <w:abstractNumId w:val="12"/>
  </w:num>
  <w:num w:numId="19">
    <w:abstractNumId w:val="34"/>
  </w:num>
  <w:num w:numId="20">
    <w:abstractNumId w:val="33"/>
  </w:num>
  <w:num w:numId="21">
    <w:abstractNumId w:val="16"/>
  </w:num>
  <w:num w:numId="22">
    <w:abstractNumId w:val="40"/>
  </w:num>
  <w:num w:numId="23">
    <w:abstractNumId w:val="37"/>
  </w:num>
  <w:num w:numId="24">
    <w:abstractNumId w:val="32"/>
  </w:num>
  <w:num w:numId="25">
    <w:abstractNumId w:val="22"/>
  </w:num>
  <w:num w:numId="26">
    <w:abstractNumId w:val="17"/>
  </w:num>
  <w:num w:numId="27">
    <w:abstractNumId w:val="21"/>
  </w:num>
  <w:num w:numId="28">
    <w:abstractNumId w:val="18"/>
  </w:num>
  <w:num w:numId="29">
    <w:abstractNumId w:val="11"/>
  </w:num>
  <w:num w:numId="30">
    <w:abstractNumId w:val="29"/>
  </w:num>
  <w:num w:numId="31">
    <w:abstractNumId w:val="6"/>
  </w:num>
  <w:num w:numId="32">
    <w:abstractNumId w:val="38"/>
  </w:num>
  <w:num w:numId="33">
    <w:abstractNumId w:val="10"/>
  </w:num>
  <w:num w:numId="34">
    <w:abstractNumId w:val="14"/>
  </w:num>
  <w:num w:numId="35">
    <w:abstractNumId w:val="9"/>
  </w:num>
  <w:num w:numId="36">
    <w:abstractNumId w:val="7"/>
  </w:num>
  <w:num w:numId="37">
    <w:abstractNumId w:val="26"/>
  </w:num>
  <w:num w:numId="38">
    <w:abstractNumId w:val="1"/>
  </w:num>
  <w:num w:numId="39">
    <w:abstractNumId w:val="8"/>
  </w:num>
  <w:num w:numId="40">
    <w:abstractNumId w:val="15"/>
  </w:num>
  <w:num w:numId="41">
    <w:abstractNumId w:val="13"/>
  </w:num>
  <w:num w:numId="42">
    <w:abstractNumId w:val="3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AF6"/>
    <w:rsid w:val="00000C9D"/>
    <w:rsid w:val="00001421"/>
    <w:rsid w:val="00001D8E"/>
    <w:rsid w:val="00001DBF"/>
    <w:rsid w:val="00001E9C"/>
    <w:rsid w:val="000037C3"/>
    <w:rsid w:val="00003E32"/>
    <w:rsid w:val="00005AE9"/>
    <w:rsid w:val="000066E7"/>
    <w:rsid w:val="000068AF"/>
    <w:rsid w:val="00007145"/>
    <w:rsid w:val="000105CD"/>
    <w:rsid w:val="0001100E"/>
    <w:rsid w:val="000122E1"/>
    <w:rsid w:val="0001309F"/>
    <w:rsid w:val="00014DEE"/>
    <w:rsid w:val="00020429"/>
    <w:rsid w:val="000207D1"/>
    <w:rsid w:val="0002305F"/>
    <w:rsid w:val="00023751"/>
    <w:rsid w:val="00024562"/>
    <w:rsid w:val="000253DE"/>
    <w:rsid w:val="00025503"/>
    <w:rsid w:val="00025B47"/>
    <w:rsid w:val="00025F25"/>
    <w:rsid w:val="000266A6"/>
    <w:rsid w:val="00026EB1"/>
    <w:rsid w:val="0003019C"/>
    <w:rsid w:val="0003122E"/>
    <w:rsid w:val="00031ADB"/>
    <w:rsid w:val="00031C49"/>
    <w:rsid w:val="00031DC5"/>
    <w:rsid w:val="00032122"/>
    <w:rsid w:val="0003226B"/>
    <w:rsid w:val="0003285D"/>
    <w:rsid w:val="00033FEA"/>
    <w:rsid w:val="00035400"/>
    <w:rsid w:val="00035695"/>
    <w:rsid w:val="00035980"/>
    <w:rsid w:val="00036C13"/>
    <w:rsid w:val="00040296"/>
    <w:rsid w:val="000415A1"/>
    <w:rsid w:val="00041C35"/>
    <w:rsid w:val="00041F73"/>
    <w:rsid w:val="00042B24"/>
    <w:rsid w:val="00043502"/>
    <w:rsid w:val="00043DBE"/>
    <w:rsid w:val="00044DCA"/>
    <w:rsid w:val="0004658A"/>
    <w:rsid w:val="0005012F"/>
    <w:rsid w:val="000519D2"/>
    <w:rsid w:val="00051C3B"/>
    <w:rsid w:val="00051C9C"/>
    <w:rsid w:val="000541E2"/>
    <w:rsid w:val="00054A8B"/>
    <w:rsid w:val="000567A1"/>
    <w:rsid w:val="00057068"/>
    <w:rsid w:val="00057379"/>
    <w:rsid w:val="00060001"/>
    <w:rsid w:val="00060391"/>
    <w:rsid w:val="00061D97"/>
    <w:rsid w:val="00063582"/>
    <w:rsid w:val="00064707"/>
    <w:rsid w:val="0006486B"/>
    <w:rsid w:val="000650F4"/>
    <w:rsid w:val="00065B56"/>
    <w:rsid w:val="00065BD7"/>
    <w:rsid w:val="00065EA7"/>
    <w:rsid w:val="000676B4"/>
    <w:rsid w:val="00067754"/>
    <w:rsid w:val="00067863"/>
    <w:rsid w:val="0007052B"/>
    <w:rsid w:val="00071A39"/>
    <w:rsid w:val="00073692"/>
    <w:rsid w:val="00074ECB"/>
    <w:rsid w:val="00075247"/>
    <w:rsid w:val="0007581F"/>
    <w:rsid w:val="00076C0E"/>
    <w:rsid w:val="0007714E"/>
    <w:rsid w:val="000772BB"/>
    <w:rsid w:val="00077F84"/>
    <w:rsid w:val="00080A81"/>
    <w:rsid w:val="00083204"/>
    <w:rsid w:val="00083498"/>
    <w:rsid w:val="00083CA8"/>
    <w:rsid w:val="00084AFF"/>
    <w:rsid w:val="000861F1"/>
    <w:rsid w:val="00086541"/>
    <w:rsid w:val="00086841"/>
    <w:rsid w:val="00086E8D"/>
    <w:rsid w:val="00087D5A"/>
    <w:rsid w:val="00090157"/>
    <w:rsid w:val="000902D0"/>
    <w:rsid w:val="00091542"/>
    <w:rsid w:val="00091856"/>
    <w:rsid w:val="00091D74"/>
    <w:rsid w:val="000925FD"/>
    <w:rsid w:val="00092A28"/>
    <w:rsid w:val="00093F1F"/>
    <w:rsid w:val="00094FC1"/>
    <w:rsid w:val="00097114"/>
    <w:rsid w:val="000A0F3B"/>
    <w:rsid w:val="000A102D"/>
    <w:rsid w:val="000A3254"/>
    <w:rsid w:val="000A37BC"/>
    <w:rsid w:val="000A4552"/>
    <w:rsid w:val="000A500E"/>
    <w:rsid w:val="000A6920"/>
    <w:rsid w:val="000A7F04"/>
    <w:rsid w:val="000B0498"/>
    <w:rsid w:val="000B0D16"/>
    <w:rsid w:val="000B19C9"/>
    <w:rsid w:val="000B2ED2"/>
    <w:rsid w:val="000B46E7"/>
    <w:rsid w:val="000B581F"/>
    <w:rsid w:val="000B59B3"/>
    <w:rsid w:val="000B6310"/>
    <w:rsid w:val="000B6830"/>
    <w:rsid w:val="000B6AB7"/>
    <w:rsid w:val="000C01D8"/>
    <w:rsid w:val="000C1A2C"/>
    <w:rsid w:val="000C23F8"/>
    <w:rsid w:val="000C3256"/>
    <w:rsid w:val="000C4630"/>
    <w:rsid w:val="000C4E83"/>
    <w:rsid w:val="000C50AE"/>
    <w:rsid w:val="000C78AD"/>
    <w:rsid w:val="000D132F"/>
    <w:rsid w:val="000D1B5D"/>
    <w:rsid w:val="000D257C"/>
    <w:rsid w:val="000D3856"/>
    <w:rsid w:val="000D38B8"/>
    <w:rsid w:val="000D4909"/>
    <w:rsid w:val="000D78DB"/>
    <w:rsid w:val="000D793B"/>
    <w:rsid w:val="000E008C"/>
    <w:rsid w:val="000E0790"/>
    <w:rsid w:val="000E0FA7"/>
    <w:rsid w:val="000E1594"/>
    <w:rsid w:val="000E3A24"/>
    <w:rsid w:val="000E3E02"/>
    <w:rsid w:val="000E48E4"/>
    <w:rsid w:val="000E5664"/>
    <w:rsid w:val="000E56D9"/>
    <w:rsid w:val="000E6D6F"/>
    <w:rsid w:val="000E76D4"/>
    <w:rsid w:val="000E79D2"/>
    <w:rsid w:val="000F1558"/>
    <w:rsid w:val="000F1F54"/>
    <w:rsid w:val="000F271C"/>
    <w:rsid w:val="000F51D2"/>
    <w:rsid w:val="000F5B44"/>
    <w:rsid w:val="000F5E21"/>
    <w:rsid w:val="000F6181"/>
    <w:rsid w:val="000F67C2"/>
    <w:rsid w:val="000F7DE1"/>
    <w:rsid w:val="001007DF"/>
    <w:rsid w:val="00100872"/>
    <w:rsid w:val="00101B97"/>
    <w:rsid w:val="001032DA"/>
    <w:rsid w:val="00103593"/>
    <w:rsid w:val="00103C2C"/>
    <w:rsid w:val="0010433C"/>
    <w:rsid w:val="00105342"/>
    <w:rsid w:val="00105AB5"/>
    <w:rsid w:val="001064EC"/>
    <w:rsid w:val="001113A1"/>
    <w:rsid w:val="00111631"/>
    <w:rsid w:val="001118F5"/>
    <w:rsid w:val="00113724"/>
    <w:rsid w:val="00113DDE"/>
    <w:rsid w:val="00116687"/>
    <w:rsid w:val="00116934"/>
    <w:rsid w:val="00117214"/>
    <w:rsid w:val="0011743A"/>
    <w:rsid w:val="0011772B"/>
    <w:rsid w:val="00117D71"/>
    <w:rsid w:val="001200D9"/>
    <w:rsid w:val="0012052E"/>
    <w:rsid w:val="001216C8"/>
    <w:rsid w:val="00125261"/>
    <w:rsid w:val="001260E3"/>
    <w:rsid w:val="0012674F"/>
    <w:rsid w:val="0012686F"/>
    <w:rsid w:val="00127015"/>
    <w:rsid w:val="001324A0"/>
    <w:rsid w:val="001334F7"/>
    <w:rsid w:val="00133F76"/>
    <w:rsid w:val="0013525D"/>
    <w:rsid w:val="001361F8"/>
    <w:rsid w:val="00136623"/>
    <w:rsid w:val="001374B3"/>
    <w:rsid w:val="00137B1E"/>
    <w:rsid w:val="0014081D"/>
    <w:rsid w:val="0014118D"/>
    <w:rsid w:val="00142173"/>
    <w:rsid w:val="00142AE3"/>
    <w:rsid w:val="00142EA9"/>
    <w:rsid w:val="001440EC"/>
    <w:rsid w:val="00145132"/>
    <w:rsid w:val="001452A1"/>
    <w:rsid w:val="00146E13"/>
    <w:rsid w:val="00147114"/>
    <w:rsid w:val="00147805"/>
    <w:rsid w:val="0015066F"/>
    <w:rsid w:val="00151B3E"/>
    <w:rsid w:val="001527F0"/>
    <w:rsid w:val="00152998"/>
    <w:rsid w:val="00152AE9"/>
    <w:rsid w:val="00152C71"/>
    <w:rsid w:val="001539FE"/>
    <w:rsid w:val="001540E3"/>
    <w:rsid w:val="001560E4"/>
    <w:rsid w:val="001565CA"/>
    <w:rsid w:val="001572DC"/>
    <w:rsid w:val="001576FF"/>
    <w:rsid w:val="00160295"/>
    <w:rsid w:val="00161074"/>
    <w:rsid w:val="0016115E"/>
    <w:rsid w:val="00162806"/>
    <w:rsid w:val="0016361F"/>
    <w:rsid w:val="001637BA"/>
    <w:rsid w:val="001649F6"/>
    <w:rsid w:val="001651D3"/>
    <w:rsid w:val="00165A0A"/>
    <w:rsid w:val="00166375"/>
    <w:rsid w:val="00166A1E"/>
    <w:rsid w:val="0016732B"/>
    <w:rsid w:val="00167BE3"/>
    <w:rsid w:val="001704C3"/>
    <w:rsid w:val="001720E0"/>
    <w:rsid w:val="00172A46"/>
    <w:rsid w:val="00173028"/>
    <w:rsid w:val="0017679C"/>
    <w:rsid w:val="00181221"/>
    <w:rsid w:val="001812C8"/>
    <w:rsid w:val="001828F2"/>
    <w:rsid w:val="00182B65"/>
    <w:rsid w:val="00183028"/>
    <w:rsid w:val="00183030"/>
    <w:rsid w:val="00184BB8"/>
    <w:rsid w:val="00186FB4"/>
    <w:rsid w:val="001873EC"/>
    <w:rsid w:val="001900DE"/>
    <w:rsid w:val="001910A1"/>
    <w:rsid w:val="001918B5"/>
    <w:rsid w:val="0019219F"/>
    <w:rsid w:val="001922B5"/>
    <w:rsid w:val="0019296E"/>
    <w:rsid w:val="00192E53"/>
    <w:rsid w:val="0019316B"/>
    <w:rsid w:val="00194A7D"/>
    <w:rsid w:val="00194C70"/>
    <w:rsid w:val="00195166"/>
    <w:rsid w:val="00195D24"/>
    <w:rsid w:val="001962A5"/>
    <w:rsid w:val="00196A27"/>
    <w:rsid w:val="00196CC2"/>
    <w:rsid w:val="00197CC8"/>
    <w:rsid w:val="001A301F"/>
    <w:rsid w:val="001A31FB"/>
    <w:rsid w:val="001A3ED3"/>
    <w:rsid w:val="001A3FD4"/>
    <w:rsid w:val="001A4046"/>
    <w:rsid w:val="001A4F27"/>
    <w:rsid w:val="001A5DC6"/>
    <w:rsid w:val="001A6E49"/>
    <w:rsid w:val="001B0021"/>
    <w:rsid w:val="001B1166"/>
    <w:rsid w:val="001B2567"/>
    <w:rsid w:val="001B3A2B"/>
    <w:rsid w:val="001B64FB"/>
    <w:rsid w:val="001C0720"/>
    <w:rsid w:val="001C22B1"/>
    <w:rsid w:val="001C2488"/>
    <w:rsid w:val="001C2D42"/>
    <w:rsid w:val="001C312A"/>
    <w:rsid w:val="001C3A8F"/>
    <w:rsid w:val="001C5791"/>
    <w:rsid w:val="001C6D0C"/>
    <w:rsid w:val="001C7CF6"/>
    <w:rsid w:val="001D0896"/>
    <w:rsid w:val="001D09DD"/>
    <w:rsid w:val="001D0A25"/>
    <w:rsid w:val="001D10A7"/>
    <w:rsid w:val="001D1334"/>
    <w:rsid w:val="001D37EC"/>
    <w:rsid w:val="001D4E74"/>
    <w:rsid w:val="001D5660"/>
    <w:rsid w:val="001D5C0A"/>
    <w:rsid w:val="001D7695"/>
    <w:rsid w:val="001D76D4"/>
    <w:rsid w:val="001D7C23"/>
    <w:rsid w:val="001E0D54"/>
    <w:rsid w:val="001E16DB"/>
    <w:rsid w:val="001E1AB0"/>
    <w:rsid w:val="001E1EF9"/>
    <w:rsid w:val="001E28B6"/>
    <w:rsid w:val="001E3C02"/>
    <w:rsid w:val="001E4466"/>
    <w:rsid w:val="001E59DD"/>
    <w:rsid w:val="001E5F29"/>
    <w:rsid w:val="001E6018"/>
    <w:rsid w:val="001E619D"/>
    <w:rsid w:val="001E61F9"/>
    <w:rsid w:val="001E64D1"/>
    <w:rsid w:val="001E66D3"/>
    <w:rsid w:val="001F1392"/>
    <w:rsid w:val="001F38EF"/>
    <w:rsid w:val="001F488C"/>
    <w:rsid w:val="001F52AD"/>
    <w:rsid w:val="001F5EF2"/>
    <w:rsid w:val="001F6E3A"/>
    <w:rsid w:val="001F724F"/>
    <w:rsid w:val="001F7299"/>
    <w:rsid w:val="002012CD"/>
    <w:rsid w:val="002014F0"/>
    <w:rsid w:val="0020238A"/>
    <w:rsid w:val="0020251F"/>
    <w:rsid w:val="00202A6F"/>
    <w:rsid w:val="00203A69"/>
    <w:rsid w:val="00203E2B"/>
    <w:rsid w:val="00205842"/>
    <w:rsid w:val="00205C8E"/>
    <w:rsid w:val="00205DEA"/>
    <w:rsid w:val="00206117"/>
    <w:rsid w:val="002063C0"/>
    <w:rsid w:val="0020646C"/>
    <w:rsid w:val="00206B16"/>
    <w:rsid w:val="00213883"/>
    <w:rsid w:val="002148E7"/>
    <w:rsid w:val="00216DD7"/>
    <w:rsid w:val="0021780F"/>
    <w:rsid w:val="00217EC9"/>
    <w:rsid w:val="002204C2"/>
    <w:rsid w:val="00220BF9"/>
    <w:rsid w:val="00221299"/>
    <w:rsid w:val="00223A26"/>
    <w:rsid w:val="00223D4A"/>
    <w:rsid w:val="00223DF7"/>
    <w:rsid w:val="0022453F"/>
    <w:rsid w:val="00224649"/>
    <w:rsid w:val="002248CB"/>
    <w:rsid w:val="0022591A"/>
    <w:rsid w:val="002302EF"/>
    <w:rsid w:val="002305B2"/>
    <w:rsid w:val="00231329"/>
    <w:rsid w:val="00232200"/>
    <w:rsid w:val="00232565"/>
    <w:rsid w:val="0023363D"/>
    <w:rsid w:val="00233832"/>
    <w:rsid w:val="002345C7"/>
    <w:rsid w:val="002359E5"/>
    <w:rsid w:val="00235CE1"/>
    <w:rsid w:val="002364A9"/>
    <w:rsid w:val="00240450"/>
    <w:rsid w:val="0024077F"/>
    <w:rsid w:val="00240FFE"/>
    <w:rsid w:val="002411C4"/>
    <w:rsid w:val="00241379"/>
    <w:rsid w:val="00241C13"/>
    <w:rsid w:val="00241C2A"/>
    <w:rsid w:val="002420D3"/>
    <w:rsid w:val="00243754"/>
    <w:rsid w:val="00246E6B"/>
    <w:rsid w:val="00247298"/>
    <w:rsid w:val="00250734"/>
    <w:rsid w:val="002507AA"/>
    <w:rsid w:val="00251522"/>
    <w:rsid w:val="002528E7"/>
    <w:rsid w:val="00255093"/>
    <w:rsid w:val="002568E9"/>
    <w:rsid w:val="00257CA7"/>
    <w:rsid w:val="00260BA2"/>
    <w:rsid w:val="00261A6A"/>
    <w:rsid w:val="00262791"/>
    <w:rsid w:val="00262C86"/>
    <w:rsid w:val="00263049"/>
    <w:rsid w:val="002639DD"/>
    <w:rsid w:val="002651E5"/>
    <w:rsid w:val="0026661F"/>
    <w:rsid w:val="00266BF2"/>
    <w:rsid w:val="00271F5E"/>
    <w:rsid w:val="00272A53"/>
    <w:rsid w:val="00272B99"/>
    <w:rsid w:val="00274163"/>
    <w:rsid w:val="00274376"/>
    <w:rsid w:val="002744CD"/>
    <w:rsid w:val="00275534"/>
    <w:rsid w:val="00276871"/>
    <w:rsid w:val="00276BCE"/>
    <w:rsid w:val="00281F41"/>
    <w:rsid w:val="002825FA"/>
    <w:rsid w:val="00282D7D"/>
    <w:rsid w:val="002838BD"/>
    <w:rsid w:val="0028433E"/>
    <w:rsid w:val="002855AF"/>
    <w:rsid w:val="00285658"/>
    <w:rsid w:val="00287A16"/>
    <w:rsid w:val="00290A0C"/>
    <w:rsid w:val="00291586"/>
    <w:rsid w:val="0029360E"/>
    <w:rsid w:val="0029384B"/>
    <w:rsid w:val="00293CAC"/>
    <w:rsid w:val="00294359"/>
    <w:rsid w:val="00296730"/>
    <w:rsid w:val="00297141"/>
    <w:rsid w:val="002A1C27"/>
    <w:rsid w:val="002A2440"/>
    <w:rsid w:val="002A277A"/>
    <w:rsid w:val="002A298E"/>
    <w:rsid w:val="002A322B"/>
    <w:rsid w:val="002A382E"/>
    <w:rsid w:val="002A63AF"/>
    <w:rsid w:val="002A7009"/>
    <w:rsid w:val="002A7367"/>
    <w:rsid w:val="002B1140"/>
    <w:rsid w:val="002B1612"/>
    <w:rsid w:val="002B3443"/>
    <w:rsid w:val="002B762B"/>
    <w:rsid w:val="002C14DD"/>
    <w:rsid w:val="002C1D4E"/>
    <w:rsid w:val="002C3BF1"/>
    <w:rsid w:val="002C3E5F"/>
    <w:rsid w:val="002C3E7C"/>
    <w:rsid w:val="002C40EE"/>
    <w:rsid w:val="002C5D9B"/>
    <w:rsid w:val="002C6E14"/>
    <w:rsid w:val="002C6EF7"/>
    <w:rsid w:val="002C7580"/>
    <w:rsid w:val="002C7B54"/>
    <w:rsid w:val="002D01F0"/>
    <w:rsid w:val="002D2E1F"/>
    <w:rsid w:val="002D64AE"/>
    <w:rsid w:val="002D6858"/>
    <w:rsid w:val="002D685E"/>
    <w:rsid w:val="002E0810"/>
    <w:rsid w:val="002E2383"/>
    <w:rsid w:val="002E29FD"/>
    <w:rsid w:val="002E335E"/>
    <w:rsid w:val="002E433E"/>
    <w:rsid w:val="002E4AB6"/>
    <w:rsid w:val="002E743B"/>
    <w:rsid w:val="002E765C"/>
    <w:rsid w:val="002E76A0"/>
    <w:rsid w:val="002E7B0C"/>
    <w:rsid w:val="002E7DFD"/>
    <w:rsid w:val="002F0007"/>
    <w:rsid w:val="002F0050"/>
    <w:rsid w:val="002F0915"/>
    <w:rsid w:val="002F1056"/>
    <w:rsid w:val="002F1CFE"/>
    <w:rsid w:val="002F35C7"/>
    <w:rsid w:val="002F6089"/>
    <w:rsid w:val="002F61FB"/>
    <w:rsid w:val="002F6ED8"/>
    <w:rsid w:val="002F707E"/>
    <w:rsid w:val="002F711E"/>
    <w:rsid w:val="002F749B"/>
    <w:rsid w:val="002F77FF"/>
    <w:rsid w:val="003007F8"/>
    <w:rsid w:val="00301A98"/>
    <w:rsid w:val="00301B5B"/>
    <w:rsid w:val="00301D2F"/>
    <w:rsid w:val="00303AEE"/>
    <w:rsid w:val="00307191"/>
    <w:rsid w:val="003077FC"/>
    <w:rsid w:val="003102CA"/>
    <w:rsid w:val="003104E4"/>
    <w:rsid w:val="003110DB"/>
    <w:rsid w:val="0031171A"/>
    <w:rsid w:val="0031184C"/>
    <w:rsid w:val="00311D68"/>
    <w:rsid w:val="003136D3"/>
    <w:rsid w:val="00314864"/>
    <w:rsid w:val="00315D4F"/>
    <w:rsid w:val="00317B9A"/>
    <w:rsid w:val="00320F83"/>
    <w:rsid w:val="003212D3"/>
    <w:rsid w:val="00322094"/>
    <w:rsid w:val="003243F8"/>
    <w:rsid w:val="0032490C"/>
    <w:rsid w:val="00324B13"/>
    <w:rsid w:val="00324F38"/>
    <w:rsid w:val="00324FB8"/>
    <w:rsid w:val="00325161"/>
    <w:rsid w:val="00326CD8"/>
    <w:rsid w:val="00326D64"/>
    <w:rsid w:val="00326F3C"/>
    <w:rsid w:val="00333582"/>
    <w:rsid w:val="0033362A"/>
    <w:rsid w:val="00333F26"/>
    <w:rsid w:val="00334CF1"/>
    <w:rsid w:val="003404AE"/>
    <w:rsid w:val="003412DF"/>
    <w:rsid w:val="0034168A"/>
    <w:rsid w:val="0034384A"/>
    <w:rsid w:val="003459FC"/>
    <w:rsid w:val="00346C5F"/>
    <w:rsid w:val="00346DB0"/>
    <w:rsid w:val="0034707E"/>
    <w:rsid w:val="00347449"/>
    <w:rsid w:val="00351539"/>
    <w:rsid w:val="003527FF"/>
    <w:rsid w:val="00354491"/>
    <w:rsid w:val="003548B1"/>
    <w:rsid w:val="0035579A"/>
    <w:rsid w:val="003559C1"/>
    <w:rsid w:val="00355BAA"/>
    <w:rsid w:val="003615FE"/>
    <w:rsid w:val="0036260C"/>
    <w:rsid w:val="0036653B"/>
    <w:rsid w:val="003668A9"/>
    <w:rsid w:val="00367BC9"/>
    <w:rsid w:val="00370EA5"/>
    <w:rsid w:val="00371572"/>
    <w:rsid w:val="0037164C"/>
    <w:rsid w:val="00371B1C"/>
    <w:rsid w:val="00372B3A"/>
    <w:rsid w:val="00372EFA"/>
    <w:rsid w:val="003738C5"/>
    <w:rsid w:val="00373AAD"/>
    <w:rsid w:val="00374026"/>
    <w:rsid w:val="00375370"/>
    <w:rsid w:val="003759E8"/>
    <w:rsid w:val="00375E93"/>
    <w:rsid w:val="00376F61"/>
    <w:rsid w:val="0037780A"/>
    <w:rsid w:val="00380C16"/>
    <w:rsid w:val="00381877"/>
    <w:rsid w:val="00381C6E"/>
    <w:rsid w:val="00382305"/>
    <w:rsid w:val="003844ED"/>
    <w:rsid w:val="00385575"/>
    <w:rsid w:val="003875EB"/>
    <w:rsid w:val="00390125"/>
    <w:rsid w:val="00391DB9"/>
    <w:rsid w:val="00392E0B"/>
    <w:rsid w:val="00393ACC"/>
    <w:rsid w:val="00393F6D"/>
    <w:rsid w:val="00395CBF"/>
    <w:rsid w:val="0039608A"/>
    <w:rsid w:val="0039781D"/>
    <w:rsid w:val="003A10C6"/>
    <w:rsid w:val="003A1855"/>
    <w:rsid w:val="003A240B"/>
    <w:rsid w:val="003A55A9"/>
    <w:rsid w:val="003A567A"/>
    <w:rsid w:val="003A5823"/>
    <w:rsid w:val="003A5AE5"/>
    <w:rsid w:val="003A5B02"/>
    <w:rsid w:val="003A6D8F"/>
    <w:rsid w:val="003B0FA0"/>
    <w:rsid w:val="003B142B"/>
    <w:rsid w:val="003B2AA9"/>
    <w:rsid w:val="003B3960"/>
    <w:rsid w:val="003B45BB"/>
    <w:rsid w:val="003B4E41"/>
    <w:rsid w:val="003B694D"/>
    <w:rsid w:val="003B6F48"/>
    <w:rsid w:val="003C2479"/>
    <w:rsid w:val="003C24AB"/>
    <w:rsid w:val="003C330D"/>
    <w:rsid w:val="003C38CD"/>
    <w:rsid w:val="003C4335"/>
    <w:rsid w:val="003C47C9"/>
    <w:rsid w:val="003C5938"/>
    <w:rsid w:val="003C5A56"/>
    <w:rsid w:val="003C621A"/>
    <w:rsid w:val="003C6A77"/>
    <w:rsid w:val="003C6F06"/>
    <w:rsid w:val="003C6F7C"/>
    <w:rsid w:val="003C74A3"/>
    <w:rsid w:val="003D00F9"/>
    <w:rsid w:val="003D1080"/>
    <w:rsid w:val="003D1917"/>
    <w:rsid w:val="003D2646"/>
    <w:rsid w:val="003D3A15"/>
    <w:rsid w:val="003D3BA0"/>
    <w:rsid w:val="003D46A9"/>
    <w:rsid w:val="003D4FB3"/>
    <w:rsid w:val="003D6427"/>
    <w:rsid w:val="003D6E3F"/>
    <w:rsid w:val="003D6E78"/>
    <w:rsid w:val="003D76BD"/>
    <w:rsid w:val="003D7FDA"/>
    <w:rsid w:val="003E053C"/>
    <w:rsid w:val="003E063B"/>
    <w:rsid w:val="003E0B29"/>
    <w:rsid w:val="003E1C9E"/>
    <w:rsid w:val="003E31D0"/>
    <w:rsid w:val="003E394B"/>
    <w:rsid w:val="003E4F95"/>
    <w:rsid w:val="003E5605"/>
    <w:rsid w:val="003E5B8D"/>
    <w:rsid w:val="003F04F4"/>
    <w:rsid w:val="003F307E"/>
    <w:rsid w:val="003F5742"/>
    <w:rsid w:val="003F68F2"/>
    <w:rsid w:val="003F7F5C"/>
    <w:rsid w:val="00401C6E"/>
    <w:rsid w:val="00402014"/>
    <w:rsid w:val="0040245B"/>
    <w:rsid w:val="004029B1"/>
    <w:rsid w:val="004046A3"/>
    <w:rsid w:val="0040495F"/>
    <w:rsid w:val="00404B44"/>
    <w:rsid w:val="00410CCF"/>
    <w:rsid w:val="00411161"/>
    <w:rsid w:val="0041130C"/>
    <w:rsid w:val="00411C6E"/>
    <w:rsid w:val="00411D01"/>
    <w:rsid w:val="00413539"/>
    <w:rsid w:val="00414DC6"/>
    <w:rsid w:val="0041771D"/>
    <w:rsid w:val="004211EB"/>
    <w:rsid w:val="00421DFA"/>
    <w:rsid w:val="00422688"/>
    <w:rsid w:val="00423503"/>
    <w:rsid w:val="00426019"/>
    <w:rsid w:val="004264B5"/>
    <w:rsid w:val="00427F06"/>
    <w:rsid w:val="004304ED"/>
    <w:rsid w:val="00430818"/>
    <w:rsid w:val="00430BB4"/>
    <w:rsid w:val="00431727"/>
    <w:rsid w:val="004323D9"/>
    <w:rsid w:val="00434364"/>
    <w:rsid w:val="00436B2D"/>
    <w:rsid w:val="004376A3"/>
    <w:rsid w:val="00437856"/>
    <w:rsid w:val="004414A9"/>
    <w:rsid w:val="00442A86"/>
    <w:rsid w:val="004435CC"/>
    <w:rsid w:val="004438DA"/>
    <w:rsid w:val="004460EC"/>
    <w:rsid w:val="0044751F"/>
    <w:rsid w:val="00450411"/>
    <w:rsid w:val="0045060B"/>
    <w:rsid w:val="00452605"/>
    <w:rsid w:val="00454B13"/>
    <w:rsid w:val="004571CB"/>
    <w:rsid w:val="00457CF0"/>
    <w:rsid w:val="00461432"/>
    <w:rsid w:val="00461CA7"/>
    <w:rsid w:val="00463F6B"/>
    <w:rsid w:val="00465EFD"/>
    <w:rsid w:val="00466661"/>
    <w:rsid w:val="00466F38"/>
    <w:rsid w:val="0046706D"/>
    <w:rsid w:val="0047017B"/>
    <w:rsid w:val="004719C8"/>
    <w:rsid w:val="00471D74"/>
    <w:rsid w:val="004751DB"/>
    <w:rsid w:val="00475ED8"/>
    <w:rsid w:val="004769AD"/>
    <w:rsid w:val="00477765"/>
    <w:rsid w:val="0048450E"/>
    <w:rsid w:val="00487E13"/>
    <w:rsid w:val="00491151"/>
    <w:rsid w:val="00492893"/>
    <w:rsid w:val="00493021"/>
    <w:rsid w:val="004939A2"/>
    <w:rsid w:val="004945B2"/>
    <w:rsid w:val="004950D6"/>
    <w:rsid w:val="00495832"/>
    <w:rsid w:val="00496B3D"/>
    <w:rsid w:val="00496EB1"/>
    <w:rsid w:val="004A03F2"/>
    <w:rsid w:val="004A1CF7"/>
    <w:rsid w:val="004A1FE3"/>
    <w:rsid w:val="004A2F38"/>
    <w:rsid w:val="004A3B7B"/>
    <w:rsid w:val="004A48EE"/>
    <w:rsid w:val="004A4A64"/>
    <w:rsid w:val="004A4D24"/>
    <w:rsid w:val="004A5836"/>
    <w:rsid w:val="004A7267"/>
    <w:rsid w:val="004A76AF"/>
    <w:rsid w:val="004B1EA2"/>
    <w:rsid w:val="004B2F9F"/>
    <w:rsid w:val="004B394D"/>
    <w:rsid w:val="004B4456"/>
    <w:rsid w:val="004B4CCA"/>
    <w:rsid w:val="004B6571"/>
    <w:rsid w:val="004B68E5"/>
    <w:rsid w:val="004C1202"/>
    <w:rsid w:val="004C25A3"/>
    <w:rsid w:val="004C3C6F"/>
    <w:rsid w:val="004C420E"/>
    <w:rsid w:val="004C5B40"/>
    <w:rsid w:val="004C66BB"/>
    <w:rsid w:val="004C6976"/>
    <w:rsid w:val="004C7CB3"/>
    <w:rsid w:val="004D012B"/>
    <w:rsid w:val="004D0AAF"/>
    <w:rsid w:val="004D11DD"/>
    <w:rsid w:val="004D209A"/>
    <w:rsid w:val="004D4308"/>
    <w:rsid w:val="004D43E5"/>
    <w:rsid w:val="004D46FA"/>
    <w:rsid w:val="004D5A1D"/>
    <w:rsid w:val="004D6331"/>
    <w:rsid w:val="004D6969"/>
    <w:rsid w:val="004D6E2C"/>
    <w:rsid w:val="004D738D"/>
    <w:rsid w:val="004D7721"/>
    <w:rsid w:val="004D780D"/>
    <w:rsid w:val="004D78CB"/>
    <w:rsid w:val="004E0528"/>
    <w:rsid w:val="004E23C3"/>
    <w:rsid w:val="004E291F"/>
    <w:rsid w:val="004E2DA1"/>
    <w:rsid w:val="004E2DC2"/>
    <w:rsid w:val="004E2E81"/>
    <w:rsid w:val="004E5EB9"/>
    <w:rsid w:val="004E7378"/>
    <w:rsid w:val="004E74EC"/>
    <w:rsid w:val="004E7CBD"/>
    <w:rsid w:val="004F1B77"/>
    <w:rsid w:val="004F1CD8"/>
    <w:rsid w:val="004F21B2"/>
    <w:rsid w:val="004F29BA"/>
    <w:rsid w:val="004F389C"/>
    <w:rsid w:val="004F5956"/>
    <w:rsid w:val="004F6051"/>
    <w:rsid w:val="004F694E"/>
    <w:rsid w:val="004F6FE8"/>
    <w:rsid w:val="004F7B94"/>
    <w:rsid w:val="00500FE1"/>
    <w:rsid w:val="00505082"/>
    <w:rsid w:val="00505B01"/>
    <w:rsid w:val="0050652B"/>
    <w:rsid w:val="00506611"/>
    <w:rsid w:val="00511C7E"/>
    <w:rsid w:val="00512399"/>
    <w:rsid w:val="005144DB"/>
    <w:rsid w:val="00514DF6"/>
    <w:rsid w:val="00515083"/>
    <w:rsid w:val="00516934"/>
    <w:rsid w:val="00516E10"/>
    <w:rsid w:val="005202FC"/>
    <w:rsid w:val="00520C0C"/>
    <w:rsid w:val="00521004"/>
    <w:rsid w:val="00522ACC"/>
    <w:rsid w:val="005231E4"/>
    <w:rsid w:val="0052371A"/>
    <w:rsid w:val="00524CA0"/>
    <w:rsid w:val="00525422"/>
    <w:rsid w:val="005256C4"/>
    <w:rsid w:val="00525B37"/>
    <w:rsid w:val="005278B4"/>
    <w:rsid w:val="00527909"/>
    <w:rsid w:val="00533193"/>
    <w:rsid w:val="005339AD"/>
    <w:rsid w:val="005351AD"/>
    <w:rsid w:val="00535457"/>
    <w:rsid w:val="00535628"/>
    <w:rsid w:val="00535827"/>
    <w:rsid w:val="005364B0"/>
    <w:rsid w:val="00536D42"/>
    <w:rsid w:val="00537749"/>
    <w:rsid w:val="005404CB"/>
    <w:rsid w:val="00541223"/>
    <w:rsid w:val="00541A1A"/>
    <w:rsid w:val="0054361A"/>
    <w:rsid w:val="00543BAB"/>
    <w:rsid w:val="00545985"/>
    <w:rsid w:val="0054612A"/>
    <w:rsid w:val="005471A4"/>
    <w:rsid w:val="005513DA"/>
    <w:rsid w:val="00552E4E"/>
    <w:rsid w:val="005537E8"/>
    <w:rsid w:val="00553CE5"/>
    <w:rsid w:val="00555309"/>
    <w:rsid w:val="00557C67"/>
    <w:rsid w:val="00557F33"/>
    <w:rsid w:val="0056141E"/>
    <w:rsid w:val="00562F99"/>
    <w:rsid w:val="00564422"/>
    <w:rsid w:val="0056635D"/>
    <w:rsid w:val="005667B3"/>
    <w:rsid w:val="005679DC"/>
    <w:rsid w:val="00570003"/>
    <w:rsid w:val="00571311"/>
    <w:rsid w:val="005717DF"/>
    <w:rsid w:val="005720FA"/>
    <w:rsid w:val="005751F7"/>
    <w:rsid w:val="00575BEC"/>
    <w:rsid w:val="0057619C"/>
    <w:rsid w:val="00580762"/>
    <w:rsid w:val="00580BB9"/>
    <w:rsid w:val="00580F3D"/>
    <w:rsid w:val="00581D91"/>
    <w:rsid w:val="00581EAA"/>
    <w:rsid w:val="005830BB"/>
    <w:rsid w:val="00583B17"/>
    <w:rsid w:val="005858EB"/>
    <w:rsid w:val="005876D0"/>
    <w:rsid w:val="00587A7F"/>
    <w:rsid w:val="00587DB4"/>
    <w:rsid w:val="00587FB3"/>
    <w:rsid w:val="005915CD"/>
    <w:rsid w:val="0059450D"/>
    <w:rsid w:val="00595710"/>
    <w:rsid w:val="0059623F"/>
    <w:rsid w:val="005A0068"/>
    <w:rsid w:val="005A0169"/>
    <w:rsid w:val="005A0493"/>
    <w:rsid w:val="005A1C57"/>
    <w:rsid w:val="005A3598"/>
    <w:rsid w:val="005A364F"/>
    <w:rsid w:val="005A3CFE"/>
    <w:rsid w:val="005A4689"/>
    <w:rsid w:val="005A4BFF"/>
    <w:rsid w:val="005A5694"/>
    <w:rsid w:val="005A6904"/>
    <w:rsid w:val="005A6FEE"/>
    <w:rsid w:val="005A7656"/>
    <w:rsid w:val="005A78AE"/>
    <w:rsid w:val="005B0275"/>
    <w:rsid w:val="005B1246"/>
    <w:rsid w:val="005B1A23"/>
    <w:rsid w:val="005B2BB2"/>
    <w:rsid w:val="005B3E29"/>
    <w:rsid w:val="005B3FEF"/>
    <w:rsid w:val="005B447D"/>
    <w:rsid w:val="005B4E2A"/>
    <w:rsid w:val="005B5082"/>
    <w:rsid w:val="005B6B5D"/>
    <w:rsid w:val="005C1479"/>
    <w:rsid w:val="005C3B66"/>
    <w:rsid w:val="005C46C0"/>
    <w:rsid w:val="005C4905"/>
    <w:rsid w:val="005C5ECC"/>
    <w:rsid w:val="005C6F8E"/>
    <w:rsid w:val="005D033A"/>
    <w:rsid w:val="005D04AE"/>
    <w:rsid w:val="005D25C9"/>
    <w:rsid w:val="005D3BE7"/>
    <w:rsid w:val="005D664A"/>
    <w:rsid w:val="005E0242"/>
    <w:rsid w:val="005E06B3"/>
    <w:rsid w:val="005E2386"/>
    <w:rsid w:val="005E29DD"/>
    <w:rsid w:val="005E2B3E"/>
    <w:rsid w:val="005E3165"/>
    <w:rsid w:val="005E52B5"/>
    <w:rsid w:val="005E5BED"/>
    <w:rsid w:val="005E5D44"/>
    <w:rsid w:val="005E5F07"/>
    <w:rsid w:val="005E63E5"/>
    <w:rsid w:val="005E7018"/>
    <w:rsid w:val="005E71B0"/>
    <w:rsid w:val="005E7F16"/>
    <w:rsid w:val="005F15D5"/>
    <w:rsid w:val="005F2882"/>
    <w:rsid w:val="005F2CAE"/>
    <w:rsid w:val="005F32F4"/>
    <w:rsid w:val="005F4065"/>
    <w:rsid w:val="005F40DA"/>
    <w:rsid w:val="005F576A"/>
    <w:rsid w:val="005F66B8"/>
    <w:rsid w:val="005F7895"/>
    <w:rsid w:val="00600290"/>
    <w:rsid w:val="0060067B"/>
    <w:rsid w:val="00601019"/>
    <w:rsid w:val="00601A6D"/>
    <w:rsid w:val="0060346D"/>
    <w:rsid w:val="00605954"/>
    <w:rsid w:val="0060619C"/>
    <w:rsid w:val="006065A9"/>
    <w:rsid w:val="006066C1"/>
    <w:rsid w:val="00607502"/>
    <w:rsid w:val="0061021B"/>
    <w:rsid w:val="00611777"/>
    <w:rsid w:val="00611845"/>
    <w:rsid w:val="0061187F"/>
    <w:rsid w:val="00611BF6"/>
    <w:rsid w:val="00612746"/>
    <w:rsid w:val="00612CC0"/>
    <w:rsid w:val="00612D3C"/>
    <w:rsid w:val="006210EE"/>
    <w:rsid w:val="00621765"/>
    <w:rsid w:val="00627058"/>
    <w:rsid w:val="006271BB"/>
    <w:rsid w:val="00631019"/>
    <w:rsid w:val="0063126E"/>
    <w:rsid w:val="00631523"/>
    <w:rsid w:val="00631EBF"/>
    <w:rsid w:val="0063265E"/>
    <w:rsid w:val="00634A57"/>
    <w:rsid w:val="00634AB8"/>
    <w:rsid w:val="00635B7B"/>
    <w:rsid w:val="00635F99"/>
    <w:rsid w:val="006370B5"/>
    <w:rsid w:val="0063734D"/>
    <w:rsid w:val="0063753E"/>
    <w:rsid w:val="00637B52"/>
    <w:rsid w:val="006414FF"/>
    <w:rsid w:val="00641572"/>
    <w:rsid w:val="00641812"/>
    <w:rsid w:val="00642CEE"/>
    <w:rsid w:val="00644C0B"/>
    <w:rsid w:val="006466F0"/>
    <w:rsid w:val="0064685B"/>
    <w:rsid w:val="006469B3"/>
    <w:rsid w:val="00647473"/>
    <w:rsid w:val="006502E1"/>
    <w:rsid w:val="006516C8"/>
    <w:rsid w:val="00651CAE"/>
    <w:rsid w:val="00651E84"/>
    <w:rsid w:val="006522F2"/>
    <w:rsid w:val="00652636"/>
    <w:rsid w:val="006528EF"/>
    <w:rsid w:val="00652CE9"/>
    <w:rsid w:val="00654AC2"/>
    <w:rsid w:val="00657340"/>
    <w:rsid w:val="00657DA2"/>
    <w:rsid w:val="006602C7"/>
    <w:rsid w:val="00660323"/>
    <w:rsid w:val="00661035"/>
    <w:rsid w:val="0066289A"/>
    <w:rsid w:val="00662F9C"/>
    <w:rsid w:val="00663465"/>
    <w:rsid w:val="0066352D"/>
    <w:rsid w:val="00666B69"/>
    <w:rsid w:val="006707D7"/>
    <w:rsid w:val="00671200"/>
    <w:rsid w:val="006727E2"/>
    <w:rsid w:val="00674AC7"/>
    <w:rsid w:val="00674B5E"/>
    <w:rsid w:val="006763E6"/>
    <w:rsid w:val="0068055D"/>
    <w:rsid w:val="00681B65"/>
    <w:rsid w:val="00681C3D"/>
    <w:rsid w:val="006824F6"/>
    <w:rsid w:val="00685037"/>
    <w:rsid w:val="00685DB6"/>
    <w:rsid w:val="00686FC6"/>
    <w:rsid w:val="00687611"/>
    <w:rsid w:val="00691EC7"/>
    <w:rsid w:val="00692CD8"/>
    <w:rsid w:val="00693E32"/>
    <w:rsid w:val="006957C4"/>
    <w:rsid w:val="00696177"/>
    <w:rsid w:val="00696B27"/>
    <w:rsid w:val="00697021"/>
    <w:rsid w:val="006A003A"/>
    <w:rsid w:val="006A07B6"/>
    <w:rsid w:val="006A1615"/>
    <w:rsid w:val="006A23E5"/>
    <w:rsid w:val="006A2768"/>
    <w:rsid w:val="006A304F"/>
    <w:rsid w:val="006A4B1B"/>
    <w:rsid w:val="006A679B"/>
    <w:rsid w:val="006B15E3"/>
    <w:rsid w:val="006B16A4"/>
    <w:rsid w:val="006B1908"/>
    <w:rsid w:val="006B231E"/>
    <w:rsid w:val="006B3EEA"/>
    <w:rsid w:val="006B51D4"/>
    <w:rsid w:val="006B62D5"/>
    <w:rsid w:val="006B67C1"/>
    <w:rsid w:val="006B693E"/>
    <w:rsid w:val="006B6B30"/>
    <w:rsid w:val="006B7684"/>
    <w:rsid w:val="006C15F1"/>
    <w:rsid w:val="006C209F"/>
    <w:rsid w:val="006C20B2"/>
    <w:rsid w:val="006C257A"/>
    <w:rsid w:val="006C3203"/>
    <w:rsid w:val="006C6238"/>
    <w:rsid w:val="006C6A39"/>
    <w:rsid w:val="006D0232"/>
    <w:rsid w:val="006D0879"/>
    <w:rsid w:val="006D26A8"/>
    <w:rsid w:val="006D277E"/>
    <w:rsid w:val="006D308E"/>
    <w:rsid w:val="006D3D39"/>
    <w:rsid w:val="006D567F"/>
    <w:rsid w:val="006D63B8"/>
    <w:rsid w:val="006D6A18"/>
    <w:rsid w:val="006D6BC8"/>
    <w:rsid w:val="006D711E"/>
    <w:rsid w:val="006E03B6"/>
    <w:rsid w:val="006E1AA9"/>
    <w:rsid w:val="006E1AD1"/>
    <w:rsid w:val="006E1F57"/>
    <w:rsid w:val="006E216C"/>
    <w:rsid w:val="006E3417"/>
    <w:rsid w:val="006E4AF2"/>
    <w:rsid w:val="006E69B7"/>
    <w:rsid w:val="006E7264"/>
    <w:rsid w:val="006E75EB"/>
    <w:rsid w:val="006E7E02"/>
    <w:rsid w:val="006F091E"/>
    <w:rsid w:val="006F0EBE"/>
    <w:rsid w:val="006F3FC8"/>
    <w:rsid w:val="006F4331"/>
    <w:rsid w:val="006F53A2"/>
    <w:rsid w:val="006F6350"/>
    <w:rsid w:val="006F7A2E"/>
    <w:rsid w:val="006F7A4F"/>
    <w:rsid w:val="00700497"/>
    <w:rsid w:val="0070069A"/>
    <w:rsid w:val="0070149E"/>
    <w:rsid w:val="00701D42"/>
    <w:rsid w:val="0070259C"/>
    <w:rsid w:val="00703B12"/>
    <w:rsid w:val="00704403"/>
    <w:rsid w:val="00704DB5"/>
    <w:rsid w:val="00705094"/>
    <w:rsid w:val="0070523B"/>
    <w:rsid w:val="00706857"/>
    <w:rsid w:val="0070699D"/>
    <w:rsid w:val="0070750D"/>
    <w:rsid w:val="0070794A"/>
    <w:rsid w:val="00711A86"/>
    <w:rsid w:val="00711D85"/>
    <w:rsid w:val="007135A5"/>
    <w:rsid w:val="00714EC3"/>
    <w:rsid w:val="00715B6A"/>
    <w:rsid w:val="00716564"/>
    <w:rsid w:val="0072150D"/>
    <w:rsid w:val="007237BF"/>
    <w:rsid w:val="00723B80"/>
    <w:rsid w:val="0072446F"/>
    <w:rsid w:val="0072682E"/>
    <w:rsid w:val="00727501"/>
    <w:rsid w:val="00727F15"/>
    <w:rsid w:val="00731FFD"/>
    <w:rsid w:val="00732369"/>
    <w:rsid w:val="00732993"/>
    <w:rsid w:val="00734071"/>
    <w:rsid w:val="00734108"/>
    <w:rsid w:val="007345C3"/>
    <w:rsid w:val="007350EF"/>
    <w:rsid w:val="00735BAC"/>
    <w:rsid w:val="00735D68"/>
    <w:rsid w:val="007370E4"/>
    <w:rsid w:val="00737126"/>
    <w:rsid w:val="00737B16"/>
    <w:rsid w:val="00737F30"/>
    <w:rsid w:val="00741C2F"/>
    <w:rsid w:val="00742B1F"/>
    <w:rsid w:val="00742D02"/>
    <w:rsid w:val="007432D6"/>
    <w:rsid w:val="0074362E"/>
    <w:rsid w:val="0074363F"/>
    <w:rsid w:val="0074411B"/>
    <w:rsid w:val="00746510"/>
    <w:rsid w:val="00746FC3"/>
    <w:rsid w:val="00747CD8"/>
    <w:rsid w:val="0075024A"/>
    <w:rsid w:val="0075061D"/>
    <w:rsid w:val="00750F07"/>
    <w:rsid w:val="007531C0"/>
    <w:rsid w:val="0075395E"/>
    <w:rsid w:val="00753966"/>
    <w:rsid w:val="0075687C"/>
    <w:rsid w:val="007575F1"/>
    <w:rsid w:val="00757991"/>
    <w:rsid w:val="00760B6F"/>
    <w:rsid w:val="0076181A"/>
    <w:rsid w:val="00762421"/>
    <w:rsid w:val="00762521"/>
    <w:rsid w:val="0076290E"/>
    <w:rsid w:val="0076381B"/>
    <w:rsid w:val="00763F5D"/>
    <w:rsid w:val="007669B2"/>
    <w:rsid w:val="007704ED"/>
    <w:rsid w:val="00772196"/>
    <w:rsid w:val="007721F7"/>
    <w:rsid w:val="00773AED"/>
    <w:rsid w:val="00773DE0"/>
    <w:rsid w:val="00774448"/>
    <w:rsid w:val="00774708"/>
    <w:rsid w:val="00774A13"/>
    <w:rsid w:val="00774AE8"/>
    <w:rsid w:val="00775646"/>
    <w:rsid w:val="007763B9"/>
    <w:rsid w:val="007765FA"/>
    <w:rsid w:val="00776B48"/>
    <w:rsid w:val="00776D6E"/>
    <w:rsid w:val="00777F42"/>
    <w:rsid w:val="00780006"/>
    <w:rsid w:val="00781567"/>
    <w:rsid w:val="007816D0"/>
    <w:rsid w:val="00781D5A"/>
    <w:rsid w:val="00781D5C"/>
    <w:rsid w:val="007824D0"/>
    <w:rsid w:val="007828FD"/>
    <w:rsid w:val="00783F3B"/>
    <w:rsid w:val="00784F13"/>
    <w:rsid w:val="00785B8C"/>
    <w:rsid w:val="00787A23"/>
    <w:rsid w:val="00790F8B"/>
    <w:rsid w:val="007917BB"/>
    <w:rsid w:val="007918B8"/>
    <w:rsid w:val="00791AF6"/>
    <w:rsid w:val="007922B2"/>
    <w:rsid w:val="00792A0B"/>
    <w:rsid w:val="00792A5E"/>
    <w:rsid w:val="00792C52"/>
    <w:rsid w:val="007933D9"/>
    <w:rsid w:val="00795099"/>
    <w:rsid w:val="007952DD"/>
    <w:rsid w:val="007962F4"/>
    <w:rsid w:val="00796D11"/>
    <w:rsid w:val="0079788F"/>
    <w:rsid w:val="00797EFD"/>
    <w:rsid w:val="007A1B22"/>
    <w:rsid w:val="007A2405"/>
    <w:rsid w:val="007A3A8F"/>
    <w:rsid w:val="007A3AC7"/>
    <w:rsid w:val="007A3DCA"/>
    <w:rsid w:val="007A3DFA"/>
    <w:rsid w:val="007A43D8"/>
    <w:rsid w:val="007A4555"/>
    <w:rsid w:val="007A4D3E"/>
    <w:rsid w:val="007A4DB8"/>
    <w:rsid w:val="007A587E"/>
    <w:rsid w:val="007A6327"/>
    <w:rsid w:val="007A7A75"/>
    <w:rsid w:val="007B2B82"/>
    <w:rsid w:val="007B3AC1"/>
    <w:rsid w:val="007B48DF"/>
    <w:rsid w:val="007B52BE"/>
    <w:rsid w:val="007B57FC"/>
    <w:rsid w:val="007B6933"/>
    <w:rsid w:val="007B6F50"/>
    <w:rsid w:val="007C119E"/>
    <w:rsid w:val="007C275B"/>
    <w:rsid w:val="007C31C0"/>
    <w:rsid w:val="007C32F7"/>
    <w:rsid w:val="007C38ED"/>
    <w:rsid w:val="007C399B"/>
    <w:rsid w:val="007C3FDA"/>
    <w:rsid w:val="007C3FE0"/>
    <w:rsid w:val="007C42B3"/>
    <w:rsid w:val="007C7001"/>
    <w:rsid w:val="007D1961"/>
    <w:rsid w:val="007D25AF"/>
    <w:rsid w:val="007D5659"/>
    <w:rsid w:val="007D58E6"/>
    <w:rsid w:val="007D59EC"/>
    <w:rsid w:val="007D5D37"/>
    <w:rsid w:val="007D6B4C"/>
    <w:rsid w:val="007E2602"/>
    <w:rsid w:val="007E375E"/>
    <w:rsid w:val="007E4CB4"/>
    <w:rsid w:val="007E4E64"/>
    <w:rsid w:val="007E63DC"/>
    <w:rsid w:val="007E6D4C"/>
    <w:rsid w:val="007E76BF"/>
    <w:rsid w:val="007E78DA"/>
    <w:rsid w:val="007F0AB5"/>
    <w:rsid w:val="007F3C78"/>
    <w:rsid w:val="007F41EA"/>
    <w:rsid w:val="007F4D87"/>
    <w:rsid w:val="007F5556"/>
    <w:rsid w:val="0080036E"/>
    <w:rsid w:val="00800D99"/>
    <w:rsid w:val="00802C8B"/>
    <w:rsid w:val="008039C8"/>
    <w:rsid w:val="0080462D"/>
    <w:rsid w:val="00805A95"/>
    <w:rsid w:val="00805B71"/>
    <w:rsid w:val="00805EF5"/>
    <w:rsid w:val="00807376"/>
    <w:rsid w:val="00807C1A"/>
    <w:rsid w:val="00807D57"/>
    <w:rsid w:val="0081048E"/>
    <w:rsid w:val="00810A6D"/>
    <w:rsid w:val="00810D48"/>
    <w:rsid w:val="00811C55"/>
    <w:rsid w:val="00812930"/>
    <w:rsid w:val="00821429"/>
    <w:rsid w:val="008226BB"/>
    <w:rsid w:val="00822B3E"/>
    <w:rsid w:val="00823648"/>
    <w:rsid w:val="008258B4"/>
    <w:rsid w:val="0083095E"/>
    <w:rsid w:val="00833340"/>
    <w:rsid w:val="0083387C"/>
    <w:rsid w:val="00834319"/>
    <w:rsid w:val="00834BB2"/>
    <w:rsid w:val="00835559"/>
    <w:rsid w:val="0083590B"/>
    <w:rsid w:val="00836183"/>
    <w:rsid w:val="00836288"/>
    <w:rsid w:val="0083682C"/>
    <w:rsid w:val="00836CF4"/>
    <w:rsid w:val="008370CE"/>
    <w:rsid w:val="00837DAD"/>
    <w:rsid w:val="00837FB4"/>
    <w:rsid w:val="00840394"/>
    <w:rsid w:val="008421FB"/>
    <w:rsid w:val="00842F43"/>
    <w:rsid w:val="00842F98"/>
    <w:rsid w:val="008449C3"/>
    <w:rsid w:val="00844DF1"/>
    <w:rsid w:val="00845880"/>
    <w:rsid w:val="00847B15"/>
    <w:rsid w:val="008512C0"/>
    <w:rsid w:val="008512E1"/>
    <w:rsid w:val="008519A6"/>
    <w:rsid w:val="00851CCA"/>
    <w:rsid w:val="00852BCF"/>
    <w:rsid w:val="00852BE0"/>
    <w:rsid w:val="00853F18"/>
    <w:rsid w:val="008540AF"/>
    <w:rsid w:val="00855AE3"/>
    <w:rsid w:val="0085632A"/>
    <w:rsid w:val="008567F8"/>
    <w:rsid w:val="008607B2"/>
    <w:rsid w:val="0086205C"/>
    <w:rsid w:val="0086208D"/>
    <w:rsid w:val="00862FFE"/>
    <w:rsid w:val="00863992"/>
    <w:rsid w:val="00865BAA"/>
    <w:rsid w:val="0086696D"/>
    <w:rsid w:val="00866D99"/>
    <w:rsid w:val="00867CBF"/>
    <w:rsid w:val="00870006"/>
    <w:rsid w:val="00870E6F"/>
    <w:rsid w:val="00871265"/>
    <w:rsid w:val="00871736"/>
    <w:rsid w:val="00871965"/>
    <w:rsid w:val="0087531D"/>
    <w:rsid w:val="00875B1E"/>
    <w:rsid w:val="00881185"/>
    <w:rsid w:val="00881FD9"/>
    <w:rsid w:val="00882254"/>
    <w:rsid w:val="008828BB"/>
    <w:rsid w:val="00882DD3"/>
    <w:rsid w:val="008835A0"/>
    <w:rsid w:val="00884857"/>
    <w:rsid w:val="008862F3"/>
    <w:rsid w:val="00886932"/>
    <w:rsid w:val="00886E24"/>
    <w:rsid w:val="00887766"/>
    <w:rsid w:val="00890EA5"/>
    <w:rsid w:val="00893341"/>
    <w:rsid w:val="008939F5"/>
    <w:rsid w:val="00895FA0"/>
    <w:rsid w:val="00896A7B"/>
    <w:rsid w:val="008971C6"/>
    <w:rsid w:val="008A0030"/>
    <w:rsid w:val="008A27A9"/>
    <w:rsid w:val="008A2F76"/>
    <w:rsid w:val="008B0378"/>
    <w:rsid w:val="008B19D4"/>
    <w:rsid w:val="008B1B4C"/>
    <w:rsid w:val="008B1C50"/>
    <w:rsid w:val="008B4BC8"/>
    <w:rsid w:val="008B510D"/>
    <w:rsid w:val="008B61D7"/>
    <w:rsid w:val="008B63AC"/>
    <w:rsid w:val="008B6DE5"/>
    <w:rsid w:val="008B7A24"/>
    <w:rsid w:val="008B7D47"/>
    <w:rsid w:val="008C0D92"/>
    <w:rsid w:val="008C2641"/>
    <w:rsid w:val="008C3C8E"/>
    <w:rsid w:val="008C4692"/>
    <w:rsid w:val="008C55C4"/>
    <w:rsid w:val="008D3CD6"/>
    <w:rsid w:val="008D5453"/>
    <w:rsid w:val="008D5CF9"/>
    <w:rsid w:val="008D5F2A"/>
    <w:rsid w:val="008D637B"/>
    <w:rsid w:val="008D6B1D"/>
    <w:rsid w:val="008E053F"/>
    <w:rsid w:val="008E0FCC"/>
    <w:rsid w:val="008E19D9"/>
    <w:rsid w:val="008E20ED"/>
    <w:rsid w:val="008E2939"/>
    <w:rsid w:val="008E5062"/>
    <w:rsid w:val="008E6592"/>
    <w:rsid w:val="008E7030"/>
    <w:rsid w:val="008E79DE"/>
    <w:rsid w:val="008F21C8"/>
    <w:rsid w:val="008F43FF"/>
    <w:rsid w:val="008F4790"/>
    <w:rsid w:val="008F5543"/>
    <w:rsid w:val="008F57C1"/>
    <w:rsid w:val="008F6379"/>
    <w:rsid w:val="008F78A9"/>
    <w:rsid w:val="008F7AE3"/>
    <w:rsid w:val="00900EEA"/>
    <w:rsid w:val="0090267C"/>
    <w:rsid w:val="00905387"/>
    <w:rsid w:val="0090582B"/>
    <w:rsid w:val="0090630D"/>
    <w:rsid w:val="00906940"/>
    <w:rsid w:val="00906999"/>
    <w:rsid w:val="009074FB"/>
    <w:rsid w:val="00907C9E"/>
    <w:rsid w:val="00910544"/>
    <w:rsid w:val="00910EE6"/>
    <w:rsid w:val="00911792"/>
    <w:rsid w:val="00914147"/>
    <w:rsid w:val="00914920"/>
    <w:rsid w:val="00914AE2"/>
    <w:rsid w:val="0091634C"/>
    <w:rsid w:val="0091705F"/>
    <w:rsid w:val="0092015B"/>
    <w:rsid w:val="0092082A"/>
    <w:rsid w:val="00920F4A"/>
    <w:rsid w:val="0092160D"/>
    <w:rsid w:val="00921DA6"/>
    <w:rsid w:val="009228B7"/>
    <w:rsid w:val="00924F80"/>
    <w:rsid w:val="00925B7C"/>
    <w:rsid w:val="00926241"/>
    <w:rsid w:val="00926F3A"/>
    <w:rsid w:val="0093024D"/>
    <w:rsid w:val="00930688"/>
    <w:rsid w:val="00930D1B"/>
    <w:rsid w:val="00935323"/>
    <w:rsid w:val="00936C43"/>
    <w:rsid w:val="009371D9"/>
    <w:rsid w:val="00937387"/>
    <w:rsid w:val="009375CA"/>
    <w:rsid w:val="009402B8"/>
    <w:rsid w:val="00942DA0"/>
    <w:rsid w:val="00943ABB"/>
    <w:rsid w:val="00943ABC"/>
    <w:rsid w:val="00944A5C"/>
    <w:rsid w:val="00944B9D"/>
    <w:rsid w:val="00944CB9"/>
    <w:rsid w:val="0094570F"/>
    <w:rsid w:val="00947945"/>
    <w:rsid w:val="00950757"/>
    <w:rsid w:val="00951033"/>
    <w:rsid w:val="009511CC"/>
    <w:rsid w:val="0095247C"/>
    <w:rsid w:val="00953935"/>
    <w:rsid w:val="00953D30"/>
    <w:rsid w:val="009559E2"/>
    <w:rsid w:val="00956D3D"/>
    <w:rsid w:val="009574A5"/>
    <w:rsid w:val="00960149"/>
    <w:rsid w:val="009608BC"/>
    <w:rsid w:val="00961041"/>
    <w:rsid w:val="009612EC"/>
    <w:rsid w:val="009613E6"/>
    <w:rsid w:val="00961592"/>
    <w:rsid w:val="0096397A"/>
    <w:rsid w:val="00965147"/>
    <w:rsid w:val="009653F6"/>
    <w:rsid w:val="00965758"/>
    <w:rsid w:val="0096765D"/>
    <w:rsid w:val="0096782E"/>
    <w:rsid w:val="0097032D"/>
    <w:rsid w:val="00970772"/>
    <w:rsid w:val="00971099"/>
    <w:rsid w:val="0097156F"/>
    <w:rsid w:val="00971643"/>
    <w:rsid w:val="009718E7"/>
    <w:rsid w:val="00971965"/>
    <w:rsid w:val="009735D3"/>
    <w:rsid w:val="00973826"/>
    <w:rsid w:val="00973888"/>
    <w:rsid w:val="00975B32"/>
    <w:rsid w:val="009772D3"/>
    <w:rsid w:val="0098038E"/>
    <w:rsid w:val="00980BA6"/>
    <w:rsid w:val="00981960"/>
    <w:rsid w:val="00981E4B"/>
    <w:rsid w:val="0098202A"/>
    <w:rsid w:val="009826FB"/>
    <w:rsid w:val="00982F3C"/>
    <w:rsid w:val="00983193"/>
    <w:rsid w:val="00983295"/>
    <w:rsid w:val="00983662"/>
    <w:rsid w:val="00984151"/>
    <w:rsid w:val="009863C2"/>
    <w:rsid w:val="009868E1"/>
    <w:rsid w:val="0098713F"/>
    <w:rsid w:val="00987509"/>
    <w:rsid w:val="00991784"/>
    <w:rsid w:val="00991896"/>
    <w:rsid w:val="009929D1"/>
    <w:rsid w:val="009946AA"/>
    <w:rsid w:val="00995938"/>
    <w:rsid w:val="00996EBB"/>
    <w:rsid w:val="0099711F"/>
    <w:rsid w:val="009A1F4E"/>
    <w:rsid w:val="009A609E"/>
    <w:rsid w:val="009A6B74"/>
    <w:rsid w:val="009A6CC8"/>
    <w:rsid w:val="009B0692"/>
    <w:rsid w:val="009B1286"/>
    <w:rsid w:val="009B1774"/>
    <w:rsid w:val="009B192E"/>
    <w:rsid w:val="009B1A9E"/>
    <w:rsid w:val="009B26AC"/>
    <w:rsid w:val="009B31B2"/>
    <w:rsid w:val="009B4274"/>
    <w:rsid w:val="009B45A3"/>
    <w:rsid w:val="009B4832"/>
    <w:rsid w:val="009B711A"/>
    <w:rsid w:val="009C09A9"/>
    <w:rsid w:val="009C1F99"/>
    <w:rsid w:val="009C21DB"/>
    <w:rsid w:val="009C3EC4"/>
    <w:rsid w:val="009C50AB"/>
    <w:rsid w:val="009C51F6"/>
    <w:rsid w:val="009C555E"/>
    <w:rsid w:val="009C5687"/>
    <w:rsid w:val="009C56EF"/>
    <w:rsid w:val="009C598F"/>
    <w:rsid w:val="009C64A4"/>
    <w:rsid w:val="009C7070"/>
    <w:rsid w:val="009D0244"/>
    <w:rsid w:val="009D130E"/>
    <w:rsid w:val="009D1A4A"/>
    <w:rsid w:val="009D2404"/>
    <w:rsid w:val="009D2BFC"/>
    <w:rsid w:val="009D3181"/>
    <w:rsid w:val="009D31DA"/>
    <w:rsid w:val="009D4718"/>
    <w:rsid w:val="009D53DF"/>
    <w:rsid w:val="009D58DF"/>
    <w:rsid w:val="009D6AC7"/>
    <w:rsid w:val="009D786F"/>
    <w:rsid w:val="009E094E"/>
    <w:rsid w:val="009E13C8"/>
    <w:rsid w:val="009E1D82"/>
    <w:rsid w:val="009E1DC1"/>
    <w:rsid w:val="009E2CB8"/>
    <w:rsid w:val="009E3B36"/>
    <w:rsid w:val="009E5311"/>
    <w:rsid w:val="009E5B95"/>
    <w:rsid w:val="009E6B1E"/>
    <w:rsid w:val="009F26AA"/>
    <w:rsid w:val="009F29CD"/>
    <w:rsid w:val="009F3BC9"/>
    <w:rsid w:val="009F4EC8"/>
    <w:rsid w:val="009F55E9"/>
    <w:rsid w:val="009F7E97"/>
    <w:rsid w:val="00A0129E"/>
    <w:rsid w:val="00A033A5"/>
    <w:rsid w:val="00A03ACA"/>
    <w:rsid w:val="00A04F36"/>
    <w:rsid w:val="00A054FA"/>
    <w:rsid w:val="00A0643E"/>
    <w:rsid w:val="00A06461"/>
    <w:rsid w:val="00A06C3F"/>
    <w:rsid w:val="00A06CAF"/>
    <w:rsid w:val="00A118AE"/>
    <w:rsid w:val="00A1278B"/>
    <w:rsid w:val="00A129D9"/>
    <w:rsid w:val="00A132E2"/>
    <w:rsid w:val="00A14F80"/>
    <w:rsid w:val="00A17727"/>
    <w:rsid w:val="00A20134"/>
    <w:rsid w:val="00A20181"/>
    <w:rsid w:val="00A224E6"/>
    <w:rsid w:val="00A246E1"/>
    <w:rsid w:val="00A24E86"/>
    <w:rsid w:val="00A2671B"/>
    <w:rsid w:val="00A267DE"/>
    <w:rsid w:val="00A27BC1"/>
    <w:rsid w:val="00A305DD"/>
    <w:rsid w:val="00A30D4F"/>
    <w:rsid w:val="00A312C0"/>
    <w:rsid w:val="00A317CD"/>
    <w:rsid w:val="00A32A2E"/>
    <w:rsid w:val="00A32C1E"/>
    <w:rsid w:val="00A34686"/>
    <w:rsid w:val="00A356B9"/>
    <w:rsid w:val="00A35C3C"/>
    <w:rsid w:val="00A366F3"/>
    <w:rsid w:val="00A36EA5"/>
    <w:rsid w:val="00A3789B"/>
    <w:rsid w:val="00A413CE"/>
    <w:rsid w:val="00A41BE8"/>
    <w:rsid w:val="00A430EA"/>
    <w:rsid w:val="00A43851"/>
    <w:rsid w:val="00A4395E"/>
    <w:rsid w:val="00A44687"/>
    <w:rsid w:val="00A45EBC"/>
    <w:rsid w:val="00A46947"/>
    <w:rsid w:val="00A477F2"/>
    <w:rsid w:val="00A5337D"/>
    <w:rsid w:val="00A5452C"/>
    <w:rsid w:val="00A56A54"/>
    <w:rsid w:val="00A56D73"/>
    <w:rsid w:val="00A56F07"/>
    <w:rsid w:val="00A56FEC"/>
    <w:rsid w:val="00A57EC1"/>
    <w:rsid w:val="00A60187"/>
    <w:rsid w:val="00A603C3"/>
    <w:rsid w:val="00A60D1D"/>
    <w:rsid w:val="00A60EE2"/>
    <w:rsid w:val="00A61490"/>
    <w:rsid w:val="00A61D05"/>
    <w:rsid w:val="00A62838"/>
    <w:rsid w:val="00A62F5D"/>
    <w:rsid w:val="00A6324A"/>
    <w:rsid w:val="00A636FF"/>
    <w:rsid w:val="00A63996"/>
    <w:rsid w:val="00A64411"/>
    <w:rsid w:val="00A65970"/>
    <w:rsid w:val="00A7113A"/>
    <w:rsid w:val="00A72B60"/>
    <w:rsid w:val="00A74902"/>
    <w:rsid w:val="00A74ACC"/>
    <w:rsid w:val="00A774DD"/>
    <w:rsid w:val="00A77D89"/>
    <w:rsid w:val="00A80D38"/>
    <w:rsid w:val="00A81ADF"/>
    <w:rsid w:val="00A826CE"/>
    <w:rsid w:val="00A84B19"/>
    <w:rsid w:val="00A852DE"/>
    <w:rsid w:val="00A85B43"/>
    <w:rsid w:val="00A86EB6"/>
    <w:rsid w:val="00A9163A"/>
    <w:rsid w:val="00A91691"/>
    <w:rsid w:val="00A92105"/>
    <w:rsid w:val="00A92BD1"/>
    <w:rsid w:val="00A9393B"/>
    <w:rsid w:val="00A948A5"/>
    <w:rsid w:val="00A9675A"/>
    <w:rsid w:val="00A97AFC"/>
    <w:rsid w:val="00AA1724"/>
    <w:rsid w:val="00AA2E49"/>
    <w:rsid w:val="00AA325D"/>
    <w:rsid w:val="00AA48AD"/>
    <w:rsid w:val="00AA4D38"/>
    <w:rsid w:val="00AA52DD"/>
    <w:rsid w:val="00AA773C"/>
    <w:rsid w:val="00AB0391"/>
    <w:rsid w:val="00AB053D"/>
    <w:rsid w:val="00AB296C"/>
    <w:rsid w:val="00AB3B3A"/>
    <w:rsid w:val="00AB3C4D"/>
    <w:rsid w:val="00AB3CCC"/>
    <w:rsid w:val="00AB3F63"/>
    <w:rsid w:val="00AB432D"/>
    <w:rsid w:val="00AB5543"/>
    <w:rsid w:val="00AB63D5"/>
    <w:rsid w:val="00AB645F"/>
    <w:rsid w:val="00AB68C4"/>
    <w:rsid w:val="00AB6DC6"/>
    <w:rsid w:val="00AB6F96"/>
    <w:rsid w:val="00AB729C"/>
    <w:rsid w:val="00AC019A"/>
    <w:rsid w:val="00AC2A76"/>
    <w:rsid w:val="00AC3114"/>
    <w:rsid w:val="00AC3924"/>
    <w:rsid w:val="00AC3A40"/>
    <w:rsid w:val="00AC62E4"/>
    <w:rsid w:val="00AC63C6"/>
    <w:rsid w:val="00AC6FBC"/>
    <w:rsid w:val="00AC7180"/>
    <w:rsid w:val="00AC7524"/>
    <w:rsid w:val="00AC752C"/>
    <w:rsid w:val="00AC7BBF"/>
    <w:rsid w:val="00AD0285"/>
    <w:rsid w:val="00AD201B"/>
    <w:rsid w:val="00AD325A"/>
    <w:rsid w:val="00AD338C"/>
    <w:rsid w:val="00AD678E"/>
    <w:rsid w:val="00AD68C9"/>
    <w:rsid w:val="00AD72A8"/>
    <w:rsid w:val="00AD782B"/>
    <w:rsid w:val="00AD7C25"/>
    <w:rsid w:val="00AE0A2F"/>
    <w:rsid w:val="00AE42B3"/>
    <w:rsid w:val="00AE6080"/>
    <w:rsid w:val="00AE6630"/>
    <w:rsid w:val="00AF04B0"/>
    <w:rsid w:val="00AF10DE"/>
    <w:rsid w:val="00AF1219"/>
    <w:rsid w:val="00AF230C"/>
    <w:rsid w:val="00AF467F"/>
    <w:rsid w:val="00AF47EC"/>
    <w:rsid w:val="00AF567F"/>
    <w:rsid w:val="00AF59CB"/>
    <w:rsid w:val="00AF6472"/>
    <w:rsid w:val="00AF6AD9"/>
    <w:rsid w:val="00AF74B7"/>
    <w:rsid w:val="00B010EC"/>
    <w:rsid w:val="00B013ED"/>
    <w:rsid w:val="00B01B1B"/>
    <w:rsid w:val="00B02966"/>
    <w:rsid w:val="00B033C2"/>
    <w:rsid w:val="00B05019"/>
    <w:rsid w:val="00B0667F"/>
    <w:rsid w:val="00B069BD"/>
    <w:rsid w:val="00B07A08"/>
    <w:rsid w:val="00B11083"/>
    <w:rsid w:val="00B110B0"/>
    <w:rsid w:val="00B1156C"/>
    <w:rsid w:val="00B127AA"/>
    <w:rsid w:val="00B13616"/>
    <w:rsid w:val="00B13BD5"/>
    <w:rsid w:val="00B14678"/>
    <w:rsid w:val="00B16A85"/>
    <w:rsid w:val="00B20423"/>
    <w:rsid w:val="00B20BC8"/>
    <w:rsid w:val="00B20DB9"/>
    <w:rsid w:val="00B20E46"/>
    <w:rsid w:val="00B2120C"/>
    <w:rsid w:val="00B22993"/>
    <w:rsid w:val="00B2330A"/>
    <w:rsid w:val="00B24172"/>
    <w:rsid w:val="00B2604E"/>
    <w:rsid w:val="00B26E1A"/>
    <w:rsid w:val="00B26FB7"/>
    <w:rsid w:val="00B3087E"/>
    <w:rsid w:val="00B31AED"/>
    <w:rsid w:val="00B31D2C"/>
    <w:rsid w:val="00B326F6"/>
    <w:rsid w:val="00B34D00"/>
    <w:rsid w:val="00B35ABB"/>
    <w:rsid w:val="00B35F4F"/>
    <w:rsid w:val="00B369F5"/>
    <w:rsid w:val="00B373BE"/>
    <w:rsid w:val="00B37F1F"/>
    <w:rsid w:val="00B41714"/>
    <w:rsid w:val="00B4230A"/>
    <w:rsid w:val="00B42F7F"/>
    <w:rsid w:val="00B43740"/>
    <w:rsid w:val="00B44159"/>
    <w:rsid w:val="00B44AD2"/>
    <w:rsid w:val="00B459F3"/>
    <w:rsid w:val="00B45DD9"/>
    <w:rsid w:val="00B4673B"/>
    <w:rsid w:val="00B47070"/>
    <w:rsid w:val="00B47832"/>
    <w:rsid w:val="00B52074"/>
    <w:rsid w:val="00B530C1"/>
    <w:rsid w:val="00B53423"/>
    <w:rsid w:val="00B540DC"/>
    <w:rsid w:val="00B5598C"/>
    <w:rsid w:val="00B56013"/>
    <w:rsid w:val="00B565E9"/>
    <w:rsid w:val="00B57781"/>
    <w:rsid w:val="00B61026"/>
    <w:rsid w:val="00B62525"/>
    <w:rsid w:val="00B64413"/>
    <w:rsid w:val="00B653A9"/>
    <w:rsid w:val="00B6712E"/>
    <w:rsid w:val="00B671DF"/>
    <w:rsid w:val="00B67372"/>
    <w:rsid w:val="00B700A5"/>
    <w:rsid w:val="00B7053F"/>
    <w:rsid w:val="00B715E7"/>
    <w:rsid w:val="00B71D43"/>
    <w:rsid w:val="00B71D9C"/>
    <w:rsid w:val="00B722CF"/>
    <w:rsid w:val="00B72806"/>
    <w:rsid w:val="00B74543"/>
    <w:rsid w:val="00B7595E"/>
    <w:rsid w:val="00B76B13"/>
    <w:rsid w:val="00B77279"/>
    <w:rsid w:val="00B80383"/>
    <w:rsid w:val="00B8066F"/>
    <w:rsid w:val="00B82237"/>
    <w:rsid w:val="00B84284"/>
    <w:rsid w:val="00B842DF"/>
    <w:rsid w:val="00B84518"/>
    <w:rsid w:val="00B85011"/>
    <w:rsid w:val="00B862BB"/>
    <w:rsid w:val="00B86BFD"/>
    <w:rsid w:val="00B87648"/>
    <w:rsid w:val="00B90834"/>
    <w:rsid w:val="00B9089F"/>
    <w:rsid w:val="00B90D2C"/>
    <w:rsid w:val="00B925E4"/>
    <w:rsid w:val="00B93A1B"/>
    <w:rsid w:val="00B93AC4"/>
    <w:rsid w:val="00B946A4"/>
    <w:rsid w:val="00B95906"/>
    <w:rsid w:val="00B96A90"/>
    <w:rsid w:val="00B96D06"/>
    <w:rsid w:val="00BA0444"/>
    <w:rsid w:val="00BA0DBA"/>
    <w:rsid w:val="00BA2BBC"/>
    <w:rsid w:val="00BA3A1A"/>
    <w:rsid w:val="00BA411C"/>
    <w:rsid w:val="00BA5213"/>
    <w:rsid w:val="00BA5CB7"/>
    <w:rsid w:val="00BA7400"/>
    <w:rsid w:val="00BB1045"/>
    <w:rsid w:val="00BB17D9"/>
    <w:rsid w:val="00BB1DF4"/>
    <w:rsid w:val="00BB25C2"/>
    <w:rsid w:val="00BB3191"/>
    <w:rsid w:val="00BB384F"/>
    <w:rsid w:val="00BB3DD8"/>
    <w:rsid w:val="00BB3FDC"/>
    <w:rsid w:val="00BB46B2"/>
    <w:rsid w:val="00BB4E03"/>
    <w:rsid w:val="00BB6A98"/>
    <w:rsid w:val="00BB7C86"/>
    <w:rsid w:val="00BC0C9A"/>
    <w:rsid w:val="00BC26DA"/>
    <w:rsid w:val="00BC283F"/>
    <w:rsid w:val="00BC3E8E"/>
    <w:rsid w:val="00BC4EBD"/>
    <w:rsid w:val="00BC60DD"/>
    <w:rsid w:val="00BC6C25"/>
    <w:rsid w:val="00BC7B9C"/>
    <w:rsid w:val="00BD08A3"/>
    <w:rsid w:val="00BD08F6"/>
    <w:rsid w:val="00BD1652"/>
    <w:rsid w:val="00BD2543"/>
    <w:rsid w:val="00BD28CE"/>
    <w:rsid w:val="00BD3B08"/>
    <w:rsid w:val="00BD5786"/>
    <w:rsid w:val="00BD59C9"/>
    <w:rsid w:val="00BD5A97"/>
    <w:rsid w:val="00BD751A"/>
    <w:rsid w:val="00BE0C98"/>
    <w:rsid w:val="00BE1F9B"/>
    <w:rsid w:val="00BE2259"/>
    <w:rsid w:val="00BE2490"/>
    <w:rsid w:val="00BE2BD1"/>
    <w:rsid w:val="00BE422E"/>
    <w:rsid w:val="00BE4883"/>
    <w:rsid w:val="00BE5F32"/>
    <w:rsid w:val="00BE6361"/>
    <w:rsid w:val="00BE6FBB"/>
    <w:rsid w:val="00BF0041"/>
    <w:rsid w:val="00BF1329"/>
    <w:rsid w:val="00BF2580"/>
    <w:rsid w:val="00BF3064"/>
    <w:rsid w:val="00BF3B47"/>
    <w:rsid w:val="00BF4577"/>
    <w:rsid w:val="00BF5252"/>
    <w:rsid w:val="00BF5AF9"/>
    <w:rsid w:val="00BF6475"/>
    <w:rsid w:val="00BF7AFD"/>
    <w:rsid w:val="00C001AB"/>
    <w:rsid w:val="00C01D23"/>
    <w:rsid w:val="00C01D3F"/>
    <w:rsid w:val="00C01F4D"/>
    <w:rsid w:val="00C03231"/>
    <w:rsid w:val="00C05046"/>
    <w:rsid w:val="00C05203"/>
    <w:rsid w:val="00C05A32"/>
    <w:rsid w:val="00C1325C"/>
    <w:rsid w:val="00C155F4"/>
    <w:rsid w:val="00C15931"/>
    <w:rsid w:val="00C169B5"/>
    <w:rsid w:val="00C17939"/>
    <w:rsid w:val="00C17B59"/>
    <w:rsid w:val="00C20E48"/>
    <w:rsid w:val="00C230B7"/>
    <w:rsid w:val="00C2378B"/>
    <w:rsid w:val="00C24629"/>
    <w:rsid w:val="00C25250"/>
    <w:rsid w:val="00C25B7B"/>
    <w:rsid w:val="00C25CFD"/>
    <w:rsid w:val="00C27EA2"/>
    <w:rsid w:val="00C3122A"/>
    <w:rsid w:val="00C362ED"/>
    <w:rsid w:val="00C37105"/>
    <w:rsid w:val="00C40881"/>
    <w:rsid w:val="00C40E5F"/>
    <w:rsid w:val="00C41124"/>
    <w:rsid w:val="00C41875"/>
    <w:rsid w:val="00C42733"/>
    <w:rsid w:val="00C45398"/>
    <w:rsid w:val="00C45D2C"/>
    <w:rsid w:val="00C504E9"/>
    <w:rsid w:val="00C521C2"/>
    <w:rsid w:val="00C52DFB"/>
    <w:rsid w:val="00C53078"/>
    <w:rsid w:val="00C54F35"/>
    <w:rsid w:val="00C574C1"/>
    <w:rsid w:val="00C57DE7"/>
    <w:rsid w:val="00C60413"/>
    <w:rsid w:val="00C62B77"/>
    <w:rsid w:val="00C63708"/>
    <w:rsid w:val="00C64FFE"/>
    <w:rsid w:val="00C668EF"/>
    <w:rsid w:val="00C67B8D"/>
    <w:rsid w:val="00C712E1"/>
    <w:rsid w:val="00C721A1"/>
    <w:rsid w:val="00C72C6A"/>
    <w:rsid w:val="00C72E93"/>
    <w:rsid w:val="00C73131"/>
    <w:rsid w:val="00C73181"/>
    <w:rsid w:val="00C735F4"/>
    <w:rsid w:val="00C73EB7"/>
    <w:rsid w:val="00C7470F"/>
    <w:rsid w:val="00C74C8F"/>
    <w:rsid w:val="00C76157"/>
    <w:rsid w:val="00C7779D"/>
    <w:rsid w:val="00C82663"/>
    <w:rsid w:val="00C830D0"/>
    <w:rsid w:val="00C832E2"/>
    <w:rsid w:val="00C83ABD"/>
    <w:rsid w:val="00C8613C"/>
    <w:rsid w:val="00C86C31"/>
    <w:rsid w:val="00C87700"/>
    <w:rsid w:val="00C87765"/>
    <w:rsid w:val="00C918A0"/>
    <w:rsid w:val="00C919F6"/>
    <w:rsid w:val="00C9339A"/>
    <w:rsid w:val="00C93D6D"/>
    <w:rsid w:val="00C95929"/>
    <w:rsid w:val="00C9763F"/>
    <w:rsid w:val="00CA1142"/>
    <w:rsid w:val="00CA123C"/>
    <w:rsid w:val="00CA12A4"/>
    <w:rsid w:val="00CA1CAF"/>
    <w:rsid w:val="00CA256C"/>
    <w:rsid w:val="00CA43A7"/>
    <w:rsid w:val="00CA481F"/>
    <w:rsid w:val="00CA773C"/>
    <w:rsid w:val="00CB02DA"/>
    <w:rsid w:val="00CB0D34"/>
    <w:rsid w:val="00CB0E71"/>
    <w:rsid w:val="00CB1558"/>
    <w:rsid w:val="00CB6266"/>
    <w:rsid w:val="00CB7809"/>
    <w:rsid w:val="00CC0839"/>
    <w:rsid w:val="00CC147A"/>
    <w:rsid w:val="00CC153C"/>
    <w:rsid w:val="00CC2145"/>
    <w:rsid w:val="00CC5989"/>
    <w:rsid w:val="00CC59BC"/>
    <w:rsid w:val="00CC6B03"/>
    <w:rsid w:val="00CC7916"/>
    <w:rsid w:val="00CD3309"/>
    <w:rsid w:val="00CD3A55"/>
    <w:rsid w:val="00CD4523"/>
    <w:rsid w:val="00CD695F"/>
    <w:rsid w:val="00CE0B7C"/>
    <w:rsid w:val="00CE15B4"/>
    <w:rsid w:val="00CE25F3"/>
    <w:rsid w:val="00CE2B14"/>
    <w:rsid w:val="00CE4254"/>
    <w:rsid w:val="00CE4600"/>
    <w:rsid w:val="00CE4A96"/>
    <w:rsid w:val="00CE4F8E"/>
    <w:rsid w:val="00CE589F"/>
    <w:rsid w:val="00CE6103"/>
    <w:rsid w:val="00CE68E4"/>
    <w:rsid w:val="00CE6BA5"/>
    <w:rsid w:val="00CE6BFE"/>
    <w:rsid w:val="00CE6C12"/>
    <w:rsid w:val="00CF0139"/>
    <w:rsid w:val="00CF0771"/>
    <w:rsid w:val="00CF0793"/>
    <w:rsid w:val="00CF0CAC"/>
    <w:rsid w:val="00CF2FA8"/>
    <w:rsid w:val="00CF4000"/>
    <w:rsid w:val="00CF4A24"/>
    <w:rsid w:val="00CF5282"/>
    <w:rsid w:val="00CF6962"/>
    <w:rsid w:val="00D03005"/>
    <w:rsid w:val="00D03869"/>
    <w:rsid w:val="00D050F7"/>
    <w:rsid w:val="00D0545A"/>
    <w:rsid w:val="00D06944"/>
    <w:rsid w:val="00D111A3"/>
    <w:rsid w:val="00D1275B"/>
    <w:rsid w:val="00D1298F"/>
    <w:rsid w:val="00D12CCF"/>
    <w:rsid w:val="00D134E8"/>
    <w:rsid w:val="00D135B8"/>
    <w:rsid w:val="00D13C64"/>
    <w:rsid w:val="00D14BCD"/>
    <w:rsid w:val="00D17286"/>
    <w:rsid w:val="00D20C0F"/>
    <w:rsid w:val="00D224AA"/>
    <w:rsid w:val="00D224CB"/>
    <w:rsid w:val="00D23F9E"/>
    <w:rsid w:val="00D2559B"/>
    <w:rsid w:val="00D25C72"/>
    <w:rsid w:val="00D2628C"/>
    <w:rsid w:val="00D26A63"/>
    <w:rsid w:val="00D274AC"/>
    <w:rsid w:val="00D27835"/>
    <w:rsid w:val="00D27E4F"/>
    <w:rsid w:val="00D30893"/>
    <w:rsid w:val="00D319F9"/>
    <w:rsid w:val="00D319FA"/>
    <w:rsid w:val="00D32344"/>
    <w:rsid w:val="00D324C7"/>
    <w:rsid w:val="00D32E93"/>
    <w:rsid w:val="00D330DD"/>
    <w:rsid w:val="00D33D0B"/>
    <w:rsid w:val="00D37E79"/>
    <w:rsid w:val="00D37FD1"/>
    <w:rsid w:val="00D42E78"/>
    <w:rsid w:val="00D430AC"/>
    <w:rsid w:val="00D43225"/>
    <w:rsid w:val="00D43DD0"/>
    <w:rsid w:val="00D442E3"/>
    <w:rsid w:val="00D44823"/>
    <w:rsid w:val="00D44C6B"/>
    <w:rsid w:val="00D47633"/>
    <w:rsid w:val="00D47CD1"/>
    <w:rsid w:val="00D50031"/>
    <w:rsid w:val="00D504A9"/>
    <w:rsid w:val="00D51563"/>
    <w:rsid w:val="00D52041"/>
    <w:rsid w:val="00D524DC"/>
    <w:rsid w:val="00D527B8"/>
    <w:rsid w:val="00D52BE2"/>
    <w:rsid w:val="00D5342A"/>
    <w:rsid w:val="00D54044"/>
    <w:rsid w:val="00D55A84"/>
    <w:rsid w:val="00D56789"/>
    <w:rsid w:val="00D56BD0"/>
    <w:rsid w:val="00D6002B"/>
    <w:rsid w:val="00D61318"/>
    <w:rsid w:val="00D61AB4"/>
    <w:rsid w:val="00D62788"/>
    <w:rsid w:val="00D64222"/>
    <w:rsid w:val="00D643ED"/>
    <w:rsid w:val="00D65006"/>
    <w:rsid w:val="00D655E6"/>
    <w:rsid w:val="00D705F2"/>
    <w:rsid w:val="00D725ED"/>
    <w:rsid w:val="00D734E0"/>
    <w:rsid w:val="00D73653"/>
    <w:rsid w:val="00D74A45"/>
    <w:rsid w:val="00D76C60"/>
    <w:rsid w:val="00D771AD"/>
    <w:rsid w:val="00D7771E"/>
    <w:rsid w:val="00D778D6"/>
    <w:rsid w:val="00D80205"/>
    <w:rsid w:val="00D80C5F"/>
    <w:rsid w:val="00D80F57"/>
    <w:rsid w:val="00D81490"/>
    <w:rsid w:val="00D835F9"/>
    <w:rsid w:val="00D84F1B"/>
    <w:rsid w:val="00D85A22"/>
    <w:rsid w:val="00D86977"/>
    <w:rsid w:val="00D87C9A"/>
    <w:rsid w:val="00D90337"/>
    <w:rsid w:val="00D90AED"/>
    <w:rsid w:val="00D91AD1"/>
    <w:rsid w:val="00D92C05"/>
    <w:rsid w:val="00D938EF"/>
    <w:rsid w:val="00D94965"/>
    <w:rsid w:val="00D95112"/>
    <w:rsid w:val="00D965BF"/>
    <w:rsid w:val="00D97892"/>
    <w:rsid w:val="00D97B1D"/>
    <w:rsid w:val="00D97BE2"/>
    <w:rsid w:val="00DA036E"/>
    <w:rsid w:val="00DA188C"/>
    <w:rsid w:val="00DA1D7E"/>
    <w:rsid w:val="00DA1F2D"/>
    <w:rsid w:val="00DA1FE6"/>
    <w:rsid w:val="00DA3DAD"/>
    <w:rsid w:val="00DA407A"/>
    <w:rsid w:val="00DA4667"/>
    <w:rsid w:val="00DA4B1A"/>
    <w:rsid w:val="00DB0852"/>
    <w:rsid w:val="00DB09D8"/>
    <w:rsid w:val="00DB10E9"/>
    <w:rsid w:val="00DB10FD"/>
    <w:rsid w:val="00DB1487"/>
    <w:rsid w:val="00DB1629"/>
    <w:rsid w:val="00DB18AB"/>
    <w:rsid w:val="00DB2837"/>
    <w:rsid w:val="00DB2AE7"/>
    <w:rsid w:val="00DB300D"/>
    <w:rsid w:val="00DB308E"/>
    <w:rsid w:val="00DB331F"/>
    <w:rsid w:val="00DB43F7"/>
    <w:rsid w:val="00DB47FB"/>
    <w:rsid w:val="00DB4A89"/>
    <w:rsid w:val="00DB4AFD"/>
    <w:rsid w:val="00DB5739"/>
    <w:rsid w:val="00DB6F52"/>
    <w:rsid w:val="00DB7F3C"/>
    <w:rsid w:val="00DC05A9"/>
    <w:rsid w:val="00DC11F3"/>
    <w:rsid w:val="00DC1623"/>
    <w:rsid w:val="00DC1829"/>
    <w:rsid w:val="00DC2784"/>
    <w:rsid w:val="00DC3427"/>
    <w:rsid w:val="00DC4B18"/>
    <w:rsid w:val="00DC5298"/>
    <w:rsid w:val="00DC6486"/>
    <w:rsid w:val="00DC6811"/>
    <w:rsid w:val="00DC6A2E"/>
    <w:rsid w:val="00DC720A"/>
    <w:rsid w:val="00DC72D5"/>
    <w:rsid w:val="00DD0997"/>
    <w:rsid w:val="00DD13B3"/>
    <w:rsid w:val="00DD1ECC"/>
    <w:rsid w:val="00DD42CA"/>
    <w:rsid w:val="00DD632D"/>
    <w:rsid w:val="00DD6509"/>
    <w:rsid w:val="00DD7D71"/>
    <w:rsid w:val="00DE1160"/>
    <w:rsid w:val="00DE24CE"/>
    <w:rsid w:val="00DE291B"/>
    <w:rsid w:val="00DE34AE"/>
    <w:rsid w:val="00DE36CD"/>
    <w:rsid w:val="00DE39FF"/>
    <w:rsid w:val="00DE40B9"/>
    <w:rsid w:val="00DE4F5D"/>
    <w:rsid w:val="00DE5BCA"/>
    <w:rsid w:val="00DE6A55"/>
    <w:rsid w:val="00DE6A9F"/>
    <w:rsid w:val="00DE6FDF"/>
    <w:rsid w:val="00DF03B9"/>
    <w:rsid w:val="00DF2650"/>
    <w:rsid w:val="00DF292B"/>
    <w:rsid w:val="00DF3E0A"/>
    <w:rsid w:val="00DF4C51"/>
    <w:rsid w:val="00DF78E2"/>
    <w:rsid w:val="00E017F4"/>
    <w:rsid w:val="00E018B8"/>
    <w:rsid w:val="00E02200"/>
    <w:rsid w:val="00E03EFD"/>
    <w:rsid w:val="00E0471A"/>
    <w:rsid w:val="00E0581F"/>
    <w:rsid w:val="00E07053"/>
    <w:rsid w:val="00E070CE"/>
    <w:rsid w:val="00E11D6A"/>
    <w:rsid w:val="00E12066"/>
    <w:rsid w:val="00E1213B"/>
    <w:rsid w:val="00E133A9"/>
    <w:rsid w:val="00E14A38"/>
    <w:rsid w:val="00E1558B"/>
    <w:rsid w:val="00E16005"/>
    <w:rsid w:val="00E200A9"/>
    <w:rsid w:val="00E20CC6"/>
    <w:rsid w:val="00E21993"/>
    <w:rsid w:val="00E223C1"/>
    <w:rsid w:val="00E22493"/>
    <w:rsid w:val="00E23ABA"/>
    <w:rsid w:val="00E240DE"/>
    <w:rsid w:val="00E24A5A"/>
    <w:rsid w:val="00E272D5"/>
    <w:rsid w:val="00E30FD6"/>
    <w:rsid w:val="00E31ABC"/>
    <w:rsid w:val="00E3210B"/>
    <w:rsid w:val="00E32181"/>
    <w:rsid w:val="00E321D3"/>
    <w:rsid w:val="00E33C61"/>
    <w:rsid w:val="00E3416A"/>
    <w:rsid w:val="00E3796A"/>
    <w:rsid w:val="00E37B0B"/>
    <w:rsid w:val="00E408D7"/>
    <w:rsid w:val="00E41951"/>
    <w:rsid w:val="00E41DAC"/>
    <w:rsid w:val="00E42283"/>
    <w:rsid w:val="00E42C61"/>
    <w:rsid w:val="00E43ACA"/>
    <w:rsid w:val="00E43D9E"/>
    <w:rsid w:val="00E44788"/>
    <w:rsid w:val="00E44E7C"/>
    <w:rsid w:val="00E467C0"/>
    <w:rsid w:val="00E50BD3"/>
    <w:rsid w:val="00E51F51"/>
    <w:rsid w:val="00E547B5"/>
    <w:rsid w:val="00E56AF0"/>
    <w:rsid w:val="00E609FA"/>
    <w:rsid w:val="00E61E61"/>
    <w:rsid w:val="00E63029"/>
    <w:rsid w:val="00E645C9"/>
    <w:rsid w:val="00E645CE"/>
    <w:rsid w:val="00E6562F"/>
    <w:rsid w:val="00E704DD"/>
    <w:rsid w:val="00E714BE"/>
    <w:rsid w:val="00E7181B"/>
    <w:rsid w:val="00E71DB1"/>
    <w:rsid w:val="00E71EC6"/>
    <w:rsid w:val="00E73A38"/>
    <w:rsid w:val="00E73F71"/>
    <w:rsid w:val="00E7677C"/>
    <w:rsid w:val="00E8003B"/>
    <w:rsid w:val="00E8110C"/>
    <w:rsid w:val="00E849E7"/>
    <w:rsid w:val="00E8502F"/>
    <w:rsid w:val="00E86611"/>
    <w:rsid w:val="00E87313"/>
    <w:rsid w:val="00E90428"/>
    <w:rsid w:val="00E90AC5"/>
    <w:rsid w:val="00E91359"/>
    <w:rsid w:val="00E914B9"/>
    <w:rsid w:val="00E91D96"/>
    <w:rsid w:val="00E93965"/>
    <w:rsid w:val="00E94940"/>
    <w:rsid w:val="00E95257"/>
    <w:rsid w:val="00E95BAD"/>
    <w:rsid w:val="00E96193"/>
    <w:rsid w:val="00EA135A"/>
    <w:rsid w:val="00EA1F8A"/>
    <w:rsid w:val="00EA38B7"/>
    <w:rsid w:val="00EA3ABE"/>
    <w:rsid w:val="00EA460C"/>
    <w:rsid w:val="00EA4831"/>
    <w:rsid w:val="00EA4E99"/>
    <w:rsid w:val="00EA54E9"/>
    <w:rsid w:val="00EA7788"/>
    <w:rsid w:val="00EA7BE9"/>
    <w:rsid w:val="00EB0893"/>
    <w:rsid w:val="00EB0D7A"/>
    <w:rsid w:val="00EB0F60"/>
    <w:rsid w:val="00EB1334"/>
    <w:rsid w:val="00EB1C98"/>
    <w:rsid w:val="00EB2057"/>
    <w:rsid w:val="00EB32EA"/>
    <w:rsid w:val="00EB336D"/>
    <w:rsid w:val="00EB415A"/>
    <w:rsid w:val="00EB6828"/>
    <w:rsid w:val="00EC077F"/>
    <w:rsid w:val="00EC0FF5"/>
    <w:rsid w:val="00EC1029"/>
    <w:rsid w:val="00EC3B22"/>
    <w:rsid w:val="00EC3D66"/>
    <w:rsid w:val="00EC431A"/>
    <w:rsid w:val="00EC6BB6"/>
    <w:rsid w:val="00EC7FB0"/>
    <w:rsid w:val="00ED2364"/>
    <w:rsid w:val="00ED28E6"/>
    <w:rsid w:val="00ED2D54"/>
    <w:rsid w:val="00ED34E9"/>
    <w:rsid w:val="00ED580B"/>
    <w:rsid w:val="00ED5AEA"/>
    <w:rsid w:val="00ED61F1"/>
    <w:rsid w:val="00ED6E0B"/>
    <w:rsid w:val="00EE044A"/>
    <w:rsid w:val="00EE186A"/>
    <w:rsid w:val="00EE35F7"/>
    <w:rsid w:val="00EE3A62"/>
    <w:rsid w:val="00EE3C9B"/>
    <w:rsid w:val="00EE61D5"/>
    <w:rsid w:val="00EE633F"/>
    <w:rsid w:val="00EE701F"/>
    <w:rsid w:val="00EE713F"/>
    <w:rsid w:val="00EE764F"/>
    <w:rsid w:val="00EF1524"/>
    <w:rsid w:val="00EF2C1A"/>
    <w:rsid w:val="00EF2F9A"/>
    <w:rsid w:val="00EF372D"/>
    <w:rsid w:val="00EF3943"/>
    <w:rsid w:val="00EF3EC7"/>
    <w:rsid w:val="00EF434F"/>
    <w:rsid w:val="00EF527F"/>
    <w:rsid w:val="00EF54FF"/>
    <w:rsid w:val="00EF5EE6"/>
    <w:rsid w:val="00EF66A3"/>
    <w:rsid w:val="00EF6BEB"/>
    <w:rsid w:val="00F00C82"/>
    <w:rsid w:val="00F011E1"/>
    <w:rsid w:val="00F01549"/>
    <w:rsid w:val="00F03C79"/>
    <w:rsid w:val="00F0443E"/>
    <w:rsid w:val="00F04F50"/>
    <w:rsid w:val="00F053D8"/>
    <w:rsid w:val="00F07336"/>
    <w:rsid w:val="00F075A0"/>
    <w:rsid w:val="00F10959"/>
    <w:rsid w:val="00F11CEC"/>
    <w:rsid w:val="00F157EC"/>
    <w:rsid w:val="00F17310"/>
    <w:rsid w:val="00F20AA9"/>
    <w:rsid w:val="00F2317C"/>
    <w:rsid w:val="00F24DE7"/>
    <w:rsid w:val="00F25334"/>
    <w:rsid w:val="00F25D36"/>
    <w:rsid w:val="00F262B9"/>
    <w:rsid w:val="00F26907"/>
    <w:rsid w:val="00F27CE3"/>
    <w:rsid w:val="00F27F76"/>
    <w:rsid w:val="00F30358"/>
    <w:rsid w:val="00F308A3"/>
    <w:rsid w:val="00F31426"/>
    <w:rsid w:val="00F317D8"/>
    <w:rsid w:val="00F31A8A"/>
    <w:rsid w:val="00F31E85"/>
    <w:rsid w:val="00F32196"/>
    <w:rsid w:val="00F352F5"/>
    <w:rsid w:val="00F40C4E"/>
    <w:rsid w:val="00F418AE"/>
    <w:rsid w:val="00F41B57"/>
    <w:rsid w:val="00F42A40"/>
    <w:rsid w:val="00F42B69"/>
    <w:rsid w:val="00F43513"/>
    <w:rsid w:val="00F44890"/>
    <w:rsid w:val="00F45CFA"/>
    <w:rsid w:val="00F46C1E"/>
    <w:rsid w:val="00F47890"/>
    <w:rsid w:val="00F47C15"/>
    <w:rsid w:val="00F500A8"/>
    <w:rsid w:val="00F51A00"/>
    <w:rsid w:val="00F522AA"/>
    <w:rsid w:val="00F52A3B"/>
    <w:rsid w:val="00F52B84"/>
    <w:rsid w:val="00F54585"/>
    <w:rsid w:val="00F545A4"/>
    <w:rsid w:val="00F54816"/>
    <w:rsid w:val="00F55899"/>
    <w:rsid w:val="00F56E1E"/>
    <w:rsid w:val="00F57D65"/>
    <w:rsid w:val="00F57D89"/>
    <w:rsid w:val="00F60B43"/>
    <w:rsid w:val="00F60FD1"/>
    <w:rsid w:val="00F61015"/>
    <w:rsid w:val="00F6362E"/>
    <w:rsid w:val="00F63A60"/>
    <w:rsid w:val="00F63E8E"/>
    <w:rsid w:val="00F64048"/>
    <w:rsid w:val="00F647F2"/>
    <w:rsid w:val="00F675A2"/>
    <w:rsid w:val="00F67FFA"/>
    <w:rsid w:val="00F7003A"/>
    <w:rsid w:val="00F71365"/>
    <w:rsid w:val="00F719EE"/>
    <w:rsid w:val="00F71A84"/>
    <w:rsid w:val="00F71E2D"/>
    <w:rsid w:val="00F74173"/>
    <w:rsid w:val="00F742BE"/>
    <w:rsid w:val="00F76DE5"/>
    <w:rsid w:val="00F77664"/>
    <w:rsid w:val="00F778CD"/>
    <w:rsid w:val="00F77E75"/>
    <w:rsid w:val="00F80B70"/>
    <w:rsid w:val="00F8216C"/>
    <w:rsid w:val="00F827AD"/>
    <w:rsid w:val="00F827F3"/>
    <w:rsid w:val="00F84AC8"/>
    <w:rsid w:val="00F84B68"/>
    <w:rsid w:val="00F84CF9"/>
    <w:rsid w:val="00F9015B"/>
    <w:rsid w:val="00F91214"/>
    <w:rsid w:val="00F9142E"/>
    <w:rsid w:val="00F9151A"/>
    <w:rsid w:val="00F9230B"/>
    <w:rsid w:val="00F92CF6"/>
    <w:rsid w:val="00F93243"/>
    <w:rsid w:val="00F95A60"/>
    <w:rsid w:val="00F96F2C"/>
    <w:rsid w:val="00F972DC"/>
    <w:rsid w:val="00F977CC"/>
    <w:rsid w:val="00FA129C"/>
    <w:rsid w:val="00FA172B"/>
    <w:rsid w:val="00FA1FAE"/>
    <w:rsid w:val="00FA491F"/>
    <w:rsid w:val="00FA4D03"/>
    <w:rsid w:val="00FA5D55"/>
    <w:rsid w:val="00FA6681"/>
    <w:rsid w:val="00FA6A00"/>
    <w:rsid w:val="00FA7C7D"/>
    <w:rsid w:val="00FA7E66"/>
    <w:rsid w:val="00FB01D7"/>
    <w:rsid w:val="00FB343B"/>
    <w:rsid w:val="00FB547E"/>
    <w:rsid w:val="00FB5926"/>
    <w:rsid w:val="00FB5DC4"/>
    <w:rsid w:val="00FB659E"/>
    <w:rsid w:val="00FC1FB6"/>
    <w:rsid w:val="00FC60AF"/>
    <w:rsid w:val="00FC67FD"/>
    <w:rsid w:val="00FC6BD2"/>
    <w:rsid w:val="00FC6E18"/>
    <w:rsid w:val="00FD0124"/>
    <w:rsid w:val="00FD0E79"/>
    <w:rsid w:val="00FD1963"/>
    <w:rsid w:val="00FD2953"/>
    <w:rsid w:val="00FD2B28"/>
    <w:rsid w:val="00FD35E0"/>
    <w:rsid w:val="00FD38B3"/>
    <w:rsid w:val="00FD3B3C"/>
    <w:rsid w:val="00FD3BD1"/>
    <w:rsid w:val="00FD3CAE"/>
    <w:rsid w:val="00FD3F6F"/>
    <w:rsid w:val="00FD4307"/>
    <w:rsid w:val="00FD449A"/>
    <w:rsid w:val="00FD4802"/>
    <w:rsid w:val="00FD4BE2"/>
    <w:rsid w:val="00FD5CA4"/>
    <w:rsid w:val="00FD61A7"/>
    <w:rsid w:val="00FD68F4"/>
    <w:rsid w:val="00FD79F2"/>
    <w:rsid w:val="00FE164F"/>
    <w:rsid w:val="00FE1955"/>
    <w:rsid w:val="00FE1D90"/>
    <w:rsid w:val="00FE1E03"/>
    <w:rsid w:val="00FE2C1E"/>
    <w:rsid w:val="00FE3217"/>
    <w:rsid w:val="00FE37AA"/>
    <w:rsid w:val="00FE3AEE"/>
    <w:rsid w:val="00FE404F"/>
    <w:rsid w:val="00FE44DA"/>
    <w:rsid w:val="00FE4B3D"/>
    <w:rsid w:val="00FE4DA0"/>
    <w:rsid w:val="00FE509D"/>
    <w:rsid w:val="00FE5B39"/>
    <w:rsid w:val="00FE7C39"/>
    <w:rsid w:val="00FF1028"/>
    <w:rsid w:val="00FF17F9"/>
    <w:rsid w:val="00FF1A59"/>
    <w:rsid w:val="00FF2193"/>
    <w:rsid w:val="00FF37FD"/>
    <w:rsid w:val="00FF5097"/>
    <w:rsid w:val="00FF5CFD"/>
    <w:rsid w:val="00FF6018"/>
    <w:rsid w:val="00FF6A2D"/>
    <w:rsid w:val="00FF7E4C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E7E96750-BB75-43AC-90F0-133747445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AF6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791AF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13BD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05A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C15F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F84CF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C15F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E73A38"/>
    <w:pPr>
      <w:spacing w:before="240" w:after="60"/>
      <w:outlineLvl w:val="6"/>
    </w:pPr>
    <w:rPr>
      <w:lang w:val="uk-UA"/>
    </w:rPr>
  </w:style>
  <w:style w:type="paragraph" w:styleId="8">
    <w:name w:val="heading 8"/>
    <w:basedOn w:val="a"/>
    <w:next w:val="a"/>
    <w:qFormat/>
    <w:rsid w:val="006C15F1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203E2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91AF6"/>
    <w:pPr>
      <w:spacing w:before="100" w:beforeAutospacing="1" w:after="100" w:afterAutospacing="1"/>
    </w:pPr>
  </w:style>
  <w:style w:type="table" w:styleId="a4">
    <w:name w:val="Table Grid"/>
    <w:basedOn w:val="a1"/>
    <w:rsid w:val="00791A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basedOn w:val="a"/>
    <w:rsid w:val="00301A98"/>
    <w:rPr>
      <w:rFonts w:ascii="Verdana" w:hAnsi="Verdana"/>
      <w:sz w:val="20"/>
      <w:szCs w:val="20"/>
      <w:lang w:val="en-US" w:eastAsia="en-US"/>
    </w:rPr>
  </w:style>
  <w:style w:type="paragraph" w:customStyle="1" w:styleId="TEKCT">
    <w:name w:val="TEKCT"/>
    <w:rsid w:val="00301A98"/>
    <w:pPr>
      <w:ind w:firstLine="283"/>
      <w:jc w:val="both"/>
    </w:pPr>
    <w:rPr>
      <w:snapToGrid w:val="0"/>
      <w:color w:val="000000"/>
      <w:lang w:val="ru-RU" w:eastAsia="ru-RU"/>
    </w:rPr>
  </w:style>
  <w:style w:type="paragraph" w:customStyle="1" w:styleId="TYPOJ">
    <w:name w:val="TYPOJ"/>
    <w:basedOn w:val="TEKCT"/>
    <w:rsid w:val="00301A98"/>
    <w:pPr>
      <w:tabs>
        <w:tab w:val="left" w:pos="720"/>
      </w:tabs>
      <w:ind w:left="720" w:hanging="240"/>
    </w:pPr>
    <w:rPr>
      <w:color w:val="auto"/>
    </w:rPr>
  </w:style>
  <w:style w:type="paragraph" w:styleId="a6">
    <w:name w:val="footer"/>
    <w:basedOn w:val="a"/>
    <w:link w:val="a7"/>
    <w:rsid w:val="00301A98"/>
    <w:pPr>
      <w:tabs>
        <w:tab w:val="center" w:pos="4677"/>
        <w:tab w:val="right" w:pos="9355"/>
      </w:tabs>
    </w:pPr>
    <w:rPr>
      <w:lang w:val="uk-UA"/>
    </w:rPr>
  </w:style>
  <w:style w:type="paragraph" w:styleId="a8">
    <w:name w:val="Body Text Indent"/>
    <w:basedOn w:val="a"/>
    <w:link w:val="a9"/>
    <w:rsid w:val="0056635D"/>
    <w:pPr>
      <w:spacing w:after="120"/>
      <w:ind w:left="283"/>
    </w:pPr>
  </w:style>
  <w:style w:type="paragraph" w:styleId="20">
    <w:name w:val="Body Text 2"/>
    <w:basedOn w:val="a"/>
    <w:rsid w:val="0056635D"/>
    <w:pPr>
      <w:spacing w:line="360" w:lineRule="auto"/>
      <w:jc w:val="center"/>
    </w:pPr>
    <w:rPr>
      <w:sz w:val="28"/>
      <w:szCs w:val="28"/>
    </w:rPr>
  </w:style>
  <w:style w:type="paragraph" w:styleId="30">
    <w:name w:val="Body Text Indent 3"/>
    <w:basedOn w:val="a"/>
    <w:rsid w:val="001113A1"/>
    <w:pPr>
      <w:spacing w:after="120"/>
      <w:ind w:left="283"/>
    </w:pPr>
    <w:rPr>
      <w:sz w:val="16"/>
      <w:szCs w:val="16"/>
      <w:lang w:val="uk-UA"/>
    </w:rPr>
  </w:style>
  <w:style w:type="paragraph" w:customStyle="1" w:styleId="31">
    <w:name w:val="Знак Знак3 Знак Знак Знак Знак Знак Знак Знак"/>
    <w:basedOn w:val="a"/>
    <w:rsid w:val="00065BD7"/>
    <w:rPr>
      <w:rFonts w:ascii="Verdana" w:hAnsi="Verdana"/>
      <w:lang w:val="en-US" w:eastAsia="en-US"/>
    </w:rPr>
  </w:style>
  <w:style w:type="character" w:styleId="aa">
    <w:name w:val="page number"/>
    <w:basedOn w:val="a0"/>
    <w:rsid w:val="00F42A40"/>
  </w:style>
  <w:style w:type="paragraph" w:customStyle="1" w:styleId="50">
    <w:name w:val="Знак Знак5 Знак"/>
    <w:basedOn w:val="a"/>
    <w:rsid w:val="00CA256C"/>
    <w:pPr>
      <w:spacing w:after="160" w:line="240" w:lineRule="exact"/>
      <w:jc w:val="both"/>
    </w:pPr>
    <w:rPr>
      <w:rFonts w:ascii="Tahoma" w:hAnsi="Tahoma"/>
      <w:b/>
      <w:szCs w:val="20"/>
      <w:lang w:val="uk-UA" w:eastAsia="en-US"/>
    </w:rPr>
  </w:style>
  <w:style w:type="paragraph" w:styleId="ab">
    <w:name w:val="Plain Text"/>
    <w:basedOn w:val="a"/>
    <w:link w:val="ac"/>
    <w:rsid w:val="00F84CF9"/>
    <w:pPr>
      <w:spacing w:before="100" w:beforeAutospacing="1" w:after="100" w:afterAutospacing="1"/>
    </w:pPr>
  </w:style>
  <w:style w:type="paragraph" w:customStyle="1" w:styleId="21">
    <w:name w:val="Основной текст с отступом 21"/>
    <w:basedOn w:val="a"/>
    <w:rsid w:val="00F84CF9"/>
    <w:pPr>
      <w:ind w:firstLine="720"/>
      <w:jc w:val="both"/>
    </w:pPr>
    <w:rPr>
      <w:sz w:val="28"/>
      <w:szCs w:val="20"/>
    </w:rPr>
  </w:style>
  <w:style w:type="paragraph" w:styleId="ad">
    <w:name w:val="header"/>
    <w:basedOn w:val="a"/>
    <w:link w:val="ae"/>
    <w:uiPriority w:val="99"/>
    <w:rsid w:val="00EE61D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link w:val="ad"/>
    <w:uiPriority w:val="99"/>
    <w:rsid w:val="00EE61D5"/>
    <w:rPr>
      <w:sz w:val="24"/>
      <w:szCs w:val="24"/>
    </w:rPr>
  </w:style>
  <w:style w:type="character" w:customStyle="1" w:styleId="ac">
    <w:name w:val="Текст Знак"/>
    <w:link w:val="ab"/>
    <w:rsid w:val="00A852DE"/>
    <w:rPr>
      <w:sz w:val="24"/>
      <w:szCs w:val="24"/>
      <w:lang w:val="ru-RU" w:eastAsia="ru-RU" w:bidi="ar-SA"/>
    </w:rPr>
  </w:style>
  <w:style w:type="character" w:customStyle="1" w:styleId="a7">
    <w:name w:val="Нижний колонтитул Знак"/>
    <w:link w:val="a6"/>
    <w:semiHidden/>
    <w:rsid w:val="00A852DE"/>
    <w:rPr>
      <w:sz w:val="24"/>
      <w:szCs w:val="24"/>
      <w:lang w:val="uk-UA" w:eastAsia="ru-RU" w:bidi="ar-SA"/>
    </w:rPr>
  </w:style>
  <w:style w:type="character" w:customStyle="1" w:styleId="40">
    <w:name w:val="Заголовок 4 Знак"/>
    <w:link w:val="4"/>
    <w:semiHidden/>
    <w:rsid w:val="006C15F1"/>
    <w:rPr>
      <w:b/>
      <w:bCs/>
      <w:sz w:val="28"/>
      <w:szCs w:val="28"/>
      <w:lang w:val="ru-RU" w:eastAsia="ru-RU" w:bidi="ar-SA"/>
    </w:rPr>
  </w:style>
  <w:style w:type="character" w:customStyle="1" w:styleId="60">
    <w:name w:val="Заголовок 6 Знак"/>
    <w:link w:val="6"/>
    <w:semiHidden/>
    <w:rsid w:val="006C15F1"/>
    <w:rPr>
      <w:b/>
      <w:bCs/>
      <w:sz w:val="22"/>
      <w:szCs w:val="22"/>
      <w:lang w:val="ru-RU" w:eastAsia="ru-RU" w:bidi="ar-SA"/>
    </w:rPr>
  </w:style>
  <w:style w:type="paragraph" w:customStyle="1" w:styleId="61">
    <w:name w:val="Îá6"/>
    <w:rsid w:val="006C15F1"/>
    <w:pPr>
      <w:autoSpaceDE w:val="0"/>
      <w:autoSpaceDN w:val="0"/>
      <w:spacing w:after="240"/>
      <w:jc w:val="both"/>
    </w:pPr>
    <w:rPr>
      <w:sz w:val="24"/>
      <w:szCs w:val="24"/>
      <w:lang w:val="en-GB" w:eastAsia="ru-RU"/>
    </w:rPr>
  </w:style>
  <w:style w:type="paragraph" w:styleId="af">
    <w:name w:val="Title"/>
    <w:basedOn w:val="a"/>
    <w:link w:val="af0"/>
    <w:qFormat/>
    <w:rsid w:val="004C7CB3"/>
    <w:pPr>
      <w:jc w:val="center"/>
    </w:pPr>
    <w:rPr>
      <w:rFonts w:ascii="Comic Sans MS" w:hAnsi="Comic Sans MS" w:cs="Courier New"/>
      <w:b/>
      <w:bCs/>
      <w:sz w:val="28"/>
      <w:lang w:val="uk-UA"/>
    </w:rPr>
  </w:style>
  <w:style w:type="character" w:customStyle="1" w:styleId="af0">
    <w:name w:val="Название Знак"/>
    <w:link w:val="af"/>
    <w:rsid w:val="004C7CB3"/>
    <w:rPr>
      <w:rFonts w:ascii="Comic Sans MS" w:hAnsi="Comic Sans MS" w:cs="Courier New"/>
      <w:b/>
      <w:bCs/>
      <w:sz w:val="28"/>
      <w:szCs w:val="24"/>
      <w:lang w:val="uk-UA" w:eastAsia="ru-RU" w:bidi="ar-SA"/>
    </w:rPr>
  </w:style>
  <w:style w:type="character" w:customStyle="1" w:styleId="a9">
    <w:name w:val="Основной текст с отступом Знак"/>
    <w:link w:val="a8"/>
    <w:rsid w:val="004C7CB3"/>
    <w:rPr>
      <w:sz w:val="24"/>
      <w:szCs w:val="24"/>
      <w:lang w:val="ru-RU" w:eastAsia="ru-RU" w:bidi="ar-SA"/>
    </w:rPr>
  </w:style>
  <w:style w:type="paragraph" w:styleId="10">
    <w:name w:val="toc 1"/>
    <w:basedOn w:val="a"/>
    <w:next w:val="a"/>
    <w:autoRedefine/>
    <w:semiHidden/>
    <w:rsid w:val="004414A9"/>
    <w:pPr>
      <w:tabs>
        <w:tab w:val="right" w:leader="dot" w:pos="9344"/>
      </w:tabs>
      <w:spacing w:before="120" w:after="120" w:line="360" w:lineRule="auto"/>
    </w:pPr>
    <w:rPr>
      <w:bCs/>
      <w:caps/>
      <w:noProof/>
      <w:lang w:val="uk-UA"/>
    </w:rPr>
  </w:style>
  <w:style w:type="paragraph" w:styleId="22">
    <w:name w:val="toc 2"/>
    <w:basedOn w:val="a"/>
    <w:next w:val="a"/>
    <w:autoRedefine/>
    <w:semiHidden/>
    <w:rsid w:val="00B14678"/>
    <w:pPr>
      <w:tabs>
        <w:tab w:val="right" w:leader="dot" w:pos="9344"/>
      </w:tabs>
      <w:spacing w:line="360" w:lineRule="auto"/>
      <w:ind w:left="240"/>
    </w:pPr>
    <w:rPr>
      <w:noProof/>
      <w:lang w:val="uk-UA"/>
    </w:rPr>
  </w:style>
  <w:style w:type="character" w:styleId="af1">
    <w:name w:val="Hyperlink"/>
    <w:rsid w:val="005667B3"/>
    <w:rPr>
      <w:color w:val="0000FF"/>
      <w:u w:val="single"/>
    </w:rPr>
  </w:style>
  <w:style w:type="paragraph" w:styleId="af2">
    <w:name w:val="Body Text"/>
    <w:basedOn w:val="a"/>
    <w:link w:val="af3"/>
    <w:rsid w:val="009C21DB"/>
    <w:pPr>
      <w:spacing w:after="120"/>
    </w:pPr>
  </w:style>
  <w:style w:type="character" w:styleId="af4">
    <w:name w:val="FollowedHyperlink"/>
    <w:rsid w:val="00346DB0"/>
    <w:rPr>
      <w:color w:val="800080"/>
      <w:u w:val="single"/>
    </w:rPr>
  </w:style>
  <w:style w:type="paragraph" w:customStyle="1" w:styleId="11">
    <w:name w:val="Знак Знак1 Знак Знак Знак Знак"/>
    <w:basedOn w:val="a"/>
    <w:rsid w:val="0070794A"/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3B3960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styleId="23">
    <w:name w:val="Body Text Indent 2"/>
    <w:basedOn w:val="a"/>
    <w:link w:val="24"/>
    <w:rsid w:val="000C3256"/>
    <w:pPr>
      <w:spacing w:after="120" w:line="480" w:lineRule="auto"/>
      <w:ind w:left="283"/>
    </w:pPr>
  </w:style>
  <w:style w:type="paragraph" w:customStyle="1" w:styleId="af5">
    <w:name w:val="Знак Знак Знак"/>
    <w:basedOn w:val="a"/>
    <w:rsid w:val="00B96A90"/>
    <w:pPr>
      <w:spacing w:after="160" w:line="240" w:lineRule="exact"/>
      <w:jc w:val="both"/>
    </w:pPr>
    <w:rPr>
      <w:rFonts w:ascii="Tahoma" w:hAnsi="Tahoma"/>
      <w:b/>
      <w:szCs w:val="20"/>
      <w:lang w:val="uk-UA" w:eastAsia="en-US"/>
    </w:rPr>
  </w:style>
  <w:style w:type="paragraph" w:styleId="32">
    <w:name w:val="Body Text 3"/>
    <w:basedOn w:val="a"/>
    <w:rsid w:val="005F2CAE"/>
    <w:pPr>
      <w:spacing w:after="120"/>
    </w:pPr>
    <w:rPr>
      <w:sz w:val="16"/>
      <w:szCs w:val="16"/>
      <w:lang w:val="uk-UA"/>
    </w:rPr>
  </w:style>
  <w:style w:type="paragraph" w:customStyle="1" w:styleId="Iauiue">
    <w:name w:val="Iau?iue"/>
    <w:rsid w:val="00A65970"/>
    <w:pPr>
      <w:overflowPunct w:val="0"/>
      <w:autoSpaceDE w:val="0"/>
      <w:autoSpaceDN w:val="0"/>
      <w:adjustRightInd w:val="0"/>
      <w:textAlignment w:val="baseline"/>
    </w:pPr>
    <w:rPr>
      <w:lang w:eastAsia="ru-RU"/>
    </w:rPr>
  </w:style>
  <w:style w:type="paragraph" w:customStyle="1" w:styleId="310">
    <w:name w:val="Основной текст с отступом 31"/>
    <w:basedOn w:val="a"/>
    <w:rsid w:val="00E73A38"/>
    <w:pPr>
      <w:ind w:firstLine="567"/>
      <w:jc w:val="both"/>
    </w:pPr>
    <w:rPr>
      <w:szCs w:val="20"/>
    </w:rPr>
  </w:style>
  <w:style w:type="paragraph" w:styleId="41">
    <w:name w:val="toc 4"/>
    <w:basedOn w:val="a"/>
    <w:next w:val="a"/>
    <w:autoRedefine/>
    <w:semiHidden/>
    <w:rsid w:val="00311D68"/>
    <w:pPr>
      <w:ind w:left="720"/>
    </w:pPr>
    <w:rPr>
      <w:sz w:val="18"/>
      <w:szCs w:val="18"/>
    </w:rPr>
  </w:style>
  <w:style w:type="paragraph" w:styleId="51">
    <w:name w:val="toc 5"/>
    <w:basedOn w:val="a"/>
    <w:next w:val="a"/>
    <w:autoRedefine/>
    <w:semiHidden/>
    <w:rsid w:val="00311D68"/>
    <w:pPr>
      <w:ind w:left="960"/>
    </w:pPr>
    <w:rPr>
      <w:sz w:val="18"/>
      <w:szCs w:val="18"/>
    </w:rPr>
  </w:style>
  <w:style w:type="paragraph" w:styleId="62">
    <w:name w:val="toc 6"/>
    <w:basedOn w:val="a"/>
    <w:next w:val="a"/>
    <w:autoRedefine/>
    <w:semiHidden/>
    <w:rsid w:val="00DE40B9"/>
    <w:pPr>
      <w:ind w:left="1200"/>
    </w:pPr>
    <w:rPr>
      <w:sz w:val="18"/>
      <w:szCs w:val="18"/>
    </w:rPr>
  </w:style>
  <w:style w:type="paragraph" w:styleId="af6">
    <w:name w:val="annotation text"/>
    <w:basedOn w:val="a"/>
    <w:link w:val="af7"/>
    <w:semiHidden/>
    <w:rsid w:val="00DE4F5D"/>
    <w:rPr>
      <w:sz w:val="20"/>
      <w:szCs w:val="20"/>
      <w:lang w:val="uk-UA"/>
    </w:rPr>
  </w:style>
  <w:style w:type="paragraph" w:customStyle="1" w:styleId="12">
    <w:name w:val="Знак1"/>
    <w:basedOn w:val="a"/>
    <w:rsid w:val="00B459F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8">
    <w:name w:val="Balloon Text"/>
    <w:basedOn w:val="a"/>
    <w:semiHidden/>
    <w:rsid w:val="00203E2B"/>
    <w:rPr>
      <w:rFonts w:ascii="Tahoma" w:hAnsi="Tahoma" w:cs="Tahoma"/>
      <w:sz w:val="16"/>
      <w:szCs w:val="16"/>
      <w:lang w:val="en-US" w:eastAsia="en-US"/>
    </w:rPr>
  </w:style>
  <w:style w:type="paragraph" w:customStyle="1" w:styleId="52">
    <w:name w:val="Знак Знак5"/>
    <w:basedOn w:val="a"/>
    <w:rsid w:val="00F24DE7"/>
    <w:pPr>
      <w:spacing w:after="160" w:line="240" w:lineRule="exact"/>
      <w:jc w:val="both"/>
    </w:pPr>
    <w:rPr>
      <w:rFonts w:ascii="Tahoma" w:hAnsi="Tahoma"/>
      <w:b/>
      <w:szCs w:val="20"/>
      <w:lang w:val="uk-UA" w:eastAsia="en-US"/>
    </w:rPr>
  </w:style>
  <w:style w:type="paragraph" w:styleId="33">
    <w:name w:val="toc 3"/>
    <w:basedOn w:val="a"/>
    <w:next w:val="a"/>
    <w:autoRedefine/>
    <w:semiHidden/>
    <w:rsid w:val="00D938EF"/>
    <w:pPr>
      <w:ind w:left="480"/>
    </w:pPr>
    <w:rPr>
      <w:i/>
      <w:iCs/>
      <w:sz w:val="20"/>
      <w:szCs w:val="20"/>
    </w:rPr>
  </w:style>
  <w:style w:type="paragraph" w:styleId="70">
    <w:name w:val="toc 7"/>
    <w:basedOn w:val="a"/>
    <w:next w:val="a"/>
    <w:autoRedefine/>
    <w:semiHidden/>
    <w:rsid w:val="004414A9"/>
    <w:pPr>
      <w:ind w:left="1440"/>
    </w:pPr>
    <w:rPr>
      <w:sz w:val="18"/>
      <w:szCs w:val="18"/>
    </w:rPr>
  </w:style>
  <w:style w:type="paragraph" w:styleId="80">
    <w:name w:val="toc 8"/>
    <w:basedOn w:val="a"/>
    <w:next w:val="a"/>
    <w:autoRedefine/>
    <w:semiHidden/>
    <w:rsid w:val="004414A9"/>
    <w:pPr>
      <w:ind w:left="1680"/>
    </w:pPr>
    <w:rPr>
      <w:sz w:val="18"/>
      <w:szCs w:val="18"/>
    </w:rPr>
  </w:style>
  <w:style w:type="paragraph" w:styleId="90">
    <w:name w:val="toc 9"/>
    <w:basedOn w:val="a"/>
    <w:next w:val="a"/>
    <w:autoRedefine/>
    <w:semiHidden/>
    <w:rsid w:val="004414A9"/>
    <w:pPr>
      <w:ind w:left="1920"/>
    </w:pPr>
    <w:rPr>
      <w:sz w:val="18"/>
      <w:szCs w:val="18"/>
    </w:rPr>
  </w:style>
  <w:style w:type="paragraph" w:customStyle="1" w:styleId="13">
    <w:name w:val="Знак Знак1 Знак Знак"/>
    <w:basedOn w:val="a"/>
    <w:rsid w:val="00EE3C9B"/>
    <w:pPr>
      <w:spacing w:after="160" w:line="240" w:lineRule="exact"/>
      <w:jc w:val="both"/>
    </w:pPr>
    <w:rPr>
      <w:rFonts w:ascii="Tahoma" w:hAnsi="Tahoma"/>
      <w:b/>
      <w:szCs w:val="20"/>
      <w:lang w:val="uk-UA" w:eastAsia="en-US"/>
    </w:rPr>
  </w:style>
  <w:style w:type="character" w:styleId="af9">
    <w:name w:val="Emphasis"/>
    <w:uiPriority w:val="20"/>
    <w:qFormat/>
    <w:rsid w:val="00ED580B"/>
    <w:rPr>
      <w:i/>
      <w:iCs/>
    </w:rPr>
  </w:style>
  <w:style w:type="paragraph" w:customStyle="1" w:styleId="DecimalAligned">
    <w:name w:val="Decimal Aligned"/>
    <w:basedOn w:val="a"/>
    <w:uiPriority w:val="40"/>
    <w:qFormat/>
    <w:rsid w:val="00ED580B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val="uk-UA" w:eastAsia="uk-UA"/>
    </w:rPr>
  </w:style>
  <w:style w:type="paragraph" w:styleId="afa">
    <w:name w:val="footnote text"/>
    <w:basedOn w:val="a"/>
    <w:link w:val="afb"/>
    <w:uiPriority w:val="99"/>
    <w:unhideWhenUsed/>
    <w:rsid w:val="00ED580B"/>
    <w:rPr>
      <w:rFonts w:ascii="Calibri" w:hAnsi="Calibri"/>
      <w:sz w:val="20"/>
      <w:szCs w:val="20"/>
      <w:lang w:val="uk-UA" w:eastAsia="uk-UA"/>
    </w:rPr>
  </w:style>
  <w:style w:type="character" w:customStyle="1" w:styleId="afb">
    <w:name w:val="Текст сноски Знак"/>
    <w:link w:val="afa"/>
    <w:uiPriority w:val="99"/>
    <w:rsid w:val="00ED580B"/>
    <w:rPr>
      <w:rFonts w:ascii="Calibri" w:hAnsi="Calibri"/>
    </w:rPr>
  </w:style>
  <w:style w:type="character" w:styleId="afc">
    <w:name w:val="Subtle Emphasis"/>
    <w:uiPriority w:val="19"/>
    <w:qFormat/>
    <w:rsid w:val="00ED580B"/>
    <w:rPr>
      <w:i/>
      <w:iCs/>
    </w:rPr>
  </w:style>
  <w:style w:type="table" w:styleId="-1">
    <w:name w:val="Light Shading Accent 1"/>
    <w:basedOn w:val="a1"/>
    <w:uiPriority w:val="60"/>
    <w:rsid w:val="00ED580B"/>
    <w:rPr>
      <w:rFonts w:ascii="Calibri" w:hAnsi="Calibri"/>
      <w:color w:val="2E74B5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paragraph" w:styleId="afd">
    <w:name w:val="Revision"/>
    <w:hidden/>
    <w:uiPriority w:val="99"/>
    <w:semiHidden/>
    <w:rsid w:val="00900EEA"/>
    <w:rPr>
      <w:sz w:val="24"/>
      <w:szCs w:val="24"/>
      <w:lang w:val="ru-RU" w:eastAsia="ru-RU"/>
    </w:rPr>
  </w:style>
  <w:style w:type="character" w:styleId="afe">
    <w:name w:val="annotation reference"/>
    <w:uiPriority w:val="99"/>
    <w:semiHidden/>
    <w:unhideWhenUsed/>
    <w:rsid w:val="00900EEA"/>
    <w:rPr>
      <w:sz w:val="16"/>
      <w:szCs w:val="16"/>
    </w:rPr>
  </w:style>
  <w:style w:type="paragraph" w:styleId="aff">
    <w:name w:val="annotation subject"/>
    <w:basedOn w:val="af6"/>
    <w:next w:val="af6"/>
    <w:link w:val="aff0"/>
    <w:uiPriority w:val="99"/>
    <w:semiHidden/>
    <w:unhideWhenUsed/>
    <w:rsid w:val="00900EEA"/>
    <w:rPr>
      <w:b/>
      <w:bCs/>
      <w:lang w:val="ru-RU"/>
    </w:rPr>
  </w:style>
  <w:style w:type="character" w:customStyle="1" w:styleId="af7">
    <w:name w:val="Текст примечания Знак"/>
    <w:link w:val="af6"/>
    <w:semiHidden/>
    <w:rsid w:val="00900EEA"/>
    <w:rPr>
      <w:lang w:eastAsia="ru-RU"/>
    </w:rPr>
  </w:style>
  <w:style w:type="character" w:customStyle="1" w:styleId="aff0">
    <w:name w:val="Тема примечания Знак"/>
    <w:link w:val="aff"/>
    <w:uiPriority w:val="99"/>
    <w:semiHidden/>
    <w:rsid w:val="00900EEA"/>
    <w:rPr>
      <w:b/>
      <w:bCs/>
      <w:lang w:val="ru-RU" w:eastAsia="ru-RU"/>
    </w:rPr>
  </w:style>
  <w:style w:type="paragraph" w:customStyle="1" w:styleId="aff1">
    <w:name w:val="Знак Знак Знак Знак Знак Знак Знак Знак Знак Знак Знак Знак"/>
    <w:basedOn w:val="a"/>
    <w:rsid w:val="003D4FB3"/>
    <w:pPr>
      <w:spacing w:after="160" w:line="240" w:lineRule="exact"/>
      <w:jc w:val="both"/>
    </w:pPr>
    <w:rPr>
      <w:rFonts w:ascii="Tahoma" w:hAnsi="Tahoma"/>
      <w:b/>
      <w:szCs w:val="20"/>
      <w:lang w:val="uk-UA" w:eastAsia="en-US"/>
    </w:rPr>
  </w:style>
  <w:style w:type="paragraph" w:customStyle="1" w:styleId="82">
    <w:name w:val="Знак Знак8 Знак Знак Знак Знак Знак Знак Знак Знак Знак Знак Знак Знак Знак Знак2"/>
    <w:basedOn w:val="a"/>
    <w:rsid w:val="00D430AC"/>
    <w:pPr>
      <w:spacing w:after="160" w:line="240" w:lineRule="exact"/>
      <w:jc w:val="both"/>
    </w:pPr>
    <w:rPr>
      <w:rFonts w:ascii="Tahoma" w:hAnsi="Tahoma"/>
      <w:b/>
      <w:szCs w:val="20"/>
      <w:lang w:val="uk-UA" w:eastAsia="en-US"/>
    </w:rPr>
  </w:style>
  <w:style w:type="paragraph" w:customStyle="1" w:styleId="14">
    <w:name w:val="Знак Знак1 Знак Знак"/>
    <w:basedOn w:val="a"/>
    <w:rsid w:val="00525B37"/>
    <w:pPr>
      <w:spacing w:after="160" w:line="240" w:lineRule="exact"/>
      <w:jc w:val="both"/>
    </w:pPr>
    <w:rPr>
      <w:rFonts w:ascii="Tahoma" w:hAnsi="Tahoma"/>
      <w:b/>
      <w:szCs w:val="20"/>
      <w:lang w:val="uk-UA" w:eastAsia="en-US"/>
    </w:rPr>
  </w:style>
  <w:style w:type="paragraph" w:customStyle="1" w:styleId="220">
    <w:name w:val="Основной текст с отступом 22"/>
    <w:basedOn w:val="a"/>
    <w:rsid w:val="008E79DE"/>
    <w:pPr>
      <w:ind w:firstLine="720"/>
      <w:jc w:val="both"/>
    </w:pPr>
    <w:rPr>
      <w:sz w:val="28"/>
      <w:szCs w:val="20"/>
    </w:rPr>
  </w:style>
  <w:style w:type="paragraph" w:customStyle="1" w:styleId="820">
    <w:name w:val="Знак Знак8 Знак Знак Знак Знак Знак Знак Знак Знак Знак Знак Знак Знак Знак Знак2"/>
    <w:basedOn w:val="a"/>
    <w:rsid w:val="0070523B"/>
    <w:pPr>
      <w:spacing w:after="160" w:line="240" w:lineRule="exact"/>
      <w:jc w:val="both"/>
    </w:pPr>
    <w:rPr>
      <w:rFonts w:ascii="Tahoma" w:hAnsi="Tahoma"/>
      <w:b/>
      <w:szCs w:val="20"/>
      <w:lang w:val="uk-UA" w:eastAsia="en-US"/>
    </w:rPr>
  </w:style>
  <w:style w:type="character" w:customStyle="1" w:styleId="24">
    <w:name w:val="Основной текст с отступом 2 Знак"/>
    <w:link w:val="23"/>
    <w:rsid w:val="006D308E"/>
    <w:rPr>
      <w:sz w:val="24"/>
      <w:szCs w:val="24"/>
      <w:lang w:val="ru-RU" w:eastAsia="ru-RU"/>
    </w:rPr>
  </w:style>
  <w:style w:type="paragraph" w:styleId="aff2">
    <w:name w:val="List Paragraph"/>
    <w:basedOn w:val="a"/>
    <w:uiPriority w:val="34"/>
    <w:qFormat/>
    <w:rsid w:val="00496B3D"/>
    <w:pPr>
      <w:ind w:left="720"/>
      <w:contextualSpacing/>
    </w:pPr>
  </w:style>
  <w:style w:type="character" w:styleId="aff3">
    <w:name w:val="Placeholder Text"/>
    <w:basedOn w:val="a0"/>
    <w:uiPriority w:val="99"/>
    <w:semiHidden/>
    <w:rsid w:val="00BF5252"/>
    <w:rPr>
      <w:color w:val="808080"/>
    </w:rPr>
  </w:style>
  <w:style w:type="paragraph" w:customStyle="1" w:styleId="511">
    <w:name w:val="Знак Знак5 Знак Знак Знак1 Знак Знак Знак Знак Знак Знак1 Знак Знак Знак Знак Знак Знак"/>
    <w:basedOn w:val="a"/>
    <w:rsid w:val="00AA1724"/>
    <w:pPr>
      <w:spacing w:after="160" w:line="240" w:lineRule="exact"/>
      <w:jc w:val="both"/>
    </w:pPr>
    <w:rPr>
      <w:rFonts w:ascii="Tahoma" w:hAnsi="Tahoma"/>
      <w:b/>
      <w:szCs w:val="20"/>
      <w:lang w:val="uk-UA" w:eastAsia="en-US"/>
    </w:rPr>
  </w:style>
  <w:style w:type="paragraph" w:customStyle="1" w:styleId="821">
    <w:name w:val="Знак Знак8 Знак Знак Знак Знак Знак Знак Знак Знак Знак Знак Знак Знак Знак Знак2"/>
    <w:basedOn w:val="a"/>
    <w:rsid w:val="003459FC"/>
    <w:pPr>
      <w:spacing w:after="160" w:line="240" w:lineRule="exact"/>
      <w:jc w:val="both"/>
    </w:pPr>
    <w:rPr>
      <w:rFonts w:ascii="Tahoma" w:hAnsi="Tahoma"/>
      <w:b/>
      <w:szCs w:val="20"/>
      <w:lang w:val="uk-UA" w:eastAsia="en-US"/>
    </w:rPr>
  </w:style>
  <w:style w:type="paragraph" w:customStyle="1" w:styleId="aff4">
    <w:name w:val="Знак Знак"/>
    <w:basedOn w:val="a"/>
    <w:rsid w:val="008D3CD6"/>
    <w:pPr>
      <w:spacing w:after="160" w:line="240" w:lineRule="exact"/>
      <w:jc w:val="both"/>
    </w:pPr>
    <w:rPr>
      <w:rFonts w:ascii="Tahoma" w:hAnsi="Tahoma"/>
      <w:b/>
      <w:szCs w:val="20"/>
      <w:lang w:val="en-US" w:eastAsia="en-US"/>
    </w:rPr>
  </w:style>
  <w:style w:type="paragraph" w:customStyle="1" w:styleId="822">
    <w:name w:val="Знак Знак8 Знак Знак Знак Знак Знак Знак Знак Знак Знак Знак Знак Знак Знак Знак2"/>
    <w:basedOn w:val="a"/>
    <w:rsid w:val="008B7A24"/>
    <w:pPr>
      <w:spacing w:after="160" w:line="240" w:lineRule="exact"/>
      <w:jc w:val="both"/>
    </w:pPr>
    <w:rPr>
      <w:rFonts w:ascii="Tahoma" w:hAnsi="Tahoma"/>
      <w:b/>
      <w:szCs w:val="20"/>
      <w:lang w:val="uk-UA" w:eastAsia="en-US"/>
    </w:rPr>
  </w:style>
  <w:style w:type="character" w:customStyle="1" w:styleId="af3">
    <w:name w:val="Основной текст Знак"/>
    <w:link w:val="af2"/>
    <w:rsid w:val="00D44823"/>
    <w:rPr>
      <w:sz w:val="24"/>
      <w:szCs w:val="24"/>
      <w:lang w:val="ru-RU" w:eastAsia="ru-RU"/>
    </w:rPr>
  </w:style>
  <w:style w:type="character" w:customStyle="1" w:styleId="hps">
    <w:name w:val="hps"/>
    <w:basedOn w:val="a0"/>
    <w:rsid w:val="00D44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80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97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2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7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6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3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9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33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76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3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59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30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zakon2.rada.gov.ua/laws/show/755-15" TargetMode="External"/><Relationship Id="rId18" Type="http://schemas.openxmlformats.org/officeDocument/2006/relationships/hyperlink" Target="http://www.ukrstat.gov.ua/" TargetMode="External"/><Relationship Id="rId26" Type="http://schemas.openxmlformats.org/officeDocument/2006/relationships/hyperlink" Target="http://ec.europa.eu/economy_finance/db_indicators/surveys/documents/bcs_user_guide_en.pdf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ukrstat.gov.ua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zakon1.rada.gov.ua/laws/show/435-15" TargetMode="External"/><Relationship Id="rId17" Type="http://schemas.openxmlformats.org/officeDocument/2006/relationships/hyperlink" Target="http://www.ukrstat.gov.ua/" TargetMode="External"/><Relationship Id="rId25" Type="http://schemas.openxmlformats.org/officeDocument/2006/relationships/hyperlink" Target="http://www.ukrstat.gov.ua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zakon2.rada.gov.ua/laws/show/2657-12" TargetMode="External"/><Relationship Id="rId20" Type="http://schemas.openxmlformats.org/officeDocument/2006/relationships/hyperlink" Target="http://www.ukrstat.gov.ua/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akon2.rada.gov.ua/laws/show/436-15" TargetMode="External"/><Relationship Id="rId24" Type="http://schemas.openxmlformats.org/officeDocument/2006/relationships/hyperlink" Target="http://www.ukrstat.gov.ua/" TargetMode="External"/><Relationship Id="rId32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zakon2.rada.gov.ua/laws/show/2939-17" TargetMode="External"/><Relationship Id="rId23" Type="http://schemas.openxmlformats.org/officeDocument/2006/relationships/hyperlink" Target="http://www.ukrstat.gov.ua/" TargetMode="External"/><Relationship Id="rId28" Type="http://schemas.openxmlformats.org/officeDocument/2006/relationships/header" Target="header1.xml"/><Relationship Id="rId10" Type="http://schemas.openxmlformats.org/officeDocument/2006/relationships/hyperlink" Target="http://www.ukrstat.gov.ua/operativ/menu/menu_u/tda.htm" TargetMode="External"/><Relationship Id="rId19" Type="http://schemas.openxmlformats.org/officeDocument/2006/relationships/hyperlink" Target="http://www.ukrstat.gov.ua/" TargetMode="External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bank.gov.ua" TargetMode="External"/><Relationship Id="rId14" Type="http://schemas.openxmlformats.org/officeDocument/2006/relationships/hyperlink" Target="http://zakon2.rada.gov.ua/laws/show/2614-12" TargetMode="External"/><Relationship Id="rId22" Type="http://schemas.openxmlformats.org/officeDocument/2006/relationships/hyperlink" Target="http://www.ukrstat.gov.ua/" TargetMode="External"/><Relationship Id="rId27" Type="http://schemas.openxmlformats.org/officeDocument/2006/relationships/hyperlink" Target="http://ec.europa.eu/economy_finance/db_indicators/surveys/documents/workshops/2013/ec-ecfin_c.gayer_-_cu_in_serv_nov_2013_bcs_workshop_gayer_paper.pdf" TargetMode="External"/><Relationship Id="rId30" Type="http://schemas.openxmlformats.org/officeDocument/2006/relationships/footer" Target="footer1.xml"/><Relationship Id="rId8" Type="http://schemas.openxmlformats.org/officeDocument/2006/relationships/hyperlink" Target="http://ec.europa.eu/economy_finance/db_indicators/surveys/documents/bcs_user_guide_en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3E6E5-6A58-43A4-BEC4-8A2BD5B6D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1260</TotalTime>
  <Pages>22</Pages>
  <Words>4644</Words>
  <Characters>35397</Characters>
  <Application>Microsoft Office Word</Application>
  <DocSecurity>0</DocSecurity>
  <Lines>294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Хоча практика вимірювання започаткована ще з витоків науки, проте логічні підстави вимірювання не вивчалися аж до кінця XIX – початку ХХ ст</vt:lpstr>
    </vt:vector>
  </TitlesOfParts>
  <Company>WolfishLair</Company>
  <LinksUpToDate>false</LinksUpToDate>
  <CharactersWithSpaces>39962</CharactersWithSpaces>
  <SharedDoc>false</SharedDoc>
  <HLinks>
    <vt:vector size="138" baseType="variant">
      <vt:variant>
        <vt:i4>4522111</vt:i4>
      </vt:variant>
      <vt:variant>
        <vt:i4>89</vt:i4>
      </vt:variant>
      <vt:variant>
        <vt:i4>0</vt:i4>
      </vt:variant>
      <vt:variant>
        <vt:i4>5</vt:i4>
      </vt:variant>
      <vt:variant>
        <vt:lpwstr>http://ec.europa.eu/economy_finance/db_indicators/surveys/documents/workshops/2013/ec-ecfin_c.gayer_-_cu_in_serv_nov_2013_bcs_workshop_gayer_paper.pdf</vt:lpwstr>
      </vt:variant>
      <vt:variant>
        <vt:lpwstr/>
      </vt:variant>
      <vt:variant>
        <vt:i4>458854</vt:i4>
      </vt:variant>
      <vt:variant>
        <vt:i4>86</vt:i4>
      </vt:variant>
      <vt:variant>
        <vt:i4>0</vt:i4>
      </vt:variant>
      <vt:variant>
        <vt:i4>5</vt:i4>
      </vt:variant>
      <vt:variant>
        <vt:lpwstr>http://ec.europa.eu/economy_finance/db_indicators/surveys/documents/bcs_user_guide_en.pdf</vt:lpwstr>
      </vt:variant>
      <vt:variant>
        <vt:lpwstr/>
      </vt:variant>
      <vt:variant>
        <vt:i4>6750247</vt:i4>
      </vt:variant>
      <vt:variant>
        <vt:i4>83</vt:i4>
      </vt:variant>
      <vt:variant>
        <vt:i4>0</vt:i4>
      </vt:variant>
      <vt:variant>
        <vt:i4>5</vt:i4>
      </vt:variant>
      <vt:variant>
        <vt:lpwstr>http://www.ukrstat.gov.ua/</vt:lpwstr>
      </vt:variant>
      <vt:variant>
        <vt:lpwstr/>
      </vt:variant>
      <vt:variant>
        <vt:i4>6750247</vt:i4>
      </vt:variant>
      <vt:variant>
        <vt:i4>80</vt:i4>
      </vt:variant>
      <vt:variant>
        <vt:i4>0</vt:i4>
      </vt:variant>
      <vt:variant>
        <vt:i4>5</vt:i4>
      </vt:variant>
      <vt:variant>
        <vt:lpwstr>http://www.ukrstat.gov.ua/</vt:lpwstr>
      </vt:variant>
      <vt:variant>
        <vt:lpwstr/>
      </vt:variant>
      <vt:variant>
        <vt:i4>6750247</vt:i4>
      </vt:variant>
      <vt:variant>
        <vt:i4>77</vt:i4>
      </vt:variant>
      <vt:variant>
        <vt:i4>0</vt:i4>
      </vt:variant>
      <vt:variant>
        <vt:i4>5</vt:i4>
      </vt:variant>
      <vt:variant>
        <vt:lpwstr>http://www.ukrstat.gov.ua/</vt:lpwstr>
      </vt:variant>
      <vt:variant>
        <vt:lpwstr/>
      </vt:variant>
      <vt:variant>
        <vt:i4>6750247</vt:i4>
      </vt:variant>
      <vt:variant>
        <vt:i4>74</vt:i4>
      </vt:variant>
      <vt:variant>
        <vt:i4>0</vt:i4>
      </vt:variant>
      <vt:variant>
        <vt:i4>5</vt:i4>
      </vt:variant>
      <vt:variant>
        <vt:lpwstr>http://www.ukrstat.gov.ua/</vt:lpwstr>
      </vt:variant>
      <vt:variant>
        <vt:lpwstr/>
      </vt:variant>
      <vt:variant>
        <vt:i4>6750247</vt:i4>
      </vt:variant>
      <vt:variant>
        <vt:i4>71</vt:i4>
      </vt:variant>
      <vt:variant>
        <vt:i4>0</vt:i4>
      </vt:variant>
      <vt:variant>
        <vt:i4>5</vt:i4>
      </vt:variant>
      <vt:variant>
        <vt:lpwstr>http://www.ukrstat.gov.ua/</vt:lpwstr>
      </vt:variant>
      <vt:variant>
        <vt:lpwstr/>
      </vt:variant>
      <vt:variant>
        <vt:i4>6750247</vt:i4>
      </vt:variant>
      <vt:variant>
        <vt:i4>68</vt:i4>
      </vt:variant>
      <vt:variant>
        <vt:i4>0</vt:i4>
      </vt:variant>
      <vt:variant>
        <vt:i4>5</vt:i4>
      </vt:variant>
      <vt:variant>
        <vt:lpwstr>http://www.ukrstat.gov.ua/</vt:lpwstr>
      </vt:variant>
      <vt:variant>
        <vt:lpwstr/>
      </vt:variant>
      <vt:variant>
        <vt:i4>6750247</vt:i4>
      </vt:variant>
      <vt:variant>
        <vt:i4>65</vt:i4>
      </vt:variant>
      <vt:variant>
        <vt:i4>0</vt:i4>
      </vt:variant>
      <vt:variant>
        <vt:i4>5</vt:i4>
      </vt:variant>
      <vt:variant>
        <vt:lpwstr>http://www.ukrstat.gov.ua/</vt:lpwstr>
      </vt:variant>
      <vt:variant>
        <vt:lpwstr/>
      </vt:variant>
      <vt:variant>
        <vt:i4>852060</vt:i4>
      </vt:variant>
      <vt:variant>
        <vt:i4>62</vt:i4>
      </vt:variant>
      <vt:variant>
        <vt:i4>0</vt:i4>
      </vt:variant>
      <vt:variant>
        <vt:i4>5</vt:i4>
      </vt:variant>
      <vt:variant>
        <vt:lpwstr>http://document.ua/pro-politiku-derzhkomstatu-u-sferi-zahistu-konfidenciinoyi-s-doc81230.html</vt:lpwstr>
      </vt:variant>
      <vt:variant>
        <vt:lpwstr/>
      </vt:variant>
      <vt:variant>
        <vt:i4>6750247</vt:i4>
      </vt:variant>
      <vt:variant>
        <vt:i4>59</vt:i4>
      </vt:variant>
      <vt:variant>
        <vt:i4>0</vt:i4>
      </vt:variant>
      <vt:variant>
        <vt:i4>5</vt:i4>
      </vt:variant>
      <vt:variant>
        <vt:lpwstr>http://www.ukrstat.gov.ua/</vt:lpwstr>
      </vt:variant>
      <vt:variant>
        <vt:lpwstr/>
      </vt:variant>
      <vt:variant>
        <vt:i4>5701707</vt:i4>
      </vt:variant>
      <vt:variant>
        <vt:i4>56</vt:i4>
      </vt:variant>
      <vt:variant>
        <vt:i4>0</vt:i4>
      </vt:variant>
      <vt:variant>
        <vt:i4>5</vt:i4>
      </vt:variant>
      <vt:variant>
        <vt:lpwstr>http://document.ua/pro-zatverdzhennja-polozhennja-pro-reestr-statistichnih-odin-doc11147.html</vt:lpwstr>
      </vt:variant>
      <vt:variant>
        <vt:lpwstr/>
      </vt:variant>
      <vt:variant>
        <vt:i4>6750247</vt:i4>
      </vt:variant>
      <vt:variant>
        <vt:i4>53</vt:i4>
      </vt:variant>
      <vt:variant>
        <vt:i4>0</vt:i4>
      </vt:variant>
      <vt:variant>
        <vt:i4>5</vt:i4>
      </vt:variant>
      <vt:variant>
        <vt:lpwstr>http://www.ukrstat.gov.ua/</vt:lpwstr>
      </vt:variant>
      <vt:variant>
        <vt:lpwstr/>
      </vt:variant>
      <vt:variant>
        <vt:i4>2359348</vt:i4>
      </vt:variant>
      <vt:variant>
        <vt:i4>50</vt:i4>
      </vt:variant>
      <vt:variant>
        <vt:i4>0</vt:i4>
      </vt:variant>
      <vt:variant>
        <vt:i4>5</vt:i4>
      </vt:variant>
      <vt:variant>
        <vt:lpwstr>http://ukrstat.org/uk/norm_doc/2007/478/478_2007.htm</vt:lpwstr>
      </vt:variant>
      <vt:variant>
        <vt:lpwstr/>
      </vt:variant>
      <vt:variant>
        <vt:i4>2162730</vt:i4>
      </vt:variant>
      <vt:variant>
        <vt:i4>47</vt:i4>
      </vt:variant>
      <vt:variant>
        <vt:i4>0</vt:i4>
      </vt:variant>
      <vt:variant>
        <vt:i4>5</vt:i4>
      </vt:variant>
      <vt:variant>
        <vt:lpwstr>http://zakon2.rada.gov.ua/laws/show/2939-17</vt:lpwstr>
      </vt:variant>
      <vt:variant>
        <vt:lpwstr/>
      </vt:variant>
      <vt:variant>
        <vt:i4>3997749</vt:i4>
      </vt:variant>
      <vt:variant>
        <vt:i4>44</vt:i4>
      </vt:variant>
      <vt:variant>
        <vt:i4>0</vt:i4>
      </vt:variant>
      <vt:variant>
        <vt:i4>5</vt:i4>
      </vt:variant>
      <vt:variant>
        <vt:lpwstr>http://zakon2.rada.gov.ua/laws/show/755-15</vt:lpwstr>
      </vt:variant>
      <vt:variant>
        <vt:lpwstr/>
      </vt:variant>
      <vt:variant>
        <vt:i4>2293800</vt:i4>
      </vt:variant>
      <vt:variant>
        <vt:i4>41</vt:i4>
      </vt:variant>
      <vt:variant>
        <vt:i4>0</vt:i4>
      </vt:variant>
      <vt:variant>
        <vt:i4>5</vt:i4>
      </vt:variant>
      <vt:variant>
        <vt:lpwstr>http://zakon2.rada.gov.ua/laws/show/2614-12</vt:lpwstr>
      </vt:variant>
      <vt:variant>
        <vt:lpwstr/>
      </vt:variant>
      <vt:variant>
        <vt:i4>2097196</vt:i4>
      </vt:variant>
      <vt:variant>
        <vt:i4>38</vt:i4>
      </vt:variant>
      <vt:variant>
        <vt:i4>0</vt:i4>
      </vt:variant>
      <vt:variant>
        <vt:i4>5</vt:i4>
      </vt:variant>
      <vt:variant>
        <vt:lpwstr>http://zakon2.rada.gov.ua/laws/show/2657-12</vt:lpwstr>
      </vt:variant>
      <vt:variant>
        <vt:lpwstr/>
      </vt:variant>
      <vt:variant>
        <vt:i4>3866677</vt:i4>
      </vt:variant>
      <vt:variant>
        <vt:i4>35</vt:i4>
      </vt:variant>
      <vt:variant>
        <vt:i4>0</vt:i4>
      </vt:variant>
      <vt:variant>
        <vt:i4>5</vt:i4>
      </vt:variant>
      <vt:variant>
        <vt:lpwstr>http://zakon1.rada.gov.ua/laws/show/435-15</vt:lpwstr>
      </vt:variant>
      <vt:variant>
        <vt:lpwstr/>
      </vt:variant>
      <vt:variant>
        <vt:i4>3866677</vt:i4>
      </vt:variant>
      <vt:variant>
        <vt:i4>32</vt:i4>
      </vt:variant>
      <vt:variant>
        <vt:i4>0</vt:i4>
      </vt:variant>
      <vt:variant>
        <vt:i4>5</vt:i4>
      </vt:variant>
      <vt:variant>
        <vt:lpwstr>http://zakon2.rada.gov.ua/laws/show/436-15</vt:lpwstr>
      </vt:variant>
      <vt:variant>
        <vt:lpwstr/>
      </vt:variant>
      <vt:variant>
        <vt:i4>5701707</vt:i4>
      </vt:variant>
      <vt:variant>
        <vt:i4>29</vt:i4>
      </vt:variant>
      <vt:variant>
        <vt:i4>0</vt:i4>
      </vt:variant>
      <vt:variant>
        <vt:i4>5</vt:i4>
      </vt:variant>
      <vt:variant>
        <vt:lpwstr>http://document.ua/pro-zatverdzhennja-polozhennja-pro-reestr-statistichnih-odin-doc11147.html</vt:lpwstr>
      </vt:variant>
      <vt:variant>
        <vt:lpwstr/>
      </vt:variant>
      <vt:variant>
        <vt:i4>2687038</vt:i4>
      </vt:variant>
      <vt:variant>
        <vt:i4>6</vt:i4>
      </vt:variant>
      <vt:variant>
        <vt:i4>0</vt:i4>
      </vt:variant>
      <vt:variant>
        <vt:i4>5</vt:i4>
      </vt:variant>
      <vt:variant>
        <vt:lpwstr>http://www.bank.gov.ua/</vt:lpwstr>
      </vt:variant>
      <vt:variant>
        <vt:lpwstr/>
      </vt:variant>
      <vt:variant>
        <vt:i4>786438</vt:i4>
      </vt:variant>
      <vt:variant>
        <vt:i4>0</vt:i4>
      </vt:variant>
      <vt:variant>
        <vt:i4>0</vt:i4>
      </vt:variant>
      <vt:variant>
        <vt:i4>5</vt:i4>
      </vt:variant>
      <vt:variant>
        <vt:lpwstr>http://www.ukrstat.gov.ua/klasf/klasif/kspovo.rar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Хоча практика вимірювання започаткована ще з витоків науки, проте логічні підстави вимірювання не вивчалися аж до кінця XIX – початку ХХ ст</dc:title>
  <dc:subject/>
  <dc:creator>Loner-XP</dc:creator>
  <cp:keywords/>
  <dc:description/>
  <cp:lastModifiedBy>О.Грушецька</cp:lastModifiedBy>
  <cp:revision>20</cp:revision>
  <cp:lastPrinted>2015-07-09T09:10:00Z</cp:lastPrinted>
  <dcterms:created xsi:type="dcterms:W3CDTF">2015-07-01T11:53:00Z</dcterms:created>
  <dcterms:modified xsi:type="dcterms:W3CDTF">2015-07-10T11:04:00Z</dcterms:modified>
</cp:coreProperties>
</file>