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402"/>
        <w:gridCol w:w="6345"/>
      </w:tblGrid>
      <w:tr w:rsidR="00E57856" w:rsidRPr="00CA6578" w:rsidTr="007813A4">
        <w:trPr>
          <w:trHeight w:val="1135"/>
        </w:trPr>
        <w:tc>
          <w:tcPr>
            <w:tcW w:w="3402" w:type="dxa"/>
            <w:shd w:val="clear" w:color="auto" w:fill="auto"/>
          </w:tcPr>
          <w:p w:rsidR="00E57856" w:rsidRPr="00CA6578" w:rsidRDefault="00852E11" w:rsidP="007813A4">
            <w:pPr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6350" b="635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vMerge w:val="restart"/>
            <w:shd w:val="clear" w:color="auto" w:fill="auto"/>
            <w:vAlign w:val="center"/>
          </w:tcPr>
          <w:p w:rsidR="00E57856" w:rsidRPr="00CA6578" w:rsidRDefault="00E57856" w:rsidP="00E57856">
            <w:pPr>
              <w:spacing w:after="0" w:line="360" w:lineRule="auto"/>
              <w:ind w:firstLine="34"/>
              <w:jc w:val="center"/>
              <w:rPr>
                <w:rFonts w:ascii="Verdana" w:hAnsi="Verdana"/>
                <w:color w:val="2F5496"/>
                <w:sz w:val="52"/>
                <w:szCs w:val="52"/>
              </w:rPr>
            </w:pPr>
            <w:r w:rsidRPr="00CA6578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E57856" w:rsidRPr="00CA6578" w:rsidTr="007813A4">
        <w:trPr>
          <w:trHeight w:val="624"/>
        </w:trPr>
        <w:tc>
          <w:tcPr>
            <w:tcW w:w="3402" w:type="dxa"/>
            <w:shd w:val="clear" w:color="auto" w:fill="auto"/>
            <w:vAlign w:val="center"/>
          </w:tcPr>
          <w:p w:rsidR="00E57856" w:rsidRPr="00CA6578" w:rsidRDefault="00E57856" w:rsidP="007813A4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CA6578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E57856" w:rsidRPr="00CA6578" w:rsidRDefault="00E57856" w:rsidP="007813A4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CA6578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345" w:type="dxa"/>
            <w:vMerge/>
            <w:shd w:val="clear" w:color="auto" w:fill="auto"/>
          </w:tcPr>
          <w:p w:rsidR="00E57856" w:rsidRPr="00CA6578" w:rsidRDefault="00E57856" w:rsidP="007813A4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E57856" w:rsidRPr="00CA6578" w:rsidTr="007813A4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:rsidR="00E57856" w:rsidRPr="00CA6578" w:rsidRDefault="00E57856" w:rsidP="007813A4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</w:pPr>
            <w:r w:rsidRPr="00CA6578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E57856" w:rsidRPr="00CA6578" w:rsidRDefault="00E57856" w:rsidP="007813A4">
            <w:pPr>
              <w:jc w:val="center"/>
            </w:pPr>
          </w:p>
        </w:tc>
      </w:tr>
      <w:tr w:rsidR="00E57856" w:rsidRPr="00CA6578" w:rsidTr="007813A4">
        <w:trPr>
          <w:trHeight w:val="170"/>
        </w:trPr>
        <w:tc>
          <w:tcPr>
            <w:tcW w:w="3402" w:type="dxa"/>
            <w:shd w:val="clear" w:color="auto" w:fill="0066FF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345" w:type="dxa"/>
            <w:shd w:val="clear" w:color="auto" w:fill="0066FF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</w:p>
        </w:tc>
      </w:tr>
      <w:tr w:rsidR="00E57856" w:rsidRPr="00CA6578" w:rsidTr="007813A4">
        <w:trPr>
          <w:trHeight w:val="170"/>
        </w:trPr>
        <w:tc>
          <w:tcPr>
            <w:tcW w:w="3402" w:type="dxa"/>
            <w:shd w:val="clear" w:color="auto" w:fill="FFFF00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  <w:r w:rsidRPr="00CA6578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345" w:type="dxa"/>
            <w:shd w:val="clear" w:color="auto" w:fill="FFFF00"/>
          </w:tcPr>
          <w:p w:rsidR="00E57856" w:rsidRPr="00CA6578" w:rsidRDefault="00E57856" w:rsidP="007813A4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E57856" w:rsidRPr="00F865D0" w:rsidRDefault="006C2C0A" w:rsidP="00E57856">
      <w:pPr>
        <w:pStyle w:val="a3"/>
        <w:spacing w:before="120"/>
        <w:ind w:firstLine="0"/>
        <w:rPr>
          <w:sz w:val="26"/>
          <w:szCs w:val="26"/>
        </w:rPr>
      </w:pPr>
      <w:r w:rsidRPr="00690748">
        <w:rPr>
          <w:sz w:val="26"/>
          <w:szCs w:val="26"/>
        </w:rPr>
        <w:t>2</w:t>
      </w:r>
      <w:r w:rsidR="00CD355D">
        <w:rPr>
          <w:sz w:val="26"/>
          <w:szCs w:val="26"/>
        </w:rPr>
        <w:t>9</w:t>
      </w:r>
      <w:r w:rsidRPr="00690748">
        <w:rPr>
          <w:sz w:val="26"/>
          <w:szCs w:val="26"/>
        </w:rPr>
        <w:t>.</w:t>
      </w:r>
      <w:r w:rsidR="007B79EF" w:rsidRPr="00690748">
        <w:rPr>
          <w:sz w:val="26"/>
          <w:szCs w:val="26"/>
        </w:rPr>
        <w:t>0</w:t>
      </w:r>
      <w:r w:rsidR="008C5CC1" w:rsidRPr="00690748">
        <w:rPr>
          <w:sz w:val="26"/>
          <w:szCs w:val="26"/>
        </w:rPr>
        <w:t>5</w:t>
      </w:r>
      <w:r w:rsidR="007B79EF" w:rsidRPr="00690748">
        <w:rPr>
          <w:sz w:val="26"/>
          <w:szCs w:val="26"/>
        </w:rPr>
        <w:t>.201</w:t>
      </w:r>
      <w:r w:rsidR="00CD355D">
        <w:rPr>
          <w:sz w:val="26"/>
          <w:szCs w:val="26"/>
        </w:rPr>
        <w:t>8</w:t>
      </w:r>
      <w:r w:rsidR="00611F48" w:rsidRPr="00690748">
        <w:rPr>
          <w:sz w:val="26"/>
          <w:szCs w:val="26"/>
        </w:rPr>
        <w:t xml:space="preserve"> </w:t>
      </w:r>
      <w:r w:rsidR="00F2217D">
        <w:rPr>
          <w:sz w:val="26"/>
          <w:szCs w:val="26"/>
        </w:rPr>
        <w:t>№ 243/0/03.6вн-18</w:t>
      </w:r>
      <w:bookmarkStart w:id="0" w:name="_GoBack"/>
      <w:bookmarkEnd w:id="0"/>
      <w:r w:rsidR="00CA6578" w:rsidRPr="00782D4C">
        <w:rPr>
          <w:color w:val="FFFFFF" w:themeColor="background1"/>
          <w:sz w:val="26"/>
          <w:szCs w:val="26"/>
        </w:rPr>
        <w:t>№</w:t>
      </w:r>
      <w:r w:rsidR="00D6380A" w:rsidRPr="00F865D0">
        <w:rPr>
          <w:sz w:val="26"/>
          <w:szCs w:val="26"/>
        </w:rPr>
        <w:t xml:space="preserve"> </w:t>
      </w:r>
      <w:r w:rsidR="00F865D0" w:rsidRPr="00B05795">
        <w:rPr>
          <w:color w:val="FFFFFF"/>
          <w:sz w:val="26"/>
          <w:szCs w:val="26"/>
        </w:rPr>
        <w:t>257</w:t>
      </w:r>
      <w:r w:rsidR="009F3E37" w:rsidRPr="00F2217D">
        <w:rPr>
          <w:color w:val="FFFFFF"/>
          <w:sz w:val="26"/>
          <w:szCs w:val="26"/>
        </w:rPr>
        <w:t>/0/03.</w:t>
      </w:r>
      <w:r w:rsidR="00F865D0" w:rsidRPr="00F2217D">
        <w:rPr>
          <w:color w:val="FFFFFF"/>
          <w:sz w:val="26"/>
          <w:szCs w:val="26"/>
        </w:rPr>
        <w:t>6</w:t>
      </w:r>
      <w:r w:rsidR="009F3E37" w:rsidRPr="00B05795">
        <w:rPr>
          <w:color w:val="FFFFFF"/>
          <w:sz w:val="26"/>
          <w:szCs w:val="26"/>
        </w:rPr>
        <w:t>вн-17</w:t>
      </w:r>
    </w:p>
    <w:p w:rsidR="00E57856" w:rsidRDefault="00E57856" w:rsidP="00E57856">
      <w:pPr>
        <w:pStyle w:val="a3"/>
        <w:ind w:firstLine="0"/>
        <w:rPr>
          <w:sz w:val="16"/>
          <w:szCs w:val="16"/>
        </w:rPr>
      </w:pPr>
    </w:p>
    <w:p w:rsidR="00C347E9" w:rsidRPr="00CA6578" w:rsidRDefault="00C347E9" w:rsidP="00E57856">
      <w:pPr>
        <w:pStyle w:val="a3"/>
        <w:ind w:firstLine="0"/>
        <w:rPr>
          <w:sz w:val="16"/>
          <w:szCs w:val="16"/>
        </w:rPr>
      </w:pPr>
    </w:p>
    <w:p w:rsidR="00E57856" w:rsidRPr="00CA6578" w:rsidRDefault="00CD355D" w:rsidP="00E57856">
      <w:pPr>
        <w:pStyle w:val="a3"/>
        <w:ind w:firstLine="0"/>
        <w:jc w:val="center"/>
        <w:rPr>
          <w:b/>
          <w:sz w:val="26"/>
          <w:szCs w:val="26"/>
          <w:vertAlign w:val="superscript"/>
        </w:rPr>
      </w:pPr>
      <w:r w:rsidRPr="00CD355D">
        <w:rPr>
          <w:b/>
          <w:sz w:val="26"/>
          <w:szCs w:val="26"/>
        </w:rPr>
        <w:t>Житлове будівництво</w:t>
      </w:r>
      <w:r w:rsidR="002B7CE7">
        <w:rPr>
          <w:b/>
          <w:sz w:val="26"/>
          <w:szCs w:val="26"/>
        </w:rPr>
        <w:t xml:space="preserve"> </w:t>
      </w:r>
      <w:r w:rsidR="00E57856" w:rsidRPr="00CA6578">
        <w:rPr>
          <w:b/>
          <w:sz w:val="26"/>
          <w:szCs w:val="26"/>
        </w:rPr>
        <w:t>у січні–</w:t>
      </w:r>
      <w:r w:rsidR="002B7CE7">
        <w:rPr>
          <w:b/>
          <w:sz w:val="26"/>
          <w:szCs w:val="26"/>
        </w:rPr>
        <w:t>берез</w:t>
      </w:r>
      <w:r w:rsidR="007B79EF">
        <w:rPr>
          <w:b/>
          <w:sz w:val="26"/>
          <w:szCs w:val="26"/>
        </w:rPr>
        <w:t>ні</w:t>
      </w:r>
      <w:r w:rsidR="00E57856" w:rsidRPr="00CA6578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8</w:t>
      </w:r>
      <w:r w:rsidR="00E57856" w:rsidRPr="00CA6578">
        <w:rPr>
          <w:b/>
          <w:sz w:val="26"/>
          <w:szCs w:val="26"/>
        </w:rPr>
        <w:t xml:space="preserve"> року</w:t>
      </w:r>
    </w:p>
    <w:p w:rsidR="00E57856" w:rsidRDefault="00E57856" w:rsidP="00E57856">
      <w:pPr>
        <w:pStyle w:val="a3"/>
        <w:ind w:firstLine="0"/>
        <w:rPr>
          <w:sz w:val="20"/>
          <w:szCs w:val="20"/>
        </w:rPr>
      </w:pPr>
    </w:p>
    <w:p w:rsidR="008C5CC1" w:rsidRPr="00287B6A" w:rsidRDefault="008C5CC1" w:rsidP="008C5CC1">
      <w:pPr>
        <w:pStyle w:val="a3"/>
        <w:rPr>
          <w:sz w:val="26"/>
          <w:szCs w:val="26"/>
        </w:rPr>
      </w:pPr>
      <w:r w:rsidRPr="00287B6A">
        <w:rPr>
          <w:sz w:val="26"/>
          <w:szCs w:val="26"/>
        </w:rPr>
        <w:t xml:space="preserve">У </w:t>
      </w:r>
      <w:r w:rsidR="00D63EB2" w:rsidRPr="00287B6A">
        <w:rPr>
          <w:sz w:val="26"/>
          <w:szCs w:val="26"/>
        </w:rPr>
        <w:t>січні</w:t>
      </w:r>
      <w:r w:rsidR="0095334E">
        <w:rPr>
          <w:sz w:val="26"/>
          <w:szCs w:val="26"/>
        </w:rPr>
        <w:t>−</w:t>
      </w:r>
      <w:r w:rsidR="00D63EB2" w:rsidRPr="00287B6A">
        <w:rPr>
          <w:sz w:val="26"/>
          <w:szCs w:val="26"/>
        </w:rPr>
        <w:t xml:space="preserve">березні </w:t>
      </w:r>
      <w:r w:rsidRPr="00287B6A">
        <w:rPr>
          <w:sz w:val="26"/>
          <w:szCs w:val="26"/>
        </w:rPr>
        <w:t>201</w:t>
      </w:r>
      <w:r w:rsidR="00CD355D">
        <w:rPr>
          <w:sz w:val="26"/>
          <w:szCs w:val="26"/>
        </w:rPr>
        <w:t>8</w:t>
      </w:r>
      <w:r w:rsidRPr="00287B6A">
        <w:rPr>
          <w:sz w:val="26"/>
          <w:szCs w:val="26"/>
        </w:rPr>
        <w:t xml:space="preserve">р. в Україні прийнято в </w:t>
      </w:r>
      <w:bookmarkStart w:id="1" w:name="OLE_LINK6"/>
      <w:bookmarkStart w:id="2" w:name="OLE_LINK7"/>
      <w:r w:rsidRPr="00287B6A">
        <w:rPr>
          <w:sz w:val="26"/>
          <w:szCs w:val="26"/>
        </w:rPr>
        <w:t>експлуатацію</w:t>
      </w:r>
      <w:bookmarkEnd w:id="1"/>
      <w:bookmarkEnd w:id="2"/>
      <w:r w:rsidR="00F77020">
        <w:rPr>
          <w:sz w:val="26"/>
          <w:szCs w:val="26"/>
        </w:rPr>
        <w:t xml:space="preserve"> 1854</w:t>
      </w:r>
      <w:r w:rsidRPr="00287B6A">
        <w:rPr>
          <w:sz w:val="26"/>
          <w:szCs w:val="26"/>
        </w:rPr>
        <w:t>,</w:t>
      </w:r>
      <w:r w:rsidR="00F77020">
        <w:rPr>
          <w:sz w:val="26"/>
          <w:szCs w:val="26"/>
        </w:rPr>
        <w:t>2</w:t>
      </w:r>
      <w:r w:rsidRPr="00287B6A">
        <w:rPr>
          <w:sz w:val="26"/>
          <w:szCs w:val="26"/>
        </w:rPr>
        <w:t xml:space="preserve"> тис.м</w:t>
      </w:r>
      <w:r w:rsidRPr="00287B6A">
        <w:rPr>
          <w:sz w:val="26"/>
          <w:szCs w:val="26"/>
          <w:vertAlign w:val="superscript"/>
        </w:rPr>
        <w:t>2</w:t>
      </w:r>
      <w:r w:rsidRPr="00287B6A">
        <w:rPr>
          <w:sz w:val="26"/>
          <w:szCs w:val="26"/>
        </w:rPr>
        <w:t xml:space="preserve"> загальної площі житл</w:t>
      </w:r>
      <w:r w:rsidR="00C347E9">
        <w:rPr>
          <w:sz w:val="26"/>
          <w:szCs w:val="26"/>
        </w:rPr>
        <w:t>ових будівель</w:t>
      </w:r>
      <w:r w:rsidR="00D76F14">
        <w:rPr>
          <w:sz w:val="26"/>
          <w:szCs w:val="26"/>
        </w:rPr>
        <w:t xml:space="preserve"> (нове будівництво)</w:t>
      </w:r>
      <w:r w:rsidR="00841E84" w:rsidRPr="00287B6A">
        <w:rPr>
          <w:sz w:val="26"/>
          <w:szCs w:val="26"/>
        </w:rPr>
        <w:t>:</w:t>
      </w:r>
      <w:r w:rsidR="00D63EB2" w:rsidRPr="00287B6A">
        <w:rPr>
          <w:sz w:val="26"/>
          <w:szCs w:val="26"/>
        </w:rPr>
        <w:t xml:space="preserve"> </w:t>
      </w:r>
      <w:r w:rsidR="00994B77" w:rsidRPr="00287B6A">
        <w:rPr>
          <w:sz w:val="26"/>
          <w:szCs w:val="26"/>
        </w:rPr>
        <w:t>5</w:t>
      </w:r>
      <w:r w:rsidR="00F77020">
        <w:rPr>
          <w:sz w:val="26"/>
          <w:szCs w:val="26"/>
        </w:rPr>
        <w:t>2</w:t>
      </w:r>
      <w:r w:rsidR="00994B77" w:rsidRPr="00287B6A">
        <w:rPr>
          <w:sz w:val="26"/>
          <w:szCs w:val="26"/>
        </w:rPr>
        <w:t>,</w:t>
      </w:r>
      <w:r w:rsidR="00F77020">
        <w:rPr>
          <w:sz w:val="26"/>
          <w:szCs w:val="26"/>
        </w:rPr>
        <w:t>6</w:t>
      </w:r>
      <w:r w:rsidR="00994B77" w:rsidRPr="00287B6A">
        <w:rPr>
          <w:sz w:val="26"/>
          <w:szCs w:val="26"/>
        </w:rPr>
        <w:t>%</w:t>
      </w:r>
      <w:r w:rsidR="00531429">
        <w:rPr>
          <w:sz w:val="26"/>
          <w:szCs w:val="26"/>
        </w:rPr>
        <w:t xml:space="preserve"> </w:t>
      </w:r>
      <w:r w:rsidR="00841E84" w:rsidRPr="00287B6A">
        <w:rPr>
          <w:sz w:val="26"/>
          <w:szCs w:val="26"/>
        </w:rPr>
        <w:t xml:space="preserve">− </w:t>
      </w:r>
      <w:r w:rsidRPr="00287B6A">
        <w:rPr>
          <w:sz w:val="26"/>
          <w:szCs w:val="26"/>
        </w:rPr>
        <w:t>в будинках із двома й більше квартирами</w:t>
      </w:r>
      <w:r w:rsidR="00F77020">
        <w:rPr>
          <w:sz w:val="26"/>
          <w:szCs w:val="26"/>
        </w:rPr>
        <w:t xml:space="preserve"> і</w:t>
      </w:r>
      <w:r w:rsidRPr="00287B6A">
        <w:rPr>
          <w:sz w:val="26"/>
          <w:szCs w:val="26"/>
        </w:rPr>
        <w:t xml:space="preserve"> 4</w:t>
      </w:r>
      <w:r w:rsidR="00F77020">
        <w:rPr>
          <w:sz w:val="26"/>
          <w:szCs w:val="26"/>
        </w:rPr>
        <w:t>7</w:t>
      </w:r>
      <w:r w:rsidRPr="00287B6A">
        <w:rPr>
          <w:sz w:val="26"/>
          <w:szCs w:val="26"/>
        </w:rPr>
        <w:t>,</w:t>
      </w:r>
      <w:r w:rsidR="00F77020">
        <w:rPr>
          <w:sz w:val="26"/>
          <w:szCs w:val="26"/>
        </w:rPr>
        <w:t>4</w:t>
      </w:r>
      <w:r w:rsidRPr="00287B6A">
        <w:rPr>
          <w:sz w:val="26"/>
          <w:szCs w:val="26"/>
        </w:rPr>
        <w:t>% – в одноквартирних будинках.</w:t>
      </w:r>
    </w:p>
    <w:p w:rsidR="008C5CC1" w:rsidRPr="00287B6A" w:rsidRDefault="00F77020" w:rsidP="008C5CC1">
      <w:pPr>
        <w:spacing w:after="0" w:line="240" w:lineRule="auto"/>
        <w:ind w:firstLine="709"/>
        <w:jc w:val="both"/>
        <w:rPr>
          <w:sz w:val="26"/>
          <w:szCs w:val="26"/>
        </w:rPr>
      </w:pPr>
      <w:r w:rsidRPr="00287B6A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0" locked="0" layoutInCell="1" allowOverlap="1" wp14:anchorId="081165E7" wp14:editId="1E7F12C5">
            <wp:simplePos x="0" y="0"/>
            <wp:positionH relativeFrom="column">
              <wp:posOffset>2642235</wp:posOffset>
            </wp:positionH>
            <wp:positionV relativeFrom="paragraph">
              <wp:posOffset>59055</wp:posOffset>
            </wp:positionV>
            <wp:extent cx="3710305" cy="2886075"/>
            <wp:effectExtent l="0" t="0" r="4445" b="0"/>
            <wp:wrapSquare wrapText="bothSides"/>
            <wp:docPr id="2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CC1" w:rsidRPr="00287B6A">
        <w:rPr>
          <w:sz w:val="26"/>
          <w:szCs w:val="26"/>
        </w:rPr>
        <w:t xml:space="preserve">Загальна площа прийнятого в експлуатацію житла </w:t>
      </w:r>
      <w:r w:rsidR="00994B77" w:rsidRPr="00287B6A">
        <w:rPr>
          <w:sz w:val="26"/>
          <w:szCs w:val="26"/>
        </w:rPr>
        <w:t>в</w:t>
      </w:r>
      <w:r w:rsidR="008C5CC1" w:rsidRPr="00287B6A">
        <w:rPr>
          <w:sz w:val="26"/>
          <w:szCs w:val="26"/>
        </w:rPr>
        <w:t xml:space="preserve"> </w:t>
      </w:r>
      <w:r w:rsidR="004C424A" w:rsidRPr="00287B6A">
        <w:rPr>
          <w:sz w:val="26"/>
          <w:szCs w:val="26"/>
          <w:lang w:val="en-US"/>
        </w:rPr>
        <w:t>I</w:t>
      </w:r>
      <w:r w:rsidR="004C424A" w:rsidRPr="00287B6A">
        <w:rPr>
          <w:sz w:val="26"/>
          <w:szCs w:val="26"/>
        </w:rPr>
        <w:t xml:space="preserve"> кварталі</w:t>
      </w:r>
      <w:r w:rsidR="0063084E" w:rsidRPr="00287B6A">
        <w:rPr>
          <w:sz w:val="26"/>
          <w:szCs w:val="26"/>
        </w:rPr>
        <w:t xml:space="preserve"> 201</w:t>
      </w:r>
      <w:r w:rsidR="00CD355D">
        <w:rPr>
          <w:sz w:val="26"/>
          <w:szCs w:val="26"/>
        </w:rPr>
        <w:t>8</w:t>
      </w:r>
      <w:r w:rsidR="0063084E" w:rsidRPr="00287B6A">
        <w:rPr>
          <w:sz w:val="26"/>
          <w:szCs w:val="26"/>
        </w:rPr>
        <w:t xml:space="preserve">р. </w:t>
      </w:r>
      <w:r w:rsidR="008C5CC1" w:rsidRPr="00287B6A">
        <w:rPr>
          <w:sz w:val="26"/>
          <w:szCs w:val="26"/>
        </w:rPr>
        <w:t>порівняно з</w:t>
      </w:r>
      <w:r w:rsidR="0063084E" w:rsidRPr="00287B6A">
        <w:rPr>
          <w:rFonts w:eastAsia="Times New Roman"/>
          <w:sz w:val="26"/>
          <w:szCs w:val="26"/>
          <w:lang w:eastAsia="ru-RU"/>
        </w:rPr>
        <w:t xml:space="preserve"> </w:t>
      </w:r>
      <w:r w:rsidR="0063084E" w:rsidRPr="00287B6A">
        <w:rPr>
          <w:sz w:val="26"/>
          <w:szCs w:val="26"/>
        </w:rPr>
        <w:t>відповідним періодом попереднього року</w:t>
      </w:r>
      <w:r w:rsidR="008C5CC1" w:rsidRPr="00287B6A">
        <w:rPr>
          <w:sz w:val="26"/>
          <w:szCs w:val="26"/>
        </w:rPr>
        <w:t xml:space="preserve"> з</w:t>
      </w:r>
      <w:r w:rsidR="0063084E" w:rsidRPr="00287B6A">
        <w:rPr>
          <w:sz w:val="26"/>
          <w:szCs w:val="26"/>
        </w:rPr>
        <w:t>біль</w:t>
      </w:r>
      <w:r w:rsidR="008C5CC1" w:rsidRPr="00287B6A">
        <w:rPr>
          <w:sz w:val="26"/>
          <w:szCs w:val="26"/>
        </w:rPr>
        <w:t xml:space="preserve">шилась на </w:t>
      </w:r>
      <w:r>
        <w:rPr>
          <w:sz w:val="26"/>
          <w:szCs w:val="26"/>
        </w:rPr>
        <w:t>3</w:t>
      </w:r>
      <w:r w:rsidR="008C5CC1" w:rsidRPr="00287B6A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="00CD355D">
        <w:rPr>
          <w:sz w:val="26"/>
          <w:szCs w:val="26"/>
        </w:rPr>
        <w:t>%</w:t>
      </w:r>
      <w:r w:rsidR="008C5CC1" w:rsidRPr="00287B6A">
        <w:rPr>
          <w:sz w:val="26"/>
          <w:szCs w:val="26"/>
        </w:rPr>
        <w:t xml:space="preserve">.  </w:t>
      </w:r>
    </w:p>
    <w:p w:rsidR="008C5CC1" w:rsidRPr="00287B6A" w:rsidRDefault="00841E84" w:rsidP="008C5CC1">
      <w:pPr>
        <w:pStyle w:val="af1"/>
        <w:spacing w:line="252" w:lineRule="auto"/>
        <w:ind w:left="0" w:firstLine="709"/>
        <w:rPr>
          <w:rFonts w:ascii="Calibri" w:eastAsia="Calibri" w:hAnsi="Calibri"/>
          <w:kern w:val="0"/>
          <w:sz w:val="26"/>
          <w:szCs w:val="26"/>
          <w:lang w:eastAsia="en-US"/>
        </w:rPr>
      </w:pPr>
      <w:r w:rsidRPr="00287B6A">
        <w:rPr>
          <w:rFonts w:ascii="Calibri" w:eastAsia="Calibri" w:hAnsi="Calibri"/>
          <w:kern w:val="0"/>
          <w:sz w:val="26"/>
          <w:szCs w:val="26"/>
          <w:lang w:eastAsia="en-US"/>
        </w:rPr>
        <w:t>Обсяг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 прийнятого в експлуатацію житла у міських поселеннях станови</w:t>
      </w:r>
      <w:r w:rsidRPr="00287B6A">
        <w:rPr>
          <w:rFonts w:ascii="Calibri" w:eastAsia="Calibri" w:hAnsi="Calibri"/>
          <w:kern w:val="0"/>
          <w:sz w:val="26"/>
          <w:szCs w:val="26"/>
          <w:lang w:eastAsia="en-US"/>
        </w:rPr>
        <w:t>в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 </w:t>
      </w:r>
      <w:r w:rsidR="0063084E" w:rsidRPr="00287B6A">
        <w:rPr>
          <w:rFonts w:ascii="Calibri" w:eastAsia="Calibri" w:hAnsi="Calibri"/>
          <w:kern w:val="0"/>
          <w:sz w:val="26"/>
          <w:szCs w:val="26"/>
          <w:lang w:eastAsia="en-US"/>
        </w:rPr>
        <w:t>1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218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1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 тис.м</w:t>
      </w:r>
      <w:r w:rsidR="008C5CC1" w:rsidRPr="00287B6A">
        <w:rPr>
          <w:rFonts w:ascii="Calibri" w:eastAsia="Calibri" w:hAnsi="Calibri"/>
          <w:kern w:val="0"/>
          <w:sz w:val="26"/>
          <w:szCs w:val="26"/>
          <w:vertAlign w:val="superscript"/>
          <w:lang w:eastAsia="en-US"/>
        </w:rPr>
        <w:t>2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, або 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65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7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% від загального обсягу, у сільській місцевості – 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6</w:t>
      </w:r>
      <w:r w:rsidR="0063084E" w:rsidRPr="00287B6A">
        <w:rPr>
          <w:rFonts w:ascii="Calibri" w:eastAsia="Calibri" w:hAnsi="Calibri"/>
          <w:kern w:val="0"/>
          <w:sz w:val="26"/>
          <w:szCs w:val="26"/>
          <w:lang w:eastAsia="en-US"/>
        </w:rPr>
        <w:t>3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6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1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 тис.м</w:t>
      </w:r>
      <w:r w:rsidR="008C5CC1" w:rsidRPr="00287B6A">
        <w:rPr>
          <w:rFonts w:ascii="Calibri" w:eastAsia="Calibri" w:hAnsi="Calibri"/>
          <w:kern w:val="0"/>
          <w:sz w:val="26"/>
          <w:szCs w:val="26"/>
          <w:vertAlign w:val="superscript"/>
          <w:lang w:eastAsia="en-US"/>
        </w:rPr>
        <w:t>2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 xml:space="preserve"> (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34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>,</w:t>
      </w:r>
      <w:r w:rsidR="00F77020">
        <w:rPr>
          <w:rFonts w:ascii="Calibri" w:eastAsia="Calibri" w:hAnsi="Calibri"/>
          <w:kern w:val="0"/>
          <w:sz w:val="26"/>
          <w:szCs w:val="26"/>
          <w:lang w:eastAsia="en-US"/>
        </w:rPr>
        <w:t>3</w:t>
      </w:r>
      <w:r w:rsidR="008C5CC1" w:rsidRPr="00287B6A">
        <w:rPr>
          <w:rFonts w:ascii="Calibri" w:eastAsia="Calibri" w:hAnsi="Calibri"/>
          <w:kern w:val="0"/>
          <w:sz w:val="26"/>
          <w:szCs w:val="26"/>
          <w:lang w:eastAsia="en-US"/>
        </w:rPr>
        <w:t>%).</w:t>
      </w:r>
    </w:p>
    <w:p w:rsidR="008C5CC1" w:rsidRPr="00287B6A" w:rsidRDefault="008C5CC1" w:rsidP="008C5CC1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sz w:val="26"/>
          <w:szCs w:val="26"/>
          <w:lang w:eastAsia="ru-RU"/>
        </w:rPr>
        <w:t>Розподіл загальної кількості прийнятих в експлуатацію квартир за місцем будівництва наведено в таблиці:</w:t>
      </w:r>
    </w:p>
    <w:p w:rsidR="008C5CC1" w:rsidRPr="00287B6A" w:rsidRDefault="008C5CC1" w:rsidP="008C5CC1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2"/>
        <w:gridCol w:w="1544"/>
        <w:gridCol w:w="1544"/>
        <w:gridCol w:w="1966"/>
        <w:gridCol w:w="1962"/>
      </w:tblGrid>
      <w:tr w:rsidR="008C5CC1" w:rsidRPr="00287B6A" w:rsidTr="00A873AF">
        <w:trPr>
          <w:trHeight w:val="392"/>
        </w:trPr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:rsidR="008C5CC1" w:rsidRPr="00287B6A" w:rsidRDefault="008C5CC1" w:rsidP="00287B6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Кількість</w:t>
            </w:r>
          </w:p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Загальна площа квартир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Середній розмір квартири, </w:t>
            </w:r>
          </w:p>
          <w:p w:rsidR="008C5CC1" w:rsidRPr="00287B6A" w:rsidRDefault="008C5CC1" w:rsidP="00287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87B6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  загальної площі</w:t>
            </w:r>
          </w:p>
        </w:tc>
      </w:tr>
      <w:tr w:rsidR="008C5CC1" w:rsidRPr="00287B6A" w:rsidTr="00287B6A">
        <w:trPr>
          <w:trHeight w:val="339"/>
        </w:trPr>
        <w:tc>
          <w:tcPr>
            <w:tcW w:w="135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5CC1" w:rsidRPr="00287B6A" w:rsidRDefault="008C5CC1" w:rsidP="008C5CC1">
            <w:pPr>
              <w:spacing w:after="0" w:line="220" w:lineRule="exac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5CC1" w:rsidRPr="00287B6A" w:rsidRDefault="008C5CC1" w:rsidP="008C5CC1">
            <w:pPr>
              <w:spacing w:after="0" w:line="220" w:lineRule="exact"/>
              <w:jc w:val="center"/>
              <w:rPr>
                <w:rFonts w:eastAsia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802" w:type="pct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CC1" w:rsidRPr="00287B6A" w:rsidRDefault="008C5CC1" w:rsidP="008C5CC1">
            <w:pPr>
              <w:keepNext/>
              <w:spacing w:after="0" w:line="220" w:lineRule="exact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тис.м</w:t>
            </w:r>
            <w:r w:rsidRPr="00287B6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21" w:type="pct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CC1" w:rsidRPr="00287B6A" w:rsidRDefault="008C5CC1" w:rsidP="008C5CC1">
            <w:pPr>
              <w:keepNext/>
              <w:spacing w:after="0" w:line="220" w:lineRule="exact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% до загального обсягу </w:t>
            </w:r>
          </w:p>
        </w:tc>
        <w:tc>
          <w:tcPr>
            <w:tcW w:w="1019" w:type="pct"/>
            <w:vMerge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:rsidR="008C5CC1" w:rsidRPr="00287B6A" w:rsidRDefault="008C5CC1" w:rsidP="008C5CC1">
            <w:pPr>
              <w:spacing w:after="0" w:line="220" w:lineRule="exact"/>
              <w:jc w:val="center"/>
              <w:rPr>
                <w:rFonts w:eastAsia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8C5CC1" w:rsidRPr="00287B6A" w:rsidTr="00A873AF">
        <w:trPr>
          <w:trHeight w:val="264"/>
        </w:trPr>
        <w:tc>
          <w:tcPr>
            <w:tcW w:w="1356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C5CC1" w:rsidRPr="00287B6A" w:rsidRDefault="008C5CC1" w:rsidP="008C5CC1">
            <w:pPr>
              <w:keepNext/>
              <w:spacing w:before="120" w:after="0" w:line="240" w:lineRule="auto"/>
              <w:jc w:val="both"/>
              <w:outlineLvl w:val="4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802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C5CC1" w:rsidRPr="00287B6A" w:rsidRDefault="00031825" w:rsidP="00F77020">
            <w:pPr>
              <w:spacing w:before="120"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</w:pPr>
            <w:r w:rsidRPr="00287B6A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2</w:t>
            </w:r>
            <w:r w:rsidR="00F77020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2</w:t>
            </w:r>
            <w:r w:rsidRPr="00287B6A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4</w:t>
            </w:r>
            <w:r w:rsidR="00F77020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04</w:t>
            </w:r>
          </w:p>
        </w:tc>
        <w:tc>
          <w:tcPr>
            <w:tcW w:w="802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C5CC1" w:rsidRPr="00287B6A" w:rsidRDefault="000D7A45" w:rsidP="008C1EC1">
            <w:pPr>
              <w:spacing w:before="120"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C1E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854</w:t>
            </w:r>
            <w:r w:rsidRPr="00287B6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8C1E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C5CC1" w:rsidRPr="00287B6A" w:rsidRDefault="008C5CC1" w:rsidP="008C5CC1">
            <w:pPr>
              <w:spacing w:before="120"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9" w:type="pc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C5CC1" w:rsidRPr="00287B6A" w:rsidRDefault="008C1EC1" w:rsidP="000D7A45">
            <w:pPr>
              <w:spacing w:before="120"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82</w:t>
            </w:r>
            <w:r w:rsidR="008C5CC1" w:rsidRPr="00287B6A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,</w:t>
            </w:r>
            <w:r w:rsidR="000D7A45" w:rsidRPr="00287B6A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8C5CC1" w:rsidRPr="00287B6A" w:rsidTr="00A873AF">
        <w:trPr>
          <w:trHeight w:val="264"/>
        </w:trPr>
        <w:tc>
          <w:tcPr>
            <w:tcW w:w="1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C5CC1" w:rsidRPr="00287B6A" w:rsidRDefault="008C5CC1" w:rsidP="007A4295">
            <w:pPr>
              <w:spacing w:before="120" w:after="0" w:line="240" w:lineRule="auto"/>
              <w:ind w:firstLine="142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у міських поселеннях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CC1" w:rsidRPr="00287B6A" w:rsidRDefault="000D7A45" w:rsidP="007A4295">
            <w:pPr>
              <w:spacing w:before="120"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="008C1EC1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  <w:r w:rsidR="00031825" w:rsidRPr="00287B6A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="008C1EC1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CC1" w:rsidRPr="00287B6A" w:rsidRDefault="000D7A45" w:rsidP="007A4295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8C1EC1">
              <w:rPr>
                <w:rFonts w:eastAsia="Times New Roman"/>
                <w:sz w:val="20"/>
                <w:szCs w:val="20"/>
                <w:lang w:eastAsia="ru-RU"/>
              </w:rPr>
              <w:t>218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8C1EC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CC1" w:rsidRPr="00287B6A" w:rsidRDefault="008C1EC1" w:rsidP="007A4295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  <w:r w:rsidR="008C5CC1" w:rsidRPr="00287B6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C5CC1" w:rsidRPr="00287B6A" w:rsidRDefault="008C5CC1" w:rsidP="004B79DF">
            <w:pPr>
              <w:spacing w:before="120"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  <w:r w:rsidR="000D7A45" w:rsidRPr="00287B6A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287B6A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 w:rsidR="004B79DF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C5CC1" w:rsidRPr="00287B6A" w:rsidTr="00A873AF">
        <w:trPr>
          <w:trHeight w:val="278"/>
        </w:trPr>
        <w:tc>
          <w:tcPr>
            <w:tcW w:w="1356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8C5CC1" w:rsidRPr="00287B6A" w:rsidRDefault="008C5CC1" w:rsidP="008C5CC1">
            <w:pPr>
              <w:spacing w:before="120" w:after="0" w:line="240" w:lineRule="auto"/>
              <w:ind w:firstLine="14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у сільській місцевості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CC1" w:rsidRPr="00287B6A" w:rsidRDefault="00F77020" w:rsidP="00F77020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5594</w:t>
            </w:r>
          </w:p>
        </w:tc>
        <w:tc>
          <w:tcPr>
            <w:tcW w:w="802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CC1" w:rsidRPr="00287B6A" w:rsidRDefault="008C1EC1" w:rsidP="008C1EC1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636</w:t>
            </w:r>
            <w:r w:rsidR="000D7A45" w:rsidRPr="00287B6A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02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C5CC1" w:rsidRPr="00287B6A" w:rsidRDefault="008C1EC1" w:rsidP="008C1EC1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  <w:r w:rsidR="008C5CC1" w:rsidRPr="00287B6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:rsidR="008C5CC1" w:rsidRPr="00287B6A" w:rsidRDefault="008C5CC1" w:rsidP="008C1EC1">
            <w:pPr>
              <w:spacing w:before="120"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0D7A45" w:rsidRPr="00287B6A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8C1EC1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8C1EC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F16AEF" w:rsidRPr="00496EC2" w:rsidRDefault="00F16AEF" w:rsidP="008C5CC1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eastAsia="Times New Roman"/>
          <w:kern w:val="2"/>
          <w:sz w:val="20"/>
          <w:szCs w:val="20"/>
          <w:lang w:eastAsia="ru-RU"/>
        </w:rPr>
      </w:pPr>
    </w:p>
    <w:p w:rsidR="008C5CC1" w:rsidRPr="00287B6A" w:rsidRDefault="008C5CC1" w:rsidP="008C5CC1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kern w:val="2"/>
          <w:sz w:val="26"/>
          <w:szCs w:val="26"/>
          <w:lang w:eastAsia="ru-RU"/>
        </w:rPr>
        <w:t xml:space="preserve">Крім того, у </w:t>
      </w:r>
      <w:r w:rsidR="000D7A45" w:rsidRPr="00287B6A">
        <w:rPr>
          <w:sz w:val="26"/>
          <w:szCs w:val="26"/>
        </w:rPr>
        <w:t>січні</w:t>
      </w:r>
      <w:r w:rsidR="0095334E">
        <w:rPr>
          <w:sz w:val="26"/>
          <w:szCs w:val="26"/>
        </w:rPr>
        <w:t>−</w:t>
      </w:r>
      <w:r w:rsidR="000D7A45" w:rsidRPr="00287B6A">
        <w:rPr>
          <w:sz w:val="26"/>
          <w:szCs w:val="26"/>
        </w:rPr>
        <w:t>березні 201</w:t>
      </w:r>
      <w:r w:rsidR="00CD355D">
        <w:rPr>
          <w:sz w:val="26"/>
          <w:szCs w:val="26"/>
        </w:rPr>
        <w:t>8</w:t>
      </w:r>
      <w:r w:rsidR="000D7A45" w:rsidRPr="00287B6A">
        <w:rPr>
          <w:sz w:val="26"/>
          <w:szCs w:val="26"/>
        </w:rPr>
        <w:t xml:space="preserve">р. </w:t>
      </w:r>
      <w:r w:rsidRPr="00287B6A">
        <w:rPr>
          <w:rFonts w:eastAsia="Times New Roman"/>
          <w:sz w:val="26"/>
          <w:szCs w:val="26"/>
          <w:lang w:eastAsia="ru-RU"/>
        </w:rPr>
        <w:t xml:space="preserve">в країні прийнято </w:t>
      </w:r>
      <w:r w:rsidRPr="00287B6A">
        <w:rPr>
          <w:rFonts w:eastAsia="Times New Roman"/>
          <w:kern w:val="2"/>
          <w:sz w:val="26"/>
          <w:szCs w:val="26"/>
          <w:lang w:eastAsia="ru-RU"/>
        </w:rPr>
        <w:t xml:space="preserve">в експлуатацію дачні та садові будинки </w:t>
      </w:r>
      <w:r w:rsidR="005377CF">
        <w:rPr>
          <w:rFonts w:eastAsia="Times New Roman"/>
          <w:kern w:val="2"/>
          <w:sz w:val="26"/>
          <w:szCs w:val="26"/>
          <w:lang w:eastAsia="ru-RU"/>
        </w:rPr>
        <w:t xml:space="preserve">нового будівництва </w:t>
      </w:r>
      <w:r w:rsidRPr="00287B6A">
        <w:rPr>
          <w:rFonts w:eastAsia="Times New Roman"/>
          <w:kern w:val="2"/>
          <w:sz w:val="26"/>
          <w:szCs w:val="26"/>
          <w:lang w:eastAsia="ru-RU"/>
        </w:rPr>
        <w:t xml:space="preserve">загальною площею </w:t>
      </w:r>
      <w:r w:rsidR="008C1EC1">
        <w:rPr>
          <w:rFonts w:eastAsia="Times New Roman"/>
          <w:kern w:val="2"/>
          <w:sz w:val="26"/>
          <w:szCs w:val="26"/>
          <w:lang w:eastAsia="ru-RU"/>
        </w:rPr>
        <w:t>9</w:t>
      </w:r>
      <w:r w:rsidR="000D7A45" w:rsidRPr="00287B6A">
        <w:rPr>
          <w:rFonts w:eastAsia="Times New Roman"/>
          <w:kern w:val="2"/>
          <w:sz w:val="26"/>
          <w:szCs w:val="26"/>
          <w:lang w:eastAsia="ru-RU"/>
        </w:rPr>
        <w:t>7,</w:t>
      </w:r>
      <w:r w:rsidR="008C1EC1">
        <w:rPr>
          <w:rFonts w:eastAsia="Times New Roman"/>
          <w:kern w:val="2"/>
          <w:sz w:val="26"/>
          <w:szCs w:val="26"/>
          <w:lang w:eastAsia="ru-RU"/>
        </w:rPr>
        <w:t>8</w:t>
      </w:r>
      <w:r w:rsidRPr="00287B6A">
        <w:rPr>
          <w:rFonts w:eastAsia="Times New Roman"/>
          <w:kern w:val="2"/>
          <w:sz w:val="26"/>
          <w:szCs w:val="26"/>
          <w:lang w:eastAsia="ru-RU"/>
        </w:rPr>
        <w:t xml:space="preserve"> тис.м</w:t>
      </w:r>
      <w:r w:rsidRPr="00287B6A">
        <w:rPr>
          <w:rFonts w:eastAsia="Times New Roman"/>
          <w:kern w:val="2"/>
          <w:sz w:val="26"/>
          <w:szCs w:val="26"/>
          <w:vertAlign w:val="superscript"/>
          <w:lang w:eastAsia="ru-RU"/>
        </w:rPr>
        <w:t>2</w:t>
      </w:r>
      <w:r w:rsidR="00C347E9">
        <w:rPr>
          <w:rFonts w:eastAsia="Times New Roman"/>
          <w:kern w:val="2"/>
          <w:sz w:val="26"/>
          <w:szCs w:val="26"/>
          <w:lang w:eastAsia="ru-RU"/>
        </w:rPr>
        <w:t xml:space="preserve">, що на </w:t>
      </w:r>
      <w:r w:rsidR="00C347E9">
        <w:rPr>
          <w:rFonts w:eastAsia="Times New Roman"/>
          <w:sz w:val="26"/>
          <w:szCs w:val="26"/>
          <w:lang w:eastAsia="ru-RU"/>
        </w:rPr>
        <w:t>43</w:t>
      </w:r>
      <w:r w:rsidR="00C347E9" w:rsidRPr="00287B6A">
        <w:rPr>
          <w:rFonts w:eastAsia="Times New Roman"/>
          <w:sz w:val="26"/>
          <w:szCs w:val="26"/>
          <w:lang w:eastAsia="ru-RU"/>
        </w:rPr>
        <w:t>,</w:t>
      </w:r>
      <w:r w:rsidR="00C347E9">
        <w:rPr>
          <w:rFonts w:eastAsia="Times New Roman"/>
          <w:sz w:val="26"/>
          <w:szCs w:val="26"/>
          <w:lang w:eastAsia="ru-RU"/>
        </w:rPr>
        <w:t xml:space="preserve">3% </w:t>
      </w:r>
      <w:r w:rsidR="00FC7829">
        <w:rPr>
          <w:rFonts w:eastAsia="Times New Roman"/>
          <w:sz w:val="26"/>
          <w:szCs w:val="26"/>
          <w:lang w:eastAsia="ru-RU"/>
        </w:rPr>
        <w:t>біль</w:t>
      </w:r>
      <w:r w:rsidR="00C347E9">
        <w:rPr>
          <w:rFonts w:eastAsia="Times New Roman"/>
          <w:sz w:val="26"/>
          <w:szCs w:val="26"/>
          <w:lang w:eastAsia="ru-RU"/>
        </w:rPr>
        <w:t xml:space="preserve">ше </w:t>
      </w:r>
      <w:r w:rsidR="00C347E9" w:rsidRPr="00287B6A">
        <w:rPr>
          <w:rFonts w:eastAsia="Times New Roman"/>
          <w:sz w:val="26"/>
          <w:szCs w:val="26"/>
          <w:lang w:eastAsia="ru-RU"/>
        </w:rPr>
        <w:t xml:space="preserve">порівняно з </w:t>
      </w:r>
      <w:r w:rsidR="00C347E9" w:rsidRPr="00287B6A">
        <w:rPr>
          <w:sz w:val="26"/>
          <w:szCs w:val="26"/>
        </w:rPr>
        <w:t>відповідним періодом попереднього року</w:t>
      </w:r>
      <w:r w:rsidRPr="00287B6A">
        <w:rPr>
          <w:rFonts w:eastAsia="Times New Roman"/>
          <w:sz w:val="26"/>
          <w:szCs w:val="26"/>
          <w:lang w:eastAsia="ru-RU"/>
        </w:rPr>
        <w:t xml:space="preserve">.   </w:t>
      </w:r>
    </w:p>
    <w:p w:rsidR="00496EC2" w:rsidRDefault="008C5CC1" w:rsidP="00496EC2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sz w:val="26"/>
          <w:szCs w:val="26"/>
          <w:lang w:eastAsia="ru-RU"/>
        </w:rPr>
        <w:t xml:space="preserve">У цілому </w:t>
      </w:r>
      <w:r w:rsidR="00994B77" w:rsidRPr="00287B6A">
        <w:rPr>
          <w:rFonts w:eastAsia="Times New Roman"/>
          <w:sz w:val="26"/>
          <w:szCs w:val="26"/>
          <w:lang w:eastAsia="ru-RU"/>
        </w:rPr>
        <w:t>в</w:t>
      </w:r>
      <w:r w:rsidRPr="00287B6A">
        <w:rPr>
          <w:rFonts w:eastAsia="Times New Roman"/>
          <w:sz w:val="26"/>
          <w:szCs w:val="26"/>
          <w:lang w:eastAsia="ru-RU"/>
        </w:rPr>
        <w:t xml:space="preserve"> </w:t>
      </w:r>
      <w:r w:rsidR="00F517DD" w:rsidRPr="00287B6A">
        <w:rPr>
          <w:sz w:val="26"/>
          <w:szCs w:val="26"/>
        </w:rPr>
        <w:t>січні</w:t>
      </w:r>
      <w:r w:rsidR="0095334E">
        <w:rPr>
          <w:sz w:val="26"/>
          <w:szCs w:val="26"/>
        </w:rPr>
        <w:t>−</w:t>
      </w:r>
      <w:r w:rsidR="00F517DD" w:rsidRPr="00287B6A">
        <w:rPr>
          <w:sz w:val="26"/>
          <w:szCs w:val="26"/>
        </w:rPr>
        <w:t>березні 201</w:t>
      </w:r>
      <w:r w:rsidR="00CD355D">
        <w:rPr>
          <w:sz w:val="26"/>
          <w:szCs w:val="26"/>
        </w:rPr>
        <w:t>8</w:t>
      </w:r>
      <w:r w:rsidR="00F517DD" w:rsidRPr="00287B6A">
        <w:rPr>
          <w:sz w:val="26"/>
          <w:szCs w:val="26"/>
        </w:rPr>
        <w:t xml:space="preserve">р. </w:t>
      </w:r>
      <w:r w:rsidRPr="00287B6A">
        <w:rPr>
          <w:rFonts w:eastAsia="Times New Roman"/>
          <w:sz w:val="26"/>
          <w:szCs w:val="26"/>
          <w:lang w:eastAsia="ru-RU"/>
        </w:rPr>
        <w:t>загальна площа прийнятих в експлуатацію житл</w:t>
      </w:r>
      <w:r w:rsidR="005377CF">
        <w:rPr>
          <w:rFonts w:eastAsia="Times New Roman"/>
          <w:sz w:val="26"/>
          <w:szCs w:val="26"/>
          <w:lang w:eastAsia="ru-RU"/>
        </w:rPr>
        <w:t>ових будівель нового будівництва (включаючи</w:t>
      </w:r>
      <w:r w:rsidRPr="00287B6A">
        <w:rPr>
          <w:rFonts w:eastAsia="Times New Roman"/>
          <w:sz w:val="26"/>
          <w:szCs w:val="26"/>
          <w:lang w:eastAsia="ru-RU"/>
        </w:rPr>
        <w:t xml:space="preserve"> дачн</w:t>
      </w:r>
      <w:r w:rsidR="005377CF">
        <w:rPr>
          <w:rFonts w:eastAsia="Times New Roman"/>
          <w:sz w:val="26"/>
          <w:szCs w:val="26"/>
          <w:lang w:eastAsia="ru-RU"/>
        </w:rPr>
        <w:t>і</w:t>
      </w:r>
      <w:r w:rsidR="00F517DD" w:rsidRPr="00287B6A">
        <w:rPr>
          <w:rFonts w:eastAsia="Times New Roman"/>
          <w:sz w:val="26"/>
          <w:szCs w:val="26"/>
          <w:lang w:eastAsia="ru-RU"/>
        </w:rPr>
        <w:t xml:space="preserve"> </w:t>
      </w:r>
      <w:r w:rsidR="0095334E">
        <w:rPr>
          <w:rFonts w:eastAsia="Times New Roman"/>
          <w:sz w:val="26"/>
          <w:szCs w:val="26"/>
          <w:lang w:eastAsia="ru-RU"/>
        </w:rPr>
        <w:t>й</w:t>
      </w:r>
      <w:r w:rsidR="00F517DD" w:rsidRPr="00287B6A">
        <w:rPr>
          <w:rFonts w:eastAsia="Times New Roman"/>
          <w:sz w:val="26"/>
          <w:szCs w:val="26"/>
          <w:lang w:eastAsia="ru-RU"/>
        </w:rPr>
        <w:t xml:space="preserve"> садов</w:t>
      </w:r>
      <w:r w:rsidR="005377CF">
        <w:rPr>
          <w:rFonts w:eastAsia="Times New Roman"/>
          <w:sz w:val="26"/>
          <w:szCs w:val="26"/>
          <w:lang w:eastAsia="ru-RU"/>
        </w:rPr>
        <w:t>і</w:t>
      </w:r>
      <w:r w:rsidR="00F517DD" w:rsidRPr="00287B6A">
        <w:rPr>
          <w:rFonts w:eastAsia="Times New Roman"/>
          <w:sz w:val="26"/>
          <w:szCs w:val="26"/>
          <w:lang w:eastAsia="ru-RU"/>
        </w:rPr>
        <w:t xml:space="preserve"> будинк</w:t>
      </w:r>
      <w:r w:rsidR="005377CF">
        <w:rPr>
          <w:rFonts w:eastAsia="Times New Roman"/>
          <w:sz w:val="26"/>
          <w:szCs w:val="26"/>
          <w:lang w:eastAsia="ru-RU"/>
        </w:rPr>
        <w:t>и)</w:t>
      </w:r>
      <w:r w:rsidR="00F517DD" w:rsidRPr="00287B6A">
        <w:rPr>
          <w:rFonts w:eastAsia="Times New Roman"/>
          <w:sz w:val="26"/>
          <w:szCs w:val="26"/>
          <w:lang w:eastAsia="ru-RU"/>
        </w:rPr>
        <w:t xml:space="preserve"> становила </w:t>
      </w:r>
      <w:r w:rsidR="008C1EC1">
        <w:rPr>
          <w:rFonts w:eastAsia="Times New Roman"/>
          <w:sz w:val="26"/>
          <w:szCs w:val="26"/>
          <w:lang w:eastAsia="ru-RU"/>
        </w:rPr>
        <w:t>195</w:t>
      </w:r>
      <w:r w:rsidR="00F517DD" w:rsidRPr="00287B6A">
        <w:rPr>
          <w:rFonts w:eastAsia="Times New Roman"/>
          <w:sz w:val="26"/>
          <w:szCs w:val="26"/>
          <w:lang w:eastAsia="ru-RU"/>
        </w:rPr>
        <w:t>2</w:t>
      </w:r>
      <w:r w:rsidRPr="00287B6A">
        <w:rPr>
          <w:rFonts w:eastAsia="Times New Roman"/>
          <w:sz w:val="26"/>
          <w:szCs w:val="26"/>
          <w:lang w:eastAsia="ru-RU"/>
        </w:rPr>
        <w:t>,</w:t>
      </w:r>
      <w:r w:rsidR="008C1EC1">
        <w:rPr>
          <w:rFonts w:eastAsia="Times New Roman"/>
          <w:sz w:val="26"/>
          <w:szCs w:val="26"/>
          <w:lang w:eastAsia="ru-RU"/>
        </w:rPr>
        <w:t>0</w:t>
      </w:r>
      <w:r w:rsidRPr="00287B6A">
        <w:rPr>
          <w:rFonts w:eastAsia="Times New Roman"/>
          <w:sz w:val="26"/>
          <w:szCs w:val="26"/>
          <w:lang w:eastAsia="ru-RU"/>
        </w:rPr>
        <w:t xml:space="preserve"> тис.м</w:t>
      </w:r>
      <w:r w:rsidRPr="00287B6A">
        <w:rPr>
          <w:rFonts w:eastAsia="Times New Roman"/>
          <w:sz w:val="26"/>
          <w:szCs w:val="26"/>
          <w:vertAlign w:val="superscript"/>
          <w:lang w:eastAsia="ru-RU"/>
        </w:rPr>
        <w:t>2</w:t>
      </w:r>
      <w:r w:rsidRPr="00287B6A">
        <w:rPr>
          <w:rFonts w:eastAsia="Times New Roman"/>
          <w:sz w:val="26"/>
          <w:szCs w:val="26"/>
          <w:lang w:eastAsia="ru-RU"/>
        </w:rPr>
        <w:t>,</w:t>
      </w:r>
      <w:r w:rsidRPr="00287B6A">
        <w:rPr>
          <w:rFonts w:eastAsia="Times New Roman"/>
          <w:sz w:val="26"/>
          <w:szCs w:val="26"/>
          <w:vertAlign w:val="superscript"/>
          <w:lang w:eastAsia="ru-RU"/>
        </w:rPr>
        <w:t xml:space="preserve"> </w:t>
      </w:r>
      <w:r w:rsidRPr="00287B6A">
        <w:rPr>
          <w:rFonts w:eastAsia="Times New Roman"/>
          <w:sz w:val="26"/>
          <w:szCs w:val="26"/>
          <w:lang w:eastAsia="ru-RU"/>
        </w:rPr>
        <w:t xml:space="preserve">що порівняно </w:t>
      </w:r>
      <w:r w:rsidR="0095334E">
        <w:rPr>
          <w:rFonts w:eastAsia="Times New Roman"/>
          <w:sz w:val="26"/>
          <w:szCs w:val="26"/>
          <w:lang w:eastAsia="ru-RU"/>
        </w:rPr>
        <w:t>і</w:t>
      </w:r>
      <w:r w:rsidRPr="00287B6A">
        <w:rPr>
          <w:rFonts w:eastAsia="Times New Roman"/>
          <w:sz w:val="26"/>
          <w:szCs w:val="26"/>
          <w:lang w:eastAsia="ru-RU"/>
        </w:rPr>
        <w:t xml:space="preserve">з </w:t>
      </w:r>
      <w:r w:rsidR="00E924D0" w:rsidRPr="00287B6A">
        <w:rPr>
          <w:sz w:val="26"/>
          <w:szCs w:val="26"/>
        </w:rPr>
        <w:t>січн</w:t>
      </w:r>
      <w:r w:rsidR="00E924D0">
        <w:rPr>
          <w:sz w:val="26"/>
          <w:szCs w:val="26"/>
        </w:rPr>
        <w:t>ем</w:t>
      </w:r>
      <w:r w:rsidR="0095334E">
        <w:rPr>
          <w:sz w:val="26"/>
          <w:szCs w:val="26"/>
        </w:rPr>
        <w:t>−</w:t>
      </w:r>
      <w:r w:rsidR="00E924D0" w:rsidRPr="00287B6A">
        <w:rPr>
          <w:sz w:val="26"/>
          <w:szCs w:val="26"/>
        </w:rPr>
        <w:t>березн</w:t>
      </w:r>
      <w:r w:rsidR="00E924D0">
        <w:rPr>
          <w:sz w:val="26"/>
          <w:szCs w:val="26"/>
        </w:rPr>
        <w:t>ем</w:t>
      </w:r>
      <w:r w:rsidR="00E924D0" w:rsidRPr="00287B6A">
        <w:rPr>
          <w:sz w:val="26"/>
          <w:szCs w:val="26"/>
        </w:rPr>
        <w:t xml:space="preserve"> 201</w:t>
      </w:r>
      <w:r w:rsidR="00E924D0">
        <w:rPr>
          <w:sz w:val="26"/>
          <w:szCs w:val="26"/>
        </w:rPr>
        <w:t>7</w:t>
      </w:r>
      <w:r w:rsidR="00E924D0" w:rsidRPr="00287B6A">
        <w:rPr>
          <w:sz w:val="26"/>
          <w:szCs w:val="26"/>
        </w:rPr>
        <w:t xml:space="preserve">р. </w:t>
      </w:r>
      <w:r w:rsidR="00F517DD" w:rsidRPr="00287B6A">
        <w:rPr>
          <w:sz w:val="26"/>
          <w:szCs w:val="26"/>
        </w:rPr>
        <w:t>біль</w:t>
      </w:r>
      <w:r w:rsidRPr="00287B6A">
        <w:rPr>
          <w:rFonts w:eastAsia="Times New Roman"/>
          <w:sz w:val="26"/>
          <w:szCs w:val="26"/>
          <w:lang w:eastAsia="ru-RU"/>
        </w:rPr>
        <w:t xml:space="preserve">ше на </w:t>
      </w:r>
      <w:r w:rsidR="008C1EC1">
        <w:rPr>
          <w:rFonts w:eastAsia="Times New Roman"/>
          <w:sz w:val="26"/>
          <w:szCs w:val="26"/>
          <w:lang w:eastAsia="ru-RU"/>
        </w:rPr>
        <w:t>4</w:t>
      </w:r>
      <w:r w:rsidRPr="00287B6A">
        <w:rPr>
          <w:rFonts w:eastAsia="Times New Roman"/>
          <w:sz w:val="26"/>
          <w:szCs w:val="26"/>
          <w:lang w:eastAsia="ru-RU"/>
        </w:rPr>
        <w:t>,</w:t>
      </w:r>
      <w:r w:rsidR="008C1EC1">
        <w:rPr>
          <w:rFonts w:eastAsia="Times New Roman"/>
          <w:sz w:val="26"/>
          <w:szCs w:val="26"/>
          <w:lang w:eastAsia="ru-RU"/>
        </w:rPr>
        <w:t>6</w:t>
      </w:r>
      <w:r w:rsidR="00CD355D">
        <w:rPr>
          <w:rFonts w:eastAsia="Times New Roman"/>
          <w:sz w:val="26"/>
          <w:szCs w:val="26"/>
          <w:lang w:eastAsia="ru-RU"/>
        </w:rPr>
        <w:t>%</w:t>
      </w:r>
      <w:r w:rsidRPr="00287B6A">
        <w:rPr>
          <w:rFonts w:eastAsia="Times New Roman"/>
          <w:sz w:val="26"/>
          <w:szCs w:val="26"/>
          <w:lang w:eastAsia="ru-RU"/>
        </w:rPr>
        <w:t xml:space="preserve">. </w:t>
      </w:r>
    </w:p>
    <w:p w:rsidR="008C5CC1" w:rsidRPr="00287B6A" w:rsidRDefault="008C5CC1" w:rsidP="00496EC2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87B6A">
        <w:rPr>
          <w:rFonts w:eastAsia="Times New Roman"/>
          <w:sz w:val="26"/>
          <w:szCs w:val="26"/>
          <w:lang w:eastAsia="ru-RU"/>
        </w:rPr>
        <w:lastRenderedPageBreak/>
        <w:t xml:space="preserve">Інформацію щодо прийнятого в експлуатацію житла </w:t>
      </w:r>
      <w:r w:rsidR="00994B77" w:rsidRPr="00287B6A">
        <w:rPr>
          <w:rFonts w:eastAsia="Times New Roman"/>
          <w:sz w:val="26"/>
          <w:szCs w:val="26"/>
          <w:lang w:eastAsia="ru-RU"/>
        </w:rPr>
        <w:t>по</w:t>
      </w:r>
      <w:r w:rsidRPr="00287B6A">
        <w:rPr>
          <w:rFonts w:eastAsia="Times New Roman"/>
          <w:sz w:val="26"/>
          <w:szCs w:val="26"/>
          <w:lang w:eastAsia="ru-RU"/>
        </w:rPr>
        <w:t xml:space="preserve"> регіона</w:t>
      </w:r>
      <w:r w:rsidR="00994B77" w:rsidRPr="00287B6A">
        <w:rPr>
          <w:rFonts w:eastAsia="Times New Roman"/>
          <w:sz w:val="26"/>
          <w:szCs w:val="26"/>
          <w:lang w:eastAsia="ru-RU"/>
        </w:rPr>
        <w:t>х</w:t>
      </w:r>
      <w:r w:rsidRPr="00287B6A">
        <w:rPr>
          <w:rFonts w:eastAsia="Times New Roman"/>
          <w:sz w:val="26"/>
          <w:szCs w:val="26"/>
          <w:lang w:eastAsia="ru-RU"/>
        </w:rPr>
        <w:t xml:space="preserve"> наведено </w:t>
      </w:r>
      <w:r w:rsidR="00994B77" w:rsidRPr="00287B6A">
        <w:rPr>
          <w:rFonts w:eastAsia="Times New Roman"/>
          <w:sz w:val="26"/>
          <w:szCs w:val="26"/>
          <w:lang w:eastAsia="ru-RU"/>
        </w:rPr>
        <w:t>в</w:t>
      </w:r>
      <w:r w:rsidRPr="00287B6A">
        <w:rPr>
          <w:rFonts w:eastAsia="Times New Roman"/>
          <w:sz w:val="26"/>
          <w:szCs w:val="26"/>
          <w:lang w:eastAsia="ru-RU"/>
        </w:rPr>
        <w:t xml:space="preserve"> додатку.</w:t>
      </w:r>
    </w:p>
    <w:p w:rsidR="008C5CC1" w:rsidRPr="008C5CC1" w:rsidRDefault="008C5CC1" w:rsidP="008C5CC1">
      <w:pPr>
        <w:spacing w:after="0" w:line="228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C5CC1" w:rsidRPr="008C5CC1" w:rsidRDefault="008C5CC1" w:rsidP="008C5CC1">
      <w:pPr>
        <w:spacing w:after="0" w:line="228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u w:val="single"/>
          <w:lang w:eastAsia="ru-RU"/>
        </w:rPr>
      </w:pPr>
      <w:r w:rsidRPr="008C5CC1">
        <w:rPr>
          <w:rFonts w:eastAsia="Times New Roman"/>
          <w:u w:val="single"/>
          <w:lang w:eastAsia="ru-RU"/>
        </w:rPr>
        <w:t>Географічне охоплення</w:t>
      </w:r>
    </w:p>
    <w:p w:rsidR="00CD355D" w:rsidRPr="00CD355D" w:rsidRDefault="00CD355D" w:rsidP="00CD355D">
      <w:pPr>
        <w:spacing w:after="0" w:line="240" w:lineRule="auto"/>
        <w:rPr>
          <w:rFonts w:eastAsia="Times New Roman"/>
          <w:lang w:eastAsia="ru-RU"/>
        </w:rPr>
      </w:pPr>
      <w:r w:rsidRPr="00CD355D">
        <w:rPr>
          <w:rFonts w:eastAsia="Times New Roman"/>
          <w:lang w:eastAsia="ru-RU"/>
        </w:rPr>
        <w:t>Усі регіони України, крім тимчасово окупованої території Автономної Республіки Крим, м.Севастополя та частини тимчасово окупованих територій у Донецькій та Луганській областях.</w:t>
      </w:r>
    </w:p>
    <w:p w:rsidR="008C5CC1" w:rsidRPr="008C5CC1" w:rsidRDefault="008C5CC1" w:rsidP="008C5CC1">
      <w:pPr>
        <w:spacing w:after="0" w:line="240" w:lineRule="auto"/>
        <w:rPr>
          <w:rFonts w:eastAsia="Times New Roman"/>
          <w:b/>
          <w:lang w:eastAsia="ru-RU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u w:val="single"/>
          <w:lang w:eastAsia="ru-RU"/>
        </w:rPr>
      </w:pPr>
      <w:r w:rsidRPr="008C5CC1">
        <w:rPr>
          <w:rFonts w:eastAsia="Times New Roman"/>
          <w:u w:val="single"/>
          <w:lang w:eastAsia="ru-RU"/>
        </w:rPr>
        <w:t>Методологія та визначення</w:t>
      </w:r>
    </w:p>
    <w:p w:rsidR="00C86E32" w:rsidRPr="00CD355D" w:rsidRDefault="00CD355D" w:rsidP="00C86E32">
      <w:pPr>
        <w:keepNext/>
        <w:tabs>
          <w:tab w:val="left" w:pos="720"/>
          <w:tab w:val="left" w:pos="900"/>
        </w:tabs>
        <w:spacing w:after="0" w:line="240" w:lineRule="auto"/>
        <w:jc w:val="both"/>
        <w:outlineLvl w:val="0"/>
        <w:rPr>
          <w:rFonts w:eastAsia="Times New Roman"/>
          <w:kern w:val="2"/>
          <w:lang w:eastAsia="ru-RU"/>
        </w:rPr>
      </w:pPr>
      <w:r w:rsidRPr="00CD355D">
        <w:rPr>
          <w:rFonts w:eastAsia="Times New Roman"/>
          <w:b/>
          <w:kern w:val="2"/>
          <w:lang w:eastAsia="ru-RU"/>
        </w:rPr>
        <w:t>Загальна площа житл</w:t>
      </w:r>
      <w:r w:rsidR="001B3F4F">
        <w:rPr>
          <w:rFonts w:eastAsia="Times New Roman"/>
          <w:b/>
          <w:kern w:val="2"/>
          <w:lang w:eastAsia="ru-RU"/>
        </w:rPr>
        <w:t>а</w:t>
      </w:r>
      <w:r w:rsidRPr="00CD355D">
        <w:rPr>
          <w:rFonts w:eastAsia="Times New Roman"/>
          <w:kern w:val="2"/>
          <w:lang w:eastAsia="ru-RU"/>
        </w:rPr>
        <w:t xml:space="preserve"> </w:t>
      </w:r>
      <w:r w:rsidR="00C347E9">
        <w:rPr>
          <w:rFonts w:eastAsia="Times New Roman"/>
          <w:kern w:val="2"/>
          <w:lang w:eastAsia="ru-RU"/>
        </w:rPr>
        <w:t>− сума загальної площі нових житлових будівель (</w:t>
      </w:r>
      <w:r w:rsidRPr="00CD355D">
        <w:rPr>
          <w:rFonts w:eastAsia="Times New Roman"/>
          <w:kern w:val="2"/>
          <w:lang w:eastAsia="ru-RU"/>
        </w:rPr>
        <w:t>складається з житлової площі та площі підсобних приміщень</w:t>
      </w:r>
      <w:r w:rsidR="00C347E9">
        <w:rPr>
          <w:rFonts w:eastAsia="Times New Roman"/>
          <w:kern w:val="2"/>
          <w:lang w:eastAsia="ru-RU"/>
        </w:rPr>
        <w:t>)</w:t>
      </w:r>
      <w:r w:rsidRPr="00CD355D">
        <w:rPr>
          <w:rFonts w:eastAsia="Times New Roman"/>
          <w:kern w:val="2"/>
          <w:lang w:eastAsia="ru-RU"/>
        </w:rPr>
        <w:t xml:space="preserve">. </w:t>
      </w:r>
    </w:p>
    <w:p w:rsidR="005377CF" w:rsidRPr="00CD355D" w:rsidRDefault="001B3F4F" w:rsidP="005377CF">
      <w:pPr>
        <w:keepNext/>
        <w:tabs>
          <w:tab w:val="left" w:pos="720"/>
          <w:tab w:val="left" w:pos="900"/>
        </w:tabs>
        <w:spacing w:after="0" w:line="240" w:lineRule="auto"/>
        <w:jc w:val="both"/>
        <w:outlineLvl w:val="0"/>
        <w:rPr>
          <w:rFonts w:eastAsia="Times New Roman"/>
          <w:kern w:val="2"/>
          <w:lang w:eastAsia="ru-RU"/>
        </w:rPr>
      </w:pPr>
      <w:r w:rsidRPr="00C86E32">
        <w:rPr>
          <w:rFonts w:eastAsia="Times New Roman"/>
          <w:b/>
          <w:kern w:val="2"/>
          <w:lang w:eastAsia="ru-RU"/>
        </w:rPr>
        <w:t>До житлових будівель</w:t>
      </w:r>
      <w:r w:rsidRPr="001B3F4F">
        <w:rPr>
          <w:rFonts w:eastAsia="Times New Roman"/>
          <w:kern w:val="2"/>
          <w:lang w:eastAsia="ru-RU"/>
        </w:rPr>
        <w:t xml:space="preserve"> відносяться житлові будинки: одноквартирні, з двома та більше квартирами, а також гуртожитки</w:t>
      </w:r>
      <w:r>
        <w:rPr>
          <w:rFonts w:eastAsia="Times New Roman"/>
          <w:kern w:val="2"/>
          <w:lang w:eastAsia="ru-RU"/>
        </w:rPr>
        <w:t>.</w:t>
      </w:r>
    </w:p>
    <w:p w:rsidR="00CD355D" w:rsidRPr="00CD355D" w:rsidRDefault="00CD355D" w:rsidP="00CD355D">
      <w:pPr>
        <w:spacing w:before="100" w:after="0" w:line="240" w:lineRule="auto"/>
        <w:jc w:val="both"/>
        <w:rPr>
          <w:snapToGrid w:val="0"/>
          <w:color w:val="000000"/>
        </w:rPr>
      </w:pPr>
      <w:r w:rsidRPr="00CD355D">
        <w:rPr>
          <w:snapToGrid w:val="0"/>
          <w:color w:val="000000"/>
        </w:rPr>
        <w:t>Інформація підготовлена на підставі даних державного статистичного спостереження "Основні показники щодо початку та завершення будівництва".</w:t>
      </w:r>
      <w:r w:rsidRPr="00CD355D">
        <w:rPr>
          <w:rFonts w:eastAsia="Times New Roman"/>
          <w:lang w:eastAsia="ru-RU"/>
        </w:rPr>
        <w:t xml:space="preserve"> </w:t>
      </w:r>
    </w:p>
    <w:p w:rsidR="008C5CC1" w:rsidRPr="008C5CC1" w:rsidRDefault="008C5CC1" w:rsidP="008C5CC1">
      <w:pPr>
        <w:spacing w:before="100" w:after="0" w:line="240" w:lineRule="auto"/>
        <w:jc w:val="both"/>
        <w:rPr>
          <w:snapToGrid w:val="0"/>
        </w:rPr>
      </w:pPr>
      <w:r w:rsidRPr="008C5CC1">
        <w:rPr>
          <w:snapToGrid w:val="0"/>
        </w:rPr>
        <w:t xml:space="preserve">Інформація формується по Україні в цілому та по регіонах. </w:t>
      </w:r>
    </w:p>
    <w:p w:rsidR="00A95F4E" w:rsidRPr="00A95F4E" w:rsidRDefault="00A95F4E" w:rsidP="00A95F4E">
      <w:pPr>
        <w:spacing w:before="100" w:after="0"/>
      </w:pPr>
      <w:r w:rsidRPr="00A95F4E">
        <w:rPr>
          <w:rFonts w:eastAsia="Times New Roman"/>
          <w:lang w:eastAsia="ru-RU"/>
        </w:rPr>
        <w:t xml:space="preserve">Методологічні положення: </w:t>
      </w:r>
      <w:hyperlink r:id="rId9" w:history="1">
        <w:r w:rsidRPr="00A95F4E">
          <w:rPr>
            <w:color w:val="0563C1"/>
            <w:u w:val="single"/>
          </w:rPr>
          <w:t>http://ukrstat.gov.ua/metod_polog/metod_doc/2017/132/metod_pol_132_2017.zip</w:t>
        </w:r>
      </w:hyperlink>
    </w:p>
    <w:p w:rsidR="008C5CC1" w:rsidRPr="008C5CC1" w:rsidRDefault="008C5CC1" w:rsidP="008C5CC1">
      <w:pPr>
        <w:tabs>
          <w:tab w:val="left" w:pos="540"/>
          <w:tab w:val="left" w:pos="720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u w:val="single"/>
          <w:lang w:eastAsia="ru-RU"/>
        </w:rPr>
      </w:pPr>
      <w:r w:rsidRPr="008C5CC1">
        <w:rPr>
          <w:rFonts w:eastAsia="Times New Roman"/>
          <w:u w:val="single"/>
          <w:lang w:eastAsia="ru-RU"/>
        </w:rPr>
        <w:t>Перегляд даних</w:t>
      </w:r>
    </w:p>
    <w:p w:rsidR="008C5CC1" w:rsidRPr="008C5CC1" w:rsidRDefault="008C5CC1" w:rsidP="008C5CC1">
      <w:pPr>
        <w:spacing w:after="0" w:line="240" w:lineRule="auto"/>
        <w:rPr>
          <w:rFonts w:eastAsia="Times New Roman"/>
          <w:lang w:eastAsia="ru-RU"/>
        </w:rPr>
      </w:pPr>
      <w:r w:rsidRPr="008C5CC1">
        <w:rPr>
          <w:rFonts w:eastAsia="Times New Roman"/>
          <w:lang w:eastAsia="ru-RU"/>
        </w:rPr>
        <w:t>Перегляд даних не здійснюється.</w:t>
      </w: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C5CC1" w:rsidRPr="00287B6A" w:rsidRDefault="008C5CC1" w:rsidP="0095334E">
      <w:pPr>
        <w:tabs>
          <w:tab w:val="left" w:pos="6946"/>
          <w:tab w:val="left" w:pos="7088"/>
          <w:tab w:val="left" w:pos="7230"/>
        </w:tabs>
        <w:spacing w:after="0" w:line="240" w:lineRule="auto"/>
        <w:rPr>
          <w:rFonts w:eastAsia="Times New Roman"/>
          <w:sz w:val="26"/>
          <w:szCs w:val="26"/>
          <w:lang w:eastAsia="uk-UA"/>
        </w:rPr>
      </w:pPr>
      <w:r w:rsidRPr="00287B6A">
        <w:rPr>
          <w:rFonts w:eastAsia="Times New Roman"/>
          <w:sz w:val="26"/>
          <w:szCs w:val="26"/>
          <w:lang w:eastAsia="uk-UA"/>
        </w:rPr>
        <w:t>Голова служби                                                                                            І. В</w:t>
      </w:r>
      <w:r w:rsidR="0095334E">
        <w:rPr>
          <w:rFonts w:eastAsia="Times New Roman"/>
          <w:sz w:val="26"/>
          <w:szCs w:val="26"/>
          <w:lang w:eastAsia="uk-UA"/>
        </w:rPr>
        <w:t>ЕРНЕР</w:t>
      </w: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1D33B0" w:rsidRDefault="001D33B0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371B53" w:rsidRPr="008C5CC1" w:rsidRDefault="00371B53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 w:cs="Calibri"/>
          <w:sz w:val="20"/>
          <w:szCs w:val="20"/>
          <w:lang w:eastAsia="uk-UA"/>
        </w:rPr>
      </w:pPr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C5CC1">
        <w:rPr>
          <w:rFonts w:eastAsia="Times New Roman" w:cs="Calibri"/>
          <w:sz w:val="20"/>
          <w:szCs w:val="20"/>
          <w:lang w:eastAsia="uk-UA"/>
        </w:rPr>
        <w:t xml:space="preserve">Довідка: </w:t>
      </w:r>
      <w:proofErr w:type="spellStart"/>
      <w:r w:rsidRPr="008C5CC1">
        <w:rPr>
          <w:rFonts w:eastAsia="Times New Roman" w:cs="Calibri"/>
          <w:sz w:val="20"/>
          <w:szCs w:val="20"/>
          <w:lang w:eastAsia="uk-UA"/>
        </w:rPr>
        <w:t>тел</w:t>
      </w:r>
      <w:proofErr w:type="spellEnd"/>
      <w:r w:rsidRPr="008C5CC1">
        <w:rPr>
          <w:rFonts w:eastAsia="Times New Roman" w:cs="Calibri"/>
          <w:sz w:val="20"/>
          <w:szCs w:val="20"/>
          <w:lang w:eastAsia="uk-UA"/>
        </w:rPr>
        <w:t>. (044)</w:t>
      </w:r>
      <w:r w:rsidRPr="008C5CC1">
        <w:rPr>
          <w:rFonts w:eastAsia="Times New Roman"/>
          <w:sz w:val="20"/>
          <w:szCs w:val="20"/>
          <w:lang w:eastAsia="ru-RU"/>
        </w:rPr>
        <w:t xml:space="preserve"> 28</w:t>
      </w:r>
      <w:r>
        <w:rPr>
          <w:rFonts w:eastAsia="Times New Roman"/>
          <w:sz w:val="20"/>
          <w:szCs w:val="20"/>
          <w:lang w:eastAsia="ru-RU"/>
        </w:rPr>
        <w:t>9</w:t>
      </w:r>
      <w:r w:rsidRPr="008C5CC1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96</w:t>
      </w:r>
      <w:r w:rsidRPr="008C5CC1"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eastAsia="ru-RU"/>
        </w:rPr>
        <w:t>04</w:t>
      </w:r>
      <w:r w:rsidRPr="008C5CC1">
        <w:rPr>
          <w:rFonts w:eastAsia="Times New Roman" w:cs="Calibri"/>
          <w:sz w:val="20"/>
          <w:szCs w:val="20"/>
          <w:lang w:eastAsia="uk-UA"/>
        </w:rPr>
        <w:t xml:space="preserve">; e‐mail: </w:t>
      </w:r>
      <w:r w:rsidRPr="00F2217D">
        <w:rPr>
          <w:rFonts w:eastAsia="Times New Roman" w:cs="Calibri"/>
          <w:sz w:val="20"/>
          <w:szCs w:val="20"/>
          <w:lang w:val="fr-FR" w:eastAsia="uk-UA"/>
        </w:rPr>
        <w:t>G</w:t>
      </w:r>
      <w:r w:rsidRPr="008C5CC1">
        <w:rPr>
          <w:rFonts w:eastAsia="Times New Roman"/>
          <w:sz w:val="20"/>
          <w:szCs w:val="24"/>
          <w:lang w:eastAsia="uk-UA"/>
        </w:rPr>
        <w:t>.</w:t>
      </w:r>
      <w:r w:rsidRPr="00F2217D">
        <w:rPr>
          <w:rFonts w:eastAsia="Times New Roman"/>
          <w:sz w:val="20"/>
          <w:szCs w:val="24"/>
          <w:lang w:val="fr-FR" w:eastAsia="uk-UA"/>
        </w:rPr>
        <w:t>Overchenko</w:t>
      </w:r>
      <w:r w:rsidRPr="008C5CC1">
        <w:rPr>
          <w:rFonts w:eastAsia="Times New Roman"/>
          <w:sz w:val="20"/>
          <w:szCs w:val="24"/>
          <w:lang w:eastAsia="uk-UA"/>
        </w:rPr>
        <w:t>@ukrstat.gov.ua</w:t>
      </w:r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C5CC1">
        <w:rPr>
          <w:rFonts w:eastAsia="Times New Roman"/>
          <w:sz w:val="20"/>
          <w:szCs w:val="20"/>
          <w:lang w:eastAsia="ru-RU"/>
        </w:rPr>
        <w:t xml:space="preserve">Більше інформації : </w:t>
      </w:r>
      <w:hyperlink r:id="rId10" w:history="1">
        <w:r w:rsidRPr="008C5CC1">
          <w:rPr>
            <w:color w:val="0000FF"/>
            <w:sz w:val="20"/>
            <w:szCs w:val="20"/>
            <w:u w:val="single"/>
          </w:rPr>
          <w:t>http://www.ukrstat.gov.ua/operativ/menu/menu_u/bud.htm</w:t>
        </w:r>
      </w:hyperlink>
    </w:p>
    <w:p w:rsidR="008C5CC1" w:rsidRPr="008C5CC1" w:rsidRDefault="008C5CC1" w:rsidP="008C5CC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C5CC1">
        <w:rPr>
          <w:rFonts w:eastAsia="Times New Roman"/>
          <w:sz w:val="20"/>
          <w:szCs w:val="20"/>
          <w:lang w:eastAsia="ru-RU"/>
        </w:rPr>
        <w:t>© Державна служба статистики України, 201</w:t>
      </w:r>
      <w:r w:rsidR="00A95F4E">
        <w:rPr>
          <w:rFonts w:eastAsia="Times New Roman"/>
          <w:sz w:val="20"/>
          <w:szCs w:val="20"/>
          <w:lang w:eastAsia="ru-RU"/>
        </w:rPr>
        <w:t>8</w:t>
      </w:r>
    </w:p>
    <w:p w:rsidR="00C347E9" w:rsidRDefault="00C347E9"/>
    <w:p w:rsidR="00C347E9" w:rsidRDefault="00C347E9"/>
    <w:p w:rsidR="00C347E9" w:rsidRPr="008C5CC1" w:rsidRDefault="00C347E9" w:rsidP="00C347E9">
      <w:pPr>
        <w:pageBreakBefore/>
        <w:widowControl w:val="0"/>
        <w:spacing w:after="0" w:line="240" w:lineRule="auto"/>
        <w:ind w:left="-181"/>
        <w:jc w:val="right"/>
        <w:rPr>
          <w:rFonts w:eastAsia="Times New Roman"/>
          <w:sz w:val="24"/>
          <w:szCs w:val="24"/>
          <w:lang w:eastAsia="ru-RU"/>
        </w:rPr>
      </w:pPr>
      <w:r w:rsidRPr="008C5CC1">
        <w:rPr>
          <w:rFonts w:eastAsia="Times New Roman"/>
          <w:sz w:val="24"/>
          <w:szCs w:val="24"/>
          <w:lang w:eastAsia="ru-RU"/>
        </w:rPr>
        <w:lastRenderedPageBreak/>
        <w:t>Додаток</w:t>
      </w:r>
    </w:p>
    <w:p w:rsidR="00C347E9" w:rsidRPr="008C5CC1" w:rsidRDefault="00C347E9" w:rsidP="00C347E9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924D0" w:rsidRDefault="00C347E9" w:rsidP="00E924D0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8C5CC1">
        <w:rPr>
          <w:rFonts w:eastAsia="Times New Roman"/>
          <w:b/>
          <w:sz w:val="24"/>
          <w:szCs w:val="24"/>
          <w:lang w:eastAsia="ru-RU"/>
        </w:rPr>
        <w:t xml:space="preserve">Прийняття в експлуатацію житла </w:t>
      </w:r>
      <w:r w:rsidR="00E924D0">
        <w:rPr>
          <w:rFonts w:eastAsia="Times New Roman"/>
          <w:b/>
          <w:sz w:val="24"/>
          <w:szCs w:val="24"/>
          <w:lang w:eastAsia="ru-RU"/>
        </w:rPr>
        <w:t>(нове будівництво)</w:t>
      </w: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</w:t>
      </w:r>
      <w:r w:rsidRPr="008C5CC1">
        <w:rPr>
          <w:rFonts w:eastAsia="Times New Roman"/>
          <w:b/>
          <w:sz w:val="24"/>
          <w:szCs w:val="24"/>
          <w:lang w:eastAsia="ru-RU"/>
        </w:rPr>
        <w:t xml:space="preserve"> регіона</w:t>
      </w:r>
      <w:r>
        <w:rPr>
          <w:rFonts w:eastAsia="Times New Roman"/>
          <w:b/>
          <w:sz w:val="24"/>
          <w:szCs w:val="24"/>
          <w:lang w:eastAsia="ru-RU"/>
        </w:rPr>
        <w:t>х</w:t>
      </w: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818E9" w:rsidRDefault="00B818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768"/>
        <w:gridCol w:w="1985"/>
        <w:gridCol w:w="1984"/>
        <w:gridCol w:w="1955"/>
      </w:tblGrid>
      <w:tr w:rsidR="00C347E9" w:rsidRPr="00287B6A" w:rsidTr="00B1717B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95334E">
            <w:pPr>
              <w:spacing w:after="0" w:line="240" w:lineRule="auto"/>
              <w:ind w:left="-113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Прийнято в експлуатацію загальної площі житла у січні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березні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01" w:rsidRDefault="00D15301" w:rsidP="00D1530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іч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берез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C347E9"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C347E9" w:rsidRDefault="00D15301" w:rsidP="00D1530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 % до</w:t>
            </w:r>
          </w:p>
          <w:p w:rsidR="00D15301" w:rsidRPr="00287B6A" w:rsidRDefault="00D15301" w:rsidP="0095334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січня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березня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Default="00C347E9" w:rsidP="00D15301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Д</w:t>
            </w:r>
            <w:r w:rsidRPr="00C347E9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овідково: </w:t>
            </w:r>
          </w:p>
          <w:p w:rsidR="00C347E9" w:rsidRDefault="00C347E9" w:rsidP="00D15301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січ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берез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D15301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 xml:space="preserve"> 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C347E9" w:rsidRPr="00C347E9" w:rsidRDefault="00C347E9" w:rsidP="00D15301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 % до</w:t>
            </w:r>
          </w:p>
          <w:p w:rsidR="00C347E9" w:rsidRPr="00287B6A" w:rsidRDefault="00C347E9" w:rsidP="0095334E">
            <w:pPr>
              <w:spacing w:after="0" w:line="240" w:lineRule="auto"/>
              <w:ind w:left="-108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січня</w:t>
            </w:r>
            <w:r w:rsidR="0095334E">
              <w:rPr>
                <w:rFonts w:eastAsia="Times New Roman"/>
                <w:sz w:val="20"/>
                <w:szCs w:val="20"/>
                <w:lang w:eastAsia="ru-RU"/>
              </w:rPr>
              <w:t>−</w:t>
            </w: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березня 2016</w:t>
            </w:r>
          </w:p>
        </w:tc>
      </w:tr>
      <w:tr w:rsidR="00C347E9" w:rsidRPr="00287B6A" w:rsidTr="00B1717B">
        <w:trPr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тис.м</w:t>
            </w:r>
            <w:r w:rsidRPr="00287B6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загальної</w:t>
            </w:r>
          </w:p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площі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у % до</w:t>
            </w:r>
          </w:p>
          <w:p w:rsidR="00C347E9" w:rsidRPr="00287B6A" w:rsidRDefault="00C347E9" w:rsidP="00BB7487">
            <w:pPr>
              <w:spacing w:after="0" w:line="240" w:lineRule="auto"/>
              <w:ind w:left="-126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загального</w:t>
            </w:r>
          </w:p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обсягу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7E9" w:rsidRPr="00287B6A" w:rsidTr="00B1717B">
        <w:trPr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E9" w:rsidRPr="00287B6A" w:rsidRDefault="00C347E9" w:rsidP="00BB74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before="120" w:after="0" w:line="312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b/>
                <w:sz w:val="20"/>
                <w:szCs w:val="20"/>
                <w:lang w:eastAsia="ru-RU"/>
              </w:rPr>
              <w:t>Україна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347E9" w:rsidRPr="001B3F4F" w:rsidRDefault="00C347E9" w:rsidP="00BB7487">
            <w:pPr>
              <w:spacing w:after="0" w:line="312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3F4F">
              <w:rPr>
                <w:rFonts w:eastAsia="Times New Roman"/>
                <w:b/>
                <w:sz w:val="20"/>
                <w:szCs w:val="20"/>
                <w:lang w:eastAsia="ru-RU"/>
              </w:rPr>
              <w:t>1854,2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before="120" w:after="0" w:line="312" w:lineRule="auto"/>
              <w:ind w:right="18"/>
              <w:jc w:val="right"/>
              <w:rPr>
                <w:rFonts w:eastAsia="Times New Roman"/>
                <w:b/>
                <w:sz w:val="20"/>
                <w:szCs w:val="20"/>
                <w:highlight w:val="yellow"/>
                <w:lang w:val="ru-RU" w:eastAsia="ru-RU"/>
              </w:rPr>
            </w:pPr>
            <w:r w:rsidRPr="00287B6A">
              <w:rPr>
                <w:rFonts w:eastAsia="Times New Roman"/>
                <w:b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b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9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b/>
                <w:sz w:val="20"/>
                <w:szCs w:val="20"/>
                <w:lang w:eastAsia="ru-RU"/>
              </w:rPr>
              <w:t>112,9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Вінницька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158,5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Волинська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107,5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Дніпропетровська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169,1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136,9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Донецька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Житомирська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Закарпатська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Запорізька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Івано-Франківська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Київська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290,6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Кіровоградська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203,2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Луганська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122,3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2744,4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Львівська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211,7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Миколаївська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128,7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Одеська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101,1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Полтавська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501,6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Рівненська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139,5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Сумська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177,3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Тернопільська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124,1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Харківська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359,7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Херсонська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183,4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Хмельницька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Черкаська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175,9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Чернівецька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</w:tr>
      <w:tr w:rsidR="00C347E9" w:rsidRPr="00287B6A" w:rsidTr="00C347E9">
        <w:trPr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B6A">
              <w:rPr>
                <w:rFonts w:eastAsia="Times New Roman"/>
                <w:sz w:val="20"/>
                <w:szCs w:val="20"/>
                <w:lang w:eastAsia="ru-RU"/>
              </w:rPr>
              <w:t>Чернігівська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146,0</w:t>
            </w:r>
          </w:p>
        </w:tc>
      </w:tr>
      <w:tr w:rsidR="00C347E9" w:rsidRPr="00287B6A" w:rsidTr="00C347E9">
        <w:trPr>
          <w:trHeight w:val="329"/>
          <w:jc w:val="center"/>
        </w:trPr>
        <w:tc>
          <w:tcPr>
            <w:tcW w:w="2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287B6A" w:rsidRDefault="00C347E9" w:rsidP="00BB7487">
            <w:pPr>
              <w:spacing w:after="0" w:line="312" w:lineRule="auto"/>
              <w:ind w:right="170"/>
              <w:rPr>
                <w:rFonts w:eastAsia="Times New Roman"/>
                <w:snapToGrid w:val="0"/>
                <w:color w:val="000000"/>
                <w:sz w:val="20"/>
                <w:szCs w:val="20"/>
                <w:lang w:val="ru-RU" w:eastAsia="ru-RU"/>
              </w:rPr>
            </w:pPr>
            <w:r w:rsidRPr="00287B6A">
              <w:rPr>
                <w:rFonts w:eastAsia="Times New Roman"/>
                <w:snapToGrid w:val="0"/>
                <w:color w:val="000000"/>
                <w:sz w:val="20"/>
                <w:szCs w:val="20"/>
                <w:lang w:val="ru-RU" w:eastAsia="ru-RU"/>
              </w:rPr>
              <w:t>м.Київ</w:t>
            </w:r>
          </w:p>
        </w:tc>
        <w:tc>
          <w:tcPr>
            <w:tcW w:w="176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347E9" w:rsidRPr="00496EC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96EC2">
              <w:rPr>
                <w:rFonts w:eastAsia="Times New Roman"/>
                <w:sz w:val="20"/>
                <w:szCs w:val="20"/>
                <w:lang w:eastAsia="ru-RU"/>
              </w:rPr>
              <w:t>262,8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7349BD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349BD">
              <w:rPr>
                <w:rFonts w:eastAsia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7E9" w:rsidRPr="004F7E42" w:rsidRDefault="00C347E9" w:rsidP="00BB7487">
            <w:pPr>
              <w:spacing w:after="0" w:line="312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F7E42">
              <w:rPr>
                <w:rFonts w:eastAsia="Times New Roman"/>
                <w:sz w:val="20"/>
                <w:szCs w:val="20"/>
                <w:lang w:eastAsia="ru-RU"/>
              </w:rPr>
              <w:t>248,1</w:t>
            </w:r>
          </w:p>
        </w:tc>
      </w:tr>
    </w:tbl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 w:rsidP="00C347E9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347E9" w:rsidRDefault="00C347E9"/>
    <w:p w:rsidR="0046775B" w:rsidRDefault="0046775B"/>
    <w:p w:rsidR="0046775B" w:rsidRDefault="0046775B"/>
    <w:p w:rsidR="0046775B" w:rsidRDefault="0046775B"/>
    <w:sectPr w:rsidR="0046775B" w:rsidSect="00652D51">
      <w:footerReference w:type="default" r:id="rId11"/>
      <w:pgSz w:w="11906" w:h="16838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6A" w:rsidRDefault="009A486A" w:rsidP="00E57856">
      <w:pPr>
        <w:spacing w:after="0" w:line="240" w:lineRule="auto"/>
      </w:pPr>
      <w:r>
        <w:separator/>
      </w:r>
    </w:p>
  </w:endnote>
  <w:endnote w:type="continuationSeparator" w:id="0">
    <w:p w:rsidR="009A486A" w:rsidRDefault="009A486A" w:rsidP="00E5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51" w:rsidRPr="00E57856" w:rsidRDefault="00652D51">
    <w:pPr>
      <w:pStyle w:val="a6"/>
      <w:jc w:val="right"/>
      <w:rPr>
        <w:sz w:val="20"/>
        <w:szCs w:val="20"/>
      </w:rPr>
    </w:pPr>
    <w:r w:rsidRPr="00E57856">
      <w:rPr>
        <w:sz w:val="20"/>
        <w:szCs w:val="20"/>
      </w:rPr>
      <w:fldChar w:fldCharType="begin"/>
    </w:r>
    <w:r w:rsidRPr="00E57856">
      <w:rPr>
        <w:sz w:val="20"/>
        <w:szCs w:val="20"/>
      </w:rPr>
      <w:instrText>PAGE   \* MERGEFORMAT</w:instrText>
    </w:r>
    <w:r w:rsidRPr="00E57856">
      <w:rPr>
        <w:sz w:val="20"/>
        <w:szCs w:val="20"/>
      </w:rPr>
      <w:fldChar w:fldCharType="separate"/>
    </w:r>
    <w:r w:rsidR="00F2217D">
      <w:rPr>
        <w:noProof/>
        <w:sz w:val="20"/>
        <w:szCs w:val="20"/>
      </w:rPr>
      <w:t>3</w:t>
    </w:r>
    <w:r w:rsidRPr="00E57856">
      <w:rPr>
        <w:sz w:val="20"/>
        <w:szCs w:val="20"/>
      </w:rPr>
      <w:fldChar w:fldCharType="end"/>
    </w:r>
  </w:p>
  <w:p w:rsidR="00652D51" w:rsidRDefault="00652D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6A" w:rsidRDefault="009A486A" w:rsidP="00E57856">
      <w:pPr>
        <w:spacing w:after="0" w:line="240" w:lineRule="auto"/>
      </w:pPr>
      <w:r>
        <w:separator/>
      </w:r>
    </w:p>
  </w:footnote>
  <w:footnote w:type="continuationSeparator" w:id="0">
    <w:p w:rsidR="009A486A" w:rsidRDefault="009A486A" w:rsidP="00E57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56"/>
    <w:rsid w:val="00000791"/>
    <w:rsid w:val="00000B18"/>
    <w:rsid w:val="00013DE5"/>
    <w:rsid w:val="00023A83"/>
    <w:rsid w:val="00031092"/>
    <w:rsid w:val="00031825"/>
    <w:rsid w:val="00036AA5"/>
    <w:rsid w:val="000411D1"/>
    <w:rsid w:val="00043B69"/>
    <w:rsid w:val="00044A52"/>
    <w:rsid w:val="0005116D"/>
    <w:rsid w:val="00056DBA"/>
    <w:rsid w:val="00056EC2"/>
    <w:rsid w:val="00076DCC"/>
    <w:rsid w:val="0007709D"/>
    <w:rsid w:val="00091FB3"/>
    <w:rsid w:val="00094B17"/>
    <w:rsid w:val="000B1F1C"/>
    <w:rsid w:val="000B4CC4"/>
    <w:rsid w:val="000B63B9"/>
    <w:rsid w:val="000C3D33"/>
    <w:rsid w:val="000D0C51"/>
    <w:rsid w:val="000D191A"/>
    <w:rsid w:val="000D1D10"/>
    <w:rsid w:val="000D7A45"/>
    <w:rsid w:val="00114923"/>
    <w:rsid w:val="0013514B"/>
    <w:rsid w:val="00137A72"/>
    <w:rsid w:val="001501A9"/>
    <w:rsid w:val="00154E53"/>
    <w:rsid w:val="00170EEE"/>
    <w:rsid w:val="00170FE8"/>
    <w:rsid w:val="00172641"/>
    <w:rsid w:val="00195A52"/>
    <w:rsid w:val="001A29FE"/>
    <w:rsid w:val="001A307B"/>
    <w:rsid w:val="001A6113"/>
    <w:rsid w:val="001A7FD1"/>
    <w:rsid w:val="001B1A32"/>
    <w:rsid w:val="001B3F4F"/>
    <w:rsid w:val="001C1C9B"/>
    <w:rsid w:val="001D33B0"/>
    <w:rsid w:val="001F03D4"/>
    <w:rsid w:val="001F48E5"/>
    <w:rsid w:val="0020340F"/>
    <w:rsid w:val="00206A03"/>
    <w:rsid w:val="00235C1B"/>
    <w:rsid w:val="002553DC"/>
    <w:rsid w:val="002606FF"/>
    <w:rsid w:val="00263A33"/>
    <w:rsid w:val="0026579B"/>
    <w:rsid w:val="002671E0"/>
    <w:rsid w:val="00267640"/>
    <w:rsid w:val="00280301"/>
    <w:rsid w:val="00287B6A"/>
    <w:rsid w:val="00290105"/>
    <w:rsid w:val="002A7AEE"/>
    <w:rsid w:val="002B7CE7"/>
    <w:rsid w:val="002F12EF"/>
    <w:rsid w:val="003041DC"/>
    <w:rsid w:val="0030420D"/>
    <w:rsid w:val="003076D6"/>
    <w:rsid w:val="00310E40"/>
    <w:rsid w:val="003155BF"/>
    <w:rsid w:val="003168C6"/>
    <w:rsid w:val="0032339D"/>
    <w:rsid w:val="00335F77"/>
    <w:rsid w:val="0033704B"/>
    <w:rsid w:val="00350BF0"/>
    <w:rsid w:val="00371746"/>
    <w:rsid w:val="00371B53"/>
    <w:rsid w:val="003833E6"/>
    <w:rsid w:val="00392F8B"/>
    <w:rsid w:val="00394001"/>
    <w:rsid w:val="003A251B"/>
    <w:rsid w:val="003A4CB2"/>
    <w:rsid w:val="003A4EC0"/>
    <w:rsid w:val="003B06E4"/>
    <w:rsid w:val="003B3568"/>
    <w:rsid w:val="003B519A"/>
    <w:rsid w:val="003C0D54"/>
    <w:rsid w:val="003C2F4A"/>
    <w:rsid w:val="003C436C"/>
    <w:rsid w:val="003C665F"/>
    <w:rsid w:val="003D22C7"/>
    <w:rsid w:val="003F0206"/>
    <w:rsid w:val="00400F68"/>
    <w:rsid w:val="00402687"/>
    <w:rsid w:val="00410A9E"/>
    <w:rsid w:val="0041336F"/>
    <w:rsid w:val="00420AFE"/>
    <w:rsid w:val="00427EC9"/>
    <w:rsid w:val="0043122D"/>
    <w:rsid w:val="00433D27"/>
    <w:rsid w:val="00437494"/>
    <w:rsid w:val="00443A20"/>
    <w:rsid w:val="00455114"/>
    <w:rsid w:val="004567FD"/>
    <w:rsid w:val="0045704B"/>
    <w:rsid w:val="0046775B"/>
    <w:rsid w:val="004926D0"/>
    <w:rsid w:val="00496EC2"/>
    <w:rsid w:val="0049727E"/>
    <w:rsid w:val="004A2FA4"/>
    <w:rsid w:val="004A32FE"/>
    <w:rsid w:val="004B79DF"/>
    <w:rsid w:val="004C4070"/>
    <w:rsid w:val="004C424A"/>
    <w:rsid w:val="004D3EF0"/>
    <w:rsid w:val="004D6605"/>
    <w:rsid w:val="004D6B06"/>
    <w:rsid w:val="004E21D0"/>
    <w:rsid w:val="004E22F5"/>
    <w:rsid w:val="004E3678"/>
    <w:rsid w:val="004E3DBB"/>
    <w:rsid w:val="004F5B5F"/>
    <w:rsid w:val="004F7E42"/>
    <w:rsid w:val="00502B17"/>
    <w:rsid w:val="005078A6"/>
    <w:rsid w:val="00511BBF"/>
    <w:rsid w:val="00517F8C"/>
    <w:rsid w:val="00520F40"/>
    <w:rsid w:val="005304F7"/>
    <w:rsid w:val="00531429"/>
    <w:rsid w:val="005377CF"/>
    <w:rsid w:val="0055097E"/>
    <w:rsid w:val="005569D3"/>
    <w:rsid w:val="005622E2"/>
    <w:rsid w:val="00562318"/>
    <w:rsid w:val="00571174"/>
    <w:rsid w:val="00587623"/>
    <w:rsid w:val="00587F7E"/>
    <w:rsid w:val="00596A47"/>
    <w:rsid w:val="005A16B2"/>
    <w:rsid w:val="005B31D7"/>
    <w:rsid w:val="005C60A4"/>
    <w:rsid w:val="005C7211"/>
    <w:rsid w:val="005D3A05"/>
    <w:rsid w:val="005D7924"/>
    <w:rsid w:val="0060075B"/>
    <w:rsid w:val="00601EA5"/>
    <w:rsid w:val="00611F48"/>
    <w:rsid w:val="00617642"/>
    <w:rsid w:val="00617BB4"/>
    <w:rsid w:val="00625D5E"/>
    <w:rsid w:val="0063084E"/>
    <w:rsid w:val="006329E1"/>
    <w:rsid w:val="00636CE8"/>
    <w:rsid w:val="00636F02"/>
    <w:rsid w:val="00652D51"/>
    <w:rsid w:val="00652DE3"/>
    <w:rsid w:val="00657F3E"/>
    <w:rsid w:val="00690748"/>
    <w:rsid w:val="00696271"/>
    <w:rsid w:val="006A6E6E"/>
    <w:rsid w:val="006B02D2"/>
    <w:rsid w:val="006B0D71"/>
    <w:rsid w:val="006C2C0A"/>
    <w:rsid w:val="006C62E2"/>
    <w:rsid w:val="006D091D"/>
    <w:rsid w:val="006D26CE"/>
    <w:rsid w:val="006D697F"/>
    <w:rsid w:val="006D7497"/>
    <w:rsid w:val="006D7BD4"/>
    <w:rsid w:val="006F0F41"/>
    <w:rsid w:val="007030C7"/>
    <w:rsid w:val="00705322"/>
    <w:rsid w:val="00712361"/>
    <w:rsid w:val="007163B3"/>
    <w:rsid w:val="0072062A"/>
    <w:rsid w:val="00726EFE"/>
    <w:rsid w:val="00731BED"/>
    <w:rsid w:val="007349BD"/>
    <w:rsid w:val="007440AB"/>
    <w:rsid w:val="007473F1"/>
    <w:rsid w:val="007474BC"/>
    <w:rsid w:val="00765EF2"/>
    <w:rsid w:val="00766C3C"/>
    <w:rsid w:val="007707E5"/>
    <w:rsid w:val="007754A3"/>
    <w:rsid w:val="00775FE0"/>
    <w:rsid w:val="007813A4"/>
    <w:rsid w:val="00782D4C"/>
    <w:rsid w:val="0078593C"/>
    <w:rsid w:val="007A034E"/>
    <w:rsid w:val="007A08D3"/>
    <w:rsid w:val="007A4295"/>
    <w:rsid w:val="007A731D"/>
    <w:rsid w:val="007B7145"/>
    <w:rsid w:val="007B79B3"/>
    <w:rsid w:val="007B79EF"/>
    <w:rsid w:val="007C460B"/>
    <w:rsid w:val="007C466F"/>
    <w:rsid w:val="007D3395"/>
    <w:rsid w:val="007D36D4"/>
    <w:rsid w:val="007E0FA9"/>
    <w:rsid w:val="007E4EA7"/>
    <w:rsid w:val="007F0FD8"/>
    <w:rsid w:val="007F6093"/>
    <w:rsid w:val="007F7C79"/>
    <w:rsid w:val="00801249"/>
    <w:rsid w:val="0080591C"/>
    <w:rsid w:val="00806D5A"/>
    <w:rsid w:val="00807AD4"/>
    <w:rsid w:val="00811302"/>
    <w:rsid w:val="0081181D"/>
    <w:rsid w:val="008151B7"/>
    <w:rsid w:val="008263E5"/>
    <w:rsid w:val="008271E0"/>
    <w:rsid w:val="00827617"/>
    <w:rsid w:val="00836388"/>
    <w:rsid w:val="00841E84"/>
    <w:rsid w:val="0084766B"/>
    <w:rsid w:val="00852E11"/>
    <w:rsid w:val="00853E18"/>
    <w:rsid w:val="00864058"/>
    <w:rsid w:val="00894949"/>
    <w:rsid w:val="008A2617"/>
    <w:rsid w:val="008B7FF3"/>
    <w:rsid w:val="008C0B0F"/>
    <w:rsid w:val="008C1E96"/>
    <w:rsid w:val="008C1EC1"/>
    <w:rsid w:val="008C5801"/>
    <w:rsid w:val="008C5CC1"/>
    <w:rsid w:val="008D226B"/>
    <w:rsid w:val="008D2DAE"/>
    <w:rsid w:val="008D723A"/>
    <w:rsid w:val="008E58C1"/>
    <w:rsid w:val="008F4C5D"/>
    <w:rsid w:val="009107CC"/>
    <w:rsid w:val="0091380A"/>
    <w:rsid w:val="00922A92"/>
    <w:rsid w:val="00946193"/>
    <w:rsid w:val="009462E2"/>
    <w:rsid w:val="00946487"/>
    <w:rsid w:val="00950BA4"/>
    <w:rsid w:val="0095334E"/>
    <w:rsid w:val="00960895"/>
    <w:rsid w:val="00962A6A"/>
    <w:rsid w:val="00962C65"/>
    <w:rsid w:val="00975A88"/>
    <w:rsid w:val="00981FD9"/>
    <w:rsid w:val="00984BC7"/>
    <w:rsid w:val="00994B77"/>
    <w:rsid w:val="009966DF"/>
    <w:rsid w:val="00996BB0"/>
    <w:rsid w:val="009A119A"/>
    <w:rsid w:val="009A486A"/>
    <w:rsid w:val="009C3982"/>
    <w:rsid w:val="009E2B68"/>
    <w:rsid w:val="009F3E37"/>
    <w:rsid w:val="00A02E5A"/>
    <w:rsid w:val="00A035EB"/>
    <w:rsid w:val="00A07E78"/>
    <w:rsid w:val="00A24224"/>
    <w:rsid w:val="00A320A1"/>
    <w:rsid w:val="00A342FE"/>
    <w:rsid w:val="00A477F0"/>
    <w:rsid w:val="00A62289"/>
    <w:rsid w:val="00A64522"/>
    <w:rsid w:val="00A71478"/>
    <w:rsid w:val="00A81144"/>
    <w:rsid w:val="00A819AA"/>
    <w:rsid w:val="00A873AF"/>
    <w:rsid w:val="00A95F4E"/>
    <w:rsid w:val="00AA3CF3"/>
    <w:rsid w:val="00AA5BAD"/>
    <w:rsid w:val="00AA7D13"/>
    <w:rsid w:val="00AC027C"/>
    <w:rsid w:val="00AC11D6"/>
    <w:rsid w:val="00AC338D"/>
    <w:rsid w:val="00AC3C58"/>
    <w:rsid w:val="00AD1537"/>
    <w:rsid w:val="00AE31EF"/>
    <w:rsid w:val="00AF433F"/>
    <w:rsid w:val="00AF485D"/>
    <w:rsid w:val="00B008EF"/>
    <w:rsid w:val="00B009A3"/>
    <w:rsid w:val="00B010F1"/>
    <w:rsid w:val="00B0471C"/>
    <w:rsid w:val="00B05795"/>
    <w:rsid w:val="00B152E1"/>
    <w:rsid w:val="00B23831"/>
    <w:rsid w:val="00B3405A"/>
    <w:rsid w:val="00B413F7"/>
    <w:rsid w:val="00B52E6B"/>
    <w:rsid w:val="00B60490"/>
    <w:rsid w:val="00B60A45"/>
    <w:rsid w:val="00B709A8"/>
    <w:rsid w:val="00B818E9"/>
    <w:rsid w:val="00B85FCD"/>
    <w:rsid w:val="00B91B64"/>
    <w:rsid w:val="00B93127"/>
    <w:rsid w:val="00B95C5D"/>
    <w:rsid w:val="00BA07BA"/>
    <w:rsid w:val="00BA77E1"/>
    <w:rsid w:val="00BB08AB"/>
    <w:rsid w:val="00BB0FA5"/>
    <w:rsid w:val="00BB522C"/>
    <w:rsid w:val="00BB6CB8"/>
    <w:rsid w:val="00BC0983"/>
    <w:rsid w:val="00BC4655"/>
    <w:rsid w:val="00BC5B58"/>
    <w:rsid w:val="00BC6084"/>
    <w:rsid w:val="00BC70CD"/>
    <w:rsid w:val="00BD1D17"/>
    <w:rsid w:val="00BD7F9E"/>
    <w:rsid w:val="00BE3856"/>
    <w:rsid w:val="00C01788"/>
    <w:rsid w:val="00C01D12"/>
    <w:rsid w:val="00C049DC"/>
    <w:rsid w:val="00C1011B"/>
    <w:rsid w:val="00C347E9"/>
    <w:rsid w:val="00C36AEE"/>
    <w:rsid w:val="00C42466"/>
    <w:rsid w:val="00C47BF8"/>
    <w:rsid w:val="00C52781"/>
    <w:rsid w:val="00C70C42"/>
    <w:rsid w:val="00C70F91"/>
    <w:rsid w:val="00C7168D"/>
    <w:rsid w:val="00C72A76"/>
    <w:rsid w:val="00C8052C"/>
    <w:rsid w:val="00C83905"/>
    <w:rsid w:val="00C86E32"/>
    <w:rsid w:val="00CA6578"/>
    <w:rsid w:val="00CB54B5"/>
    <w:rsid w:val="00CB5C08"/>
    <w:rsid w:val="00CC229A"/>
    <w:rsid w:val="00CC321B"/>
    <w:rsid w:val="00CC6E8C"/>
    <w:rsid w:val="00CD008E"/>
    <w:rsid w:val="00CD355D"/>
    <w:rsid w:val="00CD4642"/>
    <w:rsid w:val="00CD4B7C"/>
    <w:rsid w:val="00CE02B7"/>
    <w:rsid w:val="00CE24C0"/>
    <w:rsid w:val="00CF68E3"/>
    <w:rsid w:val="00D15301"/>
    <w:rsid w:val="00D37039"/>
    <w:rsid w:val="00D44F35"/>
    <w:rsid w:val="00D5521B"/>
    <w:rsid w:val="00D56C86"/>
    <w:rsid w:val="00D63601"/>
    <w:rsid w:val="00D6380A"/>
    <w:rsid w:val="00D63EB2"/>
    <w:rsid w:val="00D72701"/>
    <w:rsid w:val="00D75704"/>
    <w:rsid w:val="00D76F14"/>
    <w:rsid w:val="00D82677"/>
    <w:rsid w:val="00D83288"/>
    <w:rsid w:val="00D875E8"/>
    <w:rsid w:val="00DA6E39"/>
    <w:rsid w:val="00DB0468"/>
    <w:rsid w:val="00DB1434"/>
    <w:rsid w:val="00DB19F4"/>
    <w:rsid w:val="00DD5D23"/>
    <w:rsid w:val="00E07585"/>
    <w:rsid w:val="00E118C3"/>
    <w:rsid w:val="00E12B6D"/>
    <w:rsid w:val="00E165AB"/>
    <w:rsid w:val="00E21FF8"/>
    <w:rsid w:val="00E2730E"/>
    <w:rsid w:val="00E40EAA"/>
    <w:rsid w:val="00E42F04"/>
    <w:rsid w:val="00E57856"/>
    <w:rsid w:val="00E63DCB"/>
    <w:rsid w:val="00E67D15"/>
    <w:rsid w:val="00E71C10"/>
    <w:rsid w:val="00E72B1F"/>
    <w:rsid w:val="00E917BF"/>
    <w:rsid w:val="00E91C79"/>
    <w:rsid w:val="00E924D0"/>
    <w:rsid w:val="00E92C65"/>
    <w:rsid w:val="00EA06FB"/>
    <w:rsid w:val="00EA1929"/>
    <w:rsid w:val="00EB6B18"/>
    <w:rsid w:val="00EC5C6F"/>
    <w:rsid w:val="00EC67AC"/>
    <w:rsid w:val="00EC6DCC"/>
    <w:rsid w:val="00ED4565"/>
    <w:rsid w:val="00ED70B3"/>
    <w:rsid w:val="00F019F2"/>
    <w:rsid w:val="00F06827"/>
    <w:rsid w:val="00F16AEF"/>
    <w:rsid w:val="00F2217D"/>
    <w:rsid w:val="00F2311B"/>
    <w:rsid w:val="00F40E80"/>
    <w:rsid w:val="00F4676F"/>
    <w:rsid w:val="00F517DD"/>
    <w:rsid w:val="00F54A4E"/>
    <w:rsid w:val="00F57E2B"/>
    <w:rsid w:val="00F77020"/>
    <w:rsid w:val="00F84046"/>
    <w:rsid w:val="00F865D0"/>
    <w:rsid w:val="00F9084B"/>
    <w:rsid w:val="00F97466"/>
    <w:rsid w:val="00FA44CA"/>
    <w:rsid w:val="00FA7A47"/>
    <w:rsid w:val="00FB7D35"/>
    <w:rsid w:val="00FC7829"/>
    <w:rsid w:val="00FD05D5"/>
    <w:rsid w:val="00F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A8AF7-3A2D-4C6C-B46E-A93D1C6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8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856"/>
    <w:pPr>
      <w:ind w:firstLine="709"/>
      <w:jc w:val="both"/>
    </w:pPr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5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rsid w:val="00E578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57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rsid w:val="00E57856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E57856"/>
    <w:rPr>
      <w:color w:val="0563C1"/>
      <w:u w:val="single"/>
    </w:rPr>
  </w:style>
  <w:style w:type="character" w:styleId="a9">
    <w:name w:val="annotation reference"/>
    <w:uiPriority w:val="99"/>
    <w:semiHidden/>
    <w:unhideWhenUsed/>
    <w:rsid w:val="005509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097E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rsid w:val="0055097E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97E"/>
    <w:rPr>
      <w:b/>
      <w:bCs/>
    </w:rPr>
  </w:style>
  <w:style w:type="character" w:customStyle="1" w:styleId="ad">
    <w:name w:val="Тема примітки Знак"/>
    <w:link w:val="ac"/>
    <w:uiPriority w:val="99"/>
    <w:semiHidden/>
    <w:rsid w:val="0055097E"/>
    <w:rPr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5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55097E"/>
    <w:rPr>
      <w:rFonts w:ascii="Segoe UI" w:hAnsi="Segoe UI" w:cs="Segoe UI"/>
      <w:sz w:val="18"/>
      <w:szCs w:val="18"/>
      <w:lang w:eastAsia="en-US"/>
    </w:rPr>
  </w:style>
  <w:style w:type="table" w:styleId="af0">
    <w:name w:val="Table Grid"/>
    <w:basedOn w:val="a1"/>
    <w:uiPriority w:val="39"/>
    <w:rsid w:val="00056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8C5CC1"/>
    <w:pPr>
      <w:spacing w:after="0" w:line="240" w:lineRule="auto"/>
      <w:ind w:left="720"/>
      <w:jc w:val="both"/>
    </w:pPr>
    <w:rPr>
      <w:rFonts w:ascii="Times New Roman" w:eastAsia="Times New Roman" w:hAnsi="Times New Roman"/>
      <w:kern w:val="2"/>
      <w:sz w:val="28"/>
      <w:szCs w:val="20"/>
      <w:lang w:eastAsia="ru-RU"/>
    </w:rPr>
  </w:style>
  <w:style w:type="character" w:customStyle="1" w:styleId="af2">
    <w:name w:val="Підзаголовок Знак"/>
    <w:link w:val="af1"/>
    <w:rsid w:val="008C5CC1"/>
    <w:rPr>
      <w:rFonts w:ascii="Times New Roman" w:eastAsia="Times New Roman" w:hAnsi="Times New Roman"/>
      <w:kern w:val="2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krstat.gov.ua/operativ/menu/menu_u/bu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rstat.gov.ua/metod_polog/metod_doc/2017/132/metod_pol_132_2017.zip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1171" b="1" i="0" u="none" strike="noStrike" baseline="0">
                <a:solidFill>
                  <a:srgbClr val="000000"/>
                </a:solidFill>
                <a:latin typeface="Calibri" panose="020F0502020204030204" pitchFamily="34" charset="0"/>
                <a:cs typeface="Arial Cyr"/>
              </a:rPr>
              <a:t>Прийняття в експлуатацію </a:t>
            </a:r>
          </a:p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1171" b="1" i="0" u="none" strike="noStrike" baseline="0">
                <a:solidFill>
                  <a:srgbClr val="000000"/>
                </a:solidFill>
                <a:latin typeface="Calibri" panose="020F0502020204030204" pitchFamily="34" charset="0"/>
                <a:cs typeface="Arial Cyr"/>
              </a:rPr>
              <a:t>загальної площі житла </a:t>
            </a:r>
          </a:p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1171" b="1" i="0" u="none" strike="noStrike" baseline="0">
                <a:solidFill>
                  <a:srgbClr val="000000"/>
                </a:solidFill>
                <a:latin typeface="Calibri" panose="020F0502020204030204" pitchFamily="34" charset="0"/>
                <a:cs typeface="Arial Cyr"/>
              </a:rPr>
              <a:t>(нове будівництво)</a:t>
            </a:r>
          </a:p>
          <a:p>
            <a:pPr>
              <a:defRPr sz="952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 CYR"/>
                <a:cs typeface="Arial CYR"/>
              </a:defRPr>
            </a:pPr>
            <a:r>
              <a:rPr lang="uk-UA" sz="976" b="0" i="0" u="none" strike="noStrike" baseline="0">
                <a:solidFill>
                  <a:srgbClr val="000000"/>
                </a:solidFill>
                <a:latin typeface="Calibri" panose="020F0502020204030204" pitchFamily="34" charset="0"/>
              </a:rPr>
              <a:t>(тис.м</a:t>
            </a:r>
            <a:r>
              <a:rPr lang="uk-UA" sz="976" b="0" i="0" u="none" strike="noStrike" baseline="30000">
                <a:solidFill>
                  <a:srgbClr val="000000"/>
                </a:solidFill>
                <a:latin typeface="Calibri" panose="020F0502020204030204" pitchFamily="34" charset="0"/>
              </a:rPr>
              <a:t>2</a:t>
            </a:r>
            <a:r>
              <a:rPr lang="uk-UA" sz="976" b="0" i="0" u="none" strike="noStrike" baseline="0">
                <a:solidFill>
                  <a:srgbClr val="000000"/>
                </a:solidFill>
                <a:latin typeface="Calibri" panose="020F0502020204030204" pitchFamily="34" charset="0"/>
              </a:rPr>
              <a:t>)</a:t>
            </a:r>
          </a:p>
        </c:rich>
      </c:tx>
      <c:layout>
        <c:manualLayout>
          <c:xMode val="edge"/>
          <c:yMode val="edge"/>
          <c:x val="0.275249608859649"/>
          <c:y val="0"/>
        </c:manualLayout>
      </c:layout>
      <c:overlay val="0"/>
      <c:spPr>
        <a:noFill/>
        <a:ln w="2478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3805836919549737E-2"/>
          <c:y val="0.28571440618115507"/>
          <c:w val="0.90346534653465349"/>
          <c:h val="0.49460564954133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9999FF"/>
            </a:solidFill>
            <a:ln w="123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735681952272815E-3"/>
                  <c:y val="-4.6575161183015079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6770523542002942E-3"/>
                  <c:y val="-7.1616350131898376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157290303621055E-4"/>
                  <c:y val="-1.0704692841229898E-2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2734452053030365E-3"/>
                  <c:y val="-6.1832520733456908E-4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7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I кв. </c:v>
                </c:pt>
                <c:pt idx="1">
                  <c:v>I півр.</c:v>
                </c:pt>
                <c:pt idx="2">
                  <c:v>9 міс.</c:v>
                </c:pt>
                <c:pt idx="3">
                  <c:v>рік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1798.7</c:v>
                </c:pt>
                <c:pt idx="1">
                  <c:v>4608.6000000000004</c:v>
                </c:pt>
                <c:pt idx="2">
                  <c:v>6197</c:v>
                </c:pt>
                <c:pt idx="3">
                  <c:v>9217.4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993366"/>
            </a:solidFill>
            <a:ln w="1239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174376182091109E-2"/>
                  <c:y val="-4.8632527455110975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033538197733734E-2"/>
                  <c:y val="-3.5373096493478418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574798079409483E-2"/>
                  <c:y val="-0.11356306086235594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chemeClr val="bg1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17437618209097E-2"/>
                  <c:y val="5.9433794055299844E-5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Mode val="edge"/>
                  <c:yMode val="edge"/>
                  <c:x val="0.63613861386138615"/>
                  <c:y val="4.2016806722689074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73514851485148514"/>
                  <c:y val="8.4033613445378148E-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84653465346534651"/>
                  <c:y val="0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64603960396039606"/>
                  <c:y val="0.28991596638655465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71782178217821779"/>
                  <c:y val="0.29831932773109243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78712871287128716"/>
                  <c:y val="0.30252100840336132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86138613861386137"/>
                  <c:y val="0.31512605042016806"/>
                </c:manualLayout>
              </c:layout>
              <c:spPr>
                <a:noFill/>
                <a:ln w="24786">
                  <a:noFill/>
                </a:ln>
              </c:spPr>
              <c:txPr>
                <a:bodyPr/>
                <a:lstStyle/>
                <a:p>
                  <a:pPr>
                    <a:defRPr sz="878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78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I кв. </c:v>
                </c:pt>
                <c:pt idx="1">
                  <c:v>I півр.</c:v>
                </c:pt>
                <c:pt idx="2">
                  <c:v>9 міс.</c:v>
                </c:pt>
                <c:pt idx="3">
                  <c:v>рік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 formatCode="0.0">
                  <c:v>1854.2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58345808"/>
        <c:axId val="360015584"/>
      </c:barChart>
      <c:catAx>
        <c:axId val="35834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0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36001558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360015584"/>
        <c:scaling>
          <c:orientation val="minMax"/>
          <c:max val="10000"/>
          <c:min val="0"/>
        </c:scaling>
        <c:delete val="0"/>
        <c:axPos val="l"/>
        <c:majorGridlines>
          <c:spPr>
            <a:ln w="12393">
              <a:solidFill>
                <a:srgbClr val="FFFFFF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0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358345808"/>
        <c:crosses val="autoZero"/>
        <c:crossBetween val="between"/>
        <c:majorUnit val="2000"/>
        <c:minorUnit val="10"/>
      </c:valAx>
      <c:spPr>
        <a:noFill/>
        <a:ln w="24779">
          <a:noFill/>
        </a:ln>
      </c:spPr>
    </c:plotArea>
    <c:legend>
      <c:legendPos val="b"/>
      <c:layout>
        <c:manualLayout>
          <c:xMode val="edge"/>
          <c:yMode val="edge"/>
          <c:x val="0.30166495746306571"/>
          <c:y val="0.88975439925679389"/>
          <c:w val="0.50495031129024437"/>
          <c:h val="8.2754290329093427E-2"/>
        </c:manualLayout>
      </c:layout>
      <c:overlay val="0"/>
      <c:spPr>
        <a:solidFill>
          <a:srgbClr val="FFFFFF"/>
        </a:solidFill>
        <a:ln w="3098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4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AD1B-B72C-4BD6-B9EE-B63BA102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2592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Links>
    <vt:vector size="12" baseType="variant">
      <vt:variant>
        <vt:i4>2949190</vt:i4>
      </vt:variant>
      <vt:variant>
        <vt:i4>3</vt:i4>
      </vt:variant>
      <vt:variant>
        <vt:i4>0</vt:i4>
      </vt:variant>
      <vt:variant>
        <vt:i4>5</vt:i4>
      </vt:variant>
      <vt:variant>
        <vt:lpwstr>http://www.ukrstat.gov.ua/operativ/menu/menu_u/bud.htm</vt:lpwstr>
      </vt:variant>
      <vt:variant>
        <vt:lpwstr/>
      </vt:variant>
      <vt:variant>
        <vt:i4>2752582</vt:i4>
      </vt:variant>
      <vt:variant>
        <vt:i4>0</vt:i4>
      </vt:variant>
      <vt:variant>
        <vt:i4>0</vt:i4>
      </vt:variant>
      <vt:variant>
        <vt:i4>5</vt:i4>
      </vt:variant>
      <vt:variant>
        <vt:lpwstr>http://ukrstat.gov.ua/metod_polog/metod_doc/2017/132/metod_pol_132_2017.zip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O.Myslinskiy@ukrstat.gov.ua</dc:creator>
  <cp:keywords/>
  <dc:description/>
  <cp:lastModifiedBy>I.Nuzhda</cp:lastModifiedBy>
  <cp:revision>25</cp:revision>
  <cp:lastPrinted>2018-05-24T07:06:00Z</cp:lastPrinted>
  <dcterms:created xsi:type="dcterms:W3CDTF">2018-05-04T12:37:00Z</dcterms:created>
  <dcterms:modified xsi:type="dcterms:W3CDTF">2018-05-29T09:23:00Z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