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21699A" w:rsidRPr="00CF7E98" w:rsidTr="000C0D75">
        <w:trPr>
          <w:trHeight w:val="1135"/>
        </w:trPr>
        <w:tc>
          <w:tcPr>
            <w:tcW w:w="3402" w:type="dxa"/>
            <w:shd w:val="clear" w:color="auto" w:fill="auto"/>
          </w:tcPr>
          <w:p w:rsidR="0021699A" w:rsidRPr="00CF7E98" w:rsidRDefault="0021699A" w:rsidP="000C0D75">
            <w:pPr>
              <w:ind w:firstLine="709"/>
              <w:jc w:val="center"/>
              <w:rPr>
                <w:rFonts w:ascii="Calibri" w:eastAsia="Calibri" w:hAnsi="Calibri"/>
                <w:color w:val="0000FF"/>
                <w:sz w:val="2"/>
                <w:szCs w:val="2"/>
                <w:lang w:eastAsia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21699A" w:rsidRPr="00CF7E98" w:rsidRDefault="0021699A" w:rsidP="000C0D75">
            <w:pPr>
              <w:jc w:val="center"/>
              <w:rPr>
                <w:rFonts w:ascii="Verdana" w:eastAsia="Calibri" w:hAnsi="Verdana"/>
                <w:color w:val="2F5496"/>
                <w:sz w:val="22"/>
                <w:szCs w:val="22"/>
                <w:lang w:eastAsia="en-US"/>
              </w:rPr>
            </w:pPr>
            <w:r w:rsidRPr="00CF7E98">
              <w:rPr>
                <w:rFonts w:ascii="Verdana" w:eastAsia="Calibri" w:hAnsi="Verdana"/>
                <w:color w:val="2F5496"/>
                <w:sz w:val="52"/>
                <w:szCs w:val="52"/>
                <w:lang w:eastAsia="en-US"/>
              </w:rPr>
              <w:t>ЕКСПРЕС-ВИПУСК</w:t>
            </w:r>
          </w:p>
        </w:tc>
      </w:tr>
      <w:tr w:rsidR="0021699A" w:rsidRPr="00CF7E98" w:rsidTr="000C0D75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21699A" w:rsidRPr="00CF7E98" w:rsidRDefault="0021699A" w:rsidP="000C0D75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</w:pPr>
            <w:r w:rsidRPr="00CF7E98"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  <w:t>Державна служба</w:t>
            </w:r>
          </w:p>
          <w:p w:rsidR="0021699A" w:rsidRPr="00CF7E98" w:rsidRDefault="0021699A" w:rsidP="000C0D75">
            <w:pPr>
              <w:jc w:val="center"/>
              <w:rPr>
                <w:rFonts w:ascii="Calibri" w:eastAsia="Calibri" w:hAnsi="Calibri"/>
                <w:b/>
                <w:color w:val="2F5496"/>
                <w:lang w:eastAsia="en-US"/>
              </w:rPr>
            </w:pPr>
            <w:r w:rsidRPr="00CF7E98"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  <w:t>статистики України</w:t>
            </w:r>
          </w:p>
        </w:tc>
        <w:tc>
          <w:tcPr>
            <w:tcW w:w="6345" w:type="dxa"/>
            <w:vMerge/>
            <w:shd w:val="clear" w:color="auto" w:fill="auto"/>
          </w:tcPr>
          <w:p w:rsidR="0021699A" w:rsidRPr="00CF7E98" w:rsidRDefault="0021699A" w:rsidP="000C0D75">
            <w:pPr>
              <w:ind w:firstLine="709"/>
              <w:jc w:val="center"/>
              <w:rPr>
                <w:rFonts w:ascii="Calibri" w:eastAsia="Calibri" w:hAnsi="Calibri"/>
                <w:color w:val="0000FF"/>
                <w:sz w:val="52"/>
                <w:szCs w:val="52"/>
                <w:lang w:eastAsia="en-US"/>
              </w:rPr>
            </w:pPr>
          </w:p>
        </w:tc>
      </w:tr>
      <w:tr w:rsidR="0021699A" w:rsidRPr="00CF7E98" w:rsidTr="000C0D75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21699A" w:rsidRPr="00CF7E98" w:rsidRDefault="0021699A" w:rsidP="000C0D75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</w:pPr>
            <w:r w:rsidRPr="00CF7E98">
              <w:rPr>
                <w:rFonts w:ascii="Verdana" w:eastAsia="Calibri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21699A" w:rsidRPr="00CF7E98" w:rsidRDefault="0021699A" w:rsidP="000C0D75">
            <w:pPr>
              <w:ind w:firstLine="709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1699A" w:rsidRPr="00CF7E98" w:rsidTr="000C0D75">
        <w:trPr>
          <w:trHeight w:val="170"/>
        </w:trPr>
        <w:tc>
          <w:tcPr>
            <w:tcW w:w="3402" w:type="dxa"/>
            <w:shd w:val="clear" w:color="auto" w:fill="0066FF"/>
          </w:tcPr>
          <w:p w:rsidR="0021699A" w:rsidRPr="00CF7E98" w:rsidRDefault="0021699A" w:rsidP="000C0D75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  <w:tc>
          <w:tcPr>
            <w:tcW w:w="6345" w:type="dxa"/>
            <w:shd w:val="clear" w:color="auto" w:fill="0066FF"/>
          </w:tcPr>
          <w:p w:rsidR="0021699A" w:rsidRPr="00CF7E98" w:rsidRDefault="0021699A" w:rsidP="000C0D75">
            <w:pPr>
              <w:ind w:firstLine="709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</w:tr>
      <w:tr w:rsidR="0021699A" w:rsidRPr="00CF7E98" w:rsidTr="000C0D75">
        <w:trPr>
          <w:trHeight w:val="170"/>
        </w:trPr>
        <w:tc>
          <w:tcPr>
            <w:tcW w:w="3402" w:type="dxa"/>
            <w:shd w:val="clear" w:color="auto" w:fill="FFFF00"/>
          </w:tcPr>
          <w:p w:rsidR="0021699A" w:rsidRPr="00CF7E98" w:rsidRDefault="0021699A" w:rsidP="000C0D75">
            <w:pPr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  <w:r w:rsidRPr="00CF7E98"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21699A" w:rsidRPr="00CF7E98" w:rsidRDefault="0021699A" w:rsidP="000C0D75">
            <w:pPr>
              <w:ind w:firstLine="709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</w:tr>
    </w:tbl>
    <w:p w:rsidR="0021699A" w:rsidRPr="006835EC" w:rsidRDefault="00923C2C" w:rsidP="00201E28">
      <w:pPr>
        <w:tabs>
          <w:tab w:val="left" w:pos="709"/>
        </w:tabs>
        <w:spacing w:before="120"/>
        <w:rPr>
          <w:rFonts w:ascii="Calibri" w:hAnsi="Calibri"/>
          <w:b/>
          <w:lang w:val="ru-RU"/>
        </w:rPr>
      </w:pPr>
      <w:r>
        <w:rPr>
          <w:rFonts w:ascii="Calibri" w:hAnsi="Calibri"/>
        </w:rPr>
        <w:t xml:space="preserve">  </w:t>
      </w:r>
      <w:r w:rsidR="00BA30BA">
        <w:rPr>
          <w:rFonts w:ascii="Calibri" w:hAnsi="Calibri"/>
          <w:lang w:val="en-US"/>
        </w:rPr>
        <w:t>1</w:t>
      </w:r>
      <w:r w:rsidR="001F7C5B">
        <w:rPr>
          <w:rFonts w:ascii="Calibri" w:hAnsi="Calibri"/>
        </w:rPr>
        <w:t>9</w:t>
      </w:r>
      <w:r w:rsidR="0021699A" w:rsidRPr="006835EC">
        <w:rPr>
          <w:rFonts w:ascii="Calibri" w:hAnsi="Calibri"/>
        </w:rPr>
        <w:t>.</w:t>
      </w:r>
      <w:r w:rsidR="003330E0" w:rsidRPr="006835EC">
        <w:rPr>
          <w:rFonts w:ascii="Calibri" w:hAnsi="Calibri"/>
        </w:rPr>
        <w:t>05.</w:t>
      </w:r>
      <w:r w:rsidR="0021699A" w:rsidRPr="006835EC">
        <w:rPr>
          <w:rFonts w:ascii="Calibri" w:hAnsi="Calibri"/>
        </w:rPr>
        <w:t>201</w:t>
      </w:r>
      <w:r w:rsidR="006835EC">
        <w:rPr>
          <w:rFonts w:ascii="Calibri" w:hAnsi="Calibri"/>
          <w:lang w:val="en-US"/>
        </w:rPr>
        <w:t>7</w:t>
      </w:r>
      <w:r w:rsidR="0021699A" w:rsidRPr="006835EC">
        <w:rPr>
          <w:rFonts w:ascii="Calibri" w:hAnsi="Calibri"/>
        </w:rPr>
        <w:t xml:space="preserve"> № </w:t>
      </w:r>
      <w:r w:rsidR="00C13CCA">
        <w:rPr>
          <w:rFonts w:ascii="Calibri" w:hAnsi="Calibri"/>
        </w:rPr>
        <w:t>138/0/06.4 вн-17</w:t>
      </w:r>
      <w:bookmarkStart w:id="0" w:name="_GoBack"/>
      <w:bookmarkEnd w:id="0"/>
    </w:p>
    <w:p w:rsidR="00EA5ED9" w:rsidRPr="006835EC" w:rsidRDefault="00EA5ED9" w:rsidP="0021699A">
      <w:pPr>
        <w:ind w:firstLine="709"/>
        <w:jc w:val="center"/>
        <w:rPr>
          <w:rFonts w:ascii="Calibri" w:hAnsi="Calibri"/>
          <w:b/>
        </w:rPr>
      </w:pPr>
    </w:p>
    <w:p w:rsidR="0021699A" w:rsidRPr="00EE1E36" w:rsidRDefault="0021699A" w:rsidP="00CC63EB">
      <w:pPr>
        <w:jc w:val="center"/>
        <w:rPr>
          <w:rFonts w:ascii="Calibri" w:hAnsi="Calibri"/>
          <w:b/>
          <w:sz w:val="26"/>
          <w:szCs w:val="26"/>
        </w:rPr>
      </w:pPr>
      <w:r w:rsidRPr="00EE1E36">
        <w:rPr>
          <w:rFonts w:ascii="Calibri" w:hAnsi="Calibri"/>
          <w:b/>
          <w:sz w:val="26"/>
          <w:szCs w:val="26"/>
        </w:rPr>
        <w:t xml:space="preserve">Витрати на охорону навколишнього природного середовища </w:t>
      </w:r>
    </w:p>
    <w:p w:rsidR="0021699A" w:rsidRPr="00EE1E36" w:rsidRDefault="0021699A" w:rsidP="00CC63EB">
      <w:pPr>
        <w:jc w:val="center"/>
        <w:rPr>
          <w:rFonts w:ascii="Calibri" w:hAnsi="Calibri"/>
          <w:b/>
          <w:color w:val="000000" w:themeColor="text1"/>
          <w:sz w:val="26"/>
          <w:szCs w:val="26"/>
          <w:vertAlign w:val="superscript"/>
        </w:rPr>
      </w:pPr>
      <w:r w:rsidRPr="00EE1E36">
        <w:rPr>
          <w:rFonts w:ascii="Calibri" w:hAnsi="Calibri"/>
          <w:b/>
          <w:color w:val="000000" w:themeColor="text1"/>
          <w:sz w:val="26"/>
          <w:szCs w:val="26"/>
        </w:rPr>
        <w:t>у 201</w:t>
      </w:r>
      <w:r w:rsidR="006835EC" w:rsidRPr="001F7C5B">
        <w:rPr>
          <w:rFonts w:ascii="Calibri" w:hAnsi="Calibri"/>
          <w:b/>
          <w:color w:val="000000" w:themeColor="text1"/>
          <w:sz w:val="26"/>
          <w:szCs w:val="26"/>
        </w:rPr>
        <w:t>6</w:t>
      </w:r>
      <w:r w:rsidRPr="00EE1E36">
        <w:rPr>
          <w:rFonts w:ascii="Calibri" w:hAnsi="Calibri"/>
          <w:b/>
          <w:color w:val="000000" w:themeColor="text1"/>
          <w:sz w:val="26"/>
          <w:szCs w:val="26"/>
        </w:rPr>
        <w:t xml:space="preserve"> році</w:t>
      </w:r>
    </w:p>
    <w:p w:rsidR="0021699A" w:rsidRPr="00EE1E36" w:rsidRDefault="0021699A" w:rsidP="0021699A">
      <w:pPr>
        <w:ind w:firstLine="709"/>
        <w:jc w:val="center"/>
        <w:rPr>
          <w:rFonts w:ascii="Calibri" w:hAnsi="Calibri"/>
          <w:b/>
          <w:sz w:val="26"/>
          <w:szCs w:val="26"/>
        </w:rPr>
      </w:pPr>
    </w:p>
    <w:p w:rsidR="0021699A" w:rsidRPr="00EE1E36" w:rsidRDefault="0021699A" w:rsidP="0021699A">
      <w:pPr>
        <w:shd w:val="clear" w:color="auto" w:fill="FFFFFF"/>
        <w:tabs>
          <w:tab w:val="left" w:pos="5400"/>
        </w:tabs>
        <w:ind w:firstLine="708"/>
        <w:jc w:val="both"/>
        <w:rPr>
          <w:rFonts w:ascii="Calibri" w:hAnsi="Calibri"/>
          <w:sz w:val="26"/>
          <w:szCs w:val="26"/>
        </w:rPr>
      </w:pPr>
      <w:r w:rsidRPr="00EE1E36">
        <w:rPr>
          <w:rFonts w:ascii="Calibri" w:hAnsi="Calibri"/>
          <w:sz w:val="26"/>
          <w:szCs w:val="26"/>
        </w:rPr>
        <w:t>Протягом 201</w:t>
      </w:r>
      <w:r w:rsidR="00FC16D1" w:rsidRPr="00EE1E36">
        <w:rPr>
          <w:rFonts w:ascii="Calibri" w:hAnsi="Calibri"/>
          <w:sz w:val="26"/>
          <w:szCs w:val="26"/>
        </w:rPr>
        <w:t>6</w:t>
      </w:r>
      <w:r w:rsidRPr="00EE1E36">
        <w:rPr>
          <w:rFonts w:ascii="Calibri" w:hAnsi="Calibri"/>
          <w:sz w:val="26"/>
          <w:szCs w:val="26"/>
        </w:rPr>
        <w:t xml:space="preserve">р. на охорону навколишнього природного середовища </w:t>
      </w:r>
      <w:r w:rsidRPr="00EE1E36">
        <w:rPr>
          <w:rFonts w:ascii="Calibri" w:hAnsi="Calibri"/>
          <w:bCs/>
          <w:sz w:val="26"/>
          <w:szCs w:val="26"/>
        </w:rPr>
        <w:t xml:space="preserve">підприємствами, організаціями та установами </w:t>
      </w:r>
      <w:r w:rsidRPr="00EE1E36">
        <w:rPr>
          <w:rFonts w:ascii="Calibri" w:hAnsi="Calibri"/>
          <w:sz w:val="26"/>
          <w:szCs w:val="26"/>
        </w:rPr>
        <w:t xml:space="preserve">було витрачено </w:t>
      </w:r>
      <w:r w:rsidR="00FC16D1" w:rsidRPr="00EE1E36">
        <w:rPr>
          <w:rFonts w:ascii="Calibri" w:hAnsi="Calibri"/>
          <w:sz w:val="26"/>
          <w:szCs w:val="26"/>
        </w:rPr>
        <w:t>32</w:t>
      </w:r>
      <w:r w:rsidR="003330E0" w:rsidRPr="00EE1E36">
        <w:rPr>
          <w:rFonts w:ascii="Calibri" w:hAnsi="Calibri"/>
          <w:sz w:val="26"/>
          <w:szCs w:val="26"/>
        </w:rPr>
        <w:t>,</w:t>
      </w:r>
      <w:r w:rsidR="00FC16D1" w:rsidRPr="00EE1E36">
        <w:rPr>
          <w:rFonts w:ascii="Calibri" w:hAnsi="Calibri"/>
          <w:sz w:val="26"/>
          <w:szCs w:val="26"/>
        </w:rPr>
        <w:t>5</w:t>
      </w:r>
      <w:r w:rsidRPr="00EE1E36">
        <w:rPr>
          <w:rFonts w:ascii="Calibri" w:hAnsi="Calibri"/>
          <w:sz w:val="26"/>
          <w:szCs w:val="26"/>
        </w:rPr>
        <w:t xml:space="preserve"> </w:t>
      </w:r>
      <w:proofErr w:type="spellStart"/>
      <w:r w:rsidRPr="00EE1E36">
        <w:rPr>
          <w:rFonts w:ascii="Calibri" w:hAnsi="Calibri"/>
          <w:sz w:val="26"/>
          <w:szCs w:val="26"/>
        </w:rPr>
        <w:t>мл</w:t>
      </w:r>
      <w:r w:rsidR="003330E0" w:rsidRPr="00EE1E36">
        <w:rPr>
          <w:rFonts w:ascii="Calibri" w:hAnsi="Calibri"/>
          <w:sz w:val="26"/>
          <w:szCs w:val="26"/>
        </w:rPr>
        <w:t>рд</w:t>
      </w:r>
      <w:r w:rsidRPr="00EE1E36">
        <w:rPr>
          <w:rFonts w:ascii="Calibri" w:hAnsi="Calibri"/>
          <w:sz w:val="26"/>
          <w:szCs w:val="26"/>
        </w:rPr>
        <w:t>.грн</w:t>
      </w:r>
      <w:proofErr w:type="spellEnd"/>
      <w:r w:rsidRPr="00EE1E36">
        <w:rPr>
          <w:rFonts w:ascii="Calibri" w:hAnsi="Calibri"/>
          <w:sz w:val="26"/>
          <w:szCs w:val="26"/>
        </w:rPr>
        <w:t xml:space="preserve"> (без ПДВ)</w:t>
      </w:r>
      <w:r w:rsidR="00DB6EB0" w:rsidRPr="00EE1E36">
        <w:rPr>
          <w:rFonts w:ascii="Calibri" w:hAnsi="Calibri"/>
          <w:sz w:val="26"/>
          <w:szCs w:val="26"/>
        </w:rPr>
        <w:t>, у 201</w:t>
      </w:r>
      <w:r w:rsidR="00FC16D1" w:rsidRPr="00EE1E36">
        <w:rPr>
          <w:rFonts w:ascii="Calibri" w:hAnsi="Calibri"/>
          <w:sz w:val="26"/>
          <w:szCs w:val="26"/>
        </w:rPr>
        <w:t>5</w:t>
      </w:r>
      <w:r w:rsidR="00696B2C" w:rsidRPr="00EE1E36">
        <w:rPr>
          <w:rFonts w:ascii="Calibri" w:hAnsi="Calibri"/>
          <w:sz w:val="26"/>
          <w:szCs w:val="26"/>
        </w:rPr>
        <w:t xml:space="preserve">р. – </w:t>
      </w:r>
      <w:r w:rsidR="001B134F">
        <w:rPr>
          <w:rFonts w:ascii="Calibri" w:hAnsi="Calibri"/>
          <w:sz w:val="26"/>
          <w:szCs w:val="26"/>
        </w:rPr>
        <w:t xml:space="preserve">відповідно </w:t>
      </w:r>
      <w:r w:rsidR="00E47E39" w:rsidRPr="00EE1E36">
        <w:rPr>
          <w:rFonts w:ascii="Calibri" w:hAnsi="Calibri"/>
          <w:sz w:val="26"/>
          <w:szCs w:val="26"/>
        </w:rPr>
        <w:t>2</w:t>
      </w:r>
      <w:r w:rsidR="00FC16D1" w:rsidRPr="00EE1E36">
        <w:rPr>
          <w:rFonts w:ascii="Calibri" w:hAnsi="Calibri"/>
          <w:sz w:val="26"/>
          <w:szCs w:val="26"/>
        </w:rPr>
        <w:t>4</w:t>
      </w:r>
      <w:r w:rsidR="00E47E39" w:rsidRPr="00EE1E36">
        <w:rPr>
          <w:rFonts w:ascii="Calibri" w:hAnsi="Calibri"/>
          <w:sz w:val="26"/>
          <w:szCs w:val="26"/>
        </w:rPr>
        <w:t>,</w:t>
      </w:r>
      <w:r w:rsidR="00FC16D1" w:rsidRPr="00EE1E36">
        <w:rPr>
          <w:rFonts w:ascii="Calibri" w:hAnsi="Calibri"/>
          <w:sz w:val="26"/>
          <w:szCs w:val="26"/>
        </w:rPr>
        <w:t>6</w:t>
      </w:r>
      <w:r w:rsidR="00696B2C" w:rsidRPr="00EE1E36">
        <w:rPr>
          <w:rFonts w:ascii="Calibri" w:hAnsi="Calibri"/>
          <w:sz w:val="26"/>
          <w:szCs w:val="26"/>
        </w:rPr>
        <w:t xml:space="preserve"> </w:t>
      </w:r>
      <w:proofErr w:type="spellStart"/>
      <w:r w:rsidR="00E47E39" w:rsidRPr="00EE1E36">
        <w:rPr>
          <w:rFonts w:ascii="Calibri" w:hAnsi="Calibri"/>
          <w:sz w:val="26"/>
          <w:szCs w:val="26"/>
        </w:rPr>
        <w:t>млрд.грн</w:t>
      </w:r>
      <w:proofErr w:type="spellEnd"/>
      <w:r w:rsidR="001B134F">
        <w:rPr>
          <w:rFonts w:ascii="Calibri" w:hAnsi="Calibri"/>
          <w:sz w:val="26"/>
          <w:szCs w:val="26"/>
        </w:rPr>
        <w:t>.</w:t>
      </w:r>
      <w:r w:rsidRPr="00EE1E36">
        <w:rPr>
          <w:rFonts w:ascii="Calibri" w:hAnsi="Calibri"/>
          <w:sz w:val="26"/>
          <w:szCs w:val="26"/>
        </w:rPr>
        <w:t xml:space="preserve"> Із загальної кількості витрат на охорону навколишнього природного середовища</w:t>
      </w:r>
      <w:r w:rsidR="003330E0" w:rsidRPr="00EE1E36">
        <w:rPr>
          <w:rFonts w:ascii="Calibri" w:hAnsi="Calibri"/>
          <w:sz w:val="26"/>
          <w:szCs w:val="26"/>
        </w:rPr>
        <w:t xml:space="preserve"> </w:t>
      </w:r>
      <w:r w:rsidR="004D6342" w:rsidRPr="00EE1E36">
        <w:rPr>
          <w:rFonts w:ascii="Calibri" w:hAnsi="Calibri"/>
          <w:sz w:val="26"/>
          <w:szCs w:val="26"/>
        </w:rPr>
        <w:t>5</w:t>
      </w:r>
      <w:r w:rsidR="00201E28" w:rsidRPr="00EE1E36">
        <w:rPr>
          <w:rFonts w:ascii="Calibri" w:hAnsi="Calibri"/>
          <w:sz w:val="26"/>
          <w:szCs w:val="26"/>
        </w:rPr>
        <w:t>9</w:t>
      </w:r>
      <w:r w:rsidRPr="00EE1E36">
        <w:rPr>
          <w:rFonts w:ascii="Calibri" w:hAnsi="Calibri"/>
          <w:sz w:val="26"/>
          <w:szCs w:val="26"/>
        </w:rPr>
        <w:t>% становлять пот</w:t>
      </w:r>
      <w:r w:rsidR="003330E0" w:rsidRPr="00EE1E36">
        <w:rPr>
          <w:rFonts w:ascii="Calibri" w:hAnsi="Calibri"/>
          <w:sz w:val="26"/>
          <w:szCs w:val="26"/>
        </w:rPr>
        <w:t xml:space="preserve">очні витрати і </w:t>
      </w:r>
      <w:r w:rsidR="004D6342" w:rsidRPr="00EE1E36">
        <w:rPr>
          <w:rFonts w:ascii="Calibri" w:hAnsi="Calibri"/>
          <w:sz w:val="26"/>
          <w:szCs w:val="26"/>
        </w:rPr>
        <w:t>4</w:t>
      </w:r>
      <w:r w:rsidRPr="00EE1E36">
        <w:rPr>
          <w:rFonts w:ascii="Calibri" w:hAnsi="Calibri"/>
          <w:sz w:val="26"/>
          <w:szCs w:val="26"/>
        </w:rPr>
        <w:t>1%</w:t>
      </w:r>
      <w:r w:rsidR="003330E0" w:rsidRPr="00EE1E36">
        <w:rPr>
          <w:rFonts w:ascii="Calibri" w:hAnsi="Calibri"/>
          <w:sz w:val="26"/>
          <w:szCs w:val="26"/>
        </w:rPr>
        <w:t xml:space="preserve"> </w:t>
      </w:r>
      <w:r w:rsidRPr="00EE1E36">
        <w:rPr>
          <w:rFonts w:ascii="Calibri" w:hAnsi="Calibri"/>
          <w:sz w:val="26"/>
          <w:szCs w:val="26"/>
        </w:rPr>
        <w:t>– капітальні інвестиції.</w:t>
      </w:r>
    </w:p>
    <w:p w:rsidR="00923C2C" w:rsidRDefault="00923C2C" w:rsidP="00C221A7">
      <w:pPr>
        <w:pStyle w:val="a3"/>
        <w:ind w:firstLine="0"/>
        <w:rPr>
          <w:rFonts w:ascii="Calibri" w:hAnsi="Calibri"/>
          <w:i w:val="0"/>
          <w:szCs w:val="24"/>
          <w:lang w:val="uk-UA"/>
        </w:rPr>
      </w:pPr>
    </w:p>
    <w:p w:rsidR="006F2DC5" w:rsidRPr="006835EC" w:rsidRDefault="00195AD7" w:rsidP="00C221A7">
      <w:pPr>
        <w:pStyle w:val="a3"/>
        <w:ind w:firstLine="0"/>
        <w:rPr>
          <w:rFonts w:ascii="Calibri" w:hAnsi="Calibri"/>
          <w:i w:val="0"/>
          <w:szCs w:val="24"/>
          <w:lang w:val="ru-RU"/>
        </w:rPr>
      </w:pPr>
      <w:r>
        <w:rPr>
          <w:rFonts w:ascii="Calibri" w:hAnsi="Calibri"/>
          <w:i w:val="0"/>
          <w:szCs w:val="24"/>
          <w:lang w:val="uk-UA"/>
        </w:rPr>
        <w:t>В</w:t>
      </w:r>
      <w:r w:rsidR="00C221A7" w:rsidRPr="006835EC">
        <w:rPr>
          <w:rFonts w:ascii="Calibri" w:hAnsi="Calibri"/>
          <w:i w:val="0"/>
          <w:szCs w:val="24"/>
          <w:lang w:val="uk-UA"/>
        </w:rPr>
        <w:t xml:space="preserve">итрати </w:t>
      </w:r>
      <w:r w:rsidR="00C221A7" w:rsidRPr="006835EC">
        <w:rPr>
          <w:rFonts w:ascii="Calibri" w:hAnsi="Calibri"/>
          <w:i w:val="0"/>
          <w:szCs w:val="24"/>
          <w:lang w:val="ru-RU"/>
        </w:rPr>
        <w:t xml:space="preserve">на </w:t>
      </w:r>
      <w:proofErr w:type="spellStart"/>
      <w:r w:rsidR="00C221A7" w:rsidRPr="006835EC">
        <w:rPr>
          <w:rFonts w:ascii="Calibri" w:hAnsi="Calibri"/>
          <w:i w:val="0"/>
          <w:szCs w:val="24"/>
          <w:lang w:val="ru-RU"/>
        </w:rPr>
        <w:t>охорону</w:t>
      </w:r>
      <w:proofErr w:type="spellEnd"/>
      <w:r w:rsidR="00C221A7" w:rsidRPr="006835EC">
        <w:rPr>
          <w:rFonts w:ascii="Calibri" w:hAnsi="Calibri"/>
          <w:i w:val="0"/>
          <w:szCs w:val="24"/>
          <w:lang w:val="ru-RU"/>
        </w:rPr>
        <w:t xml:space="preserve"> </w:t>
      </w:r>
      <w:proofErr w:type="spellStart"/>
      <w:r w:rsidR="00C221A7" w:rsidRPr="006835EC">
        <w:rPr>
          <w:rFonts w:ascii="Calibri" w:hAnsi="Calibri"/>
          <w:i w:val="0"/>
          <w:szCs w:val="24"/>
          <w:lang w:val="ru-RU"/>
        </w:rPr>
        <w:t>навколишнього</w:t>
      </w:r>
      <w:proofErr w:type="spellEnd"/>
      <w:r w:rsidR="00C221A7" w:rsidRPr="006835EC">
        <w:rPr>
          <w:rFonts w:ascii="Calibri" w:hAnsi="Calibri"/>
          <w:i w:val="0"/>
          <w:szCs w:val="24"/>
          <w:lang w:val="ru-RU"/>
        </w:rPr>
        <w:t xml:space="preserve"> </w:t>
      </w:r>
      <w:r w:rsidR="006F2DC5" w:rsidRPr="006835EC">
        <w:rPr>
          <w:rFonts w:ascii="Calibri" w:hAnsi="Calibri"/>
          <w:i w:val="0"/>
          <w:szCs w:val="24"/>
          <w:lang w:val="ru-RU"/>
        </w:rPr>
        <w:t xml:space="preserve">природного </w:t>
      </w:r>
      <w:proofErr w:type="spellStart"/>
      <w:r w:rsidR="006F2DC5" w:rsidRPr="006835EC">
        <w:rPr>
          <w:rFonts w:ascii="Calibri" w:hAnsi="Calibri"/>
          <w:i w:val="0"/>
          <w:szCs w:val="24"/>
          <w:lang w:val="ru-RU"/>
        </w:rPr>
        <w:t>середовища</w:t>
      </w:r>
      <w:proofErr w:type="spellEnd"/>
    </w:p>
    <w:p w:rsidR="00C221A7" w:rsidRPr="006835EC" w:rsidRDefault="00F235EC" w:rsidP="00F235EC">
      <w:pPr>
        <w:pStyle w:val="a3"/>
        <w:jc w:val="left"/>
        <w:rPr>
          <w:rFonts w:ascii="Calibri" w:hAnsi="Calibri"/>
          <w:b w:val="0"/>
          <w:i w:val="0"/>
          <w:szCs w:val="24"/>
          <w:lang w:val="ru-RU"/>
        </w:rPr>
      </w:pPr>
      <w:r w:rsidRPr="006835EC">
        <w:rPr>
          <w:rFonts w:ascii="Calibri" w:hAnsi="Calibri"/>
          <w:b w:val="0"/>
          <w:i w:val="0"/>
          <w:szCs w:val="24"/>
          <w:lang w:val="ru-RU"/>
        </w:rPr>
        <w:t xml:space="preserve">                                    </w:t>
      </w:r>
      <w:r w:rsidR="00806E86" w:rsidRPr="006835EC">
        <w:rPr>
          <w:rFonts w:ascii="Calibri" w:hAnsi="Calibri"/>
          <w:b w:val="0"/>
          <w:i w:val="0"/>
          <w:szCs w:val="24"/>
          <w:lang w:val="ru-RU"/>
        </w:rPr>
        <w:t>(</w:t>
      </w:r>
      <w:proofErr w:type="spellStart"/>
      <w:r w:rsidR="006F2DC5" w:rsidRPr="006835EC">
        <w:rPr>
          <w:rFonts w:ascii="Calibri" w:hAnsi="Calibri"/>
          <w:b w:val="0"/>
          <w:i w:val="0"/>
          <w:szCs w:val="24"/>
          <w:lang w:val="ru-RU"/>
        </w:rPr>
        <w:t>млн.грн</w:t>
      </w:r>
      <w:proofErr w:type="spellEnd"/>
      <w:r w:rsidR="00594270" w:rsidRPr="006835EC">
        <w:rPr>
          <w:rFonts w:ascii="Calibri" w:hAnsi="Calibri"/>
          <w:b w:val="0"/>
          <w:i w:val="0"/>
          <w:szCs w:val="24"/>
          <w:lang w:val="ru-RU"/>
        </w:rPr>
        <w:t>,</w:t>
      </w:r>
      <w:r w:rsidR="006F2DC5" w:rsidRPr="006835EC">
        <w:rPr>
          <w:rFonts w:ascii="Calibri" w:hAnsi="Calibri"/>
          <w:b w:val="0"/>
          <w:i w:val="0"/>
          <w:szCs w:val="24"/>
          <w:lang w:val="ru-RU"/>
        </w:rPr>
        <w:t xml:space="preserve"> </w:t>
      </w:r>
      <w:r w:rsidR="00806E86" w:rsidRPr="006835EC">
        <w:rPr>
          <w:rFonts w:ascii="Calibri" w:hAnsi="Calibri"/>
          <w:b w:val="0"/>
          <w:i w:val="0"/>
          <w:szCs w:val="24"/>
          <w:lang w:val="ru-RU"/>
        </w:rPr>
        <w:t xml:space="preserve">у </w:t>
      </w:r>
      <w:proofErr w:type="spellStart"/>
      <w:r w:rsidR="00806E86" w:rsidRPr="006835EC">
        <w:rPr>
          <w:rFonts w:ascii="Calibri" w:hAnsi="Calibri"/>
          <w:b w:val="0"/>
          <w:i w:val="0"/>
          <w:szCs w:val="24"/>
          <w:lang w:val="ru-RU"/>
        </w:rPr>
        <w:t>фактичних</w:t>
      </w:r>
      <w:proofErr w:type="spellEnd"/>
      <w:r w:rsidR="00806E86" w:rsidRPr="006835EC">
        <w:rPr>
          <w:rFonts w:ascii="Calibri" w:hAnsi="Calibri"/>
          <w:b w:val="0"/>
          <w:i w:val="0"/>
          <w:szCs w:val="24"/>
          <w:lang w:val="ru-RU"/>
        </w:rPr>
        <w:t xml:space="preserve"> </w:t>
      </w:r>
      <w:proofErr w:type="spellStart"/>
      <w:r w:rsidR="00806E86" w:rsidRPr="006835EC">
        <w:rPr>
          <w:rFonts w:ascii="Calibri" w:hAnsi="Calibri"/>
          <w:b w:val="0"/>
          <w:i w:val="0"/>
          <w:szCs w:val="24"/>
          <w:lang w:val="ru-RU"/>
        </w:rPr>
        <w:t>цінах</w:t>
      </w:r>
      <w:proofErr w:type="spellEnd"/>
      <w:r w:rsidR="00806E86" w:rsidRPr="006835EC">
        <w:rPr>
          <w:rFonts w:ascii="Calibri" w:hAnsi="Calibri"/>
          <w:b w:val="0"/>
          <w:i w:val="0"/>
          <w:szCs w:val="24"/>
          <w:lang w:val="ru-RU"/>
        </w:rPr>
        <w:t>)</w:t>
      </w:r>
    </w:p>
    <w:p w:rsidR="00C03BD5" w:rsidRDefault="00C03BD5" w:rsidP="00F235EC">
      <w:pPr>
        <w:pStyle w:val="a3"/>
        <w:jc w:val="left"/>
        <w:rPr>
          <w:rFonts w:ascii="Calibri" w:hAnsi="Calibri"/>
          <w:b w:val="0"/>
          <w:i w:val="0"/>
          <w:sz w:val="22"/>
          <w:szCs w:val="22"/>
          <w:lang w:val="ru-RU"/>
        </w:rPr>
      </w:pPr>
    </w:p>
    <w:p w:rsidR="00AD02D1" w:rsidRPr="00AD02D1" w:rsidRDefault="00AD02D1" w:rsidP="00AD02D1">
      <w:pPr>
        <w:pStyle w:val="a3"/>
        <w:ind w:firstLine="0"/>
        <w:jc w:val="left"/>
        <w:rPr>
          <w:rFonts w:ascii="Calibri" w:hAnsi="Calibri"/>
          <w:b w:val="0"/>
          <w:i w:val="0"/>
          <w:sz w:val="22"/>
          <w:szCs w:val="22"/>
          <w:lang w:val="ru-RU"/>
        </w:rPr>
      </w:pPr>
      <w:r>
        <w:rPr>
          <w:noProof/>
          <w:lang w:val="uk-UA" w:eastAsia="uk-UA"/>
        </w:rPr>
        <w:drawing>
          <wp:inline distT="0" distB="0" distL="0" distR="0" wp14:anchorId="45D7D771" wp14:editId="0470F221">
            <wp:extent cx="6096000" cy="185737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3C2C" w:rsidRPr="00EE1E36" w:rsidRDefault="00CC63EB" w:rsidP="00CB519D">
      <w:pPr>
        <w:pStyle w:val="a3"/>
        <w:ind w:firstLine="0"/>
        <w:jc w:val="both"/>
        <w:rPr>
          <w:rFonts w:ascii="Calibri" w:hAnsi="Calibri"/>
          <w:b w:val="0"/>
          <w:i w:val="0"/>
          <w:sz w:val="26"/>
          <w:szCs w:val="26"/>
          <w:lang w:val="ru-RU"/>
        </w:rPr>
      </w:pPr>
      <w:r>
        <w:rPr>
          <w:rFonts w:ascii="Calibri" w:hAnsi="Calibri"/>
          <w:i w:val="0"/>
          <w:szCs w:val="24"/>
          <w:lang w:val="ru-RU"/>
        </w:rPr>
        <w:tab/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У загальному</w:t>
      </w:r>
      <w:r w:rsidR="000C591A">
        <w:rPr>
          <w:rFonts w:ascii="Calibri" w:hAnsi="Calibri"/>
          <w:b w:val="0"/>
          <w:i w:val="0"/>
          <w:sz w:val="26"/>
          <w:szCs w:val="26"/>
          <w:lang w:val="uk-UA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обсязі</w:t>
      </w:r>
      <w:r w:rsidR="000C591A">
        <w:rPr>
          <w:rFonts w:ascii="Calibri" w:hAnsi="Calibri"/>
          <w:b w:val="0"/>
          <w:i w:val="0"/>
          <w:sz w:val="26"/>
          <w:szCs w:val="26"/>
          <w:lang w:val="uk-UA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капітальних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EE1E36">
        <w:rPr>
          <w:rFonts w:ascii="Calibri" w:hAnsi="Calibri"/>
          <w:b w:val="0"/>
          <w:i w:val="0"/>
          <w:sz w:val="26"/>
          <w:szCs w:val="26"/>
          <w:lang w:val="uk-UA"/>
        </w:rPr>
        <w:t>інвестицій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на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охорону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навколишнього природного</w:t>
      </w:r>
      <w:r w:rsidR="003D6222">
        <w:rPr>
          <w:rFonts w:ascii="Calibri" w:hAnsi="Calibri"/>
          <w:b w:val="0"/>
          <w:i w:val="0"/>
          <w:sz w:val="26"/>
          <w:szCs w:val="26"/>
          <w:lang w:val="uk-UA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середовища</w:t>
      </w:r>
      <w:r w:rsidR="003D6222">
        <w:rPr>
          <w:rFonts w:ascii="Calibri" w:hAnsi="Calibri"/>
          <w:b w:val="0"/>
          <w:i w:val="0"/>
          <w:sz w:val="26"/>
          <w:szCs w:val="26"/>
          <w:lang w:val="uk-UA"/>
        </w:rPr>
        <w:t xml:space="preserve"> </w:t>
      </w:r>
      <w:r w:rsidR="00EE1E36">
        <w:rPr>
          <w:rFonts w:ascii="Calibri" w:hAnsi="Calibri"/>
          <w:b w:val="0"/>
          <w:i w:val="0"/>
          <w:sz w:val="26"/>
          <w:szCs w:val="26"/>
          <w:lang w:val="uk-UA"/>
        </w:rPr>
        <w:t>і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нвестиці</w:t>
      </w:r>
      <w:r w:rsidR="00EE1E36">
        <w:rPr>
          <w:rFonts w:ascii="Calibri" w:hAnsi="Calibri"/>
          <w:b w:val="0"/>
          <w:i w:val="0"/>
          <w:sz w:val="26"/>
          <w:szCs w:val="26"/>
          <w:lang w:val="uk-UA"/>
        </w:rPr>
        <w:t xml:space="preserve">ї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в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інтегровані технології</w:t>
      </w:r>
      <w:r w:rsidR="001B134F" w:rsidRPr="001B134F">
        <w:rPr>
          <w:rFonts w:ascii="Calibri" w:hAnsi="Calibri"/>
          <w:b w:val="0"/>
          <w:i w:val="0"/>
          <w:sz w:val="26"/>
          <w:szCs w:val="26"/>
          <w:lang w:val="ru-RU"/>
        </w:rPr>
        <w:t xml:space="preserve">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складають 59%, в очищення</w:t>
      </w:r>
      <w:r w:rsidR="000C591A">
        <w:rPr>
          <w:rFonts w:ascii="Calibri" w:hAnsi="Calibri"/>
          <w:b w:val="0"/>
          <w:i w:val="0"/>
          <w:sz w:val="26"/>
          <w:szCs w:val="26"/>
          <w:lang w:val="uk-UA"/>
        </w:rPr>
        <w:t> 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ru-RU"/>
        </w:rPr>
        <w:t xml:space="preserve">– 40% 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uk-UA"/>
        </w:rPr>
        <w:t>та інші інвестиції</w:t>
      </w:r>
      <w:r w:rsidR="0076723A" w:rsidRPr="00EE1E36">
        <w:rPr>
          <w:rFonts w:ascii="Calibri" w:hAnsi="Calibri"/>
          <w:b w:val="0"/>
          <w:i w:val="0"/>
          <w:sz w:val="26"/>
          <w:szCs w:val="26"/>
          <w:lang w:val="ru-RU"/>
        </w:rPr>
        <w:t xml:space="preserve"> – 1%.</w:t>
      </w:r>
    </w:p>
    <w:p w:rsidR="00923C2C" w:rsidRPr="00EE1E36" w:rsidRDefault="00923C2C" w:rsidP="001B134F">
      <w:pPr>
        <w:ind w:firstLine="720"/>
        <w:jc w:val="both"/>
        <w:rPr>
          <w:rFonts w:ascii="Calibri" w:hAnsi="Calibri"/>
          <w:sz w:val="26"/>
          <w:szCs w:val="26"/>
        </w:rPr>
      </w:pPr>
      <w:r w:rsidRPr="00EE1E36">
        <w:rPr>
          <w:rFonts w:ascii="Calibri" w:hAnsi="Calibri"/>
          <w:sz w:val="26"/>
          <w:szCs w:val="26"/>
        </w:rPr>
        <w:t>Основним джерелом фінансування витрат на охорону навколишнього природного середовища, як і в попередні роки, були власні кошти підприємств та організацій – 6</w:t>
      </w:r>
      <w:r w:rsidR="00E6451A" w:rsidRPr="00EE1E36">
        <w:rPr>
          <w:rFonts w:ascii="Calibri" w:hAnsi="Calibri"/>
          <w:sz w:val="26"/>
          <w:szCs w:val="26"/>
        </w:rPr>
        <w:t>8%, за</w:t>
      </w:r>
      <w:r w:rsidRPr="00EE1E36">
        <w:rPr>
          <w:rFonts w:ascii="Calibri" w:hAnsi="Calibri"/>
          <w:sz w:val="26"/>
          <w:szCs w:val="26"/>
        </w:rPr>
        <w:t xml:space="preserve"> </w:t>
      </w:r>
      <w:r w:rsidR="00E6451A" w:rsidRPr="00EE1E36">
        <w:rPr>
          <w:rFonts w:ascii="Calibri" w:hAnsi="Calibri"/>
          <w:sz w:val="26"/>
          <w:szCs w:val="26"/>
        </w:rPr>
        <w:t>рахунок державного та</w:t>
      </w:r>
      <w:r w:rsidRPr="00EE1E36">
        <w:rPr>
          <w:rFonts w:ascii="Calibri" w:hAnsi="Calibri"/>
          <w:sz w:val="26"/>
          <w:szCs w:val="26"/>
        </w:rPr>
        <w:t xml:space="preserve"> місцевих бюджетів </w:t>
      </w:r>
      <w:r w:rsidR="00E6451A" w:rsidRPr="00EE1E36">
        <w:rPr>
          <w:rFonts w:ascii="Calibri" w:hAnsi="Calibri"/>
          <w:sz w:val="26"/>
          <w:szCs w:val="26"/>
        </w:rPr>
        <w:t>було профінансовано 6% витрат, а решта коштів надійшла з</w:t>
      </w:r>
      <w:r w:rsidRPr="00EE1E36">
        <w:rPr>
          <w:rFonts w:ascii="Calibri" w:hAnsi="Calibri"/>
          <w:sz w:val="26"/>
          <w:szCs w:val="26"/>
        </w:rPr>
        <w:t xml:space="preserve"> інших джерел фінансування.</w:t>
      </w:r>
    </w:p>
    <w:p w:rsidR="00507A75" w:rsidRPr="00EE1E36" w:rsidRDefault="00507A75" w:rsidP="001B134F">
      <w:pPr>
        <w:ind w:firstLine="709"/>
        <w:jc w:val="both"/>
        <w:rPr>
          <w:rFonts w:ascii="Calibri" w:hAnsi="Calibri"/>
          <w:sz w:val="26"/>
          <w:szCs w:val="26"/>
        </w:rPr>
      </w:pPr>
      <w:r w:rsidRPr="00EE1E36">
        <w:rPr>
          <w:rFonts w:ascii="Calibri" w:hAnsi="Calibri"/>
          <w:sz w:val="26"/>
          <w:szCs w:val="26"/>
        </w:rPr>
        <w:t>Більше інформації щодо витрат на охорону навколишнього природного середовища за напрямами природоохоронних заходів, видами економічної діяльності та по регіонах наведено у додатках.</w:t>
      </w:r>
    </w:p>
    <w:p w:rsidR="00507A75" w:rsidRDefault="00507A75" w:rsidP="00593519">
      <w:pPr>
        <w:rPr>
          <w:u w:val="single"/>
        </w:rPr>
      </w:pPr>
    </w:p>
    <w:p w:rsidR="00593519" w:rsidRPr="00075483" w:rsidRDefault="00593519" w:rsidP="00593519">
      <w:pPr>
        <w:rPr>
          <w:rFonts w:asciiTheme="minorHAnsi" w:hAnsiTheme="minorHAnsi"/>
          <w:sz w:val="22"/>
          <w:szCs w:val="22"/>
          <w:u w:val="single"/>
        </w:rPr>
      </w:pPr>
      <w:r w:rsidRPr="00075483">
        <w:rPr>
          <w:rFonts w:asciiTheme="minorHAnsi" w:hAnsiTheme="minorHAnsi"/>
          <w:sz w:val="22"/>
          <w:szCs w:val="22"/>
          <w:u w:val="single"/>
        </w:rPr>
        <w:t xml:space="preserve">Географічне охоплення </w:t>
      </w:r>
    </w:p>
    <w:p w:rsidR="00593519" w:rsidRPr="00075483" w:rsidRDefault="00593519" w:rsidP="003F7CC9">
      <w:pPr>
        <w:jc w:val="both"/>
        <w:rPr>
          <w:rFonts w:asciiTheme="minorHAnsi" w:hAnsiTheme="minorHAnsi"/>
          <w:sz w:val="22"/>
          <w:szCs w:val="22"/>
        </w:rPr>
      </w:pPr>
      <w:r w:rsidRPr="00075483">
        <w:rPr>
          <w:rFonts w:asciiTheme="minorHAnsi" w:hAnsiTheme="minorHAnsi"/>
          <w:sz w:val="22"/>
          <w:szCs w:val="22"/>
        </w:rPr>
        <w:t>Спостереження охоплює всі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593519" w:rsidRDefault="00593519" w:rsidP="00593519">
      <w:pPr>
        <w:rPr>
          <w:rFonts w:asciiTheme="minorHAnsi" w:hAnsiTheme="minorHAnsi"/>
          <w:b/>
          <w:sz w:val="22"/>
          <w:szCs w:val="22"/>
        </w:rPr>
      </w:pPr>
    </w:p>
    <w:p w:rsidR="00193085" w:rsidRDefault="00193085" w:rsidP="00593519">
      <w:pPr>
        <w:rPr>
          <w:rFonts w:asciiTheme="minorHAnsi" w:hAnsiTheme="minorHAnsi"/>
          <w:b/>
          <w:sz w:val="22"/>
          <w:szCs w:val="22"/>
        </w:rPr>
      </w:pPr>
    </w:p>
    <w:p w:rsidR="00193085" w:rsidRPr="00075483" w:rsidRDefault="00193085" w:rsidP="00593519">
      <w:pPr>
        <w:rPr>
          <w:rFonts w:asciiTheme="minorHAnsi" w:hAnsiTheme="minorHAnsi"/>
          <w:b/>
          <w:sz w:val="22"/>
          <w:szCs w:val="22"/>
        </w:rPr>
      </w:pPr>
    </w:p>
    <w:p w:rsidR="00593519" w:rsidRPr="00075483" w:rsidRDefault="00593519" w:rsidP="00193085">
      <w:pPr>
        <w:spacing w:before="120"/>
        <w:rPr>
          <w:rFonts w:asciiTheme="minorHAnsi" w:hAnsiTheme="minorHAnsi"/>
          <w:sz w:val="22"/>
          <w:szCs w:val="22"/>
          <w:u w:val="single"/>
        </w:rPr>
      </w:pPr>
      <w:r w:rsidRPr="00075483">
        <w:rPr>
          <w:rFonts w:asciiTheme="minorHAnsi" w:hAnsiTheme="minorHAnsi"/>
          <w:sz w:val="22"/>
          <w:szCs w:val="22"/>
          <w:u w:val="single"/>
        </w:rPr>
        <w:lastRenderedPageBreak/>
        <w:t>Методологія та визначення</w:t>
      </w:r>
    </w:p>
    <w:p w:rsidR="00DD73B8" w:rsidRPr="00075483" w:rsidRDefault="00DD73B8" w:rsidP="00193085">
      <w:pPr>
        <w:spacing w:before="120"/>
        <w:jc w:val="both"/>
        <w:rPr>
          <w:rFonts w:ascii="Calibri" w:hAnsi="Calibri"/>
          <w:sz w:val="22"/>
          <w:szCs w:val="22"/>
        </w:rPr>
      </w:pPr>
      <w:bookmarkStart w:id="1" w:name="n33"/>
      <w:bookmarkEnd w:id="1"/>
      <w:r w:rsidRPr="00075483">
        <w:rPr>
          <w:rFonts w:ascii="Calibri" w:hAnsi="Calibri"/>
          <w:b/>
          <w:sz w:val="22"/>
          <w:szCs w:val="22"/>
        </w:rPr>
        <w:t>Капітальні</w:t>
      </w:r>
      <w:r w:rsidR="00507A75" w:rsidRPr="00075483">
        <w:rPr>
          <w:rFonts w:ascii="Calibri" w:hAnsi="Calibri"/>
          <w:b/>
          <w:sz w:val="22"/>
          <w:szCs w:val="22"/>
        </w:rPr>
        <w:t xml:space="preserve">  інвестиції на </w:t>
      </w:r>
      <w:r w:rsidRPr="00075483">
        <w:rPr>
          <w:rFonts w:ascii="Calibri" w:hAnsi="Calibri"/>
          <w:b/>
          <w:sz w:val="22"/>
          <w:szCs w:val="22"/>
        </w:rPr>
        <w:t>охорон</w:t>
      </w:r>
      <w:r w:rsidR="00507A75" w:rsidRPr="00075483">
        <w:rPr>
          <w:rFonts w:ascii="Calibri" w:hAnsi="Calibri"/>
          <w:b/>
          <w:sz w:val="22"/>
          <w:szCs w:val="22"/>
        </w:rPr>
        <w:t>у</w:t>
      </w:r>
      <w:r w:rsidRPr="00075483">
        <w:rPr>
          <w:rFonts w:ascii="Calibri" w:hAnsi="Calibri"/>
          <w:b/>
          <w:sz w:val="22"/>
          <w:szCs w:val="22"/>
        </w:rPr>
        <w:t xml:space="preserve"> навк</w:t>
      </w:r>
      <w:r w:rsidR="0076723A" w:rsidRPr="00075483">
        <w:rPr>
          <w:rFonts w:ascii="Calibri" w:hAnsi="Calibri"/>
          <w:b/>
          <w:sz w:val="22"/>
          <w:szCs w:val="22"/>
        </w:rPr>
        <w:t>олишнього природного середовища</w:t>
      </w:r>
      <w:r w:rsidRPr="00075483">
        <w:rPr>
          <w:rFonts w:ascii="Calibri" w:hAnsi="Calibri"/>
          <w:sz w:val="22"/>
          <w:szCs w:val="22"/>
        </w:rPr>
        <w:t xml:space="preserve"> –  витрати на обладнання, технічне оснащення, будівництво природоохоронного призначення. Сюди входять витрати на будівництво   нових,   розширення,   реконструкцію, реставрацію, технічне пер</w:t>
      </w:r>
      <w:r w:rsidR="003827DD">
        <w:rPr>
          <w:rFonts w:ascii="Calibri" w:hAnsi="Calibri"/>
          <w:sz w:val="22"/>
          <w:szCs w:val="22"/>
        </w:rPr>
        <w:t>еобладнання діючих підприємств,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="003827DD">
        <w:rPr>
          <w:rFonts w:ascii="Calibri" w:hAnsi="Calibri"/>
          <w:sz w:val="22"/>
          <w:szCs w:val="22"/>
        </w:rPr>
        <w:t xml:space="preserve">об'єктів, </w:t>
      </w:r>
      <w:r w:rsidRPr="00075483">
        <w:rPr>
          <w:rFonts w:ascii="Calibri" w:hAnsi="Calibri"/>
          <w:sz w:val="22"/>
          <w:szCs w:val="22"/>
        </w:rPr>
        <w:t>капітальний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Pr="00075483">
        <w:rPr>
          <w:rFonts w:ascii="Calibri" w:hAnsi="Calibri"/>
          <w:sz w:val="22"/>
          <w:szCs w:val="22"/>
        </w:rPr>
        <w:t>ремонт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="003827DD">
        <w:rPr>
          <w:rFonts w:ascii="Calibri" w:hAnsi="Calibri"/>
          <w:sz w:val="22"/>
          <w:szCs w:val="22"/>
        </w:rPr>
        <w:t>і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Pr="00075483">
        <w:rPr>
          <w:rFonts w:ascii="Calibri" w:hAnsi="Calibri"/>
          <w:sz w:val="22"/>
          <w:szCs w:val="22"/>
        </w:rPr>
        <w:t>придбання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Pr="00075483">
        <w:rPr>
          <w:rFonts w:ascii="Calibri" w:hAnsi="Calibri"/>
          <w:sz w:val="22"/>
          <w:szCs w:val="22"/>
        </w:rPr>
        <w:t>обладнання</w:t>
      </w:r>
      <w:r w:rsidR="003827DD" w:rsidRPr="003827DD">
        <w:rPr>
          <w:rFonts w:ascii="Calibri" w:hAnsi="Calibri"/>
          <w:sz w:val="22"/>
          <w:szCs w:val="22"/>
          <w:lang w:val="ru-RU"/>
        </w:rPr>
        <w:t xml:space="preserve"> </w:t>
      </w:r>
      <w:r w:rsidRPr="00075483">
        <w:rPr>
          <w:rFonts w:ascii="Calibri" w:hAnsi="Calibri"/>
          <w:sz w:val="22"/>
          <w:szCs w:val="22"/>
        </w:rPr>
        <w:t xml:space="preserve">природоохоронного  призначення довгострокового користування. </w:t>
      </w:r>
    </w:p>
    <w:p w:rsidR="004812B9" w:rsidRPr="00075483" w:rsidRDefault="004812B9" w:rsidP="00193085">
      <w:pPr>
        <w:spacing w:before="120"/>
        <w:jc w:val="both"/>
        <w:rPr>
          <w:rFonts w:ascii="Calibri" w:hAnsi="Calibri"/>
          <w:sz w:val="22"/>
          <w:szCs w:val="22"/>
        </w:rPr>
      </w:pPr>
      <w:r w:rsidRPr="00075483">
        <w:rPr>
          <w:rFonts w:ascii="Calibri" w:hAnsi="Calibri"/>
          <w:b/>
          <w:sz w:val="22"/>
          <w:szCs w:val="22"/>
        </w:rPr>
        <w:t>Інвестиційні витрати в очищення</w:t>
      </w:r>
      <w:r w:rsidRPr="00075483">
        <w:rPr>
          <w:rFonts w:ascii="Calibri" w:hAnsi="Calibri"/>
          <w:sz w:val="22"/>
          <w:szCs w:val="22"/>
        </w:rPr>
        <w:t xml:space="preserve"> – витрати, які призначені для очищення навколишнього середовища від забруднюючих речовин і спрямовуються на уловлення викидів забруднюючих речовин, </w:t>
      </w:r>
      <w:r w:rsidR="00A73ABF" w:rsidRPr="00075483">
        <w:rPr>
          <w:rFonts w:ascii="Calibri" w:hAnsi="Calibri"/>
          <w:sz w:val="22"/>
          <w:szCs w:val="22"/>
        </w:rPr>
        <w:t xml:space="preserve">очищення стічних вод, </w:t>
      </w:r>
      <w:r w:rsidRPr="00075483">
        <w:rPr>
          <w:rFonts w:ascii="Calibri" w:hAnsi="Calibri"/>
          <w:sz w:val="22"/>
          <w:szCs w:val="22"/>
        </w:rPr>
        <w:t>переробку, утилізацію відходів. Такі витрати не призводять до зміни технологічного процесу, а значить і кількості забруднюючих речовин, що утворюються.</w:t>
      </w:r>
    </w:p>
    <w:p w:rsidR="0021699A" w:rsidRPr="00075483" w:rsidRDefault="004812B9" w:rsidP="00193085">
      <w:pPr>
        <w:spacing w:before="120"/>
        <w:jc w:val="both"/>
        <w:rPr>
          <w:rFonts w:ascii="Calibri" w:hAnsi="Calibri"/>
          <w:sz w:val="22"/>
          <w:szCs w:val="22"/>
        </w:rPr>
      </w:pPr>
      <w:r w:rsidRPr="00075483">
        <w:rPr>
          <w:rFonts w:ascii="Calibri" w:hAnsi="Calibri"/>
          <w:b/>
          <w:sz w:val="22"/>
          <w:szCs w:val="22"/>
        </w:rPr>
        <w:t>Інвестиційні витрати</w:t>
      </w:r>
      <w:r w:rsidR="003827DD">
        <w:rPr>
          <w:rFonts w:ascii="Calibri" w:hAnsi="Calibri"/>
          <w:b/>
          <w:sz w:val="22"/>
          <w:szCs w:val="22"/>
        </w:rPr>
        <w:t xml:space="preserve"> в </w:t>
      </w:r>
      <w:r w:rsidRPr="00075483">
        <w:rPr>
          <w:rFonts w:ascii="Calibri" w:hAnsi="Calibri"/>
          <w:b/>
          <w:sz w:val="22"/>
          <w:szCs w:val="22"/>
        </w:rPr>
        <w:t>інтегровані технології</w:t>
      </w:r>
      <w:r w:rsidR="003827DD">
        <w:rPr>
          <w:rFonts w:ascii="Calibri" w:hAnsi="Calibri"/>
          <w:b/>
          <w:sz w:val="22"/>
          <w:szCs w:val="22"/>
        </w:rPr>
        <w:t xml:space="preserve"> </w:t>
      </w:r>
      <w:r w:rsidR="003827DD">
        <w:rPr>
          <w:rFonts w:ascii="Calibri" w:hAnsi="Calibri"/>
          <w:sz w:val="22"/>
          <w:szCs w:val="22"/>
        </w:rPr>
        <w:t xml:space="preserve">– </w:t>
      </w:r>
      <w:r w:rsidRPr="00075483">
        <w:rPr>
          <w:rFonts w:ascii="Calibri" w:hAnsi="Calibri"/>
          <w:sz w:val="22"/>
          <w:szCs w:val="22"/>
        </w:rPr>
        <w:t xml:space="preserve">це витрати, внаслідок яких змінюється технологія виробництва та зменшуються обсяги забруднень довкілля. </w:t>
      </w:r>
    </w:p>
    <w:p w:rsidR="00DD73B8" w:rsidRPr="00075483" w:rsidRDefault="00DD73B8" w:rsidP="00193085">
      <w:pPr>
        <w:spacing w:before="120"/>
        <w:jc w:val="both"/>
        <w:rPr>
          <w:rFonts w:ascii="Calibri" w:hAnsi="Calibri"/>
          <w:sz w:val="22"/>
          <w:szCs w:val="22"/>
        </w:rPr>
      </w:pPr>
      <w:r w:rsidRPr="00075483">
        <w:rPr>
          <w:rFonts w:ascii="Calibri" w:hAnsi="Calibri"/>
          <w:b/>
          <w:sz w:val="22"/>
          <w:szCs w:val="22"/>
        </w:rPr>
        <w:t>Поточні витрати на охорону навколишнього природного середовища</w:t>
      </w:r>
      <w:r w:rsidRPr="00075483">
        <w:rPr>
          <w:rFonts w:ascii="Calibri" w:hAnsi="Calibri"/>
          <w:sz w:val="22"/>
          <w:szCs w:val="22"/>
        </w:rPr>
        <w:t xml:space="preserve"> </w:t>
      </w:r>
      <w:r w:rsidR="0066189B" w:rsidRPr="00075483">
        <w:rPr>
          <w:rFonts w:ascii="Calibri" w:hAnsi="Calibri"/>
          <w:sz w:val="22"/>
          <w:szCs w:val="22"/>
        </w:rPr>
        <w:t xml:space="preserve">– це </w:t>
      </w:r>
      <w:r w:rsidR="00681E61">
        <w:rPr>
          <w:rFonts w:ascii="Calibri" w:hAnsi="Calibri"/>
          <w:sz w:val="22"/>
          <w:szCs w:val="22"/>
        </w:rPr>
        <w:t xml:space="preserve">витрати,  які  здійснюються  на </w:t>
      </w:r>
      <w:r w:rsidRPr="00075483">
        <w:rPr>
          <w:rFonts w:ascii="Calibri" w:hAnsi="Calibri"/>
          <w:sz w:val="22"/>
          <w:szCs w:val="22"/>
        </w:rPr>
        <w:t>підтримку (утримання</w:t>
      </w:r>
      <w:r w:rsidR="003827DD">
        <w:rPr>
          <w:rFonts w:ascii="Calibri" w:hAnsi="Calibri"/>
          <w:sz w:val="22"/>
          <w:szCs w:val="22"/>
        </w:rPr>
        <w:t xml:space="preserve"> </w:t>
      </w:r>
      <w:r w:rsidRPr="00075483">
        <w:rPr>
          <w:rFonts w:ascii="Calibri" w:hAnsi="Calibri"/>
          <w:sz w:val="22"/>
          <w:szCs w:val="22"/>
        </w:rPr>
        <w:t>та експлуатацію)</w:t>
      </w:r>
      <w:r w:rsidR="003827DD">
        <w:rPr>
          <w:rFonts w:ascii="Calibri" w:hAnsi="Calibri"/>
          <w:sz w:val="22"/>
          <w:szCs w:val="22"/>
        </w:rPr>
        <w:t xml:space="preserve"> об'єкта </w:t>
      </w:r>
      <w:r w:rsidRPr="00075483">
        <w:rPr>
          <w:rFonts w:ascii="Calibri" w:hAnsi="Calibri"/>
          <w:sz w:val="22"/>
          <w:szCs w:val="22"/>
        </w:rPr>
        <w:t>(основних</w:t>
      </w:r>
      <w:r w:rsidR="003827DD">
        <w:rPr>
          <w:rFonts w:ascii="Calibri" w:hAnsi="Calibri"/>
          <w:sz w:val="22"/>
          <w:szCs w:val="22"/>
        </w:rPr>
        <w:t xml:space="preserve"> з</w:t>
      </w:r>
      <w:r w:rsidRPr="00075483">
        <w:rPr>
          <w:rFonts w:ascii="Calibri" w:hAnsi="Calibri"/>
          <w:sz w:val="22"/>
          <w:szCs w:val="22"/>
        </w:rPr>
        <w:t>асобів природоохоронного призначення) в робочому стані та які входять до складу витрат поточного періоду.</w:t>
      </w:r>
    </w:p>
    <w:p w:rsidR="00163DD2" w:rsidRDefault="00163DD2" w:rsidP="00163DD2">
      <w:pPr>
        <w:spacing w:before="100"/>
        <w:jc w:val="both"/>
        <w:rPr>
          <w:rFonts w:ascii="Calibri" w:hAnsi="Calibri"/>
          <w:sz w:val="22"/>
          <w:szCs w:val="22"/>
        </w:rPr>
      </w:pPr>
      <w:r w:rsidRPr="003745C8">
        <w:rPr>
          <w:rFonts w:ascii="Calibri" w:hAnsi="Calibri"/>
          <w:sz w:val="22"/>
          <w:szCs w:val="22"/>
        </w:rPr>
        <w:t>Інформація підготовлена на підставі даних державного статистичного спостереження "</w:t>
      </w:r>
      <w:r>
        <w:rPr>
          <w:rFonts w:ascii="Calibri" w:hAnsi="Calibri"/>
          <w:sz w:val="22"/>
          <w:szCs w:val="22"/>
        </w:rPr>
        <w:t>Витрати на охорону навколишнього природного середовища та екологічні платежі</w:t>
      </w:r>
      <w:r w:rsidRPr="003745C8">
        <w:rPr>
          <w:rFonts w:ascii="Calibri" w:hAnsi="Calibri"/>
          <w:sz w:val="22"/>
          <w:szCs w:val="22"/>
        </w:rPr>
        <w:t>".</w:t>
      </w:r>
    </w:p>
    <w:p w:rsidR="00163DD2" w:rsidRPr="00500A04" w:rsidRDefault="00163DD2" w:rsidP="00163DD2">
      <w:pPr>
        <w:spacing w:before="100"/>
        <w:jc w:val="both"/>
        <w:rPr>
          <w:rFonts w:ascii="Calibri" w:hAnsi="Calibri"/>
          <w:sz w:val="22"/>
          <w:szCs w:val="22"/>
        </w:rPr>
      </w:pP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 формується по Україні в цілому та регіонах</w:t>
      </w:r>
      <w:r w:rsidR="00D837BB">
        <w:rPr>
          <w:rFonts w:ascii="Calibri" w:eastAsia="Calibri" w:hAnsi="Calibri"/>
          <w:snapToGrid w:val="0"/>
          <w:sz w:val="22"/>
          <w:szCs w:val="22"/>
          <w:lang w:eastAsia="en-US"/>
        </w:rPr>
        <w:t>,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за видами економі</w:t>
      </w:r>
      <w:r>
        <w:rPr>
          <w:rFonts w:ascii="Calibri" w:eastAsia="Calibri" w:hAnsi="Calibri"/>
          <w:snapToGrid w:val="0"/>
          <w:sz w:val="22"/>
          <w:szCs w:val="22"/>
          <w:lang w:eastAsia="en-US"/>
        </w:rPr>
        <w:t>чної діяльності на рівні секцій</w:t>
      </w:r>
      <w:r w:rsidR="003D6222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>і</w:t>
      </w:r>
      <w:r w:rsidR="003D6222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розділів відповідно до Класифікації видів економічної діяльності </w:t>
      </w:r>
      <w:r w:rsidRPr="00500A04">
        <w:rPr>
          <w:rFonts w:ascii="Calibri" w:eastAsia="Calibri" w:hAnsi="Calibri"/>
          <w:snapToGrid w:val="0"/>
          <w:color w:val="000000" w:themeColor="text1"/>
          <w:sz w:val="22"/>
          <w:szCs w:val="22"/>
          <w:lang w:eastAsia="en-US"/>
        </w:rPr>
        <w:t>(</w:t>
      </w:r>
      <w:hyperlink r:id="rId9" w:history="1">
        <w:r w:rsidRPr="00500A04">
          <w:rPr>
            <w:rStyle w:val="a7"/>
            <w:rFonts w:ascii="Calibri" w:hAnsi="Calibri"/>
            <w:color w:val="000000" w:themeColor="text1"/>
            <w:sz w:val="22"/>
            <w:szCs w:val="22"/>
            <w:u w:val="none"/>
          </w:rPr>
          <w:t>http://www.ukrstat.gov.ua/klasf/nac_kls/dc_009.rar</w:t>
        </w:r>
      </w:hyperlink>
      <w:r w:rsidRPr="00500A04">
        <w:rPr>
          <w:rFonts w:ascii="Calibri" w:hAnsi="Calibri"/>
          <w:color w:val="000000" w:themeColor="text1"/>
          <w:sz w:val="22"/>
          <w:szCs w:val="22"/>
        </w:rPr>
        <w:t>)</w:t>
      </w:r>
      <w:r w:rsidRPr="00500A04">
        <w:rPr>
          <w:rFonts w:ascii="Calibri" w:eastAsia="Calibri" w:hAnsi="Calibri"/>
          <w:snapToGrid w:val="0"/>
          <w:color w:val="000000" w:themeColor="text1"/>
          <w:sz w:val="22"/>
          <w:szCs w:val="22"/>
          <w:lang w:eastAsia="en-US"/>
        </w:rPr>
        <w:t>.</w:t>
      </w:r>
    </w:p>
    <w:p w:rsidR="00500A04" w:rsidRPr="00DA25D7" w:rsidRDefault="00075483" w:rsidP="00075483">
      <w:pPr>
        <w:spacing w:before="120"/>
        <w:rPr>
          <w:rFonts w:ascii="Calibri" w:hAnsi="Calibri"/>
          <w:sz w:val="22"/>
          <w:szCs w:val="22"/>
        </w:rPr>
      </w:pPr>
      <w:r w:rsidRPr="00DA25D7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0" w:history="1">
        <w:r w:rsidR="00500A04" w:rsidRPr="005B625E">
          <w:rPr>
            <w:rStyle w:val="a7"/>
            <w:rFonts w:ascii="Calibri" w:hAnsi="Calibri"/>
            <w:sz w:val="22"/>
            <w:szCs w:val="22"/>
          </w:rPr>
          <w:t>http://www.ukrstat.gov.ua/norm_doc/2015/259/259_2015.htm</w:t>
        </w:r>
      </w:hyperlink>
    </w:p>
    <w:p w:rsidR="00075483" w:rsidRPr="00DA25D7" w:rsidRDefault="00075483" w:rsidP="00075483">
      <w:pPr>
        <w:spacing w:before="120"/>
        <w:rPr>
          <w:rFonts w:ascii="Calibri" w:hAnsi="Calibri"/>
          <w:sz w:val="22"/>
          <w:szCs w:val="22"/>
          <w:u w:val="single"/>
        </w:rPr>
      </w:pPr>
      <w:r w:rsidRPr="00DA25D7">
        <w:rPr>
          <w:rFonts w:ascii="Calibri" w:hAnsi="Calibri"/>
          <w:sz w:val="22"/>
          <w:szCs w:val="22"/>
          <w:u w:val="single"/>
        </w:rPr>
        <w:t xml:space="preserve">Перегляд даних </w:t>
      </w:r>
    </w:p>
    <w:p w:rsidR="00075483" w:rsidRPr="00DA25D7" w:rsidRDefault="00075483" w:rsidP="00075483">
      <w:pPr>
        <w:rPr>
          <w:rFonts w:ascii="Calibri" w:hAnsi="Calibri"/>
          <w:sz w:val="22"/>
          <w:szCs w:val="22"/>
        </w:rPr>
      </w:pPr>
      <w:r w:rsidRPr="00DA25D7">
        <w:rPr>
          <w:rFonts w:ascii="Calibri" w:hAnsi="Calibri"/>
          <w:sz w:val="22"/>
          <w:szCs w:val="22"/>
        </w:rPr>
        <w:t>Перегляд даних не здійснюється.</w:t>
      </w:r>
    </w:p>
    <w:p w:rsidR="00075483" w:rsidRPr="00DA25D7" w:rsidRDefault="00075483" w:rsidP="0021699A">
      <w:pPr>
        <w:rPr>
          <w:rFonts w:ascii="Calibri" w:hAnsi="Calibri"/>
          <w:sz w:val="22"/>
          <w:szCs w:val="22"/>
        </w:rPr>
      </w:pPr>
    </w:p>
    <w:p w:rsidR="00A12027" w:rsidRPr="00DA25D7" w:rsidRDefault="00A12027" w:rsidP="0021699A">
      <w:pPr>
        <w:rPr>
          <w:rFonts w:ascii="Calibri" w:hAnsi="Calibri"/>
          <w:sz w:val="22"/>
          <w:szCs w:val="22"/>
        </w:rPr>
      </w:pPr>
    </w:p>
    <w:p w:rsidR="00A12027" w:rsidRDefault="00A12027" w:rsidP="0021699A">
      <w:pPr>
        <w:rPr>
          <w:rFonts w:ascii="Calibri" w:hAnsi="Calibri"/>
          <w:sz w:val="20"/>
          <w:szCs w:val="20"/>
        </w:rPr>
      </w:pPr>
    </w:p>
    <w:p w:rsidR="00A12027" w:rsidRDefault="00A12027" w:rsidP="0021699A">
      <w:pPr>
        <w:rPr>
          <w:rFonts w:ascii="Calibri" w:hAnsi="Calibri"/>
          <w:sz w:val="20"/>
          <w:szCs w:val="20"/>
        </w:rPr>
      </w:pPr>
    </w:p>
    <w:p w:rsidR="008639DF" w:rsidRPr="004812B9" w:rsidRDefault="008639DF" w:rsidP="0021699A">
      <w:pPr>
        <w:rPr>
          <w:rFonts w:ascii="Calibri" w:hAnsi="Calibri"/>
          <w:sz w:val="20"/>
          <w:szCs w:val="20"/>
        </w:rPr>
      </w:pPr>
    </w:p>
    <w:p w:rsidR="00A12027" w:rsidRDefault="00A12027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A12027" w:rsidRDefault="00A12027" w:rsidP="0021699A">
      <w:pPr>
        <w:rPr>
          <w:rFonts w:ascii="Calibri" w:hAnsi="Calibri"/>
          <w:sz w:val="20"/>
          <w:szCs w:val="20"/>
        </w:rPr>
      </w:pPr>
    </w:p>
    <w:p w:rsidR="00651233" w:rsidRDefault="00651233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896BB6" w:rsidRDefault="00896BB6" w:rsidP="0021699A">
      <w:pPr>
        <w:rPr>
          <w:rFonts w:ascii="Calibri" w:hAnsi="Calibri"/>
          <w:sz w:val="20"/>
          <w:szCs w:val="20"/>
        </w:rPr>
      </w:pPr>
    </w:p>
    <w:p w:rsidR="00DB6EB0" w:rsidRPr="00DB6EB0" w:rsidRDefault="00DB6EB0" w:rsidP="0021699A">
      <w:pPr>
        <w:rPr>
          <w:rFonts w:ascii="Calibri" w:hAnsi="Calibri"/>
          <w:sz w:val="20"/>
          <w:szCs w:val="20"/>
        </w:rPr>
      </w:pPr>
    </w:p>
    <w:p w:rsidR="00C80F51" w:rsidRPr="006B48C6" w:rsidRDefault="00CB519D" w:rsidP="00C80F51">
      <w:pPr>
        <w:rPr>
          <w:rFonts w:ascii="Calibri" w:hAnsi="Calibri"/>
          <w:sz w:val="20"/>
          <w:szCs w:val="20"/>
        </w:rPr>
      </w:pPr>
      <w:r w:rsidRPr="006B48C6">
        <w:rPr>
          <w:rFonts w:ascii="Calibri" w:hAnsi="Calibri"/>
          <w:sz w:val="20"/>
          <w:szCs w:val="20"/>
        </w:rPr>
        <w:t xml:space="preserve">Довідка: </w:t>
      </w:r>
      <w:proofErr w:type="spellStart"/>
      <w:r w:rsidRPr="006B48C6">
        <w:rPr>
          <w:rFonts w:ascii="Calibri" w:hAnsi="Calibri"/>
          <w:sz w:val="20"/>
          <w:szCs w:val="20"/>
        </w:rPr>
        <w:t>тел</w:t>
      </w:r>
      <w:proofErr w:type="spellEnd"/>
      <w:r w:rsidRPr="006B48C6">
        <w:rPr>
          <w:rFonts w:ascii="Calibri" w:hAnsi="Calibri"/>
          <w:sz w:val="20"/>
          <w:szCs w:val="20"/>
        </w:rPr>
        <w:t>. (044) 287</w:t>
      </w:r>
      <w:r w:rsidR="00C80F51" w:rsidRPr="006B48C6">
        <w:rPr>
          <w:rFonts w:ascii="Calibri" w:hAnsi="Calibri"/>
          <w:sz w:val="20"/>
          <w:szCs w:val="20"/>
        </w:rPr>
        <w:t>-12-22; e-</w:t>
      </w:r>
      <w:proofErr w:type="spellStart"/>
      <w:r w:rsidR="00C80F51" w:rsidRPr="006B48C6">
        <w:rPr>
          <w:rFonts w:ascii="Calibri" w:hAnsi="Calibri"/>
          <w:sz w:val="20"/>
          <w:szCs w:val="20"/>
        </w:rPr>
        <w:t>mail</w:t>
      </w:r>
      <w:proofErr w:type="spellEnd"/>
      <w:r w:rsidR="00C80F51" w:rsidRPr="006B48C6">
        <w:rPr>
          <w:rFonts w:ascii="Calibri" w:hAnsi="Calibri"/>
          <w:sz w:val="20"/>
          <w:szCs w:val="20"/>
        </w:rPr>
        <w:t xml:space="preserve">: </w:t>
      </w:r>
      <w:r w:rsidR="00C80F51" w:rsidRPr="006B48C6">
        <w:rPr>
          <w:rFonts w:ascii="Calibri" w:hAnsi="Calibri"/>
          <w:sz w:val="20"/>
          <w:lang w:val="en-US"/>
        </w:rPr>
        <w:t>N</w:t>
      </w:r>
      <w:r w:rsidR="00C80F51" w:rsidRPr="008639DF">
        <w:rPr>
          <w:rFonts w:ascii="Calibri" w:hAnsi="Calibri"/>
          <w:sz w:val="20"/>
          <w:lang w:val="ru-RU"/>
        </w:rPr>
        <w:t>.</w:t>
      </w:r>
      <w:proofErr w:type="spellStart"/>
      <w:r w:rsidR="00C80F51" w:rsidRPr="006B48C6">
        <w:rPr>
          <w:rFonts w:ascii="Calibri" w:hAnsi="Calibri"/>
          <w:sz w:val="20"/>
          <w:lang w:val="en-US"/>
        </w:rPr>
        <w:t>Guseva</w:t>
      </w:r>
      <w:proofErr w:type="spellEnd"/>
      <w:r w:rsidR="00C80F51" w:rsidRPr="006B48C6">
        <w:rPr>
          <w:rFonts w:ascii="Calibri" w:hAnsi="Calibri"/>
          <w:sz w:val="20"/>
        </w:rPr>
        <w:t>@.</w:t>
      </w:r>
      <w:proofErr w:type="spellStart"/>
      <w:r w:rsidR="00C80F51" w:rsidRPr="006B48C6">
        <w:rPr>
          <w:rFonts w:ascii="Calibri" w:hAnsi="Calibri"/>
          <w:sz w:val="20"/>
          <w:lang w:val="en-US"/>
        </w:rPr>
        <w:t>ukrstat</w:t>
      </w:r>
      <w:proofErr w:type="spellEnd"/>
      <w:r w:rsidR="00C80F51" w:rsidRPr="008639DF">
        <w:rPr>
          <w:rFonts w:ascii="Calibri" w:hAnsi="Calibri"/>
          <w:sz w:val="20"/>
          <w:lang w:val="ru-RU"/>
        </w:rPr>
        <w:t>.</w:t>
      </w:r>
      <w:r w:rsidR="00C80F51" w:rsidRPr="006B48C6">
        <w:rPr>
          <w:rFonts w:ascii="Calibri" w:hAnsi="Calibri"/>
          <w:sz w:val="20"/>
        </w:rPr>
        <w:t>gov.ua</w:t>
      </w:r>
      <w:r w:rsidR="00C80F51" w:rsidRPr="006B48C6">
        <w:rPr>
          <w:rFonts w:ascii="Calibri" w:hAnsi="Calibri"/>
          <w:sz w:val="20"/>
          <w:szCs w:val="20"/>
        </w:rPr>
        <w:t xml:space="preserve"> </w:t>
      </w:r>
    </w:p>
    <w:p w:rsidR="00C80F51" w:rsidRPr="006B48C6" w:rsidRDefault="00075483" w:rsidP="00C80F51">
      <w:pPr>
        <w:rPr>
          <w:rFonts w:ascii="Calibri" w:hAnsi="Calibri"/>
          <w:sz w:val="20"/>
          <w:szCs w:val="20"/>
        </w:rPr>
      </w:pPr>
      <w:r w:rsidRPr="006B48C6">
        <w:rPr>
          <w:rFonts w:ascii="Calibri" w:hAnsi="Calibri"/>
          <w:sz w:val="20"/>
          <w:szCs w:val="20"/>
        </w:rPr>
        <w:t xml:space="preserve">Більше інформації: </w:t>
      </w:r>
      <w:r w:rsidR="00F978B1" w:rsidRPr="006B48C6">
        <w:rPr>
          <w:rStyle w:val="a7"/>
          <w:rFonts w:ascii="Calibri" w:hAnsi="Calibri"/>
          <w:sz w:val="20"/>
          <w:szCs w:val="20"/>
        </w:rPr>
        <w:t>http://www.ukrstat.gov.ua/operativ/operativ2015/ns_rik/ns_rik_reg/vorvp_u/vorvp_u_15.htm</w:t>
      </w:r>
    </w:p>
    <w:p w:rsidR="00C80F51" w:rsidRPr="006B48C6" w:rsidRDefault="00C80F51" w:rsidP="00C80F51">
      <w:pPr>
        <w:tabs>
          <w:tab w:val="left" w:pos="709"/>
        </w:tabs>
        <w:rPr>
          <w:rFonts w:ascii="Calibri" w:hAnsi="Calibri"/>
          <w:sz w:val="20"/>
          <w:szCs w:val="20"/>
        </w:rPr>
      </w:pPr>
      <w:r w:rsidRPr="006B48C6">
        <w:rPr>
          <w:rFonts w:ascii="Calibri" w:hAnsi="Calibri"/>
          <w:sz w:val="20"/>
          <w:szCs w:val="20"/>
        </w:rPr>
        <w:t xml:space="preserve">© Державна служба статистики України, 2017 </w:t>
      </w:r>
    </w:p>
    <w:p w:rsidR="00E132FC" w:rsidRDefault="00E132FC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F548B7" w:rsidRDefault="00F548B7" w:rsidP="00923C2C">
      <w:pPr>
        <w:jc w:val="right"/>
        <w:rPr>
          <w:rFonts w:ascii="Calibri" w:hAnsi="Calibri"/>
        </w:rPr>
        <w:sectPr w:rsidR="00F548B7" w:rsidSect="000C591A">
          <w:footerReference w:type="default" r:id="rId11"/>
          <w:pgSz w:w="11906" w:h="16838" w:code="9"/>
          <w:pgMar w:top="851" w:right="991" w:bottom="737" w:left="1134" w:header="709" w:footer="709" w:gutter="0"/>
          <w:cols w:space="708"/>
          <w:titlePg/>
          <w:docGrid w:linePitch="360"/>
        </w:sectPr>
      </w:pPr>
    </w:p>
    <w:p w:rsidR="00923C2C" w:rsidRDefault="00923C2C" w:rsidP="00923C2C">
      <w:pPr>
        <w:jc w:val="right"/>
        <w:rPr>
          <w:rFonts w:ascii="Calibri" w:hAnsi="Calibri"/>
        </w:rPr>
      </w:pPr>
      <w:r w:rsidRPr="00117400">
        <w:rPr>
          <w:rFonts w:ascii="Calibri" w:hAnsi="Calibri"/>
        </w:rPr>
        <w:lastRenderedPageBreak/>
        <w:t>Додаток</w:t>
      </w:r>
      <w:r>
        <w:rPr>
          <w:rFonts w:ascii="Calibri" w:hAnsi="Calibri"/>
        </w:rPr>
        <w:t xml:space="preserve"> 1</w:t>
      </w:r>
    </w:p>
    <w:p w:rsidR="00923C2C" w:rsidRDefault="00923C2C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132FC" w:rsidRPr="00117400" w:rsidRDefault="00E132FC" w:rsidP="00E132FC">
      <w:pPr>
        <w:pStyle w:val="a3"/>
        <w:ind w:firstLine="0"/>
        <w:rPr>
          <w:rFonts w:ascii="Calibri" w:hAnsi="Calibri"/>
          <w:i w:val="0"/>
          <w:szCs w:val="24"/>
          <w:lang w:val="ru-RU"/>
        </w:rPr>
      </w:pPr>
      <w:proofErr w:type="spellStart"/>
      <w:r w:rsidRPr="00117400">
        <w:rPr>
          <w:rFonts w:ascii="Calibri" w:hAnsi="Calibri"/>
          <w:i w:val="0"/>
          <w:szCs w:val="24"/>
          <w:lang w:val="ru-RU"/>
        </w:rPr>
        <w:t>Витрати</w:t>
      </w:r>
      <w:proofErr w:type="spellEnd"/>
      <w:r w:rsidRPr="00117400">
        <w:rPr>
          <w:rFonts w:ascii="Calibri" w:hAnsi="Calibri"/>
          <w:i w:val="0"/>
          <w:szCs w:val="24"/>
          <w:lang w:val="ru-RU"/>
        </w:rPr>
        <w:t xml:space="preserve"> на </w:t>
      </w:r>
      <w:proofErr w:type="spellStart"/>
      <w:r w:rsidRPr="00117400">
        <w:rPr>
          <w:rFonts w:ascii="Calibri" w:hAnsi="Calibri"/>
          <w:i w:val="0"/>
          <w:szCs w:val="24"/>
          <w:lang w:val="ru-RU"/>
        </w:rPr>
        <w:t>охорону</w:t>
      </w:r>
      <w:proofErr w:type="spellEnd"/>
      <w:r w:rsidRPr="00117400">
        <w:rPr>
          <w:rFonts w:ascii="Calibri" w:hAnsi="Calibri"/>
          <w:i w:val="0"/>
          <w:szCs w:val="24"/>
          <w:lang w:val="ru-RU"/>
        </w:rPr>
        <w:t xml:space="preserve"> </w:t>
      </w:r>
      <w:proofErr w:type="spellStart"/>
      <w:r w:rsidRPr="00117400">
        <w:rPr>
          <w:rFonts w:ascii="Calibri" w:hAnsi="Calibri"/>
          <w:i w:val="0"/>
          <w:szCs w:val="24"/>
          <w:lang w:val="ru-RU"/>
        </w:rPr>
        <w:t>навколишнього</w:t>
      </w:r>
      <w:proofErr w:type="spellEnd"/>
      <w:r w:rsidRPr="00117400">
        <w:rPr>
          <w:rFonts w:ascii="Calibri" w:hAnsi="Calibri"/>
          <w:i w:val="0"/>
          <w:szCs w:val="24"/>
          <w:lang w:val="ru-RU"/>
        </w:rPr>
        <w:t xml:space="preserve"> природного </w:t>
      </w:r>
      <w:proofErr w:type="spellStart"/>
      <w:r w:rsidRPr="00117400">
        <w:rPr>
          <w:rFonts w:ascii="Calibri" w:hAnsi="Calibri"/>
          <w:i w:val="0"/>
          <w:szCs w:val="24"/>
          <w:lang w:val="ru-RU"/>
        </w:rPr>
        <w:t>середовища</w:t>
      </w:r>
      <w:proofErr w:type="spellEnd"/>
    </w:p>
    <w:p w:rsidR="00E132FC" w:rsidRDefault="00E132FC" w:rsidP="00E132FC">
      <w:pPr>
        <w:jc w:val="center"/>
        <w:rPr>
          <w:rFonts w:ascii="Calibri" w:hAnsi="Calibri" w:cs="Times New Roman CYR"/>
          <w:b/>
          <w:bCs/>
        </w:rPr>
      </w:pPr>
      <w:r w:rsidRPr="00117400">
        <w:rPr>
          <w:rFonts w:ascii="Calibri" w:hAnsi="Calibri" w:cs="Times New Roman CYR"/>
          <w:b/>
          <w:bCs/>
        </w:rPr>
        <w:t xml:space="preserve">за напрямами природоохоронних заходів </w:t>
      </w:r>
    </w:p>
    <w:p w:rsidR="00507A75" w:rsidRPr="00117400" w:rsidRDefault="00507A75" w:rsidP="00E132FC">
      <w:pPr>
        <w:jc w:val="center"/>
        <w:rPr>
          <w:rFonts w:ascii="Calibri" w:hAnsi="Calibri" w:cs="Times New Roman CYR"/>
          <w:b/>
          <w:bCs/>
        </w:rPr>
      </w:pPr>
    </w:p>
    <w:p w:rsidR="00E132FC" w:rsidRPr="00E9293D" w:rsidRDefault="00507A75" w:rsidP="00E132FC">
      <w:pPr>
        <w:spacing w:line="220" w:lineRule="exact"/>
        <w:jc w:val="right"/>
        <w:rPr>
          <w:rFonts w:ascii="Calibri" w:hAnsi="Calibri" w:cs="Times New Roman CYR"/>
          <w:bCs/>
          <w:sz w:val="22"/>
          <w:szCs w:val="22"/>
        </w:rPr>
      </w:pPr>
      <w:r w:rsidRPr="00E9293D">
        <w:rPr>
          <w:rFonts w:ascii="Calibri" w:hAnsi="Calibri" w:cs="Times New Roman CYR"/>
          <w:bCs/>
          <w:sz w:val="22"/>
          <w:szCs w:val="22"/>
        </w:rPr>
        <w:t>(</w:t>
      </w:r>
      <w:proofErr w:type="spellStart"/>
      <w:r w:rsidRPr="00E9293D">
        <w:rPr>
          <w:rFonts w:ascii="Calibri" w:hAnsi="Calibri" w:cs="Times New Roman CYR"/>
          <w:bCs/>
          <w:sz w:val="22"/>
          <w:szCs w:val="22"/>
        </w:rPr>
        <w:t>млн.грн</w:t>
      </w:r>
      <w:proofErr w:type="spellEnd"/>
      <w:r w:rsidRPr="00E9293D">
        <w:rPr>
          <w:rFonts w:ascii="Calibri" w:hAnsi="Calibri" w:cs="Times New Roman CYR"/>
          <w:bCs/>
          <w:sz w:val="22"/>
          <w:szCs w:val="22"/>
        </w:rPr>
        <w:t>, без ПДВ)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672"/>
        <w:gridCol w:w="1021"/>
        <w:gridCol w:w="969"/>
        <w:gridCol w:w="992"/>
        <w:gridCol w:w="992"/>
      </w:tblGrid>
      <w:tr w:rsidR="00E132FC" w:rsidRPr="00117400" w:rsidTr="00D319BA"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bottom"/>
          </w:tcPr>
          <w:p w:rsidR="00E132FC" w:rsidRPr="00117400" w:rsidRDefault="00E132FC" w:rsidP="00D319BA">
            <w:pPr>
              <w:pStyle w:val="9"/>
              <w:spacing w:before="0" w:after="0"/>
              <w:rPr>
                <w:rFonts w:ascii="Calibri" w:hAnsi="Calibri" w:cs="Times New Roman"/>
                <w:b/>
                <w:lang w:val="uk-UA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ind w:left="-113" w:right="-103"/>
              <w:jc w:val="center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Витрати</w:t>
            </w:r>
          </w:p>
          <w:p w:rsidR="00E132FC" w:rsidRPr="00117400" w:rsidRDefault="00E132FC" w:rsidP="00D319BA">
            <w:pPr>
              <w:ind w:left="-113" w:right="-103"/>
              <w:jc w:val="center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 xml:space="preserve">на охорону навколишнього природного </w:t>
            </w:r>
            <w:r w:rsidRPr="001506D3">
              <w:rPr>
                <w:rFonts w:ascii="Calibri" w:hAnsi="Calibri"/>
                <w:sz w:val="22"/>
                <w:szCs w:val="22"/>
              </w:rPr>
              <w:t>середовища</w:t>
            </w:r>
            <w:r>
              <w:rPr>
                <w:rFonts w:ascii="Calibri" w:hAnsi="Calibri"/>
                <w:sz w:val="22"/>
                <w:szCs w:val="22"/>
              </w:rPr>
              <w:t xml:space="preserve"> −</w:t>
            </w:r>
          </w:p>
          <w:p w:rsidR="00E132FC" w:rsidRPr="00117400" w:rsidRDefault="00507A75" w:rsidP="00D319BA">
            <w:pPr>
              <w:ind w:left="-113" w:right="-10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усього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132FC" w:rsidRPr="00117400" w:rsidRDefault="00E132FC" w:rsidP="00D319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У тому числі</w:t>
            </w:r>
          </w:p>
        </w:tc>
      </w:tr>
      <w:tr w:rsidR="00E132FC" w:rsidRPr="00117400" w:rsidTr="00496613">
        <w:tc>
          <w:tcPr>
            <w:tcW w:w="4106" w:type="dxa"/>
            <w:vMerge/>
            <w:tcBorders>
              <w:left w:val="single" w:sz="4" w:space="0" w:color="000000"/>
              <w:right w:val="single" w:sz="4" w:space="0" w:color="auto"/>
            </w:tcBorders>
            <w:vAlign w:val="bottom"/>
          </w:tcPr>
          <w:p w:rsidR="00E132FC" w:rsidRPr="00117400" w:rsidRDefault="00E132FC" w:rsidP="00D319BA">
            <w:pPr>
              <w:pStyle w:val="9"/>
              <w:spacing w:before="0" w:after="0"/>
              <w:rPr>
                <w:rFonts w:ascii="Calibri" w:hAnsi="Calibri" w:cs="Times New Roman"/>
                <w:b/>
                <w:lang w:val="uk-UA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FC" w:rsidRDefault="003F7CC9" w:rsidP="00D319BA">
            <w:pPr>
              <w:ind w:left="-113" w:right="-10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капі</w:t>
            </w:r>
            <w:r w:rsidR="00E132FC" w:rsidRPr="00117400">
              <w:rPr>
                <w:rFonts w:ascii="Calibri" w:hAnsi="Calibri"/>
                <w:sz w:val="22"/>
                <w:szCs w:val="22"/>
              </w:rPr>
              <w:t xml:space="preserve">тальні </w:t>
            </w:r>
            <w:proofErr w:type="spellStart"/>
            <w:r w:rsidR="00E132FC" w:rsidRPr="00117400">
              <w:rPr>
                <w:rFonts w:ascii="Calibri" w:hAnsi="Calibri"/>
                <w:sz w:val="22"/>
                <w:szCs w:val="22"/>
              </w:rPr>
              <w:t>інвес</w:t>
            </w:r>
            <w:proofErr w:type="spellEnd"/>
            <w:r w:rsidR="00E132FC">
              <w:rPr>
                <w:rFonts w:ascii="Calibri" w:hAnsi="Calibri"/>
                <w:sz w:val="22"/>
                <w:szCs w:val="22"/>
              </w:rPr>
              <w:t>-</w:t>
            </w:r>
          </w:p>
          <w:p w:rsidR="00E132FC" w:rsidRPr="00EA5ED9" w:rsidRDefault="00E132FC" w:rsidP="00D319BA">
            <w:pPr>
              <w:ind w:left="-113" w:right="-10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proofErr w:type="spellStart"/>
            <w:r w:rsidRPr="00117400">
              <w:rPr>
                <w:rFonts w:ascii="Calibri" w:hAnsi="Calibri"/>
                <w:sz w:val="22"/>
                <w:szCs w:val="22"/>
              </w:rPr>
              <w:t>тиції</w:t>
            </w:r>
            <w:proofErr w:type="spellEnd"/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ind w:left="-113" w:right="-103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з них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132FC" w:rsidRPr="00117400" w:rsidRDefault="00E132FC" w:rsidP="00D319BA">
            <w:pPr>
              <w:ind w:left="-113" w:right="-102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поточні витрати</w:t>
            </w:r>
          </w:p>
        </w:tc>
      </w:tr>
      <w:tr w:rsidR="00E132FC" w:rsidRPr="00117400" w:rsidTr="00496613">
        <w:tc>
          <w:tcPr>
            <w:tcW w:w="41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132FC" w:rsidRPr="00117400" w:rsidRDefault="00E132FC" w:rsidP="00D319BA">
            <w:pPr>
              <w:pStyle w:val="9"/>
              <w:spacing w:before="0" w:after="0"/>
              <w:rPr>
                <w:rFonts w:ascii="Calibri" w:hAnsi="Calibri" w:cs="Times New Roman"/>
                <w:b/>
                <w:lang w:val="uk-UA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uk-U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ind w:left="-137" w:right="-7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17400">
              <w:rPr>
                <w:rFonts w:ascii="Calibri" w:hAnsi="Calibri"/>
                <w:sz w:val="22"/>
                <w:szCs w:val="22"/>
              </w:rPr>
              <w:t>інвести</w:t>
            </w:r>
            <w:r w:rsidR="003F7CC9">
              <w:rPr>
                <w:rFonts w:ascii="Calibri" w:hAnsi="Calibri"/>
                <w:sz w:val="22"/>
                <w:szCs w:val="22"/>
              </w:rPr>
              <w:t>-</w:t>
            </w:r>
            <w:r w:rsidRPr="00117400">
              <w:rPr>
                <w:rFonts w:ascii="Calibri" w:hAnsi="Calibri"/>
                <w:sz w:val="22"/>
                <w:szCs w:val="22"/>
              </w:rPr>
              <w:t>ції</w:t>
            </w:r>
            <w:proofErr w:type="spellEnd"/>
            <w:r w:rsidRPr="00117400">
              <w:rPr>
                <w:rFonts w:ascii="Calibri" w:hAnsi="Calibri"/>
                <w:sz w:val="22"/>
                <w:szCs w:val="22"/>
              </w:rPr>
              <w:t xml:space="preserve"> в основний капітал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FC" w:rsidRPr="00117400" w:rsidRDefault="00E132FC" w:rsidP="00D319BA">
            <w:pPr>
              <w:ind w:left="-142" w:right="-74"/>
              <w:jc w:val="center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витрати на капі</w:t>
            </w:r>
            <w:r>
              <w:rPr>
                <w:rFonts w:ascii="Calibri" w:hAnsi="Calibri"/>
                <w:sz w:val="22"/>
                <w:szCs w:val="22"/>
              </w:rPr>
              <w:t>-</w:t>
            </w:r>
            <w:proofErr w:type="spellStart"/>
            <w:r w:rsidRPr="00117400">
              <w:rPr>
                <w:rFonts w:ascii="Calibri" w:hAnsi="Calibri"/>
                <w:sz w:val="22"/>
                <w:szCs w:val="22"/>
              </w:rPr>
              <w:t>тальний</w:t>
            </w:r>
            <w:proofErr w:type="spellEnd"/>
            <w:r w:rsidRPr="00117400">
              <w:rPr>
                <w:rFonts w:ascii="Calibri" w:hAnsi="Calibri"/>
                <w:sz w:val="22"/>
                <w:szCs w:val="22"/>
              </w:rPr>
              <w:t xml:space="preserve"> ремонт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132FC" w:rsidRPr="00117400" w:rsidRDefault="00E132FC" w:rsidP="00D319BA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pStyle w:val="9"/>
              <w:spacing w:before="120" w:after="0"/>
              <w:rPr>
                <w:rFonts w:ascii="Calibri" w:hAnsi="Calibri" w:cs="Times New Roman"/>
                <w:b/>
                <w:lang w:val="uk-UA"/>
              </w:rPr>
            </w:pPr>
            <w:r w:rsidRPr="00117400">
              <w:rPr>
                <w:rFonts w:ascii="Calibri" w:hAnsi="Calibri" w:cs="Times New Roman"/>
                <w:b/>
                <w:lang w:val="uk-UA"/>
              </w:rPr>
              <w:t>Усього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32488,7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13390,5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12777,9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612,6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19098,2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tabs>
                <w:tab w:val="left" w:pos="315"/>
              </w:tabs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у тому числі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 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охорона атмосферного повітря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17400">
              <w:rPr>
                <w:rFonts w:ascii="Calibri" w:hAnsi="Calibri"/>
                <w:sz w:val="22"/>
                <w:szCs w:val="22"/>
              </w:rPr>
              <w:t>і  проблеми зміни клімату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4263,4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2502,8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2321,0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181,8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1760,6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 xml:space="preserve">очищення зворотних вод 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8960,1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1160,0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911,8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248,2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7800,1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 xml:space="preserve">поводження з відходами 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8928,3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2208,7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2176,2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6719,6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 xml:space="preserve">захист і реабілітація ґрунту, підземних і поверхневих вод 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1617,2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319,1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1197,2</w:t>
            </w:r>
          </w:p>
        </w:tc>
      </w:tr>
      <w:tr w:rsidR="00EC1FB5" w:rsidRPr="00117400" w:rsidTr="00EC1FB5">
        <w:trPr>
          <w:trHeight w:val="570"/>
        </w:trPr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зниження шумового і вібраційного впливу (за винятком заходів для охорони праці)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362,0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94,8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51,5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267,2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 xml:space="preserve">збереження  </w:t>
            </w:r>
            <w:proofErr w:type="spellStart"/>
            <w:r w:rsidRPr="00117400">
              <w:rPr>
                <w:rFonts w:ascii="Calibri" w:hAnsi="Calibri"/>
                <w:sz w:val="22"/>
                <w:szCs w:val="22"/>
              </w:rPr>
              <w:t>біорізноманіття</w:t>
            </w:r>
            <w:proofErr w:type="spellEnd"/>
            <w:r w:rsidRPr="00117400">
              <w:rPr>
                <w:rFonts w:ascii="Calibri" w:hAnsi="Calibri"/>
                <w:sz w:val="22"/>
                <w:szCs w:val="22"/>
              </w:rPr>
              <w:t xml:space="preserve"> і середовища існування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594,1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49,6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544,5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радіаційна безпека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7053,5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6944,0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6943,9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109,5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науково-дослідні роботи природоохоронного спрямування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58,6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56,2</w:t>
            </w:r>
          </w:p>
        </w:tc>
      </w:tr>
      <w:tr w:rsidR="00EC1FB5" w:rsidRPr="00117400" w:rsidTr="00EC1FB5">
        <w:tc>
          <w:tcPr>
            <w:tcW w:w="41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117400" w:rsidRDefault="00EC1FB5" w:rsidP="00EC1FB5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інші напрями природоохоронної діяльності</w:t>
            </w:r>
          </w:p>
        </w:tc>
        <w:tc>
          <w:tcPr>
            <w:tcW w:w="16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651,5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C1FB5" w:rsidRPr="00EC1FB5" w:rsidRDefault="00EC1FB5" w:rsidP="00EC1FB5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EC1FB5">
              <w:rPr>
                <w:rFonts w:ascii="Calibri" w:hAnsi="Calibri" w:cs="Times New Roman CYR"/>
                <w:color w:val="000000"/>
                <w:sz w:val="22"/>
                <w:szCs w:val="22"/>
              </w:rPr>
              <w:t>643,3</w:t>
            </w:r>
          </w:p>
        </w:tc>
      </w:tr>
    </w:tbl>
    <w:p w:rsidR="00E132FC" w:rsidRDefault="00E132FC" w:rsidP="00E132FC">
      <w:pPr>
        <w:jc w:val="both"/>
        <w:rPr>
          <w:rFonts w:ascii="Calibri" w:hAnsi="Calibri"/>
          <w:sz w:val="20"/>
          <w:szCs w:val="20"/>
        </w:rPr>
      </w:pPr>
    </w:p>
    <w:p w:rsidR="00E132FC" w:rsidRDefault="00E132FC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132FC" w:rsidRDefault="00E132FC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132FC" w:rsidRDefault="00E132FC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C1FB5" w:rsidRDefault="00EC1FB5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C1FB5" w:rsidRDefault="00EC1FB5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C1FB5" w:rsidRDefault="00EC1FB5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C1FB5" w:rsidRDefault="00EC1FB5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EC1FB5" w:rsidRDefault="00EC1FB5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C80F51" w:rsidRDefault="00C80F51" w:rsidP="0021699A">
      <w:pPr>
        <w:tabs>
          <w:tab w:val="center" w:pos="4691"/>
        </w:tabs>
        <w:rPr>
          <w:rFonts w:ascii="Calibri" w:hAnsi="Calibri"/>
          <w:sz w:val="20"/>
          <w:szCs w:val="20"/>
        </w:rPr>
      </w:pPr>
    </w:p>
    <w:p w:rsidR="00F548B7" w:rsidRDefault="00F548B7" w:rsidP="0021699A">
      <w:pPr>
        <w:jc w:val="right"/>
        <w:rPr>
          <w:rFonts w:ascii="Calibri" w:hAnsi="Calibri"/>
          <w:sz w:val="22"/>
          <w:szCs w:val="22"/>
        </w:rPr>
        <w:sectPr w:rsidR="00F548B7" w:rsidSect="007E5001">
          <w:pgSz w:w="11906" w:h="16838" w:code="9"/>
          <w:pgMar w:top="964" w:right="1134" w:bottom="737" w:left="1134" w:header="709" w:footer="709" w:gutter="0"/>
          <w:cols w:space="708"/>
          <w:titlePg/>
          <w:docGrid w:linePitch="360"/>
        </w:sectPr>
      </w:pPr>
    </w:p>
    <w:p w:rsidR="0021699A" w:rsidRPr="00111867" w:rsidRDefault="0021699A" w:rsidP="0021699A">
      <w:pPr>
        <w:jc w:val="right"/>
        <w:rPr>
          <w:rFonts w:ascii="Calibri" w:hAnsi="Calibri"/>
        </w:rPr>
      </w:pPr>
      <w:r w:rsidRPr="00111867">
        <w:rPr>
          <w:rFonts w:ascii="Calibri" w:hAnsi="Calibri"/>
        </w:rPr>
        <w:lastRenderedPageBreak/>
        <w:t>Додаток</w:t>
      </w:r>
      <w:r w:rsidR="003330E0" w:rsidRPr="00111867">
        <w:rPr>
          <w:rFonts w:ascii="Calibri" w:hAnsi="Calibri"/>
        </w:rPr>
        <w:t xml:space="preserve"> </w:t>
      </w:r>
      <w:r w:rsidR="00923C2C" w:rsidRPr="00111867">
        <w:rPr>
          <w:rFonts w:ascii="Calibri" w:hAnsi="Calibri"/>
        </w:rPr>
        <w:t>2</w:t>
      </w:r>
    </w:p>
    <w:p w:rsidR="005660B9" w:rsidRPr="00111867" w:rsidRDefault="00A346D9" w:rsidP="00A346D9">
      <w:pPr>
        <w:pStyle w:val="a3"/>
        <w:ind w:firstLine="0"/>
        <w:rPr>
          <w:rFonts w:ascii="Calibri" w:hAnsi="Calibri"/>
          <w:i w:val="0"/>
          <w:szCs w:val="24"/>
          <w:lang w:val="ru-RU"/>
        </w:rPr>
      </w:pPr>
      <w:proofErr w:type="spellStart"/>
      <w:r w:rsidRPr="00111867">
        <w:rPr>
          <w:rFonts w:ascii="Calibri" w:hAnsi="Calibri"/>
          <w:i w:val="0"/>
          <w:szCs w:val="24"/>
          <w:lang w:val="ru-RU"/>
        </w:rPr>
        <w:t>В</w:t>
      </w:r>
      <w:r w:rsidR="0021699A" w:rsidRPr="00111867">
        <w:rPr>
          <w:rFonts w:ascii="Calibri" w:hAnsi="Calibri"/>
          <w:i w:val="0"/>
          <w:szCs w:val="24"/>
          <w:lang w:val="ru-RU"/>
        </w:rPr>
        <w:t>итрати</w:t>
      </w:r>
      <w:proofErr w:type="spellEnd"/>
      <w:r w:rsidR="0021699A" w:rsidRPr="00111867">
        <w:rPr>
          <w:rFonts w:ascii="Calibri" w:hAnsi="Calibri"/>
          <w:i w:val="0"/>
          <w:szCs w:val="24"/>
          <w:lang w:val="ru-RU"/>
        </w:rPr>
        <w:t xml:space="preserve"> на </w:t>
      </w:r>
      <w:proofErr w:type="spellStart"/>
      <w:r w:rsidR="0021699A" w:rsidRPr="00111867">
        <w:rPr>
          <w:rFonts w:ascii="Calibri" w:hAnsi="Calibri"/>
          <w:i w:val="0"/>
          <w:szCs w:val="24"/>
          <w:lang w:val="ru-RU"/>
        </w:rPr>
        <w:t>охорону</w:t>
      </w:r>
      <w:proofErr w:type="spellEnd"/>
      <w:r w:rsidR="0021699A" w:rsidRPr="00111867">
        <w:rPr>
          <w:rFonts w:ascii="Calibri" w:hAnsi="Calibri"/>
          <w:i w:val="0"/>
          <w:szCs w:val="24"/>
          <w:lang w:val="ru-RU"/>
        </w:rPr>
        <w:t xml:space="preserve"> </w:t>
      </w:r>
      <w:proofErr w:type="spellStart"/>
      <w:r w:rsidR="0021699A" w:rsidRPr="00111867">
        <w:rPr>
          <w:rFonts w:ascii="Calibri" w:hAnsi="Calibri"/>
          <w:i w:val="0"/>
          <w:szCs w:val="24"/>
          <w:lang w:val="ru-RU"/>
        </w:rPr>
        <w:t>навколишнього</w:t>
      </w:r>
      <w:proofErr w:type="spellEnd"/>
      <w:r w:rsidR="0021699A" w:rsidRPr="00111867">
        <w:rPr>
          <w:rFonts w:ascii="Calibri" w:hAnsi="Calibri"/>
          <w:i w:val="0"/>
          <w:szCs w:val="24"/>
          <w:lang w:val="ru-RU"/>
        </w:rPr>
        <w:t xml:space="preserve"> природного </w:t>
      </w:r>
      <w:proofErr w:type="spellStart"/>
      <w:r w:rsidR="0021699A" w:rsidRPr="00111867">
        <w:rPr>
          <w:rFonts w:ascii="Calibri" w:hAnsi="Calibri"/>
          <w:i w:val="0"/>
          <w:szCs w:val="24"/>
          <w:lang w:val="ru-RU"/>
        </w:rPr>
        <w:t>середовища</w:t>
      </w:r>
      <w:proofErr w:type="spellEnd"/>
      <w:r w:rsidR="0021699A" w:rsidRPr="00111867">
        <w:rPr>
          <w:rFonts w:ascii="Calibri" w:hAnsi="Calibri"/>
          <w:i w:val="0"/>
          <w:szCs w:val="24"/>
          <w:lang w:val="ru-RU"/>
        </w:rPr>
        <w:t xml:space="preserve"> </w:t>
      </w:r>
    </w:p>
    <w:p w:rsidR="00C03BD5" w:rsidRPr="00111867" w:rsidRDefault="0021699A" w:rsidP="00A346D9">
      <w:pPr>
        <w:pStyle w:val="a3"/>
        <w:ind w:firstLine="0"/>
        <w:rPr>
          <w:rFonts w:ascii="Calibri" w:hAnsi="Calibri"/>
          <w:i w:val="0"/>
          <w:szCs w:val="24"/>
          <w:lang w:val="ru-RU"/>
        </w:rPr>
      </w:pPr>
      <w:proofErr w:type="gramStart"/>
      <w:r w:rsidRPr="00111867">
        <w:rPr>
          <w:rFonts w:ascii="Calibri" w:hAnsi="Calibri"/>
          <w:bCs/>
          <w:i w:val="0"/>
          <w:szCs w:val="24"/>
          <w:lang w:val="ru-RU"/>
        </w:rPr>
        <w:t>за</w:t>
      </w:r>
      <w:proofErr w:type="gramEnd"/>
      <w:r w:rsidRPr="00111867">
        <w:rPr>
          <w:rFonts w:ascii="Calibri" w:hAnsi="Calibri"/>
          <w:bCs/>
          <w:i w:val="0"/>
          <w:szCs w:val="24"/>
          <w:lang w:val="ru-RU"/>
        </w:rPr>
        <w:t xml:space="preserve"> </w:t>
      </w:r>
      <w:r w:rsidRPr="00111867">
        <w:rPr>
          <w:rFonts w:ascii="Calibri" w:hAnsi="Calibri"/>
          <w:i w:val="0"/>
          <w:szCs w:val="24"/>
          <w:lang w:val="ru-RU"/>
        </w:rPr>
        <w:t xml:space="preserve">видами </w:t>
      </w:r>
      <w:proofErr w:type="spellStart"/>
      <w:r w:rsidRPr="00111867">
        <w:rPr>
          <w:rFonts w:ascii="Calibri" w:hAnsi="Calibri"/>
          <w:i w:val="0"/>
          <w:szCs w:val="24"/>
          <w:lang w:val="ru-RU"/>
        </w:rPr>
        <w:t>економічної</w:t>
      </w:r>
      <w:proofErr w:type="spellEnd"/>
      <w:r w:rsidRPr="00111867">
        <w:rPr>
          <w:rFonts w:ascii="Calibri" w:hAnsi="Calibri"/>
          <w:i w:val="0"/>
          <w:szCs w:val="24"/>
          <w:lang w:val="ru-RU"/>
        </w:rPr>
        <w:t xml:space="preserve"> </w:t>
      </w:r>
      <w:proofErr w:type="spellStart"/>
      <w:r w:rsidRPr="00111867">
        <w:rPr>
          <w:rFonts w:ascii="Calibri" w:hAnsi="Calibri"/>
          <w:i w:val="0"/>
          <w:szCs w:val="24"/>
          <w:lang w:val="ru-RU"/>
        </w:rPr>
        <w:t>діяльності</w:t>
      </w:r>
      <w:proofErr w:type="spellEnd"/>
    </w:p>
    <w:p w:rsidR="005660B9" w:rsidRPr="005660B9" w:rsidRDefault="005660B9" w:rsidP="00A346D9">
      <w:pPr>
        <w:pStyle w:val="a3"/>
        <w:ind w:firstLine="0"/>
        <w:rPr>
          <w:rFonts w:ascii="Calibri" w:hAnsi="Calibri"/>
          <w:i w:val="0"/>
          <w:sz w:val="22"/>
          <w:szCs w:val="22"/>
          <w:vertAlign w:val="superscript"/>
          <w:lang w:val="ru-RU"/>
        </w:rPr>
      </w:pPr>
    </w:p>
    <w:p w:rsidR="00A346D9" w:rsidRPr="00E9293D" w:rsidRDefault="005660B9" w:rsidP="005660B9">
      <w:pPr>
        <w:spacing w:line="220" w:lineRule="exact"/>
        <w:jc w:val="right"/>
        <w:rPr>
          <w:rFonts w:ascii="Calibri" w:hAnsi="Calibri"/>
          <w:i/>
          <w:sz w:val="22"/>
          <w:szCs w:val="22"/>
          <w:lang w:val="ru-RU"/>
        </w:rPr>
      </w:pPr>
      <w:r w:rsidRPr="00E9293D">
        <w:rPr>
          <w:rFonts w:ascii="Calibri" w:hAnsi="Calibri" w:cs="Times New Roman CYR"/>
          <w:bCs/>
          <w:sz w:val="22"/>
          <w:szCs w:val="22"/>
        </w:rPr>
        <w:t>(</w:t>
      </w:r>
      <w:proofErr w:type="spellStart"/>
      <w:r w:rsidRPr="00E9293D">
        <w:rPr>
          <w:rFonts w:ascii="Calibri" w:hAnsi="Calibri" w:cs="Times New Roman CYR"/>
          <w:bCs/>
          <w:sz w:val="22"/>
          <w:szCs w:val="22"/>
        </w:rPr>
        <w:t>млн.грн</w:t>
      </w:r>
      <w:proofErr w:type="spellEnd"/>
      <w:r w:rsidRPr="00E9293D">
        <w:rPr>
          <w:rFonts w:ascii="Calibri" w:hAnsi="Calibri" w:cs="Times New Roman CYR"/>
          <w:bCs/>
          <w:sz w:val="22"/>
          <w:szCs w:val="22"/>
        </w:rPr>
        <w:t>, без ПДВ)</w:t>
      </w:r>
    </w:p>
    <w:tbl>
      <w:tblPr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15"/>
        <w:gridCol w:w="1050"/>
        <w:gridCol w:w="2126"/>
        <w:gridCol w:w="1701"/>
        <w:gridCol w:w="1418"/>
      </w:tblGrid>
      <w:tr w:rsidR="005660B9" w:rsidRPr="00117400" w:rsidTr="005660B9">
        <w:trPr>
          <w:trHeight w:val="563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117400">
              <w:rPr>
                <w:rFonts w:ascii="Calibri" w:hAnsi="Calibri"/>
                <w:sz w:val="22"/>
                <w:szCs w:val="22"/>
              </w:rPr>
              <w:t>Код за  КВЕД-2010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0B9" w:rsidRPr="00A346D9" w:rsidRDefault="005660B9" w:rsidP="005660B9">
            <w:pPr>
              <w:ind w:left="-113" w:right="-103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Витрати </w:t>
            </w:r>
            <w:r w:rsidRPr="00117400">
              <w:rPr>
                <w:rFonts w:ascii="Calibri" w:hAnsi="Calibri"/>
                <w:sz w:val="22"/>
                <w:szCs w:val="22"/>
              </w:rPr>
              <w:t>на охорону навколишнього природного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1740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506D3">
              <w:rPr>
                <w:rFonts w:ascii="Calibri" w:hAnsi="Calibri"/>
                <w:sz w:val="22"/>
                <w:szCs w:val="22"/>
              </w:rPr>
              <w:t>середовища</w:t>
            </w:r>
            <w:r>
              <w:rPr>
                <w:rFonts w:ascii="Calibri" w:hAnsi="Calibri"/>
                <w:sz w:val="22"/>
                <w:szCs w:val="22"/>
              </w:rPr>
              <w:t xml:space="preserve"> − </w:t>
            </w:r>
            <w:r w:rsidRPr="00117400">
              <w:rPr>
                <w:rFonts w:ascii="Calibri" w:hAnsi="Calibri"/>
                <w:sz w:val="22"/>
                <w:szCs w:val="22"/>
              </w:rPr>
              <w:t>усього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У тому числі</w:t>
            </w:r>
          </w:p>
        </w:tc>
      </w:tr>
      <w:tr w:rsidR="005660B9" w:rsidRPr="00117400" w:rsidTr="005660B9">
        <w:trPr>
          <w:trHeight w:val="682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B9" w:rsidRPr="00117400" w:rsidRDefault="005660B9" w:rsidP="006D2146">
            <w:pPr>
              <w:ind w:right="-1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B9" w:rsidRPr="00117400" w:rsidRDefault="005660B9" w:rsidP="005660B9">
            <w:pPr>
              <w:ind w:right="-1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к</w:t>
            </w:r>
            <w:r w:rsidRPr="00117400">
              <w:rPr>
                <w:rFonts w:ascii="Calibri" w:eastAsia="Calibri" w:hAnsi="Calibri"/>
                <w:sz w:val="22"/>
                <w:szCs w:val="22"/>
                <w:lang w:eastAsia="en-US"/>
              </w:rPr>
              <w:t>апітальні інвестиції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60B9" w:rsidRPr="00117400" w:rsidRDefault="005660B9" w:rsidP="005660B9">
            <w:pPr>
              <w:ind w:right="-1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r w:rsidRPr="00117400">
              <w:rPr>
                <w:rFonts w:ascii="Calibri" w:eastAsia="Calibri" w:hAnsi="Calibri"/>
                <w:sz w:val="22"/>
                <w:szCs w:val="22"/>
                <w:lang w:eastAsia="en-US"/>
              </w:rPr>
              <w:t>оточні витрати</w:t>
            </w:r>
          </w:p>
        </w:tc>
      </w:tr>
      <w:tr w:rsidR="00507A75" w:rsidRPr="00117400" w:rsidTr="005660B9">
        <w:tc>
          <w:tcPr>
            <w:tcW w:w="3515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pStyle w:val="6"/>
              <w:spacing w:before="120" w:after="0" w:line="340" w:lineRule="exact"/>
              <w:rPr>
                <w:rFonts w:ascii="Calibri" w:hAnsi="Calibri"/>
                <w:vertAlign w:val="superscript"/>
              </w:rPr>
            </w:pPr>
            <w:r w:rsidRPr="00117400">
              <w:rPr>
                <w:rFonts w:ascii="Calibri" w:hAnsi="Calibri"/>
              </w:rPr>
              <w:t>Усього</w:t>
            </w:r>
          </w:p>
        </w:tc>
        <w:tc>
          <w:tcPr>
            <w:tcW w:w="1050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before="120" w:line="340" w:lineRule="exact"/>
              <w:jc w:val="center"/>
              <w:rPr>
                <w:rFonts w:ascii="Calibri" w:eastAsia="PMingLiU" w:hAnsi="Calibri"/>
                <w:spacing w:val="-10"/>
                <w:sz w:val="22"/>
                <w:szCs w:val="22"/>
                <w:lang w:eastAsia="zh-T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32488,7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13390,5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b/>
                <w:color w:val="000000"/>
                <w:sz w:val="22"/>
                <w:szCs w:val="22"/>
              </w:rPr>
              <w:t>19098,2</w:t>
            </w:r>
          </w:p>
        </w:tc>
      </w:tr>
      <w:tr w:rsidR="00507A75" w:rsidRPr="00117400" w:rsidTr="005660B9">
        <w:trPr>
          <w:trHeight w:val="627"/>
        </w:trPr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ind w:left="142"/>
              <w:rPr>
                <w:rFonts w:ascii="Calibri" w:eastAsia="PMingLiU" w:hAnsi="Calibri"/>
                <w:sz w:val="22"/>
                <w:szCs w:val="22"/>
                <w:lang w:eastAsia="zh-TW"/>
              </w:rPr>
            </w:pPr>
            <w:r w:rsidRPr="00117400">
              <w:rPr>
                <w:rFonts w:ascii="Calibri" w:eastAsia="PMingLiU" w:hAnsi="Calibri"/>
                <w:sz w:val="22"/>
                <w:szCs w:val="22"/>
                <w:lang w:eastAsia="zh-TW"/>
              </w:rPr>
              <w:t>Сільське, лісове та рибне господарство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eastAsia="PMingLiU" w:hAnsi="Calibri"/>
                <w:spacing w:val="-10"/>
                <w:sz w:val="22"/>
                <w:szCs w:val="22"/>
                <w:lang w:eastAsia="zh-TW"/>
              </w:rPr>
            </w:pPr>
            <w:r w:rsidRPr="00117400">
              <w:rPr>
                <w:rFonts w:ascii="Calibri" w:eastAsia="PMingLiU" w:hAnsi="Calibri"/>
                <w:spacing w:val="-10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367,2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323,4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ind w:left="142"/>
              <w:rPr>
                <w:rFonts w:ascii="Calibri" w:eastAsia="PMingLiU" w:hAnsi="Calibri"/>
                <w:sz w:val="22"/>
                <w:szCs w:val="22"/>
                <w:lang w:eastAsia="zh-TW"/>
              </w:rPr>
            </w:pPr>
            <w:r w:rsidRPr="003A0B6E">
              <w:rPr>
                <w:rFonts w:ascii="Calibri" w:eastAsia="PMingLiU" w:hAnsi="Calibri"/>
                <w:sz w:val="22"/>
                <w:szCs w:val="22"/>
                <w:lang w:eastAsia="zh-TW"/>
              </w:rPr>
              <w:t>Добувна промисловість і розроблення кар'єрів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3A0B6E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eastAsia="PMingLiU" w:hAnsi="Calibri"/>
                <w:spacing w:val="-10"/>
                <w:sz w:val="22"/>
                <w:szCs w:val="22"/>
                <w:lang w:val="en-US" w:eastAsia="zh-TW"/>
              </w:rPr>
            </w:pPr>
            <w:r>
              <w:rPr>
                <w:rFonts w:ascii="Calibri" w:eastAsia="PMingLiU" w:hAnsi="Calibri"/>
                <w:spacing w:val="-10"/>
                <w:sz w:val="22"/>
                <w:szCs w:val="22"/>
                <w:lang w:val="en-US" w:eastAsia="zh-TW"/>
              </w:rPr>
              <w:t>B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5192,8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503,6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4689,2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Переробна п</w:t>
            </w:r>
            <w:r w:rsidRPr="00117400">
              <w:rPr>
                <w:rFonts w:ascii="Calibri" w:hAnsi="Calibri"/>
                <w:sz w:val="22"/>
                <w:szCs w:val="22"/>
              </w:rPr>
              <w:t>ромисловість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3A0B6E" w:rsidRDefault="00507A75" w:rsidP="00763EEB">
            <w:pPr>
              <w:spacing w:line="340" w:lineRule="exact"/>
              <w:ind w:right="-1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7746,7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2832,5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4914,2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sz w:val="22"/>
                <w:szCs w:val="22"/>
              </w:rPr>
            </w:pPr>
            <w:r w:rsidRPr="003A0B6E">
              <w:rPr>
                <w:rFonts w:ascii="Calibri" w:hAnsi="Calibri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3A0B6E" w:rsidRDefault="00507A75" w:rsidP="00763EEB">
            <w:pPr>
              <w:spacing w:line="340" w:lineRule="exact"/>
              <w:ind w:right="-1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9605,1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8542,9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1062,2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07A75" w:rsidRPr="003A0B6E" w:rsidRDefault="00507A75" w:rsidP="00763EEB">
            <w:pPr>
              <w:spacing w:line="340" w:lineRule="exact"/>
              <w:ind w:left="142"/>
              <w:rPr>
                <w:rFonts w:ascii="Calibri" w:hAnsi="Calibri"/>
                <w:sz w:val="22"/>
                <w:szCs w:val="22"/>
              </w:rPr>
            </w:pPr>
            <w:r w:rsidRPr="003A0B6E">
              <w:rPr>
                <w:rFonts w:ascii="Calibri" w:hAnsi="Calibri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3A0B6E" w:rsidRDefault="00507A75" w:rsidP="00763EEB">
            <w:pPr>
              <w:spacing w:line="340" w:lineRule="exact"/>
              <w:ind w:right="-1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6094,6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750,0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5344,6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snapToGrid w:val="0"/>
                <w:sz w:val="22"/>
                <w:szCs w:val="22"/>
              </w:rPr>
            </w:pPr>
            <w:r w:rsidRPr="00117400">
              <w:rPr>
                <w:rFonts w:ascii="Calibri" w:hAnsi="Calibri"/>
                <w:snapToGrid w:val="0"/>
                <w:sz w:val="22"/>
                <w:szCs w:val="22"/>
              </w:rPr>
              <w:t>Будівництво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spacing w:line="340" w:lineRule="exact"/>
              <w:jc w:val="center"/>
              <w:rPr>
                <w:rFonts w:ascii="Calibri" w:hAnsi="Calibri"/>
                <w:snapToGrid w:val="0"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snapToGrid w:val="0"/>
                <w:spacing w:val="-10"/>
                <w:sz w:val="22"/>
                <w:szCs w:val="22"/>
              </w:rPr>
              <w:t>F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15,2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snapToGrid w:val="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spacing w:line="340" w:lineRule="exact"/>
              <w:jc w:val="center"/>
              <w:rPr>
                <w:rFonts w:ascii="Calibri" w:hAnsi="Calibri"/>
                <w:snapToGrid w:val="0"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snapToGrid w:val="0"/>
                <w:spacing w:val="-10"/>
                <w:sz w:val="22"/>
                <w:szCs w:val="22"/>
              </w:rPr>
              <w:t>G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1163,6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30,9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1132,7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Транспорт, складське господарство, поштова  та кур'єрська діяльність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H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819,6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722,9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6D2C37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Cs/>
                <w:spacing w:val="-10"/>
                <w:sz w:val="22"/>
                <w:szCs w:val="22"/>
                <w:lang w:val="en-US"/>
              </w:rPr>
              <w:t>L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38,1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61,6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 xml:space="preserve">Професійна, наукова та технічна діяльність 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М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191,1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57,0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134,1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 xml:space="preserve">Діяльність у сфері адміністративного та допоміжного обслуговування  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N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164,0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152,5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О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779,8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443,4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336,4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outlineLvl w:val="0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Охорона здоров'я та надання соціальної допомоги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Q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13,1</w:t>
            </w:r>
          </w:p>
        </w:tc>
      </w:tr>
      <w:tr w:rsidR="00507A75" w:rsidRPr="00117400" w:rsidTr="005660B9">
        <w:trPr>
          <w:trHeight w:val="558"/>
        </w:trPr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R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33,6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150,3</w:t>
            </w:r>
          </w:p>
        </w:tc>
      </w:tr>
      <w:tr w:rsidR="00507A75" w:rsidRPr="00117400" w:rsidTr="005660B9"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07A75" w:rsidRPr="00117400" w:rsidRDefault="00507A75" w:rsidP="00763EEB">
            <w:pPr>
              <w:spacing w:line="340" w:lineRule="exact"/>
              <w:ind w:left="142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Інші види економічної діяльності</w:t>
            </w:r>
          </w:p>
        </w:tc>
        <w:tc>
          <w:tcPr>
            <w:tcW w:w="10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117400" w:rsidRDefault="00507A75" w:rsidP="00763EE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Calibri" w:hAnsi="Calibri"/>
                <w:bCs/>
                <w:spacing w:val="-10"/>
                <w:sz w:val="22"/>
                <w:szCs w:val="22"/>
              </w:rPr>
            </w:pPr>
            <w:r>
              <w:rPr>
                <w:rFonts w:ascii="Calibri" w:hAnsi="Calibri"/>
                <w:bCs/>
                <w:spacing w:val="-10"/>
                <w:sz w:val="22"/>
                <w:szCs w:val="22"/>
                <w:lang w:val="en-US"/>
              </w:rPr>
              <w:t>I+J+K+P+</w:t>
            </w:r>
            <w:r w:rsidRPr="00117400">
              <w:rPr>
                <w:rFonts w:ascii="Calibri" w:hAnsi="Calibri"/>
                <w:bCs/>
                <w:spacing w:val="-10"/>
                <w:sz w:val="22"/>
                <w:szCs w:val="22"/>
              </w:rPr>
              <w:t>S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07A75" w:rsidRPr="00763EEB" w:rsidRDefault="00507A75" w:rsidP="00763EEB">
            <w:pPr>
              <w:jc w:val="right"/>
              <w:rPr>
                <w:rFonts w:ascii="Calibri" w:hAnsi="Calibri" w:cs="Times New Roman CYR"/>
                <w:color w:val="000000"/>
                <w:sz w:val="22"/>
                <w:szCs w:val="22"/>
              </w:rPr>
            </w:pPr>
            <w:r w:rsidRPr="00763EEB">
              <w:rPr>
                <w:rFonts w:ascii="Calibri" w:hAnsi="Calibri" w:cs="Times New Roman CYR"/>
                <w:color w:val="000000"/>
                <w:sz w:val="22"/>
                <w:szCs w:val="22"/>
              </w:rPr>
              <w:t>45,8</w:t>
            </w:r>
          </w:p>
        </w:tc>
      </w:tr>
    </w:tbl>
    <w:p w:rsidR="005660B9" w:rsidRDefault="005660B9"/>
    <w:p w:rsidR="005660B9" w:rsidRDefault="005660B9"/>
    <w:p w:rsidR="003F7CC9" w:rsidRDefault="003330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60B9" w:rsidRDefault="005660B9"/>
    <w:p w:rsidR="003F7CC9" w:rsidRDefault="003F7CC9"/>
    <w:p w:rsidR="00F548B7" w:rsidRDefault="00F548B7" w:rsidP="003F7CC9">
      <w:pPr>
        <w:ind w:left="7788" w:firstLine="708"/>
        <w:sectPr w:rsidR="00F548B7" w:rsidSect="007E5001">
          <w:pgSz w:w="11906" w:h="16838" w:code="9"/>
          <w:pgMar w:top="964" w:right="1134" w:bottom="737" w:left="1134" w:header="709" w:footer="709" w:gutter="0"/>
          <w:cols w:space="708"/>
          <w:titlePg/>
          <w:docGrid w:linePitch="360"/>
        </w:sectPr>
      </w:pPr>
    </w:p>
    <w:p w:rsidR="003330E0" w:rsidRPr="00111867" w:rsidRDefault="003330E0" w:rsidP="003F7CC9">
      <w:pPr>
        <w:ind w:left="7788" w:firstLine="708"/>
        <w:rPr>
          <w:rFonts w:ascii="Calibri" w:hAnsi="Calibri"/>
        </w:rPr>
      </w:pPr>
      <w:r w:rsidRPr="00111867">
        <w:lastRenderedPageBreak/>
        <w:t xml:space="preserve"> </w:t>
      </w:r>
      <w:r w:rsidRPr="00111867">
        <w:rPr>
          <w:rFonts w:ascii="Calibri" w:hAnsi="Calibri"/>
        </w:rPr>
        <w:t xml:space="preserve">Додаток </w:t>
      </w:r>
      <w:r w:rsidR="00923C2C" w:rsidRPr="00111867">
        <w:rPr>
          <w:rFonts w:ascii="Calibri" w:hAnsi="Calibri"/>
        </w:rPr>
        <w:t>3</w:t>
      </w:r>
    </w:p>
    <w:p w:rsidR="003330E0" w:rsidRPr="00111867" w:rsidRDefault="003330E0"/>
    <w:p w:rsidR="00394709" w:rsidRPr="00111867" w:rsidRDefault="00394709" w:rsidP="00394709">
      <w:pPr>
        <w:jc w:val="center"/>
        <w:rPr>
          <w:rFonts w:ascii="Calibri" w:hAnsi="Calibri"/>
          <w:b/>
        </w:rPr>
      </w:pPr>
      <w:r w:rsidRPr="00111867">
        <w:rPr>
          <w:rFonts w:ascii="Calibri" w:hAnsi="Calibri"/>
          <w:b/>
        </w:rPr>
        <w:t>Витрати на охорону навколишнього природного середовища</w:t>
      </w:r>
      <w:r w:rsidR="00292A3C" w:rsidRPr="00111867">
        <w:rPr>
          <w:rFonts w:ascii="Calibri" w:hAnsi="Calibri"/>
          <w:b/>
        </w:rPr>
        <w:t xml:space="preserve"> за регіонами</w:t>
      </w:r>
    </w:p>
    <w:p w:rsidR="005660B9" w:rsidRPr="005660B9" w:rsidRDefault="005660B9" w:rsidP="00394709">
      <w:pPr>
        <w:jc w:val="center"/>
        <w:rPr>
          <w:rFonts w:ascii="Calibri" w:hAnsi="Calibri"/>
          <w:b/>
          <w:sz w:val="22"/>
          <w:szCs w:val="22"/>
        </w:rPr>
      </w:pPr>
    </w:p>
    <w:p w:rsidR="00394709" w:rsidRPr="00E9293D" w:rsidRDefault="005660B9" w:rsidP="005660B9">
      <w:pPr>
        <w:spacing w:line="220" w:lineRule="exact"/>
        <w:jc w:val="right"/>
        <w:rPr>
          <w:rFonts w:ascii="Calibri" w:hAnsi="Calibri"/>
          <w:sz w:val="22"/>
          <w:szCs w:val="22"/>
        </w:rPr>
      </w:pPr>
      <w:r w:rsidRPr="00E9293D">
        <w:rPr>
          <w:rFonts w:ascii="Calibri" w:hAnsi="Calibri" w:cs="Times New Roman CYR"/>
          <w:bCs/>
          <w:sz w:val="22"/>
          <w:szCs w:val="22"/>
        </w:rPr>
        <w:t>(</w:t>
      </w:r>
      <w:proofErr w:type="spellStart"/>
      <w:r w:rsidRPr="00E9293D">
        <w:rPr>
          <w:rFonts w:ascii="Calibri" w:hAnsi="Calibri" w:cs="Times New Roman CYR"/>
          <w:bCs/>
          <w:sz w:val="22"/>
          <w:szCs w:val="22"/>
        </w:rPr>
        <w:t>млн.грн</w:t>
      </w:r>
      <w:proofErr w:type="spellEnd"/>
      <w:r w:rsidRPr="00E9293D">
        <w:rPr>
          <w:rFonts w:ascii="Calibri" w:hAnsi="Calibri" w:cs="Times New Roman CYR"/>
          <w:bCs/>
          <w:sz w:val="22"/>
          <w:szCs w:val="22"/>
        </w:rPr>
        <w:t>, без ПДВ)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188"/>
        <w:gridCol w:w="2410"/>
        <w:gridCol w:w="2126"/>
      </w:tblGrid>
      <w:tr w:rsidR="005660B9" w:rsidRPr="00394709" w:rsidTr="005660B9">
        <w:trPr>
          <w:trHeight w:val="54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B9" w:rsidRPr="005660B9" w:rsidRDefault="005660B9" w:rsidP="003947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0B9" w:rsidRPr="005660B9" w:rsidRDefault="005660B9" w:rsidP="00D16818">
            <w:pPr>
              <w:ind w:left="-113" w:right="-103"/>
              <w:jc w:val="center"/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Витрати на охорону навколишнього природного середовища − усього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660B9" w:rsidRPr="005660B9" w:rsidRDefault="005660B9" w:rsidP="00195AD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eastAsia="Calibri" w:hAnsi="Calibri"/>
                <w:sz w:val="22"/>
                <w:szCs w:val="22"/>
                <w:lang w:eastAsia="en-US"/>
              </w:rPr>
              <w:t>У тому числі</w:t>
            </w:r>
          </w:p>
        </w:tc>
      </w:tr>
      <w:tr w:rsidR="005660B9" w:rsidRPr="00394709" w:rsidTr="005660B9">
        <w:trPr>
          <w:trHeight w:val="1228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0B9" w:rsidRPr="005660B9" w:rsidRDefault="005660B9" w:rsidP="003947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0B9" w:rsidRPr="005660B9" w:rsidRDefault="005660B9" w:rsidP="003947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0B9" w:rsidRPr="005660B9" w:rsidRDefault="005660B9" w:rsidP="005660B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капітальні інвестиції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60B9" w:rsidRPr="005660B9" w:rsidRDefault="005660B9" w:rsidP="005660B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поточні витрати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686303">
            <w:pPr>
              <w:rPr>
                <w:rFonts w:ascii="Calibri" w:hAnsi="Calibri"/>
                <w:b/>
                <w:sz w:val="22"/>
                <w:szCs w:val="22"/>
              </w:rPr>
            </w:pPr>
            <w:r w:rsidRPr="005660B9">
              <w:rPr>
                <w:rFonts w:ascii="Calibri" w:hAnsi="Calibri"/>
                <w:b/>
                <w:sz w:val="22"/>
                <w:szCs w:val="22"/>
              </w:rPr>
              <w:t>Україна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b/>
                <w:sz w:val="22"/>
                <w:szCs w:val="22"/>
              </w:rPr>
              <w:t>32488,7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686303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b/>
                <w:sz w:val="22"/>
                <w:szCs w:val="22"/>
              </w:rPr>
              <w:t>13390,5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686303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b/>
                <w:sz w:val="22"/>
                <w:szCs w:val="22"/>
              </w:rPr>
              <w:t>19098,2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Вінницька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  <w:lang w:eastAsia="uk-UA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243,8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  <w:lang w:eastAsia="uk-UA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63,7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180,1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Волинська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124,9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10,6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114,3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Дніпропетровська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7144,0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1662,3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5481,7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Донецька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2705,4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650,9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2054,5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Житомирська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120,0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16,7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103,3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Закарпатська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135,0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129,1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Запорізька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2912,3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1062,7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1849,6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Івано-Франківська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372,4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119,7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252,7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 xml:space="preserve">Київська 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8914,4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8313,3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601,1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Кіровоградська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132,3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18,5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113,8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Луганська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648,1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39,2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608,9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Львівська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487,5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104,0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383,5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Миколаївська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1481,5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122,7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1358,8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 xml:space="preserve">Одеська  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537,2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17,5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519,7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Полтавська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1017,1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914,0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Рівненська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359,5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30,2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329,3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Сумська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356,6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48,6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308,0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Тернопільська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67,8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55,0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12,8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Харківська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917,6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95,2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822,4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Херсонська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76,3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74,0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Хмельницька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217,4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36,7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180,7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Черкаська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266,4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66,8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199,6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Чернівецька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84,0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13,8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70,2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r w:rsidRPr="005660B9">
              <w:rPr>
                <w:rFonts w:ascii="Calibri" w:hAnsi="Calibri"/>
                <w:sz w:val="22"/>
                <w:szCs w:val="22"/>
              </w:rPr>
              <w:t>Чернігівська</w:t>
            </w:r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258,4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23,0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235,4</w:t>
            </w:r>
          </w:p>
        </w:tc>
      </w:tr>
      <w:tr w:rsidR="005660B9" w:rsidRPr="009834B1" w:rsidTr="005660B9">
        <w:trPr>
          <w:trHeight w:val="369"/>
        </w:trPr>
        <w:tc>
          <w:tcPr>
            <w:tcW w:w="26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660B9" w:rsidRPr="005660B9" w:rsidRDefault="005660B9" w:rsidP="00C71677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5660B9">
              <w:rPr>
                <w:rFonts w:ascii="Calibri" w:hAnsi="Calibri"/>
                <w:sz w:val="22"/>
                <w:szCs w:val="22"/>
              </w:rPr>
              <w:t>м.Київ</w:t>
            </w:r>
            <w:proofErr w:type="spellEnd"/>
          </w:p>
        </w:tc>
        <w:tc>
          <w:tcPr>
            <w:tcW w:w="21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2908,8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708,1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660B9" w:rsidRPr="005660B9" w:rsidRDefault="005660B9" w:rsidP="00C716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60B9">
              <w:rPr>
                <w:rFonts w:ascii="Calibri" w:hAnsi="Calibri" w:cs="Times New Roman CYR"/>
                <w:sz w:val="22"/>
                <w:szCs w:val="22"/>
              </w:rPr>
              <w:t>2200,7</w:t>
            </w:r>
          </w:p>
        </w:tc>
      </w:tr>
    </w:tbl>
    <w:p w:rsidR="003330E0" w:rsidRDefault="004F4155" w:rsidP="005660B9">
      <w:r w:rsidRPr="00117400">
        <w:rPr>
          <w:rFonts w:ascii="Calibri" w:hAnsi="Calibri"/>
          <w:sz w:val="20"/>
          <w:szCs w:val="20"/>
        </w:rPr>
        <w:t xml:space="preserve"> </w:t>
      </w:r>
    </w:p>
    <w:sectPr w:rsidR="003330E0" w:rsidSect="007E5001">
      <w:pgSz w:w="11906" w:h="16838" w:code="9"/>
      <w:pgMar w:top="964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E29" w:rsidRDefault="00A77E29">
      <w:r>
        <w:separator/>
      </w:r>
    </w:p>
  </w:endnote>
  <w:endnote w:type="continuationSeparator" w:id="0">
    <w:p w:rsidR="00A77E29" w:rsidRDefault="00A7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DC5" w:rsidRPr="00117400" w:rsidRDefault="006F2DC5">
    <w:pPr>
      <w:pStyle w:val="a5"/>
      <w:jc w:val="right"/>
      <w:rPr>
        <w:rFonts w:ascii="Calibri" w:hAnsi="Calibri"/>
        <w:sz w:val="20"/>
        <w:szCs w:val="20"/>
      </w:rPr>
    </w:pPr>
    <w:r w:rsidRPr="00117400">
      <w:rPr>
        <w:rFonts w:ascii="Calibri" w:hAnsi="Calibri"/>
        <w:sz w:val="20"/>
        <w:szCs w:val="20"/>
      </w:rPr>
      <w:fldChar w:fldCharType="begin"/>
    </w:r>
    <w:r w:rsidRPr="00117400">
      <w:rPr>
        <w:rFonts w:ascii="Calibri" w:hAnsi="Calibri"/>
        <w:sz w:val="20"/>
        <w:szCs w:val="20"/>
      </w:rPr>
      <w:instrText>PAGE   \* MERGEFORMAT</w:instrText>
    </w:r>
    <w:r w:rsidRPr="00117400">
      <w:rPr>
        <w:rFonts w:ascii="Calibri" w:hAnsi="Calibri"/>
        <w:sz w:val="20"/>
        <w:szCs w:val="20"/>
      </w:rPr>
      <w:fldChar w:fldCharType="separate"/>
    </w:r>
    <w:r w:rsidR="00C13CCA">
      <w:rPr>
        <w:rFonts w:ascii="Calibri" w:hAnsi="Calibri"/>
        <w:noProof/>
        <w:sz w:val="20"/>
        <w:szCs w:val="20"/>
      </w:rPr>
      <w:t>2</w:t>
    </w:r>
    <w:r w:rsidRPr="00117400">
      <w:rPr>
        <w:rFonts w:ascii="Calibri" w:hAnsi="Calibri"/>
        <w:sz w:val="20"/>
        <w:szCs w:val="20"/>
      </w:rPr>
      <w:fldChar w:fldCharType="end"/>
    </w:r>
  </w:p>
  <w:p w:rsidR="006F2DC5" w:rsidRDefault="006F2D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E29" w:rsidRDefault="00A77E29">
      <w:r>
        <w:separator/>
      </w:r>
    </w:p>
  </w:footnote>
  <w:footnote w:type="continuationSeparator" w:id="0">
    <w:p w:rsidR="00A77E29" w:rsidRDefault="00A77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9A"/>
    <w:rsid w:val="00005957"/>
    <w:rsid w:val="0002021B"/>
    <w:rsid w:val="0002195A"/>
    <w:rsid w:val="00075483"/>
    <w:rsid w:val="000A0ECF"/>
    <w:rsid w:val="000A46D4"/>
    <w:rsid w:val="000B3ED9"/>
    <w:rsid w:val="000C0D75"/>
    <w:rsid w:val="000C2880"/>
    <w:rsid w:val="000C591A"/>
    <w:rsid w:val="001046DE"/>
    <w:rsid w:val="00111867"/>
    <w:rsid w:val="00135C6B"/>
    <w:rsid w:val="00136D5C"/>
    <w:rsid w:val="00151608"/>
    <w:rsid w:val="00163DD2"/>
    <w:rsid w:val="001649F7"/>
    <w:rsid w:val="00170555"/>
    <w:rsid w:val="00193085"/>
    <w:rsid w:val="001940C5"/>
    <w:rsid w:val="00195AD7"/>
    <w:rsid w:val="001A086C"/>
    <w:rsid w:val="001B134F"/>
    <w:rsid w:val="001F7C5B"/>
    <w:rsid w:val="00201E28"/>
    <w:rsid w:val="0021699A"/>
    <w:rsid w:val="002602F6"/>
    <w:rsid w:val="0026622E"/>
    <w:rsid w:val="0027365C"/>
    <w:rsid w:val="002908C6"/>
    <w:rsid w:val="00292A3C"/>
    <w:rsid w:val="002B387C"/>
    <w:rsid w:val="002C0F34"/>
    <w:rsid w:val="002C4AB0"/>
    <w:rsid w:val="00301B90"/>
    <w:rsid w:val="00302B3E"/>
    <w:rsid w:val="00311091"/>
    <w:rsid w:val="00313C67"/>
    <w:rsid w:val="003330E0"/>
    <w:rsid w:val="003340B5"/>
    <w:rsid w:val="00363EB6"/>
    <w:rsid w:val="003757EB"/>
    <w:rsid w:val="00381435"/>
    <w:rsid w:val="003827DD"/>
    <w:rsid w:val="00394709"/>
    <w:rsid w:val="003B09E6"/>
    <w:rsid w:val="003D6222"/>
    <w:rsid w:val="003E4123"/>
    <w:rsid w:val="003F7CC9"/>
    <w:rsid w:val="004403D9"/>
    <w:rsid w:val="004439F1"/>
    <w:rsid w:val="004812B9"/>
    <w:rsid w:val="0048524A"/>
    <w:rsid w:val="00496613"/>
    <w:rsid w:val="004B192E"/>
    <w:rsid w:val="004D6342"/>
    <w:rsid w:val="004F0FD4"/>
    <w:rsid w:val="004F4155"/>
    <w:rsid w:val="00500A04"/>
    <w:rsid w:val="00507A75"/>
    <w:rsid w:val="00517646"/>
    <w:rsid w:val="00554E43"/>
    <w:rsid w:val="005660B9"/>
    <w:rsid w:val="00573444"/>
    <w:rsid w:val="00577D15"/>
    <w:rsid w:val="00593519"/>
    <w:rsid w:val="00594270"/>
    <w:rsid w:val="005B1A6F"/>
    <w:rsid w:val="005D5FEE"/>
    <w:rsid w:val="005E2E18"/>
    <w:rsid w:val="005F130D"/>
    <w:rsid w:val="0062624B"/>
    <w:rsid w:val="00633AA8"/>
    <w:rsid w:val="0064552B"/>
    <w:rsid w:val="00651233"/>
    <w:rsid w:val="00655E0B"/>
    <w:rsid w:val="006574B0"/>
    <w:rsid w:val="0066189B"/>
    <w:rsid w:val="00681E61"/>
    <w:rsid w:val="00682CD8"/>
    <w:rsid w:val="006835EC"/>
    <w:rsid w:val="00686303"/>
    <w:rsid w:val="00694A8D"/>
    <w:rsid w:val="00696B2C"/>
    <w:rsid w:val="006B48C6"/>
    <w:rsid w:val="006D2146"/>
    <w:rsid w:val="006D343C"/>
    <w:rsid w:val="006F2DC5"/>
    <w:rsid w:val="00723422"/>
    <w:rsid w:val="00733737"/>
    <w:rsid w:val="00763EEB"/>
    <w:rsid w:val="0076723A"/>
    <w:rsid w:val="00776B71"/>
    <w:rsid w:val="00785546"/>
    <w:rsid w:val="00792B8D"/>
    <w:rsid w:val="007B1FDC"/>
    <w:rsid w:val="007E5001"/>
    <w:rsid w:val="00806E86"/>
    <w:rsid w:val="008353B2"/>
    <w:rsid w:val="00850EDD"/>
    <w:rsid w:val="0085382A"/>
    <w:rsid w:val="0085744F"/>
    <w:rsid w:val="008639DF"/>
    <w:rsid w:val="00894B5D"/>
    <w:rsid w:val="00896BB6"/>
    <w:rsid w:val="008979D7"/>
    <w:rsid w:val="008A4600"/>
    <w:rsid w:val="008E22EB"/>
    <w:rsid w:val="008E2A60"/>
    <w:rsid w:val="008F296A"/>
    <w:rsid w:val="009034C9"/>
    <w:rsid w:val="009057E1"/>
    <w:rsid w:val="00905E2B"/>
    <w:rsid w:val="00923C2C"/>
    <w:rsid w:val="009271F6"/>
    <w:rsid w:val="009428CC"/>
    <w:rsid w:val="00952E9A"/>
    <w:rsid w:val="009A2D4A"/>
    <w:rsid w:val="009D5BA8"/>
    <w:rsid w:val="009D6EEC"/>
    <w:rsid w:val="009F2CD9"/>
    <w:rsid w:val="00A11A97"/>
    <w:rsid w:val="00A12027"/>
    <w:rsid w:val="00A346D9"/>
    <w:rsid w:val="00A36BDD"/>
    <w:rsid w:val="00A47838"/>
    <w:rsid w:val="00A64D1A"/>
    <w:rsid w:val="00A73ABF"/>
    <w:rsid w:val="00A77E29"/>
    <w:rsid w:val="00A82152"/>
    <w:rsid w:val="00A82420"/>
    <w:rsid w:val="00A82C9D"/>
    <w:rsid w:val="00A968C9"/>
    <w:rsid w:val="00AB1B8E"/>
    <w:rsid w:val="00AB5E44"/>
    <w:rsid w:val="00AC6B0D"/>
    <w:rsid w:val="00AD02D1"/>
    <w:rsid w:val="00AE69DE"/>
    <w:rsid w:val="00B26C33"/>
    <w:rsid w:val="00B307AC"/>
    <w:rsid w:val="00B55B56"/>
    <w:rsid w:val="00B700F6"/>
    <w:rsid w:val="00B7328F"/>
    <w:rsid w:val="00B80A7D"/>
    <w:rsid w:val="00B939DE"/>
    <w:rsid w:val="00BA30BA"/>
    <w:rsid w:val="00BC6C21"/>
    <w:rsid w:val="00BE20D4"/>
    <w:rsid w:val="00C03BD5"/>
    <w:rsid w:val="00C07874"/>
    <w:rsid w:val="00C13CCA"/>
    <w:rsid w:val="00C221A7"/>
    <w:rsid w:val="00C24744"/>
    <w:rsid w:val="00C55C05"/>
    <w:rsid w:val="00C56417"/>
    <w:rsid w:val="00C71677"/>
    <w:rsid w:val="00C7546C"/>
    <w:rsid w:val="00C75C53"/>
    <w:rsid w:val="00C80F51"/>
    <w:rsid w:val="00CA07D6"/>
    <w:rsid w:val="00CB519D"/>
    <w:rsid w:val="00CC63EB"/>
    <w:rsid w:val="00CE1BC1"/>
    <w:rsid w:val="00CE4233"/>
    <w:rsid w:val="00CE7A22"/>
    <w:rsid w:val="00D11671"/>
    <w:rsid w:val="00D11A6C"/>
    <w:rsid w:val="00D16818"/>
    <w:rsid w:val="00D507CB"/>
    <w:rsid w:val="00D837BB"/>
    <w:rsid w:val="00DA25D7"/>
    <w:rsid w:val="00DB1CDF"/>
    <w:rsid w:val="00DB6EB0"/>
    <w:rsid w:val="00DC0879"/>
    <w:rsid w:val="00DD40E3"/>
    <w:rsid w:val="00DD73B8"/>
    <w:rsid w:val="00DE003A"/>
    <w:rsid w:val="00DE281A"/>
    <w:rsid w:val="00DE6558"/>
    <w:rsid w:val="00E132FC"/>
    <w:rsid w:val="00E35BC9"/>
    <w:rsid w:val="00E37149"/>
    <w:rsid w:val="00E42FB0"/>
    <w:rsid w:val="00E47E39"/>
    <w:rsid w:val="00E6451A"/>
    <w:rsid w:val="00E706BF"/>
    <w:rsid w:val="00E75A3F"/>
    <w:rsid w:val="00E844A5"/>
    <w:rsid w:val="00E9293D"/>
    <w:rsid w:val="00E978E2"/>
    <w:rsid w:val="00EA5ED9"/>
    <w:rsid w:val="00EB1DDA"/>
    <w:rsid w:val="00EB29AD"/>
    <w:rsid w:val="00EC1FB5"/>
    <w:rsid w:val="00EE171C"/>
    <w:rsid w:val="00EE1E36"/>
    <w:rsid w:val="00EE5016"/>
    <w:rsid w:val="00EF3EF7"/>
    <w:rsid w:val="00F235EC"/>
    <w:rsid w:val="00F26341"/>
    <w:rsid w:val="00F404DF"/>
    <w:rsid w:val="00F43914"/>
    <w:rsid w:val="00F548B7"/>
    <w:rsid w:val="00F9077D"/>
    <w:rsid w:val="00F9388A"/>
    <w:rsid w:val="00F978B1"/>
    <w:rsid w:val="00FA3526"/>
    <w:rsid w:val="00FB47A0"/>
    <w:rsid w:val="00FC16D1"/>
    <w:rsid w:val="00FD7595"/>
    <w:rsid w:val="00FE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83B7B-6D73-482B-B73A-93786885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1699A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21699A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169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21699A"/>
    <w:rPr>
      <w:rFonts w:ascii="Arial" w:eastAsia="Times New Roman" w:hAnsi="Arial" w:cs="Arial"/>
      <w:lang w:val="ru-RU" w:eastAsia="ru-RU"/>
    </w:rPr>
  </w:style>
  <w:style w:type="paragraph" w:styleId="a3">
    <w:name w:val="Title"/>
    <w:basedOn w:val="a"/>
    <w:link w:val="a4"/>
    <w:qFormat/>
    <w:rsid w:val="0021699A"/>
    <w:pPr>
      <w:ind w:firstLine="1418"/>
      <w:jc w:val="center"/>
    </w:pPr>
    <w:rPr>
      <w:b/>
      <w:i/>
      <w:szCs w:val="20"/>
      <w:lang w:val="en-US"/>
    </w:rPr>
  </w:style>
  <w:style w:type="character" w:customStyle="1" w:styleId="a4">
    <w:name w:val="Название Знак"/>
    <w:basedOn w:val="a0"/>
    <w:link w:val="a3"/>
    <w:rsid w:val="0021699A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2169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9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1699A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E28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28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3330E0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39"/>
    <w:rsid w:val="006F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ukrstat.gov.ua/norm_doc/2015/259/259_201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klasf/nac_kls/dc_009.rar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uments\EKOLOG_VUTRATU\Ekspres-dopovid\&#1075;&#1088;&#1072;&#1092;&#1110;&#108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629435209487703"/>
          <c:y val="5.0550759796362754E-2"/>
          <c:w val="0.8508462926509186"/>
          <c:h val="0.660277146866466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Капітальні інвестиції 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dLbls>
            <c:dLbl>
              <c:idx val="0"/>
              <c:layout>
                <c:manualLayout>
                  <c:x val="-1.5176151761517634E-2"/>
                  <c:y val="-2.380954612818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344173441734455E-2"/>
                  <c:y val="-2.9761932660229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848238482384824E-2"/>
                  <c:y val="-2.380954612818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7344173441734497E-2"/>
                  <c:y val="-2.380954612818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848238482384904E-2"/>
                  <c:y val="-2.9761932660229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184281842818428E-2"/>
                  <c:y val="-1.7857159596137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0833333333333332E-2"/>
                  <c:y val="-4.8484848484848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Лист2!$B$1:$H$1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Лист2!$B$2:$H$2</c:f>
              <c:numCache>
                <c:formatCode>0.0</c:formatCode>
                <c:ptCount val="7"/>
                <c:pt idx="0">
                  <c:v>2586.6999999999998</c:v>
                </c:pt>
                <c:pt idx="1">
                  <c:v>5975.7</c:v>
                </c:pt>
                <c:pt idx="2">
                  <c:v>6324.3</c:v>
                </c:pt>
                <c:pt idx="3">
                  <c:v>6015.7</c:v>
                </c:pt>
                <c:pt idx="4">
                  <c:v>7959.8999999999987</c:v>
                </c:pt>
                <c:pt idx="5">
                  <c:v>7675.6</c:v>
                </c:pt>
                <c:pt idx="6">
                  <c:v>13390.5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Поточні витрати 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dLbls>
            <c:dLbl>
              <c:idx val="6"/>
              <c:layout>
                <c:manualLayout>
                  <c:x val="6.249999999999846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Лист2!$B$1:$H$1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Лист2!$B$3:$H$3</c:f>
              <c:numCache>
                <c:formatCode>0.0</c:formatCode>
                <c:ptCount val="7"/>
                <c:pt idx="0">
                  <c:v>10116.799999999999</c:v>
                </c:pt>
                <c:pt idx="1">
                  <c:v>11720</c:v>
                </c:pt>
                <c:pt idx="2">
                  <c:v>13512.400000000001</c:v>
                </c:pt>
                <c:pt idx="3">
                  <c:v>13966.2</c:v>
                </c:pt>
                <c:pt idx="4">
                  <c:v>13965.700000000003</c:v>
                </c:pt>
                <c:pt idx="5">
                  <c:v>16915.5</c:v>
                </c:pt>
                <c:pt idx="6">
                  <c:v>19098.2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469856"/>
        <c:axId val="223469296"/>
      </c:barChart>
      <c:catAx>
        <c:axId val="223469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469296"/>
        <c:crosses val="autoZero"/>
        <c:auto val="1"/>
        <c:lblAlgn val="ctr"/>
        <c:lblOffset val="100"/>
        <c:noMultiLvlLbl val="0"/>
      </c:catAx>
      <c:valAx>
        <c:axId val="223469296"/>
        <c:scaling>
          <c:orientation val="minMax"/>
          <c:max val="22000"/>
          <c:min val="0"/>
        </c:scaling>
        <c:delete val="0"/>
        <c:axPos val="l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469856"/>
        <c:crosses val="autoZero"/>
        <c:crossBetween val="between"/>
        <c:majorUnit val="3000"/>
        <c:minorUnit val="10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6875048026404114"/>
          <c:y val="0.82812413584939604"/>
          <c:w val="0.40974517556673629"/>
          <c:h val="8.18187544738726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8CB60-7256-454C-B519-32C7D2AE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4488</Words>
  <Characters>2559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O.Martynuk</dc:creator>
  <cp:lastModifiedBy>O.Sokolenko</cp:lastModifiedBy>
  <cp:revision>55</cp:revision>
  <cp:lastPrinted>2017-05-18T08:08:00Z</cp:lastPrinted>
  <dcterms:created xsi:type="dcterms:W3CDTF">2017-05-11T06:54:00Z</dcterms:created>
  <dcterms:modified xsi:type="dcterms:W3CDTF">2017-05-19T12:37:00Z</dcterms:modified>
</cp:coreProperties>
</file>