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36B" w:rsidRDefault="00B0636B" w:rsidP="00964A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b/>
          <w:sz w:val="22"/>
          <w:szCs w:val="22"/>
          <w:lang w:val="uk-UA"/>
        </w:rPr>
      </w:pPr>
    </w:p>
    <w:p w:rsidR="00964A78" w:rsidRPr="00794EFC" w:rsidRDefault="00964A78" w:rsidP="00964A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uk-UA"/>
        </w:rPr>
        <w:t xml:space="preserve">3. </w:t>
      </w:r>
      <w:r w:rsidR="00AF0EDD">
        <w:rPr>
          <w:rFonts w:ascii="Arial" w:hAnsi="Arial" w:cs="Arial"/>
          <w:b/>
          <w:sz w:val="22"/>
          <w:szCs w:val="22"/>
          <w:lang w:val="uk-UA"/>
        </w:rPr>
        <w:t xml:space="preserve">КАПІТАЛЬНІ </w:t>
      </w:r>
      <w:r w:rsidRPr="00E32577">
        <w:rPr>
          <w:rFonts w:ascii="Arial" w:hAnsi="Arial" w:cs="Arial"/>
          <w:b/>
          <w:sz w:val="22"/>
          <w:szCs w:val="22"/>
          <w:lang w:val="uk-UA"/>
        </w:rPr>
        <w:t xml:space="preserve">ІНВЕСТИЦІЇ ТА </w:t>
      </w:r>
      <w:r>
        <w:rPr>
          <w:rFonts w:ascii="Arial" w:hAnsi="Arial" w:cs="Arial"/>
          <w:b/>
          <w:sz w:val="22"/>
          <w:szCs w:val="22"/>
          <w:lang w:val="uk-UA"/>
        </w:rPr>
        <w:t>ОСНОВНІ ЗАСОБИ</w:t>
      </w:r>
    </w:p>
    <w:p w:rsidR="00964A78" w:rsidRPr="001B264B" w:rsidRDefault="00964A78" w:rsidP="00964A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b/>
          <w:i/>
          <w:sz w:val="22"/>
          <w:szCs w:val="22"/>
          <w:lang w:val="en-US"/>
        </w:rPr>
      </w:pPr>
      <w:r w:rsidRPr="00794EFC">
        <w:rPr>
          <w:rFonts w:ascii="Arial" w:hAnsi="Arial" w:cs="Arial"/>
          <w:lang w:val="en-US"/>
        </w:rPr>
        <w:t xml:space="preserve">    </w:t>
      </w:r>
      <w:r w:rsidR="00AF0EDD" w:rsidRPr="00AF0EDD">
        <w:rPr>
          <w:rFonts w:ascii="Arial" w:hAnsi="Arial" w:cs="Arial"/>
          <w:i/>
          <w:lang w:val="en-US"/>
        </w:rPr>
        <w:t xml:space="preserve">CAPITAL </w:t>
      </w:r>
      <w:r w:rsidRPr="00964A78">
        <w:rPr>
          <w:rFonts w:ascii="Arial" w:hAnsi="Arial" w:cs="Arial"/>
          <w:i/>
          <w:lang w:val="en-US"/>
        </w:rPr>
        <w:t>INVESTMENT AND FIXED ASSETS</w:t>
      </w:r>
    </w:p>
    <w:p w:rsidR="00964A78" w:rsidRPr="00770A14" w:rsidRDefault="00964A78" w:rsidP="00964A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sz w:val="22"/>
          <w:szCs w:val="22"/>
          <w:lang w:val="uk-UA"/>
        </w:rPr>
      </w:pPr>
    </w:p>
    <w:p w:rsidR="00964A78" w:rsidRDefault="00964A78" w:rsidP="00964A78">
      <w:pPr>
        <w:pStyle w:val="a6"/>
        <w:jc w:val="left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345"/>
      </w:tblGrid>
      <w:tr w:rsidR="00964A78" w:rsidTr="00AE25B7">
        <w:tc>
          <w:tcPr>
            <w:tcW w:w="617" w:type="dxa"/>
          </w:tcPr>
          <w:p w:rsidR="00964A78" w:rsidRDefault="00964A78" w:rsidP="00AE25B7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7F09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9271" w:type="dxa"/>
          </w:tcPr>
          <w:p w:rsidR="00964A78" w:rsidRPr="00974A10" w:rsidRDefault="00B0636B" w:rsidP="0048427B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Капітальні і</w:t>
            </w:r>
            <w:r w:rsidR="00964A78" w:rsidRPr="00A27F09">
              <w:rPr>
                <w:rFonts w:ascii="Arial" w:hAnsi="Arial" w:cs="Arial"/>
                <w:sz w:val="24"/>
                <w:szCs w:val="24"/>
              </w:rPr>
              <w:t xml:space="preserve">нвестиції </w:t>
            </w:r>
            <w:r w:rsidR="0048427B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964A78" w:rsidRPr="00A40A8F" w:rsidTr="00AE25B7">
        <w:tc>
          <w:tcPr>
            <w:tcW w:w="617" w:type="dxa"/>
          </w:tcPr>
          <w:p w:rsidR="00964A78" w:rsidRDefault="00964A78" w:rsidP="00AE25B7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9271" w:type="dxa"/>
          </w:tcPr>
          <w:p w:rsidR="00964A78" w:rsidRPr="00462FFE" w:rsidRDefault="00B0636B" w:rsidP="00AE25B7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Сapital</w:t>
            </w:r>
            <w:proofErr w:type="spellEnd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investment</w:t>
            </w:r>
            <w:proofErr w:type="spellEnd"/>
            <w:r w:rsidR="00964A78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964A78" w:rsidRPr="00462FF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B4552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964A78" w:rsidRPr="00F4548A" w:rsidRDefault="00964A78" w:rsidP="00964A78">
      <w:pPr>
        <w:pStyle w:val="a6"/>
        <w:rPr>
          <w:sz w:val="16"/>
          <w:szCs w:val="16"/>
        </w:rPr>
      </w:pPr>
    </w:p>
    <w:p w:rsidR="00964A78" w:rsidRPr="00CF30FD" w:rsidRDefault="00964A78" w:rsidP="00964A78">
      <w:pPr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CF30FD">
        <w:rPr>
          <w:rFonts w:ascii="Arial" w:hAnsi="Arial" w:cs="Arial"/>
          <w:i/>
          <w:lang w:val="uk-UA"/>
        </w:rPr>
        <w:t xml:space="preserve">(у фактичних цінах; </w:t>
      </w:r>
      <w:proofErr w:type="spellStart"/>
      <w:r w:rsidRPr="00CF30FD">
        <w:rPr>
          <w:rFonts w:ascii="Arial" w:hAnsi="Arial" w:cs="Arial"/>
          <w:i/>
          <w:lang w:val="uk-UA"/>
        </w:rPr>
        <w:t>млн.грн</w:t>
      </w:r>
      <w:proofErr w:type="spellEnd"/>
      <w:r w:rsidRPr="00CF30FD">
        <w:rPr>
          <w:rFonts w:ascii="Arial" w:hAnsi="Arial" w:cs="Arial"/>
          <w:i/>
          <w:lang w:val="uk-UA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2"/>
        <w:gridCol w:w="990"/>
        <w:gridCol w:w="992"/>
        <w:gridCol w:w="992"/>
        <w:gridCol w:w="992"/>
        <w:gridCol w:w="992"/>
      </w:tblGrid>
      <w:tr w:rsidR="003B17D2" w:rsidRPr="00A27F09" w:rsidTr="00F4548A"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B" w:rsidRPr="00974D19" w:rsidRDefault="00B0636B" w:rsidP="00F4548A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B" w:rsidRPr="00974D19" w:rsidRDefault="00B0636B" w:rsidP="00F4548A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74D1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B" w:rsidRPr="00974D19" w:rsidRDefault="00B0636B" w:rsidP="00F4548A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74D1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6B" w:rsidRPr="00974D19" w:rsidRDefault="00B0636B" w:rsidP="00F4548A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74D1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636B" w:rsidRPr="00974D19" w:rsidRDefault="00B0636B" w:rsidP="00F4548A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74D1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636B" w:rsidRPr="00974D19" w:rsidRDefault="00B0636B" w:rsidP="00F4548A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974D19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3B17D2" w:rsidRPr="00A27F09" w:rsidTr="003B17D2">
        <w:tc>
          <w:tcPr>
            <w:tcW w:w="2266" w:type="pct"/>
            <w:tcBorders>
              <w:top w:val="single" w:sz="4" w:space="0" w:color="auto"/>
            </w:tcBorders>
            <w:vAlign w:val="bottom"/>
          </w:tcPr>
          <w:p w:rsidR="003B17D2" w:rsidRPr="00794EFC" w:rsidRDefault="003B17D2" w:rsidP="00F4548A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794EF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3B17D2" w:rsidRDefault="003B17D2" w:rsidP="00F4548A">
            <w:pPr>
              <w:spacing w:before="12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89146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3B17D2" w:rsidRDefault="003B17D2" w:rsidP="00F4548A">
            <w:pPr>
              <w:spacing w:before="12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103473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Default="003B17D2" w:rsidP="00F4548A">
            <w:pPr>
              <w:spacing w:before="12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105594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Pr="00CD2FC1" w:rsidRDefault="003B17D2" w:rsidP="00F4548A">
            <w:pPr>
              <w:spacing w:before="12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D2F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86242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Pr="00CD2FC1" w:rsidRDefault="003B17D2" w:rsidP="00F4548A">
            <w:pPr>
              <w:spacing w:before="12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D2FC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87656</w:t>
            </w:r>
          </w:p>
        </w:tc>
      </w:tr>
      <w:tr w:rsidR="003B17D2" w:rsidRPr="00A27F09" w:rsidTr="003B17D2">
        <w:tc>
          <w:tcPr>
            <w:tcW w:w="2266" w:type="pct"/>
            <w:vAlign w:val="bottom"/>
          </w:tcPr>
          <w:p w:rsidR="003B17D2" w:rsidRPr="00794EFC" w:rsidRDefault="003B17D2" w:rsidP="003B17D2">
            <w:pPr>
              <w:spacing w:before="120"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24252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31528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22863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20011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18466</w:t>
            </w:r>
          </w:p>
        </w:tc>
      </w:tr>
      <w:tr w:rsidR="003B17D2" w:rsidRPr="00A27F09" w:rsidTr="003B17D2">
        <w:tc>
          <w:tcPr>
            <w:tcW w:w="2266" w:type="pct"/>
            <w:vAlign w:val="bottom"/>
          </w:tcPr>
          <w:p w:rsidR="003B17D2" w:rsidRPr="00794EFC" w:rsidRDefault="003B17D2" w:rsidP="00F4548A">
            <w:pPr>
              <w:spacing w:before="4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94EFC">
              <w:rPr>
                <w:rFonts w:ascii="Arial" w:hAnsi="Arial" w:cs="Arial"/>
                <w:sz w:val="22"/>
                <w:szCs w:val="22"/>
              </w:rPr>
              <w:t>з</w:t>
            </w:r>
            <w:proofErr w:type="gram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F4548A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94EFC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7929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8533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4510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5714C4" w:rsidRDefault="003B17D2" w:rsidP="005714C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339</w:t>
            </w:r>
            <w:r w:rsidR="005714C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F4548A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94EFC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8237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14772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6765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7156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8204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F4548A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94EFC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7081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7184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6147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7272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5835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794E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794EF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42742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43032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46240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42474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46219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12254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13558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15275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13487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13548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987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3602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2264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2444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4031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1603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1240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580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2839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3586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3593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2175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1680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802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1073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1623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4379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3884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4281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3989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3818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9810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9282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10898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11833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12470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420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585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2224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2853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2175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1945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причепів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транспортних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2474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2882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3202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2628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3332</w:t>
            </w:r>
          </w:p>
        </w:tc>
      </w:tr>
      <w:tr w:rsidR="003B17D2" w:rsidRPr="00A27F09" w:rsidTr="003B17D2">
        <w:tc>
          <w:tcPr>
            <w:tcW w:w="2266" w:type="pct"/>
          </w:tcPr>
          <w:p w:rsidR="003B17D2" w:rsidRPr="00794EFC" w:rsidRDefault="003B17D2" w:rsidP="003B17D2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1155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1094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1200</w:t>
            </w:r>
          </w:p>
        </w:tc>
      </w:tr>
      <w:tr w:rsidR="003B17D2" w:rsidRPr="00A27F09" w:rsidTr="003B17D2">
        <w:tc>
          <w:tcPr>
            <w:tcW w:w="2266" w:type="pct"/>
            <w:vAlign w:val="bottom"/>
          </w:tcPr>
          <w:p w:rsidR="003B17D2" w:rsidRPr="00794EFC" w:rsidRDefault="003B17D2" w:rsidP="003B17D2">
            <w:pPr>
              <w:spacing w:before="120"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21136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27134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34490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22895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21347</w:t>
            </w:r>
          </w:p>
        </w:tc>
      </w:tr>
      <w:tr w:rsidR="003B17D2" w:rsidRPr="00A27F09" w:rsidTr="003B17D2">
        <w:tc>
          <w:tcPr>
            <w:tcW w:w="2266" w:type="pct"/>
            <w:vAlign w:val="bottom"/>
          </w:tcPr>
          <w:p w:rsidR="003B17D2" w:rsidRPr="00794EFC" w:rsidRDefault="003B17D2" w:rsidP="003B17D2">
            <w:pPr>
              <w:spacing w:before="120"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794EFC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794EFC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1016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862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CD2FC1" w:rsidRDefault="003B17D2" w:rsidP="003B17D2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2FC1">
              <w:rPr>
                <w:rFonts w:ascii="Arial" w:hAnsi="Arial" w:cs="Arial"/>
                <w:color w:val="000000"/>
                <w:sz w:val="22"/>
                <w:szCs w:val="22"/>
              </w:rPr>
              <w:t>1624</w:t>
            </w:r>
          </w:p>
        </w:tc>
      </w:tr>
    </w:tbl>
    <w:p w:rsidR="00964A78" w:rsidRPr="009671E5" w:rsidRDefault="00964A78" w:rsidP="00964A78">
      <w:pPr>
        <w:rPr>
          <w:sz w:val="2"/>
          <w:szCs w:val="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5"/>
        <w:gridCol w:w="8345"/>
      </w:tblGrid>
      <w:tr w:rsidR="00964A78" w:rsidTr="00B0636B">
        <w:tc>
          <w:tcPr>
            <w:tcW w:w="725" w:type="dxa"/>
          </w:tcPr>
          <w:p w:rsidR="00964A78" w:rsidRDefault="00964A78" w:rsidP="009671E5">
            <w:pPr>
              <w:pStyle w:val="a6"/>
              <w:pageBreakBefore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8345" w:type="dxa"/>
          </w:tcPr>
          <w:p w:rsidR="00964A78" w:rsidRDefault="00964A78" w:rsidP="00B0636B">
            <w:pPr>
              <w:pStyle w:val="a6"/>
              <w:pageBreakBefore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t xml:space="preserve">Структура </w:t>
            </w:r>
            <w:r w:rsidR="00B0636B">
              <w:rPr>
                <w:rFonts w:ascii="Arial" w:hAnsi="Arial" w:cs="Arial"/>
                <w:sz w:val="24"/>
                <w:szCs w:val="24"/>
              </w:rPr>
              <w:t xml:space="preserve">капітальних </w:t>
            </w:r>
            <w:r w:rsidRPr="003C200D">
              <w:rPr>
                <w:rFonts w:ascii="Arial" w:hAnsi="Arial" w:cs="Arial"/>
                <w:sz w:val="24"/>
                <w:szCs w:val="24"/>
              </w:rPr>
              <w:t xml:space="preserve">інвестицій </w:t>
            </w:r>
            <w:r w:rsidR="0048427B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964A78" w:rsidRPr="00A40A8F" w:rsidTr="00B0636B">
        <w:tc>
          <w:tcPr>
            <w:tcW w:w="725" w:type="dxa"/>
          </w:tcPr>
          <w:p w:rsidR="00964A78" w:rsidRPr="00542E06" w:rsidRDefault="00964A78" w:rsidP="00AE25B7">
            <w:pPr>
              <w:pStyle w:val="a6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8345" w:type="dxa"/>
          </w:tcPr>
          <w:p w:rsidR="00964A78" w:rsidRPr="00794A2A" w:rsidRDefault="00964A78" w:rsidP="00B0636B">
            <w:pPr>
              <w:pStyle w:val="a6"/>
              <w:jc w:val="left"/>
              <w:rPr>
                <w:rFonts w:ascii="Arial" w:hAnsi="Arial" w:cs="Arial"/>
                <w:b w:val="0"/>
                <w:i/>
                <w:color w:val="FF0000"/>
                <w:sz w:val="22"/>
                <w:szCs w:val="22"/>
              </w:rPr>
            </w:pP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Structure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B0636B">
              <w:rPr>
                <w:rFonts w:ascii="Arial" w:hAnsi="Arial" w:cs="Arial"/>
                <w:b w:val="0"/>
                <w:i/>
                <w:sz w:val="22"/>
                <w:szCs w:val="22"/>
              </w:rPr>
              <w:t>с</w:t>
            </w:r>
            <w:r w:rsidR="00B0636B"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apital</w:t>
            </w:r>
            <w:proofErr w:type="spellEnd"/>
            <w:r w:rsidR="00B0636B"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B0636B"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investment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B4552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964A78" w:rsidRPr="00686B88" w:rsidRDefault="00964A78" w:rsidP="00964A78">
      <w:pPr>
        <w:pStyle w:val="a6"/>
        <w:rPr>
          <w:b w:val="0"/>
          <w:color w:val="FF0000"/>
          <w:sz w:val="16"/>
          <w:szCs w:val="16"/>
        </w:rPr>
      </w:pPr>
    </w:p>
    <w:p w:rsidR="00964A78" w:rsidRPr="00211094" w:rsidRDefault="00964A78" w:rsidP="00B0636B">
      <w:pPr>
        <w:ind w:right="-2"/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211094">
        <w:rPr>
          <w:rFonts w:ascii="Arial" w:hAnsi="Arial" w:cs="Arial"/>
          <w:i/>
          <w:lang w:val="uk-UA"/>
        </w:rPr>
        <w:t>(відсотк</w:t>
      </w:r>
      <w:r w:rsidR="003B17D2">
        <w:rPr>
          <w:rFonts w:ascii="Arial" w:hAnsi="Arial" w:cs="Arial"/>
          <w:i/>
          <w:lang w:val="uk-UA"/>
        </w:rPr>
        <w:t>ів</w:t>
      </w:r>
      <w:r w:rsidRPr="00211094">
        <w:rPr>
          <w:rFonts w:ascii="Arial" w:hAnsi="Arial" w:cs="Arial"/>
          <w:i/>
          <w:lang w:val="uk-UA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12"/>
        <w:gridCol w:w="990"/>
        <w:gridCol w:w="992"/>
        <w:gridCol w:w="992"/>
        <w:gridCol w:w="992"/>
        <w:gridCol w:w="992"/>
      </w:tblGrid>
      <w:tr w:rsidR="00B0636B" w:rsidRPr="003C200D" w:rsidTr="00686B88"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B" w:rsidRPr="00A27F09" w:rsidRDefault="00B0636B" w:rsidP="00686B88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B" w:rsidRDefault="00B0636B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6B" w:rsidRDefault="00B0636B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6B" w:rsidRPr="009671E5" w:rsidRDefault="00B0636B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6B" w:rsidRPr="009671E5" w:rsidRDefault="00B0636B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636B" w:rsidRPr="009671E5" w:rsidRDefault="00B0636B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3B17D2" w:rsidRPr="003C200D" w:rsidTr="003B17D2">
        <w:tc>
          <w:tcPr>
            <w:tcW w:w="2266" w:type="pct"/>
            <w:tcBorders>
              <w:top w:val="single" w:sz="4" w:space="0" w:color="auto"/>
            </w:tcBorders>
            <w:vAlign w:val="bottom"/>
          </w:tcPr>
          <w:p w:rsidR="003B17D2" w:rsidRPr="008874A1" w:rsidRDefault="003B17D2" w:rsidP="003B17D2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8874A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Default="003B17D2" w:rsidP="003B17D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3B17D2" w:rsidRPr="003C200D" w:rsidTr="003B17D2">
        <w:tc>
          <w:tcPr>
            <w:tcW w:w="2266" w:type="pct"/>
            <w:vAlign w:val="bottom"/>
          </w:tcPr>
          <w:p w:rsidR="003B17D2" w:rsidRPr="008874A1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27,2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23,2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21,1</w:t>
            </w:r>
          </w:p>
        </w:tc>
      </w:tr>
      <w:tr w:rsidR="003B17D2" w:rsidRPr="003C200D" w:rsidTr="003B17D2">
        <w:tc>
          <w:tcPr>
            <w:tcW w:w="2266" w:type="pct"/>
            <w:vAlign w:val="bottom"/>
          </w:tcPr>
          <w:p w:rsidR="003B17D2" w:rsidRPr="008874A1" w:rsidRDefault="003B17D2" w:rsidP="00686B88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8874A1">
              <w:rPr>
                <w:rFonts w:ascii="Arial" w:hAnsi="Arial" w:cs="Arial"/>
                <w:sz w:val="22"/>
                <w:szCs w:val="22"/>
              </w:rPr>
              <w:t xml:space="preserve">з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686B88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8,9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8,1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5,2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686B88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9,2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9,4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686B88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7,9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48,0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41,6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49,2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52,7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13,8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13,1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15,5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547" w:type="pct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4,6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11,0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14,2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причепів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транспортних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</w:tr>
      <w:tr w:rsidR="003B17D2" w:rsidRPr="003C200D" w:rsidTr="003B17D2">
        <w:tc>
          <w:tcPr>
            <w:tcW w:w="2266" w:type="pct"/>
          </w:tcPr>
          <w:p w:rsidR="003B17D2" w:rsidRPr="008874A1" w:rsidRDefault="003B17D2" w:rsidP="003B17D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  <w:tr w:rsidR="003B17D2" w:rsidRPr="003C200D" w:rsidTr="003B17D2">
        <w:tc>
          <w:tcPr>
            <w:tcW w:w="2266" w:type="pct"/>
            <w:vAlign w:val="bottom"/>
          </w:tcPr>
          <w:p w:rsidR="003B17D2" w:rsidRPr="008874A1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23,7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26,2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32,7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26,6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5714C4" w:rsidRDefault="003B17D2" w:rsidP="005714C4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24,</w:t>
            </w:r>
            <w:r w:rsidR="005714C4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</w:tr>
      <w:tr w:rsidR="003B17D2" w:rsidRPr="003C200D" w:rsidTr="003B17D2">
        <w:tc>
          <w:tcPr>
            <w:tcW w:w="226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54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547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3B17D2" w:rsidRPr="005714C4" w:rsidRDefault="003B17D2" w:rsidP="005714C4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1,</w:t>
            </w:r>
            <w:r w:rsidR="005714C4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4"/>
        <w:gridCol w:w="8446"/>
      </w:tblGrid>
      <w:tr w:rsidR="00964A78" w:rsidTr="00B0636B">
        <w:tc>
          <w:tcPr>
            <w:tcW w:w="344" w:type="pct"/>
          </w:tcPr>
          <w:p w:rsidR="00964A78" w:rsidRDefault="00964A78" w:rsidP="00AE25B7">
            <w:pPr>
              <w:pStyle w:val="a6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656" w:type="pct"/>
          </w:tcPr>
          <w:p w:rsidR="00964A78" w:rsidRPr="007A3939" w:rsidRDefault="00964A78" w:rsidP="0048427B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t xml:space="preserve">Індекси </w:t>
            </w:r>
            <w:r w:rsidR="00B0636B">
              <w:rPr>
                <w:rFonts w:ascii="Arial" w:hAnsi="Arial" w:cs="Arial"/>
                <w:sz w:val="24"/>
                <w:szCs w:val="24"/>
              </w:rPr>
              <w:t xml:space="preserve">капітальних </w:t>
            </w:r>
            <w:r w:rsidRPr="003C200D">
              <w:rPr>
                <w:rFonts w:ascii="Arial" w:hAnsi="Arial" w:cs="Arial"/>
                <w:sz w:val="24"/>
                <w:szCs w:val="24"/>
              </w:rPr>
              <w:t xml:space="preserve">інвестицій </w:t>
            </w:r>
            <w:r w:rsidR="0048427B">
              <w:rPr>
                <w:rFonts w:ascii="Arial" w:hAnsi="Arial" w:cs="Arial"/>
                <w:sz w:val="24"/>
                <w:szCs w:val="24"/>
              </w:rPr>
              <w:t>за видами економічної діяльності промисловості</w:t>
            </w:r>
          </w:p>
        </w:tc>
      </w:tr>
      <w:tr w:rsidR="00964A78" w:rsidRPr="00A40A8F" w:rsidTr="00B0636B">
        <w:tc>
          <w:tcPr>
            <w:tcW w:w="344" w:type="pct"/>
          </w:tcPr>
          <w:p w:rsidR="00964A78" w:rsidRDefault="00964A78" w:rsidP="00AE25B7">
            <w:pPr>
              <w:pStyle w:val="a6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6" w:type="pct"/>
          </w:tcPr>
          <w:p w:rsidR="00964A78" w:rsidRPr="00794A2A" w:rsidRDefault="00B0636B" w:rsidP="00FB7A24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Ind</w:t>
            </w:r>
            <w:proofErr w:type="spellEnd"/>
            <w:r w:rsidR="00FB7A24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e</w:t>
            </w:r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x </w:t>
            </w: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capital</w:t>
            </w:r>
            <w:proofErr w:type="spellEnd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investment</w:t>
            </w:r>
            <w:proofErr w:type="spellEnd"/>
            <w:r w:rsidR="00964A78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964A78"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B4552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964A78" w:rsidRPr="007A3939" w:rsidRDefault="00964A78" w:rsidP="00686B88">
      <w:pPr>
        <w:pStyle w:val="a6"/>
        <w:ind w:left="426" w:hanging="426"/>
        <w:rPr>
          <w:rFonts w:ascii="Arial" w:hAnsi="Arial" w:cs="Arial"/>
          <w:sz w:val="16"/>
          <w:szCs w:val="16"/>
          <w:lang w:val="en-US"/>
        </w:rPr>
      </w:pPr>
    </w:p>
    <w:p w:rsidR="00964A78" w:rsidRPr="00287E63" w:rsidRDefault="00964A78" w:rsidP="00B0636B">
      <w:pPr>
        <w:ind w:right="-2"/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287E63">
        <w:rPr>
          <w:rFonts w:ascii="Arial" w:hAnsi="Arial" w:cs="Arial"/>
          <w:i/>
          <w:lang w:val="uk-UA"/>
        </w:rPr>
        <w:t>(відсотків до попереднього року)</w:t>
      </w: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4100"/>
        <w:gridCol w:w="1007"/>
        <w:gridCol w:w="1006"/>
        <w:gridCol w:w="1006"/>
        <w:gridCol w:w="1006"/>
        <w:gridCol w:w="1008"/>
      </w:tblGrid>
      <w:tr w:rsidR="009671E5" w:rsidRPr="003C200D" w:rsidTr="00686B88">
        <w:tc>
          <w:tcPr>
            <w:tcW w:w="2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E5" w:rsidRPr="00A27F09" w:rsidRDefault="009671E5" w:rsidP="00686B88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E5" w:rsidRPr="00A27F09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3B17D2" w:rsidRPr="003C200D" w:rsidTr="003B17D2">
        <w:tc>
          <w:tcPr>
            <w:tcW w:w="2244" w:type="pct"/>
            <w:tcBorders>
              <w:top w:val="single" w:sz="4" w:space="0" w:color="auto"/>
            </w:tcBorders>
            <w:vAlign w:val="bottom"/>
          </w:tcPr>
          <w:p w:rsidR="003B17D2" w:rsidRPr="008874A1" w:rsidRDefault="003B17D2" w:rsidP="003B17D2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8874A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141,6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74,3</w:t>
            </w:r>
          </w:p>
        </w:tc>
        <w:tc>
          <w:tcPr>
            <w:tcW w:w="552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80,1</w:t>
            </w:r>
          </w:p>
        </w:tc>
      </w:tr>
      <w:tr w:rsidR="003B17D2" w:rsidRPr="003C200D" w:rsidTr="003B17D2">
        <w:tc>
          <w:tcPr>
            <w:tcW w:w="2244" w:type="pct"/>
            <w:vAlign w:val="bottom"/>
          </w:tcPr>
          <w:p w:rsidR="003B17D2" w:rsidRPr="008874A1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140,3</w:t>
            </w:r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129,7</w:t>
            </w:r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67,8</w:t>
            </w:r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73,4</w:t>
            </w:r>
          </w:p>
        </w:tc>
        <w:tc>
          <w:tcPr>
            <w:tcW w:w="552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73,9</w:t>
            </w:r>
          </w:p>
        </w:tc>
      </w:tr>
      <w:tr w:rsidR="003B17D2" w:rsidRPr="003C200D" w:rsidTr="003B17D2">
        <w:tc>
          <w:tcPr>
            <w:tcW w:w="2244" w:type="pct"/>
            <w:vAlign w:val="bottom"/>
          </w:tcPr>
          <w:p w:rsidR="003B17D2" w:rsidRPr="008874A1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8874A1">
              <w:rPr>
                <w:rFonts w:ascii="Arial" w:hAnsi="Arial" w:cs="Arial"/>
                <w:sz w:val="22"/>
                <w:szCs w:val="22"/>
              </w:rPr>
              <w:t>з</w:t>
            </w:r>
            <w:proofErr w:type="gram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" w:type="pct"/>
            <w:vAlign w:val="bottom"/>
          </w:tcPr>
          <w:p w:rsidR="003B17D2" w:rsidRPr="00471D78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8874A1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144,4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102,1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83,9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44,7 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54,1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8874A1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  <w:bookmarkStart w:id="0" w:name="_GoBack"/>
            <w:bookmarkEnd w:id="0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129,6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190,0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40,0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94,2 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100,5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8874A1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175,2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93,1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83,1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112,3 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63,1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124,6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95,6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107,7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79,0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86,3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137,3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96,6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112,8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78,3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75,9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3B17D2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103,3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86,6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101,7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105,5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135,9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241,5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52,5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138,6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62,0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150,0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3B17D2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93,7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74,1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51,5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74,3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90,2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3B17D2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90,4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96,2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99,2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68,7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72,3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88,2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135,1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115,6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119,7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91,0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3B17D2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101,7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103,1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76,2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83,1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125,3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95,9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114,9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89,9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83,5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146,1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69,7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96,6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80,7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130,7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100,6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126,0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96,1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66,3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99,3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125,6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123,8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80,7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72,6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74,1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причепів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транспортних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152,7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115,2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105,4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70,4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107,2</w:t>
            </w:r>
          </w:p>
        </w:tc>
      </w:tr>
      <w:tr w:rsidR="003B17D2" w:rsidRPr="003C200D" w:rsidTr="003B17D2">
        <w:tc>
          <w:tcPr>
            <w:tcW w:w="2244" w:type="pct"/>
          </w:tcPr>
          <w:p w:rsidR="003B17D2" w:rsidRPr="008874A1" w:rsidRDefault="003B17D2" w:rsidP="00686B88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157,2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98,2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119,3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54,8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94,3</w:t>
            </w:r>
          </w:p>
        </w:tc>
      </w:tr>
      <w:tr w:rsidR="003B17D2" w:rsidRPr="003C200D" w:rsidTr="003B17D2">
        <w:tc>
          <w:tcPr>
            <w:tcW w:w="2244" w:type="pct"/>
            <w:vAlign w:val="bottom"/>
          </w:tcPr>
          <w:p w:rsidR="003B17D2" w:rsidRPr="008874A1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8874A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74A1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194,0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102,5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131,5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70,3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72,3</w:t>
            </w:r>
          </w:p>
        </w:tc>
      </w:tr>
      <w:tr w:rsidR="003B17D2" w:rsidRPr="003C200D" w:rsidTr="003B17D2">
        <w:tc>
          <w:tcPr>
            <w:tcW w:w="2244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132,8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163,4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133,8</w:t>
            </w:r>
          </w:p>
        </w:tc>
        <w:tc>
          <w:tcPr>
            <w:tcW w:w="551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34,7</w:t>
            </w:r>
          </w:p>
        </w:tc>
        <w:tc>
          <w:tcPr>
            <w:tcW w:w="552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123,2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4"/>
        <w:gridCol w:w="8446"/>
      </w:tblGrid>
      <w:tr w:rsidR="00964A78" w:rsidTr="00B0636B">
        <w:tc>
          <w:tcPr>
            <w:tcW w:w="344" w:type="pct"/>
          </w:tcPr>
          <w:p w:rsidR="00964A78" w:rsidRDefault="00964A78" w:rsidP="00713208">
            <w:pPr>
              <w:pStyle w:val="a6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656" w:type="pct"/>
          </w:tcPr>
          <w:p w:rsidR="00964A78" w:rsidRPr="001C3689" w:rsidRDefault="001C3689" w:rsidP="00BD504C">
            <w:pPr>
              <w:pStyle w:val="a6"/>
              <w:ind w:left="426" w:hanging="42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0636B">
              <w:rPr>
                <w:rFonts w:ascii="Arial" w:hAnsi="Arial" w:cs="Arial"/>
                <w:sz w:val="24"/>
                <w:szCs w:val="24"/>
              </w:rPr>
              <w:t>Прийняття в експлуатацію</w:t>
            </w:r>
            <w:r w:rsidR="00964A78" w:rsidRPr="001C368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964A78" w:rsidRPr="003C200D">
              <w:rPr>
                <w:rFonts w:ascii="Arial" w:hAnsi="Arial" w:cs="Arial"/>
                <w:sz w:val="24"/>
                <w:szCs w:val="24"/>
              </w:rPr>
              <w:t xml:space="preserve">окремих виробничих </w:t>
            </w:r>
            <w:proofErr w:type="spellStart"/>
            <w:r w:rsidR="00964A78" w:rsidRPr="003C200D">
              <w:rPr>
                <w:rFonts w:ascii="Arial" w:hAnsi="Arial" w:cs="Arial"/>
                <w:sz w:val="24"/>
                <w:szCs w:val="24"/>
              </w:rPr>
              <w:t>потужностей</w:t>
            </w:r>
            <w:proofErr w:type="spellEnd"/>
            <w:r w:rsidR="00964A78" w:rsidRPr="003C20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64A78" w:rsidRPr="005714C4" w:rsidTr="00B0636B">
        <w:tc>
          <w:tcPr>
            <w:tcW w:w="344" w:type="pct"/>
          </w:tcPr>
          <w:p w:rsidR="00964A78" w:rsidRPr="001C3689" w:rsidRDefault="00964A78" w:rsidP="00BD504C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656" w:type="pct"/>
          </w:tcPr>
          <w:p w:rsidR="00964A78" w:rsidRPr="00794A2A" w:rsidRDefault="00964A78" w:rsidP="001E4729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Commissioning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selected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production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capacities</w:t>
            </w:r>
            <w:proofErr w:type="spellEnd"/>
          </w:p>
        </w:tc>
      </w:tr>
    </w:tbl>
    <w:p w:rsidR="00964A78" w:rsidRPr="007A3939" w:rsidRDefault="00964A78" w:rsidP="00A263CF">
      <w:pPr>
        <w:pStyle w:val="a6"/>
        <w:rPr>
          <w:rFonts w:ascii="Arial" w:hAnsi="Arial" w:cs="Arial"/>
          <w:sz w:val="16"/>
          <w:szCs w:val="16"/>
          <w:lang w:val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695"/>
        <w:gridCol w:w="1275"/>
        <w:gridCol w:w="1275"/>
        <w:gridCol w:w="1275"/>
        <w:gridCol w:w="1275"/>
        <w:gridCol w:w="1275"/>
      </w:tblGrid>
      <w:tr w:rsidR="009671E5" w:rsidRPr="003C200D" w:rsidTr="00603E23">
        <w:tc>
          <w:tcPr>
            <w:tcW w:w="14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E5" w:rsidRPr="003C200D" w:rsidRDefault="009671E5" w:rsidP="00686B88">
            <w:pPr>
              <w:pStyle w:val="1"/>
              <w:keepNext w:val="0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1E5" w:rsidRPr="009671E5" w:rsidRDefault="009671E5" w:rsidP="00686B8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E404D3" w:rsidRPr="003C200D" w:rsidTr="00603E23">
        <w:tc>
          <w:tcPr>
            <w:tcW w:w="1485" w:type="pct"/>
            <w:tcBorders>
              <w:top w:val="single" w:sz="4" w:space="0" w:color="auto"/>
            </w:tcBorders>
            <w:vAlign w:val="bottom"/>
          </w:tcPr>
          <w:p w:rsidR="00E404D3" w:rsidRPr="00F8214C" w:rsidRDefault="00E404D3" w:rsidP="00F43920">
            <w:pPr>
              <w:spacing w:before="36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Електростанції, тис. кВт</w:t>
            </w:r>
          </w:p>
        </w:tc>
        <w:tc>
          <w:tcPr>
            <w:tcW w:w="703" w:type="pct"/>
            <w:tcBorders>
              <w:top w:val="single" w:sz="6" w:space="0" w:color="auto"/>
            </w:tcBorders>
            <w:vAlign w:val="bottom"/>
          </w:tcPr>
          <w:p w:rsidR="00E404D3" w:rsidRPr="00E404D3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324,1</w:t>
            </w:r>
          </w:p>
        </w:tc>
        <w:tc>
          <w:tcPr>
            <w:tcW w:w="703" w:type="pct"/>
            <w:tcBorders>
              <w:top w:val="single" w:sz="6" w:space="0" w:color="auto"/>
            </w:tcBorders>
            <w:vAlign w:val="bottom"/>
          </w:tcPr>
          <w:p w:rsidR="00E404D3" w:rsidRPr="00E404D3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601,3</w:t>
            </w:r>
          </w:p>
        </w:tc>
        <w:tc>
          <w:tcPr>
            <w:tcW w:w="703" w:type="pct"/>
            <w:tcBorders>
              <w:top w:val="single" w:sz="6" w:space="0" w:color="auto"/>
            </w:tcBorders>
            <w:vAlign w:val="bottom"/>
          </w:tcPr>
          <w:p w:rsidR="00E404D3" w:rsidRPr="00E404D3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623,4</w:t>
            </w:r>
          </w:p>
        </w:tc>
        <w:tc>
          <w:tcPr>
            <w:tcW w:w="703" w:type="pct"/>
            <w:tcBorders>
              <w:top w:val="single" w:sz="6" w:space="0" w:color="auto"/>
            </w:tcBorders>
            <w:vAlign w:val="bottom"/>
          </w:tcPr>
          <w:p w:rsidR="00E404D3" w:rsidRPr="00E404D3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1012,3</w:t>
            </w:r>
          </w:p>
        </w:tc>
        <w:tc>
          <w:tcPr>
            <w:tcW w:w="703" w:type="pct"/>
            <w:tcBorders>
              <w:top w:val="single" w:sz="6" w:space="0" w:color="auto"/>
            </w:tcBorders>
            <w:vAlign w:val="bottom"/>
          </w:tcPr>
          <w:p w:rsidR="00E404D3" w:rsidRPr="00E404D3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404D3">
              <w:rPr>
                <w:rFonts w:ascii="Arial" w:hAnsi="Arial" w:cs="Arial"/>
                <w:sz w:val="22"/>
                <w:szCs w:val="22"/>
                <w:lang w:val="en-US"/>
              </w:rPr>
              <w:t>33.4</w:t>
            </w:r>
          </w:p>
        </w:tc>
      </w:tr>
      <w:tr w:rsidR="00E404D3" w:rsidRPr="003C200D" w:rsidTr="00603E23">
        <w:tc>
          <w:tcPr>
            <w:tcW w:w="1485" w:type="pct"/>
            <w:vAlign w:val="bottom"/>
          </w:tcPr>
          <w:p w:rsidR="00E404D3" w:rsidRPr="00F8214C" w:rsidRDefault="00E404D3" w:rsidP="00F43920">
            <w:pPr>
              <w:spacing w:before="36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Лінії електропередачі, км, напругою</w:t>
            </w:r>
          </w:p>
        </w:tc>
        <w:tc>
          <w:tcPr>
            <w:tcW w:w="703" w:type="pct"/>
            <w:tcBorders>
              <w:right w:val="nil"/>
            </w:tcBorders>
          </w:tcPr>
          <w:p w:rsidR="00E404D3" w:rsidRPr="00D67E91" w:rsidRDefault="00E404D3" w:rsidP="00F43920">
            <w:pPr>
              <w:widowControl w:val="0"/>
              <w:spacing w:before="360"/>
              <w:ind w:left="-10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tcBorders>
              <w:left w:val="nil"/>
            </w:tcBorders>
            <w:shd w:val="clear" w:color="auto" w:fill="auto"/>
            <w:vAlign w:val="bottom"/>
          </w:tcPr>
          <w:p w:rsidR="00E404D3" w:rsidRPr="00D67E91" w:rsidRDefault="00E404D3" w:rsidP="00F43920">
            <w:pPr>
              <w:widowControl w:val="0"/>
              <w:spacing w:before="360"/>
              <w:ind w:left="-10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404D3" w:rsidRPr="00D67E91" w:rsidRDefault="00E404D3" w:rsidP="00F43920">
            <w:pPr>
              <w:widowControl w:val="0"/>
              <w:spacing w:before="360"/>
              <w:ind w:left="-10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404D3" w:rsidRPr="00D67E91" w:rsidRDefault="00E404D3" w:rsidP="00F43920">
            <w:pPr>
              <w:widowControl w:val="0"/>
              <w:spacing w:before="360" w:line="240" w:lineRule="exact"/>
              <w:ind w:left="-10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404D3" w:rsidRPr="00D67E91" w:rsidRDefault="00E404D3" w:rsidP="00F43920">
            <w:pPr>
              <w:widowControl w:val="0"/>
              <w:spacing w:before="360" w:line="240" w:lineRule="exact"/>
              <w:ind w:left="-10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E404D3" w:rsidRPr="003C200D" w:rsidTr="00603E23">
        <w:tc>
          <w:tcPr>
            <w:tcW w:w="1485" w:type="pct"/>
            <w:vAlign w:val="bottom"/>
          </w:tcPr>
          <w:p w:rsidR="00E404D3" w:rsidRPr="00F8214C" w:rsidRDefault="00E404D3" w:rsidP="00686B88">
            <w:pPr>
              <w:spacing w:before="240" w:line="220" w:lineRule="exact"/>
              <w:ind w:left="250" w:hanging="10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35 кВ і вище</w:t>
            </w:r>
          </w:p>
        </w:tc>
        <w:tc>
          <w:tcPr>
            <w:tcW w:w="703" w:type="pct"/>
            <w:vAlign w:val="bottom"/>
          </w:tcPr>
          <w:p w:rsidR="00E404D3" w:rsidRPr="00E404D3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703" w:type="pct"/>
            <w:vAlign w:val="bottom"/>
          </w:tcPr>
          <w:p w:rsidR="00E404D3" w:rsidRPr="00E404D3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703" w:type="pct"/>
            <w:vAlign w:val="bottom"/>
          </w:tcPr>
          <w:p w:rsidR="00E404D3" w:rsidRPr="00E404D3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703" w:type="pct"/>
            <w:vAlign w:val="bottom"/>
          </w:tcPr>
          <w:p w:rsidR="00E404D3" w:rsidRPr="00E404D3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04D3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703" w:type="pct"/>
            <w:vAlign w:val="bottom"/>
          </w:tcPr>
          <w:p w:rsidR="00E404D3" w:rsidRPr="00E404D3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404D3">
              <w:rPr>
                <w:rFonts w:ascii="Arial" w:hAnsi="Arial" w:cs="Arial"/>
                <w:sz w:val="22"/>
                <w:szCs w:val="22"/>
                <w:lang w:val="en-US"/>
              </w:rPr>
              <w:t>91</w:t>
            </w:r>
          </w:p>
        </w:tc>
      </w:tr>
      <w:tr w:rsidR="00E404D3" w:rsidRPr="003C200D" w:rsidTr="00603E23">
        <w:tc>
          <w:tcPr>
            <w:tcW w:w="1485" w:type="pct"/>
            <w:vAlign w:val="bottom"/>
          </w:tcPr>
          <w:p w:rsidR="00E404D3" w:rsidRPr="00F8214C" w:rsidRDefault="00E404D3" w:rsidP="00686B88">
            <w:pPr>
              <w:spacing w:before="240" w:line="220" w:lineRule="exact"/>
              <w:ind w:left="250" w:hanging="10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6–20 кВ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93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89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61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62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35</w:t>
            </w:r>
          </w:p>
        </w:tc>
      </w:tr>
      <w:tr w:rsidR="00E404D3" w:rsidRPr="003C200D" w:rsidTr="00603E23">
        <w:tc>
          <w:tcPr>
            <w:tcW w:w="1485" w:type="pct"/>
            <w:vAlign w:val="bottom"/>
          </w:tcPr>
          <w:p w:rsidR="00E404D3" w:rsidRPr="00F8214C" w:rsidRDefault="00E404D3" w:rsidP="00686B88">
            <w:pPr>
              <w:spacing w:before="240" w:line="220" w:lineRule="exact"/>
              <w:ind w:left="250" w:hanging="10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0,4 кВ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193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156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194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153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240" w:line="160" w:lineRule="exact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81</w:t>
            </w:r>
          </w:p>
        </w:tc>
      </w:tr>
      <w:tr w:rsidR="00E404D3" w:rsidRPr="003C200D" w:rsidTr="00603E23">
        <w:tc>
          <w:tcPr>
            <w:tcW w:w="1485" w:type="pct"/>
            <w:vAlign w:val="bottom"/>
          </w:tcPr>
          <w:p w:rsidR="00E404D3" w:rsidRPr="00F8214C" w:rsidRDefault="00E404D3" w:rsidP="00F43920">
            <w:pPr>
              <w:spacing w:before="36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Трансформаторні знижувальні підстанції напругою 35 кВ і вище, тис. </w:t>
            </w:r>
            <w:proofErr w:type="spellStart"/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кВ·А</w:t>
            </w:r>
            <w:proofErr w:type="spellEnd"/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1251,0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206,6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1376,6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185,2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95,2</w:t>
            </w:r>
          </w:p>
        </w:tc>
      </w:tr>
      <w:tr w:rsidR="00E404D3" w:rsidRPr="003C200D" w:rsidTr="00603E23">
        <w:tc>
          <w:tcPr>
            <w:tcW w:w="1485" w:type="pct"/>
            <w:vAlign w:val="bottom"/>
          </w:tcPr>
          <w:p w:rsidR="00E404D3" w:rsidRPr="00BD504C" w:rsidRDefault="00B40A72" w:rsidP="000558C0">
            <w:pPr>
              <w:spacing w:before="36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Потужності </w:t>
            </w:r>
            <w:r w:rsidR="000558C0"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з </w:t>
            </w:r>
            <w:r w:rsidR="000558C0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="000558C0" w:rsidRPr="00F8214C">
              <w:rPr>
                <w:rFonts w:ascii="Arial" w:hAnsi="Arial" w:cs="Arial"/>
                <w:sz w:val="22"/>
                <w:szCs w:val="22"/>
                <w:lang w:val="uk-UA"/>
              </w:rPr>
              <w:t>иробництва</w:t>
            </w: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vAlign w:val="bottom"/>
          </w:tcPr>
          <w:p w:rsidR="00E404D3" w:rsidRPr="00D67E91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vAlign w:val="bottom"/>
          </w:tcPr>
          <w:p w:rsidR="00E404D3" w:rsidRPr="00CE1793" w:rsidRDefault="00E404D3" w:rsidP="00F4392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F8214C" w:rsidRDefault="000558C0" w:rsidP="000558C0">
            <w:pPr>
              <w:spacing w:before="12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збірних залізобетонних конструкцій і виробів, тис. м</w:t>
            </w:r>
            <w:r w:rsidRPr="000127B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11085,0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962,7</w:t>
            </w:r>
          </w:p>
        </w:tc>
        <w:tc>
          <w:tcPr>
            <w:tcW w:w="703" w:type="pct"/>
            <w:vAlign w:val="bottom"/>
          </w:tcPr>
          <w:p w:rsidR="000558C0" w:rsidRPr="00CE1793" w:rsidRDefault="000558C0" w:rsidP="000558C0">
            <w:pPr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F8214C" w:rsidRDefault="000558C0" w:rsidP="000558C0">
            <w:pPr>
              <w:spacing w:before="36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цегли будівельної,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br/>
            </w: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млн. шт. умовної цегли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81,0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12,0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33,0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30,0</w:t>
            </w:r>
          </w:p>
        </w:tc>
        <w:tc>
          <w:tcPr>
            <w:tcW w:w="703" w:type="pct"/>
            <w:vAlign w:val="bottom"/>
          </w:tcPr>
          <w:p w:rsidR="000558C0" w:rsidRPr="00CE1793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F8214C" w:rsidRDefault="000558C0" w:rsidP="000558C0">
            <w:pPr>
              <w:spacing w:before="36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лаків та фарби, тис. т</w:t>
            </w:r>
          </w:p>
        </w:tc>
        <w:tc>
          <w:tcPr>
            <w:tcW w:w="703" w:type="pct"/>
            <w:vAlign w:val="bottom"/>
          </w:tcPr>
          <w:p w:rsidR="000558C0" w:rsidRPr="00A94575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10,8</w:t>
            </w:r>
          </w:p>
        </w:tc>
        <w:tc>
          <w:tcPr>
            <w:tcW w:w="703" w:type="pct"/>
            <w:vAlign w:val="bottom"/>
          </w:tcPr>
          <w:p w:rsidR="000558C0" w:rsidRPr="00CE1793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BD504C" w:rsidRDefault="000558C0" w:rsidP="000558C0">
            <w:pPr>
              <w:spacing w:before="36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м’яса, </w:t>
            </w:r>
            <w:r w:rsidRPr="00BD504C">
              <w:rPr>
                <w:rFonts w:ascii="Arial" w:hAnsi="Arial" w:cs="Arial"/>
                <w:sz w:val="22"/>
                <w:szCs w:val="22"/>
                <w:lang w:val="uk-UA"/>
              </w:rPr>
              <w:t>тис. т за рік</w:t>
            </w: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43,0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92,5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84,6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2,1</w:t>
            </w: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BD504C" w:rsidRDefault="000558C0" w:rsidP="000558C0">
            <w:pPr>
              <w:spacing w:before="36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продукції з незбираного молока,</w:t>
            </w:r>
            <w:r w:rsidRPr="00BD504C">
              <w:rPr>
                <w:rFonts w:ascii="Arial" w:hAnsi="Arial" w:cs="Arial"/>
                <w:sz w:val="22"/>
                <w:szCs w:val="22"/>
                <w:lang w:val="uk-UA"/>
              </w:rPr>
              <w:t xml:space="preserve"> тис. т за рік</w:t>
            </w: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7,7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122,1</w:t>
            </w:r>
          </w:p>
        </w:tc>
        <w:tc>
          <w:tcPr>
            <w:tcW w:w="703" w:type="pct"/>
            <w:vAlign w:val="bottom"/>
          </w:tcPr>
          <w:p w:rsidR="000558C0" w:rsidRPr="00CE1793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703" w:type="pct"/>
            <w:vAlign w:val="bottom"/>
          </w:tcPr>
          <w:p w:rsidR="000558C0" w:rsidRPr="00CE1793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BD504C" w:rsidRDefault="000558C0" w:rsidP="000558C0">
            <w:pPr>
              <w:spacing w:before="36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сиру, </w:t>
            </w:r>
            <w:r w:rsidRPr="00BD504C">
              <w:rPr>
                <w:rFonts w:ascii="Arial" w:hAnsi="Arial" w:cs="Arial"/>
                <w:sz w:val="22"/>
                <w:szCs w:val="22"/>
                <w:lang w:val="uk-UA"/>
              </w:rPr>
              <w:t>тис. т за рік</w:t>
            </w: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7,7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8,3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2,0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F8214C" w:rsidRDefault="000558C0" w:rsidP="000558C0">
            <w:pPr>
              <w:spacing w:before="36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олії, </w:t>
            </w:r>
            <w:r w:rsidRPr="00BD504C">
              <w:rPr>
                <w:rFonts w:ascii="Arial" w:hAnsi="Arial" w:cs="Arial"/>
                <w:sz w:val="22"/>
                <w:szCs w:val="22"/>
                <w:lang w:val="uk-UA"/>
              </w:rPr>
              <w:t>тис. т за рік</w:t>
            </w: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539,5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626,6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1296,1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1422,2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763,4</w:t>
            </w:r>
          </w:p>
        </w:tc>
      </w:tr>
      <w:tr w:rsidR="000558C0" w:rsidRPr="003C200D" w:rsidTr="00603E23">
        <w:tc>
          <w:tcPr>
            <w:tcW w:w="1485" w:type="pct"/>
            <w:vAlign w:val="bottom"/>
          </w:tcPr>
          <w:p w:rsidR="000558C0" w:rsidRPr="00F8214C" w:rsidRDefault="000558C0" w:rsidP="000558C0">
            <w:pPr>
              <w:spacing w:before="360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плодоовочевих консервів,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br/>
            </w:r>
            <w:r w:rsidRPr="00F8214C">
              <w:rPr>
                <w:rFonts w:ascii="Arial" w:hAnsi="Arial" w:cs="Arial"/>
                <w:sz w:val="22"/>
                <w:szCs w:val="22"/>
                <w:lang w:val="uk-UA"/>
              </w:rPr>
              <w:t>млн. умовних банок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20,8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703" w:type="pct"/>
            <w:vAlign w:val="bottom"/>
          </w:tcPr>
          <w:p w:rsidR="000558C0" w:rsidRPr="00D67E91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67E91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703" w:type="pct"/>
            <w:vAlign w:val="bottom"/>
          </w:tcPr>
          <w:p w:rsidR="000558C0" w:rsidRPr="00CE1793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  <w:tc>
          <w:tcPr>
            <w:tcW w:w="703" w:type="pct"/>
            <w:vAlign w:val="bottom"/>
          </w:tcPr>
          <w:p w:rsidR="000558C0" w:rsidRPr="00CE1793" w:rsidRDefault="000558C0" w:rsidP="000558C0">
            <w:pPr>
              <w:spacing w:before="360"/>
              <w:ind w:right="28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</w:tr>
    </w:tbl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BD504C" w:rsidRDefault="00BD504C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tabs>
          <w:tab w:val="left" w:pos="2430"/>
        </w:tabs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BD504C">
      <w:pPr>
        <w:jc w:val="right"/>
        <w:rPr>
          <w:rFonts w:ascii="Arial" w:hAnsi="Arial" w:cs="Arial"/>
          <w:sz w:val="2"/>
          <w:szCs w:val="2"/>
          <w:lang w:val="uk-UA"/>
        </w:rPr>
      </w:pPr>
    </w:p>
    <w:p w:rsidR="00964A78" w:rsidRDefault="00964A78" w:rsidP="00034804">
      <w:pPr>
        <w:jc w:val="right"/>
        <w:rPr>
          <w:rFonts w:ascii="Arial" w:hAnsi="Arial" w:cs="Arial"/>
          <w:sz w:val="2"/>
          <w:szCs w:val="2"/>
          <w:lang w:val="uk-UA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345"/>
      </w:tblGrid>
      <w:tr w:rsidR="00964A78" w:rsidTr="00686B88">
        <w:tc>
          <w:tcPr>
            <w:tcW w:w="617" w:type="dxa"/>
          </w:tcPr>
          <w:p w:rsidR="00964A78" w:rsidRDefault="00964A78" w:rsidP="00CC3B60">
            <w:pPr>
              <w:pStyle w:val="a6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CC3B60">
              <w:rPr>
                <w:rFonts w:ascii="Arial" w:hAnsi="Arial" w:cs="Arial"/>
                <w:sz w:val="24"/>
                <w:szCs w:val="24"/>
              </w:rPr>
              <w:t>5</w:t>
            </w:r>
            <w:r w:rsidRPr="003C20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45" w:type="dxa"/>
          </w:tcPr>
          <w:p w:rsidR="00964A78" w:rsidRDefault="000201F3" w:rsidP="006C6DE5">
            <w:pPr>
              <w:pStyle w:val="a6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Вартість о</w:t>
            </w:r>
            <w:r w:rsidR="00964A78" w:rsidRPr="003C200D">
              <w:rPr>
                <w:rFonts w:ascii="Arial" w:hAnsi="Arial" w:cs="Arial"/>
                <w:sz w:val="24"/>
                <w:szCs w:val="24"/>
              </w:rPr>
              <w:t>сновн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="00964A78" w:rsidRPr="003C200D">
              <w:rPr>
                <w:rFonts w:ascii="Arial" w:hAnsi="Arial" w:cs="Arial"/>
                <w:sz w:val="24"/>
                <w:szCs w:val="24"/>
              </w:rPr>
              <w:t xml:space="preserve"> засоб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="00964A7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за </w:t>
            </w:r>
            <w:r w:rsidR="00964A78">
              <w:rPr>
                <w:rFonts w:ascii="Arial" w:hAnsi="Arial" w:cs="Arial"/>
                <w:sz w:val="24"/>
                <w:szCs w:val="24"/>
              </w:rPr>
              <w:t>вид</w:t>
            </w:r>
            <w:r>
              <w:rPr>
                <w:rFonts w:ascii="Arial" w:hAnsi="Arial" w:cs="Arial"/>
                <w:sz w:val="24"/>
                <w:szCs w:val="24"/>
              </w:rPr>
              <w:t>ами</w:t>
            </w:r>
            <w:r w:rsidR="00964A78">
              <w:rPr>
                <w:rFonts w:ascii="Arial" w:hAnsi="Arial" w:cs="Arial"/>
                <w:sz w:val="24"/>
                <w:szCs w:val="24"/>
              </w:rPr>
              <w:t xml:space="preserve"> діяльності</w:t>
            </w:r>
            <w:r w:rsidR="00B455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64A78" w:rsidRPr="00A40A8F" w:rsidTr="00686B88">
        <w:tc>
          <w:tcPr>
            <w:tcW w:w="617" w:type="dxa"/>
          </w:tcPr>
          <w:p w:rsidR="00964A78" w:rsidRPr="00223D1B" w:rsidRDefault="00964A78" w:rsidP="00034804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345" w:type="dxa"/>
          </w:tcPr>
          <w:p w:rsidR="00964A78" w:rsidRPr="0087421D" w:rsidRDefault="001E4729" w:rsidP="001E4729">
            <w:pPr>
              <w:pStyle w:val="a6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highlight w:val="yellow"/>
              </w:rPr>
            </w:pPr>
            <w:r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Value </w:t>
            </w:r>
            <w:r w:rsidR="00924BE1" w:rsidRPr="0087421D"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of</w:t>
            </w:r>
            <w:r w:rsidR="00924BE1" w:rsidRPr="00837F6E"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924BE1" w:rsidRPr="0087421D"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fixed</w:t>
            </w:r>
            <w:r w:rsidR="00924BE1" w:rsidRPr="00837F6E"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924BE1" w:rsidRPr="0087421D"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assets</w:t>
            </w:r>
            <w:r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924BE1" w:rsidRPr="0087421D">
              <w:rPr>
                <w:rStyle w:val="shorttext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</w:t>
            </w:r>
            <w:r w:rsidR="00B45523" w:rsidRPr="0087421D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by type of activity </w:t>
            </w:r>
          </w:p>
        </w:tc>
      </w:tr>
    </w:tbl>
    <w:p w:rsidR="00964A78" w:rsidRPr="00B40A72" w:rsidRDefault="00964A78" w:rsidP="00B40A72">
      <w:pPr>
        <w:pStyle w:val="a6"/>
        <w:ind w:left="426" w:hanging="426"/>
        <w:rPr>
          <w:sz w:val="16"/>
          <w:szCs w:val="16"/>
        </w:rPr>
      </w:pPr>
    </w:p>
    <w:p w:rsidR="00964A78" w:rsidRPr="001E6124" w:rsidRDefault="00964A78" w:rsidP="003B17D2">
      <w:pPr>
        <w:ind w:right="-2"/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1E6124">
        <w:rPr>
          <w:rFonts w:ascii="Arial" w:hAnsi="Arial" w:cs="Arial"/>
          <w:i/>
          <w:lang w:val="uk-UA"/>
        </w:rPr>
        <w:t xml:space="preserve">(у фактичних цінах, на кінець року; </w:t>
      </w:r>
      <w:proofErr w:type="spellStart"/>
      <w:r w:rsidRPr="001E6124">
        <w:rPr>
          <w:rFonts w:ascii="Arial" w:hAnsi="Arial" w:cs="Arial"/>
          <w:i/>
          <w:lang w:val="uk-UA"/>
        </w:rPr>
        <w:t>млн.грн</w:t>
      </w:r>
      <w:proofErr w:type="spellEnd"/>
      <w:r w:rsidRPr="001E6124">
        <w:rPr>
          <w:rFonts w:ascii="Arial" w:hAnsi="Arial" w:cs="Arial"/>
          <w:i/>
          <w:lang w:val="uk-UA"/>
        </w:rPr>
        <w:t>)</w:t>
      </w:r>
    </w:p>
    <w:tbl>
      <w:tblPr>
        <w:tblW w:w="5000" w:type="pct"/>
        <w:jc w:val="right"/>
        <w:tblLook w:val="0000" w:firstRow="0" w:lastRow="0" w:firstColumn="0" w:lastColumn="0" w:noHBand="0" w:noVBand="0"/>
      </w:tblPr>
      <w:tblGrid>
        <w:gridCol w:w="4254"/>
        <w:gridCol w:w="1702"/>
        <w:gridCol w:w="1558"/>
        <w:gridCol w:w="1556"/>
      </w:tblGrid>
      <w:tr w:rsidR="000201F3" w:rsidRPr="003C200D" w:rsidTr="00603E23">
        <w:trPr>
          <w:jc w:val="right"/>
        </w:trPr>
        <w:tc>
          <w:tcPr>
            <w:tcW w:w="2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1F3" w:rsidRPr="003C200D" w:rsidRDefault="000201F3" w:rsidP="00AE25B7">
            <w:pPr>
              <w:pStyle w:val="1"/>
              <w:keepNext w:val="0"/>
              <w:spacing w:after="6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F3" w:rsidRPr="00263325" w:rsidRDefault="000201F3" w:rsidP="00AE25B7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F3" w:rsidRPr="00263325" w:rsidRDefault="000201F3" w:rsidP="00AE25B7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01F3" w:rsidRPr="00263325" w:rsidRDefault="000201F3" w:rsidP="00AE25B7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  <w:tcBorders>
              <w:top w:val="single" w:sz="4" w:space="0" w:color="auto"/>
            </w:tcBorders>
            <w:vAlign w:val="bottom"/>
          </w:tcPr>
          <w:p w:rsidR="003B17D2" w:rsidRPr="00A94575" w:rsidRDefault="003B17D2" w:rsidP="00AE25B7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AE25B7">
            <w:pPr>
              <w:spacing w:before="120" w:after="20" w:line="200" w:lineRule="exact"/>
              <w:ind w:left="57" w:right="57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1749110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AE25B7">
            <w:pPr>
              <w:spacing w:before="120" w:after="20" w:line="200" w:lineRule="exact"/>
              <w:ind w:left="57" w:right="57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1937821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:rsidR="003B17D2" w:rsidRPr="0072298B" w:rsidRDefault="003B17D2" w:rsidP="00AE25B7">
            <w:pPr>
              <w:spacing w:before="120" w:after="20" w:line="200" w:lineRule="exact"/>
              <w:ind w:left="57" w:right="57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384251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7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471D78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309757</w:t>
            </w:r>
          </w:p>
        </w:tc>
        <w:tc>
          <w:tcPr>
            <w:tcW w:w="859" w:type="pct"/>
            <w:vAlign w:val="bottom"/>
          </w:tcPr>
          <w:p w:rsidR="003B17D2" w:rsidRPr="00471D78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362722</w:t>
            </w:r>
          </w:p>
        </w:tc>
        <w:tc>
          <w:tcPr>
            <w:tcW w:w="859" w:type="pct"/>
            <w:vAlign w:val="bottom"/>
          </w:tcPr>
          <w:p w:rsidR="003B17D2" w:rsidRPr="00471D78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379055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з</w:t>
            </w:r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471D78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vAlign w:val="bottom"/>
          </w:tcPr>
          <w:p w:rsidR="003B17D2" w:rsidRPr="00471D78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9" w:type="pct"/>
            <w:vAlign w:val="bottom"/>
          </w:tcPr>
          <w:p w:rsidR="003B17D2" w:rsidRPr="00471D78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80189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86055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10209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91403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105584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110792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120336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147608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148628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599980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756277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1656971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116776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125745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136201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8235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8014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8848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34213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169566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229143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25426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27519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34154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49432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46761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51856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7296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8889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11639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58973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63379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67550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181908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196804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235184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8926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7045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8120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17173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17878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17336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28138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30124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32008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740B9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5740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40B9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5740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740B9">
              <w:rPr>
                <w:rFonts w:ascii="Arial" w:hAnsi="Arial" w:cs="Arial"/>
                <w:sz w:val="22"/>
                <w:szCs w:val="22"/>
              </w:rPr>
              <w:t>засобів,причепів</w:t>
            </w:r>
            <w:proofErr w:type="spellEnd"/>
            <w:proofErr w:type="gramEnd"/>
            <w:r w:rsidRPr="005740B9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5740B9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5740B9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5740B9">
              <w:rPr>
                <w:rFonts w:ascii="Arial" w:hAnsi="Arial" w:cs="Arial"/>
                <w:sz w:val="22"/>
                <w:szCs w:val="22"/>
              </w:rPr>
              <w:t>іншихтранспортних</w:t>
            </w:r>
            <w:proofErr w:type="spellEnd"/>
            <w:r w:rsidRPr="005740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740B9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35284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33253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802841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</w:tcPr>
          <w:p w:rsidR="003B17D2" w:rsidRPr="00A94575" w:rsidRDefault="003B17D2" w:rsidP="00AE25B7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28201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21301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22091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773134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758886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1736058</w:t>
            </w:r>
          </w:p>
        </w:tc>
      </w:tr>
      <w:tr w:rsidR="003B17D2" w:rsidRPr="003C200D" w:rsidTr="00603E23">
        <w:trPr>
          <w:trHeight w:val="284"/>
          <w:jc w:val="right"/>
        </w:trPr>
        <w:tc>
          <w:tcPr>
            <w:tcW w:w="2345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938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66239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59936</w:t>
            </w:r>
          </w:p>
        </w:tc>
        <w:tc>
          <w:tcPr>
            <w:tcW w:w="859" w:type="pct"/>
            <w:vAlign w:val="bottom"/>
          </w:tcPr>
          <w:p w:rsidR="003B17D2" w:rsidRPr="003B17D2" w:rsidRDefault="003B17D2" w:rsidP="00AE25B7">
            <w:pPr>
              <w:spacing w:before="20" w:after="20" w:line="200" w:lineRule="exact"/>
              <w:ind w:left="57" w:right="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70433</w:t>
            </w:r>
          </w:p>
        </w:tc>
      </w:tr>
    </w:tbl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345"/>
      </w:tblGrid>
      <w:tr w:rsidR="00964A78" w:rsidRPr="000201F3" w:rsidTr="003B17D2">
        <w:tc>
          <w:tcPr>
            <w:tcW w:w="617" w:type="dxa"/>
          </w:tcPr>
          <w:p w:rsidR="00964A78" w:rsidRPr="00924BE1" w:rsidRDefault="00964A78" w:rsidP="00CC3B60">
            <w:pPr>
              <w:pStyle w:val="a6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24BE1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CC3B60">
              <w:rPr>
                <w:rFonts w:ascii="Arial" w:hAnsi="Arial" w:cs="Arial"/>
                <w:sz w:val="24"/>
                <w:szCs w:val="24"/>
              </w:rPr>
              <w:t>6</w:t>
            </w:r>
            <w:r w:rsidRPr="00924BE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45" w:type="dxa"/>
          </w:tcPr>
          <w:p w:rsidR="00964A78" w:rsidRPr="00924BE1" w:rsidRDefault="00964A78" w:rsidP="006C6DE5">
            <w:pPr>
              <w:pStyle w:val="a6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24BE1">
              <w:rPr>
                <w:rFonts w:ascii="Arial" w:hAnsi="Arial" w:cs="Arial"/>
                <w:sz w:val="24"/>
                <w:szCs w:val="24"/>
              </w:rPr>
              <w:t>Вартість введених в дію нових основних засобів</w:t>
            </w:r>
            <w:r w:rsidR="000201F3" w:rsidRPr="00924B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27B">
              <w:rPr>
                <w:rFonts w:ascii="Arial" w:hAnsi="Arial" w:cs="Arial"/>
                <w:sz w:val="24"/>
                <w:szCs w:val="24"/>
              </w:rPr>
              <w:t xml:space="preserve">за видами діяльності </w:t>
            </w:r>
          </w:p>
        </w:tc>
      </w:tr>
      <w:tr w:rsidR="00964A78" w:rsidRPr="00A40A8F" w:rsidTr="003B17D2">
        <w:tc>
          <w:tcPr>
            <w:tcW w:w="617" w:type="dxa"/>
          </w:tcPr>
          <w:p w:rsidR="00964A78" w:rsidRPr="00924BE1" w:rsidRDefault="00964A78" w:rsidP="00AE25B7">
            <w:pPr>
              <w:pStyle w:val="a6"/>
              <w:jc w:val="left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</w:tc>
        <w:tc>
          <w:tcPr>
            <w:tcW w:w="8345" w:type="dxa"/>
          </w:tcPr>
          <w:p w:rsidR="00964A78" w:rsidRPr="00924BE1" w:rsidRDefault="00964A78" w:rsidP="001E4729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>Value</w:t>
            </w:r>
            <w:proofErr w:type="spellEnd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>new</w:t>
            </w:r>
            <w:proofErr w:type="spellEnd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>commission</w:t>
            </w:r>
            <w:r w:rsidR="001E472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ed</w:t>
            </w:r>
            <w:proofErr w:type="spellEnd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>fixed</w:t>
            </w:r>
            <w:proofErr w:type="spellEnd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>assets</w:t>
            </w:r>
            <w:proofErr w:type="spellEnd"/>
            <w:r w:rsidR="0024542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924B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B4552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by type of activity </w:t>
            </w:r>
          </w:p>
        </w:tc>
      </w:tr>
    </w:tbl>
    <w:p w:rsidR="00964A78" w:rsidRPr="00B40A72" w:rsidRDefault="00964A78" w:rsidP="00B40A72">
      <w:pPr>
        <w:pStyle w:val="a6"/>
        <w:ind w:left="426" w:hanging="426"/>
        <w:rPr>
          <w:sz w:val="16"/>
          <w:szCs w:val="16"/>
          <w:lang w:val="en-GB"/>
        </w:rPr>
      </w:pPr>
    </w:p>
    <w:p w:rsidR="00964A78" w:rsidRPr="001E6124" w:rsidRDefault="00964A78" w:rsidP="00363EDA">
      <w:pPr>
        <w:ind w:right="-2"/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1E6124">
        <w:rPr>
          <w:rFonts w:ascii="Arial" w:hAnsi="Arial" w:cs="Arial"/>
          <w:i/>
          <w:lang w:val="uk-UA"/>
        </w:rPr>
        <w:t xml:space="preserve">(на кінець року; </w:t>
      </w:r>
      <w:proofErr w:type="spellStart"/>
      <w:r w:rsidRPr="001E6124">
        <w:rPr>
          <w:rFonts w:ascii="Arial" w:hAnsi="Arial" w:cs="Arial"/>
          <w:i/>
          <w:lang w:val="uk-UA"/>
        </w:rPr>
        <w:t>млн.грн</w:t>
      </w:r>
      <w:proofErr w:type="spellEnd"/>
      <w:r w:rsidRPr="001E6124">
        <w:rPr>
          <w:rFonts w:ascii="Arial" w:hAnsi="Arial" w:cs="Arial"/>
          <w:i/>
          <w:lang w:val="uk-UA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95"/>
        <w:gridCol w:w="1653"/>
        <w:gridCol w:w="1511"/>
        <w:gridCol w:w="1511"/>
      </w:tblGrid>
      <w:tr w:rsidR="00363EDA" w:rsidRPr="003C200D" w:rsidTr="00603E23"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EDA" w:rsidRPr="003C200D" w:rsidRDefault="00363EDA" w:rsidP="00B40A72">
            <w:pPr>
              <w:pStyle w:val="1"/>
              <w:spacing w:after="6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EDA" w:rsidRPr="00263325" w:rsidRDefault="00363EDA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EDA" w:rsidRPr="00263325" w:rsidRDefault="00363EDA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3EDA" w:rsidRPr="00263325" w:rsidRDefault="00363EDA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3B17D2" w:rsidRPr="003C200D" w:rsidTr="00603E23">
        <w:tc>
          <w:tcPr>
            <w:tcW w:w="2423" w:type="pct"/>
            <w:tcBorders>
              <w:top w:val="single" w:sz="4" w:space="0" w:color="auto"/>
            </w:tcBorders>
            <w:vAlign w:val="bottom"/>
          </w:tcPr>
          <w:p w:rsidR="003B17D2" w:rsidRPr="00A94575" w:rsidRDefault="003B17D2" w:rsidP="003B17D2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67103</w:t>
            </w:r>
          </w:p>
        </w:tc>
        <w:tc>
          <w:tcPr>
            <w:tcW w:w="833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51703</w:t>
            </w:r>
          </w:p>
        </w:tc>
        <w:tc>
          <w:tcPr>
            <w:tcW w:w="833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55930</w:t>
            </w:r>
          </w:p>
        </w:tc>
      </w:tr>
      <w:tr w:rsidR="003B17D2" w:rsidRPr="003C200D" w:rsidTr="00603E23">
        <w:tc>
          <w:tcPr>
            <w:tcW w:w="2423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471D78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16701</w:t>
            </w:r>
          </w:p>
        </w:tc>
        <w:tc>
          <w:tcPr>
            <w:tcW w:w="833" w:type="pct"/>
            <w:vAlign w:val="bottom"/>
          </w:tcPr>
          <w:p w:rsidR="003B17D2" w:rsidRPr="00471D78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12651</w:t>
            </w:r>
          </w:p>
        </w:tc>
        <w:tc>
          <w:tcPr>
            <w:tcW w:w="833" w:type="pct"/>
            <w:vAlign w:val="bottom"/>
          </w:tcPr>
          <w:p w:rsidR="003B17D2" w:rsidRPr="00471D78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12922</w:t>
            </w:r>
          </w:p>
        </w:tc>
      </w:tr>
      <w:tr w:rsidR="003B17D2" w:rsidRPr="003C200D" w:rsidTr="00603E23">
        <w:tc>
          <w:tcPr>
            <w:tcW w:w="2423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з</w:t>
            </w:r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471D78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3" w:type="pct"/>
            <w:vAlign w:val="bottom"/>
          </w:tcPr>
          <w:p w:rsidR="003B17D2" w:rsidRPr="00471D78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3" w:type="pct"/>
            <w:vAlign w:val="bottom"/>
          </w:tcPr>
          <w:p w:rsidR="003B17D2" w:rsidRPr="00471D78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6534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1987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3197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5441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4381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4651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3920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5460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4396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33723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22753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34118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9410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8457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14680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379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659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2187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1383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2059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317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391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461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1578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1011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805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691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895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1066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2514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2472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1565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11876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3944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7571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</w:t>
            </w:r>
            <w:r w:rsidRPr="00A94575">
              <w:rPr>
                <w:rFonts w:ascii="Arial" w:hAnsi="Arial" w:cs="Arial"/>
                <w:sz w:val="22"/>
                <w:szCs w:val="22"/>
              </w:rPr>
              <w:t>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291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175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288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</w:t>
            </w:r>
            <w:r w:rsidRPr="00A94575">
              <w:rPr>
                <w:rFonts w:ascii="Arial" w:hAnsi="Arial" w:cs="Arial"/>
                <w:sz w:val="22"/>
                <w:szCs w:val="22"/>
              </w:rPr>
              <w:t>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455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282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</w:t>
            </w:r>
            <w:r w:rsidRPr="00A94575">
              <w:rPr>
                <w:rFonts w:ascii="Arial" w:hAnsi="Arial" w:cs="Arial"/>
                <w:sz w:val="22"/>
                <w:szCs w:val="22"/>
              </w:rPr>
              <w:t>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1670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902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1345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3B17D2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B17D2">
              <w:rPr>
                <w:rFonts w:ascii="Arial" w:hAnsi="Arial" w:cs="Arial"/>
                <w:sz w:val="22"/>
                <w:szCs w:val="22"/>
              </w:rPr>
              <w:t>засобів,причепів</w:t>
            </w:r>
            <w:proofErr w:type="spellEnd"/>
            <w:proofErr w:type="gramEnd"/>
            <w:r w:rsidRPr="003B17D2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іншихтранспортних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1604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1627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1978</w:t>
            </w:r>
          </w:p>
        </w:tc>
      </w:tr>
      <w:tr w:rsidR="003B17D2" w:rsidRPr="003C200D" w:rsidTr="00603E23">
        <w:tc>
          <w:tcPr>
            <w:tcW w:w="2423" w:type="pct"/>
          </w:tcPr>
          <w:p w:rsidR="003B17D2" w:rsidRPr="00A94575" w:rsidRDefault="003B17D2" w:rsidP="00B40A72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706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645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1359</w:t>
            </w:r>
          </w:p>
        </w:tc>
      </w:tr>
      <w:tr w:rsidR="003B17D2" w:rsidRPr="003C200D" w:rsidTr="00603E23">
        <w:tc>
          <w:tcPr>
            <w:tcW w:w="2423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14671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15301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7467</w:t>
            </w:r>
          </w:p>
        </w:tc>
      </w:tr>
      <w:tr w:rsidR="003B17D2" w:rsidRPr="003C200D" w:rsidTr="00603E23">
        <w:tc>
          <w:tcPr>
            <w:tcW w:w="2423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998</w:t>
            </w:r>
          </w:p>
        </w:tc>
        <w:tc>
          <w:tcPr>
            <w:tcW w:w="833" w:type="pct"/>
            <w:vAlign w:val="bottom"/>
          </w:tcPr>
          <w:p w:rsidR="003B17D2" w:rsidRPr="003B17D2" w:rsidRDefault="003B17D2" w:rsidP="00B40A72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1423</w:t>
            </w:r>
          </w:p>
        </w:tc>
      </w:tr>
    </w:tbl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7"/>
        <w:gridCol w:w="8225"/>
      </w:tblGrid>
      <w:tr w:rsidR="00964A78" w:rsidTr="003B17D2">
        <w:tc>
          <w:tcPr>
            <w:tcW w:w="737" w:type="dxa"/>
          </w:tcPr>
          <w:p w:rsidR="00964A78" w:rsidRDefault="00964A78" w:rsidP="00CC3B60">
            <w:pPr>
              <w:pStyle w:val="a6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CC3B60">
              <w:rPr>
                <w:rFonts w:ascii="Arial" w:hAnsi="Arial" w:cs="Arial"/>
                <w:sz w:val="24"/>
                <w:szCs w:val="24"/>
              </w:rPr>
              <w:t>7</w:t>
            </w:r>
            <w:r w:rsidRPr="003C20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225" w:type="dxa"/>
          </w:tcPr>
          <w:p w:rsidR="00964A78" w:rsidRPr="00001EFE" w:rsidRDefault="00964A78" w:rsidP="006C6DE5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t>Вартість ліквідованих основних засобів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27B">
              <w:rPr>
                <w:rFonts w:ascii="Arial" w:hAnsi="Arial" w:cs="Arial"/>
                <w:sz w:val="24"/>
                <w:szCs w:val="24"/>
              </w:rPr>
              <w:t xml:space="preserve">за видами діяльності </w:t>
            </w:r>
          </w:p>
        </w:tc>
      </w:tr>
      <w:tr w:rsidR="00964A78" w:rsidRPr="00A40A8F" w:rsidTr="003B17D2">
        <w:tc>
          <w:tcPr>
            <w:tcW w:w="737" w:type="dxa"/>
          </w:tcPr>
          <w:p w:rsidR="00964A78" w:rsidRDefault="00964A78" w:rsidP="00AE25B7">
            <w:pPr>
              <w:pStyle w:val="a6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5" w:type="dxa"/>
          </w:tcPr>
          <w:p w:rsidR="00964A78" w:rsidRPr="008301E3" w:rsidRDefault="00964A78" w:rsidP="006C6DE5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>Value</w:t>
            </w:r>
            <w:proofErr w:type="spellEnd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>liquidated</w:t>
            </w:r>
            <w:proofErr w:type="spellEnd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>fixed</w:t>
            </w:r>
            <w:proofErr w:type="spellEnd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>assets</w:t>
            </w:r>
            <w:proofErr w:type="spellEnd"/>
            <w:r w:rsidR="001E4729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8301E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B4552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by type of activity </w:t>
            </w:r>
          </w:p>
        </w:tc>
      </w:tr>
    </w:tbl>
    <w:p w:rsidR="00964A78" w:rsidRPr="00B40A72" w:rsidRDefault="00964A78" w:rsidP="00B40A72">
      <w:pPr>
        <w:pStyle w:val="a6"/>
        <w:ind w:left="567" w:hanging="567"/>
        <w:rPr>
          <w:sz w:val="16"/>
          <w:szCs w:val="16"/>
        </w:rPr>
      </w:pPr>
    </w:p>
    <w:p w:rsidR="00964A78" w:rsidRPr="005B1ADF" w:rsidRDefault="00964A78" w:rsidP="00DD767F">
      <w:pPr>
        <w:ind w:right="-2"/>
        <w:jc w:val="right"/>
        <w:rPr>
          <w:rFonts w:ascii="Arial" w:hAnsi="Arial" w:cs="Arial"/>
          <w:i/>
          <w:sz w:val="22"/>
          <w:szCs w:val="22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Pr="005B1ADF">
        <w:rPr>
          <w:rFonts w:ascii="Arial" w:hAnsi="Arial" w:cs="Arial"/>
          <w:i/>
          <w:lang w:val="uk-UA"/>
        </w:rPr>
        <w:t xml:space="preserve">(на кінець року; </w:t>
      </w:r>
      <w:proofErr w:type="spellStart"/>
      <w:r w:rsidRPr="005B1ADF">
        <w:rPr>
          <w:rFonts w:ascii="Arial" w:hAnsi="Arial" w:cs="Arial"/>
          <w:i/>
          <w:lang w:val="uk-UA"/>
        </w:rPr>
        <w:t>млн.грн</w:t>
      </w:r>
      <w:proofErr w:type="spellEnd"/>
      <w:r w:rsidRPr="005B1ADF">
        <w:rPr>
          <w:rFonts w:ascii="Arial" w:hAnsi="Arial" w:cs="Arial"/>
          <w:i/>
          <w:lang w:val="uk-UA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55"/>
        <w:gridCol w:w="1605"/>
        <w:gridCol w:w="1605"/>
        <w:gridCol w:w="1605"/>
      </w:tblGrid>
      <w:tr w:rsidR="00DD767F" w:rsidRPr="003C200D" w:rsidTr="00603E23">
        <w:tc>
          <w:tcPr>
            <w:tcW w:w="2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7F" w:rsidRPr="003C200D" w:rsidRDefault="00DD767F" w:rsidP="00B40A72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7F" w:rsidRPr="009C32B3" w:rsidRDefault="00DD767F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7F" w:rsidRPr="009C32B3" w:rsidRDefault="00DD767F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767F" w:rsidRPr="00DD767F" w:rsidRDefault="00DD767F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C200D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5</w:t>
            </w:r>
          </w:p>
        </w:tc>
      </w:tr>
      <w:tr w:rsidR="003B17D2" w:rsidRPr="003C200D" w:rsidTr="00603E23">
        <w:tc>
          <w:tcPr>
            <w:tcW w:w="2345" w:type="pct"/>
            <w:tcBorders>
              <w:top w:val="single" w:sz="4" w:space="0" w:color="auto"/>
            </w:tcBorders>
            <w:vAlign w:val="bottom"/>
          </w:tcPr>
          <w:p w:rsidR="003B17D2" w:rsidRPr="00A94575" w:rsidRDefault="003B17D2" w:rsidP="003B17D2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7127</w:t>
            </w:r>
          </w:p>
        </w:tc>
        <w:tc>
          <w:tcPr>
            <w:tcW w:w="885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23988</w:t>
            </w:r>
          </w:p>
        </w:tc>
        <w:tc>
          <w:tcPr>
            <w:tcW w:w="885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9169</w:t>
            </w:r>
          </w:p>
        </w:tc>
      </w:tr>
      <w:tr w:rsidR="003B17D2" w:rsidRPr="003C200D" w:rsidTr="00603E23">
        <w:tc>
          <w:tcPr>
            <w:tcW w:w="2345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2258</w:t>
            </w:r>
          </w:p>
        </w:tc>
        <w:tc>
          <w:tcPr>
            <w:tcW w:w="885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14543</w:t>
            </w:r>
          </w:p>
        </w:tc>
        <w:tc>
          <w:tcPr>
            <w:tcW w:w="885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5290</w:t>
            </w:r>
          </w:p>
        </w:tc>
      </w:tr>
      <w:tr w:rsidR="003B17D2" w:rsidRPr="003C200D" w:rsidTr="00603E23">
        <w:tc>
          <w:tcPr>
            <w:tcW w:w="2345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з</w:t>
            </w:r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85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85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1148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12702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4040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185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374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88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804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1385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1084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4067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8489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3050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1009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508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503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229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136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174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177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186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88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530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2198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161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106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146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227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1006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771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1163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42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111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41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253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167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B17D2">
              <w:rPr>
                <w:rFonts w:ascii="Arial" w:hAnsi="Arial" w:cs="Arial"/>
                <w:sz w:val="22"/>
                <w:szCs w:val="22"/>
              </w:rPr>
              <w:t>засобів,причепів</w:t>
            </w:r>
            <w:proofErr w:type="spellEnd"/>
            <w:proofErr w:type="gramEnd"/>
            <w:r w:rsidRPr="003B17D2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іншихтранспортних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227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233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236</w:t>
            </w:r>
          </w:p>
        </w:tc>
      </w:tr>
      <w:tr w:rsidR="003B17D2" w:rsidRPr="003C200D" w:rsidTr="00603E23">
        <w:tc>
          <w:tcPr>
            <w:tcW w:w="2345" w:type="pct"/>
          </w:tcPr>
          <w:p w:rsidR="003B17D2" w:rsidRPr="00A94575" w:rsidRDefault="003B17D2" w:rsidP="003C3FC4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119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3679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117</w:t>
            </w:r>
          </w:p>
        </w:tc>
      </w:tr>
      <w:tr w:rsidR="003B17D2" w:rsidRPr="003C200D" w:rsidTr="00603E23">
        <w:tc>
          <w:tcPr>
            <w:tcW w:w="2345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654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854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711</w:t>
            </w:r>
          </w:p>
        </w:tc>
      </w:tr>
      <w:tr w:rsidR="003B17D2" w:rsidRPr="003C200D" w:rsidTr="00603E23">
        <w:tc>
          <w:tcPr>
            <w:tcW w:w="2345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148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885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118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964A78" w:rsidRPr="003E57EC" w:rsidTr="00B36DE3">
        <w:tc>
          <w:tcPr>
            <w:tcW w:w="418" w:type="pct"/>
          </w:tcPr>
          <w:p w:rsidR="00964A78" w:rsidRDefault="00964A78" w:rsidP="00CC3B60">
            <w:pPr>
              <w:pStyle w:val="a6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CC3B60">
              <w:rPr>
                <w:rFonts w:ascii="Arial" w:hAnsi="Arial" w:cs="Arial"/>
                <w:sz w:val="24"/>
                <w:szCs w:val="24"/>
              </w:rPr>
              <w:t>8</w:t>
            </w:r>
            <w:r w:rsidRPr="003C20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</w:tcPr>
          <w:p w:rsidR="00964A78" w:rsidRPr="003E57EC" w:rsidRDefault="00964A78" w:rsidP="006C6DE5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t>Залишкова вартість основних засобів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27B">
              <w:rPr>
                <w:rFonts w:ascii="Arial" w:hAnsi="Arial" w:cs="Arial"/>
                <w:sz w:val="24"/>
                <w:szCs w:val="24"/>
              </w:rPr>
              <w:t xml:space="preserve">за видами діяльності </w:t>
            </w:r>
          </w:p>
        </w:tc>
      </w:tr>
      <w:tr w:rsidR="00964A78" w:rsidRPr="00A40A8F" w:rsidTr="00B36DE3">
        <w:tc>
          <w:tcPr>
            <w:tcW w:w="418" w:type="pct"/>
          </w:tcPr>
          <w:p w:rsidR="00964A78" w:rsidRPr="003E57EC" w:rsidRDefault="00964A78" w:rsidP="00AE25B7">
            <w:pPr>
              <w:pStyle w:val="a6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82" w:type="pct"/>
          </w:tcPr>
          <w:p w:rsidR="00964A78" w:rsidRPr="00741737" w:rsidRDefault="001E4729" w:rsidP="006C6DE5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Residual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value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fixed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assets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type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</w:p>
        </w:tc>
      </w:tr>
    </w:tbl>
    <w:p w:rsidR="00964A78" w:rsidRPr="00B40A72" w:rsidRDefault="00964A78" w:rsidP="00B40A72">
      <w:pPr>
        <w:pStyle w:val="a6"/>
        <w:ind w:left="567" w:hanging="567"/>
        <w:rPr>
          <w:sz w:val="16"/>
          <w:szCs w:val="16"/>
          <w:lang w:val="en-GB"/>
        </w:rPr>
      </w:pPr>
    </w:p>
    <w:p w:rsidR="00964A78" w:rsidRPr="003047E7" w:rsidRDefault="00964A78" w:rsidP="00B36DE3">
      <w:pPr>
        <w:ind w:right="-2"/>
        <w:jc w:val="right"/>
        <w:rPr>
          <w:rFonts w:ascii="Arial" w:hAnsi="Arial" w:cs="Arial"/>
          <w:i/>
          <w:sz w:val="22"/>
          <w:szCs w:val="22"/>
          <w:lang w:val="uk-UA"/>
        </w:rPr>
      </w:pPr>
      <w:r w:rsidRPr="003047E7">
        <w:rPr>
          <w:rFonts w:ascii="Arial" w:hAnsi="Arial" w:cs="Arial"/>
          <w:i/>
          <w:lang w:val="uk-UA"/>
        </w:rPr>
        <w:t xml:space="preserve"> (на кінець року; </w:t>
      </w:r>
      <w:proofErr w:type="spellStart"/>
      <w:r w:rsidRPr="003047E7">
        <w:rPr>
          <w:rFonts w:ascii="Arial" w:hAnsi="Arial" w:cs="Arial"/>
          <w:i/>
          <w:lang w:val="uk-UA"/>
        </w:rPr>
        <w:t>млн.грн</w:t>
      </w:r>
      <w:proofErr w:type="spellEnd"/>
      <w:r w:rsidRPr="003047E7">
        <w:rPr>
          <w:rFonts w:ascii="Arial" w:hAnsi="Arial" w:cs="Arial"/>
          <w:i/>
          <w:lang w:val="uk-UA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11"/>
        <w:gridCol w:w="1653"/>
        <w:gridCol w:w="1653"/>
        <w:gridCol w:w="1653"/>
      </w:tblGrid>
      <w:tr w:rsidR="00B36DE3" w:rsidRPr="003C200D" w:rsidTr="00603E23"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E3" w:rsidRPr="003C200D" w:rsidRDefault="00B36DE3" w:rsidP="00B40A72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E3" w:rsidRPr="00B36DE3" w:rsidRDefault="00B36DE3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E3" w:rsidRPr="00B36DE3" w:rsidRDefault="00B36DE3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B36DE3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6DE3" w:rsidRPr="00B36DE3" w:rsidRDefault="00B36DE3" w:rsidP="00B40A72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B36DE3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3B17D2" w:rsidRPr="003C200D" w:rsidTr="00603E23">
        <w:tc>
          <w:tcPr>
            <w:tcW w:w="2266" w:type="pct"/>
            <w:tcBorders>
              <w:top w:val="single" w:sz="4" w:space="0" w:color="auto"/>
            </w:tcBorders>
            <w:vAlign w:val="bottom"/>
          </w:tcPr>
          <w:p w:rsidR="003B17D2" w:rsidRPr="00A94575" w:rsidRDefault="003B17D2" w:rsidP="003B17D2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753733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769518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889183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132888</w:t>
            </w:r>
          </w:p>
        </w:tc>
        <w:tc>
          <w:tcPr>
            <w:tcW w:w="911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125714</w:t>
            </w:r>
          </w:p>
        </w:tc>
        <w:tc>
          <w:tcPr>
            <w:tcW w:w="911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159443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з</w:t>
            </w:r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vAlign w:val="bottom"/>
          </w:tcPr>
          <w:p w:rsidR="003B17D2" w:rsidRPr="00471D78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40786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21684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34323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37467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34720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56033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46453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62605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61571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299216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325762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400706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60108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66340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71533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3832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3713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4110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15942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16180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18316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14203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17628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20725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21755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21622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22950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4118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4960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6284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31365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33704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34476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100625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115721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138260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</w:t>
            </w:r>
            <w:r w:rsidRPr="00A94575">
              <w:rPr>
                <w:rFonts w:ascii="Arial" w:hAnsi="Arial" w:cs="Arial"/>
                <w:sz w:val="22"/>
                <w:szCs w:val="22"/>
              </w:rPr>
              <w:t>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3350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3136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3331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</w:t>
            </w:r>
            <w:r w:rsidRPr="00A94575">
              <w:rPr>
                <w:rFonts w:ascii="Arial" w:hAnsi="Arial" w:cs="Arial"/>
                <w:sz w:val="22"/>
                <w:szCs w:val="22"/>
              </w:rPr>
              <w:t>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7663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8459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7417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</w:t>
            </w:r>
            <w:r w:rsidRPr="00A94575">
              <w:rPr>
                <w:rFonts w:ascii="Arial" w:hAnsi="Arial" w:cs="Arial"/>
                <w:sz w:val="22"/>
                <w:szCs w:val="22"/>
              </w:rPr>
              <w:t>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13260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13679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13720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F7A86">
              <w:rPr>
                <w:rFonts w:ascii="Arial" w:hAnsi="Arial" w:cs="Arial"/>
                <w:sz w:val="22"/>
                <w:szCs w:val="22"/>
              </w:rPr>
              <w:t>засобів,причепів</w:t>
            </w:r>
            <w:proofErr w:type="spellEnd"/>
            <w:proofErr w:type="gramEnd"/>
            <w:r w:rsidRPr="00AF7A86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іншихтранспортних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15912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13104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48269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192A9B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7083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7516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11315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294675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292657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302267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26954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25385</w:t>
            </w:r>
          </w:p>
        </w:tc>
        <w:tc>
          <w:tcPr>
            <w:tcW w:w="911" w:type="pct"/>
            <w:vAlign w:val="bottom"/>
          </w:tcPr>
          <w:p w:rsidR="003B17D2" w:rsidRPr="003B17D2" w:rsidRDefault="003B17D2" w:rsidP="00192A9B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26767</w:t>
            </w:r>
          </w:p>
        </w:tc>
      </w:tr>
    </w:tbl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964A78" w:rsidTr="00B36DE3">
        <w:tc>
          <w:tcPr>
            <w:tcW w:w="418" w:type="pct"/>
          </w:tcPr>
          <w:p w:rsidR="00964A78" w:rsidRDefault="00964A78" w:rsidP="00CC3B60">
            <w:pPr>
              <w:pStyle w:val="a6"/>
              <w:pageBreakBefore/>
              <w:rPr>
                <w:rFonts w:ascii="Arial" w:hAnsi="Arial" w:cs="Arial"/>
                <w:sz w:val="22"/>
                <w:szCs w:val="22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CC3B60">
              <w:rPr>
                <w:rFonts w:ascii="Arial" w:hAnsi="Arial" w:cs="Arial"/>
                <w:sz w:val="24"/>
                <w:szCs w:val="24"/>
              </w:rPr>
              <w:t>9</w:t>
            </w:r>
            <w:r w:rsidRPr="003C20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</w:tcPr>
          <w:p w:rsidR="00964A78" w:rsidRDefault="00964A78" w:rsidP="00BE66CF">
            <w:pPr>
              <w:pStyle w:val="a6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t>Ступінь зносу основних засобів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27B">
              <w:rPr>
                <w:rFonts w:ascii="Arial" w:hAnsi="Arial" w:cs="Arial"/>
                <w:sz w:val="24"/>
                <w:szCs w:val="24"/>
              </w:rPr>
              <w:t xml:space="preserve">за видами діяльності </w:t>
            </w:r>
          </w:p>
        </w:tc>
      </w:tr>
      <w:tr w:rsidR="00964A78" w:rsidRPr="00A40A8F" w:rsidTr="00B36DE3">
        <w:tc>
          <w:tcPr>
            <w:tcW w:w="418" w:type="pct"/>
          </w:tcPr>
          <w:p w:rsidR="00964A78" w:rsidRDefault="00964A78" w:rsidP="00AE25B7">
            <w:pPr>
              <w:pStyle w:val="a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2" w:type="pct"/>
          </w:tcPr>
          <w:p w:rsidR="00964A78" w:rsidRPr="00741737" w:rsidRDefault="001E4729" w:rsidP="00BE66CF">
            <w:pPr>
              <w:pStyle w:val="a6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Accumulated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depreciation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fixed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assets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type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E4729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</w:p>
        </w:tc>
      </w:tr>
    </w:tbl>
    <w:p w:rsidR="00964A78" w:rsidRPr="00FF502E" w:rsidRDefault="00964A78" w:rsidP="00964A78">
      <w:pPr>
        <w:pStyle w:val="a6"/>
        <w:rPr>
          <w:rFonts w:ascii="Arial" w:hAnsi="Arial" w:cs="Arial"/>
          <w:sz w:val="16"/>
          <w:szCs w:val="16"/>
        </w:rPr>
      </w:pPr>
    </w:p>
    <w:p w:rsidR="00964A78" w:rsidRDefault="00964A78" w:rsidP="00B36DE3">
      <w:pPr>
        <w:ind w:right="-2"/>
        <w:jc w:val="right"/>
        <w:rPr>
          <w:rFonts w:ascii="Arial" w:hAnsi="Arial" w:cs="Arial"/>
          <w:i/>
          <w:lang w:val="uk-UA"/>
        </w:rPr>
      </w:pPr>
      <w:r w:rsidRPr="004C4B3A">
        <w:rPr>
          <w:rFonts w:ascii="Arial" w:hAnsi="Arial" w:cs="Arial"/>
          <w:i/>
          <w:lang w:val="uk-UA"/>
        </w:rPr>
        <w:t>(відсотків)</w:t>
      </w:r>
    </w:p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4111"/>
        <w:gridCol w:w="1653"/>
        <w:gridCol w:w="1653"/>
        <w:gridCol w:w="1653"/>
      </w:tblGrid>
      <w:tr w:rsidR="00B36DE3" w:rsidRPr="003C200D" w:rsidTr="00603E23"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DE3" w:rsidRPr="003C200D" w:rsidRDefault="00B36DE3" w:rsidP="005502DD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E3" w:rsidRPr="00B36DE3" w:rsidRDefault="00B36DE3" w:rsidP="005502DD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DE3" w:rsidRPr="00B36DE3" w:rsidRDefault="00B36DE3" w:rsidP="005502DD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6DE3" w:rsidRPr="00B36DE3" w:rsidRDefault="00B36DE3" w:rsidP="005502DD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3B17D2" w:rsidRPr="003C200D" w:rsidTr="00603E23">
        <w:tc>
          <w:tcPr>
            <w:tcW w:w="2266" w:type="pct"/>
            <w:tcBorders>
              <w:top w:val="single" w:sz="4" w:space="0" w:color="auto"/>
            </w:tcBorders>
            <w:vAlign w:val="bottom"/>
          </w:tcPr>
          <w:p w:rsidR="003B17D2" w:rsidRPr="00A94575" w:rsidRDefault="003B17D2" w:rsidP="003B17D2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56,9</w:t>
            </w:r>
          </w:p>
        </w:tc>
        <w:tc>
          <w:tcPr>
            <w:tcW w:w="9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60,3</w:t>
            </w:r>
          </w:p>
        </w:tc>
        <w:tc>
          <w:tcPr>
            <w:tcW w:w="9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17D2" w:rsidRPr="00AE2F5D" w:rsidRDefault="003B17D2" w:rsidP="003B17D2">
            <w:pPr>
              <w:spacing w:before="12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E2F5D">
              <w:rPr>
                <w:rFonts w:ascii="Arial" w:hAnsi="Arial" w:cs="Arial"/>
                <w:b/>
                <w:color w:val="000000"/>
                <w:sz w:val="22"/>
                <w:szCs w:val="22"/>
              </w:rPr>
              <w:t>76,9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Добувна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розроблення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кар’єрів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471D78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57,1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471D78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65,3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471D78" w:rsidRDefault="003B17D2" w:rsidP="003B17D2">
            <w:pPr>
              <w:spacing w:before="120" w:line="200" w:lineRule="exact"/>
              <w:ind w:lef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71D78">
              <w:rPr>
                <w:rFonts w:ascii="Arial" w:hAnsi="Arial" w:cs="Arial"/>
                <w:color w:val="000000"/>
                <w:sz w:val="22"/>
                <w:szCs w:val="22"/>
              </w:rPr>
              <w:t>57,9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з</w:t>
            </w:r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неї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471D78" w:rsidRDefault="003B17D2" w:rsidP="003B17D2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471D78" w:rsidRDefault="003B17D2" w:rsidP="003B17D2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471D78" w:rsidRDefault="003B17D2" w:rsidP="003B17D2">
            <w:pPr>
              <w:spacing w:before="120" w:line="200" w:lineRule="exact"/>
              <w:ind w:left="227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кам’яного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бурого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вугілля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49,1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74,8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66,4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сирої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природного газу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59,0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67,1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49,4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3B17D2">
            <w:pPr>
              <w:spacing w:before="1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94575">
              <w:rPr>
                <w:rFonts w:ascii="Arial" w:hAnsi="Arial" w:cs="Arial"/>
                <w:sz w:val="22"/>
                <w:szCs w:val="22"/>
              </w:rPr>
              <w:t>добування</w:t>
            </w:r>
            <w:proofErr w:type="spellEnd"/>
            <w:proofErr w:type="gram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руд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61,4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57,6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58,6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Переробна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промисловість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50,1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56,9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75,8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харчових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напоїв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тютюнових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48,5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47,2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47,5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Текстильне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одягу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зі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шкіри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53,5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53,7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53,6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Виготовлення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деревини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паперу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поліграфічна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діяльність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53,4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90,5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92,0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коксу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44,1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35,9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39,3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речовин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хімічної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56,0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53,8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55,7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основних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продуктів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фармацевтичних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43,6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44,2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46,0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гумових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пластмасових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неметалевої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мінеральної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46,8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46,8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49,0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Металургійне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готових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металевих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крім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44,7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41,2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41,2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комп’ютерів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електронної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оптичної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62,5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55,5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59,0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електричного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55,4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52,7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57,2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не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віднесених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до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52,9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54,6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57,1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автотранспортних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>,</w:t>
            </w:r>
            <w:r w:rsidR="009F620F" w:rsidRPr="009F620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причепів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і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напівпричепів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та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інших</w:t>
            </w:r>
            <w:proofErr w:type="spellEnd"/>
            <w:r w:rsidR="009F620F" w:rsidRPr="009F620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транспортних</w:t>
            </w:r>
            <w:proofErr w:type="spellEnd"/>
            <w:r w:rsidRPr="00AF7A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7A86">
              <w:rPr>
                <w:rFonts w:ascii="Arial" w:hAnsi="Arial" w:cs="Arial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54,9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60,6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94,0</w:t>
            </w:r>
          </w:p>
        </w:tc>
      </w:tr>
      <w:tr w:rsidR="003B17D2" w:rsidRPr="003C200D" w:rsidTr="00603E23">
        <w:tc>
          <w:tcPr>
            <w:tcW w:w="2266" w:type="pct"/>
          </w:tcPr>
          <w:p w:rsidR="003B17D2" w:rsidRPr="00A94575" w:rsidRDefault="003B17D2" w:rsidP="009F620F">
            <w:pPr>
              <w:spacing w:before="12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меблів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іншої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продукції</w:t>
            </w:r>
            <w:proofErr w:type="spellEnd"/>
            <w:r w:rsidRPr="00A94575">
              <w:rPr>
                <w:rFonts w:ascii="Arial" w:hAnsi="Arial" w:cs="Arial"/>
                <w:sz w:val="22"/>
                <w:szCs w:val="22"/>
              </w:rPr>
              <w:t xml:space="preserve">; ремонт і монтаж машин і </w:t>
            </w:r>
            <w:proofErr w:type="spellStart"/>
            <w:r w:rsidRPr="00A94575">
              <w:rPr>
                <w:rFonts w:ascii="Arial" w:hAnsi="Arial" w:cs="Arial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74,9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64,7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48,8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газу, пари та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61,9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61,4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82,6</w:t>
            </w:r>
          </w:p>
        </w:tc>
      </w:tr>
      <w:tr w:rsidR="003B17D2" w:rsidRPr="003C200D" w:rsidTr="00603E23">
        <w:tc>
          <w:tcPr>
            <w:tcW w:w="2266" w:type="pct"/>
            <w:vAlign w:val="bottom"/>
          </w:tcPr>
          <w:p w:rsidR="003B17D2" w:rsidRPr="003B17D2" w:rsidRDefault="003B17D2" w:rsidP="003B17D2">
            <w:pPr>
              <w:spacing w:before="12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Водопостачання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каналізація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поводження</w:t>
            </w:r>
            <w:proofErr w:type="spellEnd"/>
            <w:r w:rsidRPr="003B17D2">
              <w:rPr>
                <w:rFonts w:ascii="Arial" w:hAnsi="Arial" w:cs="Arial"/>
                <w:sz w:val="22"/>
                <w:szCs w:val="22"/>
              </w:rPr>
              <w:t xml:space="preserve"> з </w:t>
            </w:r>
            <w:proofErr w:type="spellStart"/>
            <w:r w:rsidRPr="003B17D2">
              <w:rPr>
                <w:rFonts w:ascii="Arial" w:hAnsi="Arial" w:cs="Arial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59,3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57,6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3B17D2" w:rsidRPr="003B17D2" w:rsidRDefault="003B17D2" w:rsidP="009F620F">
            <w:pPr>
              <w:spacing w:before="20" w:after="2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B17D2">
              <w:rPr>
                <w:rFonts w:ascii="Arial" w:hAnsi="Arial" w:cs="Arial"/>
                <w:sz w:val="22"/>
                <w:szCs w:val="22"/>
              </w:rPr>
              <w:t>62,0</w:t>
            </w:r>
          </w:p>
        </w:tc>
      </w:tr>
    </w:tbl>
    <w:p w:rsidR="00964A78" w:rsidRPr="003C200D" w:rsidRDefault="00964A78" w:rsidP="00964A78">
      <w:pPr>
        <w:spacing w:before="80"/>
        <w:ind w:left="318"/>
        <w:rPr>
          <w:sz w:val="2"/>
          <w:szCs w:val="2"/>
          <w:lang w:val="uk-UA"/>
        </w:rPr>
      </w:pPr>
      <w:r>
        <w:rPr>
          <w:sz w:val="2"/>
          <w:szCs w:val="2"/>
          <w:lang w:val="uk-UA"/>
        </w:rPr>
        <w:br w:type="textWrapping" w:clear="all"/>
      </w:r>
    </w:p>
    <w:sectPr w:rsidR="00964A78" w:rsidRPr="003C200D" w:rsidSect="0099516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8" w:right="1418" w:bottom="1418" w:left="1418" w:header="720" w:footer="720" w:gutter="0"/>
      <w:pgNumType w:start="63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446" w:rsidRDefault="00347446">
      <w:r>
        <w:separator/>
      </w:r>
    </w:p>
  </w:endnote>
  <w:endnote w:type="continuationSeparator" w:id="0">
    <w:p w:rsidR="00347446" w:rsidRDefault="0034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F6E" w:rsidRPr="00A45F52" w:rsidRDefault="00837F6E" w:rsidP="00837F6E">
    <w:pPr>
      <w:pStyle w:val="a3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5"/>
      </w:rPr>
    </w:pPr>
    <w:r w:rsidRPr="00321D3C">
      <w:rPr>
        <w:rStyle w:val="a5"/>
        <w:rFonts w:ascii="Arial" w:hAnsi="Arial" w:cs="Arial"/>
      </w:rPr>
      <w:fldChar w:fldCharType="begin"/>
    </w:r>
    <w:r w:rsidRPr="00321D3C">
      <w:rPr>
        <w:rStyle w:val="a5"/>
        <w:rFonts w:ascii="Arial" w:hAnsi="Arial" w:cs="Arial"/>
      </w:rPr>
      <w:instrText xml:space="preserve"> PAGE </w:instrText>
    </w:r>
    <w:r w:rsidRPr="00321D3C">
      <w:rPr>
        <w:rStyle w:val="a5"/>
        <w:rFonts w:ascii="Arial" w:hAnsi="Arial" w:cs="Arial"/>
      </w:rPr>
      <w:fldChar w:fldCharType="separate"/>
    </w:r>
    <w:r w:rsidR="00A40A8F">
      <w:rPr>
        <w:rStyle w:val="a5"/>
        <w:rFonts w:ascii="Arial" w:hAnsi="Arial" w:cs="Arial"/>
        <w:noProof/>
      </w:rPr>
      <w:t>70</w:t>
    </w:r>
    <w:r w:rsidRPr="00321D3C">
      <w:rPr>
        <w:rStyle w:val="a5"/>
        <w:rFonts w:ascii="Arial" w:hAnsi="Arial" w:cs="Arial"/>
      </w:rPr>
      <w:fldChar w:fldCharType="end"/>
    </w:r>
    <w:r w:rsidRPr="00321D3C">
      <w:rPr>
        <w:rStyle w:val="a5"/>
        <w:rFonts w:ascii="Arial" w:hAnsi="Arial" w:cs="Arial"/>
      </w:rPr>
      <w:t xml:space="preserve"> </w:t>
    </w:r>
    <w:r>
      <w:rPr>
        <w:rStyle w:val="a5"/>
      </w:rPr>
      <w:tab/>
    </w:r>
    <w:r>
      <w:rPr>
        <w:rStyle w:val="a5"/>
        <w:lang w:val="uk-UA"/>
      </w:rPr>
      <w:t xml:space="preserve">                         </w:t>
    </w:r>
    <w:r>
      <w:rPr>
        <w:rStyle w:val="a5"/>
      </w:rPr>
      <w:tab/>
    </w:r>
    <w:proofErr w:type="spellStart"/>
    <w:proofErr w:type="gramStart"/>
    <w:r>
      <w:rPr>
        <w:rFonts w:ascii="Arial" w:hAnsi="Arial"/>
      </w:rPr>
      <w:t>Збірник</w:t>
    </w:r>
    <w:proofErr w:type="spellEnd"/>
    <w:r>
      <w:rPr>
        <w:rFonts w:ascii="Arial" w:hAnsi="Arial"/>
      </w:rPr>
      <w:t xml:space="preserve">  "</w:t>
    </w:r>
    <w:proofErr w:type="spellStart"/>
    <w:proofErr w:type="gramEnd"/>
    <w:r>
      <w:rPr>
        <w:rFonts w:ascii="Arial" w:hAnsi="Arial"/>
      </w:rPr>
      <w:t>Промисловість</w:t>
    </w:r>
    <w:proofErr w:type="spellEnd"/>
    <w:r>
      <w:rPr>
        <w:rFonts w:ascii="Arial" w:hAnsi="Arial"/>
      </w:rPr>
      <w:t xml:space="preserve"> України у 2011–2015 роках"</w:t>
    </w:r>
  </w:p>
  <w:p w:rsidR="00837F6E" w:rsidRPr="003115CE" w:rsidRDefault="00837F6E" w:rsidP="00837F6E">
    <w:pPr>
      <w:pStyle w:val="a3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proofErr w:type="spellStart"/>
    <w:r w:rsidRPr="003115CE">
      <w:rPr>
        <w:rFonts w:ascii="Arial" w:hAnsi="Arial"/>
      </w:rPr>
      <w:t>Державна</w:t>
    </w:r>
    <w:proofErr w:type="spellEnd"/>
    <w:r w:rsidRPr="003115CE">
      <w:rPr>
        <w:rFonts w:ascii="Arial" w:hAnsi="Arial"/>
      </w:rPr>
      <w:t xml:space="preserve">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E66" w:rsidRPr="00034310" w:rsidRDefault="00601E66" w:rsidP="00601E66">
    <w:pPr>
      <w:pStyle w:val="a3"/>
      <w:pBdr>
        <w:top w:val="single" w:sz="6" w:space="6" w:color="auto"/>
      </w:pBdr>
      <w:tabs>
        <w:tab w:val="right" w:pos="7797"/>
      </w:tabs>
      <w:rPr>
        <w:rStyle w:val="a5"/>
        <w:rFonts w:ascii="Arial" w:hAnsi="Arial" w:cs="Arial"/>
        <w:lang w:val="uk-UA"/>
      </w:rPr>
    </w:pPr>
    <w:proofErr w:type="spellStart"/>
    <w:proofErr w:type="gramStart"/>
    <w:r>
      <w:rPr>
        <w:rFonts w:ascii="Arial" w:hAnsi="Arial"/>
      </w:rPr>
      <w:t>Збірник</w:t>
    </w:r>
    <w:proofErr w:type="spellEnd"/>
    <w:r>
      <w:rPr>
        <w:rFonts w:ascii="Arial" w:hAnsi="Arial"/>
      </w:rPr>
      <w:t xml:space="preserve">  "</w:t>
    </w:r>
    <w:proofErr w:type="spellStart"/>
    <w:proofErr w:type="gramEnd"/>
    <w:r>
      <w:rPr>
        <w:rFonts w:ascii="Arial" w:hAnsi="Arial"/>
      </w:rPr>
      <w:t>Промисловість</w:t>
    </w:r>
    <w:proofErr w:type="spellEnd"/>
    <w:r>
      <w:rPr>
        <w:rFonts w:ascii="Arial" w:hAnsi="Arial"/>
      </w:rPr>
      <w:t xml:space="preserve"> України у 2011–2015 роках"</w:t>
    </w:r>
    <w:r w:rsidRPr="00415102">
      <w:rPr>
        <w:rStyle w:val="a5"/>
      </w:rPr>
      <w:t xml:space="preserve"> </w:t>
    </w:r>
    <w:r>
      <w:rPr>
        <w:rStyle w:val="a5"/>
      </w:rPr>
      <w:tab/>
    </w:r>
    <w:r>
      <w:rPr>
        <w:rStyle w:val="a5"/>
      </w:rPr>
      <w:tab/>
    </w:r>
    <w:r>
      <w:rPr>
        <w:rStyle w:val="a5"/>
      </w:rPr>
      <w:tab/>
    </w:r>
    <w:r w:rsidRPr="00034310">
      <w:rPr>
        <w:rStyle w:val="a5"/>
        <w:rFonts w:ascii="Arial" w:hAnsi="Arial" w:cs="Arial"/>
      </w:rPr>
      <w:fldChar w:fldCharType="begin"/>
    </w:r>
    <w:r w:rsidRPr="00034310">
      <w:rPr>
        <w:rStyle w:val="a5"/>
        <w:rFonts w:ascii="Arial" w:hAnsi="Arial" w:cs="Arial"/>
      </w:rPr>
      <w:instrText xml:space="preserve"> PAGE </w:instrText>
    </w:r>
    <w:r w:rsidRPr="00034310">
      <w:rPr>
        <w:rStyle w:val="a5"/>
        <w:rFonts w:ascii="Arial" w:hAnsi="Arial" w:cs="Arial"/>
      </w:rPr>
      <w:fldChar w:fldCharType="separate"/>
    </w:r>
    <w:r w:rsidR="00A40A8F">
      <w:rPr>
        <w:rStyle w:val="a5"/>
        <w:rFonts w:ascii="Arial" w:hAnsi="Arial" w:cs="Arial"/>
        <w:noProof/>
      </w:rPr>
      <w:t>71</w:t>
    </w:r>
    <w:r w:rsidRPr="00034310">
      <w:rPr>
        <w:rStyle w:val="a5"/>
        <w:rFonts w:ascii="Arial" w:hAnsi="Arial" w:cs="Arial"/>
      </w:rPr>
      <w:fldChar w:fldCharType="end"/>
    </w:r>
  </w:p>
  <w:p w:rsidR="00601E66" w:rsidRDefault="00601E66" w:rsidP="00601E66">
    <w:pPr>
      <w:pStyle w:val="a3"/>
      <w:pBdr>
        <w:top w:val="single" w:sz="6" w:space="6" w:color="auto"/>
      </w:pBdr>
      <w:tabs>
        <w:tab w:val="right" w:pos="7797"/>
      </w:tabs>
    </w:pPr>
    <w:proofErr w:type="spellStart"/>
    <w:r w:rsidRPr="003115CE">
      <w:rPr>
        <w:rFonts w:ascii="Arial" w:hAnsi="Arial"/>
      </w:rPr>
      <w:t>Державна</w:t>
    </w:r>
    <w:proofErr w:type="spellEnd"/>
    <w:r w:rsidRPr="003115CE">
      <w:rPr>
        <w:rFonts w:ascii="Arial" w:hAnsi="Arial"/>
      </w:rPr>
      <w:t xml:space="preserve">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5B7" w:rsidRPr="00034310" w:rsidRDefault="00AE25B7" w:rsidP="003F6F1F">
    <w:pPr>
      <w:pStyle w:val="a3"/>
      <w:pBdr>
        <w:top w:val="single" w:sz="6" w:space="6" w:color="auto"/>
      </w:pBdr>
      <w:tabs>
        <w:tab w:val="right" w:pos="7797"/>
      </w:tabs>
      <w:rPr>
        <w:rStyle w:val="a5"/>
        <w:rFonts w:ascii="Arial" w:hAnsi="Arial" w:cs="Arial"/>
        <w:lang w:val="uk-UA"/>
      </w:rPr>
    </w:pPr>
    <w:proofErr w:type="spellStart"/>
    <w:proofErr w:type="gramStart"/>
    <w:r>
      <w:rPr>
        <w:rFonts w:ascii="Arial" w:hAnsi="Arial"/>
      </w:rPr>
      <w:t>Збірник</w:t>
    </w:r>
    <w:proofErr w:type="spellEnd"/>
    <w:r>
      <w:rPr>
        <w:rFonts w:ascii="Arial" w:hAnsi="Arial"/>
      </w:rPr>
      <w:t xml:space="preserve">  "</w:t>
    </w:r>
    <w:proofErr w:type="spellStart"/>
    <w:proofErr w:type="gramEnd"/>
    <w:r>
      <w:rPr>
        <w:rFonts w:ascii="Arial" w:hAnsi="Arial"/>
      </w:rPr>
      <w:t>Промисловість</w:t>
    </w:r>
    <w:proofErr w:type="spellEnd"/>
    <w:r>
      <w:rPr>
        <w:rFonts w:ascii="Arial" w:hAnsi="Arial"/>
      </w:rPr>
      <w:t xml:space="preserve"> України у 2011–2015 роках"</w:t>
    </w:r>
    <w:r w:rsidRPr="00415102">
      <w:rPr>
        <w:rStyle w:val="a5"/>
      </w:rPr>
      <w:t xml:space="preserve"> </w:t>
    </w:r>
    <w:r>
      <w:rPr>
        <w:rStyle w:val="a5"/>
      </w:rPr>
      <w:tab/>
    </w:r>
    <w:r>
      <w:rPr>
        <w:rStyle w:val="a5"/>
      </w:rPr>
      <w:tab/>
    </w:r>
    <w:r>
      <w:rPr>
        <w:rStyle w:val="a5"/>
      </w:rPr>
      <w:tab/>
    </w:r>
    <w:r w:rsidRPr="00034310">
      <w:rPr>
        <w:rStyle w:val="a5"/>
        <w:rFonts w:ascii="Arial" w:hAnsi="Arial" w:cs="Arial"/>
      </w:rPr>
      <w:fldChar w:fldCharType="begin"/>
    </w:r>
    <w:r w:rsidRPr="00034310">
      <w:rPr>
        <w:rStyle w:val="a5"/>
        <w:rFonts w:ascii="Arial" w:hAnsi="Arial" w:cs="Arial"/>
      </w:rPr>
      <w:instrText xml:space="preserve"> PAGE </w:instrText>
    </w:r>
    <w:r w:rsidRPr="00034310">
      <w:rPr>
        <w:rStyle w:val="a5"/>
        <w:rFonts w:ascii="Arial" w:hAnsi="Arial" w:cs="Arial"/>
      </w:rPr>
      <w:fldChar w:fldCharType="separate"/>
    </w:r>
    <w:r w:rsidR="00A40A8F">
      <w:rPr>
        <w:rStyle w:val="a5"/>
        <w:rFonts w:ascii="Arial" w:hAnsi="Arial" w:cs="Arial"/>
        <w:noProof/>
      </w:rPr>
      <w:t>63</w:t>
    </w:r>
    <w:r w:rsidRPr="00034310">
      <w:rPr>
        <w:rStyle w:val="a5"/>
        <w:rFonts w:ascii="Arial" w:hAnsi="Arial" w:cs="Arial"/>
      </w:rPr>
      <w:fldChar w:fldCharType="end"/>
    </w:r>
  </w:p>
  <w:p w:rsidR="00AE25B7" w:rsidRDefault="00AE25B7" w:rsidP="00F261ED">
    <w:pPr>
      <w:pStyle w:val="a3"/>
      <w:pBdr>
        <w:top w:val="single" w:sz="6" w:space="6" w:color="auto"/>
      </w:pBdr>
      <w:tabs>
        <w:tab w:val="right" w:pos="7797"/>
      </w:tabs>
    </w:pPr>
    <w:proofErr w:type="spellStart"/>
    <w:r w:rsidRPr="003115CE">
      <w:rPr>
        <w:rFonts w:ascii="Arial" w:hAnsi="Arial"/>
      </w:rPr>
      <w:t>Державна</w:t>
    </w:r>
    <w:proofErr w:type="spellEnd"/>
    <w:r w:rsidRPr="003115CE">
      <w:rPr>
        <w:rFonts w:ascii="Arial" w:hAnsi="Arial"/>
      </w:rPr>
      <w:t xml:space="preserve">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446" w:rsidRDefault="00347446">
      <w:r>
        <w:separator/>
      </w:r>
    </w:p>
  </w:footnote>
  <w:footnote w:type="continuationSeparator" w:id="0">
    <w:p w:rsidR="00347446" w:rsidRDefault="00347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16A" w:rsidRPr="008855EE" w:rsidRDefault="0099516A" w:rsidP="0099516A">
    <w:pPr>
      <w:pStyle w:val="a9"/>
      <w:pBdr>
        <w:bottom w:val="single" w:sz="6" w:space="7" w:color="auto"/>
      </w:pBdr>
      <w:jc w:val="center"/>
      <w:rPr>
        <w:rFonts w:ascii="Arial" w:hAnsi="Arial" w:cs="Arial"/>
        <w:sz w:val="22"/>
        <w:szCs w:val="22"/>
        <w:lang w:val="uk-UA"/>
      </w:rPr>
    </w:pPr>
    <w:r>
      <w:rPr>
        <w:rFonts w:ascii="Arial" w:hAnsi="Arial" w:cs="Arial"/>
        <w:noProof/>
        <w:sz w:val="22"/>
        <w:szCs w:val="22"/>
        <w:lang w:val="uk-UA"/>
      </w:rPr>
      <w:t xml:space="preserve">КАПІТАЛЬНІ </w:t>
    </w:r>
    <w:r w:rsidRPr="008855EE">
      <w:rPr>
        <w:rFonts w:ascii="Arial" w:hAnsi="Arial" w:cs="Arial"/>
        <w:noProof/>
        <w:sz w:val="22"/>
        <w:szCs w:val="22"/>
        <w:lang w:val="uk-UA"/>
      </w:rPr>
      <w:t>ІНВЕСТИЦІЇ ТА ОСНОВНІ ЗАСОБИ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5B7" w:rsidRPr="008855EE" w:rsidRDefault="00AE25B7" w:rsidP="008855EE">
    <w:pPr>
      <w:pStyle w:val="a9"/>
      <w:pBdr>
        <w:bottom w:val="single" w:sz="6" w:space="7" w:color="auto"/>
      </w:pBdr>
      <w:jc w:val="center"/>
      <w:rPr>
        <w:rFonts w:ascii="Arial" w:hAnsi="Arial" w:cs="Arial"/>
        <w:sz w:val="22"/>
        <w:szCs w:val="22"/>
        <w:lang w:val="uk-UA"/>
      </w:rPr>
    </w:pPr>
    <w:r>
      <w:rPr>
        <w:rFonts w:ascii="Arial" w:hAnsi="Arial" w:cs="Arial"/>
        <w:noProof/>
        <w:sz w:val="22"/>
        <w:szCs w:val="22"/>
        <w:lang w:val="uk-UA"/>
      </w:rPr>
      <w:t xml:space="preserve">КАПІТАЛЬНІ </w:t>
    </w:r>
    <w:r w:rsidRPr="008855EE">
      <w:rPr>
        <w:rFonts w:ascii="Arial" w:hAnsi="Arial" w:cs="Arial"/>
        <w:noProof/>
        <w:sz w:val="22"/>
        <w:szCs w:val="22"/>
        <w:lang w:val="uk-UA"/>
      </w:rPr>
      <w:t>ІНВЕСТИЦІЇ ТА ОСНОВНІ ЗАСОБИ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14A2AC5"/>
    <w:multiLevelType w:val="multilevel"/>
    <w:tmpl w:val="EEC2363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78"/>
    <w:rsid w:val="000127B3"/>
    <w:rsid w:val="000201F3"/>
    <w:rsid w:val="00034310"/>
    <w:rsid w:val="00034804"/>
    <w:rsid w:val="000558C0"/>
    <w:rsid w:val="000934F2"/>
    <w:rsid w:val="00115838"/>
    <w:rsid w:val="00152474"/>
    <w:rsid w:val="00153ADC"/>
    <w:rsid w:val="00192A9B"/>
    <w:rsid w:val="001B0ED2"/>
    <w:rsid w:val="001C3689"/>
    <w:rsid w:val="001C6AB5"/>
    <w:rsid w:val="001E4729"/>
    <w:rsid w:val="00237A52"/>
    <w:rsid w:val="00245424"/>
    <w:rsid w:val="002460DA"/>
    <w:rsid w:val="00263325"/>
    <w:rsid w:val="002D5D2B"/>
    <w:rsid w:val="002E7754"/>
    <w:rsid w:val="00321D3C"/>
    <w:rsid w:val="00347446"/>
    <w:rsid w:val="00363EDA"/>
    <w:rsid w:val="003B17D2"/>
    <w:rsid w:val="003B2360"/>
    <w:rsid w:val="003C3FC4"/>
    <w:rsid w:val="003C5748"/>
    <w:rsid w:val="003C67C2"/>
    <w:rsid w:val="003F6F1F"/>
    <w:rsid w:val="0040404A"/>
    <w:rsid w:val="00483F34"/>
    <w:rsid w:val="0048427B"/>
    <w:rsid w:val="004B5969"/>
    <w:rsid w:val="005071F6"/>
    <w:rsid w:val="005502DD"/>
    <w:rsid w:val="005714C4"/>
    <w:rsid w:val="00601E66"/>
    <w:rsid w:val="00603E23"/>
    <w:rsid w:val="00686B88"/>
    <w:rsid w:val="006C6DE5"/>
    <w:rsid w:val="00713208"/>
    <w:rsid w:val="00767D88"/>
    <w:rsid w:val="00794EFC"/>
    <w:rsid w:val="007A7A95"/>
    <w:rsid w:val="00837F6E"/>
    <w:rsid w:val="0087421D"/>
    <w:rsid w:val="008811F3"/>
    <w:rsid w:val="008855EE"/>
    <w:rsid w:val="008874A1"/>
    <w:rsid w:val="0089794A"/>
    <w:rsid w:val="008F4082"/>
    <w:rsid w:val="0092196B"/>
    <w:rsid w:val="00924BE1"/>
    <w:rsid w:val="0092661E"/>
    <w:rsid w:val="009478FA"/>
    <w:rsid w:val="00964A78"/>
    <w:rsid w:val="009671E5"/>
    <w:rsid w:val="00974D19"/>
    <w:rsid w:val="0099516A"/>
    <w:rsid w:val="009F620F"/>
    <w:rsid w:val="00A263CF"/>
    <w:rsid w:val="00A40A8F"/>
    <w:rsid w:val="00A94575"/>
    <w:rsid w:val="00AC71B9"/>
    <w:rsid w:val="00AE25B7"/>
    <w:rsid w:val="00AF0EDD"/>
    <w:rsid w:val="00B0636B"/>
    <w:rsid w:val="00B3511C"/>
    <w:rsid w:val="00B36DE3"/>
    <w:rsid w:val="00B40A72"/>
    <w:rsid w:val="00B45523"/>
    <w:rsid w:val="00B84BEC"/>
    <w:rsid w:val="00BD0C6C"/>
    <w:rsid w:val="00BD504C"/>
    <w:rsid w:val="00BE66CF"/>
    <w:rsid w:val="00C41613"/>
    <w:rsid w:val="00C86197"/>
    <w:rsid w:val="00CA08CE"/>
    <w:rsid w:val="00CB49C8"/>
    <w:rsid w:val="00CC3B60"/>
    <w:rsid w:val="00CE1793"/>
    <w:rsid w:val="00D24A3F"/>
    <w:rsid w:val="00D461AD"/>
    <w:rsid w:val="00D67E91"/>
    <w:rsid w:val="00DB3F3E"/>
    <w:rsid w:val="00DD767F"/>
    <w:rsid w:val="00DE34B9"/>
    <w:rsid w:val="00DF1EF0"/>
    <w:rsid w:val="00E306B5"/>
    <w:rsid w:val="00E404D3"/>
    <w:rsid w:val="00F11709"/>
    <w:rsid w:val="00F144B7"/>
    <w:rsid w:val="00F17C31"/>
    <w:rsid w:val="00F261ED"/>
    <w:rsid w:val="00F26858"/>
    <w:rsid w:val="00F43920"/>
    <w:rsid w:val="00F4548A"/>
    <w:rsid w:val="00F64F40"/>
    <w:rsid w:val="00FB7A24"/>
    <w:rsid w:val="00FC3D07"/>
    <w:rsid w:val="00FC4FB3"/>
    <w:rsid w:val="00FC7AD2"/>
    <w:rsid w:val="00FD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90BD61-A7FE-453C-9314-182C73A9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64A78"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964A78"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964A78"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link w:val="40"/>
    <w:qFormat/>
    <w:rsid w:val="00964A78"/>
    <w:pPr>
      <w:keepNext/>
      <w:jc w:val="center"/>
      <w:outlineLvl w:val="3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964A78"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A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uiPriority w:val="99"/>
    <w:rsid w:val="00964A7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64A7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964A78"/>
  </w:style>
  <w:style w:type="paragraph" w:styleId="a6">
    <w:name w:val="Title"/>
    <w:basedOn w:val="a"/>
    <w:link w:val="a7"/>
    <w:qFormat/>
    <w:rsid w:val="00964A78"/>
    <w:pPr>
      <w:jc w:val="center"/>
    </w:pPr>
    <w:rPr>
      <w:b/>
      <w:sz w:val="28"/>
      <w:lang w:val="uk-UA"/>
    </w:rPr>
  </w:style>
  <w:style w:type="character" w:customStyle="1" w:styleId="a7">
    <w:name w:val="Название Знак"/>
    <w:basedOn w:val="a0"/>
    <w:link w:val="a6"/>
    <w:rsid w:val="00964A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8">
    <w:name w:val="Table Grid"/>
    <w:basedOn w:val="a1"/>
    <w:rsid w:val="00964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64A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64A7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64A7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64A7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rsid w:val="00964A78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64A7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Обычный1"/>
    <w:basedOn w:val="a"/>
    <w:rsid w:val="00964A78"/>
    <w:rPr>
      <w:sz w:val="18"/>
      <w:szCs w:val="24"/>
      <w:lang w:val="uk-UA"/>
    </w:rPr>
  </w:style>
  <w:style w:type="paragraph" w:styleId="21">
    <w:name w:val="Body Text 2"/>
    <w:basedOn w:val="a"/>
    <w:link w:val="22"/>
    <w:rsid w:val="00964A78"/>
    <w:pPr>
      <w:jc w:val="both"/>
    </w:pPr>
    <w:rPr>
      <w:kern w:val="18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964A78"/>
    <w:rPr>
      <w:rFonts w:ascii="Times New Roman" w:eastAsia="Times New Roman" w:hAnsi="Times New Roman" w:cs="Times New Roman"/>
      <w:kern w:val="18"/>
      <w:sz w:val="20"/>
      <w:szCs w:val="24"/>
      <w:lang w:eastAsia="ru-RU"/>
    </w:rPr>
  </w:style>
  <w:style w:type="paragraph" w:styleId="ab">
    <w:name w:val="footnote text"/>
    <w:basedOn w:val="a"/>
    <w:link w:val="ac"/>
    <w:semiHidden/>
    <w:rsid w:val="00964A78"/>
  </w:style>
  <w:style w:type="character" w:customStyle="1" w:styleId="ac">
    <w:name w:val="Текст сноски Знак"/>
    <w:basedOn w:val="a0"/>
    <w:link w:val="ab"/>
    <w:semiHidden/>
    <w:rsid w:val="00964A7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basedOn w:val="a0"/>
    <w:semiHidden/>
    <w:rsid w:val="00964A78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404D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404D3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shorttext">
    <w:name w:val="short_text"/>
    <w:basedOn w:val="a0"/>
    <w:rsid w:val="00924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9CBFC-C89E-4C4D-9000-174DA556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9</Pages>
  <Words>9991</Words>
  <Characters>5696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Y.Loseva</dc:creator>
  <cp:keywords/>
  <dc:description/>
  <cp:lastModifiedBy>I.Fomenko</cp:lastModifiedBy>
  <cp:revision>50</cp:revision>
  <cp:lastPrinted>2016-11-28T15:19:00Z</cp:lastPrinted>
  <dcterms:created xsi:type="dcterms:W3CDTF">2016-10-12T11:24:00Z</dcterms:created>
  <dcterms:modified xsi:type="dcterms:W3CDTF">2016-12-09T09:45:00Z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1091529800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bud@ukrstat.gov.ua</vt:lpwstr>
  </property>
  <property fmtid="{D5CDD505-2E9C-101B-9397-08002B2CF9AE}" pid="6" name="_AuthorEmailDisplayName">
    <vt:lpwstr>Нагнибіда Л.А.</vt:lpwstr>
  </property>
  <property fmtid="{D5CDD505-2E9C-101B-9397-08002B2CF9AE}" pid="7" name="_ReviewingToolsShownOnce">
    <vt:lpwstr/>
  </property>
</Properties>
</file>