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8F6" w:rsidRPr="00D5234A" w:rsidRDefault="00795E1F" w:rsidP="007748F6">
      <w:pPr>
        <w:pStyle w:val="a3"/>
        <w:ind w:firstLine="0"/>
        <w:rPr>
          <w:lang w:val="uk-UA"/>
        </w:rPr>
      </w:pPr>
      <w:r>
        <w:rPr>
          <w:lang w:val="uk-UA"/>
        </w:rPr>
        <w:t xml:space="preserve">Наявність торгової мережі </w:t>
      </w:r>
    </w:p>
    <w:p w:rsidR="007748F6" w:rsidRPr="00323C1C" w:rsidRDefault="00323C1C" w:rsidP="007748F6">
      <w:pPr>
        <w:jc w:val="center"/>
        <w:rPr>
          <w:b/>
          <w:sz w:val="28"/>
          <w:vertAlign w:val="superscript"/>
        </w:rPr>
      </w:pPr>
      <w:r>
        <w:rPr>
          <w:b/>
          <w:sz w:val="28"/>
        </w:rPr>
        <w:t>на 1 січня 2016 року</w:t>
      </w:r>
      <w:r>
        <w:rPr>
          <w:b/>
          <w:sz w:val="28"/>
          <w:vertAlign w:val="superscript"/>
        </w:rPr>
        <w:t>1</w:t>
      </w:r>
    </w:p>
    <w:p w:rsidR="007748F6" w:rsidRDefault="007748F6" w:rsidP="007748F6">
      <w:pPr>
        <w:ind w:firstLine="720"/>
        <w:jc w:val="both"/>
        <w:rPr>
          <w:b/>
          <w:sz w:val="28"/>
        </w:rPr>
      </w:pPr>
    </w:p>
    <w:p w:rsidR="007748F6" w:rsidRDefault="007748F6" w:rsidP="007748F6">
      <w:pPr>
        <w:pStyle w:val="2"/>
        <w:ind w:right="0" w:firstLine="720"/>
        <w:rPr>
          <w:i w:val="0"/>
          <w:lang w:val="uk-UA"/>
        </w:rPr>
      </w:pPr>
      <w:r>
        <w:rPr>
          <w:i w:val="0"/>
          <w:lang w:val="uk-UA"/>
        </w:rPr>
        <w:t>На початок 201</w:t>
      </w:r>
      <w:r w:rsidR="00BA1409">
        <w:rPr>
          <w:i w:val="0"/>
          <w:lang w:val="uk-UA"/>
        </w:rPr>
        <w:t>6</w:t>
      </w:r>
      <w:r>
        <w:rPr>
          <w:i w:val="0"/>
          <w:lang w:val="uk-UA"/>
        </w:rPr>
        <w:t xml:space="preserve">р. в Україні діяло </w:t>
      </w:r>
      <w:r w:rsidR="00605D44" w:rsidRPr="00605D44">
        <w:rPr>
          <w:i w:val="0"/>
          <w:lang w:val="uk-UA"/>
        </w:rPr>
        <w:t>12</w:t>
      </w:r>
      <w:r w:rsidR="003766FB">
        <w:rPr>
          <w:i w:val="0"/>
          <w:lang w:val="uk-UA"/>
        </w:rPr>
        <w:t>,</w:t>
      </w:r>
      <w:r w:rsidR="00CE57B2" w:rsidRPr="00BA1409">
        <w:rPr>
          <w:i w:val="0"/>
          <w:lang w:val="uk-UA"/>
        </w:rPr>
        <w:t>1</w:t>
      </w:r>
      <w:r>
        <w:rPr>
          <w:i w:val="0"/>
          <w:lang w:val="uk-UA"/>
        </w:rPr>
        <w:t xml:space="preserve"> тис. підприємств</w:t>
      </w:r>
      <w:r w:rsidRPr="00F225E3">
        <w:rPr>
          <w:i w:val="0"/>
          <w:lang w:val="uk-UA"/>
        </w:rPr>
        <w:t xml:space="preserve"> (</w:t>
      </w:r>
      <w:r>
        <w:rPr>
          <w:i w:val="0"/>
          <w:lang w:val="uk-UA"/>
        </w:rPr>
        <w:t>юридичних осіб</w:t>
      </w:r>
      <w:r w:rsidRPr="00F225E3">
        <w:rPr>
          <w:i w:val="0"/>
          <w:lang w:val="uk-UA"/>
        </w:rPr>
        <w:t>)</w:t>
      </w:r>
      <w:r>
        <w:rPr>
          <w:i w:val="0"/>
          <w:lang w:val="uk-UA"/>
        </w:rPr>
        <w:t>, що здійснювали діяльність із роздрібної торгівлі</w:t>
      </w:r>
      <w:r w:rsidR="001048CD">
        <w:rPr>
          <w:i w:val="0"/>
          <w:lang w:val="uk-UA"/>
        </w:rPr>
        <w:t>.</w:t>
      </w:r>
      <w:r>
        <w:rPr>
          <w:i w:val="0"/>
          <w:lang w:val="uk-UA"/>
        </w:rPr>
        <w:t xml:space="preserve"> З них підприємств, основним видом діяльності яких за класифікацією видів економічної діяльності (КВЕД)</w:t>
      </w:r>
      <w:r>
        <w:rPr>
          <w:sz w:val="26"/>
          <w:lang w:val="uk-UA"/>
        </w:rPr>
        <w:t xml:space="preserve"> </w:t>
      </w:r>
      <w:r>
        <w:rPr>
          <w:i w:val="0"/>
          <w:lang w:val="uk-UA"/>
        </w:rPr>
        <w:t>є роздрібна торгівля (крім торгівлі автомобілями, мотоциклами та пальним), налічувалос</w:t>
      </w:r>
      <w:r w:rsidR="00811CA2">
        <w:rPr>
          <w:i w:val="0"/>
          <w:lang w:val="uk-UA"/>
        </w:rPr>
        <w:t>я</w:t>
      </w:r>
      <w:r>
        <w:rPr>
          <w:i w:val="0"/>
          <w:lang w:val="uk-UA"/>
        </w:rPr>
        <w:t xml:space="preserve"> </w:t>
      </w:r>
      <w:r w:rsidR="00CE57B2">
        <w:rPr>
          <w:i w:val="0"/>
          <w:lang w:val="uk-UA"/>
        </w:rPr>
        <w:t>7,</w:t>
      </w:r>
      <w:r w:rsidR="00CE57B2" w:rsidRPr="00CE57B2">
        <w:rPr>
          <w:i w:val="0"/>
          <w:lang w:val="uk-UA"/>
        </w:rPr>
        <w:t>8</w:t>
      </w:r>
      <w:r>
        <w:rPr>
          <w:i w:val="0"/>
          <w:lang w:val="uk-UA"/>
        </w:rPr>
        <w:t xml:space="preserve"> тис., підприємств </w:t>
      </w:r>
      <w:r w:rsidR="003766FB">
        <w:rPr>
          <w:i w:val="0"/>
          <w:lang w:val="uk-UA"/>
        </w:rPr>
        <w:t xml:space="preserve">оптової та </w:t>
      </w:r>
      <w:r>
        <w:rPr>
          <w:i w:val="0"/>
          <w:lang w:val="uk-UA"/>
        </w:rPr>
        <w:t>роздрібної торгівлі</w:t>
      </w:r>
      <w:r w:rsidR="00DF6C67">
        <w:rPr>
          <w:i w:val="0"/>
          <w:lang w:val="uk-UA"/>
        </w:rPr>
        <w:t>,</w:t>
      </w:r>
      <w:r>
        <w:rPr>
          <w:i w:val="0"/>
          <w:lang w:val="uk-UA"/>
        </w:rPr>
        <w:t xml:space="preserve"> </w:t>
      </w:r>
      <w:r w:rsidR="00DF6C67">
        <w:rPr>
          <w:i w:val="0"/>
          <w:lang w:val="uk-UA"/>
        </w:rPr>
        <w:t>що здійснювали продаж автотранспортних засобів та</w:t>
      </w:r>
      <w:r w:rsidR="00DF6C67" w:rsidRPr="00403C67">
        <w:rPr>
          <w:i w:val="0"/>
          <w:lang w:val="uk-UA"/>
        </w:rPr>
        <w:t xml:space="preserve"> мотоцик</w:t>
      </w:r>
      <w:r w:rsidR="00DF6C67">
        <w:rPr>
          <w:i w:val="0"/>
          <w:lang w:val="uk-UA"/>
        </w:rPr>
        <w:t>лів, їх ремонт,</w:t>
      </w:r>
      <w:r w:rsidR="00F34A5F">
        <w:rPr>
          <w:i w:val="0"/>
          <w:lang w:val="uk-UA"/>
        </w:rPr>
        <w:t xml:space="preserve"> </w:t>
      </w:r>
      <w:bookmarkStart w:id="0" w:name="_GoBack"/>
      <w:bookmarkEnd w:id="0"/>
      <w:r>
        <w:rPr>
          <w:i w:val="0"/>
          <w:lang w:val="uk-UA"/>
        </w:rPr>
        <w:t xml:space="preserve">– </w:t>
      </w:r>
      <w:r w:rsidR="00605D44">
        <w:rPr>
          <w:i w:val="0"/>
          <w:lang w:val="uk-UA"/>
        </w:rPr>
        <w:t>0,9</w:t>
      </w:r>
      <w:r>
        <w:rPr>
          <w:i w:val="0"/>
          <w:lang w:val="uk-UA"/>
        </w:rPr>
        <w:t xml:space="preserve"> тис., підприємств інших видів економічної діяльності – </w:t>
      </w:r>
      <w:r w:rsidR="00605D44">
        <w:rPr>
          <w:i w:val="0"/>
          <w:lang w:val="uk-UA"/>
        </w:rPr>
        <w:t>3,</w:t>
      </w:r>
      <w:r w:rsidR="00CE57B2">
        <w:rPr>
          <w:i w:val="0"/>
          <w:lang w:val="uk-UA"/>
        </w:rPr>
        <w:t>4</w:t>
      </w:r>
      <w:r>
        <w:rPr>
          <w:i w:val="0"/>
          <w:lang w:val="uk-UA"/>
        </w:rPr>
        <w:t xml:space="preserve"> тис.</w:t>
      </w:r>
    </w:p>
    <w:p w:rsidR="007748F6" w:rsidRPr="00403C67" w:rsidRDefault="007748F6" w:rsidP="007748F6">
      <w:pPr>
        <w:pStyle w:val="2"/>
        <w:ind w:right="0" w:firstLine="720"/>
        <w:rPr>
          <w:i w:val="0"/>
          <w:lang w:val="uk-UA"/>
        </w:rPr>
      </w:pPr>
      <w:r w:rsidRPr="00403C67">
        <w:rPr>
          <w:i w:val="0"/>
          <w:lang w:val="uk-UA"/>
        </w:rPr>
        <w:t>Порівняно з 1 січня 20</w:t>
      </w:r>
      <w:r>
        <w:rPr>
          <w:i w:val="0"/>
          <w:lang w:val="uk-UA"/>
        </w:rPr>
        <w:t>1</w:t>
      </w:r>
      <w:r w:rsidR="00CE57B2">
        <w:rPr>
          <w:i w:val="0"/>
          <w:lang w:val="uk-UA"/>
        </w:rPr>
        <w:t>5</w:t>
      </w:r>
      <w:r w:rsidRPr="00403C67">
        <w:rPr>
          <w:i w:val="0"/>
          <w:lang w:val="uk-UA"/>
        </w:rPr>
        <w:t>р. загальна кількість підприємств зменшилас</w:t>
      </w:r>
      <w:r w:rsidR="00811CA2">
        <w:rPr>
          <w:i w:val="0"/>
          <w:lang w:val="uk-UA"/>
        </w:rPr>
        <w:t>я</w:t>
      </w:r>
      <w:r w:rsidRPr="00403C67">
        <w:rPr>
          <w:i w:val="0"/>
          <w:lang w:val="uk-UA"/>
        </w:rPr>
        <w:t xml:space="preserve"> на </w:t>
      </w:r>
      <w:r w:rsidR="00CE57B2">
        <w:rPr>
          <w:i w:val="0"/>
          <w:lang w:val="uk-UA"/>
        </w:rPr>
        <w:t>5,1</w:t>
      </w:r>
      <w:r w:rsidRPr="00403C67">
        <w:rPr>
          <w:i w:val="0"/>
          <w:lang w:val="uk-UA"/>
        </w:rPr>
        <w:t xml:space="preserve">%, </w:t>
      </w:r>
      <w:r w:rsidR="00241B5A">
        <w:rPr>
          <w:i w:val="0"/>
          <w:lang w:val="uk-UA"/>
        </w:rPr>
        <w:t xml:space="preserve">з них </w:t>
      </w:r>
      <w:r w:rsidRPr="00403C67">
        <w:rPr>
          <w:i w:val="0"/>
          <w:lang w:val="uk-UA"/>
        </w:rPr>
        <w:t>кільк</w:t>
      </w:r>
      <w:r>
        <w:rPr>
          <w:i w:val="0"/>
          <w:lang w:val="uk-UA"/>
        </w:rPr>
        <w:t>і</w:t>
      </w:r>
      <w:r w:rsidRPr="00403C67">
        <w:rPr>
          <w:i w:val="0"/>
          <w:lang w:val="uk-UA"/>
        </w:rPr>
        <w:t>ст</w:t>
      </w:r>
      <w:r>
        <w:rPr>
          <w:i w:val="0"/>
          <w:lang w:val="uk-UA"/>
        </w:rPr>
        <w:t>ь</w:t>
      </w:r>
      <w:r w:rsidRPr="00403C67">
        <w:rPr>
          <w:i w:val="0"/>
          <w:lang w:val="uk-UA"/>
        </w:rPr>
        <w:t xml:space="preserve"> підприємств </w:t>
      </w:r>
      <w:r w:rsidR="002E6B87" w:rsidRPr="00403C67">
        <w:rPr>
          <w:i w:val="0"/>
          <w:lang w:val="uk-UA"/>
        </w:rPr>
        <w:t xml:space="preserve">роздрібної торгівлі (крім торгівлі </w:t>
      </w:r>
      <w:r w:rsidR="002E6B87">
        <w:rPr>
          <w:i w:val="0"/>
          <w:lang w:val="uk-UA"/>
        </w:rPr>
        <w:t>автотранспортними засобами та мотоциклами</w:t>
      </w:r>
      <w:r w:rsidR="002E6B87" w:rsidRPr="00403C67">
        <w:rPr>
          <w:i w:val="0"/>
          <w:lang w:val="uk-UA"/>
        </w:rPr>
        <w:t>) –</w:t>
      </w:r>
      <w:r w:rsidR="002E6B87">
        <w:rPr>
          <w:i w:val="0"/>
          <w:lang w:val="uk-UA"/>
        </w:rPr>
        <w:t xml:space="preserve"> </w:t>
      </w:r>
      <w:r w:rsidR="002E6B87" w:rsidRPr="00403C67">
        <w:rPr>
          <w:i w:val="0"/>
          <w:lang w:val="uk-UA"/>
        </w:rPr>
        <w:t xml:space="preserve">на </w:t>
      </w:r>
      <w:r w:rsidR="00CE57B2">
        <w:rPr>
          <w:i w:val="0"/>
          <w:lang w:val="uk-UA"/>
        </w:rPr>
        <w:t>3,3</w:t>
      </w:r>
      <w:r w:rsidR="002E6B87" w:rsidRPr="00403C67">
        <w:rPr>
          <w:i w:val="0"/>
          <w:lang w:val="uk-UA"/>
        </w:rPr>
        <w:t>%,</w:t>
      </w:r>
      <w:r w:rsidR="00B7126E">
        <w:rPr>
          <w:i w:val="0"/>
          <w:lang w:val="uk-UA"/>
        </w:rPr>
        <w:t xml:space="preserve"> </w:t>
      </w:r>
      <w:r w:rsidR="006B796C">
        <w:rPr>
          <w:i w:val="0"/>
          <w:lang w:val="uk-UA"/>
        </w:rPr>
        <w:t xml:space="preserve">підприємств оптової та </w:t>
      </w:r>
      <w:r w:rsidR="006B796C" w:rsidRPr="00403C67">
        <w:rPr>
          <w:i w:val="0"/>
          <w:lang w:val="uk-UA"/>
        </w:rPr>
        <w:t>роздрібної торгівлі</w:t>
      </w:r>
      <w:r w:rsidR="006B796C">
        <w:rPr>
          <w:i w:val="0"/>
          <w:lang w:val="uk-UA"/>
        </w:rPr>
        <w:t>, що здійснювали продаж автотранспортних засобів та</w:t>
      </w:r>
      <w:r w:rsidR="006B796C" w:rsidRPr="00403C67">
        <w:rPr>
          <w:i w:val="0"/>
          <w:lang w:val="uk-UA"/>
        </w:rPr>
        <w:t xml:space="preserve"> мотоцик</w:t>
      </w:r>
      <w:r w:rsidR="006B796C">
        <w:rPr>
          <w:i w:val="0"/>
          <w:lang w:val="uk-UA"/>
        </w:rPr>
        <w:t>лів, їх ремонт</w:t>
      </w:r>
      <w:r w:rsidR="00DF6C67">
        <w:rPr>
          <w:i w:val="0"/>
          <w:lang w:val="uk-UA"/>
        </w:rPr>
        <w:t>,</w:t>
      </w:r>
      <w:r w:rsidR="006B796C">
        <w:rPr>
          <w:i w:val="0"/>
          <w:lang w:val="uk-UA"/>
        </w:rPr>
        <w:t xml:space="preserve"> </w:t>
      </w:r>
      <w:r w:rsidR="006B796C" w:rsidRPr="00403C67">
        <w:rPr>
          <w:i w:val="0"/>
          <w:lang w:val="uk-UA"/>
        </w:rPr>
        <w:t>–</w:t>
      </w:r>
      <w:r w:rsidR="006B796C">
        <w:rPr>
          <w:i w:val="0"/>
          <w:lang w:val="uk-UA"/>
        </w:rPr>
        <w:t xml:space="preserve"> на </w:t>
      </w:r>
      <w:r w:rsidR="00CE57B2">
        <w:rPr>
          <w:i w:val="0"/>
          <w:lang w:val="uk-UA"/>
        </w:rPr>
        <w:t>3,8</w:t>
      </w:r>
      <w:r w:rsidR="006B796C">
        <w:rPr>
          <w:i w:val="0"/>
          <w:lang w:val="uk-UA"/>
        </w:rPr>
        <w:t>%</w:t>
      </w:r>
      <w:r w:rsidR="00323C1C">
        <w:rPr>
          <w:i w:val="0"/>
          <w:lang w:val="uk-UA"/>
        </w:rPr>
        <w:t>,</w:t>
      </w:r>
      <w:r w:rsidR="006B796C">
        <w:rPr>
          <w:i w:val="0"/>
          <w:lang w:val="uk-UA"/>
        </w:rPr>
        <w:t xml:space="preserve"> </w:t>
      </w:r>
      <w:r w:rsidRPr="00403C67">
        <w:rPr>
          <w:i w:val="0"/>
          <w:lang w:val="uk-UA"/>
        </w:rPr>
        <w:t>підприємств інших видів економічної діяльності –</w:t>
      </w:r>
      <w:r>
        <w:rPr>
          <w:i w:val="0"/>
          <w:lang w:val="uk-UA"/>
        </w:rPr>
        <w:t xml:space="preserve"> </w:t>
      </w:r>
      <w:r w:rsidRPr="00403C67">
        <w:rPr>
          <w:i w:val="0"/>
          <w:lang w:val="uk-UA"/>
        </w:rPr>
        <w:t>на</w:t>
      </w:r>
      <w:r>
        <w:rPr>
          <w:i w:val="0"/>
          <w:lang w:val="uk-UA"/>
        </w:rPr>
        <w:t xml:space="preserve"> </w:t>
      </w:r>
      <w:r w:rsidR="00CE57B2">
        <w:rPr>
          <w:i w:val="0"/>
          <w:lang w:val="uk-UA"/>
        </w:rPr>
        <w:t>9,4</w:t>
      </w:r>
      <w:r w:rsidRPr="00403C67">
        <w:rPr>
          <w:i w:val="0"/>
          <w:lang w:val="uk-UA"/>
        </w:rPr>
        <w:t xml:space="preserve">%. </w:t>
      </w:r>
    </w:p>
    <w:p w:rsidR="007748F6" w:rsidRPr="00BD5FD7" w:rsidRDefault="007748F6" w:rsidP="007748F6">
      <w:pPr>
        <w:pStyle w:val="2"/>
        <w:ind w:right="0" w:firstLine="720"/>
        <w:jc w:val="center"/>
        <w:rPr>
          <w:rFonts w:ascii="Arial" w:hAnsi="Arial"/>
          <w:b/>
          <w:i w:val="0"/>
          <w:sz w:val="22"/>
          <w:lang w:val="uk-UA"/>
        </w:rPr>
      </w:pPr>
    </w:p>
    <w:p w:rsidR="00362018" w:rsidRDefault="007748F6" w:rsidP="001048CD">
      <w:pPr>
        <w:pStyle w:val="2"/>
        <w:ind w:right="0" w:firstLine="0"/>
        <w:jc w:val="center"/>
        <w:rPr>
          <w:rFonts w:ascii="Arial" w:hAnsi="Arial"/>
          <w:b/>
          <w:i w:val="0"/>
          <w:sz w:val="24"/>
          <w:szCs w:val="24"/>
          <w:lang w:val="uk-UA"/>
        </w:rPr>
      </w:pPr>
      <w:r w:rsidRPr="00967F0F">
        <w:rPr>
          <w:rFonts w:ascii="Arial" w:hAnsi="Arial"/>
          <w:b/>
          <w:i w:val="0"/>
          <w:sz w:val="24"/>
          <w:szCs w:val="24"/>
          <w:lang w:val="uk-UA"/>
        </w:rPr>
        <w:t>Структура підприємств</w:t>
      </w:r>
      <w:r>
        <w:rPr>
          <w:rFonts w:ascii="Arial" w:hAnsi="Arial"/>
          <w:b/>
          <w:i w:val="0"/>
          <w:sz w:val="24"/>
          <w:szCs w:val="24"/>
          <w:lang w:val="uk-UA"/>
        </w:rPr>
        <w:t xml:space="preserve"> (</w:t>
      </w:r>
      <w:r w:rsidRPr="00967F0F">
        <w:rPr>
          <w:rFonts w:ascii="Arial" w:hAnsi="Arial"/>
          <w:b/>
          <w:i w:val="0"/>
          <w:sz w:val="24"/>
          <w:szCs w:val="24"/>
          <w:lang w:val="uk-UA"/>
        </w:rPr>
        <w:t>юридичних осіб</w:t>
      </w:r>
      <w:r>
        <w:rPr>
          <w:rFonts w:ascii="Arial" w:hAnsi="Arial"/>
          <w:b/>
          <w:i w:val="0"/>
          <w:sz w:val="24"/>
          <w:szCs w:val="24"/>
          <w:lang w:val="uk-UA"/>
        </w:rPr>
        <w:t>)</w:t>
      </w:r>
      <w:r w:rsidR="00323C1C">
        <w:rPr>
          <w:rFonts w:ascii="Arial" w:hAnsi="Arial"/>
          <w:b/>
          <w:i w:val="0"/>
          <w:sz w:val="24"/>
          <w:szCs w:val="24"/>
          <w:lang w:val="uk-UA"/>
        </w:rPr>
        <w:t xml:space="preserve">, які здійснювали діяльність </w:t>
      </w:r>
    </w:p>
    <w:p w:rsidR="00077158" w:rsidRPr="001B609F" w:rsidRDefault="00323C1C" w:rsidP="001048CD">
      <w:pPr>
        <w:pStyle w:val="2"/>
        <w:ind w:right="0" w:firstLine="0"/>
        <w:jc w:val="center"/>
        <w:rPr>
          <w:lang w:val="uk-UA"/>
        </w:rPr>
      </w:pPr>
      <w:r>
        <w:rPr>
          <w:rFonts w:ascii="Arial" w:hAnsi="Arial"/>
          <w:b/>
          <w:i w:val="0"/>
          <w:sz w:val="24"/>
          <w:szCs w:val="24"/>
          <w:lang w:val="uk-UA"/>
        </w:rPr>
        <w:t xml:space="preserve">із роздрібної торгівлі, </w:t>
      </w:r>
      <w:r w:rsidR="00077158" w:rsidRPr="00967F0F">
        <w:rPr>
          <w:rFonts w:ascii="Arial" w:hAnsi="Arial"/>
          <w:b/>
          <w:i w:val="0"/>
          <w:sz w:val="24"/>
          <w:szCs w:val="24"/>
          <w:lang w:val="uk-UA"/>
        </w:rPr>
        <w:t>за видами економічної діяльності</w:t>
      </w:r>
    </w:p>
    <w:p w:rsidR="00077158" w:rsidRDefault="00DF6C67" w:rsidP="007748F6">
      <w:pPr>
        <w:pStyle w:val="2"/>
        <w:ind w:right="0" w:firstLine="0"/>
        <w:jc w:val="center"/>
        <w:rPr>
          <w:rFonts w:ascii="Arial" w:hAnsi="Arial"/>
          <w:b/>
          <w:i w:val="0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824" behindDoc="0" locked="0" layoutInCell="1" allowOverlap="1" wp14:anchorId="5CD9E10B" wp14:editId="2D9B41C8">
            <wp:simplePos x="0" y="0"/>
            <wp:positionH relativeFrom="column">
              <wp:posOffset>3372485</wp:posOffset>
            </wp:positionH>
            <wp:positionV relativeFrom="paragraph">
              <wp:posOffset>177165</wp:posOffset>
            </wp:positionV>
            <wp:extent cx="2462530" cy="1828800"/>
            <wp:effectExtent l="0" t="0" r="0" b="0"/>
            <wp:wrapTopAndBottom/>
            <wp:docPr id="2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59776" behindDoc="0" locked="0" layoutInCell="1" allowOverlap="1" wp14:anchorId="159EB02E" wp14:editId="03D97EE6">
            <wp:simplePos x="0" y="0"/>
            <wp:positionH relativeFrom="column">
              <wp:posOffset>5080</wp:posOffset>
            </wp:positionH>
            <wp:positionV relativeFrom="paragraph">
              <wp:posOffset>177165</wp:posOffset>
            </wp:positionV>
            <wp:extent cx="2581275" cy="1828800"/>
            <wp:effectExtent l="0" t="0" r="0" b="0"/>
            <wp:wrapTopAndBottom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7158" w:rsidRDefault="00F6432E" w:rsidP="007748F6">
      <w:pPr>
        <w:pStyle w:val="2"/>
        <w:ind w:right="0" w:firstLine="0"/>
        <w:jc w:val="center"/>
        <w:rPr>
          <w:rFonts w:ascii="Arial" w:hAnsi="Arial"/>
          <w:b/>
          <w:i w:val="0"/>
          <w:sz w:val="24"/>
          <w:szCs w:val="24"/>
          <w:lang w:val="uk-UA"/>
        </w:rPr>
      </w:pPr>
      <w:r w:rsidRPr="00BD5FD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846D2E8" wp14:editId="5015F874">
                <wp:simplePos x="0" y="0"/>
                <wp:positionH relativeFrom="column">
                  <wp:posOffset>673189</wp:posOffset>
                </wp:positionH>
                <wp:positionV relativeFrom="paragraph">
                  <wp:posOffset>2085310</wp:posOffset>
                </wp:positionV>
                <wp:extent cx="4674161" cy="7810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4161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8CD" w:rsidRDefault="001048CD" w:rsidP="00362018">
                            <w:pPr>
                              <w:pBdr>
                                <w:top w:val="single" w:sz="4" w:space="0" w:color="auto"/>
                                <w:left w:val="single" w:sz="4" w:space="21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273898">
                              <w:rPr>
                                <w:rFonts w:ascii="Arial" w:hAnsi="Arial"/>
                                <w:sz w:val="16"/>
                              </w:rPr>
                              <w:t xml:space="preserve">  </w:t>
                            </w:r>
                          </w:p>
                          <w:p w:rsidR="001048CD" w:rsidRDefault="001048CD" w:rsidP="00362018">
                            <w:pPr>
                              <w:pBdr>
                                <w:top w:val="single" w:sz="4" w:space="0" w:color="auto"/>
                                <w:left w:val="single" w:sz="4" w:space="21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967F0F">
                              <w:rPr>
                                <w:rFonts w:ascii="Arial" w:hAnsi="Arial"/>
                                <w:sz w:val="16"/>
                              </w:rPr>
                              <w:t>1</w:t>
                            </w:r>
                            <w:r w:rsidR="00DF6C67">
                              <w:rPr>
                                <w:rFonts w:ascii="Arial" w:hAnsi="Arial"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>Оптова та</w:t>
                            </w:r>
                            <w:r w:rsidRPr="00967F0F">
                              <w:rPr>
                                <w:rFonts w:ascii="Arial" w:hAnsi="Arial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>р</w:t>
                            </w:r>
                            <w:r w:rsidR="00362018">
                              <w:rPr>
                                <w:rFonts w:ascii="Arial" w:hAnsi="Arial"/>
                                <w:sz w:val="16"/>
                              </w:rPr>
                              <w:t>оздрібна торгівля а</w:t>
                            </w:r>
                            <w:r w:rsidRPr="00967F0F">
                              <w:rPr>
                                <w:rFonts w:ascii="Arial" w:hAnsi="Arial"/>
                                <w:sz w:val="16"/>
                              </w:rPr>
                              <w:t>вто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>транспортними засобами та</w:t>
                            </w:r>
                            <w:r w:rsidRPr="00967F0F">
                              <w:rPr>
                                <w:rFonts w:ascii="Arial" w:hAnsi="Arial"/>
                                <w:sz w:val="16"/>
                              </w:rPr>
                              <w:t xml:space="preserve"> мотоциклами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>,</w:t>
                            </w:r>
                            <w:r w:rsidRPr="00967F0F">
                              <w:rPr>
                                <w:rFonts w:ascii="Arial" w:hAnsi="Arial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>їх</w:t>
                            </w:r>
                            <w:r w:rsidRPr="00967F0F">
                              <w:rPr>
                                <w:rFonts w:ascii="Arial" w:hAnsi="Arial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>ремонт</w:t>
                            </w:r>
                            <w:r w:rsidRPr="00967F0F">
                              <w:rPr>
                                <w:rFonts w:ascii="Arial" w:hAnsi="Arial"/>
                                <w:sz w:val="16"/>
                              </w:rPr>
                              <w:t xml:space="preserve">   </w:t>
                            </w:r>
                          </w:p>
                          <w:p w:rsidR="001048CD" w:rsidRDefault="001048CD" w:rsidP="00362018">
                            <w:pPr>
                              <w:pBdr>
                                <w:top w:val="single" w:sz="4" w:space="0" w:color="auto"/>
                                <w:left w:val="single" w:sz="4" w:space="21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967F0F">
                              <w:rPr>
                                <w:rFonts w:ascii="Arial" w:hAnsi="Arial"/>
                                <w:sz w:val="16"/>
                              </w:rPr>
                              <w:t>2</w:t>
                            </w:r>
                            <w:r w:rsidR="00DF6C67">
                              <w:rPr>
                                <w:rFonts w:ascii="Arial" w:hAnsi="Arial"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>Роздрібна</w:t>
                            </w:r>
                            <w:r w:rsidRPr="003C4D97">
                              <w:rPr>
                                <w:rFonts w:ascii="Arial" w:hAnsi="Arial"/>
                                <w:sz w:val="16"/>
                              </w:rPr>
                              <w:t xml:space="preserve"> торгівл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>я</w:t>
                            </w:r>
                            <w:r w:rsidRPr="003C4D97">
                              <w:rPr>
                                <w:rFonts w:ascii="Arial" w:hAnsi="Arial"/>
                                <w:sz w:val="16"/>
                              </w:rPr>
                              <w:t xml:space="preserve"> (крім торгівлі  авто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>транспортними засобами та мотоциклами)</w:t>
                            </w:r>
                            <w:r w:rsidRPr="00967F0F">
                              <w:rPr>
                                <w:rFonts w:ascii="Arial" w:hAnsi="Arial"/>
                                <w:sz w:val="16"/>
                              </w:rPr>
                              <w:t xml:space="preserve">            </w:t>
                            </w:r>
                          </w:p>
                          <w:p w:rsidR="001048CD" w:rsidRPr="003C4D97" w:rsidRDefault="001048CD" w:rsidP="00362018">
                            <w:pPr>
                              <w:pBdr>
                                <w:top w:val="single" w:sz="4" w:space="0" w:color="auto"/>
                                <w:left w:val="single" w:sz="4" w:space="21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3</w:t>
                            </w:r>
                            <w:r w:rsidR="00DF6C67">
                              <w:rPr>
                                <w:rFonts w:ascii="Arial" w:hAnsi="Arial"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>Інші види</w:t>
                            </w:r>
                            <w:r w:rsidRPr="003C4D97">
                              <w:rPr>
                                <w:rFonts w:ascii="Arial" w:hAnsi="Arial"/>
                                <w:sz w:val="16"/>
                              </w:rPr>
                              <w:t xml:space="preserve"> економічної діяльності  </w:t>
                            </w:r>
                          </w:p>
                          <w:p w:rsidR="001048CD" w:rsidRPr="003C4D97" w:rsidRDefault="001048CD" w:rsidP="00362018">
                            <w:pPr>
                              <w:pBdr>
                                <w:top w:val="single" w:sz="4" w:space="0" w:color="auto"/>
                                <w:left w:val="single" w:sz="4" w:space="21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3C4D97">
                              <w:rPr>
                                <w:rFonts w:ascii="Arial" w:hAnsi="Arial"/>
                                <w:sz w:val="16"/>
                              </w:rPr>
                              <w:t xml:space="preserve">                                                                </w:t>
                            </w:r>
                          </w:p>
                          <w:p w:rsidR="001048CD" w:rsidRDefault="001048CD" w:rsidP="007748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46D2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pt;margin-top:164.2pt;width:368.05pt;height:6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nfBgwIAAA8FAAAOAAAAZHJzL2Uyb0RvYy54bWysVMlu2zAQvRfoPxC8O1ogLxIiB1nqokC6&#10;AEk/gCYpiyhFsiRtKS3y7x1StqMuh6KoDhKX4eObeW90eTV0Eh24dUKrGmcXKUZcUc2E2tX48+Nm&#10;tsLIeaIYkVrxGj9xh6/Wr19d9qbiuW61ZNwiAFGu6k2NW+9NlSSOtrwj7kIbrmCz0bYjHqZ2lzBL&#10;ekDvZJKn6SLptWXGasqdg9W7cROvI37TcOo/No3jHskaAzcf3za+t+GdrC9JtbPEtIIeaZB/YNER&#10;oeDSM9Qd8QTtrfgNqhPUaqcbf0F1l+imEZTHHCCbLP0lm4eWGB5zgeI4cy6T+3+w9MPhk0WCgXYY&#10;KdKBRI988OhGDygP1emNqyDowUCYH2A5RIZMnbnX9ItDSt+2RO34tbW6bzlhwC4LJ5PJ0RHHBZBt&#10;/14zuIbsvY5AQ2O7AAjFQIAOKj2dlQlUKCwWi2WRLYAihb3lKkvnUbqEVKfTxjr/lusOhUGNLSgf&#10;0cnh3vnAhlSnkMheS8E2Qso4sbvtrbToQMAlm/jEBCDJaZhUIVjpcGxEHFeAJNwR9gLdqPr3MsuL&#10;9CYvZ5vFajkrNsV8Vi7T1SzNyptykRZlcbd5DgSzomoFY1zdC8VPDsyKv1P42Aujd6IHUV/jcp7P&#10;R4mm7N00yTQ+f0qyEx4aUoquxqtzEKmCsG8Ug7RJ5YmQ4zj5mX6sMtTg9I1ViTYIyo8e8MN2AJTg&#10;ja1mT2AIq0EvUB3+IjBotf2GUQ8dWWP3dU8sx0i+U2CqMiuK0MJxUsyXOUzsdGc73SGKAlSNPUbj&#10;8NaPbb83VuxauGm0sdLXYMRGRI+8sDraF7ouJnP8Q4S2ns5j1Mt/bP0DAAD//wMAUEsDBBQABgAI&#10;AAAAIQCsRDWo3wAAAAsBAAAPAAAAZHJzL2Rvd25yZXYueG1sTI9BT4NAFITvJv6HzTPxYuwCUorI&#10;0qiJxmtrf8CDfQUiu0vYbaH/3ufJHiczmfmm3C5mEGeafO+sgngVgSDbON3bVsHh++MxB+EDWo2D&#10;s6TgQh621e1NiYV2s93ReR9awSXWF6igC2EspPRNRwb9yo1k2Tu6yWBgObVSTzhzuRlkEkWZNNhb&#10;XuhwpPeOmp/9ySg4fs0P6+e5/gyHzS7N3rDf1O6i1P3d8voCItAS/sPwh8/oUDFT7U5WezGwjjL+&#10;EhQ8JXkKghN5msQgagXpOk5BVqW8/lD9AgAA//8DAFBLAQItABQABgAIAAAAIQC2gziS/gAAAOEB&#10;AAATAAAAAAAAAAAAAAAAAAAAAABbQ29udGVudF9UeXBlc10ueG1sUEsBAi0AFAAGAAgAAAAhADj9&#10;If/WAAAAlAEAAAsAAAAAAAAAAAAAAAAALwEAAF9yZWxzLy5yZWxzUEsBAi0AFAAGAAgAAAAhAOZS&#10;d8GDAgAADwUAAA4AAAAAAAAAAAAAAAAALgIAAGRycy9lMm9Eb2MueG1sUEsBAi0AFAAGAAgAAAAh&#10;AKxENajfAAAACwEAAA8AAAAAAAAAAAAAAAAA3QQAAGRycy9kb3ducmV2LnhtbFBLBQYAAAAABAAE&#10;APMAAADpBQAAAAA=&#10;" stroked="f">
                <v:textbox>
                  <w:txbxContent>
                    <w:p w:rsidR="001048CD" w:rsidRDefault="001048CD" w:rsidP="00362018">
                      <w:pPr>
                        <w:pBdr>
                          <w:top w:val="single" w:sz="4" w:space="0" w:color="auto"/>
                          <w:left w:val="single" w:sz="4" w:space="21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rial" w:hAnsi="Arial"/>
                          <w:sz w:val="16"/>
                        </w:rPr>
                      </w:pPr>
                      <w:r w:rsidRPr="00273898">
                        <w:rPr>
                          <w:rFonts w:ascii="Arial" w:hAnsi="Arial"/>
                          <w:sz w:val="16"/>
                        </w:rPr>
                        <w:t xml:space="preserve">  </w:t>
                      </w:r>
                    </w:p>
                    <w:p w:rsidR="001048CD" w:rsidRDefault="001048CD" w:rsidP="00362018">
                      <w:pPr>
                        <w:pBdr>
                          <w:top w:val="single" w:sz="4" w:space="0" w:color="auto"/>
                          <w:left w:val="single" w:sz="4" w:space="21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rial" w:hAnsi="Arial"/>
                          <w:sz w:val="16"/>
                        </w:rPr>
                      </w:pPr>
                      <w:r w:rsidRPr="00967F0F">
                        <w:rPr>
                          <w:rFonts w:ascii="Arial" w:hAnsi="Arial"/>
                          <w:sz w:val="16"/>
                        </w:rPr>
                        <w:t>1</w:t>
                      </w:r>
                      <w:r w:rsidR="00DF6C67">
                        <w:rPr>
                          <w:rFonts w:ascii="Arial" w:hAnsi="Arial"/>
                          <w:sz w:val="16"/>
                        </w:rPr>
                        <w:t xml:space="preserve">. </w:t>
                      </w:r>
                      <w:r>
                        <w:rPr>
                          <w:rFonts w:ascii="Arial" w:hAnsi="Arial"/>
                          <w:sz w:val="16"/>
                        </w:rPr>
                        <w:t>Оптова та</w:t>
                      </w:r>
                      <w:r w:rsidRPr="00967F0F">
                        <w:rPr>
                          <w:rFonts w:ascii="Arial" w:hAns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6"/>
                        </w:rPr>
                        <w:t>р</w:t>
                      </w:r>
                      <w:r w:rsidR="00362018">
                        <w:rPr>
                          <w:rFonts w:ascii="Arial" w:hAnsi="Arial"/>
                          <w:sz w:val="16"/>
                        </w:rPr>
                        <w:t>оздрібна торгівля а</w:t>
                      </w:r>
                      <w:r w:rsidRPr="00967F0F">
                        <w:rPr>
                          <w:rFonts w:ascii="Arial" w:hAnsi="Arial"/>
                          <w:sz w:val="16"/>
                        </w:rPr>
                        <w:t>вто</w:t>
                      </w:r>
                      <w:r>
                        <w:rPr>
                          <w:rFonts w:ascii="Arial" w:hAnsi="Arial"/>
                          <w:sz w:val="16"/>
                        </w:rPr>
                        <w:t>транспортними засобами та</w:t>
                      </w:r>
                      <w:r w:rsidRPr="00967F0F">
                        <w:rPr>
                          <w:rFonts w:ascii="Arial" w:hAnsi="Arial"/>
                          <w:sz w:val="16"/>
                        </w:rPr>
                        <w:t xml:space="preserve"> мотоциклами</w:t>
                      </w:r>
                      <w:r>
                        <w:rPr>
                          <w:rFonts w:ascii="Arial" w:hAnsi="Arial"/>
                          <w:sz w:val="16"/>
                        </w:rPr>
                        <w:t>,</w:t>
                      </w:r>
                      <w:r w:rsidRPr="00967F0F">
                        <w:rPr>
                          <w:rFonts w:ascii="Arial" w:hAns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6"/>
                        </w:rPr>
                        <w:t>їх</w:t>
                      </w:r>
                      <w:r w:rsidRPr="00967F0F">
                        <w:rPr>
                          <w:rFonts w:ascii="Arial" w:hAns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6"/>
                        </w:rPr>
                        <w:t>ремонт</w:t>
                      </w:r>
                      <w:r w:rsidRPr="00967F0F">
                        <w:rPr>
                          <w:rFonts w:ascii="Arial" w:hAnsi="Arial"/>
                          <w:sz w:val="16"/>
                        </w:rPr>
                        <w:t xml:space="preserve">   </w:t>
                      </w:r>
                    </w:p>
                    <w:p w:rsidR="001048CD" w:rsidRDefault="001048CD" w:rsidP="00362018">
                      <w:pPr>
                        <w:pBdr>
                          <w:top w:val="single" w:sz="4" w:space="0" w:color="auto"/>
                          <w:left w:val="single" w:sz="4" w:space="21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rial" w:hAnsi="Arial"/>
                          <w:sz w:val="16"/>
                        </w:rPr>
                      </w:pPr>
                      <w:r w:rsidRPr="00967F0F">
                        <w:rPr>
                          <w:rFonts w:ascii="Arial" w:hAnsi="Arial"/>
                          <w:sz w:val="16"/>
                        </w:rPr>
                        <w:t>2</w:t>
                      </w:r>
                      <w:r w:rsidR="00DF6C67">
                        <w:rPr>
                          <w:rFonts w:ascii="Arial" w:hAnsi="Arial"/>
                          <w:sz w:val="16"/>
                        </w:rPr>
                        <w:t xml:space="preserve">. </w:t>
                      </w:r>
                      <w:r>
                        <w:rPr>
                          <w:rFonts w:ascii="Arial" w:hAnsi="Arial"/>
                          <w:sz w:val="16"/>
                        </w:rPr>
                        <w:t>Роздрібна</w:t>
                      </w:r>
                      <w:r w:rsidRPr="003C4D97">
                        <w:rPr>
                          <w:rFonts w:ascii="Arial" w:hAnsi="Arial"/>
                          <w:sz w:val="16"/>
                        </w:rPr>
                        <w:t xml:space="preserve"> торгівл</w:t>
                      </w:r>
                      <w:r>
                        <w:rPr>
                          <w:rFonts w:ascii="Arial" w:hAnsi="Arial"/>
                          <w:sz w:val="16"/>
                        </w:rPr>
                        <w:t>я</w:t>
                      </w:r>
                      <w:r w:rsidRPr="003C4D97">
                        <w:rPr>
                          <w:rFonts w:ascii="Arial" w:hAnsi="Arial"/>
                          <w:sz w:val="16"/>
                        </w:rPr>
                        <w:t xml:space="preserve"> (крім торгівлі  авто</w:t>
                      </w:r>
                      <w:r>
                        <w:rPr>
                          <w:rFonts w:ascii="Arial" w:hAnsi="Arial"/>
                          <w:sz w:val="16"/>
                        </w:rPr>
                        <w:t>транспортними засобами та мотоциклами)</w:t>
                      </w:r>
                      <w:r w:rsidRPr="00967F0F">
                        <w:rPr>
                          <w:rFonts w:ascii="Arial" w:hAnsi="Arial"/>
                          <w:sz w:val="16"/>
                        </w:rPr>
                        <w:t xml:space="preserve">            </w:t>
                      </w:r>
                    </w:p>
                    <w:p w:rsidR="001048CD" w:rsidRPr="003C4D97" w:rsidRDefault="001048CD" w:rsidP="00362018">
                      <w:pPr>
                        <w:pBdr>
                          <w:top w:val="single" w:sz="4" w:space="0" w:color="auto"/>
                          <w:left w:val="single" w:sz="4" w:space="21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3</w:t>
                      </w:r>
                      <w:r w:rsidR="00DF6C67">
                        <w:rPr>
                          <w:rFonts w:ascii="Arial" w:hAnsi="Arial"/>
                          <w:sz w:val="16"/>
                        </w:rPr>
                        <w:t xml:space="preserve">. </w:t>
                      </w:r>
                      <w:r>
                        <w:rPr>
                          <w:rFonts w:ascii="Arial" w:hAnsi="Arial"/>
                          <w:sz w:val="16"/>
                        </w:rPr>
                        <w:t>Інші види</w:t>
                      </w:r>
                      <w:r w:rsidRPr="003C4D97">
                        <w:rPr>
                          <w:rFonts w:ascii="Arial" w:hAnsi="Arial"/>
                          <w:sz w:val="16"/>
                        </w:rPr>
                        <w:t xml:space="preserve"> економічної діяльності  </w:t>
                      </w:r>
                    </w:p>
                    <w:p w:rsidR="001048CD" w:rsidRPr="003C4D97" w:rsidRDefault="001048CD" w:rsidP="00362018">
                      <w:pPr>
                        <w:pBdr>
                          <w:top w:val="single" w:sz="4" w:space="0" w:color="auto"/>
                          <w:left w:val="single" w:sz="4" w:space="21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rial" w:hAnsi="Arial"/>
                          <w:sz w:val="16"/>
                        </w:rPr>
                      </w:pPr>
                      <w:r w:rsidRPr="003C4D97">
                        <w:rPr>
                          <w:rFonts w:ascii="Arial" w:hAnsi="Arial"/>
                          <w:sz w:val="16"/>
                        </w:rPr>
                        <w:t xml:space="preserve">                                                                </w:t>
                      </w:r>
                    </w:p>
                    <w:p w:rsidR="001048CD" w:rsidRDefault="001048CD" w:rsidP="007748F6"/>
                  </w:txbxContent>
                </v:textbox>
              </v:shape>
            </w:pict>
          </mc:Fallback>
        </mc:AlternateContent>
      </w:r>
    </w:p>
    <w:p w:rsidR="00077158" w:rsidRDefault="00077158" w:rsidP="007748F6">
      <w:pPr>
        <w:pStyle w:val="2"/>
        <w:ind w:right="0" w:firstLine="0"/>
        <w:jc w:val="center"/>
        <w:rPr>
          <w:rFonts w:ascii="Arial" w:hAnsi="Arial"/>
          <w:b/>
          <w:i w:val="0"/>
          <w:sz w:val="24"/>
          <w:szCs w:val="24"/>
          <w:lang w:val="uk-UA"/>
        </w:rPr>
      </w:pPr>
    </w:p>
    <w:p w:rsidR="00077158" w:rsidRDefault="00077158" w:rsidP="007748F6">
      <w:pPr>
        <w:ind w:firstLine="720"/>
        <w:jc w:val="both"/>
        <w:rPr>
          <w:sz w:val="28"/>
        </w:rPr>
      </w:pPr>
    </w:p>
    <w:p w:rsidR="00077158" w:rsidRDefault="00077158" w:rsidP="007748F6">
      <w:pPr>
        <w:ind w:firstLine="720"/>
        <w:jc w:val="both"/>
        <w:rPr>
          <w:sz w:val="28"/>
        </w:rPr>
      </w:pPr>
    </w:p>
    <w:p w:rsidR="00077158" w:rsidRDefault="00077158" w:rsidP="007748F6">
      <w:pPr>
        <w:ind w:firstLine="720"/>
        <w:jc w:val="both"/>
        <w:rPr>
          <w:sz w:val="28"/>
        </w:rPr>
      </w:pPr>
    </w:p>
    <w:p w:rsidR="00754F3E" w:rsidRDefault="00754F3E" w:rsidP="007748F6">
      <w:pPr>
        <w:ind w:firstLine="720"/>
        <w:jc w:val="both"/>
        <w:rPr>
          <w:sz w:val="28"/>
        </w:rPr>
      </w:pPr>
    </w:p>
    <w:p w:rsidR="00BD3EE8" w:rsidRDefault="007748F6" w:rsidP="007748F6">
      <w:pPr>
        <w:ind w:firstLine="720"/>
        <w:jc w:val="both"/>
        <w:rPr>
          <w:sz w:val="28"/>
        </w:rPr>
      </w:pPr>
      <w:r>
        <w:rPr>
          <w:sz w:val="28"/>
        </w:rPr>
        <w:t>У загальній кількості</w:t>
      </w:r>
      <w:r w:rsidRPr="00613AF8">
        <w:rPr>
          <w:sz w:val="28"/>
        </w:rPr>
        <w:t xml:space="preserve"> </w:t>
      </w:r>
      <w:r>
        <w:rPr>
          <w:sz w:val="28"/>
        </w:rPr>
        <w:t xml:space="preserve">підприємств роздрібної торгівлі </w:t>
      </w:r>
      <w:r w:rsidR="00127538">
        <w:rPr>
          <w:sz w:val="28"/>
        </w:rPr>
        <w:t>45,</w:t>
      </w:r>
      <w:r w:rsidR="004C501C">
        <w:rPr>
          <w:sz w:val="28"/>
        </w:rPr>
        <w:t>2</w:t>
      </w:r>
      <w:r w:rsidRPr="00AE1EC7">
        <w:rPr>
          <w:sz w:val="28"/>
        </w:rPr>
        <w:t>%</w:t>
      </w:r>
      <w:r w:rsidR="00BD3EE8">
        <w:rPr>
          <w:sz w:val="28"/>
        </w:rPr>
        <w:t xml:space="preserve"> (</w:t>
      </w:r>
      <w:r w:rsidR="005872E6">
        <w:rPr>
          <w:sz w:val="28"/>
        </w:rPr>
        <w:t>3,</w:t>
      </w:r>
      <w:r w:rsidR="004C501C">
        <w:rPr>
          <w:sz w:val="28"/>
        </w:rPr>
        <w:t>5</w:t>
      </w:r>
      <w:r w:rsidR="00BD3EE8">
        <w:rPr>
          <w:sz w:val="28"/>
        </w:rPr>
        <w:t xml:space="preserve"> тис.)</w:t>
      </w:r>
      <w:r w:rsidRPr="00AE1EC7">
        <w:rPr>
          <w:sz w:val="28"/>
        </w:rPr>
        <w:t xml:space="preserve"> </w:t>
      </w:r>
      <w:r>
        <w:rPr>
          <w:sz w:val="28"/>
        </w:rPr>
        <w:t xml:space="preserve">становили підприємства </w:t>
      </w:r>
      <w:r w:rsidR="000E5AC8">
        <w:rPr>
          <w:sz w:val="28"/>
        </w:rPr>
        <w:t xml:space="preserve">з </w:t>
      </w:r>
      <w:r>
        <w:rPr>
          <w:sz w:val="28"/>
        </w:rPr>
        <w:t xml:space="preserve">торгівлі </w:t>
      </w:r>
      <w:r w:rsidR="00B34FEC">
        <w:rPr>
          <w:sz w:val="28"/>
        </w:rPr>
        <w:t xml:space="preserve">продуктами харчування, напоями та тютюновими виробами </w:t>
      </w:r>
      <w:r>
        <w:rPr>
          <w:sz w:val="28"/>
        </w:rPr>
        <w:t xml:space="preserve">у неспеціалізованих магазинах, </w:t>
      </w:r>
      <w:r w:rsidR="00127538">
        <w:rPr>
          <w:sz w:val="28"/>
        </w:rPr>
        <w:t>4</w:t>
      </w:r>
      <w:r w:rsidR="00916D9C">
        <w:rPr>
          <w:sz w:val="28"/>
        </w:rPr>
        <w:t>2</w:t>
      </w:r>
      <w:r w:rsidRPr="00AE1EC7">
        <w:rPr>
          <w:sz w:val="28"/>
        </w:rPr>
        <w:t>%</w:t>
      </w:r>
      <w:r>
        <w:rPr>
          <w:sz w:val="28"/>
        </w:rPr>
        <w:t xml:space="preserve"> </w:t>
      </w:r>
      <w:r w:rsidR="00BD3EE8">
        <w:rPr>
          <w:sz w:val="28"/>
        </w:rPr>
        <w:t>(</w:t>
      </w:r>
      <w:r w:rsidR="005872E6">
        <w:rPr>
          <w:sz w:val="28"/>
        </w:rPr>
        <w:t>3,3</w:t>
      </w:r>
      <w:r w:rsidR="00BD3EE8">
        <w:rPr>
          <w:sz w:val="28"/>
        </w:rPr>
        <w:t xml:space="preserve"> тис.) </w:t>
      </w:r>
      <w:r w:rsidRPr="00613AF8">
        <w:rPr>
          <w:sz w:val="28"/>
        </w:rPr>
        <w:t>–</w:t>
      </w:r>
      <w:r>
        <w:rPr>
          <w:sz w:val="28"/>
        </w:rPr>
        <w:t xml:space="preserve"> </w:t>
      </w:r>
      <w:r w:rsidR="00256F3F">
        <w:rPr>
          <w:sz w:val="28"/>
        </w:rPr>
        <w:t xml:space="preserve">підприємства </w:t>
      </w:r>
      <w:r>
        <w:rPr>
          <w:sz w:val="28"/>
        </w:rPr>
        <w:t xml:space="preserve">торгівлі непродовольчими товарами у спеціалізованих магазинах, з яких </w:t>
      </w:r>
      <w:r w:rsidR="005872E6">
        <w:rPr>
          <w:sz w:val="28"/>
        </w:rPr>
        <w:t>53,</w:t>
      </w:r>
      <w:r w:rsidR="00916D9C">
        <w:rPr>
          <w:sz w:val="28"/>
        </w:rPr>
        <w:t>4</w:t>
      </w:r>
      <w:r w:rsidRPr="003473EF">
        <w:rPr>
          <w:sz w:val="28"/>
        </w:rPr>
        <w:t>% (</w:t>
      </w:r>
      <w:r w:rsidR="005872E6">
        <w:rPr>
          <w:sz w:val="28"/>
        </w:rPr>
        <w:t>1,</w:t>
      </w:r>
      <w:r w:rsidR="00916D9C">
        <w:rPr>
          <w:sz w:val="28"/>
        </w:rPr>
        <w:t>7</w:t>
      </w:r>
      <w:r w:rsidRPr="003473EF">
        <w:rPr>
          <w:sz w:val="28"/>
        </w:rPr>
        <w:t xml:space="preserve"> тис.)</w:t>
      </w:r>
      <w:r w:rsidR="00323C1C">
        <w:rPr>
          <w:sz w:val="28"/>
        </w:rPr>
        <w:t xml:space="preserve"> здійснювали </w:t>
      </w:r>
      <w:r>
        <w:rPr>
          <w:sz w:val="28"/>
        </w:rPr>
        <w:t>торгівлю фармацевтични</w:t>
      </w:r>
      <w:r w:rsidR="00362018">
        <w:rPr>
          <w:sz w:val="28"/>
        </w:rPr>
        <w:t>ми</w:t>
      </w:r>
      <w:r w:rsidR="00323C1C">
        <w:rPr>
          <w:sz w:val="28"/>
        </w:rPr>
        <w:t xml:space="preserve"> товар</w:t>
      </w:r>
      <w:r w:rsidR="00362018">
        <w:rPr>
          <w:sz w:val="28"/>
        </w:rPr>
        <w:t>ами</w:t>
      </w:r>
      <w:r>
        <w:rPr>
          <w:sz w:val="28"/>
        </w:rPr>
        <w:t xml:space="preserve">. </w:t>
      </w:r>
    </w:p>
    <w:p w:rsidR="00EF788B" w:rsidRDefault="00EF788B" w:rsidP="00EF788B">
      <w:pPr>
        <w:ind w:left="142" w:right="64" w:hanging="142"/>
        <w:jc w:val="both"/>
        <w:rPr>
          <w:vertAlign w:val="superscript"/>
        </w:rPr>
      </w:pPr>
    </w:p>
    <w:p w:rsidR="00EF788B" w:rsidRPr="005744BB" w:rsidRDefault="00EF788B" w:rsidP="00EF788B">
      <w:pPr>
        <w:ind w:left="142" w:right="64" w:hanging="142"/>
        <w:jc w:val="both"/>
        <w:rPr>
          <w:vertAlign w:val="superscript"/>
          <w:lang w:val="ru-RU"/>
        </w:rPr>
      </w:pPr>
      <w:r w:rsidRPr="005744BB">
        <w:rPr>
          <w:vertAlign w:val="superscript"/>
          <w:lang w:val="ru-RU"/>
        </w:rPr>
        <w:t>________________________</w:t>
      </w:r>
    </w:p>
    <w:p w:rsidR="00EF788B" w:rsidRDefault="00EF788B" w:rsidP="00EF788B">
      <w:pPr>
        <w:ind w:left="142" w:right="64" w:hanging="142"/>
        <w:jc w:val="both"/>
      </w:pPr>
      <w:r w:rsidRPr="001C2773">
        <w:rPr>
          <w:vertAlign w:val="superscript"/>
        </w:rPr>
        <w:t>1</w:t>
      </w:r>
      <w:r w:rsidRPr="001C2773">
        <w:t> Без урахування тимчасово окупованої території Автономної Республіки Крим</w:t>
      </w:r>
      <w:r>
        <w:t>,</w:t>
      </w:r>
      <w:r w:rsidRPr="001C2773">
        <w:t xml:space="preserve"> </w:t>
      </w:r>
      <w:proofErr w:type="spellStart"/>
      <w:r w:rsidRPr="001C2773">
        <w:t>м.Севастополя</w:t>
      </w:r>
      <w:proofErr w:type="spellEnd"/>
      <w:r w:rsidRPr="001C2773">
        <w:t xml:space="preserve"> та частини зони проведення антитерористичної операції.</w:t>
      </w:r>
    </w:p>
    <w:p w:rsidR="007748F6" w:rsidRDefault="007748F6" w:rsidP="007748F6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Серед спеціалізованих підприємств</w:t>
      </w:r>
      <w:r w:rsidR="00BD3EE8">
        <w:rPr>
          <w:sz w:val="28"/>
        </w:rPr>
        <w:t>, що здійсню</w:t>
      </w:r>
      <w:r w:rsidR="00622EE7">
        <w:rPr>
          <w:sz w:val="28"/>
        </w:rPr>
        <w:t>вали</w:t>
      </w:r>
      <w:r w:rsidR="00BD3EE8">
        <w:rPr>
          <w:sz w:val="28"/>
        </w:rPr>
        <w:t xml:space="preserve"> продаж переважно продуктів харчування, напоїв та тютюнових виробів</w:t>
      </w:r>
      <w:r w:rsidR="00362018">
        <w:rPr>
          <w:sz w:val="28"/>
        </w:rPr>
        <w:t>,</w:t>
      </w:r>
      <w:r>
        <w:rPr>
          <w:sz w:val="28"/>
        </w:rPr>
        <w:t xml:space="preserve"> найбільшу питому вагу </w:t>
      </w:r>
      <w:r w:rsidR="00323C1C">
        <w:rPr>
          <w:sz w:val="28"/>
        </w:rPr>
        <w:t>(</w:t>
      </w:r>
      <w:r w:rsidR="005E57D8">
        <w:rPr>
          <w:sz w:val="28"/>
        </w:rPr>
        <w:t>7</w:t>
      </w:r>
      <w:r w:rsidR="00916D9C">
        <w:rPr>
          <w:sz w:val="28"/>
        </w:rPr>
        <w:t>6</w:t>
      </w:r>
      <w:r w:rsidR="005E57D8">
        <w:rPr>
          <w:sz w:val="28"/>
        </w:rPr>
        <w:t>,</w:t>
      </w:r>
      <w:r w:rsidR="005E57D8" w:rsidRPr="005E57D8">
        <w:rPr>
          <w:sz w:val="28"/>
        </w:rPr>
        <w:t>1</w:t>
      </w:r>
      <w:r>
        <w:rPr>
          <w:sz w:val="28"/>
        </w:rPr>
        <w:t>%</w:t>
      </w:r>
      <w:r w:rsidR="00323C1C">
        <w:rPr>
          <w:sz w:val="28"/>
        </w:rPr>
        <w:t>)</w:t>
      </w:r>
      <w:r>
        <w:rPr>
          <w:sz w:val="28"/>
        </w:rPr>
        <w:t xml:space="preserve"> становили підприємства з торгівлі напоями, </w:t>
      </w:r>
      <w:r w:rsidR="00916D9C">
        <w:rPr>
          <w:sz w:val="28"/>
        </w:rPr>
        <w:t>7,4</w:t>
      </w:r>
      <w:r w:rsidR="00127538">
        <w:rPr>
          <w:sz w:val="28"/>
        </w:rPr>
        <w:t xml:space="preserve">% </w:t>
      </w:r>
      <w:r>
        <w:rPr>
          <w:i/>
          <w:sz w:val="28"/>
        </w:rPr>
        <w:t xml:space="preserve">– </w:t>
      </w:r>
      <w:r>
        <w:rPr>
          <w:sz w:val="28"/>
        </w:rPr>
        <w:t xml:space="preserve">тютюновими </w:t>
      </w:r>
      <w:r w:rsidRPr="00362018">
        <w:rPr>
          <w:spacing w:val="-4"/>
          <w:sz w:val="28"/>
        </w:rPr>
        <w:t xml:space="preserve">виробами, </w:t>
      </w:r>
      <w:r w:rsidR="00916D9C" w:rsidRPr="00362018">
        <w:rPr>
          <w:spacing w:val="-4"/>
          <w:sz w:val="28"/>
        </w:rPr>
        <w:t>5,6</w:t>
      </w:r>
      <w:r w:rsidRPr="00362018">
        <w:rPr>
          <w:spacing w:val="-4"/>
          <w:sz w:val="28"/>
        </w:rPr>
        <w:t>%</w:t>
      </w:r>
      <w:r w:rsidR="009D4F89" w:rsidRPr="00362018">
        <w:rPr>
          <w:spacing w:val="-4"/>
          <w:sz w:val="28"/>
        </w:rPr>
        <w:t xml:space="preserve"> </w:t>
      </w:r>
      <w:r w:rsidRPr="00362018">
        <w:rPr>
          <w:i/>
          <w:spacing w:val="-4"/>
          <w:sz w:val="28"/>
        </w:rPr>
        <w:t>–</w:t>
      </w:r>
      <w:r w:rsidR="009D4F89" w:rsidRPr="00362018">
        <w:rPr>
          <w:i/>
          <w:spacing w:val="-4"/>
          <w:sz w:val="28"/>
        </w:rPr>
        <w:t xml:space="preserve"> </w:t>
      </w:r>
      <w:r w:rsidRPr="00362018">
        <w:rPr>
          <w:spacing w:val="-4"/>
          <w:sz w:val="28"/>
        </w:rPr>
        <w:t>хлібобулочними</w:t>
      </w:r>
      <w:r w:rsidR="00FC2431" w:rsidRPr="00362018">
        <w:rPr>
          <w:spacing w:val="-4"/>
          <w:sz w:val="28"/>
        </w:rPr>
        <w:t>,</w:t>
      </w:r>
      <w:r w:rsidRPr="00362018">
        <w:rPr>
          <w:spacing w:val="-4"/>
          <w:sz w:val="28"/>
        </w:rPr>
        <w:t xml:space="preserve"> </w:t>
      </w:r>
      <w:r w:rsidR="00127538" w:rsidRPr="00362018">
        <w:rPr>
          <w:spacing w:val="-4"/>
          <w:sz w:val="28"/>
        </w:rPr>
        <w:t xml:space="preserve">борошняними </w:t>
      </w:r>
      <w:r w:rsidRPr="00362018">
        <w:rPr>
          <w:spacing w:val="-4"/>
          <w:sz w:val="28"/>
        </w:rPr>
        <w:t xml:space="preserve">та </w:t>
      </w:r>
      <w:r w:rsidR="00127538" w:rsidRPr="00362018">
        <w:rPr>
          <w:spacing w:val="-4"/>
          <w:sz w:val="28"/>
        </w:rPr>
        <w:t xml:space="preserve">цукровими </w:t>
      </w:r>
      <w:r w:rsidRPr="00362018">
        <w:rPr>
          <w:spacing w:val="-4"/>
          <w:sz w:val="28"/>
        </w:rPr>
        <w:t>кондитерськими</w:t>
      </w:r>
      <w:r>
        <w:rPr>
          <w:sz w:val="28"/>
        </w:rPr>
        <w:t xml:space="preserve"> виробами.</w:t>
      </w:r>
      <w:r>
        <w:rPr>
          <w:i/>
        </w:rPr>
        <w:t xml:space="preserve"> </w:t>
      </w:r>
    </w:p>
    <w:p w:rsidR="007748F6" w:rsidRDefault="007748F6" w:rsidP="007748F6">
      <w:pPr>
        <w:ind w:firstLine="720"/>
        <w:jc w:val="both"/>
        <w:rPr>
          <w:sz w:val="28"/>
        </w:rPr>
      </w:pPr>
      <w:r>
        <w:rPr>
          <w:sz w:val="28"/>
        </w:rPr>
        <w:t xml:space="preserve">У структурі підприємств, </w:t>
      </w:r>
      <w:r w:rsidR="005E57D8">
        <w:rPr>
          <w:sz w:val="28"/>
        </w:rPr>
        <w:t>які</w:t>
      </w:r>
      <w:r>
        <w:rPr>
          <w:sz w:val="28"/>
        </w:rPr>
        <w:t xml:space="preserve"> здійснювали діяльність із </w:t>
      </w:r>
      <w:r w:rsidR="00903F2F">
        <w:rPr>
          <w:sz w:val="28"/>
        </w:rPr>
        <w:t xml:space="preserve">оптової та </w:t>
      </w:r>
      <w:r>
        <w:rPr>
          <w:sz w:val="28"/>
        </w:rPr>
        <w:t xml:space="preserve">роздрібної торгівлі </w:t>
      </w:r>
      <w:r w:rsidRPr="00844C99">
        <w:rPr>
          <w:sz w:val="28"/>
          <w:szCs w:val="28"/>
        </w:rPr>
        <w:t>авто</w:t>
      </w:r>
      <w:r w:rsidR="00903F2F">
        <w:rPr>
          <w:sz w:val="28"/>
          <w:szCs w:val="28"/>
        </w:rPr>
        <w:t>транспортними засобами та м</w:t>
      </w:r>
      <w:r w:rsidRPr="00844C99">
        <w:rPr>
          <w:sz w:val="28"/>
          <w:szCs w:val="28"/>
        </w:rPr>
        <w:t>отоциклами</w:t>
      </w:r>
      <w:r>
        <w:rPr>
          <w:sz w:val="28"/>
          <w:szCs w:val="28"/>
        </w:rPr>
        <w:t>,</w:t>
      </w:r>
      <w:r w:rsidR="00FC2431">
        <w:rPr>
          <w:sz w:val="28"/>
          <w:szCs w:val="28"/>
        </w:rPr>
        <w:t xml:space="preserve"> їх ремонт</w:t>
      </w:r>
      <w:r w:rsidR="006C7FDE">
        <w:rPr>
          <w:sz w:val="28"/>
          <w:szCs w:val="28"/>
        </w:rPr>
        <w:t>,</w:t>
      </w:r>
      <w:r w:rsidRPr="00844C99">
        <w:rPr>
          <w:sz w:val="28"/>
        </w:rPr>
        <w:t xml:space="preserve"> </w:t>
      </w:r>
      <w:r w:rsidR="00916D9C">
        <w:rPr>
          <w:sz w:val="28"/>
        </w:rPr>
        <w:t>60,6</w:t>
      </w:r>
      <w:r>
        <w:rPr>
          <w:sz w:val="28"/>
        </w:rPr>
        <w:t xml:space="preserve">% припадало на </w:t>
      </w:r>
      <w:r w:rsidRPr="00844C99">
        <w:rPr>
          <w:sz w:val="28"/>
        </w:rPr>
        <w:t xml:space="preserve">підприємства, що </w:t>
      </w:r>
      <w:r>
        <w:rPr>
          <w:sz w:val="28"/>
        </w:rPr>
        <w:t xml:space="preserve">здійснювали продаж переважно </w:t>
      </w:r>
      <w:r w:rsidR="00903F2F">
        <w:rPr>
          <w:sz w:val="28"/>
        </w:rPr>
        <w:t>автотранспортних засобів,</w:t>
      </w:r>
      <w:r>
        <w:rPr>
          <w:sz w:val="28"/>
        </w:rPr>
        <w:t xml:space="preserve"> </w:t>
      </w:r>
      <w:r w:rsidR="00903F2F">
        <w:rPr>
          <w:sz w:val="28"/>
        </w:rPr>
        <w:t>2</w:t>
      </w:r>
      <w:r w:rsidR="00916D9C">
        <w:rPr>
          <w:sz w:val="28"/>
        </w:rPr>
        <w:t>7</w:t>
      </w:r>
      <w:r w:rsidR="005E57D8">
        <w:rPr>
          <w:sz w:val="28"/>
        </w:rPr>
        <w:t>,2</w:t>
      </w:r>
      <w:r>
        <w:rPr>
          <w:sz w:val="28"/>
        </w:rPr>
        <w:t xml:space="preserve">% </w:t>
      </w:r>
      <w:r w:rsidR="00903F2F">
        <w:rPr>
          <w:sz w:val="28"/>
        </w:rPr>
        <w:t>–</w:t>
      </w:r>
      <w:r w:rsidR="00D06EBC">
        <w:rPr>
          <w:sz w:val="28"/>
        </w:rPr>
        <w:t xml:space="preserve"> </w:t>
      </w:r>
      <w:r w:rsidR="00903F2F">
        <w:rPr>
          <w:sz w:val="28"/>
        </w:rPr>
        <w:t>деталей та приладдя</w:t>
      </w:r>
      <w:r w:rsidR="00D06EBC" w:rsidRPr="00D06EBC">
        <w:rPr>
          <w:sz w:val="28"/>
        </w:rPr>
        <w:t xml:space="preserve"> </w:t>
      </w:r>
      <w:r w:rsidR="00D06EBC">
        <w:rPr>
          <w:sz w:val="28"/>
        </w:rPr>
        <w:t>для автотранспортних засобів,</w:t>
      </w:r>
      <w:r w:rsidR="00903F2F">
        <w:rPr>
          <w:sz w:val="28"/>
        </w:rPr>
        <w:t xml:space="preserve"> </w:t>
      </w:r>
      <w:r w:rsidR="005E57D8">
        <w:rPr>
          <w:sz w:val="28"/>
        </w:rPr>
        <w:t>1</w:t>
      </w:r>
      <w:r w:rsidR="00916D9C">
        <w:rPr>
          <w:sz w:val="28"/>
        </w:rPr>
        <w:t>1,4</w:t>
      </w:r>
      <w:r w:rsidR="00903F2F">
        <w:rPr>
          <w:sz w:val="28"/>
        </w:rPr>
        <w:t xml:space="preserve">% </w:t>
      </w:r>
      <w:r w:rsidR="00CC09CB">
        <w:rPr>
          <w:sz w:val="28"/>
        </w:rPr>
        <w:t>становили</w:t>
      </w:r>
      <w:r w:rsidR="00256F3F">
        <w:rPr>
          <w:sz w:val="28"/>
        </w:rPr>
        <w:t xml:space="preserve"> </w:t>
      </w:r>
      <w:r w:rsidR="00903F2F">
        <w:rPr>
          <w:sz w:val="28"/>
        </w:rPr>
        <w:t>підприємства, що здійснювали технічне обслуговування та ремонт автотранспортних засобів</w:t>
      </w:r>
      <w:r w:rsidR="00D06EBC">
        <w:rPr>
          <w:sz w:val="28"/>
        </w:rPr>
        <w:t>, 0,</w:t>
      </w:r>
      <w:r w:rsidR="00242A9B">
        <w:rPr>
          <w:sz w:val="28"/>
        </w:rPr>
        <w:t>8</w:t>
      </w:r>
      <w:r w:rsidR="00D06EBC">
        <w:rPr>
          <w:sz w:val="28"/>
        </w:rPr>
        <w:t xml:space="preserve">% </w:t>
      </w:r>
      <w:r w:rsidR="00362018">
        <w:rPr>
          <w:sz w:val="28"/>
        </w:rPr>
        <w:t>– щ</w:t>
      </w:r>
      <w:r w:rsidR="00256F3F">
        <w:rPr>
          <w:sz w:val="28"/>
        </w:rPr>
        <w:t>о</w:t>
      </w:r>
      <w:r w:rsidR="00D06EBC">
        <w:rPr>
          <w:sz w:val="28"/>
        </w:rPr>
        <w:t xml:space="preserve"> здійснювали продаж мотоциклів, деталей та приладдя до них,</w:t>
      </w:r>
      <w:r w:rsidR="00903F2F">
        <w:rPr>
          <w:sz w:val="28"/>
        </w:rPr>
        <w:t xml:space="preserve"> </w:t>
      </w:r>
      <w:r w:rsidR="00D06EBC">
        <w:rPr>
          <w:sz w:val="28"/>
        </w:rPr>
        <w:t>технічне обслуговування і ремонт мотоциклів.</w:t>
      </w:r>
    </w:p>
    <w:p w:rsidR="007748F6" w:rsidRPr="00926859" w:rsidRDefault="009D4F89" w:rsidP="007748F6">
      <w:pPr>
        <w:ind w:firstLine="720"/>
        <w:jc w:val="both"/>
        <w:rPr>
          <w:sz w:val="28"/>
        </w:rPr>
      </w:pPr>
      <w:r w:rsidRPr="00926859">
        <w:rPr>
          <w:sz w:val="28"/>
        </w:rPr>
        <w:t>Серед</w:t>
      </w:r>
      <w:r w:rsidR="007748F6" w:rsidRPr="00926859">
        <w:rPr>
          <w:sz w:val="28"/>
        </w:rPr>
        <w:t xml:space="preserve"> підприємств інших видів економічної діяльності, що займалися роздрібною торгівлею</w:t>
      </w:r>
      <w:r w:rsidRPr="00926859">
        <w:rPr>
          <w:sz w:val="28"/>
        </w:rPr>
        <w:t>,</w:t>
      </w:r>
      <w:r w:rsidR="007748F6" w:rsidRPr="00926859">
        <w:rPr>
          <w:sz w:val="28"/>
        </w:rPr>
        <w:t xml:space="preserve"> найбільшу частку складали підприємства сільського господарства, мисливства</w:t>
      </w:r>
      <w:r w:rsidR="006D6EBA" w:rsidRPr="00926859">
        <w:rPr>
          <w:sz w:val="28"/>
        </w:rPr>
        <w:t>,</w:t>
      </w:r>
      <w:r w:rsidR="007748F6" w:rsidRPr="00926859">
        <w:rPr>
          <w:sz w:val="28"/>
        </w:rPr>
        <w:t xml:space="preserve"> лісового</w:t>
      </w:r>
      <w:r w:rsidR="006D6EBA" w:rsidRPr="00926859">
        <w:rPr>
          <w:sz w:val="28"/>
        </w:rPr>
        <w:t xml:space="preserve"> та рибного</w:t>
      </w:r>
      <w:r w:rsidR="007748F6" w:rsidRPr="00926859">
        <w:rPr>
          <w:sz w:val="28"/>
        </w:rPr>
        <w:t xml:space="preserve"> господарства (</w:t>
      </w:r>
      <w:r w:rsidR="006D6EBA" w:rsidRPr="00926859">
        <w:rPr>
          <w:sz w:val="28"/>
        </w:rPr>
        <w:t>3</w:t>
      </w:r>
      <w:r w:rsidR="00242A9B">
        <w:rPr>
          <w:sz w:val="28"/>
        </w:rPr>
        <w:t>2</w:t>
      </w:r>
      <w:r w:rsidR="00737FD2">
        <w:rPr>
          <w:sz w:val="28"/>
        </w:rPr>
        <w:t>,2</w:t>
      </w:r>
      <w:r w:rsidR="007748F6" w:rsidRPr="00926859">
        <w:rPr>
          <w:sz w:val="28"/>
        </w:rPr>
        <w:t xml:space="preserve">%), </w:t>
      </w:r>
      <w:r w:rsidR="006C7FDE">
        <w:rPr>
          <w:sz w:val="28"/>
        </w:rPr>
        <w:t xml:space="preserve">оптової торгівлі, крім торгівлі автотранспортними засобами і мотоциклами </w:t>
      </w:r>
      <w:r w:rsidR="006D6EBA" w:rsidRPr="00926859">
        <w:rPr>
          <w:sz w:val="28"/>
        </w:rPr>
        <w:t>(</w:t>
      </w:r>
      <w:r w:rsidR="00956FA8">
        <w:rPr>
          <w:sz w:val="28"/>
        </w:rPr>
        <w:t>28,9</w:t>
      </w:r>
      <w:r w:rsidR="00634592">
        <w:rPr>
          <w:sz w:val="28"/>
        </w:rPr>
        <w:t>%),</w:t>
      </w:r>
      <w:r w:rsidR="007748F6" w:rsidRPr="00926859">
        <w:rPr>
          <w:sz w:val="28"/>
        </w:rPr>
        <w:t xml:space="preserve"> </w:t>
      </w:r>
      <w:r w:rsidR="00634592" w:rsidRPr="00926859">
        <w:rPr>
          <w:sz w:val="28"/>
        </w:rPr>
        <w:t>промисловості (</w:t>
      </w:r>
      <w:r w:rsidR="00242A9B">
        <w:rPr>
          <w:sz w:val="28"/>
        </w:rPr>
        <w:t>20,7</w:t>
      </w:r>
      <w:r w:rsidR="00634592">
        <w:rPr>
          <w:sz w:val="28"/>
        </w:rPr>
        <w:t>%).</w:t>
      </w:r>
    </w:p>
    <w:p w:rsidR="007748F6" w:rsidRDefault="007748F6" w:rsidP="007748F6">
      <w:pPr>
        <w:ind w:firstLine="720"/>
        <w:jc w:val="both"/>
        <w:rPr>
          <w:sz w:val="28"/>
        </w:rPr>
      </w:pPr>
      <w:r>
        <w:rPr>
          <w:sz w:val="28"/>
        </w:rPr>
        <w:t xml:space="preserve">За організаційними формами </w:t>
      </w:r>
      <w:r w:rsidR="00926859">
        <w:rPr>
          <w:sz w:val="28"/>
        </w:rPr>
        <w:t>суб’єктів економіки</w:t>
      </w:r>
      <w:r>
        <w:rPr>
          <w:sz w:val="28"/>
        </w:rPr>
        <w:t xml:space="preserve"> найбільша кількість підприємств</w:t>
      </w:r>
      <w:r w:rsidR="002304CD">
        <w:rPr>
          <w:sz w:val="28"/>
        </w:rPr>
        <w:t>, які здійснювали</w:t>
      </w:r>
      <w:r>
        <w:rPr>
          <w:sz w:val="28"/>
        </w:rPr>
        <w:t xml:space="preserve"> роздрібн</w:t>
      </w:r>
      <w:r w:rsidR="002304CD">
        <w:rPr>
          <w:sz w:val="28"/>
        </w:rPr>
        <w:t>у</w:t>
      </w:r>
      <w:r>
        <w:rPr>
          <w:sz w:val="28"/>
        </w:rPr>
        <w:t xml:space="preserve"> торгівл</w:t>
      </w:r>
      <w:r w:rsidR="002304CD">
        <w:rPr>
          <w:sz w:val="28"/>
        </w:rPr>
        <w:t>ю</w:t>
      </w:r>
      <w:r w:rsidR="00373F92">
        <w:rPr>
          <w:sz w:val="28"/>
        </w:rPr>
        <w:t>,</w:t>
      </w:r>
      <w:r>
        <w:rPr>
          <w:sz w:val="28"/>
        </w:rPr>
        <w:t xml:space="preserve"> припадала на товариства </w:t>
      </w:r>
      <w:r w:rsidR="00905320">
        <w:rPr>
          <w:sz w:val="28"/>
        </w:rPr>
        <w:t xml:space="preserve">     </w:t>
      </w:r>
      <w:r>
        <w:rPr>
          <w:sz w:val="28"/>
        </w:rPr>
        <w:t>з обмеженою відповідальністю (</w:t>
      </w:r>
      <w:r w:rsidR="00956FA8">
        <w:rPr>
          <w:sz w:val="28"/>
        </w:rPr>
        <w:t>49,4</w:t>
      </w:r>
      <w:r w:rsidR="00E00A77">
        <w:rPr>
          <w:sz w:val="28"/>
        </w:rPr>
        <w:t>%).</w:t>
      </w:r>
      <w:r>
        <w:rPr>
          <w:sz w:val="28"/>
        </w:rPr>
        <w:t xml:space="preserve"> </w:t>
      </w:r>
    </w:p>
    <w:p w:rsidR="007748F6" w:rsidRPr="007F2A0A" w:rsidRDefault="00373F92" w:rsidP="007748F6">
      <w:pPr>
        <w:ind w:firstLine="720"/>
        <w:jc w:val="both"/>
        <w:rPr>
          <w:sz w:val="28"/>
        </w:rPr>
      </w:pPr>
      <w:r>
        <w:rPr>
          <w:sz w:val="28"/>
        </w:rPr>
        <w:t>Н</w:t>
      </w:r>
      <w:r w:rsidRPr="007F2A0A">
        <w:rPr>
          <w:sz w:val="28"/>
        </w:rPr>
        <w:t>а 1 січня 20</w:t>
      </w:r>
      <w:r>
        <w:rPr>
          <w:sz w:val="28"/>
        </w:rPr>
        <w:t>1</w:t>
      </w:r>
      <w:r w:rsidR="00464FEE">
        <w:rPr>
          <w:sz w:val="28"/>
        </w:rPr>
        <w:t>6</w:t>
      </w:r>
      <w:r w:rsidRPr="007F2A0A">
        <w:rPr>
          <w:sz w:val="28"/>
        </w:rPr>
        <w:t xml:space="preserve">р. </w:t>
      </w:r>
      <w:r>
        <w:rPr>
          <w:sz w:val="28"/>
        </w:rPr>
        <w:t>в Україні н</w:t>
      </w:r>
      <w:r w:rsidR="007748F6" w:rsidRPr="007F2A0A">
        <w:rPr>
          <w:sz w:val="28"/>
        </w:rPr>
        <w:t xml:space="preserve">а балансі підприємств (юридичних осіб), </w:t>
      </w:r>
      <w:r w:rsidR="002304CD">
        <w:rPr>
          <w:sz w:val="28"/>
        </w:rPr>
        <w:t xml:space="preserve">які </w:t>
      </w:r>
      <w:r w:rsidR="007748F6" w:rsidRPr="00905320">
        <w:rPr>
          <w:spacing w:val="-2"/>
          <w:sz w:val="28"/>
        </w:rPr>
        <w:t xml:space="preserve">здійснювали </w:t>
      </w:r>
      <w:r w:rsidR="006C7FDE" w:rsidRPr="00905320">
        <w:rPr>
          <w:spacing w:val="-2"/>
          <w:sz w:val="28"/>
        </w:rPr>
        <w:t xml:space="preserve">діяльність із </w:t>
      </w:r>
      <w:r w:rsidRPr="00905320">
        <w:rPr>
          <w:spacing w:val="-2"/>
          <w:sz w:val="28"/>
        </w:rPr>
        <w:t>роздрібн</w:t>
      </w:r>
      <w:r w:rsidR="006C7FDE" w:rsidRPr="00905320">
        <w:rPr>
          <w:spacing w:val="-2"/>
          <w:sz w:val="28"/>
        </w:rPr>
        <w:t>ої</w:t>
      </w:r>
      <w:r w:rsidRPr="00905320">
        <w:rPr>
          <w:spacing w:val="-2"/>
          <w:sz w:val="28"/>
        </w:rPr>
        <w:t xml:space="preserve"> торгівл</w:t>
      </w:r>
      <w:r w:rsidR="006C7FDE" w:rsidRPr="00905320">
        <w:rPr>
          <w:spacing w:val="-2"/>
          <w:sz w:val="28"/>
        </w:rPr>
        <w:t>і</w:t>
      </w:r>
      <w:r w:rsidRPr="00905320">
        <w:rPr>
          <w:spacing w:val="-2"/>
          <w:sz w:val="28"/>
        </w:rPr>
        <w:t xml:space="preserve">, </w:t>
      </w:r>
      <w:r w:rsidR="007748F6" w:rsidRPr="00905320">
        <w:rPr>
          <w:spacing w:val="-2"/>
          <w:sz w:val="28"/>
        </w:rPr>
        <w:t>налічувалос</w:t>
      </w:r>
      <w:r w:rsidR="00811CA2" w:rsidRPr="00905320">
        <w:rPr>
          <w:spacing w:val="-2"/>
          <w:sz w:val="28"/>
        </w:rPr>
        <w:t>я</w:t>
      </w:r>
      <w:r w:rsidR="007748F6" w:rsidRPr="00905320">
        <w:rPr>
          <w:spacing w:val="-2"/>
          <w:sz w:val="28"/>
        </w:rPr>
        <w:t xml:space="preserve"> </w:t>
      </w:r>
      <w:r w:rsidR="00E72E8E" w:rsidRPr="00905320">
        <w:rPr>
          <w:spacing w:val="-2"/>
          <w:sz w:val="28"/>
        </w:rPr>
        <w:t>38,5</w:t>
      </w:r>
      <w:r w:rsidR="007748F6" w:rsidRPr="00905320">
        <w:rPr>
          <w:spacing w:val="-2"/>
          <w:sz w:val="28"/>
        </w:rPr>
        <w:t xml:space="preserve"> тис. магазинів</w:t>
      </w:r>
      <w:r w:rsidR="00323C1C" w:rsidRPr="00905320">
        <w:rPr>
          <w:spacing w:val="-2"/>
          <w:sz w:val="28"/>
        </w:rPr>
        <w:t>.</w:t>
      </w:r>
      <w:r w:rsidR="007748F6" w:rsidRPr="007F2A0A">
        <w:rPr>
          <w:sz w:val="28"/>
        </w:rPr>
        <w:t xml:space="preserve"> </w:t>
      </w:r>
    </w:p>
    <w:p w:rsidR="007748F6" w:rsidRPr="00192F86" w:rsidRDefault="007748F6" w:rsidP="007748F6">
      <w:pPr>
        <w:pStyle w:val="a4"/>
        <w:rPr>
          <w:b/>
        </w:rPr>
      </w:pPr>
      <w:r w:rsidRPr="00192F86">
        <w:t xml:space="preserve">Проти </w:t>
      </w:r>
      <w:r w:rsidR="00373F92">
        <w:t>1 січня 201</w:t>
      </w:r>
      <w:r w:rsidR="00464FEE">
        <w:t>5</w:t>
      </w:r>
      <w:r w:rsidRPr="00192F86">
        <w:t>р</w:t>
      </w:r>
      <w:r w:rsidR="00323C1C">
        <w:t>.</w:t>
      </w:r>
      <w:r w:rsidRPr="00192F86">
        <w:t xml:space="preserve"> кількість магазинів</w:t>
      </w:r>
      <w:r w:rsidR="00373F92">
        <w:t xml:space="preserve"> </w:t>
      </w:r>
      <w:r w:rsidR="00323C1C">
        <w:t>у</w:t>
      </w:r>
      <w:r w:rsidR="00373F92">
        <w:t xml:space="preserve"> цілому</w:t>
      </w:r>
      <w:r>
        <w:t xml:space="preserve"> </w:t>
      </w:r>
      <w:r w:rsidR="00C772F9">
        <w:t>зменшилас</w:t>
      </w:r>
      <w:r w:rsidR="00811CA2">
        <w:t>я</w:t>
      </w:r>
      <w:r w:rsidRPr="00192F86">
        <w:t xml:space="preserve"> </w:t>
      </w:r>
      <w:r>
        <w:t xml:space="preserve">на </w:t>
      </w:r>
      <w:r w:rsidR="00E72E8E">
        <w:t>0,4</w:t>
      </w:r>
      <w:r w:rsidRPr="00192F86">
        <w:t xml:space="preserve">%, у </w:t>
      </w:r>
      <w:r w:rsidR="00323C1C">
        <w:t>тому числі</w:t>
      </w:r>
      <w:r w:rsidRPr="00192F86">
        <w:t xml:space="preserve"> у містах та </w:t>
      </w:r>
      <w:r>
        <w:t>селищах</w:t>
      </w:r>
      <w:r w:rsidRPr="00192F86">
        <w:t xml:space="preserve"> міського типу </w:t>
      </w:r>
      <w:r w:rsidR="00464FEE">
        <w:rPr>
          <w:color w:val="000000"/>
        </w:rPr>
        <w:t>їх кількість зросла</w:t>
      </w:r>
      <w:r w:rsidR="00422E03">
        <w:rPr>
          <w:color w:val="000000"/>
        </w:rPr>
        <w:t xml:space="preserve"> </w:t>
      </w:r>
      <w:r w:rsidRPr="00192F86">
        <w:t xml:space="preserve">на </w:t>
      </w:r>
      <w:r w:rsidR="00464FEE">
        <w:t>1,3</w:t>
      </w:r>
      <w:r w:rsidRPr="00192F86">
        <w:t>%,</w:t>
      </w:r>
      <w:r w:rsidRPr="00905320">
        <w:t xml:space="preserve"> </w:t>
      </w:r>
      <w:r w:rsidR="00905320">
        <w:t xml:space="preserve">      </w:t>
      </w:r>
      <w:r w:rsidRPr="00192F86">
        <w:t xml:space="preserve">у сільській місцевості </w:t>
      </w:r>
      <w:r w:rsidR="004F3B57" w:rsidRPr="007D116D">
        <w:rPr>
          <w:color w:val="000000"/>
        </w:rPr>
        <w:t>–</w:t>
      </w:r>
      <w:r w:rsidR="00464FEE">
        <w:rPr>
          <w:color w:val="000000"/>
        </w:rPr>
        <w:t xml:space="preserve"> зменшилас</w:t>
      </w:r>
      <w:r w:rsidR="00905320">
        <w:rPr>
          <w:color w:val="000000"/>
        </w:rPr>
        <w:t>я</w:t>
      </w:r>
      <w:r w:rsidR="00422E03">
        <w:rPr>
          <w:color w:val="000000"/>
        </w:rPr>
        <w:t xml:space="preserve"> </w:t>
      </w:r>
      <w:r w:rsidRPr="00192F86">
        <w:t xml:space="preserve">на </w:t>
      </w:r>
      <w:r w:rsidR="00464FEE">
        <w:t>5,9</w:t>
      </w:r>
      <w:r w:rsidRPr="00192F86">
        <w:t xml:space="preserve">% і становила відповідно </w:t>
      </w:r>
      <w:r w:rsidR="00464FEE">
        <w:t>30,2</w:t>
      </w:r>
      <w:r w:rsidRPr="00192F86">
        <w:t xml:space="preserve"> тис. та </w:t>
      </w:r>
      <w:r w:rsidR="00464FEE">
        <w:t>8,3</w:t>
      </w:r>
      <w:r w:rsidRPr="00192F86">
        <w:t xml:space="preserve"> тис. магазинів.</w:t>
      </w:r>
    </w:p>
    <w:p w:rsidR="007748F6" w:rsidRPr="007D116D" w:rsidRDefault="007748F6" w:rsidP="007748F6">
      <w:pPr>
        <w:ind w:firstLine="720"/>
        <w:jc w:val="both"/>
        <w:rPr>
          <w:color w:val="000000"/>
          <w:sz w:val="28"/>
        </w:rPr>
      </w:pPr>
      <w:r w:rsidRPr="00192F86">
        <w:rPr>
          <w:sz w:val="28"/>
        </w:rPr>
        <w:t xml:space="preserve">Торгова площа магазинів проти </w:t>
      </w:r>
      <w:r w:rsidR="00323C1C">
        <w:rPr>
          <w:sz w:val="28"/>
        </w:rPr>
        <w:t>1 січня 2015р.</w:t>
      </w:r>
      <w:r w:rsidRPr="00192F86">
        <w:rPr>
          <w:sz w:val="28"/>
        </w:rPr>
        <w:t xml:space="preserve"> </w:t>
      </w:r>
      <w:r w:rsidR="00E00A77">
        <w:rPr>
          <w:sz w:val="28"/>
        </w:rPr>
        <w:t>зменшилася</w:t>
      </w:r>
      <w:r w:rsidRPr="00192F86">
        <w:rPr>
          <w:sz w:val="28"/>
        </w:rPr>
        <w:t xml:space="preserve"> на </w:t>
      </w:r>
      <w:r w:rsidR="00464FEE">
        <w:rPr>
          <w:sz w:val="28"/>
        </w:rPr>
        <w:t>0,</w:t>
      </w:r>
      <w:r w:rsidR="005744BB" w:rsidRPr="005744BB">
        <w:rPr>
          <w:sz w:val="28"/>
          <w:lang w:val="ru-RU"/>
        </w:rPr>
        <w:t>4</w:t>
      </w:r>
      <w:r w:rsidRPr="00192F86">
        <w:rPr>
          <w:sz w:val="28"/>
        </w:rPr>
        <w:t>% і на початок 20</w:t>
      </w:r>
      <w:r>
        <w:rPr>
          <w:sz w:val="28"/>
        </w:rPr>
        <w:t>1</w:t>
      </w:r>
      <w:r w:rsidR="00464FEE">
        <w:rPr>
          <w:sz w:val="28"/>
        </w:rPr>
        <w:t>6р</w:t>
      </w:r>
      <w:r w:rsidR="00905320">
        <w:rPr>
          <w:sz w:val="28"/>
        </w:rPr>
        <w:t>.</w:t>
      </w:r>
      <w:r w:rsidRPr="00192F86">
        <w:rPr>
          <w:sz w:val="28"/>
        </w:rPr>
        <w:t xml:space="preserve"> становила </w:t>
      </w:r>
      <w:r w:rsidR="00E00A77">
        <w:rPr>
          <w:sz w:val="28"/>
        </w:rPr>
        <w:t>7,</w:t>
      </w:r>
      <w:r w:rsidR="00AC715C">
        <w:rPr>
          <w:sz w:val="28"/>
        </w:rPr>
        <w:t>7</w:t>
      </w:r>
      <w:r>
        <w:rPr>
          <w:sz w:val="28"/>
        </w:rPr>
        <w:t xml:space="preserve"> </w:t>
      </w:r>
      <w:r w:rsidRPr="00192F86">
        <w:rPr>
          <w:sz w:val="28"/>
        </w:rPr>
        <w:t>млн.м</w:t>
      </w:r>
      <w:r w:rsidRPr="00192F86">
        <w:rPr>
          <w:sz w:val="28"/>
          <w:szCs w:val="28"/>
          <w:vertAlign w:val="superscript"/>
        </w:rPr>
        <w:t>2</w:t>
      </w:r>
      <w:r w:rsidRPr="00192F86">
        <w:rPr>
          <w:sz w:val="28"/>
          <w:szCs w:val="28"/>
        </w:rPr>
        <w:t>.</w:t>
      </w:r>
      <w:r w:rsidR="00905320">
        <w:rPr>
          <w:sz w:val="28"/>
          <w:szCs w:val="28"/>
        </w:rPr>
        <w:t xml:space="preserve"> </w:t>
      </w:r>
      <w:r w:rsidRPr="00192F86">
        <w:rPr>
          <w:sz w:val="28"/>
          <w:szCs w:val="28"/>
        </w:rPr>
        <w:t>При ць</w:t>
      </w:r>
      <w:r w:rsidRPr="00192F86">
        <w:rPr>
          <w:sz w:val="28"/>
        </w:rPr>
        <w:t xml:space="preserve">ому </w:t>
      </w:r>
      <w:r>
        <w:rPr>
          <w:sz w:val="28"/>
        </w:rPr>
        <w:t>в</w:t>
      </w:r>
      <w:r w:rsidRPr="00192F86">
        <w:rPr>
          <w:sz w:val="28"/>
        </w:rPr>
        <w:t xml:space="preserve"> містах </w:t>
      </w:r>
      <w:r w:rsidR="00323C1C">
        <w:rPr>
          <w:sz w:val="28"/>
        </w:rPr>
        <w:t xml:space="preserve">та </w:t>
      </w:r>
      <w:r>
        <w:rPr>
          <w:sz w:val="28"/>
        </w:rPr>
        <w:t>селищах</w:t>
      </w:r>
      <w:r w:rsidRPr="00192F86">
        <w:rPr>
          <w:sz w:val="28"/>
        </w:rPr>
        <w:t xml:space="preserve"> міського типу вона </w:t>
      </w:r>
      <w:r w:rsidR="00AC715C">
        <w:rPr>
          <w:sz w:val="28"/>
        </w:rPr>
        <w:t>скоротилася</w:t>
      </w:r>
      <w:r w:rsidRPr="00192F86">
        <w:rPr>
          <w:sz w:val="28"/>
        </w:rPr>
        <w:t xml:space="preserve"> на </w:t>
      </w:r>
      <w:r w:rsidR="00464FEE">
        <w:rPr>
          <w:sz w:val="28"/>
        </w:rPr>
        <w:t>0,5</w:t>
      </w:r>
      <w:r w:rsidRPr="00192F86">
        <w:rPr>
          <w:sz w:val="28"/>
        </w:rPr>
        <w:t xml:space="preserve">% і склала </w:t>
      </w:r>
      <w:r w:rsidR="00AC715C">
        <w:rPr>
          <w:sz w:val="28"/>
        </w:rPr>
        <w:t>7</w:t>
      </w:r>
      <w:r>
        <w:rPr>
          <w:sz w:val="28"/>
        </w:rPr>
        <w:t xml:space="preserve"> </w:t>
      </w:r>
      <w:r w:rsidRPr="00192F86">
        <w:rPr>
          <w:sz w:val="28"/>
        </w:rPr>
        <w:t>млн.м</w:t>
      </w:r>
      <w:r w:rsidRPr="00192F86">
        <w:rPr>
          <w:sz w:val="28"/>
          <w:szCs w:val="28"/>
          <w:vertAlign w:val="superscript"/>
        </w:rPr>
        <w:t>2</w:t>
      </w:r>
      <w:r w:rsidRPr="00192F86">
        <w:rPr>
          <w:sz w:val="28"/>
        </w:rPr>
        <w:t xml:space="preserve">, у сільській місцевості </w:t>
      </w:r>
      <w:r w:rsidRPr="007D116D">
        <w:rPr>
          <w:sz w:val="28"/>
        </w:rPr>
        <w:t>–</w:t>
      </w:r>
      <w:r w:rsidR="00464FEE">
        <w:rPr>
          <w:sz w:val="28"/>
        </w:rPr>
        <w:t xml:space="preserve"> збільшилас</w:t>
      </w:r>
      <w:r w:rsidR="00323C1C">
        <w:rPr>
          <w:sz w:val="28"/>
        </w:rPr>
        <w:t>я</w:t>
      </w:r>
      <w:r w:rsidR="00AC715C">
        <w:rPr>
          <w:sz w:val="28"/>
        </w:rPr>
        <w:t xml:space="preserve"> </w:t>
      </w:r>
      <w:r w:rsidRPr="00192F86">
        <w:rPr>
          <w:sz w:val="28"/>
        </w:rPr>
        <w:t xml:space="preserve">на </w:t>
      </w:r>
      <w:r w:rsidR="00464FEE">
        <w:rPr>
          <w:sz w:val="28"/>
        </w:rPr>
        <w:t>0,7</w:t>
      </w:r>
      <w:r w:rsidRPr="00192F86">
        <w:rPr>
          <w:sz w:val="28"/>
        </w:rPr>
        <w:t xml:space="preserve">% і становила </w:t>
      </w:r>
      <w:r>
        <w:rPr>
          <w:sz w:val="28"/>
        </w:rPr>
        <w:t>0,</w:t>
      </w:r>
      <w:r w:rsidR="00AC715C">
        <w:rPr>
          <w:sz w:val="28"/>
        </w:rPr>
        <w:t>7</w:t>
      </w:r>
      <w:r w:rsidRPr="00192F86">
        <w:rPr>
          <w:sz w:val="28"/>
        </w:rPr>
        <w:t xml:space="preserve"> млн.м</w:t>
      </w:r>
      <w:r w:rsidRPr="00192F86">
        <w:rPr>
          <w:sz w:val="28"/>
          <w:szCs w:val="28"/>
          <w:vertAlign w:val="superscript"/>
        </w:rPr>
        <w:t>2</w:t>
      </w:r>
      <w:r w:rsidRPr="00192F86">
        <w:rPr>
          <w:sz w:val="28"/>
        </w:rPr>
        <w:t xml:space="preserve">. </w:t>
      </w:r>
      <w:r w:rsidRPr="007D116D">
        <w:rPr>
          <w:sz w:val="28"/>
        </w:rPr>
        <w:t xml:space="preserve">Торгова площа </w:t>
      </w:r>
      <w:r w:rsidR="004E5CFF">
        <w:rPr>
          <w:sz w:val="28"/>
        </w:rPr>
        <w:t>в</w:t>
      </w:r>
      <w:r w:rsidRPr="007D116D">
        <w:rPr>
          <w:sz w:val="28"/>
        </w:rPr>
        <w:t xml:space="preserve"> розрахунку на один міський магазин була </w:t>
      </w:r>
      <w:r w:rsidR="004E5CFF">
        <w:rPr>
          <w:sz w:val="28"/>
        </w:rPr>
        <w:t>в</w:t>
      </w:r>
      <w:r w:rsidRPr="007D116D">
        <w:rPr>
          <w:sz w:val="28"/>
        </w:rPr>
        <w:t xml:space="preserve"> </w:t>
      </w:r>
      <w:r w:rsidR="00464FEE">
        <w:rPr>
          <w:sz w:val="28"/>
        </w:rPr>
        <w:t>2,6</w:t>
      </w:r>
      <w:r w:rsidRPr="007D116D">
        <w:rPr>
          <w:sz w:val="28"/>
        </w:rPr>
        <w:t xml:space="preserve"> </w:t>
      </w:r>
      <w:proofErr w:type="spellStart"/>
      <w:r w:rsidRPr="007D116D">
        <w:rPr>
          <w:sz w:val="28"/>
        </w:rPr>
        <w:t>раз</w:t>
      </w:r>
      <w:r w:rsidR="00464FEE">
        <w:rPr>
          <w:sz w:val="28"/>
        </w:rPr>
        <w:t>а</w:t>
      </w:r>
      <w:proofErr w:type="spellEnd"/>
      <w:r w:rsidRPr="007D116D">
        <w:rPr>
          <w:sz w:val="28"/>
        </w:rPr>
        <w:t xml:space="preserve"> більша, ніж на один сільський – </w:t>
      </w:r>
      <w:r w:rsidR="00AC715C">
        <w:rPr>
          <w:sz w:val="28"/>
        </w:rPr>
        <w:t>23</w:t>
      </w:r>
      <w:r w:rsidR="000B7A0D">
        <w:rPr>
          <w:sz w:val="28"/>
        </w:rPr>
        <w:t>1</w:t>
      </w:r>
      <w:r w:rsidRPr="007D116D">
        <w:rPr>
          <w:sz w:val="28"/>
        </w:rPr>
        <w:t xml:space="preserve"> м</w:t>
      </w:r>
      <w:r w:rsidRPr="007D116D">
        <w:rPr>
          <w:sz w:val="28"/>
          <w:szCs w:val="28"/>
          <w:vertAlign w:val="superscript"/>
        </w:rPr>
        <w:t>2</w:t>
      </w:r>
      <w:r w:rsidRPr="007D116D">
        <w:rPr>
          <w:sz w:val="28"/>
        </w:rPr>
        <w:t xml:space="preserve"> і</w:t>
      </w:r>
      <w:r w:rsidRPr="007D116D">
        <w:rPr>
          <w:color w:val="000000"/>
          <w:sz w:val="28"/>
        </w:rPr>
        <w:t xml:space="preserve"> </w:t>
      </w:r>
      <w:r w:rsidR="00422E03">
        <w:rPr>
          <w:color w:val="000000"/>
          <w:sz w:val="28"/>
        </w:rPr>
        <w:t>8</w:t>
      </w:r>
      <w:r w:rsidR="000B7A0D">
        <w:rPr>
          <w:color w:val="000000"/>
          <w:sz w:val="28"/>
        </w:rPr>
        <w:t>9</w:t>
      </w:r>
      <w:r w:rsidRPr="007D116D">
        <w:rPr>
          <w:color w:val="000000"/>
          <w:sz w:val="28"/>
        </w:rPr>
        <w:t xml:space="preserve"> </w:t>
      </w:r>
      <w:r w:rsidRPr="007D116D">
        <w:rPr>
          <w:sz w:val="28"/>
        </w:rPr>
        <w:t>м</w:t>
      </w:r>
      <w:r w:rsidRPr="007D116D">
        <w:rPr>
          <w:sz w:val="28"/>
          <w:szCs w:val="28"/>
          <w:vertAlign w:val="superscript"/>
        </w:rPr>
        <w:t>2</w:t>
      </w:r>
      <w:r w:rsidRPr="007D116D">
        <w:rPr>
          <w:color w:val="000000"/>
          <w:sz w:val="28"/>
        </w:rPr>
        <w:t xml:space="preserve"> </w:t>
      </w:r>
      <w:r w:rsidR="00106AB5">
        <w:rPr>
          <w:color w:val="000000"/>
          <w:sz w:val="28"/>
        </w:rPr>
        <w:t xml:space="preserve">(попереднього року </w:t>
      </w:r>
      <w:r w:rsidR="00106AB5" w:rsidRPr="007D116D">
        <w:rPr>
          <w:color w:val="000000"/>
          <w:sz w:val="28"/>
        </w:rPr>
        <w:t>відповідно</w:t>
      </w:r>
      <w:r w:rsidR="00106AB5">
        <w:rPr>
          <w:sz w:val="28"/>
        </w:rPr>
        <w:t xml:space="preserve"> </w:t>
      </w:r>
      <w:r w:rsidR="00422E03">
        <w:rPr>
          <w:sz w:val="28"/>
        </w:rPr>
        <w:t>2</w:t>
      </w:r>
      <w:r w:rsidR="000B7A0D">
        <w:rPr>
          <w:sz w:val="28"/>
        </w:rPr>
        <w:t>3</w:t>
      </w:r>
      <w:r w:rsidR="00AC715C">
        <w:rPr>
          <w:sz w:val="28"/>
        </w:rPr>
        <w:t xml:space="preserve">6 </w:t>
      </w:r>
      <w:r w:rsidRPr="007D116D">
        <w:rPr>
          <w:sz w:val="28"/>
        </w:rPr>
        <w:t>м</w:t>
      </w:r>
      <w:r w:rsidRPr="007D116D">
        <w:rPr>
          <w:sz w:val="28"/>
          <w:szCs w:val="28"/>
          <w:vertAlign w:val="superscript"/>
        </w:rPr>
        <w:t>2</w:t>
      </w:r>
      <w:r w:rsidRPr="007D116D">
        <w:rPr>
          <w:sz w:val="28"/>
        </w:rPr>
        <w:t xml:space="preserve"> і</w:t>
      </w:r>
      <w:r w:rsidRPr="007D116D">
        <w:rPr>
          <w:color w:val="000000"/>
          <w:sz w:val="28"/>
        </w:rPr>
        <w:t xml:space="preserve"> </w:t>
      </w:r>
      <w:r w:rsidR="00AC715C">
        <w:rPr>
          <w:color w:val="000000"/>
          <w:sz w:val="28"/>
        </w:rPr>
        <w:t>8</w:t>
      </w:r>
      <w:r w:rsidR="000B7A0D">
        <w:rPr>
          <w:color w:val="000000"/>
          <w:sz w:val="28"/>
        </w:rPr>
        <w:t>3</w:t>
      </w:r>
      <w:r w:rsidRPr="007D116D">
        <w:rPr>
          <w:sz w:val="28"/>
        </w:rPr>
        <w:t>м</w:t>
      </w:r>
      <w:r w:rsidRPr="007D116D">
        <w:rPr>
          <w:sz w:val="28"/>
          <w:szCs w:val="28"/>
          <w:vertAlign w:val="superscript"/>
        </w:rPr>
        <w:t>2</w:t>
      </w:r>
      <w:r w:rsidR="00106AB5" w:rsidRPr="00106AB5">
        <w:rPr>
          <w:sz w:val="28"/>
          <w:szCs w:val="28"/>
        </w:rPr>
        <w:t>)</w:t>
      </w:r>
      <w:r w:rsidRPr="007D116D">
        <w:rPr>
          <w:color w:val="000000"/>
          <w:sz w:val="28"/>
        </w:rPr>
        <w:t>.</w:t>
      </w:r>
    </w:p>
    <w:p w:rsidR="007748F6" w:rsidRPr="007D116D" w:rsidRDefault="007748F6" w:rsidP="007748F6">
      <w:pPr>
        <w:ind w:firstLine="720"/>
        <w:jc w:val="both"/>
        <w:rPr>
          <w:sz w:val="28"/>
        </w:rPr>
      </w:pPr>
      <w:r w:rsidRPr="00106AB5">
        <w:rPr>
          <w:sz w:val="28"/>
        </w:rPr>
        <w:t xml:space="preserve">На </w:t>
      </w:r>
      <w:r w:rsidRPr="007D116D">
        <w:rPr>
          <w:sz w:val="28"/>
        </w:rPr>
        <w:t>1 січня 201</w:t>
      </w:r>
      <w:r w:rsidR="00D007E2">
        <w:rPr>
          <w:sz w:val="28"/>
        </w:rPr>
        <w:t>6</w:t>
      </w:r>
      <w:r w:rsidRPr="007D116D">
        <w:rPr>
          <w:sz w:val="28"/>
        </w:rPr>
        <w:t xml:space="preserve">р. діяло </w:t>
      </w:r>
      <w:r w:rsidR="005744BB">
        <w:rPr>
          <w:sz w:val="28"/>
          <w:lang w:val="ru-RU"/>
        </w:rPr>
        <w:t>17</w:t>
      </w:r>
      <w:r w:rsidR="005744BB">
        <w:rPr>
          <w:sz w:val="28"/>
        </w:rPr>
        <w:t>,9</w:t>
      </w:r>
      <w:r w:rsidRPr="007D116D">
        <w:rPr>
          <w:sz w:val="28"/>
        </w:rPr>
        <w:t xml:space="preserve"> тис. продовольчих і </w:t>
      </w:r>
      <w:r w:rsidR="00B11770">
        <w:rPr>
          <w:sz w:val="28"/>
          <w:lang w:val="ru-RU"/>
        </w:rPr>
        <w:t>20,</w:t>
      </w:r>
      <w:r w:rsidR="005744BB">
        <w:rPr>
          <w:sz w:val="28"/>
          <w:lang w:val="ru-RU"/>
        </w:rPr>
        <w:t>6</w:t>
      </w:r>
      <w:r w:rsidR="00B11770">
        <w:rPr>
          <w:sz w:val="28"/>
          <w:lang w:val="ru-RU"/>
        </w:rPr>
        <w:t xml:space="preserve"> </w:t>
      </w:r>
      <w:r w:rsidRPr="007D116D">
        <w:rPr>
          <w:sz w:val="28"/>
        </w:rPr>
        <w:t>тис. непродовольчих магазинів. Порівняно з 1 січня 201</w:t>
      </w:r>
      <w:r w:rsidR="00D007E2">
        <w:rPr>
          <w:sz w:val="28"/>
        </w:rPr>
        <w:t>5</w:t>
      </w:r>
      <w:r w:rsidRPr="007D116D">
        <w:rPr>
          <w:sz w:val="28"/>
        </w:rPr>
        <w:t xml:space="preserve">р. кількість продовольчих магазинів </w:t>
      </w:r>
      <w:r w:rsidRPr="007D116D">
        <w:rPr>
          <w:color w:val="000000"/>
          <w:sz w:val="28"/>
          <w:szCs w:val="28"/>
        </w:rPr>
        <w:t>скоротилас</w:t>
      </w:r>
      <w:r w:rsidR="00811CA2">
        <w:rPr>
          <w:color w:val="000000"/>
          <w:sz w:val="28"/>
          <w:szCs w:val="28"/>
        </w:rPr>
        <w:t>я</w:t>
      </w:r>
      <w:r w:rsidRPr="007D116D">
        <w:rPr>
          <w:sz w:val="28"/>
        </w:rPr>
        <w:t xml:space="preserve"> на </w:t>
      </w:r>
      <w:r w:rsidR="00D007E2">
        <w:rPr>
          <w:sz w:val="28"/>
        </w:rPr>
        <w:t>0,2</w:t>
      </w:r>
      <w:r w:rsidRPr="007D116D">
        <w:rPr>
          <w:sz w:val="28"/>
        </w:rPr>
        <w:t>%, непродовольчих</w:t>
      </w:r>
      <w:r>
        <w:rPr>
          <w:sz w:val="28"/>
        </w:rPr>
        <w:t xml:space="preserve"> </w:t>
      </w:r>
      <w:r w:rsidRPr="007D116D">
        <w:rPr>
          <w:sz w:val="28"/>
        </w:rPr>
        <w:t>–</w:t>
      </w:r>
      <w:r w:rsidR="00C4639D">
        <w:rPr>
          <w:sz w:val="28"/>
        </w:rPr>
        <w:t xml:space="preserve"> </w:t>
      </w:r>
      <w:r w:rsidRPr="007D116D">
        <w:rPr>
          <w:sz w:val="28"/>
        </w:rPr>
        <w:t xml:space="preserve">на </w:t>
      </w:r>
      <w:r w:rsidR="00D007E2">
        <w:rPr>
          <w:sz w:val="28"/>
        </w:rPr>
        <w:t>0,</w:t>
      </w:r>
      <w:r w:rsidR="00B11770">
        <w:rPr>
          <w:sz w:val="28"/>
        </w:rPr>
        <w:t>5</w:t>
      </w:r>
      <w:r w:rsidRPr="00320243">
        <w:rPr>
          <w:sz w:val="28"/>
        </w:rPr>
        <w:t xml:space="preserve">%. </w:t>
      </w:r>
    </w:p>
    <w:p w:rsidR="007748F6" w:rsidRDefault="007748F6" w:rsidP="007748F6">
      <w:pPr>
        <w:ind w:firstLine="709"/>
        <w:jc w:val="both"/>
        <w:rPr>
          <w:sz w:val="28"/>
        </w:rPr>
      </w:pPr>
      <w:r>
        <w:rPr>
          <w:sz w:val="28"/>
        </w:rPr>
        <w:t>Із загальної кількості непродовольчих магазинів 9</w:t>
      </w:r>
      <w:r w:rsidR="00C4639D">
        <w:rPr>
          <w:sz w:val="28"/>
        </w:rPr>
        <w:t>6</w:t>
      </w:r>
      <w:r w:rsidR="00D007E2">
        <w:rPr>
          <w:sz w:val="28"/>
        </w:rPr>
        <w:t>,3</w:t>
      </w:r>
      <w:r>
        <w:rPr>
          <w:sz w:val="28"/>
        </w:rPr>
        <w:t>% (</w:t>
      </w:r>
      <w:r w:rsidR="00D007E2">
        <w:rPr>
          <w:sz w:val="28"/>
        </w:rPr>
        <w:t>19,8</w:t>
      </w:r>
      <w:r>
        <w:rPr>
          <w:sz w:val="28"/>
        </w:rPr>
        <w:t xml:space="preserve"> тис.) припадало на спеціалізовані магазини, кількість яких проти попереднього року </w:t>
      </w:r>
      <w:r w:rsidR="00323C1C">
        <w:rPr>
          <w:sz w:val="28"/>
        </w:rPr>
        <w:t>зменшилася</w:t>
      </w:r>
      <w:r w:rsidR="00790537">
        <w:rPr>
          <w:sz w:val="28"/>
        </w:rPr>
        <w:t xml:space="preserve"> на </w:t>
      </w:r>
      <w:r w:rsidR="00D007E2">
        <w:rPr>
          <w:sz w:val="28"/>
        </w:rPr>
        <w:t>0,2</w:t>
      </w:r>
      <w:r>
        <w:rPr>
          <w:sz w:val="28"/>
        </w:rPr>
        <w:t xml:space="preserve">%, </w:t>
      </w:r>
      <w:r w:rsidR="00811CA2">
        <w:rPr>
          <w:sz w:val="28"/>
        </w:rPr>
        <w:t xml:space="preserve">а </w:t>
      </w:r>
      <w:r>
        <w:rPr>
          <w:sz w:val="28"/>
        </w:rPr>
        <w:t xml:space="preserve">їх торгова площа </w:t>
      </w:r>
      <w:r w:rsidR="00CF4A31" w:rsidRPr="007D116D">
        <w:rPr>
          <w:color w:val="000000"/>
          <w:sz w:val="28"/>
        </w:rPr>
        <w:t xml:space="preserve">– </w:t>
      </w:r>
      <w:r>
        <w:rPr>
          <w:sz w:val="28"/>
        </w:rPr>
        <w:t xml:space="preserve">на </w:t>
      </w:r>
      <w:r w:rsidR="00CF4A31">
        <w:rPr>
          <w:sz w:val="28"/>
        </w:rPr>
        <w:t>1</w:t>
      </w:r>
      <w:r w:rsidR="00790537">
        <w:rPr>
          <w:sz w:val="28"/>
        </w:rPr>
        <w:t>8,</w:t>
      </w:r>
      <w:r w:rsidR="00CF4A31">
        <w:rPr>
          <w:sz w:val="28"/>
        </w:rPr>
        <w:t>6</w:t>
      </w:r>
      <w:r>
        <w:rPr>
          <w:sz w:val="28"/>
        </w:rPr>
        <w:t xml:space="preserve">%. </w:t>
      </w:r>
      <w:r w:rsidRPr="00970493">
        <w:rPr>
          <w:sz w:val="28"/>
        </w:rPr>
        <w:t xml:space="preserve">З торговою площею </w:t>
      </w:r>
      <w:r w:rsidR="002B795D">
        <w:rPr>
          <w:sz w:val="28"/>
        </w:rPr>
        <w:t xml:space="preserve">     </w:t>
      </w:r>
      <w:r w:rsidRPr="00970493">
        <w:rPr>
          <w:sz w:val="28"/>
        </w:rPr>
        <w:t>2500 м</w:t>
      </w:r>
      <w:r w:rsidRPr="00970493">
        <w:rPr>
          <w:sz w:val="28"/>
          <w:szCs w:val="28"/>
          <w:vertAlign w:val="superscript"/>
        </w:rPr>
        <w:t xml:space="preserve">2 </w:t>
      </w:r>
      <w:r w:rsidRPr="00970493">
        <w:rPr>
          <w:sz w:val="28"/>
        </w:rPr>
        <w:t>і більше налічувалос</w:t>
      </w:r>
      <w:r w:rsidR="00811CA2">
        <w:rPr>
          <w:sz w:val="28"/>
        </w:rPr>
        <w:t>я</w:t>
      </w:r>
      <w:r w:rsidRPr="00970493">
        <w:rPr>
          <w:sz w:val="28"/>
        </w:rPr>
        <w:t xml:space="preserve"> </w:t>
      </w:r>
      <w:r w:rsidR="00CF4A31">
        <w:rPr>
          <w:sz w:val="28"/>
        </w:rPr>
        <w:t>56</w:t>
      </w:r>
      <w:r w:rsidR="001D02C4">
        <w:rPr>
          <w:sz w:val="28"/>
        </w:rPr>
        <w:t xml:space="preserve"> </w:t>
      </w:r>
      <w:r w:rsidRPr="00970493">
        <w:rPr>
          <w:sz w:val="28"/>
        </w:rPr>
        <w:t>спеціалізованих непродовольчих магазин</w:t>
      </w:r>
      <w:r>
        <w:rPr>
          <w:sz w:val="28"/>
        </w:rPr>
        <w:t>ів</w:t>
      </w:r>
      <w:r w:rsidRPr="00970493">
        <w:rPr>
          <w:sz w:val="28"/>
        </w:rPr>
        <w:t xml:space="preserve"> проти </w:t>
      </w:r>
      <w:r w:rsidR="00790537">
        <w:rPr>
          <w:sz w:val="28"/>
        </w:rPr>
        <w:t>8</w:t>
      </w:r>
      <w:r w:rsidR="00CF4A31">
        <w:rPr>
          <w:sz w:val="28"/>
        </w:rPr>
        <w:t>5</w:t>
      </w:r>
      <w:r w:rsidRPr="00970493">
        <w:rPr>
          <w:sz w:val="28"/>
        </w:rPr>
        <w:t xml:space="preserve"> у попередньому році. </w:t>
      </w:r>
    </w:p>
    <w:p w:rsidR="007748F6" w:rsidRPr="00CA7174" w:rsidRDefault="007748F6" w:rsidP="007748F6">
      <w:pPr>
        <w:ind w:firstLine="709"/>
        <w:jc w:val="both"/>
        <w:rPr>
          <w:sz w:val="28"/>
          <w:szCs w:val="28"/>
        </w:rPr>
      </w:pPr>
      <w:r w:rsidRPr="00CA7174">
        <w:rPr>
          <w:sz w:val="28"/>
          <w:szCs w:val="28"/>
        </w:rPr>
        <w:t xml:space="preserve">Серед інших спеціалізованих </w:t>
      </w:r>
      <w:r>
        <w:rPr>
          <w:sz w:val="28"/>
          <w:szCs w:val="28"/>
        </w:rPr>
        <w:t xml:space="preserve">непродовольчих </w:t>
      </w:r>
      <w:r w:rsidRPr="00CA7174">
        <w:rPr>
          <w:sz w:val="28"/>
          <w:szCs w:val="28"/>
        </w:rPr>
        <w:t>магазинів 6</w:t>
      </w:r>
      <w:r w:rsidR="00CF4A31">
        <w:rPr>
          <w:sz w:val="28"/>
          <w:szCs w:val="28"/>
        </w:rPr>
        <w:t>4,</w:t>
      </w:r>
      <w:r w:rsidR="00A21F8B">
        <w:rPr>
          <w:sz w:val="28"/>
          <w:szCs w:val="28"/>
        </w:rPr>
        <w:t>4</w:t>
      </w:r>
      <w:r w:rsidRPr="00CA7174">
        <w:rPr>
          <w:sz w:val="28"/>
          <w:szCs w:val="28"/>
        </w:rPr>
        <w:t xml:space="preserve">% становили аптеки </w:t>
      </w:r>
      <w:r w:rsidR="00323C1C">
        <w:rPr>
          <w:sz w:val="28"/>
          <w:szCs w:val="28"/>
        </w:rPr>
        <w:t>й</w:t>
      </w:r>
      <w:r w:rsidRPr="00CA7174">
        <w:rPr>
          <w:sz w:val="28"/>
          <w:szCs w:val="28"/>
        </w:rPr>
        <w:t xml:space="preserve"> аптечні пункти. </w:t>
      </w:r>
      <w:r w:rsidR="00F5755A">
        <w:rPr>
          <w:sz w:val="28"/>
          <w:szCs w:val="28"/>
        </w:rPr>
        <w:t>Н</w:t>
      </w:r>
      <w:r w:rsidR="00F5755A" w:rsidRPr="00CA7174">
        <w:rPr>
          <w:sz w:val="28"/>
          <w:szCs w:val="28"/>
        </w:rPr>
        <w:t>а 1 січня 201</w:t>
      </w:r>
      <w:r w:rsidR="00CF4A31">
        <w:rPr>
          <w:sz w:val="28"/>
          <w:szCs w:val="28"/>
        </w:rPr>
        <w:t>6</w:t>
      </w:r>
      <w:r w:rsidR="00F5755A" w:rsidRPr="00CA7174">
        <w:rPr>
          <w:sz w:val="28"/>
          <w:szCs w:val="28"/>
        </w:rPr>
        <w:t xml:space="preserve">р. </w:t>
      </w:r>
      <w:r w:rsidR="00F5755A">
        <w:rPr>
          <w:sz w:val="28"/>
          <w:szCs w:val="28"/>
        </w:rPr>
        <w:t xml:space="preserve">їх діяло </w:t>
      </w:r>
      <w:r w:rsidR="008A5B46">
        <w:rPr>
          <w:sz w:val="28"/>
          <w:szCs w:val="28"/>
        </w:rPr>
        <w:t>12,</w:t>
      </w:r>
      <w:r w:rsidR="00CF4A31">
        <w:rPr>
          <w:sz w:val="28"/>
          <w:szCs w:val="28"/>
        </w:rPr>
        <w:t>7</w:t>
      </w:r>
      <w:r w:rsidR="00F5755A" w:rsidRPr="00CA7174">
        <w:rPr>
          <w:sz w:val="28"/>
          <w:szCs w:val="28"/>
        </w:rPr>
        <w:t xml:space="preserve"> тис.</w:t>
      </w:r>
      <w:r w:rsidR="00F5755A">
        <w:rPr>
          <w:sz w:val="28"/>
          <w:szCs w:val="28"/>
        </w:rPr>
        <w:t>, що</w:t>
      </w:r>
      <w:r w:rsidR="00F5755A" w:rsidRPr="00CA7174">
        <w:rPr>
          <w:sz w:val="28"/>
          <w:szCs w:val="28"/>
        </w:rPr>
        <w:t xml:space="preserve"> </w:t>
      </w:r>
      <w:r w:rsidR="00F5755A">
        <w:rPr>
          <w:sz w:val="28"/>
          <w:szCs w:val="28"/>
        </w:rPr>
        <w:t>п</w:t>
      </w:r>
      <w:r w:rsidRPr="00CA7174">
        <w:rPr>
          <w:sz w:val="28"/>
          <w:szCs w:val="28"/>
        </w:rPr>
        <w:t>орівняно з 1 січня 201</w:t>
      </w:r>
      <w:r w:rsidR="00CF4A31">
        <w:rPr>
          <w:sz w:val="28"/>
          <w:szCs w:val="28"/>
        </w:rPr>
        <w:t>5</w:t>
      </w:r>
      <w:r w:rsidRPr="00CA7174">
        <w:rPr>
          <w:sz w:val="28"/>
          <w:szCs w:val="28"/>
        </w:rPr>
        <w:t xml:space="preserve">р. </w:t>
      </w:r>
      <w:r w:rsidR="00F5755A" w:rsidRPr="00CA7174">
        <w:rPr>
          <w:sz w:val="28"/>
          <w:szCs w:val="28"/>
        </w:rPr>
        <w:t xml:space="preserve">на </w:t>
      </w:r>
      <w:r w:rsidR="00CF4A31">
        <w:rPr>
          <w:sz w:val="28"/>
          <w:szCs w:val="28"/>
        </w:rPr>
        <w:t>2,2</w:t>
      </w:r>
      <w:r w:rsidR="00F5755A" w:rsidRPr="00CA7174">
        <w:rPr>
          <w:sz w:val="28"/>
          <w:szCs w:val="28"/>
        </w:rPr>
        <w:t xml:space="preserve">% (на </w:t>
      </w:r>
      <w:r w:rsidR="00CF4A31">
        <w:rPr>
          <w:sz w:val="28"/>
          <w:szCs w:val="28"/>
        </w:rPr>
        <w:t>0,3</w:t>
      </w:r>
      <w:r w:rsidR="008A5B46">
        <w:rPr>
          <w:sz w:val="28"/>
          <w:szCs w:val="28"/>
        </w:rPr>
        <w:t xml:space="preserve"> тис.</w:t>
      </w:r>
      <w:r w:rsidR="00F5755A">
        <w:rPr>
          <w:sz w:val="28"/>
          <w:szCs w:val="28"/>
        </w:rPr>
        <w:t>)</w:t>
      </w:r>
      <w:r w:rsidR="00CF4A31">
        <w:rPr>
          <w:sz w:val="28"/>
          <w:szCs w:val="28"/>
        </w:rPr>
        <w:t xml:space="preserve"> більше</w:t>
      </w:r>
      <w:r w:rsidR="00811CA2">
        <w:rPr>
          <w:sz w:val="28"/>
          <w:szCs w:val="28"/>
        </w:rPr>
        <w:t>.</w:t>
      </w:r>
      <w:r w:rsidRPr="00CA7174">
        <w:rPr>
          <w:sz w:val="28"/>
          <w:szCs w:val="28"/>
        </w:rPr>
        <w:t xml:space="preserve"> </w:t>
      </w:r>
    </w:p>
    <w:p w:rsidR="007748F6" w:rsidRDefault="007748F6" w:rsidP="007748F6">
      <w:pPr>
        <w:ind w:firstLine="709"/>
        <w:jc w:val="both"/>
        <w:rPr>
          <w:i/>
          <w:sz w:val="28"/>
        </w:rPr>
      </w:pPr>
      <w:r w:rsidRPr="009B6DF7">
        <w:rPr>
          <w:sz w:val="28"/>
        </w:rPr>
        <w:lastRenderedPageBreak/>
        <w:t xml:space="preserve">Кількість непродовольчих магазинів з універсальним асортиментом товарів </w:t>
      </w:r>
      <w:r w:rsidR="001A4DF9">
        <w:rPr>
          <w:sz w:val="28"/>
        </w:rPr>
        <w:t>скоротилас</w:t>
      </w:r>
      <w:r w:rsidR="00811CA2">
        <w:rPr>
          <w:sz w:val="28"/>
        </w:rPr>
        <w:t>я</w:t>
      </w:r>
      <w:r w:rsidR="00F46891">
        <w:rPr>
          <w:sz w:val="28"/>
        </w:rPr>
        <w:t xml:space="preserve"> </w:t>
      </w:r>
      <w:r w:rsidRPr="009B6DF7">
        <w:rPr>
          <w:sz w:val="28"/>
        </w:rPr>
        <w:t xml:space="preserve">на </w:t>
      </w:r>
      <w:r w:rsidR="006229CD">
        <w:rPr>
          <w:sz w:val="28"/>
        </w:rPr>
        <w:t>8,6</w:t>
      </w:r>
      <w:r w:rsidRPr="009B6DF7">
        <w:rPr>
          <w:sz w:val="28"/>
        </w:rPr>
        <w:t xml:space="preserve">% і становила </w:t>
      </w:r>
      <w:r w:rsidR="006229CD">
        <w:rPr>
          <w:sz w:val="28"/>
        </w:rPr>
        <w:t>759</w:t>
      </w:r>
      <w:r w:rsidR="00257CD3">
        <w:rPr>
          <w:sz w:val="28"/>
        </w:rPr>
        <w:t xml:space="preserve"> од,</w:t>
      </w:r>
      <w:r w:rsidRPr="009B6DF7">
        <w:rPr>
          <w:sz w:val="28"/>
        </w:rPr>
        <w:t xml:space="preserve"> їх торгова площа </w:t>
      </w:r>
      <w:r w:rsidR="00257CD3">
        <w:rPr>
          <w:sz w:val="28"/>
        </w:rPr>
        <w:t>в цілому зросла</w:t>
      </w:r>
      <w:r w:rsidR="00751857">
        <w:rPr>
          <w:sz w:val="28"/>
        </w:rPr>
        <w:t xml:space="preserve"> </w:t>
      </w:r>
      <w:r w:rsidRPr="009B6DF7">
        <w:rPr>
          <w:sz w:val="28"/>
        </w:rPr>
        <w:t xml:space="preserve">на </w:t>
      </w:r>
      <w:r w:rsidR="006229CD">
        <w:rPr>
          <w:sz w:val="28"/>
        </w:rPr>
        <w:t>82,2</w:t>
      </w:r>
      <w:r w:rsidRPr="009B6DF7">
        <w:rPr>
          <w:sz w:val="28"/>
        </w:rPr>
        <w:t xml:space="preserve">% і </w:t>
      </w:r>
      <w:r w:rsidR="00257CD3">
        <w:rPr>
          <w:sz w:val="28"/>
        </w:rPr>
        <w:t>складала</w:t>
      </w:r>
      <w:r w:rsidRPr="009B6DF7">
        <w:rPr>
          <w:sz w:val="28"/>
        </w:rPr>
        <w:t xml:space="preserve"> </w:t>
      </w:r>
      <w:r w:rsidR="006229CD">
        <w:rPr>
          <w:sz w:val="28"/>
        </w:rPr>
        <w:t>1,3</w:t>
      </w:r>
      <w:r w:rsidR="00257CD3">
        <w:rPr>
          <w:sz w:val="28"/>
        </w:rPr>
        <w:t xml:space="preserve"> </w:t>
      </w:r>
      <w:r w:rsidR="006229CD">
        <w:rPr>
          <w:sz w:val="28"/>
        </w:rPr>
        <w:t>млн.</w:t>
      </w:r>
      <w:r w:rsidRPr="009B6DF7">
        <w:rPr>
          <w:sz w:val="28"/>
        </w:rPr>
        <w:t>м</w:t>
      </w:r>
      <w:r w:rsidRPr="009B6DF7">
        <w:rPr>
          <w:sz w:val="28"/>
          <w:szCs w:val="28"/>
          <w:vertAlign w:val="superscript"/>
        </w:rPr>
        <w:t>2</w:t>
      </w:r>
      <w:r w:rsidRPr="009B6DF7">
        <w:rPr>
          <w:sz w:val="28"/>
        </w:rPr>
        <w:t>. При цьому кількість магазинів з торговою площею від 1000 до 2499 м</w:t>
      </w:r>
      <w:r w:rsidRPr="009B6DF7">
        <w:rPr>
          <w:sz w:val="28"/>
          <w:szCs w:val="28"/>
          <w:vertAlign w:val="superscript"/>
        </w:rPr>
        <w:t xml:space="preserve">2 </w:t>
      </w:r>
      <w:r w:rsidR="00257CD3">
        <w:rPr>
          <w:sz w:val="28"/>
        </w:rPr>
        <w:t>збільшилас</w:t>
      </w:r>
      <w:r w:rsidR="00323C1C">
        <w:rPr>
          <w:sz w:val="28"/>
        </w:rPr>
        <w:t>я</w:t>
      </w:r>
      <w:r w:rsidRPr="009B6DF7">
        <w:rPr>
          <w:sz w:val="28"/>
        </w:rPr>
        <w:t xml:space="preserve"> на </w:t>
      </w:r>
      <w:r w:rsidR="006E7E44">
        <w:rPr>
          <w:sz w:val="28"/>
        </w:rPr>
        <w:t>6,7</w:t>
      </w:r>
      <w:r w:rsidRPr="009B6DF7">
        <w:rPr>
          <w:sz w:val="28"/>
        </w:rPr>
        <w:t xml:space="preserve">% і становила </w:t>
      </w:r>
      <w:r w:rsidR="00257CD3">
        <w:rPr>
          <w:sz w:val="28"/>
        </w:rPr>
        <w:t>6</w:t>
      </w:r>
      <w:r w:rsidR="006229CD">
        <w:rPr>
          <w:sz w:val="28"/>
        </w:rPr>
        <w:t>4</w:t>
      </w:r>
      <w:r w:rsidRPr="009B6DF7">
        <w:rPr>
          <w:sz w:val="28"/>
        </w:rPr>
        <w:t xml:space="preserve"> од, </w:t>
      </w:r>
      <w:r w:rsidR="004B15DC">
        <w:rPr>
          <w:sz w:val="28"/>
        </w:rPr>
        <w:t>мережа</w:t>
      </w:r>
      <w:r w:rsidRPr="009B6DF7">
        <w:rPr>
          <w:sz w:val="28"/>
        </w:rPr>
        <w:t xml:space="preserve"> магазинів </w:t>
      </w:r>
      <w:r>
        <w:rPr>
          <w:sz w:val="28"/>
        </w:rPr>
        <w:t>і</w:t>
      </w:r>
      <w:r w:rsidRPr="009B6DF7">
        <w:rPr>
          <w:sz w:val="28"/>
        </w:rPr>
        <w:t xml:space="preserve">з торговою площею від </w:t>
      </w:r>
      <w:smartTag w:uri="urn:schemas-microsoft-com:office:smarttags" w:element="metricconverter">
        <w:smartTagPr>
          <w:attr w:name="ProductID" w:val="2500 м2"/>
        </w:smartTagPr>
        <w:r w:rsidRPr="009B6DF7">
          <w:rPr>
            <w:sz w:val="28"/>
          </w:rPr>
          <w:t>2500 м</w:t>
        </w:r>
        <w:r w:rsidRPr="009B6DF7">
          <w:rPr>
            <w:sz w:val="28"/>
            <w:szCs w:val="28"/>
            <w:vertAlign w:val="superscript"/>
          </w:rPr>
          <w:t>2</w:t>
        </w:r>
      </w:smartTag>
      <w:r w:rsidRPr="009B6DF7">
        <w:rPr>
          <w:sz w:val="28"/>
          <w:szCs w:val="28"/>
          <w:vertAlign w:val="superscript"/>
        </w:rPr>
        <w:t xml:space="preserve"> </w:t>
      </w:r>
      <w:r w:rsidRPr="009B6DF7">
        <w:rPr>
          <w:sz w:val="28"/>
        </w:rPr>
        <w:t xml:space="preserve">і більше </w:t>
      </w:r>
      <w:r w:rsidR="006229CD">
        <w:rPr>
          <w:sz w:val="28"/>
        </w:rPr>
        <w:t xml:space="preserve">зросла в 2,2 </w:t>
      </w:r>
      <w:proofErr w:type="spellStart"/>
      <w:r w:rsidR="006229CD">
        <w:rPr>
          <w:sz w:val="28"/>
        </w:rPr>
        <w:t>раза</w:t>
      </w:r>
      <w:proofErr w:type="spellEnd"/>
      <w:r w:rsidRPr="009B6DF7">
        <w:rPr>
          <w:sz w:val="28"/>
        </w:rPr>
        <w:t xml:space="preserve"> </w:t>
      </w:r>
      <w:r w:rsidR="00106AB5">
        <w:rPr>
          <w:sz w:val="28"/>
        </w:rPr>
        <w:t xml:space="preserve">     </w:t>
      </w:r>
      <w:r w:rsidRPr="009B6DF7">
        <w:rPr>
          <w:sz w:val="28"/>
        </w:rPr>
        <w:t xml:space="preserve">і </w:t>
      </w:r>
      <w:r>
        <w:rPr>
          <w:sz w:val="28"/>
        </w:rPr>
        <w:t xml:space="preserve">налічувала </w:t>
      </w:r>
      <w:r w:rsidR="006229CD">
        <w:rPr>
          <w:sz w:val="28"/>
        </w:rPr>
        <w:t>56</w:t>
      </w:r>
      <w:r w:rsidR="004B15DC">
        <w:rPr>
          <w:sz w:val="28"/>
        </w:rPr>
        <w:t xml:space="preserve"> </w:t>
      </w:r>
      <w:r w:rsidRPr="009B6DF7">
        <w:rPr>
          <w:sz w:val="28"/>
        </w:rPr>
        <w:t>магазин</w:t>
      </w:r>
      <w:r w:rsidR="004B15DC">
        <w:rPr>
          <w:sz w:val="28"/>
        </w:rPr>
        <w:t>ів</w:t>
      </w:r>
      <w:r w:rsidRPr="009B6DF7">
        <w:rPr>
          <w:sz w:val="28"/>
        </w:rPr>
        <w:t>.</w:t>
      </w:r>
    </w:p>
    <w:p w:rsidR="00C82A6F" w:rsidRDefault="007748F6" w:rsidP="007748F6">
      <w:pPr>
        <w:ind w:firstLine="720"/>
        <w:jc w:val="both"/>
        <w:rPr>
          <w:sz w:val="28"/>
        </w:rPr>
      </w:pPr>
      <w:r w:rsidRPr="00B949E2">
        <w:rPr>
          <w:sz w:val="28"/>
        </w:rPr>
        <w:t xml:space="preserve">Із загальної кількості продовольчих магазинів </w:t>
      </w:r>
      <w:r w:rsidR="00B54DC1">
        <w:rPr>
          <w:sz w:val="28"/>
        </w:rPr>
        <w:t>8</w:t>
      </w:r>
      <w:r w:rsidR="00280220">
        <w:rPr>
          <w:sz w:val="28"/>
        </w:rPr>
        <w:t>4,7</w:t>
      </w:r>
      <w:r w:rsidRPr="00B949E2">
        <w:rPr>
          <w:sz w:val="28"/>
        </w:rPr>
        <w:t xml:space="preserve">% становили магазини з універсальним асортиментом товарів, яких на початок </w:t>
      </w:r>
      <w:r w:rsidR="00811CA2">
        <w:rPr>
          <w:sz w:val="28"/>
        </w:rPr>
        <w:t>201</w:t>
      </w:r>
      <w:r w:rsidR="00280220">
        <w:rPr>
          <w:sz w:val="28"/>
        </w:rPr>
        <w:t>6</w:t>
      </w:r>
      <w:r w:rsidR="00811CA2">
        <w:rPr>
          <w:sz w:val="28"/>
        </w:rPr>
        <w:t>р.</w:t>
      </w:r>
      <w:r>
        <w:rPr>
          <w:sz w:val="28"/>
        </w:rPr>
        <w:t xml:space="preserve"> </w:t>
      </w:r>
      <w:r w:rsidRPr="00B949E2">
        <w:rPr>
          <w:sz w:val="28"/>
        </w:rPr>
        <w:t>налічувалос</w:t>
      </w:r>
      <w:r w:rsidR="00811CA2">
        <w:rPr>
          <w:sz w:val="28"/>
        </w:rPr>
        <w:t>я</w:t>
      </w:r>
      <w:r w:rsidRPr="00B949E2">
        <w:rPr>
          <w:sz w:val="28"/>
        </w:rPr>
        <w:t xml:space="preserve"> </w:t>
      </w:r>
      <w:r w:rsidR="00F53AAB">
        <w:rPr>
          <w:sz w:val="28"/>
          <w:lang w:val="ru-RU"/>
        </w:rPr>
        <w:t>15,</w:t>
      </w:r>
      <w:r w:rsidR="00280220">
        <w:rPr>
          <w:sz w:val="28"/>
          <w:lang w:val="ru-RU"/>
        </w:rPr>
        <w:t>2</w:t>
      </w:r>
      <w:r w:rsidR="00020BC9">
        <w:rPr>
          <w:sz w:val="28"/>
        </w:rPr>
        <w:t xml:space="preserve"> </w:t>
      </w:r>
      <w:r w:rsidRPr="00B949E2">
        <w:rPr>
          <w:sz w:val="28"/>
        </w:rPr>
        <w:t>тис.</w:t>
      </w:r>
      <w:r>
        <w:rPr>
          <w:sz w:val="28"/>
        </w:rPr>
        <w:t xml:space="preserve"> проти </w:t>
      </w:r>
      <w:r w:rsidR="00280220">
        <w:rPr>
          <w:sz w:val="28"/>
          <w:lang w:val="ru-RU"/>
        </w:rPr>
        <w:t>15,3</w:t>
      </w:r>
      <w:r w:rsidR="00020BC9">
        <w:rPr>
          <w:sz w:val="28"/>
          <w:lang w:val="ru-RU"/>
        </w:rPr>
        <w:t xml:space="preserve"> </w:t>
      </w:r>
      <w:r>
        <w:rPr>
          <w:sz w:val="28"/>
        </w:rPr>
        <w:t xml:space="preserve">тис. на початок </w:t>
      </w:r>
      <w:r w:rsidR="00076060">
        <w:rPr>
          <w:sz w:val="28"/>
        </w:rPr>
        <w:t>2015</w:t>
      </w:r>
      <w:r>
        <w:rPr>
          <w:sz w:val="28"/>
        </w:rPr>
        <w:t>р.</w:t>
      </w:r>
      <w:r w:rsidRPr="00B949E2">
        <w:rPr>
          <w:sz w:val="28"/>
        </w:rPr>
        <w:t xml:space="preserve"> </w:t>
      </w:r>
      <w:r>
        <w:rPr>
          <w:sz w:val="28"/>
        </w:rPr>
        <w:t xml:space="preserve">Їх кількість </w:t>
      </w:r>
      <w:r w:rsidR="004E5CFF">
        <w:rPr>
          <w:sz w:val="28"/>
        </w:rPr>
        <w:t xml:space="preserve">у </w:t>
      </w:r>
      <w:r w:rsidR="00B54DC1">
        <w:rPr>
          <w:sz w:val="28"/>
        </w:rPr>
        <w:t xml:space="preserve">цілому </w:t>
      </w:r>
      <w:r>
        <w:rPr>
          <w:sz w:val="28"/>
        </w:rPr>
        <w:t>скоротилас</w:t>
      </w:r>
      <w:r w:rsidR="00811CA2">
        <w:rPr>
          <w:sz w:val="28"/>
        </w:rPr>
        <w:t>я</w:t>
      </w:r>
      <w:r>
        <w:rPr>
          <w:sz w:val="28"/>
        </w:rPr>
        <w:t xml:space="preserve"> </w:t>
      </w:r>
      <w:r w:rsidR="00B54DC1">
        <w:rPr>
          <w:sz w:val="28"/>
        </w:rPr>
        <w:t xml:space="preserve">на </w:t>
      </w:r>
      <w:r w:rsidR="00280220">
        <w:rPr>
          <w:sz w:val="28"/>
        </w:rPr>
        <w:t>0,5</w:t>
      </w:r>
      <w:r w:rsidR="00B54DC1">
        <w:rPr>
          <w:sz w:val="28"/>
        </w:rPr>
        <w:t xml:space="preserve">% </w:t>
      </w:r>
      <w:r>
        <w:rPr>
          <w:sz w:val="28"/>
        </w:rPr>
        <w:t xml:space="preserve">за рахунок зменшення на </w:t>
      </w:r>
      <w:r w:rsidR="00076060" w:rsidRPr="00C371B5">
        <w:rPr>
          <w:sz w:val="28"/>
        </w:rPr>
        <w:t>1,2</w:t>
      </w:r>
      <w:r w:rsidRPr="00C371B5">
        <w:rPr>
          <w:sz w:val="28"/>
        </w:rPr>
        <w:t xml:space="preserve">% кількості </w:t>
      </w:r>
      <w:r w:rsidR="00555DC6" w:rsidRPr="00C371B5">
        <w:rPr>
          <w:sz w:val="28"/>
        </w:rPr>
        <w:t>магазинів із торговою площею</w:t>
      </w:r>
      <w:r w:rsidR="00076060" w:rsidRPr="00C371B5">
        <w:rPr>
          <w:sz w:val="28"/>
        </w:rPr>
        <w:t xml:space="preserve"> до 120 м</w:t>
      </w:r>
      <w:r w:rsidR="00076060" w:rsidRPr="00C371B5">
        <w:rPr>
          <w:sz w:val="28"/>
          <w:vertAlign w:val="superscript"/>
        </w:rPr>
        <w:t>2</w:t>
      </w:r>
      <w:r w:rsidR="00076060" w:rsidRPr="00C371B5">
        <w:rPr>
          <w:sz w:val="28"/>
        </w:rPr>
        <w:t xml:space="preserve">. </w:t>
      </w:r>
      <w:r w:rsidR="00323C1C">
        <w:rPr>
          <w:sz w:val="28"/>
        </w:rPr>
        <w:t xml:space="preserve">При цьому </w:t>
      </w:r>
      <w:r w:rsidR="00076060" w:rsidRPr="00C371B5">
        <w:rPr>
          <w:sz w:val="28"/>
        </w:rPr>
        <w:t xml:space="preserve">кількість магазинів </w:t>
      </w:r>
      <w:r w:rsidR="00C371B5" w:rsidRPr="00C371B5">
        <w:rPr>
          <w:sz w:val="28"/>
        </w:rPr>
        <w:t>і</w:t>
      </w:r>
      <w:r w:rsidR="00076060" w:rsidRPr="00C371B5">
        <w:rPr>
          <w:sz w:val="28"/>
        </w:rPr>
        <w:t>з торговою площею</w:t>
      </w:r>
      <w:r w:rsidR="00555DC6" w:rsidRPr="00C371B5">
        <w:rPr>
          <w:sz w:val="28"/>
        </w:rPr>
        <w:t xml:space="preserve"> від</w:t>
      </w:r>
      <w:r w:rsidRPr="00C371B5">
        <w:rPr>
          <w:sz w:val="28"/>
        </w:rPr>
        <w:t xml:space="preserve"> 120 м</w:t>
      </w:r>
      <w:r w:rsidRPr="00C371B5">
        <w:rPr>
          <w:sz w:val="28"/>
          <w:szCs w:val="28"/>
          <w:vertAlign w:val="superscript"/>
        </w:rPr>
        <w:t>2</w:t>
      </w:r>
      <w:r w:rsidR="00B54DC1" w:rsidRPr="00C371B5">
        <w:rPr>
          <w:sz w:val="28"/>
        </w:rPr>
        <w:t xml:space="preserve"> </w:t>
      </w:r>
      <w:r w:rsidR="00555DC6" w:rsidRPr="00C371B5">
        <w:rPr>
          <w:sz w:val="28"/>
        </w:rPr>
        <w:t>до 399 м</w:t>
      </w:r>
      <w:r w:rsidR="00555DC6" w:rsidRPr="00C371B5">
        <w:rPr>
          <w:sz w:val="28"/>
          <w:vertAlign w:val="superscript"/>
        </w:rPr>
        <w:t>2</w:t>
      </w:r>
      <w:r w:rsidR="00B54DC1" w:rsidRPr="00C371B5">
        <w:rPr>
          <w:sz w:val="28"/>
        </w:rPr>
        <w:t xml:space="preserve"> </w:t>
      </w:r>
      <w:r w:rsidR="00323C1C">
        <w:rPr>
          <w:sz w:val="28"/>
        </w:rPr>
        <w:t>з</w:t>
      </w:r>
      <w:r w:rsidR="00323C1C" w:rsidRPr="00C371B5">
        <w:rPr>
          <w:sz w:val="28"/>
        </w:rPr>
        <w:t xml:space="preserve">росла </w:t>
      </w:r>
      <w:r w:rsidR="00555DC6" w:rsidRPr="00C371B5">
        <w:rPr>
          <w:sz w:val="28"/>
        </w:rPr>
        <w:t xml:space="preserve">на </w:t>
      </w:r>
      <w:r w:rsidR="00076060" w:rsidRPr="00C371B5">
        <w:rPr>
          <w:sz w:val="28"/>
        </w:rPr>
        <w:t>0,1</w:t>
      </w:r>
      <w:r w:rsidR="00555DC6" w:rsidRPr="00C371B5">
        <w:rPr>
          <w:sz w:val="28"/>
        </w:rPr>
        <w:t>%</w:t>
      </w:r>
      <w:r w:rsidR="00076060" w:rsidRPr="00C371B5">
        <w:rPr>
          <w:sz w:val="28"/>
        </w:rPr>
        <w:t xml:space="preserve">, </w:t>
      </w:r>
      <w:r w:rsidR="00555DC6" w:rsidRPr="00C371B5">
        <w:rPr>
          <w:sz w:val="28"/>
        </w:rPr>
        <w:t>із торговою площею від</w:t>
      </w:r>
      <w:r w:rsidR="00555DC6">
        <w:rPr>
          <w:sz w:val="28"/>
        </w:rPr>
        <w:t xml:space="preserve"> 400 </w:t>
      </w:r>
      <w:r w:rsidR="00555DC6" w:rsidRPr="00B949E2">
        <w:rPr>
          <w:sz w:val="28"/>
        </w:rPr>
        <w:t>м</w:t>
      </w:r>
      <w:r w:rsidR="00555DC6" w:rsidRPr="00B949E2">
        <w:rPr>
          <w:sz w:val="28"/>
          <w:szCs w:val="28"/>
          <w:vertAlign w:val="superscript"/>
        </w:rPr>
        <w:t>2</w:t>
      </w:r>
      <w:r w:rsidR="00555DC6" w:rsidRPr="00106AB5">
        <w:rPr>
          <w:sz w:val="28"/>
          <w:szCs w:val="28"/>
        </w:rPr>
        <w:t xml:space="preserve"> </w:t>
      </w:r>
      <w:r w:rsidR="00555DC6">
        <w:rPr>
          <w:sz w:val="28"/>
        </w:rPr>
        <w:t xml:space="preserve">до 2499 </w:t>
      </w:r>
      <w:r w:rsidR="00555DC6" w:rsidRPr="00B949E2">
        <w:rPr>
          <w:sz w:val="28"/>
        </w:rPr>
        <w:t>м</w:t>
      </w:r>
      <w:r w:rsidR="00555DC6" w:rsidRPr="00B949E2">
        <w:rPr>
          <w:sz w:val="28"/>
          <w:szCs w:val="28"/>
          <w:vertAlign w:val="superscript"/>
        </w:rPr>
        <w:t>2</w:t>
      </w:r>
      <w:r w:rsidR="00555DC6" w:rsidRPr="00106AB5">
        <w:rPr>
          <w:sz w:val="28"/>
          <w:szCs w:val="28"/>
        </w:rPr>
        <w:t xml:space="preserve"> </w:t>
      </w:r>
      <w:r w:rsidR="00C371B5">
        <w:rPr>
          <w:sz w:val="28"/>
        </w:rPr>
        <w:t xml:space="preserve">– </w:t>
      </w:r>
      <w:r w:rsidR="00555DC6">
        <w:rPr>
          <w:sz w:val="28"/>
        </w:rPr>
        <w:t xml:space="preserve">на </w:t>
      </w:r>
      <w:r w:rsidR="00076060">
        <w:rPr>
          <w:sz w:val="28"/>
        </w:rPr>
        <w:t>2,3</w:t>
      </w:r>
      <w:r w:rsidR="00555DC6">
        <w:rPr>
          <w:sz w:val="28"/>
        </w:rPr>
        <w:t>%</w:t>
      </w:r>
      <w:r w:rsidR="00076060">
        <w:rPr>
          <w:sz w:val="28"/>
        </w:rPr>
        <w:t xml:space="preserve">, </w:t>
      </w:r>
      <w:r w:rsidR="00555DC6">
        <w:rPr>
          <w:sz w:val="28"/>
        </w:rPr>
        <w:t>і</w:t>
      </w:r>
      <w:r w:rsidR="00555DC6" w:rsidRPr="00B949E2">
        <w:rPr>
          <w:sz w:val="28"/>
        </w:rPr>
        <w:t xml:space="preserve">з торговою площею </w:t>
      </w:r>
      <w:r w:rsidR="00555DC6">
        <w:rPr>
          <w:sz w:val="28"/>
        </w:rPr>
        <w:t>від 2500 м</w:t>
      </w:r>
      <w:r w:rsidR="00555DC6">
        <w:rPr>
          <w:sz w:val="28"/>
          <w:vertAlign w:val="superscript"/>
        </w:rPr>
        <w:t>2</w:t>
      </w:r>
      <w:r w:rsidR="00555DC6">
        <w:rPr>
          <w:sz w:val="28"/>
        </w:rPr>
        <w:t xml:space="preserve"> і більше</w:t>
      </w:r>
      <w:r w:rsidR="00076060">
        <w:rPr>
          <w:sz w:val="28"/>
        </w:rPr>
        <w:t xml:space="preserve"> </w:t>
      </w:r>
      <w:r w:rsidR="00C371B5">
        <w:rPr>
          <w:sz w:val="28"/>
        </w:rPr>
        <w:t xml:space="preserve">– </w:t>
      </w:r>
      <w:r w:rsidR="00076060">
        <w:rPr>
          <w:sz w:val="28"/>
        </w:rPr>
        <w:t>на 9,9%.</w:t>
      </w:r>
    </w:p>
    <w:p w:rsidR="007748F6" w:rsidRDefault="007748F6" w:rsidP="007748F6">
      <w:pPr>
        <w:ind w:firstLine="720"/>
        <w:jc w:val="both"/>
        <w:rPr>
          <w:sz w:val="28"/>
        </w:rPr>
      </w:pPr>
      <w:r>
        <w:rPr>
          <w:sz w:val="28"/>
        </w:rPr>
        <w:t>С</w:t>
      </w:r>
      <w:r w:rsidRPr="00B75469">
        <w:rPr>
          <w:sz w:val="28"/>
        </w:rPr>
        <w:t xml:space="preserve">пеціалізованих продовольчих магазинів </w:t>
      </w:r>
      <w:r>
        <w:rPr>
          <w:sz w:val="28"/>
        </w:rPr>
        <w:t>на 1 січня 201</w:t>
      </w:r>
      <w:r w:rsidR="00C371B5">
        <w:rPr>
          <w:sz w:val="28"/>
        </w:rPr>
        <w:t>6</w:t>
      </w:r>
      <w:r>
        <w:rPr>
          <w:sz w:val="28"/>
        </w:rPr>
        <w:t>р. налічувалос</w:t>
      </w:r>
      <w:r w:rsidR="003A4235">
        <w:rPr>
          <w:sz w:val="28"/>
        </w:rPr>
        <w:t>я</w:t>
      </w:r>
      <w:r w:rsidRPr="00B75469">
        <w:rPr>
          <w:i/>
          <w:sz w:val="28"/>
        </w:rPr>
        <w:t xml:space="preserve"> </w:t>
      </w:r>
      <w:r w:rsidR="006B3F84">
        <w:rPr>
          <w:sz w:val="28"/>
        </w:rPr>
        <w:t>2,7</w:t>
      </w:r>
      <w:r w:rsidRPr="00B75469">
        <w:rPr>
          <w:sz w:val="28"/>
        </w:rPr>
        <w:t xml:space="preserve"> тис.</w:t>
      </w:r>
      <w:r>
        <w:rPr>
          <w:sz w:val="28"/>
        </w:rPr>
        <w:t xml:space="preserve">, що на </w:t>
      </w:r>
      <w:r w:rsidR="00C371B5">
        <w:rPr>
          <w:sz w:val="28"/>
        </w:rPr>
        <w:t>1,7</w:t>
      </w:r>
      <w:r>
        <w:rPr>
          <w:sz w:val="28"/>
        </w:rPr>
        <w:t xml:space="preserve">% </w:t>
      </w:r>
      <w:r w:rsidR="006B3F84">
        <w:rPr>
          <w:sz w:val="28"/>
        </w:rPr>
        <w:t>більше</w:t>
      </w:r>
      <w:r>
        <w:rPr>
          <w:sz w:val="28"/>
        </w:rPr>
        <w:t>, ніж на 1 січня 201</w:t>
      </w:r>
      <w:r w:rsidR="00C371B5">
        <w:rPr>
          <w:sz w:val="28"/>
        </w:rPr>
        <w:t>5</w:t>
      </w:r>
      <w:r>
        <w:rPr>
          <w:sz w:val="28"/>
        </w:rPr>
        <w:t>р</w:t>
      </w:r>
      <w:r w:rsidRPr="00467D70">
        <w:rPr>
          <w:sz w:val="28"/>
        </w:rPr>
        <w:t>.</w:t>
      </w:r>
      <w:r>
        <w:rPr>
          <w:sz w:val="28"/>
        </w:rPr>
        <w:t xml:space="preserve"> </w:t>
      </w:r>
      <w:r w:rsidR="00BE2426">
        <w:rPr>
          <w:sz w:val="28"/>
        </w:rPr>
        <w:t>К</w:t>
      </w:r>
      <w:r>
        <w:rPr>
          <w:sz w:val="28"/>
        </w:rPr>
        <w:t>ільк</w:t>
      </w:r>
      <w:r w:rsidR="00BE2426">
        <w:rPr>
          <w:sz w:val="28"/>
        </w:rPr>
        <w:t>і</w:t>
      </w:r>
      <w:r>
        <w:rPr>
          <w:sz w:val="28"/>
        </w:rPr>
        <w:t>ст</w:t>
      </w:r>
      <w:r w:rsidR="00BE2426">
        <w:rPr>
          <w:sz w:val="28"/>
        </w:rPr>
        <w:t>ь</w:t>
      </w:r>
      <w:r>
        <w:rPr>
          <w:sz w:val="28"/>
        </w:rPr>
        <w:t xml:space="preserve"> спеціалізованих продовольчих магазинів з торговою площею від 120</w:t>
      </w:r>
      <w:r w:rsidRPr="00EF461D">
        <w:rPr>
          <w:sz w:val="28"/>
        </w:rPr>
        <w:t xml:space="preserve"> </w:t>
      </w:r>
      <w:r w:rsidRPr="009B6DF7">
        <w:rPr>
          <w:sz w:val="28"/>
        </w:rPr>
        <w:t>м</w:t>
      </w:r>
      <w:r w:rsidRPr="009B6DF7">
        <w:rPr>
          <w:sz w:val="28"/>
          <w:szCs w:val="28"/>
          <w:vertAlign w:val="superscript"/>
        </w:rPr>
        <w:t>2</w:t>
      </w:r>
      <w:r>
        <w:rPr>
          <w:sz w:val="28"/>
        </w:rPr>
        <w:t xml:space="preserve"> </w:t>
      </w:r>
      <w:r w:rsidR="00C371B5">
        <w:rPr>
          <w:sz w:val="28"/>
        </w:rPr>
        <w:t>зменшилас</w:t>
      </w:r>
      <w:r w:rsidR="00754F3E">
        <w:rPr>
          <w:sz w:val="28"/>
        </w:rPr>
        <w:t>я</w:t>
      </w:r>
      <w:r w:rsidR="00C371B5">
        <w:rPr>
          <w:sz w:val="28"/>
        </w:rPr>
        <w:t xml:space="preserve"> </w:t>
      </w:r>
      <w:r w:rsidR="006B3F84">
        <w:rPr>
          <w:sz w:val="28"/>
        </w:rPr>
        <w:t xml:space="preserve">на </w:t>
      </w:r>
      <w:r w:rsidR="00C371B5">
        <w:rPr>
          <w:sz w:val="28"/>
        </w:rPr>
        <w:t>14,1</w:t>
      </w:r>
      <w:r w:rsidR="006B3F84">
        <w:rPr>
          <w:sz w:val="28"/>
        </w:rPr>
        <w:t>%,</w:t>
      </w:r>
      <w:r w:rsidR="00C371B5">
        <w:rPr>
          <w:sz w:val="28"/>
        </w:rPr>
        <w:t xml:space="preserve"> а</w:t>
      </w:r>
      <w:r w:rsidR="006B3F84">
        <w:rPr>
          <w:sz w:val="28"/>
        </w:rPr>
        <w:t xml:space="preserve"> їх торгова площа </w:t>
      </w:r>
      <w:r w:rsidR="00BE2426">
        <w:rPr>
          <w:sz w:val="28"/>
        </w:rPr>
        <w:t xml:space="preserve">– </w:t>
      </w:r>
      <w:r w:rsidR="006B3F84">
        <w:rPr>
          <w:sz w:val="28"/>
        </w:rPr>
        <w:t xml:space="preserve">на </w:t>
      </w:r>
      <w:r w:rsidR="00C371B5">
        <w:rPr>
          <w:sz w:val="28"/>
        </w:rPr>
        <w:t>21,4</w:t>
      </w:r>
      <w:r w:rsidR="006B3F84">
        <w:rPr>
          <w:sz w:val="28"/>
        </w:rPr>
        <w:t>%.</w:t>
      </w:r>
    </w:p>
    <w:p w:rsidR="007748F6" w:rsidRDefault="007748F6" w:rsidP="007748F6">
      <w:pPr>
        <w:ind w:firstLine="720"/>
        <w:jc w:val="both"/>
        <w:rPr>
          <w:sz w:val="28"/>
        </w:rPr>
      </w:pPr>
      <w:r w:rsidRPr="00B75469">
        <w:rPr>
          <w:sz w:val="28"/>
        </w:rPr>
        <w:t xml:space="preserve">Торгівлю алкогольними напоями здійснювали </w:t>
      </w:r>
      <w:r w:rsidR="006B3F84">
        <w:rPr>
          <w:sz w:val="28"/>
        </w:rPr>
        <w:t>16,</w:t>
      </w:r>
      <w:r w:rsidR="00C16045">
        <w:rPr>
          <w:sz w:val="28"/>
        </w:rPr>
        <w:t>5</w:t>
      </w:r>
      <w:r w:rsidRPr="00B75469">
        <w:rPr>
          <w:sz w:val="28"/>
        </w:rPr>
        <w:t xml:space="preserve"> тис. магазинів, </w:t>
      </w:r>
      <w:r w:rsidR="00BE2426">
        <w:rPr>
          <w:sz w:val="28"/>
        </w:rPr>
        <w:t>що</w:t>
      </w:r>
      <w:r w:rsidR="006E4A94">
        <w:rPr>
          <w:sz w:val="28"/>
        </w:rPr>
        <w:t xml:space="preserve"> </w:t>
      </w:r>
      <w:r>
        <w:rPr>
          <w:sz w:val="28"/>
        </w:rPr>
        <w:t>скла</w:t>
      </w:r>
      <w:r w:rsidR="00FE5D9E">
        <w:rPr>
          <w:sz w:val="28"/>
        </w:rPr>
        <w:t>да</w:t>
      </w:r>
      <w:r w:rsidR="00BE2426">
        <w:rPr>
          <w:sz w:val="28"/>
        </w:rPr>
        <w:t>є</w:t>
      </w:r>
      <w:r w:rsidR="00C16045">
        <w:rPr>
          <w:sz w:val="28"/>
        </w:rPr>
        <w:t xml:space="preserve"> </w:t>
      </w:r>
      <w:r>
        <w:rPr>
          <w:sz w:val="28"/>
        </w:rPr>
        <w:t>9</w:t>
      </w:r>
      <w:r w:rsidR="006B3F84">
        <w:rPr>
          <w:sz w:val="28"/>
        </w:rPr>
        <w:t>1</w:t>
      </w:r>
      <w:r w:rsidR="00C16045">
        <w:rPr>
          <w:sz w:val="28"/>
        </w:rPr>
        <w:t>,9</w:t>
      </w:r>
      <w:r w:rsidRPr="00B75469">
        <w:rPr>
          <w:sz w:val="28"/>
        </w:rPr>
        <w:t xml:space="preserve">% </w:t>
      </w:r>
      <w:r w:rsidR="00BE2426">
        <w:rPr>
          <w:sz w:val="28"/>
        </w:rPr>
        <w:t xml:space="preserve">від </w:t>
      </w:r>
      <w:r>
        <w:rPr>
          <w:sz w:val="28"/>
        </w:rPr>
        <w:t xml:space="preserve">загальної </w:t>
      </w:r>
      <w:r w:rsidRPr="00B75469">
        <w:rPr>
          <w:sz w:val="28"/>
        </w:rPr>
        <w:t>кількості</w:t>
      </w:r>
      <w:r>
        <w:rPr>
          <w:sz w:val="28"/>
        </w:rPr>
        <w:t xml:space="preserve"> продовольчих магазинів. </w:t>
      </w:r>
    </w:p>
    <w:p w:rsidR="007748F6" w:rsidRDefault="007748F6" w:rsidP="007748F6">
      <w:pPr>
        <w:ind w:firstLine="720"/>
        <w:jc w:val="both"/>
        <w:rPr>
          <w:sz w:val="28"/>
        </w:rPr>
      </w:pPr>
      <w:r>
        <w:rPr>
          <w:sz w:val="28"/>
        </w:rPr>
        <w:t>Магазинів самообслуговування на 1 січня 201</w:t>
      </w:r>
      <w:r w:rsidR="00C16045">
        <w:rPr>
          <w:sz w:val="28"/>
        </w:rPr>
        <w:t>6</w:t>
      </w:r>
      <w:r>
        <w:rPr>
          <w:sz w:val="28"/>
        </w:rPr>
        <w:t>р. налічувалос</w:t>
      </w:r>
      <w:r w:rsidR="006E4A94">
        <w:rPr>
          <w:sz w:val="28"/>
        </w:rPr>
        <w:t>я</w:t>
      </w:r>
      <w:r>
        <w:rPr>
          <w:sz w:val="28"/>
        </w:rPr>
        <w:t xml:space="preserve"> </w:t>
      </w:r>
      <w:r w:rsidR="00FE5D9E">
        <w:rPr>
          <w:sz w:val="28"/>
        </w:rPr>
        <w:t>7,</w:t>
      </w:r>
      <w:r w:rsidR="00C16045">
        <w:rPr>
          <w:sz w:val="28"/>
        </w:rPr>
        <w:t>5</w:t>
      </w:r>
      <w:r>
        <w:rPr>
          <w:sz w:val="28"/>
        </w:rPr>
        <w:t xml:space="preserve"> тис., у </w:t>
      </w:r>
      <w:r w:rsidR="00BE2426">
        <w:rPr>
          <w:sz w:val="28"/>
        </w:rPr>
        <w:t>тому числі</w:t>
      </w:r>
      <w:r>
        <w:rPr>
          <w:sz w:val="28"/>
        </w:rPr>
        <w:t xml:space="preserve"> продовольчих – 4,</w:t>
      </w:r>
      <w:r w:rsidR="00C16045">
        <w:rPr>
          <w:sz w:val="28"/>
        </w:rPr>
        <w:t>8</w:t>
      </w:r>
      <w:r>
        <w:rPr>
          <w:sz w:val="28"/>
        </w:rPr>
        <w:t xml:space="preserve"> тис., непродовольчих – 2</w:t>
      </w:r>
      <w:r w:rsidR="006E115B">
        <w:rPr>
          <w:sz w:val="28"/>
        </w:rPr>
        <w:t>,</w:t>
      </w:r>
      <w:r w:rsidR="00C16045">
        <w:rPr>
          <w:sz w:val="28"/>
        </w:rPr>
        <w:t>7</w:t>
      </w:r>
      <w:r>
        <w:rPr>
          <w:sz w:val="28"/>
        </w:rPr>
        <w:t xml:space="preserve"> тис. Порівняно з </w:t>
      </w:r>
      <w:r w:rsidR="002B795D">
        <w:rPr>
          <w:sz w:val="28"/>
        </w:rPr>
        <w:t xml:space="preserve">  </w:t>
      </w:r>
      <w:r>
        <w:rPr>
          <w:sz w:val="28"/>
        </w:rPr>
        <w:t>1 січня 201</w:t>
      </w:r>
      <w:r w:rsidR="00C16045">
        <w:rPr>
          <w:sz w:val="28"/>
        </w:rPr>
        <w:t>5</w:t>
      </w:r>
      <w:r w:rsidR="007F48AF">
        <w:rPr>
          <w:sz w:val="28"/>
        </w:rPr>
        <w:t xml:space="preserve">р. їх кількість у цілому </w:t>
      </w:r>
      <w:r w:rsidR="00BE2426">
        <w:rPr>
          <w:sz w:val="28"/>
        </w:rPr>
        <w:t>зросла</w:t>
      </w:r>
      <w:r>
        <w:rPr>
          <w:sz w:val="28"/>
        </w:rPr>
        <w:t xml:space="preserve"> на </w:t>
      </w:r>
      <w:r w:rsidR="007F48AF">
        <w:rPr>
          <w:sz w:val="28"/>
        </w:rPr>
        <w:t>7</w:t>
      </w:r>
      <w:r>
        <w:rPr>
          <w:sz w:val="28"/>
        </w:rPr>
        <w:t xml:space="preserve">%, у </w:t>
      </w:r>
      <w:r w:rsidR="00BE2426">
        <w:rPr>
          <w:sz w:val="28"/>
        </w:rPr>
        <w:t>тому числі</w:t>
      </w:r>
      <w:r>
        <w:rPr>
          <w:sz w:val="28"/>
        </w:rPr>
        <w:t xml:space="preserve"> </w:t>
      </w:r>
      <w:r w:rsidR="00C16045">
        <w:rPr>
          <w:sz w:val="28"/>
        </w:rPr>
        <w:t xml:space="preserve">кількість </w:t>
      </w:r>
      <w:r>
        <w:rPr>
          <w:sz w:val="28"/>
        </w:rPr>
        <w:t xml:space="preserve">продовольчих магазинів </w:t>
      </w:r>
      <w:r w:rsidR="00BE2426">
        <w:rPr>
          <w:sz w:val="28"/>
        </w:rPr>
        <w:t xml:space="preserve">– </w:t>
      </w:r>
      <w:r>
        <w:rPr>
          <w:sz w:val="28"/>
        </w:rPr>
        <w:t xml:space="preserve">на </w:t>
      </w:r>
      <w:r w:rsidR="007F48AF">
        <w:rPr>
          <w:sz w:val="28"/>
        </w:rPr>
        <w:t>5</w:t>
      </w:r>
      <w:r w:rsidR="00C16045">
        <w:rPr>
          <w:sz w:val="28"/>
        </w:rPr>
        <w:t>,1</w:t>
      </w:r>
      <w:r>
        <w:rPr>
          <w:sz w:val="28"/>
        </w:rPr>
        <w:t xml:space="preserve">%, непродовольчих – на </w:t>
      </w:r>
      <w:r w:rsidR="00C16045">
        <w:rPr>
          <w:sz w:val="28"/>
        </w:rPr>
        <w:t>10,4</w:t>
      </w:r>
      <w:r>
        <w:rPr>
          <w:sz w:val="28"/>
        </w:rPr>
        <w:t xml:space="preserve">%. </w:t>
      </w:r>
    </w:p>
    <w:p w:rsidR="001B609F" w:rsidRDefault="007748F6" w:rsidP="007748F6">
      <w:pPr>
        <w:ind w:firstLine="720"/>
        <w:jc w:val="both"/>
        <w:rPr>
          <w:sz w:val="28"/>
          <w:szCs w:val="28"/>
        </w:rPr>
      </w:pPr>
      <w:r w:rsidRPr="00C077A3">
        <w:rPr>
          <w:sz w:val="28"/>
          <w:szCs w:val="28"/>
        </w:rPr>
        <w:t>Мережа кіосків роздрібної торгівлі, які належа</w:t>
      </w:r>
      <w:r>
        <w:rPr>
          <w:sz w:val="28"/>
          <w:szCs w:val="28"/>
        </w:rPr>
        <w:t>ли</w:t>
      </w:r>
      <w:r w:rsidRPr="00C077A3">
        <w:rPr>
          <w:sz w:val="28"/>
          <w:szCs w:val="28"/>
        </w:rPr>
        <w:t xml:space="preserve"> підприємствам</w:t>
      </w:r>
      <w:r>
        <w:rPr>
          <w:sz w:val="28"/>
          <w:szCs w:val="28"/>
        </w:rPr>
        <w:t xml:space="preserve"> (юридичним особам), </w:t>
      </w:r>
      <w:r w:rsidR="00BE2426">
        <w:rPr>
          <w:sz w:val="28"/>
          <w:szCs w:val="28"/>
        </w:rPr>
        <w:t>протягом 2015р.</w:t>
      </w:r>
      <w:r>
        <w:rPr>
          <w:sz w:val="28"/>
          <w:szCs w:val="28"/>
        </w:rPr>
        <w:t xml:space="preserve"> у цілому скоротилас</w:t>
      </w:r>
      <w:r w:rsidR="006E4A94">
        <w:rPr>
          <w:sz w:val="28"/>
          <w:szCs w:val="28"/>
        </w:rPr>
        <w:t>я</w:t>
      </w:r>
      <w:r>
        <w:rPr>
          <w:sz w:val="28"/>
          <w:szCs w:val="28"/>
        </w:rPr>
        <w:t xml:space="preserve"> на </w:t>
      </w:r>
      <w:r w:rsidR="00C16045">
        <w:rPr>
          <w:sz w:val="28"/>
          <w:szCs w:val="28"/>
        </w:rPr>
        <w:t>1,3</w:t>
      </w:r>
      <w:r>
        <w:rPr>
          <w:sz w:val="28"/>
          <w:szCs w:val="28"/>
        </w:rPr>
        <w:t>% і</w:t>
      </w:r>
      <w:r w:rsidRPr="00CB1DA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CB1DA5">
        <w:rPr>
          <w:sz w:val="28"/>
          <w:szCs w:val="28"/>
        </w:rPr>
        <w:t xml:space="preserve">а </w:t>
      </w:r>
      <w:r w:rsidR="002B795D">
        <w:rPr>
          <w:sz w:val="28"/>
          <w:szCs w:val="28"/>
        </w:rPr>
        <w:t xml:space="preserve">            </w:t>
      </w:r>
      <w:r w:rsidRPr="00CB1DA5">
        <w:rPr>
          <w:sz w:val="28"/>
          <w:szCs w:val="28"/>
        </w:rPr>
        <w:t>1 січня 20</w:t>
      </w:r>
      <w:r>
        <w:rPr>
          <w:sz w:val="28"/>
          <w:szCs w:val="28"/>
        </w:rPr>
        <w:t>1</w:t>
      </w:r>
      <w:r w:rsidR="00C16045">
        <w:rPr>
          <w:sz w:val="28"/>
          <w:szCs w:val="28"/>
        </w:rPr>
        <w:t>6</w:t>
      </w:r>
      <w:r w:rsidRPr="00CB1DA5">
        <w:rPr>
          <w:sz w:val="28"/>
          <w:szCs w:val="28"/>
        </w:rPr>
        <w:t>р</w:t>
      </w:r>
      <w:r>
        <w:rPr>
          <w:sz w:val="28"/>
          <w:szCs w:val="28"/>
        </w:rPr>
        <w:t xml:space="preserve">. становила </w:t>
      </w:r>
      <w:r w:rsidR="007F48AF">
        <w:rPr>
          <w:sz w:val="28"/>
          <w:szCs w:val="28"/>
        </w:rPr>
        <w:t>4,</w:t>
      </w:r>
      <w:r w:rsidR="00C16045">
        <w:rPr>
          <w:sz w:val="28"/>
          <w:szCs w:val="28"/>
        </w:rPr>
        <w:t>8</w:t>
      </w:r>
      <w:r w:rsidRPr="00CB1DA5">
        <w:rPr>
          <w:sz w:val="28"/>
          <w:szCs w:val="28"/>
        </w:rPr>
        <w:t xml:space="preserve"> тис</w:t>
      </w:r>
      <w:r>
        <w:rPr>
          <w:sz w:val="28"/>
          <w:szCs w:val="28"/>
        </w:rPr>
        <w:t xml:space="preserve">. </w:t>
      </w:r>
      <w:r w:rsidRPr="00402487">
        <w:rPr>
          <w:sz w:val="28"/>
          <w:szCs w:val="28"/>
        </w:rPr>
        <w:t xml:space="preserve">У містах </w:t>
      </w:r>
      <w:r w:rsidR="00BE2426">
        <w:rPr>
          <w:sz w:val="28"/>
          <w:szCs w:val="28"/>
        </w:rPr>
        <w:t xml:space="preserve">та </w:t>
      </w:r>
      <w:r w:rsidRPr="00402487">
        <w:rPr>
          <w:sz w:val="28"/>
          <w:szCs w:val="28"/>
        </w:rPr>
        <w:t xml:space="preserve">селищах міського типу </w:t>
      </w:r>
      <w:r>
        <w:rPr>
          <w:sz w:val="28"/>
          <w:szCs w:val="28"/>
        </w:rPr>
        <w:t>їх налічувалось</w:t>
      </w:r>
      <w:r w:rsidRPr="00402487">
        <w:rPr>
          <w:sz w:val="28"/>
          <w:szCs w:val="28"/>
        </w:rPr>
        <w:t xml:space="preserve"> </w:t>
      </w:r>
      <w:r w:rsidR="007F48AF">
        <w:rPr>
          <w:sz w:val="28"/>
          <w:szCs w:val="28"/>
        </w:rPr>
        <w:t>4</w:t>
      </w:r>
      <w:r w:rsidR="00362B34">
        <w:rPr>
          <w:sz w:val="28"/>
          <w:szCs w:val="28"/>
        </w:rPr>
        <w:t>,6</w:t>
      </w:r>
      <w:r w:rsidRPr="00402487">
        <w:rPr>
          <w:sz w:val="28"/>
          <w:szCs w:val="28"/>
        </w:rPr>
        <w:t xml:space="preserve"> тис., у сільській місцевості –</w:t>
      </w:r>
      <w:r>
        <w:rPr>
          <w:sz w:val="28"/>
          <w:szCs w:val="28"/>
        </w:rPr>
        <w:t xml:space="preserve"> 0,</w:t>
      </w:r>
      <w:r w:rsidR="00D73EBB">
        <w:rPr>
          <w:sz w:val="28"/>
          <w:szCs w:val="28"/>
        </w:rPr>
        <w:t>2</w:t>
      </w:r>
      <w:r>
        <w:rPr>
          <w:sz w:val="28"/>
          <w:szCs w:val="28"/>
        </w:rPr>
        <w:t xml:space="preserve"> тис. </w:t>
      </w:r>
    </w:p>
    <w:p w:rsidR="001B609F" w:rsidRDefault="007748F6" w:rsidP="007748F6">
      <w:pPr>
        <w:ind w:firstLine="720"/>
        <w:jc w:val="both"/>
        <w:rPr>
          <w:sz w:val="28"/>
          <w:szCs w:val="28"/>
        </w:rPr>
      </w:pPr>
      <w:r w:rsidRPr="00320243">
        <w:rPr>
          <w:sz w:val="28"/>
        </w:rPr>
        <w:t>Кількість автозаправних станцій</w:t>
      </w:r>
      <w:r w:rsidR="00BE2426">
        <w:rPr>
          <w:sz w:val="28"/>
        </w:rPr>
        <w:t xml:space="preserve"> (уключаючи АГНКС)</w:t>
      </w:r>
      <w:r>
        <w:rPr>
          <w:sz w:val="28"/>
        </w:rPr>
        <w:t>, які</w:t>
      </w:r>
      <w:r w:rsidRPr="00320243">
        <w:rPr>
          <w:sz w:val="28"/>
        </w:rPr>
        <w:t xml:space="preserve"> </w:t>
      </w:r>
      <w:r>
        <w:rPr>
          <w:sz w:val="28"/>
        </w:rPr>
        <w:t>належали підприємствам</w:t>
      </w:r>
      <w:r w:rsidR="00F2493D">
        <w:rPr>
          <w:sz w:val="28"/>
          <w:szCs w:val="28"/>
        </w:rPr>
        <w:t xml:space="preserve">, </w:t>
      </w:r>
      <w:r w:rsidRPr="00320243">
        <w:rPr>
          <w:sz w:val="28"/>
        </w:rPr>
        <w:t xml:space="preserve">за рік </w:t>
      </w:r>
      <w:r w:rsidR="00D73EBB">
        <w:rPr>
          <w:sz w:val="28"/>
        </w:rPr>
        <w:t>зросла</w:t>
      </w:r>
      <w:r w:rsidRPr="00320243">
        <w:rPr>
          <w:sz w:val="28"/>
        </w:rPr>
        <w:t xml:space="preserve"> на </w:t>
      </w:r>
      <w:r w:rsidR="00D73EBB">
        <w:rPr>
          <w:sz w:val="28"/>
          <w:lang w:val="ru-RU"/>
        </w:rPr>
        <w:t>3</w:t>
      </w:r>
      <w:r w:rsidRPr="00320243">
        <w:rPr>
          <w:sz w:val="28"/>
        </w:rPr>
        <w:t xml:space="preserve">% і </w:t>
      </w:r>
      <w:r>
        <w:rPr>
          <w:sz w:val="28"/>
        </w:rPr>
        <w:t>на 1 січня 201</w:t>
      </w:r>
      <w:r w:rsidR="00D73EBB">
        <w:rPr>
          <w:sz w:val="28"/>
        </w:rPr>
        <w:t>6</w:t>
      </w:r>
      <w:r>
        <w:rPr>
          <w:sz w:val="28"/>
        </w:rPr>
        <w:t xml:space="preserve">р. </w:t>
      </w:r>
      <w:r w:rsidRPr="00320243">
        <w:rPr>
          <w:sz w:val="28"/>
        </w:rPr>
        <w:t xml:space="preserve">становила </w:t>
      </w:r>
      <w:r w:rsidR="007F48AF">
        <w:rPr>
          <w:sz w:val="28"/>
        </w:rPr>
        <w:t>6,</w:t>
      </w:r>
      <w:r w:rsidR="00D73EBB">
        <w:rPr>
          <w:sz w:val="28"/>
        </w:rPr>
        <w:t>3</w:t>
      </w:r>
      <w:r w:rsidRPr="00320243">
        <w:rPr>
          <w:sz w:val="28"/>
        </w:rPr>
        <w:t xml:space="preserve"> тис. </w:t>
      </w:r>
      <w:r w:rsidR="00754F3E">
        <w:rPr>
          <w:sz w:val="28"/>
        </w:rPr>
        <w:t xml:space="preserve">             </w:t>
      </w:r>
      <w:r w:rsidRPr="00D92F23">
        <w:rPr>
          <w:spacing w:val="-6"/>
          <w:sz w:val="28"/>
          <w:szCs w:val="28"/>
        </w:rPr>
        <w:t xml:space="preserve">У містах </w:t>
      </w:r>
      <w:r w:rsidR="00754F3E" w:rsidRPr="00D92F23">
        <w:rPr>
          <w:spacing w:val="-6"/>
          <w:sz w:val="28"/>
          <w:szCs w:val="28"/>
        </w:rPr>
        <w:t>та</w:t>
      </w:r>
      <w:r w:rsidRPr="00D92F23">
        <w:rPr>
          <w:spacing w:val="-6"/>
          <w:sz w:val="28"/>
          <w:szCs w:val="28"/>
        </w:rPr>
        <w:t xml:space="preserve"> селищах міського типу їх </w:t>
      </w:r>
      <w:r w:rsidR="00F2493D" w:rsidRPr="00D92F23">
        <w:rPr>
          <w:spacing w:val="-6"/>
          <w:sz w:val="28"/>
          <w:szCs w:val="28"/>
        </w:rPr>
        <w:t xml:space="preserve">діяло </w:t>
      </w:r>
      <w:r w:rsidR="007F48AF" w:rsidRPr="00D92F23">
        <w:rPr>
          <w:spacing w:val="-6"/>
          <w:sz w:val="28"/>
          <w:szCs w:val="28"/>
        </w:rPr>
        <w:t>4</w:t>
      </w:r>
      <w:r w:rsidR="00F2493D" w:rsidRPr="00D92F23">
        <w:rPr>
          <w:spacing w:val="-6"/>
          <w:sz w:val="28"/>
          <w:szCs w:val="28"/>
        </w:rPr>
        <w:t>,</w:t>
      </w:r>
      <w:r w:rsidR="00D73EBB" w:rsidRPr="00D92F23">
        <w:rPr>
          <w:spacing w:val="-6"/>
          <w:sz w:val="28"/>
          <w:szCs w:val="28"/>
        </w:rPr>
        <w:t>4</w:t>
      </w:r>
      <w:r w:rsidRPr="00D92F23">
        <w:rPr>
          <w:spacing w:val="-6"/>
          <w:sz w:val="28"/>
          <w:szCs w:val="28"/>
        </w:rPr>
        <w:t xml:space="preserve"> тис., у сільській місцевості – </w:t>
      </w:r>
      <w:r w:rsidR="007F48AF" w:rsidRPr="00D92F23">
        <w:rPr>
          <w:spacing w:val="-6"/>
          <w:sz w:val="28"/>
          <w:szCs w:val="28"/>
        </w:rPr>
        <w:t>1,</w:t>
      </w:r>
      <w:r w:rsidR="00D73EBB" w:rsidRPr="00D92F23">
        <w:rPr>
          <w:spacing w:val="-6"/>
          <w:sz w:val="28"/>
          <w:szCs w:val="28"/>
        </w:rPr>
        <w:t>9</w:t>
      </w:r>
      <w:r w:rsidRPr="00D92F23">
        <w:rPr>
          <w:spacing w:val="-6"/>
          <w:sz w:val="28"/>
          <w:szCs w:val="28"/>
        </w:rPr>
        <w:t xml:space="preserve"> тис.</w:t>
      </w:r>
      <w:r w:rsidRPr="00320243">
        <w:rPr>
          <w:sz w:val="28"/>
          <w:szCs w:val="28"/>
        </w:rPr>
        <w:t xml:space="preserve"> </w:t>
      </w:r>
    </w:p>
    <w:p w:rsidR="00B94B17" w:rsidRDefault="00B94B17" w:rsidP="007748F6">
      <w:pPr>
        <w:rPr>
          <w:sz w:val="22"/>
          <w:szCs w:val="22"/>
        </w:rPr>
      </w:pPr>
    </w:p>
    <w:p w:rsidR="00C466C9" w:rsidRDefault="00C466C9" w:rsidP="007748F6">
      <w:pPr>
        <w:rPr>
          <w:sz w:val="22"/>
          <w:szCs w:val="22"/>
        </w:rPr>
      </w:pPr>
    </w:p>
    <w:p w:rsidR="00C466C9" w:rsidRDefault="00C466C9" w:rsidP="007748F6">
      <w:pPr>
        <w:rPr>
          <w:sz w:val="22"/>
          <w:szCs w:val="22"/>
        </w:rPr>
      </w:pPr>
    </w:p>
    <w:p w:rsidR="00795E1F" w:rsidRPr="00DF6C67" w:rsidRDefault="007748F6">
      <w:pPr>
        <w:rPr>
          <w:sz w:val="22"/>
          <w:szCs w:val="22"/>
        </w:rPr>
      </w:pPr>
      <w:r w:rsidRPr="00DF6C67">
        <w:rPr>
          <w:sz w:val="22"/>
          <w:szCs w:val="22"/>
        </w:rPr>
        <w:t xml:space="preserve">Остапчук </w:t>
      </w:r>
      <w:r w:rsidR="00D92F23">
        <w:rPr>
          <w:sz w:val="22"/>
          <w:szCs w:val="22"/>
        </w:rPr>
        <w:t xml:space="preserve"> </w:t>
      </w:r>
      <w:r w:rsidR="00754F3E" w:rsidRPr="00DF6C67">
        <w:rPr>
          <w:sz w:val="22"/>
          <w:szCs w:val="22"/>
        </w:rPr>
        <w:t xml:space="preserve">287 70 </w:t>
      </w:r>
      <w:r w:rsidRPr="00DF6C67">
        <w:rPr>
          <w:sz w:val="22"/>
          <w:szCs w:val="22"/>
        </w:rPr>
        <w:t>11</w:t>
      </w:r>
    </w:p>
    <w:p w:rsidR="00795E1F" w:rsidRDefault="00795E1F" w:rsidP="00795E1F">
      <w:pPr>
        <w:rPr>
          <w:sz w:val="24"/>
          <w:szCs w:val="24"/>
        </w:rPr>
      </w:pPr>
    </w:p>
    <w:p w:rsidR="00795E1F" w:rsidRDefault="00795E1F" w:rsidP="00795E1F">
      <w:pPr>
        <w:rPr>
          <w:sz w:val="24"/>
          <w:szCs w:val="24"/>
        </w:rPr>
      </w:pPr>
    </w:p>
    <w:p w:rsidR="00795E1F" w:rsidRDefault="00795E1F" w:rsidP="00795E1F">
      <w:pPr>
        <w:rPr>
          <w:sz w:val="24"/>
          <w:szCs w:val="24"/>
        </w:rPr>
      </w:pPr>
    </w:p>
    <w:p w:rsidR="00795E1F" w:rsidRPr="00B357E9" w:rsidRDefault="00795E1F" w:rsidP="00795E1F">
      <w:pPr>
        <w:rPr>
          <w:sz w:val="24"/>
          <w:szCs w:val="24"/>
        </w:rPr>
      </w:pPr>
    </w:p>
    <w:p w:rsidR="00754F3E" w:rsidRPr="00D92F23" w:rsidRDefault="00795E1F">
      <w:pPr>
        <w:rPr>
          <w:sz w:val="22"/>
          <w:szCs w:val="22"/>
        </w:rPr>
      </w:pPr>
      <w:r w:rsidRPr="00D92F23">
        <w:rPr>
          <w:sz w:val="22"/>
          <w:szCs w:val="22"/>
        </w:rPr>
        <w:t xml:space="preserve">від </w:t>
      </w:r>
      <w:r w:rsidR="00BE2426" w:rsidRPr="00D92F23">
        <w:rPr>
          <w:sz w:val="22"/>
          <w:szCs w:val="22"/>
        </w:rPr>
        <w:t>06.06.2016</w:t>
      </w:r>
      <w:r w:rsidR="00754F3E" w:rsidRPr="00D92F23">
        <w:rPr>
          <w:sz w:val="22"/>
          <w:szCs w:val="22"/>
        </w:rPr>
        <w:t xml:space="preserve"> </w:t>
      </w:r>
    </w:p>
    <w:p w:rsidR="00754F3E" w:rsidRPr="00D92F23" w:rsidRDefault="00754F3E">
      <w:pPr>
        <w:rPr>
          <w:sz w:val="22"/>
          <w:szCs w:val="22"/>
        </w:rPr>
      </w:pPr>
      <w:r w:rsidRPr="00D92F23">
        <w:rPr>
          <w:sz w:val="22"/>
          <w:szCs w:val="22"/>
        </w:rPr>
        <w:t xml:space="preserve">№ </w:t>
      </w:r>
      <w:r w:rsidR="00DF6C67" w:rsidRPr="00D92F23">
        <w:rPr>
          <w:sz w:val="22"/>
          <w:szCs w:val="22"/>
        </w:rPr>
        <w:t>202</w:t>
      </w:r>
      <w:r w:rsidRPr="00D92F23">
        <w:rPr>
          <w:sz w:val="22"/>
          <w:szCs w:val="22"/>
        </w:rPr>
        <w:t>/0/08.1вн-16</w:t>
      </w:r>
    </w:p>
    <w:p w:rsidR="00754F3E" w:rsidRDefault="00754F3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E0A64" w:rsidRDefault="00754F3E" w:rsidP="00754F3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:rsidR="00754F3E" w:rsidRDefault="00754F3E" w:rsidP="00754F3E">
      <w:pPr>
        <w:jc w:val="right"/>
        <w:rPr>
          <w:sz w:val="28"/>
          <w:szCs w:val="28"/>
        </w:rPr>
      </w:pPr>
    </w:p>
    <w:p w:rsidR="00496F9B" w:rsidRDefault="00496F9B" w:rsidP="00754F3E">
      <w:pPr>
        <w:jc w:val="right"/>
        <w:rPr>
          <w:sz w:val="28"/>
          <w:szCs w:val="28"/>
        </w:rPr>
      </w:pPr>
    </w:p>
    <w:p w:rsidR="00754F3E" w:rsidRDefault="00754F3E" w:rsidP="00754F3E">
      <w:pPr>
        <w:jc w:val="center"/>
        <w:rPr>
          <w:b/>
          <w:bCs/>
          <w:sz w:val="28"/>
          <w:szCs w:val="28"/>
        </w:rPr>
      </w:pPr>
      <w:r w:rsidRPr="00347B49">
        <w:rPr>
          <w:b/>
          <w:bCs/>
          <w:sz w:val="28"/>
          <w:szCs w:val="28"/>
        </w:rPr>
        <w:t xml:space="preserve">Мережа роздрібної торгівлі підприємств </w:t>
      </w:r>
      <w:r w:rsidR="00496F9B">
        <w:rPr>
          <w:b/>
          <w:bCs/>
          <w:sz w:val="28"/>
          <w:szCs w:val="28"/>
        </w:rPr>
        <w:t>за регіонами</w:t>
      </w:r>
    </w:p>
    <w:p w:rsidR="00496F9B" w:rsidRDefault="00496F9B" w:rsidP="00754F3E">
      <w:pPr>
        <w:jc w:val="center"/>
        <w:rPr>
          <w:b/>
          <w:bCs/>
          <w:sz w:val="28"/>
          <w:szCs w:val="28"/>
        </w:rPr>
      </w:pPr>
    </w:p>
    <w:p w:rsidR="00496F9B" w:rsidRDefault="00496F9B" w:rsidP="00496F9B">
      <w:pPr>
        <w:jc w:val="right"/>
      </w:pPr>
      <w:r w:rsidRPr="00347B49">
        <w:rPr>
          <w:sz w:val="24"/>
          <w:szCs w:val="24"/>
        </w:rPr>
        <w:t>(на кінець року)</w:t>
      </w:r>
    </w:p>
    <w:tbl>
      <w:tblPr>
        <w:tblW w:w="985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199"/>
        <w:gridCol w:w="853"/>
        <w:gridCol w:w="840"/>
        <w:gridCol w:w="850"/>
        <w:gridCol w:w="863"/>
        <w:gridCol w:w="848"/>
        <w:gridCol w:w="853"/>
        <w:gridCol w:w="851"/>
        <w:gridCol w:w="851"/>
        <w:gridCol w:w="850"/>
      </w:tblGrid>
      <w:tr w:rsidR="007748F6" w:rsidRPr="004E5CFF" w:rsidTr="00496F9B">
        <w:trPr>
          <w:trHeight w:val="656"/>
        </w:trPr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748F6" w:rsidRPr="00347B49" w:rsidRDefault="007748F6" w:rsidP="002D2DA9">
            <w:pPr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 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748F6" w:rsidRPr="004E5CFF" w:rsidRDefault="007748F6" w:rsidP="002B795D">
            <w:pPr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 xml:space="preserve">Кількість магазинів, </w:t>
            </w:r>
            <w:r w:rsidR="00131C45">
              <w:rPr>
                <w:sz w:val="24"/>
                <w:szCs w:val="24"/>
              </w:rPr>
              <w:t>од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48F6" w:rsidRPr="004E5CFF" w:rsidRDefault="007748F6" w:rsidP="002D2DA9">
            <w:pPr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>Торгова площа магазинів, тис.м</w:t>
            </w:r>
            <w:r w:rsidRPr="004E5CFF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6F9B" w:rsidRDefault="007748F6" w:rsidP="002B795D">
            <w:pPr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 xml:space="preserve">Кількість кіосків </w:t>
            </w:r>
          </w:p>
          <w:p w:rsidR="007748F6" w:rsidRPr="004E5CFF" w:rsidRDefault="007748F6" w:rsidP="002B795D">
            <w:pPr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 xml:space="preserve">та АЗС, </w:t>
            </w:r>
            <w:r w:rsidR="008D4393">
              <w:rPr>
                <w:sz w:val="24"/>
                <w:szCs w:val="24"/>
              </w:rPr>
              <w:t>од</w:t>
            </w:r>
          </w:p>
        </w:tc>
      </w:tr>
      <w:tr w:rsidR="002063E1" w:rsidRPr="00347B49" w:rsidTr="00496F9B">
        <w:trPr>
          <w:trHeight w:val="1022"/>
        </w:trPr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63E1" w:rsidRPr="00347B49" w:rsidRDefault="002063E1" w:rsidP="002063E1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3E1" w:rsidRPr="004E5CFF" w:rsidRDefault="002063E1" w:rsidP="002063E1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4E5CFF">
              <w:rPr>
                <w:sz w:val="24"/>
                <w:szCs w:val="24"/>
              </w:rPr>
              <w:t>р.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3E1" w:rsidRPr="004E5CFF" w:rsidRDefault="002063E1" w:rsidP="002063E1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  <w:r w:rsidRPr="004E5CFF">
              <w:rPr>
                <w:sz w:val="24"/>
                <w:szCs w:val="24"/>
              </w:rPr>
              <w:t>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3E1" w:rsidRPr="004E5CFF" w:rsidRDefault="002063E1" w:rsidP="002063E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4E5CFF">
              <w:rPr>
                <w:sz w:val="24"/>
                <w:szCs w:val="24"/>
              </w:rPr>
              <w:t>р.    у % до 201</w:t>
            </w:r>
            <w:r>
              <w:rPr>
                <w:sz w:val="24"/>
                <w:szCs w:val="24"/>
              </w:rPr>
              <w:t>4</w:t>
            </w:r>
            <w:r w:rsidRPr="004E5CFF">
              <w:rPr>
                <w:sz w:val="24"/>
                <w:szCs w:val="24"/>
              </w:rPr>
              <w:t>р.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3E1" w:rsidRPr="004E5CFF" w:rsidRDefault="002063E1" w:rsidP="00496F9B">
            <w:pPr>
              <w:ind w:left="-95" w:right="-108"/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4E5CFF">
              <w:rPr>
                <w:sz w:val="24"/>
                <w:szCs w:val="24"/>
              </w:rPr>
              <w:t>р.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3E1" w:rsidRPr="004E5CFF" w:rsidRDefault="002063E1" w:rsidP="00496F9B">
            <w:pPr>
              <w:ind w:left="-95" w:right="-108"/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  <w:r w:rsidRPr="004E5CFF">
              <w:rPr>
                <w:sz w:val="24"/>
                <w:szCs w:val="24"/>
              </w:rPr>
              <w:t>р.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3E1" w:rsidRPr="004E5CFF" w:rsidRDefault="002063E1" w:rsidP="002063E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4E5CFF">
              <w:rPr>
                <w:sz w:val="24"/>
                <w:szCs w:val="24"/>
              </w:rPr>
              <w:t>р.    у % до 201</w:t>
            </w:r>
            <w:r>
              <w:rPr>
                <w:sz w:val="24"/>
                <w:szCs w:val="24"/>
              </w:rPr>
              <w:t>4</w:t>
            </w:r>
            <w:r w:rsidRPr="004E5CFF">
              <w:rPr>
                <w:sz w:val="24"/>
                <w:szCs w:val="24"/>
              </w:rPr>
              <w:t>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3E1" w:rsidRPr="004E5CFF" w:rsidRDefault="002063E1" w:rsidP="002063E1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4E5CFF">
              <w:rPr>
                <w:sz w:val="24"/>
                <w:szCs w:val="24"/>
              </w:rPr>
              <w:t>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3E1" w:rsidRPr="004E5CFF" w:rsidRDefault="002063E1" w:rsidP="002063E1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  <w:r w:rsidRPr="004E5CFF">
              <w:rPr>
                <w:sz w:val="24"/>
                <w:szCs w:val="24"/>
              </w:rPr>
              <w:t>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3E1" w:rsidRPr="004E5CFF" w:rsidRDefault="002063E1" w:rsidP="002063E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5C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4E5CFF">
              <w:rPr>
                <w:sz w:val="24"/>
                <w:szCs w:val="24"/>
              </w:rPr>
              <w:t>р.    у % до 201</w:t>
            </w:r>
            <w:r>
              <w:rPr>
                <w:sz w:val="24"/>
                <w:szCs w:val="24"/>
              </w:rPr>
              <w:t>4</w:t>
            </w:r>
            <w:r w:rsidRPr="004E5CFF">
              <w:rPr>
                <w:sz w:val="24"/>
                <w:szCs w:val="24"/>
              </w:rPr>
              <w:t>р.</w:t>
            </w:r>
          </w:p>
        </w:tc>
      </w:tr>
      <w:tr w:rsidR="00131C45" w:rsidRPr="00347B49" w:rsidTr="00496F9B">
        <w:trPr>
          <w:trHeight w:val="429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hanging="93"/>
              <w:rPr>
                <w:b/>
                <w:bCs/>
                <w:sz w:val="24"/>
                <w:szCs w:val="24"/>
              </w:rPr>
            </w:pPr>
            <w:r w:rsidRPr="00347B49">
              <w:rPr>
                <w:b/>
                <w:bCs/>
                <w:sz w:val="24"/>
                <w:szCs w:val="24"/>
              </w:rPr>
              <w:t>Україна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 w:rsidRPr="00D73EBB">
              <w:rPr>
                <w:b/>
                <w:bCs/>
                <w:sz w:val="22"/>
                <w:szCs w:val="22"/>
              </w:rPr>
              <w:t>38481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b/>
                <w:bCs/>
                <w:sz w:val="22"/>
                <w:szCs w:val="22"/>
              </w:rPr>
            </w:pPr>
            <w:r w:rsidRPr="00D73EBB">
              <w:rPr>
                <w:b/>
                <w:bCs/>
                <w:sz w:val="22"/>
                <w:szCs w:val="22"/>
              </w:rPr>
              <w:t>38621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b/>
                <w:bCs/>
                <w:sz w:val="22"/>
                <w:szCs w:val="22"/>
              </w:rPr>
            </w:pPr>
            <w:r w:rsidRPr="00D73EBB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 w:rsidRPr="00131C45">
              <w:rPr>
                <w:b/>
                <w:bCs/>
                <w:sz w:val="22"/>
                <w:szCs w:val="22"/>
              </w:rPr>
              <w:t>7720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b/>
                <w:bCs/>
                <w:sz w:val="22"/>
                <w:szCs w:val="22"/>
              </w:rPr>
            </w:pPr>
            <w:r w:rsidRPr="00131C45">
              <w:rPr>
                <w:b/>
                <w:bCs/>
                <w:sz w:val="22"/>
                <w:szCs w:val="22"/>
              </w:rPr>
              <w:t>7753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 w:rsidRPr="00131C45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b/>
                <w:bCs/>
                <w:sz w:val="22"/>
                <w:szCs w:val="22"/>
                <w:lang w:eastAsia="uk-UA"/>
              </w:rPr>
            </w:pPr>
            <w:r w:rsidRPr="00131C45">
              <w:rPr>
                <w:b/>
                <w:bCs/>
                <w:sz w:val="22"/>
                <w:szCs w:val="22"/>
              </w:rPr>
              <w:t>11106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b/>
                <w:bCs/>
                <w:sz w:val="22"/>
                <w:szCs w:val="22"/>
              </w:rPr>
            </w:pPr>
            <w:r w:rsidRPr="00131C45">
              <w:rPr>
                <w:b/>
                <w:bCs/>
                <w:sz w:val="22"/>
                <w:szCs w:val="22"/>
              </w:rPr>
              <w:t>10986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b/>
                <w:bCs/>
                <w:sz w:val="22"/>
                <w:szCs w:val="22"/>
              </w:rPr>
            </w:pPr>
            <w:r w:rsidRPr="00131C45"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Вінницька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1548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100,7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209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202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421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91,7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Волинська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96,4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163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160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92,9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Дніпропетровська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3045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3050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99,8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726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723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641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587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109,2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Донецька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1693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78,8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252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438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57,4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124,3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Житомирська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1360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98,5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161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161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97,0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Закарпатська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182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178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105,3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Запорізька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1728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1729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99,9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341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314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514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512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100,4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496F9B">
            <w:pPr>
              <w:ind w:right="-108"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Івано-Франківська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1166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95,8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167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169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98,8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106,5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Київська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2177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2060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105,7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451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422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106,9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739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697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106,0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Кіровоградська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1133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102,4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137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138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99,6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103,9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Луганська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407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493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82,6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53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73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72,4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146,6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Львівська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3093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3018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102,5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458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438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755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763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99,0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Миколаївська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100,6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217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209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103,7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406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96,8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Одеська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2301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2318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99,3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625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585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106,9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709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98,5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Полтавська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100,9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235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241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95,8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Рівненська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1217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99,2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179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201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88,9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98,1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Сумська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97,6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167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171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98,6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proofErr w:type="spellStart"/>
            <w:r w:rsidRPr="00347B49">
              <w:rPr>
                <w:sz w:val="24"/>
                <w:szCs w:val="24"/>
              </w:rPr>
              <w:t>Tернопільська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104,9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112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110,5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Харківська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2350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2317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101,4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578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571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1303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1272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102,4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Херсонська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103,2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209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100,6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105,2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Хмельницька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1427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100,2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212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212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102,9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Черкаська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1167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97,1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164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178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402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97,3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Чернівецька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685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666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102,9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111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101,5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Чернігівська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1164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101,1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172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161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276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102,9</w:t>
            </w:r>
          </w:p>
        </w:tc>
      </w:tr>
      <w:tr w:rsidR="00131C45" w:rsidRPr="00347B49" w:rsidTr="00496F9B">
        <w:trPr>
          <w:trHeight w:val="360"/>
        </w:trPr>
        <w:tc>
          <w:tcPr>
            <w:tcW w:w="219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1C45" w:rsidRPr="00347B49" w:rsidRDefault="00131C45" w:rsidP="00131C45">
            <w:pPr>
              <w:ind w:firstLine="87"/>
              <w:rPr>
                <w:sz w:val="24"/>
                <w:szCs w:val="24"/>
              </w:rPr>
            </w:pPr>
            <w:r w:rsidRPr="00347B49">
              <w:rPr>
                <w:sz w:val="24"/>
                <w:szCs w:val="24"/>
              </w:rPr>
              <w:t>м.</w:t>
            </w:r>
            <w:r w:rsidR="00D945BB">
              <w:rPr>
                <w:sz w:val="24"/>
                <w:szCs w:val="24"/>
                <w:lang w:val="en-US"/>
              </w:rPr>
              <w:t xml:space="preserve"> </w:t>
            </w:r>
            <w:r w:rsidRPr="00347B49">
              <w:rPr>
                <w:sz w:val="24"/>
                <w:szCs w:val="24"/>
              </w:rPr>
              <w:t>Київ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3810</w:t>
            </w: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3723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1C45" w:rsidRPr="00D73EBB" w:rsidRDefault="00131C45" w:rsidP="00131C45">
            <w:pPr>
              <w:jc w:val="right"/>
              <w:rPr>
                <w:sz w:val="22"/>
                <w:szCs w:val="22"/>
              </w:rPr>
            </w:pPr>
            <w:r w:rsidRPr="00D73EBB">
              <w:rPr>
                <w:sz w:val="22"/>
                <w:szCs w:val="22"/>
              </w:rPr>
              <w:t>102,3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1437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1382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ind w:right="13"/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1040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2B795D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1127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1C45" w:rsidRPr="00131C45" w:rsidRDefault="00131C45" w:rsidP="00131C45">
            <w:pPr>
              <w:jc w:val="right"/>
              <w:rPr>
                <w:sz w:val="22"/>
                <w:szCs w:val="22"/>
              </w:rPr>
            </w:pPr>
            <w:r w:rsidRPr="00131C45">
              <w:rPr>
                <w:sz w:val="22"/>
                <w:szCs w:val="22"/>
              </w:rPr>
              <w:t>92,3</w:t>
            </w:r>
          </w:p>
        </w:tc>
      </w:tr>
    </w:tbl>
    <w:p w:rsidR="007748F6" w:rsidRDefault="007748F6" w:rsidP="00CC09CB"/>
    <w:sectPr w:rsidR="007748F6" w:rsidSect="00106AB5">
      <w:pgSz w:w="11907" w:h="16840" w:code="9"/>
      <w:pgMar w:top="1418" w:right="1134" w:bottom="1134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F6"/>
    <w:rsid w:val="00011339"/>
    <w:rsid w:val="00020BC9"/>
    <w:rsid w:val="00044C5B"/>
    <w:rsid w:val="00066500"/>
    <w:rsid w:val="00076060"/>
    <w:rsid w:val="00076CEF"/>
    <w:rsid w:val="00077158"/>
    <w:rsid w:val="0008138B"/>
    <w:rsid w:val="000B7A0D"/>
    <w:rsid w:val="000E5AC8"/>
    <w:rsid w:val="001048CD"/>
    <w:rsid w:val="00106AB5"/>
    <w:rsid w:val="00110E30"/>
    <w:rsid w:val="00121CF0"/>
    <w:rsid w:val="00127538"/>
    <w:rsid w:val="00131C45"/>
    <w:rsid w:val="001349A5"/>
    <w:rsid w:val="00157FC2"/>
    <w:rsid w:val="001717C2"/>
    <w:rsid w:val="001A2498"/>
    <w:rsid w:val="001A4DF9"/>
    <w:rsid w:val="001B237B"/>
    <w:rsid w:val="001B609F"/>
    <w:rsid w:val="001B629F"/>
    <w:rsid w:val="001C2515"/>
    <w:rsid w:val="001D02C4"/>
    <w:rsid w:val="002063E1"/>
    <w:rsid w:val="00223CDB"/>
    <w:rsid w:val="002304CD"/>
    <w:rsid w:val="00241B5A"/>
    <w:rsid w:val="00242A9B"/>
    <w:rsid w:val="00256F3F"/>
    <w:rsid w:val="00257CD3"/>
    <w:rsid w:val="002648EA"/>
    <w:rsid w:val="00280220"/>
    <w:rsid w:val="002A23D6"/>
    <w:rsid w:val="002B1E05"/>
    <w:rsid w:val="002B795D"/>
    <w:rsid w:val="002D2DA9"/>
    <w:rsid w:val="002E42C4"/>
    <w:rsid w:val="002E6B87"/>
    <w:rsid w:val="002F7FFA"/>
    <w:rsid w:val="00323C1C"/>
    <w:rsid w:val="00362018"/>
    <w:rsid w:val="00362B34"/>
    <w:rsid w:val="00373F92"/>
    <w:rsid w:val="003766FB"/>
    <w:rsid w:val="00380210"/>
    <w:rsid w:val="00391F2D"/>
    <w:rsid w:val="003932C1"/>
    <w:rsid w:val="003A4235"/>
    <w:rsid w:val="003C57FC"/>
    <w:rsid w:val="00422E03"/>
    <w:rsid w:val="00430F80"/>
    <w:rsid w:val="004553A2"/>
    <w:rsid w:val="00455EC9"/>
    <w:rsid w:val="00464FEE"/>
    <w:rsid w:val="00466A6F"/>
    <w:rsid w:val="00496F9B"/>
    <w:rsid w:val="004A5D63"/>
    <w:rsid w:val="004A7390"/>
    <w:rsid w:val="004B15DC"/>
    <w:rsid w:val="004C3E67"/>
    <w:rsid w:val="004C501C"/>
    <w:rsid w:val="004E5CFF"/>
    <w:rsid w:val="004F3B57"/>
    <w:rsid w:val="0051372B"/>
    <w:rsid w:val="0052452D"/>
    <w:rsid w:val="0053538A"/>
    <w:rsid w:val="00553CB6"/>
    <w:rsid w:val="00555DC6"/>
    <w:rsid w:val="005744BB"/>
    <w:rsid w:val="00580D04"/>
    <w:rsid w:val="005872E6"/>
    <w:rsid w:val="005E57D8"/>
    <w:rsid w:val="00601390"/>
    <w:rsid w:val="00605D44"/>
    <w:rsid w:val="006229CD"/>
    <w:rsid w:val="00622EE7"/>
    <w:rsid w:val="00634592"/>
    <w:rsid w:val="00656F4A"/>
    <w:rsid w:val="00660A13"/>
    <w:rsid w:val="006B3F84"/>
    <w:rsid w:val="006B796C"/>
    <w:rsid w:val="006C7FDE"/>
    <w:rsid w:val="006D6EBA"/>
    <w:rsid w:val="006E0A64"/>
    <w:rsid w:val="006E115B"/>
    <w:rsid w:val="006E3FB5"/>
    <w:rsid w:val="006E4A94"/>
    <w:rsid w:val="006E7E44"/>
    <w:rsid w:val="00716471"/>
    <w:rsid w:val="00737FD2"/>
    <w:rsid w:val="007517ED"/>
    <w:rsid w:val="00751857"/>
    <w:rsid w:val="00754F3E"/>
    <w:rsid w:val="00770658"/>
    <w:rsid w:val="007748F6"/>
    <w:rsid w:val="007755D8"/>
    <w:rsid w:val="00790537"/>
    <w:rsid w:val="00795E1F"/>
    <w:rsid w:val="007A0943"/>
    <w:rsid w:val="007D4262"/>
    <w:rsid w:val="007E5CDD"/>
    <w:rsid w:val="007F48AF"/>
    <w:rsid w:val="008037D3"/>
    <w:rsid w:val="00811CA2"/>
    <w:rsid w:val="00850FB7"/>
    <w:rsid w:val="008551B3"/>
    <w:rsid w:val="008A5B46"/>
    <w:rsid w:val="008D07DF"/>
    <w:rsid w:val="008D4393"/>
    <w:rsid w:val="00903F2F"/>
    <w:rsid w:val="00905320"/>
    <w:rsid w:val="00916D9C"/>
    <w:rsid w:val="00926859"/>
    <w:rsid w:val="00944954"/>
    <w:rsid w:val="00956FA8"/>
    <w:rsid w:val="00965B87"/>
    <w:rsid w:val="00983A68"/>
    <w:rsid w:val="009D4F89"/>
    <w:rsid w:val="009E0AE2"/>
    <w:rsid w:val="009F0A50"/>
    <w:rsid w:val="009F72DC"/>
    <w:rsid w:val="00A06079"/>
    <w:rsid w:val="00A17EE5"/>
    <w:rsid w:val="00A21F8B"/>
    <w:rsid w:val="00A45AC8"/>
    <w:rsid w:val="00A45CB8"/>
    <w:rsid w:val="00A80B00"/>
    <w:rsid w:val="00AB7424"/>
    <w:rsid w:val="00AC715C"/>
    <w:rsid w:val="00B11770"/>
    <w:rsid w:val="00B34FEC"/>
    <w:rsid w:val="00B52197"/>
    <w:rsid w:val="00B54DC1"/>
    <w:rsid w:val="00B7126E"/>
    <w:rsid w:val="00B94B17"/>
    <w:rsid w:val="00BA1409"/>
    <w:rsid w:val="00BD3EE8"/>
    <w:rsid w:val="00BE2426"/>
    <w:rsid w:val="00C16045"/>
    <w:rsid w:val="00C371B5"/>
    <w:rsid w:val="00C4639D"/>
    <w:rsid w:val="00C466C9"/>
    <w:rsid w:val="00C772F9"/>
    <w:rsid w:val="00C82A6F"/>
    <w:rsid w:val="00CA27AA"/>
    <w:rsid w:val="00CA76C4"/>
    <w:rsid w:val="00CB7B5A"/>
    <w:rsid w:val="00CC09CB"/>
    <w:rsid w:val="00CD70A2"/>
    <w:rsid w:val="00CE2A68"/>
    <w:rsid w:val="00CE57B2"/>
    <w:rsid w:val="00CF4A31"/>
    <w:rsid w:val="00D007E2"/>
    <w:rsid w:val="00D03CA4"/>
    <w:rsid w:val="00D0535E"/>
    <w:rsid w:val="00D06EBC"/>
    <w:rsid w:val="00D34EB6"/>
    <w:rsid w:val="00D73EBB"/>
    <w:rsid w:val="00D852D4"/>
    <w:rsid w:val="00D92F23"/>
    <w:rsid w:val="00D945BB"/>
    <w:rsid w:val="00DA1CD8"/>
    <w:rsid w:val="00DC5D45"/>
    <w:rsid w:val="00DD2111"/>
    <w:rsid w:val="00DF22EF"/>
    <w:rsid w:val="00DF6C67"/>
    <w:rsid w:val="00E00A77"/>
    <w:rsid w:val="00E65234"/>
    <w:rsid w:val="00E67E93"/>
    <w:rsid w:val="00E72E8E"/>
    <w:rsid w:val="00EB3A33"/>
    <w:rsid w:val="00EC2392"/>
    <w:rsid w:val="00EC2A0F"/>
    <w:rsid w:val="00EF788B"/>
    <w:rsid w:val="00F053B3"/>
    <w:rsid w:val="00F2493D"/>
    <w:rsid w:val="00F34A5F"/>
    <w:rsid w:val="00F46891"/>
    <w:rsid w:val="00F53AAB"/>
    <w:rsid w:val="00F5755A"/>
    <w:rsid w:val="00F6432E"/>
    <w:rsid w:val="00FB4DE8"/>
    <w:rsid w:val="00FB5F0C"/>
    <w:rsid w:val="00FC2431"/>
    <w:rsid w:val="00FD0120"/>
    <w:rsid w:val="00FE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65F2F-9136-49B6-96E9-3CAAA082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F6"/>
    <w:rPr>
      <w:lang w:eastAsia="ru-RU"/>
    </w:rPr>
  </w:style>
  <w:style w:type="paragraph" w:styleId="1">
    <w:name w:val="heading 1"/>
    <w:basedOn w:val="a"/>
    <w:next w:val="a"/>
    <w:qFormat/>
    <w:rsid w:val="007748F6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basedOn w:val="a"/>
    <w:rsid w:val="007748F6"/>
    <w:rPr>
      <w:sz w:val="18"/>
      <w:szCs w:val="24"/>
    </w:rPr>
  </w:style>
  <w:style w:type="paragraph" w:styleId="a3">
    <w:name w:val="Title"/>
    <w:basedOn w:val="a"/>
    <w:qFormat/>
    <w:rsid w:val="007748F6"/>
    <w:pPr>
      <w:ind w:firstLine="720"/>
      <w:jc w:val="center"/>
    </w:pPr>
    <w:rPr>
      <w:b/>
      <w:sz w:val="28"/>
      <w:lang w:val="ru-RU"/>
    </w:rPr>
  </w:style>
  <w:style w:type="paragraph" w:styleId="2">
    <w:name w:val="Body Text Indent 2"/>
    <w:basedOn w:val="a"/>
    <w:rsid w:val="007748F6"/>
    <w:pPr>
      <w:ind w:right="-1" w:firstLine="851"/>
      <w:jc w:val="both"/>
    </w:pPr>
    <w:rPr>
      <w:i/>
      <w:sz w:val="28"/>
      <w:lang w:val="ru-RU"/>
    </w:rPr>
  </w:style>
  <w:style w:type="paragraph" w:styleId="a4">
    <w:name w:val="Body Text Indent"/>
    <w:basedOn w:val="a"/>
    <w:rsid w:val="007748F6"/>
    <w:pPr>
      <w:ind w:firstLine="720"/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455EC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432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432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6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/>
              <a:t>на 1 січня 2015 року</a:t>
            </a:r>
          </a:p>
        </c:rich>
      </c:tx>
      <c:layout>
        <c:manualLayout>
          <c:xMode val="edge"/>
          <c:yMode val="edge"/>
          <c:x val="0.25221238938053098"/>
          <c:y val="2.0618556701030927E-2"/>
        </c:manualLayout>
      </c:layout>
      <c:overlay val="0"/>
      <c:spPr>
        <a:noFill/>
        <a:ln w="2539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7433628318584069"/>
          <c:y val="0.23711340206185566"/>
          <c:w val="0.52212389380530977"/>
          <c:h val="0.6082474226804123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12699">
              <a:solidFill>
                <a:srgbClr val="000000"/>
              </a:solidFill>
              <a:prstDash val="solid"/>
            </a:ln>
          </c:spPr>
          <c:explosion val="10"/>
          <c:dPt>
            <c:idx val="0"/>
            <c:bubble3D val="0"/>
            <c:explosion val="26"/>
            <c:spPr>
              <a:solidFill>
                <a:srgbClr val="C0C0C0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wdUpDiag">
                <a:fgClr>
                  <a:srgbClr xmlns:mc="http://schemas.openxmlformats.org/markup-compatibility/2006" xmlns:a14="http://schemas.microsoft.com/office/drawing/2010/main" val="C0C0C0" mc:Ignorable="a14" a14:legacySpreadsheetColorIndex="22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explosion val="9"/>
            <c:spPr>
              <a:pattFill prst="solidDmnd">
                <a:fgClr>
                  <a:srgbClr xmlns:mc="http://schemas.openxmlformats.org/markup-compatibility/2006" xmlns:a14="http://schemas.microsoft.com/office/drawing/2010/main" val="808080" mc:Ignorable="a14" a14:legacySpreadsheetColorIndex="23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pattFill prst="wdDnDiag">
                <a:fgClr>
                  <a:srgbClr xmlns:mc="http://schemas.openxmlformats.org/markup-compatibility/2006" xmlns:a14="http://schemas.microsoft.com/office/drawing/2010/main" val="333333" mc:Ignorable="a14" a14:legacySpreadsheetColorIndex="63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pattFill prst="pct5">
                <a:fgClr>
                  <a:srgbClr xmlns:mc="http://schemas.openxmlformats.org/markup-compatibility/2006" xmlns:a14="http://schemas.microsoft.com/office/drawing/2010/main" val="808080" mc:Ignorable="a14" a14:legacySpreadsheetColorIndex="23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616292999476149E-2"/>
                  <c:y val="0.11900571252122896"/>
                </c:manualLayout>
              </c:layout>
              <c:spPr>
                <a:noFill/>
                <a:ln w="25398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2662180765310474"/>
                  <c:y val="7.4108383510884668E-4"/>
                </c:manualLayout>
              </c:layout>
              <c:spPr>
                <a:noFill/>
                <a:ln w="25398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20412949283866583"/>
                  <c:y val="-1.1224846894138232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29,4%</a:t>
                    </a:r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numRef>
              <c:f>Sheet1!$A$2:$A$4</c:f>
              <c:numCache>
                <c:formatCode>General</c:formatCode>
                <c:ptCount val="3"/>
                <c:pt idx="1">
                  <c:v>2</c:v>
                </c:pt>
              </c:numCache>
            </c:numRef>
          </c:cat>
          <c:val>
            <c:numRef>
              <c:f>Sheet1!$B$2:$B$4</c:f>
              <c:numCache>
                <c:formatCode>0.0%</c:formatCode>
                <c:ptCount val="3"/>
                <c:pt idx="0">
                  <c:v>7.2999999999999995E-2</c:v>
                </c:pt>
                <c:pt idx="1">
                  <c:v>0.63300000000000001</c:v>
                </c:pt>
                <c:pt idx="2">
                  <c:v>0.29399999999999998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230"/>
      </c:pieChart>
      <c:spPr>
        <a:solidFill>
          <a:srgbClr val="FFFFFF"/>
        </a:solidFill>
        <a:ln w="25398">
          <a:noFill/>
        </a:ln>
      </c:spPr>
    </c:plotArea>
    <c:plotVisOnly val="1"/>
    <c:dispBlanksAs val="zero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/>
              <a:t>на 1 січня 2016 року</a:t>
            </a:r>
          </a:p>
        </c:rich>
      </c:tx>
      <c:layout>
        <c:manualLayout>
          <c:xMode val="edge"/>
          <c:yMode val="edge"/>
          <c:x val="0.25221238938053098"/>
          <c:y val="2.0618556701030927E-2"/>
        </c:manualLayout>
      </c:layout>
      <c:overlay val="0"/>
      <c:spPr>
        <a:noFill/>
        <a:ln w="2539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7433628318584069"/>
          <c:y val="0.23711340206185566"/>
          <c:w val="0.52212389380530977"/>
          <c:h val="0.6082474226804123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12699">
              <a:solidFill>
                <a:srgbClr val="000000"/>
              </a:solidFill>
              <a:prstDash val="solid"/>
            </a:ln>
          </c:spPr>
          <c:explosion val="10"/>
          <c:dPt>
            <c:idx val="0"/>
            <c:bubble3D val="0"/>
            <c:explosion val="26"/>
            <c:spPr>
              <a:solidFill>
                <a:srgbClr val="C0C0C0"/>
              </a:solid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wdUpDiag">
                <a:fgClr>
                  <a:srgbClr xmlns:mc="http://schemas.openxmlformats.org/markup-compatibility/2006" xmlns:a14="http://schemas.microsoft.com/office/drawing/2010/main" val="C0C0C0" mc:Ignorable="a14" a14:legacySpreadsheetColorIndex="22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explosion val="9"/>
            <c:spPr>
              <a:pattFill prst="solidDmnd">
                <a:fgClr>
                  <a:srgbClr xmlns:mc="http://schemas.openxmlformats.org/markup-compatibility/2006" xmlns:a14="http://schemas.microsoft.com/office/drawing/2010/main" val="808080" mc:Ignorable="a14" a14:legacySpreadsheetColorIndex="23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pattFill prst="wdDnDiag">
                <a:fgClr>
                  <a:srgbClr xmlns:mc="http://schemas.openxmlformats.org/markup-compatibility/2006" xmlns:a14="http://schemas.microsoft.com/office/drawing/2010/main" val="333333" mc:Ignorable="a14" a14:legacySpreadsheetColorIndex="63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pattFill prst="pct5">
                <a:fgClr>
                  <a:srgbClr xmlns:mc="http://schemas.openxmlformats.org/markup-compatibility/2006" xmlns:a14="http://schemas.microsoft.com/office/drawing/2010/main" val="808080" mc:Ignorable="a14" a14:legacySpreadsheetColorIndex="23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0873115030362903E-2"/>
                  <c:y val="9.2861921671555755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7,4%</a:t>
                    </a:r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0456925356655142"/>
                  <c:y val="-5.7948638773094542E-3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64,5%</a:t>
                    </a:r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9291667877308694"/>
                  <c:y val="1.8470485306982488E-3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28,1%</a:t>
                    </a:r>
                  </a:p>
                </c:rich>
              </c:tx>
              <c:spPr>
                <a:noFill/>
                <a:ln w="25398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numRef>
              <c:f>Sheet1!$A$2:$A$4</c:f>
              <c:numCache>
                <c:formatCode>General</c:formatCode>
                <c:ptCount val="3"/>
                <c:pt idx="1">
                  <c:v>2</c:v>
                </c:pt>
              </c:numCache>
            </c:numRef>
          </c:cat>
          <c:val>
            <c:numRef>
              <c:f>Sheet1!$B$2:$B$4</c:f>
              <c:numCache>
                <c:formatCode>0.0%</c:formatCode>
                <c:ptCount val="3"/>
                <c:pt idx="0">
                  <c:v>7.2999999999999995E-2</c:v>
                </c:pt>
                <c:pt idx="1">
                  <c:v>0.63300000000000001</c:v>
                </c:pt>
                <c:pt idx="2">
                  <c:v>0.29399999999999998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230"/>
      </c:pieChart>
      <c:spPr>
        <a:solidFill>
          <a:srgbClr val="FFFFFF"/>
        </a:solidFill>
        <a:ln w="25398">
          <a:noFill/>
        </a:ln>
      </c:spPr>
    </c:plotArea>
    <c:plotVisOnly val="1"/>
    <c:dispBlanksAs val="zero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0.17202</cdr:x>
      <cdr:y>0.66567</cdr:y>
    </cdr:from>
    <cdr:to>
      <cdr:x>0.23402</cdr:x>
      <cdr:y>0.76367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3607" y="1293456"/>
          <a:ext cx="152676" cy="1904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1</a:t>
          </a:r>
        </a:p>
      </cdr:txBody>
    </cdr:sp>
  </cdr:relSizeAnchor>
  <cdr:relSizeAnchor xmlns:cdr="http://schemas.openxmlformats.org/drawingml/2006/chartDrawing">
    <cdr:from>
      <cdr:x>0.33124</cdr:x>
      <cdr:y>0.18161</cdr:y>
    </cdr:from>
    <cdr:to>
      <cdr:x>0.39324</cdr:x>
      <cdr:y>0.27961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45435" y="352881"/>
          <a:ext cx="139527" cy="1904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2</a:t>
          </a:r>
        </a:p>
      </cdr:txBody>
    </cdr:sp>
  </cdr:relSizeAnchor>
  <cdr:relSizeAnchor xmlns:cdr="http://schemas.openxmlformats.org/drawingml/2006/chartDrawing">
    <cdr:from>
      <cdr:x>0.84071</cdr:x>
      <cdr:y>0.28216</cdr:y>
    </cdr:from>
    <cdr:to>
      <cdr:x>0.85715</cdr:x>
      <cdr:y>0.3666</cdr:y>
    </cdr:to>
    <cdr:sp macro="" textlink="">
      <cdr:nvSpPr>
        <cdr:cNvPr id="1027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91972" y="548261"/>
          <a:ext cx="36998" cy="16408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0.40581</cdr:x>
      <cdr:y>0.83946</cdr:y>
    </cdr:from>
    <cdr:to>
      <cdr:x>0.44758</cdr:x>
      <cdr:y>0.9239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999331" y="1631146"/>
          <a:ext cx="102860" cy="1640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3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0.19594</cdr:x>
      <cdr:y>0.66019</cdr:y>
    </cdr:from>
    <cdr:to>
      <cdr:x>0.25794</cdr:x>
      <cdr:y>0.75819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05777" y="1282822"/>
          <a:ext cx="160039" cy="1904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1</a:t>
          </a:r>
        </a:p>
      </cdr:txBody>
    </cdr:sp>
  </cdr:relSizeAnchor>
  <cdr:relSizeAnchor xmlns:cdr="http://schemas.openxmlformats.org/drawingml/2006/chartDrawing">
    <cdr:from>
      <cdr:x>0.33124</cdr:x>
      <cdr:y>0.18161</cdr:y>
    </cdr:from>
    <cdr:to>
      <cdr:x>0.39324</cdr:x>
      <cdr:y>0.27961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45435" y="352881"/>
          <a:ext cx="139527" cy="1904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2</a:t>
          </a:r>
        </a:p>
      </cdr:txBody>
    </cdr:sp>
  </cdr:relSizeAnchor>
  <cdr:relSizeAnchor xmlns:cdr="http://schemas.openxmlformats.org/drawingml/2006/chartDrawing">
    <cdr:from>
      <cdr:x>0.84071</cdr:x>
      <cdr:y>0.28216</cdr:y>
    </cdr:from>
    <cdr:to>
      <cdr:x>0.85715</cdr:x>
      <cdr:y>0.3666</cdr:y>
    </cdr:to>
    <cdr:sp macro="" textlink="">
      <cdr:nvSpPr>
        <cdr:cNvPr id="1027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91972" y="548261"/>
          <a:ext cx="36998" cy="16408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0.42086</cdr:x>
      <cdr:y>0.84493</cdr:y>
    </cdr:from>
    <cdr:to>
      <cdr:x>0.46263</cdr:x>
      <cdr:y>0.92937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86349" y="1641779"/>
          <a:ext cx="107820" cy="1640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3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3B7FE-F9BD-417E-8C8D-84BB8BFEF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4</Pages>
  <Words>5277</Words>
  <Characters>3009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 торгової мережі та мережі ресторанного господарства</vt:lpstr>
    </vt:vector>
  </TitlesOfParts>
  <Company/>
  <LinksUpToDate>false</LinksUpToDate>
  <CharactersWithSpaces>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 торгової мережі та мережі ресторанного господарства</dc:title>
  <dc:subject/>
  <dc:creator>User</dc:creator>
  <cp:keywords/>
  <dc:description/>
  <cp:lastModifiedBy>Y.Butsola</cp:lastModifiedBy>
  <cp:revision>29</cp:revision>
  <cp:lastPrinted>2016-06-06T08:00:00Z</cp:lastPrinted>
  <dcterms:created xsi:type="dcterms:W3CDTF">2016-05-18T13:03:00Z</dcterms:created>
  <dcterms:modified xsi:type="dcterms:W3CDTF">2016-06-06T08:01:00Z</dcterms:modified>
</cp:coreProperties>
</file>