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990" w:tblpY="-76"/>
        <w:tblW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D6B9D" w:rsidRPr="00DD6B9D" w:rsidTr="00350EDD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376" w:rsidRPr="00DD6B9D" w:rsidRDefault="00061376" w:rsidP="00061376">
            <w:pPr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376" w:rsidRPr="00DD6B9D" w:rsidRDefault="00061376" w:rsidP="00061376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DD6B9D" w:rsidRDefault="00CE6562" w:rsidP="00A94D75">
      <w:pPr>
        <w:jc w:val="right"/>
        <w:rPr>
          <w:sz w:val="28"/>
          <w:szCs w:val="28"/>
          <w:lang w:val="ru-RU"/>
        </w:rPr>
      </w:pPr>
      <w:r w:rsidRPr="00DD6B9D">
        <w:rPr>
          <w:sz w:val="28"/>
          <w:szCs w:val="28"/>
          <w:lang w:val="ru-RU"/>
        </w:rPr>
        <w:t xml:space="preserve"> </w:t>
      </w:r>
    </w:p>
    <w:p w:rsidR="00F64FD4" w:rsidRPr="003B717F" w:rsidRDefault="00F64FD4" w:rsidP="00F64FD4">
      <w:pPr>
        <w:pStyle w:val="5"/>
        <w:jc w:val="both"/>
        <w:rPr>
          <w:sz w:val="20"/>
          <w:lang w:val="ru-RU"/>
        </w:rPr>
      </w:pPr>
    </w:p>
    <w:p w:rsidR="00F64FD4" w:rsidRPr="003B717F" w:rsidRDefault="00F64FD4" w:rsidP="00F64FD4">
      <w:pPr>
        <w:pStyle w:val="5"/>
        <w:rPr>
          <w:sz w:val="24"/>
          <w:szCs w:val="24"/>
        </w:rPr>
      </w:pPr>
      <w:r w:rsidRPr="003B717F">
        <w:rPr>
          <w:sz w:val="24"/>
          <w:szCs w:val="24"/>
        </w:rPr>
        <w:t>Державне статистичне спостереження</w:t>
      </w:r>
    </w:p>
    <w:p w:rsidR="00F64FD4" w:rsidRPr="003B717F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47277E" w:rsidRPr="0047277E" w:rsidTr="00DF0D31">
        <w:trPr>
          <w:trHeight w:val="517"/>
          <w:jc w:val="center"/>
        </w:trPr>
        <w:tc>
          <w:tcPr>
            <w:tcW w:w="6382" w:type="dxa"/>
            <w:vAlign w:val="center"/>
          </w:tcPr>
          <w:p w:rsidR="005176E1" w:rsidRPr="0047277E" w:rsidRDefault="005176E1" w:rsidP="005176E1">
            <w:pPr>
              <w:rPr>
                <w:b/>
                <w:sz w:val="18"/>
                <w:szCs w:val="18"/>
              </w:rPr>
            </w:pPr>
            <w:r w:rsidRPr="0047277E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F64FD4" w:rsidRPr="0047277E" w:rsidRDefault="005176E1" w:rsidP="005176E1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47277E">
              <w:rPr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F64FD4" w:rsidRPr="00DD6B9D" w:rsidRDefault="00F64FD4" w:rsidP="00F64FD4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F64FD4" w:rsidRPr="00DD6B9D" w:rsidTr="00DF0D31">
        <w:trPr>
          <w:trHeight w:val="591"/>
          <w:jc w:val="center"/>
        </w:trPr>
        <w:tc>
          <w:tcPr>
            <w:tcW w:w="10073" w:type="dxa"/>
            <w:vAlign w:val="center"/>
          </w:tcPr>
          <w:p w:rsidR="00F64FD4" w:rsidRPr="00DD6B9D" w:rsidRDefault="00F64FD4" w:rsidP="00DF0D3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DD6B9D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F64FD4" w:rsidRPr="00DD6B9D" w:rsidRDefault="00F64FD4" w:rsidP="00DF0D31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DD6B9D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DD6B9D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DD6B9D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F64FD4" w:rsidRPr="00DD6B9D" w:rsidRDefault="00F64FD4" w:rsidP="00F64FD4">
      <w:pPr>
        <w:pStyle w:val="10"/>
        <w:jc w:val="center"/>
        <w:rPr>
          <w:b/>
          <w:sz w:val="16"/>
          <w:szCs w:val="16"/>
          <w:lang w:val="uk-UA"/>
        </w:rPr>
      </w:pPr>
    </w:p>
    <w:p w:rsidR="00F64FD4" w:rsidRPr="00DD6B9D" w:rsidRDefault="00F64FD4" w:rsidP="00F64FD4">
      <w:pPr>
        <w:rPr>
          <w:b/>
          <w:sz w:val="28"/>
          <w:szCs w:val="28"/>
        </w:rPr>
      </w:pPr>
      <w:r w:rsidRPr="00DD6B9D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DD6B9D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DD6B9D">
        <w:rPr>
          <w:rFonts w:eastAsia="Arial"/>
          <w:sz w:val="18"/>
          <w:szCs w:val="18"/>
          <w:lang w:eastAsia="cs-CZ" w:bidi="cs-CZ"/>
        </w:rPr>
        <w:t>"</w:t>
      </w:r>
      <w:r w:rsidRPr="00DD6B9D">
        <w:rPr>
          <w:rFonts w:eastAsia="Arial"/>
          <w:sz w:val="18"/>
          <w:szCs w:val="18"/>
          <w:lang w:eastAsia="hr-HR" w:bidi="hr-HR"/>
        </w:rPr>
        <w:t xml:space="preserve"> </w:t>
      </w:r>
      <w:r w:rsidRPr="00DD6B9D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DD6B9D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4E0891" w:rsidRPr="005176E1" w:rsidRDefault="004E0891" w:rsidP="0001177B">
      <w:pPr>
        <w:tabs>
          <w:tab w:val="left" w:pos="4759"/>
        </w:tabs>
        <w:spacing w:before="120"/>
        <w:rPr>
          <w:b/>
          <w:sz w:val="16"/>
          <w:szCs w:val="16"/>
        </w:rPr>
      </w:pPr>
    </w:p>
    <w:p w:rsidR="00F64FD4" w:rsidRPr="0001177B" w:rsidRDefault="00F64FD4" w:rsidP="00F64FD4">
      <w:pPr>
        <w:rPr>
          <w:b/>
        </w:rPr>
      </w:pPr>
      <w:r w:rsidRPr="0001177B">
        <w:rPr>
          <w:b/>
        </w:rPr>
        <w:t xml:space="preserve">ЗВІТ </w:t>
      </w:r>
    </w:p>
    <w:p w:rsidR="00F64FD4" w:rsidRPr="0001177B" w:rsidRDefault="00F64FD4" w:rsidP="00F64FD4">
      <w:pPr>
        <w:rPr>
          <w:b/>
        </w:rPr>
      </w:pPr>
      <w:r w:rsidRPr="0001177B">
        <w:rPr>
          <w:b/>
        </w:rPr>
        <w:t xml:space="preserve">ПРО ВАРТІСТЬ </w:t>
      </w:r>
      <w:r w:rsidR="00B80155" w:rsidRPr="0001177B">
        <w:rPr>
          <w:b/>
        </w:rPr>
        <w:t>ЕЛЕКТРОЕНЕРГІЇ</w:t>
      </w:r>
      <w:r w:rsidRPr="0001177B">
        <w:rPr>
          <w:b/>
        </w:rPr>
        <w:t xml:space="preserve">, </w:t>
      </w:r>
    </w:p>
    <w:p w:rsidR="00F64FD4" w:rsidRPr="00DD6B9D" w:rsidRDefault="00B80155" w:rsidP="00F64FD4">
      <w:pPr>
        <w:rPr>
          <w:b/>
          <w:sz w:val="22"/>
          <w:szCs w:val="22"/>
        </w:rPr>
      </w:pPr>
      <w:r w:rsidRPr="0001177B">
        <w:rPr>
          <w:b/>
        </w:rPr>
        <w:t>ЯКА</w:t>
      </w:r>
      <w:r w:rsidR="00F64FD4" w:rsidRPr="0001177B">
        <w:rPr>
          <w:b/>
        </w:rPr>
        <w:t xml:space="preserve"> ПОСТАЧАЄТЬСЯ СПОЖИВАЧАМ </w:t>
      </w:r>
    </w:p>
    <w:p w:rsidR="00F64FD4" w:rsidRPr="003B717F" w:rsidRDefault="00F64FD4" w:rsidP="0001177B">
      <w:pPr>
        <w:spacing w:before="60"/>
        <w:rPr>
          <w:b/>
        </w:rPr>
      </w:pPr>
      <w:r w:rsidRPr="003B717F">
        <w:rPr>
          <w:b/>
        </w:rPr>
        <w:t>за __ півріччя 20 _</w:t>
      </w:r>
      <w:r w:rsidR="0001177B" w:rsidRPr="003B717F">
        <w:rPr>
          <w:b/>
        </w:rPr>
        <w:t>_</w:t>
      </w:r>
      <w:r w:rsidRPr="003B717F">
        <w:rPr>
          <w:b/>
        </w:rPr>
        <w:t>_ року</w:t>
      </w:r>
    </w:p>
    <w:p w:rsidR="00F64FD4" w:rsidRPr="005176E1" w:rsidRDefault="00F64FD4" w:rsidP="005D508C">
      <w:pPr>
        <w:jc w:val="both"/>
        <w:rPr>
          <w:b/>
          <w:sz w:val="14"/>
          <w:szCs w:val="14"/>
        </w:rPr>
      </w:pPr>
    </w:p>
    <w:tbl>
      <w:tblPr>
        <w:tblpPr w:leftFromText="180" w:rightFromText="180" w:vertAnchor="text" w:tblpX="2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126"/>
      </w:tblGrid>
      <w:tr w:rsidR="00DD6B9D" w:rsidRPr="00DD6B9D" w:rsidTr="00DC51F3">
        <w:trPr>
          <w:trHeight w:val="454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tabs>
                <w:tab w:val="center" w:pos="4144"/>
                <w:tab w:val="left" w:pos="5927"/>
              </w:tabs>
            </w:pPr>
            <w:r w:rsidRPr="00DD6B9D">
              <w:rPr>
                <w:sz w:val="20"/>
                <w:szCs w:val="20"/>
              </w:rPr>
              <w:t>Подають</w:t>
            </w:r>
            <w:r w:rsidRPr="00DD6B9D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Терміни подання</w:t>
            </w:r>
          </w:p>
        </w:tc>
      </w:tr>
      <w:tr w:rsidR="00DD6B9D" w:rsidRPr="00DD6B9D" w:rsidTr="00DC51F3">
        <w:trPr>
          <w:trHeight w:val="946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2B0EFD">
            <w:pPr>
              <w:spacing w:before="60" w:line="276" w:lineRule="auto"/>
              <w:jc w:val="left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юридичні особи</w:t>
            </w:r>
          </w:p>
          <w:p w:rsidR="00F64FD4" w:rsidRDefault="00F64FD4" w:rsidP="00DF0D31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5176E1" w:rsidRPr="00DD6B9D" w:rsidRDefault="005176E1" w:rsidP="00DF0D31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F64FD4" w:rsidRPr="00DD6B9D" w:rsidRDefault="00B10A89" w:rsidP="002B0EFD">
            <w:pPr>
              <w:spacing w:after="60" w:line="276" w:lineRule="auto"/>
              <w:jc w:val="left"/>
            </w:pPr>
            <w:r w:rsidRPr="00DD6B9D">
              <w:rPr>
                <w:sz w:val="20"/>
                <w:szCs w:val="20"/>
              </w:rPr>
              <w:t>–</w:t>
            </w:r>
            <w:r w:rsidR="00F64FD4" w:rsidRPr="00DD6B9D">
              <w:rPr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6B9D">
              <w:rPr>
                <w:sz w:val="20"/>
                <w:szCs w:val="20"/>
              </w:rPr>
              <w:t>не пізніше 0</w:t>
            </w:r>
            <w:r w:rsidRPr="00DD6B9D">
              <w:rPr>
                <w:sz w:val="20"/>
                <w:szCs w:val="20"/>
                <w:lang w:val="ru-RU"/>
              </w:rPr>
              <w:t>1</w:t>
            </w:r>
            <w:r w:rsidRPr="00DD6B9D">
              <w:rPr>
                <w:sz w:val="20"/>
                <w:szCs w:val="20"/>
              </w:rPr>
              <w:t xml:space="preserve"> березня, </w:t>
            </w:r>
          </w:p>
          <w:p w:rsidR="00F64FD4" w:rsidRPr="00DD6B9D" w:rsidRDefault="00F64FD4" w:rsidP="00DF0D31">
            <w:pPr>
              <w:spacing w:line="276" w:lineRule="auto"/>
              <w:jc w:val="left"/>
            </w:pPr>
            <w:r w:rsidRPr="00DD6B9D">
              <w:rPr>
                <w:sz w:val="20"/>
                <w:szCs w:val="20"/>
              </w:rPr>
              <w:t>не пізніше</w:t>
            </w:r>
            <w:r w:rsidRPr="00DD6B9D">
              <w:rPr>
                <w:sz w:val="20"/>
                <w:szCs w:val="20"/>
                <w:lang w:val="ru-RU"/>
              </w:rPr>
              <w:t xml:space="preserve"> </w:t>
            </w:r>
            <w:r w:rsidRPr="00DD6B9D">
              <w:rPr>
                <w:sz w:val="20"/>
                <w:szCs w:val="20"/>
              </w:rPr>
              <w:t>0</w:t>
            </w:r>
            <w:r w:rsidRPr="00DD6B9D">
              <w:rPr>
                <w:sz w:val="20"/>
                <w:szCs w:val="20"/>
                <w:lang w:val="ru-RU"/>
              </w:rPr>
              <w:t>1</w:t>
            </w:r>
            <w:r w:rsidRPr="00DD6B9D">
              <w:rPr>
                <w:sz w:val="20"/>
                <w:szCs w:val="20"/>
              </w:rPr>
              <w:t xml:space="preserve"> вересня</w:t>
            </w:r>
            <w:r w:rsidRPr="00DD6B9D">
              <w:t xml:space="preserve"> </w:t>
            </w:r>
          </w:p>
        </w:tc>
      </w:tr>
      <w:tr w:rsidR="00DD6B9D" w:rsidRPr="00DD6B9D" w:rsidTr="00DC51F3">
        <w:trPr>
          <w:trHeight w:val="128"/>
        </w:trPr>
        <w:tc>
          <w:tcPr>
            <w:tcW w:w="65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4FD4" w:rsidRPr="00DD6B9D" w:rsidRDefault="00F64FD4" w:rsidP="00DF0D31">
            <w:pPr>
              <w:jc w:val="both"/>
            </w:pPr>
          </w:p>
        </w:tc>
      </w:tr>
    </w:tbl>
    <w:tbl>
      <w:tblPr>
        <w:tblpPr w:leftFromText="180" w:rightFromText="180" w:vertAnchor="text" w:horzAnchor="margin" w:tblpX="190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D6B9D" w:rsidRPr="00DD6B9D" w:rsidTr="00D12FF4">
        <w:trPr>
          <w:trHeight w:val="4097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auto"/>
          </w:tcPr>
          <w:p w:rsidR="00F64FD4" w:rsidRPr="00DD6B9D" w:rsidRDefault="00F64FD4" w:rsidP="00CE2E66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DD6B9D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___</w:t>
            </w:r>
            <w:r w:rsidRPr="00DD6B9D">
              <w:rPr>
                <w:sz w:val="20"/>
                <w:szCs w:val="20"/>
                <w:lang w:eastAsia="ru-RU"/>
              </w:rPr>
              <w:t>____</w:t>
            </w:r>
          </w:p>
          <w:p w:rsidR="00F64FD4" w:rsidRPr="00DD6B9D" w:rsidRDefault="00F64FD4" w:rsidP="00DF0D31">
            <w:pPr>
              <w:spacing w:line="240" w:lineRule="exact"/>
              <w:rPr>
                <w:sz w:val="20"/>
                <w:szCs w:val="20"/>
                <w:lang w:eastAsia="ru-RU"/>
              </w:rPr>
            </w:pP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</w:t>
            </w:r>
            <w:r w:rsidRPr="00DD6B9D">
              <w:rPr>
                <w:sz w:val="20"/>
                <w:szCs w:val="20"/>
                <w:lang w:eastAsia="ru-RU"/>
              </w:rPr>
              <w:t>__</w:t>
            </w:r>
          </w:p>
          <w:p w:rsidR="00CE2E66" w:rsidRPr="00DD6B9D" w:rsidRDefault="00CE2E66" w:rsidP="00CE2E66">
            <w:pPr>
              <w:rPr>
                <w:i/>
                <w:sz w:val="16"/>
                <w:szCs w:val="16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</w:t>
            </w:r>
            <w:r w:rsidR="00F64FD4" w:rsidRPr="00DD6B9D">
              <w:rPr>
                <w:i/>
                <w:sz w:val="16"/>
                <w:szCs w:val="16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район, населений пункт,  вулиця /провулок</w:t>
            </w:r>
          </w:p>
          <w:p w:rsidR="00F64FD4" w:rsidRPr="00DD6B9D" w:rsidRDefault="00243AA9" w:rsidP="00243AA9">
            <w:pPr>
              <w:tabs>
                <w:tab w:val="left" w:pos="0"/>
              </w:tabs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_____________</w:t>
            </w:r>
            <w:r w:rsidR="00CE2E66" w:rsidRPr="00DD6B9D">
              <w:rPr>
                <w:i/>
                <w:sz w:val="16"/>
                <w:szCs w:val="16"/>
                <w:lang w:eastAsia="ru-RU"/>
              </w:rPr>
              <w:t xml:space="preserve"> </w:t>
            </w:r>
            <w:r w:rsidR="00CE2E66" w:rsidRPr="00DD6B9D">
              <w:rPr>
                <w:sz w:val="20"/>
                <w:szCs w:val="20"/>
                <w:lang w:eastAsia="ru-RU"/>
              </w:rPr>
              <w:t>_____</w:t>
            </w:r>
            <w:r w:rsidR="00F64FD4"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</w:t>
            </w:r>
          </w:p>
          <w:p w:rsidR="00CE2E66" w:rsidRPr="00DD6B9D" w:rsidRDefault="00CE2E66" w:rsidP="00243AA9">
            <w:pPr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CE2E66" w:rsidRPr="00DD6B9D" w:rsidRDefault="00CE2E66" w:rsidP="00EA37FB">
            <w:pPr>
              <w:rPr>
                <w:i/>
                <w:sz w:val="16"/>
                <w:szCs w:val="16"/>
                <w:lang w:eastAsia="ru-RU"/>
              </w:rPr>
            </w:pPr>
          </w:p>
          <w:p w:rsidR="00CE2E66" w:rsidRPr="00DD6B9D" w:rsidRDefault="00CE2E66" w:rsidP="00CE2E66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CE2E66" w:rsidRPr="00DD6B9D" w:rsidRDefault="00CE2E66" w:rsidP="00CE2E66">
            <w:pPr>
              <w:spacing w:line="240" w:lineRule="exact"/>
              <w:jc w:val="left"/>
              <w:rPr>
                <w:i/>
                <w:sz w:val="16"/>
                <w:szCs w:val="16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 xml:space="preserve">  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F64FD4" w:rsidRPr="00DD6B9D" w:rsidRDefault="00F64FD4" w:rsidP="00DF0D31">
            <w:pPr>
              <w:spacing w:before="200" w:line="240" w:lineRule="exact"/>
              <w:jc w:val="both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F64FD4" w:rsidRPr="00DD6B9D" w:rsidRDefault="00F64FD4" w:rsidP="00EA37FB">
            <w:pPr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(поштовий індекс, область /АР Крим, район</w:t>
            </w:r>
            <w:r w:rsidR="00EA37FB" w:rsidRPr="00DD6B9D">
              <w:rPr>
                <w:i/>
                <w:sz w:val="16"/>
                <w:szCs w:val="16"/>
                <w:lang w:eastAsia="ru-RU"/>
              </w:rPr>
              <w:t xml:space="preserve">, </w:t>
            </w:r>
            <w:r w:rsidRPr="00DD6B9D">
              <w:rPr>
                <w:i/>
                <w:sz w:val="16"/>
                <w:szCs w:val="16"/>
                <w:lang w:eastAsia="ru-RU"/>
              </w:rPr>
              <w:t xml:space="preserve"> населений пункт,</w:t>
            </w:r>
            <w:r w:rsidR="00CE2E66" w:rsidRPr="00DD6B9D">
              <w:rPr>
                <w:i/>
                <w:sz w:val="16"/>
                <w:szCs w:val="16"/>
                <w:lang w:eastAsia="ru-RU"/>
              </w:rPr>
              <w:t xml:space="preserve"> вулиця /провулок, </w:t>
            </w:r>
          </w:p>
          <w:p w:rsidR="00F64FD4" w:rsidRPr="00DD6B9D" w:rsidRDefault="00F64FD4" w:rsidP="00CE2E66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</w:t>
            </w:r>
            <w:r w:rsidR="00CE2E66" w:rsidRPr="00DD6B9D">
              <w:rPr>
                <w:sz w:val="20"/>
                <w:szCs w:val="20"/>
                <w:lang w:eastAsia="ru-RU"/>
              </w:rPr>
              <w:t>_</w:t>
            </w:r>
          </w:p>
          <w:p w:rsidR="00CE2E66" w:rsidRPr="00DD6B9D" w:rsidRDefault="00CE2E66" w:rsidP="00CE2E66">
            <w:pPr>
              <w:spacing w:line="240" w:lineRule="exact"/>
              <w:rPr>
                <w:sz w:val="20"/>
                <w:szCs w:val="20"/>
                <w:lang w:eastAsia="ru-RU"/>
              </w:rPr>
            </w:pPr>
            <w:r w:rsidRPr="00DD6B9D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EA37FB" w:rsidRPr="00DD6B9D" w:rsidRDefault="00EA37FB" w:rsidP="004E0891">
            <w:pPr>
              <w:spacing w:after="240"/>
              <w:jc w:val="left"/>
            </w:pPr>
            <w:r w:rsidRPr="00DD6B9D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_______________________________________________________________________________</w:t>
            </w:r>
          </w:p>
        </w:tc>
      </w:tr>
    </w:tbl>
    <w:p w:rsidR="00F64FD4" w:rsidRPr="00DD6B9D" w:rsidRDefault="00CF5EA6" w:rsidP="0047277E">
      <w:pPr>
        <w:spacing w:before="60"/>
        <w:rPr>
          <w:sz w:val="20"/>
          <w:szCs w:val="20"/>
        </w:rPr>
      </w:pPr>
      <w:r w:rsidRPr="00DD6B9D">
        <w:rPr>
          <w:sz w:val="20"/>
          <w:szCs w:val="20"/>
        </w:rPr>
        <w:t xml:space="preserve">№ </w:t>
      </w:r>
      <w:r w:rsidR="00F64FD4" w:rsidRPr="00DD6B9D">
        <w:rPr>
          <w:sz w:val="20"/>
          <w:szCs w:val="20"/>
        </w:rPr>
        <w:t>1</w:t>
      </w:r>
      <w:bookmarkStart w:id="0" w:name="_GoBack"/>
      <w:bookmarkEnd w:id="0"/>
      <w:r w:rsidR="00F64FD4" w:rsidRPr="00DD6B9D">
        <w:rPr>
          <w:sz w:val="20"/>
          <w:szCs w:val="20"/>
        </w:rPr>
        <w:t>-електроенергія</w:t>
      </w:r>
    </w:p>
    <w:p w:rsidR="00F64FD4" w:rsidRPr="00DD6B9D" w:rsidRDefault="00F64FD4" w:rsidP="0047277E">
      <w:pPr>
        <w:rPr>
          <w:sz w:val="20"/>
          <w:szCs w:val="20"/>
        </w:rPr>
      </w:pPr>
      <w:r w:rsidRPr="00DD6B9D">
        <w:rPr>
          <w:sz w:val="20"/>
          <w:szCs w:val="20"/>
        </w:rPr>
        <w:t>(піврічна)</w:t>
      </w:r>
    </w:p>
    <w:p w:rsidR="00F64FD4" w:rsidRPr="00DD6B9D" w:rsidRDefault="00F64FD4" w:rsidP="0047277E">
      <w:pPr>
        <w:rPr>
          <w:sz w:val="20"/>
          <w:szCs w:val="20"/>
        </w:rPr>
      </w:pPr>
      <w:r w:rsidRPr="00DD6B9D">
        <w:rPr>
          <w:sz w:val="20"/>
          <w:szCs w:val="20"/>
        </w:rPr>
        <w:t>ЗАТВЕРДЖЕНО</w:t>
      </w:r>
    </w:p>
    <w:p w:rsidR="00F64FD4" w:rsidRPr="00DD6B9D" w:rsidRDefault="00F64FD4" w:rsidP="0047277E">
      <w:pPr>
        <w:rPr>
          <w:sz w:val="20"/>
          <w:szCs w:val="20"/>
        </w:rPr>
      </w:pPr>
      <w:r w:rsidRPr="00DD6B9D">
        <w:rPr>
          <w:sz w:val="20"/>
          <w:szCs w:val="20"/>
        </w:rPr>
        <w:t>Наказ Держстату</w:t>
      </w:r>
    </w:p>
    <w:p w:rsidR="00F64FD4" w:rsidRDefault="004F5DB4" w:rsidP="0047277E">
      <w:pPr>
        <w:rPr>
          <w:sz w:val="20"/>
          <w:szCs w:val="20"/>
        </w:rPr>
      </w:pPr>
      <w:r>
        <w:rPr>
          <w:sz w:val="20"/>
          <w:szCs w:val="20"/>
        </w:rPr>
        <w:t>25 травня 2022 р.</w:t>
      </w:r>
      <w:r w:rsidR="005C455A" w:rsidRPr="00DD6B9D">
        <w:rPr>
          <w:sz w:val="20"/>
          <w:szCs w:val="20"/>
        </w:rPr>
        <w:t xml:space="preserve"> </w:t>
      </w:r>
      <w:r w:rsidR="00F64FD4" w:rsidRPr="00DD6B9D">
        <w:rPr>
          <w:sz w:val="20"/>
          <w:szCs w:val="20"/>
        </w:rPr>
        <w:t xml:space="preserve">№ </w:t>
      </w:r>
      <w:r>
        <w:rPr>
          <w:sz w:val="20"/>
          <w:szCs w:val="20"/>
        </w:rPr>
        <w:t>105</w:t>
      </w:r>
    </w:p>
    <w:p w:rsidR="001275E6" w:rsidRPr="0047277E" w:rsidRDefault="001275E6" w:rsidP="001275E6">
      <w:pPr>
        <w:rPr>
          <w:sz w:val="18"/>
        </w:rPr>
      </w:pPr>
      <w:r w:rsidRPr="0047277E">
        <w:rPr>
          <w:sz w:val="18"/>
        </w:rPr>
        <w:t>(зі змінами, внесеними наказом Держстату</w:t>
      </w:r>
    </w:p>
    <w:p w:rsidR="005176E1" w:rsidRPr="0047277E" w:rsidRDefault="0047277E" w:rsidP="001275E6">
      <w:pPr>
        <w:rPr>
          <w:sz w:val="20"/>
          <w:szCs w:val="20"/>
        </w:rPr>
      </w:pPr>
      <w:r w:rsidRPr="0047277E">
        <w:rPr>
          <w:sz w:val="18"/>
        </w:rPr>
        <w:t xml:space="preserve">від </w:t>
      </w:r>
      <w:r w:rsidRPr="0047277E">
        <w:rPr>
          <w:sz w:val="18"/>
          <w:lang w:val="en-US"/>
        </w:rPr>
        <w:t xml:space="preserve">10 </w:t>
      </w:r>
      <w:r w:rsidRPr="0047277E">
        <w:rPr>
          <w:sz w:val="18"/>
        </w:rPr>
        <w:t>листопада 2022 р. № 279)</w:t>
      </w:r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421"/>
      </w:tblGrid>
      <w:tr w:rsidR="00F64FD4" w:rsidRPr="00DD6B9D" w:rsidTr="005D508C">
        <w:trPr>
          <w:trHeight w:val="1038"/>
        </w:trPr>
        <w:tc>
          <w:tcPr>
            <w:tcW w:w="10172" w:type="dxa"/>
            <w:shd w:val="clear" w:color="auto" w:fill="auto"/>
          </w:tcPr>
          <w:p w:rsidR="00350EDD" w:rsidRPr="005176E1" w:rsidRDefault="00350EDD">
            <w:pPr>
              <w:rPr>
                <w:sz w:val="10"/>
                <w:szCs w:val="10"/>
              </w:rPr>
            </w:pPr>
          </w:p>
          <w:tbl>
            <w:tblPr>
              <w:tblW w:w="11233" w:type="dxa"/>
              <w:tblLook w:val="04A0" w:firstRow="1" w:lastRow="0" w:firstColumn="1" w:lastColumn="0" w:noHBand="0" w:noVBand="1"/>
            </w:tblPr>
            <w:tblGrid>
              <w:gridCol w:w="6692"/>
              <w:gridCol w:w="714"/>
              <w:gridCol w:w="3827"/>
            </w:tblGrid>
            <w:tr w:rsidR="00DD6B9D" w:rsidRPr="00DD6B9D" w:rsidTr="000F61C6">
              <w:tc>
                <w:tcPr>
                  <w:tcW w:w="6692" w:type="dxa"/>
                  <w:shd w:val="clear" w:color="auto" w:fill="auto"/>
                  <w:vAlign w:val="center"/>
                </w:tcPr>
                <w:p w:rsidR="00F64FD4" w:rsidRPr="00DD6B9D" w:rsidRDefault="00350EDD" w:rsidP="00DF0D31">
                  <w:pPr>
                    <w:ind w:left="-76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DD6B9D">
                    <w:rPr>
                      <w:sz w:val="18"/>
                      <w:szCs w:val="18"/>
                      <w:lang w:eastAsia="ru-RU"/>
                    </w:rPr>
                    <w:t xml:space="preserve">Код території відповідно до </w:t>
                  </w:r>
                  <w:r w:rsidR="00F64FD4" w:rsidRPr="00DD6B9D">
                    <w:rPr>
                      <w:sz w:val="18"/>
                      <w:szCs w:val="18"/>
                      <w:lang w:eastAsia="ru-RU"/>
                    </w:rPr>
                    <w:t>Кодифікатора адміністративно-територіальних одиниць та територій територіальних громад (КАТОТТГ)</w:t>
                  </w:r>
                  <w:r w:rsidR="000F61C6" w:rsidRPr="00DD6B9D"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 w:rsidR="000F61C6" w:rsidRPr="00DD6B9D">
                    <w:rPr>
                      <w:sz w:val="18"/>
                      <w:szCs w:val="18"/>
                    </w:rPr>
                    <w:t>за юридичною адресою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F64FD4" w:rsidRPr="00DD6B9D" w:rsidRDefault="00F64FD4" w:rsidP="00DF0D31">
            <w:pPr>
              <w:jc w:val="left"/>
              <w:rPr>
                <w:sz w:val="10"/>
                <w:szCs w:val="10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DD6B9D" w:rsidRPr="00DD6B9D" w:rsidTr="00350EDD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F64FD4" w:rsidRPr="00DD6B9D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DD6B9D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F64FD4" w:rsidRPr="00DD6B9D" w:rsidRDefault="00F64FD4" w:rsidP="00061376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DD6B9D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64FD4" w:rsidRPr="00DD6B9D" w:rsidRDefault="00F64FD4" w:rsidP="00DF0D31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64FD4" w:rsidRPr="00DD6B9D" w:rsidRDefault="00F64FD4" w:rsidP="00DF0D31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DD6B9D">
              <w:rPr>
                <w:sz w:val="16"/>
                <w:szCs w:val="16"/>
                <w:lang w:eastAsia="ru-RU"/>
              </w:rPr>
              <w:t>(код території визначається автоматично в разі подання форми в електронному вигляді)</w:t>
            </w:r>
          </w:p>
        </w:tc>
      </w:tr>
    </w:tbl>
    <w:p w:rsidR="005D508C" w:rsidRPr="005176E1" w:rsidRDefault="005D508C" w:rsidP="007D060C">
      <w:pPr>
        <w:spacing w:line="360" w:lineRule="auto"/>
        <w:rPr>
          <w:b/>
          <w:sz w:val="10"/>
          <w:szCs w:val="10"/>
        </w:rPr>
      </w:pPr>
    </w:p>
    <w:tbl>
      <w:tblPr>
        <w:tblW w:w="1020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DD6B9D" w:rsidRPr="00DD6B9D" w:rsidTr="005D508C">
        <w:trPr>
          <w:trHeight w:val="7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08C" w:rsidRPr="00DD6B9D" w:rsidRDefault="005D508C" w:rsidP="005D508C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DD6B9D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5D508C" w:rsidRPr="00DD6B9D" w:rsidRDefault="0047277E" w:rsidP="005D508C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40" o:spid="_x0000_s1026" style="position:absolute;margin-left:419.5pt;margin-top:5.05pt;width:33.8pt;height:14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5D508C" w:rsidRPr="00DD6B9D" w:rsidRDefault="005D508C" w:rsidP="005D508C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B10A89" w:rsidRPr="00DD6B9D">
              <w:rPr>
                <w:sz w:val="20"/>
                <w:szCs w:val="20"/>
                <w:lang w:eastAsia="ru-RU"/>
              </w:rPr>
              <w:t>–</w:t>
            </w:r>
            <w:r w:rsidRPr="00DD6B9D">
              <w:rPr>
                <w:sz w:val="20"/>
                <w:szCs w:val="20"/>
                <w:lang w:eastAsia="ru-RU"/>
              </w:rPr>
              <w:t xml:space="preserve"> </w:t>
            </w:r>
            <w:r w:rsidRPr="00DD6B9D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DD6B9D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DD6B9D" w:rsidRPr="00DD6B9D" w:rsidTr="005D508C">
        <w:trPr>
          <w:trHeight w:val="372"/>
        </w:trPr>
        <w:tc>
          <w:tcPr>
            <w:tcW w:w="10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08C" w:rsidRPr="00DD6B9D" w:rsidRDefault="005D508C" w:rsidP="005D508C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5D508C" w:rsidRPr="00DD6B9D" w:rsidRDefault="0047277E" w:rsidP="005D508C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9" o:spid="_x0000_s1032" style="position:absolute;margin-left:430.9pt;margin-top:5.45pt;width:12.9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5D508C" w:rsidRPr="00DD6B9D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5D508C" w:rsidRPr="00DD6B9D" w:rsidRDefault="0047277E" w:rsidP="005D508C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8" o:spid="_x0000_s1031" style="position:absolute;margin-left:430.9pt;margin-top:4.5pt;width:12.9pt;height:10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</w:pict>
            </w:r>
            <w:r w:rsidR="005D508C" w:rsidRPr="00DD6B9D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5D508C" w:rsidRPr="00DD6B9D" w:rsidRDefault="0047277E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37" o:spid="_x0000_s1030" style="position:absolute;margin-left:430.9pt;margin-top:3.6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</w:pict>
            </w:r>
            <w:r w:rsidR="005D508C" w:rsidRPr="00DD6B9D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5D508C" w:rsidRPr="00DD6B9D" w:rsidRDefault="0047277E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8" o:spid="_x0000_s1029" style="position:absolute;margin-left:430.9pt;margin-top:3.85pt;width:12.9pt;height:1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</w:pict>
            </w:r>
            <w:r w:rsidR="005D508C" w:rsidRPr="00DD6B9D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5D508C" w:rsidRPr="00DD6B9D" w:rsidRDefault="0047277E" w:rsidP="005D508C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7" o:spid="_x0000_s1028" style="position:absolute;margin-left:430.9pt;margin-top:16.1pt;width:12.9pt;height:10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</w:pict>
            </w:r>
            <w:r>
              <w:rPr>
                <w:noProof/>
                <w:sz w:val="20"/>
                <w:szCs w:val="20"/>
                <w:lang w:val="ru-RU" w:eastAsia="ru-RU"/>
              </w:rPr>
              <w:pict>
                <v:rect id="Прямокутник 16" o:spid="_x0000_s1027" style="position:absolute;margin-left:430.9pt;margin-top:3.5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</w:pict>
            </w:r>
            <w:r w:rsidR="005D508C" w:rsidRPr="00DD6B9D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5D508C" w:rsidRPr="00DD6B9D" w:rsidRDefault="005D508C" w:rsidP="005D508C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DD6B9D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5D508C" w:rsidRPr="0001177B" w:rsidRDefault="005D508C">
      <w:pPr>
        <w:jc w:val="left"/>
        <w:rPr>
          <w:b/>
          <w:sz w:val="16"/>
          <w:szCs w:val="16"/>
        </w:rPr>
      </w:pPr>
      <w:r w:rsidRPr="0001177B">
        <w:rPr>
          <w:b/>
          <w:sz w:val="16"/>
          <w:szCs w:val="16"/>
        </w:rPr>
        <w:br w:type="page"/>
      </w:r>
    </w:p>
    <w:p w:rsidR="00627C88" w:rsidRPr="00DD6B9D" w:rsidRDefault="008427EC" w:rsidP="007D060C">
      <w:pPr>
        <w:spacing w:line="360" w:lineRule="auto"/>
        <w:rPr>
          <w:b/>
        </w:rPr>
      </w:pPr>
      <w:r w:rsidRPr="00DD6B9D">
        <w:rPr>
          <w:b/>
        </w:rPr>
        <w:lastRenderedPageBreak/>
        <w:t>Розділ 1. Інформація про поставлену</w:t>
      </w:r>
      <w:r w:rsidR="00627C88" w:rsidRPr="00DD6B9D">
        <w:rPr>
          <w:b/>
        </w:rPr>
        <w:t xml:space="preserve"> електроенергію для</w:t>
      </w:r>
      <w:r w:rsidR="00627C88" w:rsidRPr="00DD6B9D">
        <w:rPr>
          <w:b/>
          <w:lang w:val="ru-RU"/>
        </w:rPr>
        <w:t xml:space="preserve"> </w:t>
      </w:r>
      <w:r w:rsidR="00627C88" w:rsidRPr="00DD6B9D">
        <w:rPr>
          <w:b/>
        </w:rPr>
        <w:t>побутових споживачів</w:t>
      </w:r>
    </w:p>
    <w:tbl>
      <w:tblPr>
        <w:tblpPr w:leftFromText="180" w:rightFromText="180" w:vertAnchor="text" w:horzAnchor="page" w:tblpX="716" w:tblpY="157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6"/>
        <w:gridCol w:w="1937"/>
        <w:gridCol w:w="1937"/>
      </w:tblGrid>
      <w:tr w:rsidR="00DD6B9D" w:rsidRPr="00DD6B9D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:rsidR="007D060C" w:rsidRPr="00DD6B9D" w:rsidRDefault="007D060C" w:rsidP="007D060C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EF764F" w:rsidRPr="00DD6B9D">
              <w:rPr>
                <w:sz w:val="21"/>
                <w:szCs w:val="21"/>
              </w:rPr>
              <w:br/>
            </w:r>
            <w:r w:rsidR="00EF764F" w:rsidRPr="00DD6B9D">
              <w:rPr>
                <w:i/>
                <w:sz w:val="18"/>
                <w:szCs w:val="18"/>
              </w:rPr>
              <w:t>(якщо гр.1 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 xml:space="preserve">0, </w:t>
            </w:r>
            <w:r w:rsidR="00EF764F" w:rsidRPr="00DD6B9D">
              <w:rPr>
                <w:i/>
                <w:sz w:val="18"/>
                <w:szCs w:val="18"/>
              </w:rPr>
              <w:br/>
              <w:t>то гр.2,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3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&gt;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EF764F" w:rsidRPr="00DD6B9D">
              <w:rPr>
                <w:i/>
                <w:sz w:val="18"/>
                <w:szCs w:val="18"/>
              </w:rPr>
              <w:t>0</w:t>
            </w:r>
            <w:r w:rsidR="00EF764F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:rsidR="007D060C" w:rsidRPr="00DD6B9D" w:rsidRDefault="00CB2776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="007D060C" w:rsidRPr="00DD6B9D">
              <w:rPr>
                <w:sz w:val="21"/>
                <w:szCs w:val="21"/>
              </w:rPr>
              <w:t xml:space="preserve">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кВт∙год</w:t>
            </w:r>
          </w:p>
        </w:tc>
        <w:tc>
          <w:tcPr>
            <w:tcW w:w="1937" w:type="dxa"/>
            <w:vAlign w:val="center"/>
          </w:tcPr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="0079024E" w:rsidRPr="00DD6B9D">
              <w:rPr>
                <w:sz w:val="21"/>
                <w:szCs w:val="21"/>
              </w:rPr>
              <w:t xml:space="preserve"> </w:t>
            </w:r>
          </w:p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тис.грн </w:t>
            </w: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:rsidR="007D060C" w:rsidRPr="00DD6B9D" w:rsidRDefault="00AF1BD9" w:rsidP="006E1F07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6)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59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>у тому числі з річним обсягом постачання електроенергії, кВт∙год: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  <w:lang w:val="en-US"/>
              </w:rPr>
              <w:t>до 1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1 000 (включно) до 2 500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2 500 (включно) до 5 000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від 5 000 (включно) до 15 000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понад 15 000 (включно)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6E1F07">
            <w:pPr>
              <w:ind w:left="-79" w:right="-137"/>
              <w:rPr>
                <w:sz w:val="21"/>
                <w:szCs w:val="21"/>
              </w:rPr>
            </w:pPr>
          </w:p>
        </w:tc>
      </w:tr>
    </w:tbl>
    <w:p w:rsidR="007D060C" w:rsidRPr="00DD6B9D" w:rsidRDefault="007D060C" w:rsidP="007D060C">
      <w:pPr>
        <w:spacing w:line="360" w:lineRule="auto"/>
        <w:rPr>
          <w:b/>
        </w:rPr>
      </w:pPr>
    </w:p>
    <w:p w:rsidR="00627C88" w:rsidRPr="00DD6B9D" w:rsidRDefault="00627C88" w:rsidP="007D060C">
      <w:pPr>
        <w:spacing w:line="360" w:lineRule="auto"/>
        <w:rPr>
          <w:b/>
        </w:rPr>
      </w:pPr>
      <w:r w:rsidRPr="00DD6B9D">
        <w:rPr>
          <w:b/>
        </w:rPr>
        <w:t>Р</w:t>
      </w:r>
      <w:r w:rsidR="008427EC" w:rsidRPr="00DD6B9D">
        <w:rPr>
          <w:b/>
        </w:rPr>
        <w:t xml:space="preserve">озділ 2. Інформація про поставлену </w:t>
      </w:r>
      <w:r w:rsidRPr="00DD6B9D">
        <w:rPr>
          <w:b/>
        </w:rPr>
        <w:t>електроенергію для</w:t>
      </w:r>
      <w:r w:rsidR="007157B3" w:rsidRPr="00DD6B9D">
        <w:rPr>
          <w:b/>
        </w:rPr>
        <w:t xml:space="preserve"> непобутових</w:t>
      </w:r>
      <w:r w:rsidRPr="00DD6B9D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1937"/>
        <w:gridCol w:w="1937"/>
        <w:gridCol w:w="1937"/>
      </w:tblGrid>
      <w:tr w:rsidR="00DD6B9D" w:rsidRPr="00DD6B9D" w:rsidTr="0079024E">
        <w:trPr>
          <w:trHeight w:val="1701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42" w:right="-108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08" w:right="-108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Код рядка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Кількість споживачів,</w:t>
            </w:r>
          </w:p>
          <w:p w:rsidR="007D060C" w:rsidRPr="00DD6B9D" w:rsidRDefault="007D060C" w:rsidP="0079024E">
            <w:pPr>
              <w:ind w:left="7" w:right="4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од</w:t>
            </w:r>
            <w:r w:rsidR="001E1929" w:rsidRPr="00DD6B9D">
              <w:rPr>
                <w:sz w:val="21"/>
                <w:szCs w:val="21"/>
              </w:rPr>
              <w:br/>
            </w:r>
            <w:r w:rsidR="001E1929" w:rsidRPr="00DD6B9D">
              <w:rPr>
                <w:i/>
                <w:sz w:val="18"/>
                <w:szCs w:val="18"/>
              </w:rPr>
              <w:t>(якщо гр.1 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 xml:space="preserve">0, </w:t>
            </w:r>
            <w:r w:rsidR="001E1929" w:rsidRPr="00DD6B9D">
              <w:rPr>
                <w:i/>
                <w:sz w:val="18"/>
                <w:szCs w:val="18"/>
              </w:rPr>
              <w:br/>
              <w:t>то гр.2,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3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&gt;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 xml:space="preserve"> </w:t>
            </w:r>
            <w:r w:rsidR="001E1929" w:rsidRPr="00DD6B9D">
              <w:rPr>
                <w:i/>
                <w:sz w:val="18"/>
                <w:szCs w:val="18"/>
              </w:rPr>
              <w:t>0</w:t>
            </w:r>
            <w:r w:rsidR="001E1929" w:rsidRPr="00DD6B9D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Обсяг електроенергії,</w:t>
            </w:r>
          </w:p>
          <w:p w:rsidR="00CB2776" w:rsidRPr="00DD6B9D" w:rsidRDefault="00CB2776" w:rsidP="00CB2776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поставленої споживачам</w:t>
            </w:r>
            <w:r w:rsidR="00D23F69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 тис.кВт∙год</w:t>
            </w:r>
          </w:p>
        </w:tc>
        <w:tc>
          <w:tcPr>
            <w:tcW w:w="1937" w:type="dxa"/>
            <w:vAlign w:val="center"/>
          </w:tcPr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Вартість електроенергії, поставленої споживачам</w:t>
            </w:r>
            <w:r w:rsidR="00E11D12" w:rsidRPr="00DD6B9D">
              <w:rPr>
                <w:sz w:val="21"/>
                <w:szCs w:val="21"/>
              </w:rPr>
              <w:t>,</w:t>
            </w:r>
            <w:r w:rsidRPr="00DD6B9D">
              <w:rPr>
                <w:sz w:val="21"/>
                <w:szCs w:val="21"/>
              </w:rPr>
              <w:t xml:space="preserve"> </w:t>
            </w:r>
          </w:p>
          <w:p w:rsidR="0079024E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без ПДВ, </w:t>
            </w:r>
          </w:p>
          <w:p w:rsidR="007D060C" w:rsidRPr="00DD6B9D" w:rsidRDefault="007D060C" w:rsidP="0079024E">
            <w:pPr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тис.грн</w:t>
            </w: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А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Б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Усього</w:t>
            </w:r>
          </w:p>
          <w:p w:rsidR="007D060C" w:rsidRPr="00DD6B9D" w:rsidRDefault="00AF1BD9" w:rsidP="00AF37D1">
            <w:pPr>
              <w:ind w:right="-137"/>
              <w:jc w:val="left"/>
              <w:rPr>
                <w:sz w:val="21"/>
                <w:szCs w:val="21"/>
              </w:rPr>
            </w:pPr>
            <w:r w:rsidRPr="00DD6B9D">
              <w:rPr>
                <w:i/>
                <w:sz w:val="21"/>
                <w:szCs w:val="21"/>
              </w:rPr>
              <w:t>(рядок 1 = сумі рядків</w:t>
            </w:r>
            <w:r w:rsidR="007D060C" w:rsidRPr="00DD6B9D">
              <w:rPr>
                <w:i/>
                <w:sz w:val="21"/>
                <w:szCs w:val="21"/>
              </w:rPr>
              <w:t xml:space="preserve"> 2</w:t>
            </w:r>
            <w:r w:rsidR="002C6FC6" w:rsidRPr="00DD6B9D">
              <w:rPr>
                <w:i/>
                <w:sz w:val="21"/>
                <w:szCs w:val="21"/>
              </w:rPr>
              <w:t>–</w:t>
            </w:r>
            <w:r w:rsidR="007D060C" w:rsidRPr="00DD6B9D">
              <w:rPr>
                <w:i/>
                <w:sz w:val="21"/>
                <w:szCs w:val="21"/>
              </w:rPr>
              <w:t>8)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1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454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right="-137"/>
              <w:jc w:val="left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</w:rPr>
              <w:t>у тому числі з річним обсягом постачання електроенергії,</w:t>
            </w:r>
            <w:r w:rsidRPr="00DD6B9D">
              <w:rPr>
                <w:sz w:val="21"/>
                <w:szCs w:val="21"/>
                <w:lang w:val="ru-RU"/>
              </w:rPr>
              <w:t xml:space="preserve"> </w:t>
            </w:r>
            <w:r w:rsidRPr="00DD6B9D">
              <w:rPr>
                <w:sz w:val="21"/>
                <w:szCs w:val="21"/>
              </w:rPr>
              <w:t>тис.кВт∙год: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08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до 20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2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від 20 (включно) </w:t>
            </w:r>
            <w:r w:rsidRPr="00DD6B9D">
              <w:rPr>
                <w:sz w:val="21"/>
                <w:szCs w:val="21"/>
                <w:lang w:val="en-US"/>
              </w:rPr>
              <w:t xml:space="preserve">до </w:t>
            </w:r>
            <w:r w:rsidRPr="00DD6B9D">
              <w:rPr>
                <w:sz w:val="21"/>
                <w:szCs w:val="21"/>
              </w:rPr>
              <w:t>500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3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500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4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5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20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>6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</w:rPr>
              <w:t xml:space="preserve">від </w:t>
            </w:r>
            <w:r w:rsidRPr="00DD6B9D">
              <w:rPr>
                <w:sz w:val="21"/>
                <w:szCs w:val="21"/>
                <w:lang w:val="en-US"/>
              </w:rPr>
              <w:t>70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 до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ru-RU"/>
              </w:rPr>
            </w:pPr>
            <w:r w:rsidRPr="00DD6B9D">
              <w:rPr>
                <w:sz w:val="21"/>
                <w:szCs w:val="21"/>
                <w:lang w:val="ru-RU"/>
              </w:rPr>
              <w:t>7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rStyle w:val="ac"/>
              </w:rPr>
            </w:pPr>
          </w:p>
        </w:tc>
      </w:tr>
      <w:tr w:rsidR="00DD6B9D" w:rsidRPr="00DD6B9D" w:rsidTr="0079024E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171" w:right="-137"/>
              <w:jc w:val="left"/>
              <w:rPr>
                <w:sz w:val="21"/>
                <w:szCs w:val="21"/>
              </w:rPr>
            </w:pPr>
            <w:r w:rsidRPr="00DD6B9D">
              <w:rPr>
                <w:sz w:val="21"/>
                <w:szCs w:val="21"/>
              </w:rPr>
              <w:t xml:space="preserve">понад </w:t>
            </w:r>
            <w:r w:rsidRPr="00DD6B9D">
              <w:rPr>
                <w:sz w:val="21"/>
                <w:szCs w:val="21"/>
                <w:lang w:val="en-US"/>
              </w:rPr>
              <w:t>150</w:t>
            </w:r>
            <w:r w:rsidRPr="00DD6B9D">
              <w:rPr>
                <w:sz w:val="21"/>
                <w:szCs w:val="21"/>
              </w:rPr>
              <w:t xml:space="preserve"> </w:t>
            </w:r>
            <w:r w:rsidRPr="00DD6B9D">
              <w:rPr>
                <w:sz w:val="21"/>
                <w:szCs w:val="21"/>
                <w:lang w:val="en-US"/>
              </w:rPr>
              <w:t>000</w:t>
            </w:r>
            <w:r w:rsidRPr="00DD6B9D">
              <w:rPr>
                <w:sz w:val="21"/>
                <w:szCs w:val="21"/>
              </w:rPr>
              <w:t xml:space="preserve"> (включно)</w:t>
            </w:r>
          </w:p>
        </w:tc>
        <w:tc>
          <w:tcPr>
            <w:tcW w:w="851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  <w:lang w:val="en-US"/>
              </w:rPr>
            </w:pPr>
            <w:r w:rsidRPr="00DD6B9D">
              <w:rPr>
                <w:sz w:val="21"/>
                <w:szCs w:val="21"/>
                <w:lang w:val="en-US"/>
              </w:rPr>
              <w:t>8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:rsidR="007D060C" w:rsidRPr="00DD6B9D" w:rsidRDefault="007D060C" w:rsidP="00AF37D1">
            <w:pPr>
              <w:ind w:left="-113" w:right="-137"/>
              <w:rPr>
                <w:sz w:val="21"/>
                <w:szCs w:val="21"/>
              </w:rPr>
            </w:pPr>
          </w:p>
        </w:tc>
      </w:tr>
    </w:tbl>
    <w:p w:rsidR="00627C88" w:rsidRPr="00DD6B9D" w:rsidRDefault="00627C88" w:rsidP="00153A15">
      <w:pPr>
        <w:jc w:val="left"/>
        <w:rPr>
          <w:b/>
        </w:rPr>
      </w:pPr>
    </w:p>
    <w:p w:rsidR="00061376" w:rsidRPr="00DD6B9D" w:rsidRDefault="00061376" w:rsidP="00153A15">
      <w:pPr>
        <w:jc w:val="left"/>
        <w:rPr>
          <w:b/>
        </w:rPr>
      </w:pPr>
    </w:p>
    <w:p w:rsidR="00B80155" w:rsidRPr="00DD6B9D" w:rsidRDefault="00B80155" w:rsidP="00B80155">
      <w:pPr>
        <w:jc w:val="both"/>
        <w:rPr>
          <w:b/>
          <w:snapToGrid w:val="0"/>
          <w:sz w:val="20"/>
          <w:szCs w:val="20"/>
          <w:lang w:eastAsia="ru-RU"/>
        </w:rPr>
      </w:pPr>
      <w:r w:rsidRPr="00DD6B9D">
        <w:rPr>
          <w:b/>
          <w:snapToGrid w:val="0"/>
          <w:sz w:val="20"/>
          <w:szCs w:val="20"/>
          <w:lang w:eastAsia="ru-RU"/>
        </w:rPr>
        <w:t>_______________</w:t>
      </w:r>
      <w:r w:rsidR="005176E1">
        <w:rPr>
          <w:b/>
          <w:snapToGrid w:val="0"/>
          <w:sz w:val="20"/>
          <w:szCs w:val="20"/>
          <w:lang w:eastAsia="ru-RU"/>
        </w:rPr>
        <w:t>______________________________</w:t>
      </w:r>
      <w:r w:rsidRPr="00DD6B9D">
        <w:rPr>
          <w:b/>
          <w:snapToGrid w:val="0"/>
          <w:sz w:val="20"/>
          <w:szCs w:val="20"/>
          <w:lang w:eastAsia="ru-RU"/>
        </w:rPr>
        <w:t xml:space="preserve">                               ____________________________________________</w:t>
      </w:r>
    </w:p>
    <w:p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Місце </w:t>
      </w:r>
      <w:r w:rsidR="00D44F0E" w:rsidRPr="00DD6B9D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DD6B9D">
        <w:rPr>
          <w:snapToGrid w:val="0"/>
          <w:sz w:val="20"/>
          <w:szCs w:val="20"/>
          <w:lang w:eastAsia="ru-RU"/>
        </w:rPr>
        <w:t xml:space="preserve">або особи,                                             </w:t>
      </w:r>
      <w:r w:rsidR="00D44F0E" w:rsidRPr="00DD6B9D">
        <w:rPr>
          <w:snapToGrid w:val="0"/>
          <w:sz w:val="20"/>
          <w:szCs w:val="20"/>
          <w:lang w:eastAsia="ru-RU"/>
        </w:rPr>
        <w:t xml:space="preserve">      </w:t>
      </w:r>
      <w:r w:rsidRPr="00DD6B9D">
        <w:rPr>
          <w:snapToGrid w:val="0"/>
          <w:sz w:val="20"/>
          <w:szCs w:val="20"/>
          <w:lang w:eastAsia="ru-RU"/>
        </w:rPr>
        <w:t xml:space="preserve">         (Власне ім’я ПРІЗВИЩЕ)</w:t>
      </w:r>
      <w:r w:rsidRPr="00DD6B9D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B80155" w:rsidRPr="00DD6B9D" w:rsidRDefault="00B80155" w:rsidP="00B8015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відповідальної за достовірність наданої інформації                          </w:t>
      </w:r>
    </w:p>
    <w:p w:rsidR="00B80155" w:rsidRPr="00DD6B9D" w:rsidRDefault="00B80155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061376" w:rsidRPr="00DD6B9D" w:rsidRDefault="00061376" w:rsidP="00B80155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80155" w:rsidRPr="00DD6B9D" w:rsidRDefault="00B80155" w:rsidP="00B80155">
      <w:pPr>
        <w:tabs>
          <w:tab w:val="left" w:pos="12089"/>
        </w:tabs>
        <w:ind w:right="-143"/>
        <w:jc w:val="left"/>
        <w:rPr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>телефон: _____________________________________                                 електронна пошта: ___________________________</w:t>
      </w:r>
    </w:p>
    <w:p w:rsidR="00153A15" w:rsidRPr="00DD6B9D" w:rsidRDefault="00153A15" w:rsidP="00153A15">
      <w:pPr>
        <w:jc w:val="both"/>
        <w:rPr>
          <w:snapToGrid w:val="0"/>
          <w:sz w:val="20"/>
          <w:szCs w:val="20"/>
          <w:lang w:eastAsia="ru-RU"/>
        </w:rPr>
      </w:pPr>
      <w:r w:rsidRPr="00DD6B9D">
        <w:rPr>
          <w:snapToGrid w:val="0"/>
          <w:sz w:val="20"/>
          <w:szCs w:val="20"/>
          <w:lang w:eastAsia="ru-RU"/>
        </w:rPr>
        <w:t xml:space="preserve"> </w:t>
      </w:r>
    </w:p>
    <w:sectPr w:rsidR="00153A15" w:rsidRPr="00DD6B9D" w:rsidSect="00D62688">
      <w:headerReference w:type="default" r:id="rId10"/>
      <w:pgSz w:w="11906" w:h="16838"/>
      <w:pgMar w:top="851" w:right="566" w:bottom="851" w:left="85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A6" w:rsidRDefault="00D51CA6" w:rsidP="00731470">
      <w:r>
        <w:separator/>
      </w:r>
    </w:p>
  </w:endnote>
  <w:endnote w:type="continuationSeparator" w:id="0">
    <w:p w:rsidR="00D51CA6" w:rsidRDefault="00D51CA6" w:rsidP="0073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A6" w:rsidRDefault="00D51CA6" w:rsidP="00731470">
      <w:r>
        <w:separator/>
      </w:r>
    </w:p>
  </w:footnote>
  <w:footnote w:type="continuationSeparator" w:id="0">
    <w:p w:rsidR="00D51CA6" w:rsidRDefault="00D51CA6" w:rsidP="0073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470" w:rsidRPr="00061376" w:rsidRDefault="00731470">
    <w:pPr>
      <w:pStyle w:val="ad"/>
      <w:rPr>
        <w:sz w:val="20"/>
        <w:szCs w:val="20"/>
      </w:rPr>
    </w:pPr>
    <w:r w:rsidRPr="00061376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42055648"/>
        <w:docPartObj>
          <w:docPartGallery w:val="Page Numbers (Top of Page)"/>
          <w:docPartUnique/>
        </w:docPartObj>
      </w:sdtPr>
      <w:sdtEndPr/>
      <w:sdtContent>
        <w:r w:rsidR="006F7844" w:rsidRPr="00061376">
          <w:rPr>
            <w:sz w:val="20"/>
            <w:szCs w:val="20"/>
          </w:rPr>
          <w:fldChar w:fldCharType="begin"/>
        </w:r>
        <w:r w:rsidRPr="00061376">
          <w:rPr>
            <w:sz w:val="20"/>
            <w:szCs w:val="20"/>
          </w:rPr>
          <w:instrText>PAGE   \* MERGEFORMAT</w:instrText>
        </w:r>
        <w:r w:rsidR="006F7844" w:rsidRPr="00061376">
          <w:rPr>
            <w:sz w:val="20"/>
            <w:szCs w:val="20"/>
          </w:rPr>
          <w:fldChar w:fldCharType="separate"/>
        </w:r>
        <w:r w:rsidR="0047277E" w:rsidRPr="0047277E">
          <w:rPr>
            <w:noProof/>
            <w:sz w:val="20"/>
            <w:szCs w:val="20"/>
            <w:lang w:val="ru-RU"/>
          </w:rPr>
          <w:t>2</w:t>
        </w:r>
        <w:r w:rsidR="006F7844" w:rsidRPr="00061376">
          <w:rPr>
            <w:sz w:val="20"/>
            <w:szCs w:val="20"/>
          </w:rPr>
          <w:fldChar w:fldCharType="end"/>
        </w:r>
        <w:r w:rsidRPr="00061376">
          <w:rPr>
            <w:sz w:val="20"/>
            <w:szCs w:val="20"/>
          </w:rPr>
          <w:t xml:space="preserve"> ф.</w:t>
        </w:r>
        <w:r w:rsidR="00061376">
          <w:rPr>
            <w:sz w:val="20"/>
            <w:szCs w:val="20"/>
          </w:rPr>
          <w:t xml:space="preserve"> </w:t>
        </w:r>
        <w:r w:rsidRPr="00061376">
          <w:rPr>
            <w:sz w:val="20"/>
            <w:szCs w:val="20"/>
          </w:rPr>
          <w:t>№ 1-електроенергія (піврічна)</w:t>
        </w:r>
      </w:sdtContent>
    </w:sdt>
  </w:p>
  <w:p w:rsidR="00731470" w:rsidRDefault="0073147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BC4"/>
    <w:rsid w:val="0001177B"/>
    <w:rsid w:val="00061376"/>
    <w:rsid w:val="00062308"/>
    <w:rsid w:val="00064580"/>
    <w:rsid w:val="00076010"/>
    <w:rsid w:val="00087C34"/>
    <w:rsid w:val="000A6E18"/>
    <w:rsid w:val="000D25BC"/>
    <w:rsid w:val="000D71A5"/>
    <w:rsid w:val="000F3ED2"/>
    <w:rsid w:val="000F61C6"/>
    <w:rsid w:val="00115B2E"/>
    <w:rsid w:val="001275E6"/>
    <w:rsid w:val="00131BA6"/>
    <w:rsid w:val="00142AEC"/>
    <w:rsid w:val="00153A15"/>
    <w:rsid w:val="0017787F"/>
    <w:rsid w:val="001907EC"/>
    <w:rsid w:val="0019346D"/>
    <w:rsid w:val="001A0898"/>
    <w:rsid w:val="001D271B"/>
    <w:rsid w:val="001E1929"/>
    <w:rsid w:val="001F132F"/>
    <w:rsid w:val="001F61E5"/>
    <w:rsid w:val="001F7F29"/>
    <w:rsid w:val="002059D0"/>
    <w:rsid w:val="002134C1"/>
    <w:rsid w:val="00243AA9"/>
    <w:rsid w:val="00246DF4"/>
    <w:rsid w:val="00246FA4"/>
    <w:rsid w:val="00256074"/>
    <w:rsid w:val="00257436"/>
    <w:rsid w:val="002B0EFD"/>
    <w:rsid w:val="002C6FC6"/>
    <w:rsid w:val="002D4704"/>
    <w:rsid w:val="002E0BB8"/>
    <w:rsid w:val="002E3EB1"/>
    <w:rsid w:val="00311483"/>
    <w:rsid w:val="003140C5"/>
    <w:rsid w:val="003421E0"/>
    <w:rsid w:val="00350EDD"/>
    <w:rsid w:val="00350FC0"/>
    <w:rsid w:val="00361CD1"/>
    <w:rsid w:val="003625F4"/>
    <w:rsid w:val="00365336"/>
    <w:rsid w:val="00371BAA"/>
    <w:rsid w:val="00372C3C"/>
    <w:rsid w:val="00387573"/>
    <w:rsid w:val="00397B81"/>
    <w:rsid w:val="003B3FAC"/>
    <w:rsid w:val="003B717F"/>
    <w:rsid w:val="003C132A"/>
    <w:rsid w:val="003E00EA"/>
    <w:rsid w:val="003E4922"/>
    <w:rsid w:val="003E60E6"/>
    <w:rsid w:val="003E6299"/>
    <w:rsid w:val="003E78E0"/>
    <w:rsid w:val="003F55F9"/>
    <w:rsid w:val="00410651"/>
    <w:rsid w:val="00416C61"/>
    <w:rsid w:val="0041704F"/>
    <w:rsid w:val="00420341"/>
    <w:rsid w:val="00420F48"/>
    <w:rsid w:val="004259F5"/>
    <w:rsid w:val="00427A49"/>
    <w:rsid w:val="00432543"/>
    <w:rsid w:val="004333BD"/>
    <w:rsid w:val="00435E00"/>
    <w:rsid w:val="00441ADA"/>
    <w:rsid w:val="00445C57"/>
    <w:rsid w:val="00456240"/>
    <w:rsid w:val="0045742A"/>
    <w:rsid w:val="0047277E"/>
    <w:rsid w:val="00485A78"/>
    <w:rsid w:val="004A1444"/>
    <w:rsid w:val="004A3C79"/>
    <w:rsid w:val="004B29D1"/>
    <w:rsid w:val="004B72DF"/>
    <w:rsid w:val="004C09F1"/>
    <w:rsid w:val="004D55DC"/>
    <w:rsid w:val="004E0891"/>
    <w:rsid w:val="004F5DB4"/>
    <w:rsid w:val="00516CC5"/>
    <w:rsid w:val="005176E1"/>
    <w:rsid w:val="00517EF8"/>
    <w:rsid w:val="00521840"/>
    <w:rsid w:val="00525F60"/>
    <w:rsid w:val="00526628"/>
    <w:rsid w:val="00527883"/>
    <w:rsid w:val="00575A97"/>
    <w:rsid w:val="00577D9F"/>
    <w:rsid w:val="00577FF4"/>
    <w:rsid w:val="00583100"/>
    <w:rsid w:val="005857F5"/>
    <w:rsid w:val="00592840"/>
    <w:rsid w:val="005965AA"/>
    <w:rsid w:val="005A27F1"/>
    <w:rsid w:val="005C455A"/>
    <w:rsid w:val="005D508C"/>
    <w:rsid w:val="005E1C92"/>
    <w:rsid w:val="005E2B89"/>
    <w:rsid w:val="005E429B"/>
    <w:rsid w:val="005E47AD"/>
    <w:rsid w:val="00610735"/>
    <w:rsid w:val="00624324"/>
    <w:rsid w:val="00627C88"/>
    <w:rsid w:val="006328E7"/>
    <w:rsid w:val="00641C75"/>
    <w:rsid w:val="006450A5"/>
    <w:rsid w:val="00654872"/>
    <w:rsid w:val="00661325"/>
    <w:rsid w:val="00683A72"/>
    <w:rsid w:val="006963CB"/>
    <w:rsid w:val="006C024A"/>
    <w:rsid w:val="006C307D"/>
    <w:rsid w:val="006C3CE9"/>
    <w:rsid w:val="006D2E5E"/>
    <w:rsid w:val="006D4111"/>
    <w:rsid w:val="006E0FDF"/>
    <w:rsid w:val="006E1F07"/>
    <w:rsid w:val="006F7844"/>
    <w:rsid w:val="007157B3"/>
    <w:rsid w:val="0072192C"/>
    <w:rsid w:val="00731470"/>
    <w:rsid w:val="007514BC"/>
    <w:rsid w:val="00756FBE"/>
    <w:rsid w:val="00764DE2"/>
    <w:rsid w:val="00786EC1"/>
    <w:rsid w:val="00787635"/>
    <w:rsid w:val="0079024E"/>
    <w:rsid w:val="007B5B91"/>
    <w:rsid w:val="007C5B97"/>
    <w:rsid w:val="007C6D0C"/>
    <w:rsid w:val="007D060C"/>
    <w:rsid w:val="007D3288"/>
    <w:rsid w:val="007D43F0"/>
    <w:rsid w:val="007F2542"/>
    <w:rsid w:val="008048CC"/>
    <w:rsid w:val="008118A0"/>
    <w:rsid w:val="00830B05"/>
    <w:rsid w:val="0083362F"/>
    <w:rsid w:val="008427EC"/>
    <w:rsid w:val="008504A7"/>
    <w:rsid w:val="00853C7E"/>
    <w:rsid w:val="0085467A"/>
    <w:rsid w:val="00861305"/>
    <w:rsid w:val="00862A1B"/>
    <w:rsid w:val="00880792"/>
    <w:rsid w:val="00882179"/>
    <w:rsid w:val="008D474A"/>
    <w:rsid w:val="009231A6"/>
    <w:rsid w:val="0092443A"/>
    <w:rsid w:val="00951C45"/>
    <w:rsid w:val="00953A26"/>
    <w:rsid w:val="009574E8"/>
    <w:rsid w:val="009670CC"/>
    <w:rsid w:val="009702FF"/>
    <w:rsid w:val="00973CF6"/>
    <w:rsid w:val="00986600"/>
    <w:rsid w:val="009C35A2"/>
    <w:rsid w:val="009C74CF"/>
    <w:rsid w:val="009D737F"/>
    <w:rsid w:val="009E1853"/>
    <w:rsid w:val="009E4094"/>
    <w:rsid w:val="009F1A36"/>
    <w:rsid w:val="00A15C92"/>
    <w:rsid w:val="00A2370C"/>
    <w:rsid w:val="00A37472"/>
    <w:rsid w:val="00A72AF9"/>
    <w:rsid w:val="00A94D75"/>
    <w:rsid w:val="00AA6860"/>
    <w:rsid w:val="00AB3342"/>
    <w:rsid w:val="00AB549B"/>
    <w:rsid w:val="00AD4008"/>
    <w:rsid w:val="00AD7E26"/>
    <w:rsid w:val="00AE5EBE"/>
    <w:rsid w:val="00AF1BD9"/>
    <w:rsid w:val="00AF37D1"/>
    <w:rsid w:val="00AF6233"/>
    <w:rsid w:val="00AF6AA8"/>
    <w:rsid w:val="00B0172C"/>
    <w:rsid w:val="00B10A89"/>
    <w:rsid w:val="00B20AF9"/>
    <w:rsid w:val="00B27972"/>
    <w:rsid w:val="00B313B8"/>
    <w:rsid w:val="00B33BF7"/>
    <w:rsid w:val="00B50B4F"/>
    <w:rsid w:val="00B56A3B"/>
    <w:rsid w:val="00B61592"/>
    <w:rsid w:val="00B80155"/>
    <w:rsid w:val="00B82F5B"/>
    <w:rsid w:val="00B85D65"/>
    <w:rsid w:val="00B97625"/>
    <w:rsid w:val="00BA2DB8"/>
    <w:rsid w:val="00BA554C"/>
    <w:rsid w:val="00BB0553"/>
    <w:rsid w:val="00BC3712"/>
    <w:rsid w:val="00BC41F8"/>
    <w:rsid w:val="00C007BC"/>
    <w:rsid w:val="00C1140C"/>
    <w:rsid w:val="00C3642F"/>
    <w:rsid w:val="00C50314"/>
    <w:rsid w:val="00C671C5"/>
    <w:rsid w:val="00CB2776"/>
    <w:rsid w:val="00CC2CB0"/>
    <w:rsid w:val="00CE2E66"/>
    <w:rsid w:val="00CE6562"/>
    <w:rsid w:val="00CF5EA6"/>
    <w:rsid w:val="00D1260D"/>
    <w:rsid w:val="00D12FF4"/>
    <w:rsid w:val="00D222AD"/>
    <w:rsid w:val="00D23F69"/>
    <w:rsid w:val="00D3037E"/>
    <w:rsid w:val="00D30F2E"/>
    <w:rsid w:val="00D44F0E"/>
    <w:rsid w:val="00D515BF"/>
    <w:rsid w:val="00D51CA6"/>
    <w:rsid w:val="00D62688"/>
    <w:rsid w:val="00D66227"/>
    <w:rsid w:val="00DC51F3"/>
    <w:rsid w:val="00DD10D1"/>
    <w:rsid w:val="00DD6B9D"/>
    <w:rsid w:val="00DE028A"/>
    <w:rsid w:val="00DE699F"/>
    <w:rsid w:val="00DF3994"/>
    <w:rsid w:val="00DF7B54"/>
    <w:rsid w:val="00E11D12"/>
    <w:rsid w:val="00E64B45"/>
    <w:rsid w:val="00EA28DD"/>
    <w:rsid w:val="00EA37FB"/>
    <w:rsid w:val="00EA3A02"/>
    <w:rsid w:val="00EA5BC4"/>
    <w:rsid w:val="00EA69E9"/>
    <w:rsid w:val="00EB4B30"/>
    <w:rsid w:val="00ED3496"/>
    <w:rsid w:val="00EF764F"/>
    <w:rsid w:val="00F050CC"/>
    <w:rsid w:val="00F10D2C"/>
    <w:rsid w:val="00F1733C"/>
    <w:rsid w:val="00F31845"/>
    <w:rsid w:val="00F43B55"/>
    <w:rsid w:val="00F44884"/>
    <w:rsid w:val="00F44993"/>
    <w:rsid w:val="00F5353A"/>
    <w:rsid w:val="00F64FD4"/>
    <w:rsid w:val="00F66384"/>
    <w:rsid w:val="00F74292"/>
    <w:rsid w:val="00FA5B48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0D95A046-C6DD-4B9D-9D35-D5AC3F77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о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character" w:styleId="ac">
    <w:name w:val="Emphasis"/>
    <w:basedOn w:val="a0"/>
    <w:qFormat/>
    <w:rsid w:val="005E47AD"/>
    <w:rPr>
      <w:i/>
      <w:iCs/>
    </w:rPr>
  </w:style>
  <w:style w:type="paragraph" w:styleId="ad">
    <w:name w:val="header"/>
    <w:basedOn w:val="a"/>
    <w:link w:val="ae"/>
    <w:uiPriority w:val="99"/>
    <w:rsid w:val="0073147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1470"/>
    <w:rPr>
      <w:sz w:val="24"/>
      <w:szCs w:val="24"/>
    </w:rPr>
  </w:style>
  <w:style w:type="paragraph" w:styleId="af">
    <w:name w:val="footer"/>
    <w:basedOn w:val="a"/>
    <w:link w:val="af0"/>
    <w:rsid w:val="0073147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31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B26A-7998-4197-BA97-1F10BD9F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Admin</cp:lastModifiedBy>
  <cp:revision>50</cp:revision>
  <cp:lastPrinted>2018-07-19T12:26:00Z</cp:lastPrinted>
  <dcterms:created xsi:type="dcterms:W3CDTF">2019-03-04T14:21:00Z</dcterms:created>
  <dcterms:modified xsi:type="dcterms:W3CDTF">2022-11-11T07:58:00Z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1419850243</vt:i4>
  </property>
  <property fmtid="{D5CDD505-2E9C-101B-9397-08002B2CF9AE}" pid="4" name="_EmailSubject">
    <vt:lpwstr>Для розміщення на вебсайті</vt:lpwstr>
  </property>
  <property fmtid="{D5CDD505-2E9C-101B-9397-08002B2CF9AE}" pid="5" name="_AuthorEmail">
    <vt:lpwstr>A.Varnidis@ukrstat.gov.ua</vt:lpwstr>
  </property>
  <property fmtid="{D5CDD505-2E9C-101B-9397-08002B2CF9AE}" pid="6" name="_AuthorEmailDisplayName">
    <vt:lpwstr>Варнідіс А.К.</vt:lpwstr>
  </property>
  <property fmtid="{D5CDD505-2E9C-101B-9397-08002B2CF9AE}" pid="7" name="_ReviewingToolsShownOnce">
    <vt:lpwstr/>
  </property>
</Properties>
</file>