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9AF" w:rsidRDefault="00C8515A" w:rsidP="00C8515A">
      <w:pPr>
        <w:spacing w:after="0" w:line="240" w:lineRule="auto"/>
        <w:jc w:val="center"/>
        <w:rPr>
          <w:rFonts w:ascii="Arial" w:eastAsia="Arial" w:hAnsi="Arial" w:cs="Arial"/>
        </w:rPr>
      </w:pPr>
      <w:bookmarkStart w:id="0" w:name="_GoBack"/>
      <w:bookmarkEnd w:id="0"/>
      <w:r>
        <w:rPr>
          <w:rFonts w:ascii="Arial" w:eastAsia="Arial" w:hAnsi="Arial" w:cs="Arial"/>
          <w:noProof/>
          <w:lang w:eastAsia="uk-UA"/>
        </w:rPr>
        <w:drawing>
          <wp:inline distT="114300" distB="114300" distL="114300" distR="114300">
            <wp:extent cx="5940115" cy="3340100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115" cy="334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8515A" w:rsidRDefault="00C8515A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CD39AF" w:rsidRPr="00C8515A" w:rsidRDefault="00C8515A" w:rsidP="00C8515A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</w:rPr>
      </w:pPr>
      <w:r w:rsidRPr="00C8515A">
        <w:rPr>
          <w:rFonts w:ascii="Arial" w:eastAsia="Arial" w:hAnsi="Arial" w:cs="Arial"/>
          <w:color w:val="000000"/>
          <w:sz w:val="24"/>
        </w:rPr>
        <w:t>Припинення всіх форм дискримінації є не лише базовим правом людини, а</w:t>
      </w:r>
      <w:r w:rsidR="00FD2411">
        <w:rPr>
          <w:rFonts w:ascii="Arial" w:eastAsia="Arial" w:hAnsi="Arial" w:cs="Arial"/>
          <w:color w:val="000000"/>
          <w:sz w:val="24"/>
        </w:rPr>
        <w:t>ле</w:t>
      </w:r>
      <w:r w:rsidRPr="00C8515A">
        <w:rPr>
          <w:rFonts w:ascii="Arial" w:eastAsia="Arial" w:hAnsi="Arial" w:cs="Arial"/>
          <w:color w:val="000000"/>
          <w:sz w:val="24"/>
        </w:rPr>
        <w:t xml:space="preserve"> також має вирішальне значення для прискорення сталого розвитку. Без </w:t>
      </w:r>
      <w:r w:rsidRPr="00C8515A">
        <w:rPr>
          <w:rFonts w:ascii="Arial" w:eastAsia="Arial" w:hAnsi="Arial" w:cs="Arial"/>
          <w:sz w:val="24"/>
        </w:rPr>
        <w:t xml:space="preserve">забезпечення </w:t>
      </w:r>
      <w:r w:rsidRPr="00C8515A">
        <w:rPr>
          <w:rFonts w:ascii="Arial" w:eastAsia="Arial" w:hAnsi="Arial" w:cs="Arial"/>
          <w:color w:val="000000"/>
          <w:sz w:val="24"/>
        </w:rPr>
        <w:t>рівних прав і можливостей для всіх жінок та дівчат неможливо досягн</w:t>
      </w:r>
      <w:r w:rsidRPr="00C8515A">
        <w:rPr>
          <w:rFonts w:ascii="Arial" w:eastAsia="Arial" w:hAnsi="Arial" w:cs="Arial"/>
          <w:sz w:val="24"/>
        </w:rPr>
        <w:t xml:space="preserve">ути </w:t>
      </w:r>
      <w:r w:rsidRPr="00C8515A">
        <w:rPr>
          <w:rFonts w:ascii="Arial" w:eastAsia="Arial" w:hAnsi="Arial" w:cs="Arial"/>
          <w:color w:val="000000"/>
          <w:sz w:val="24"/>
        </w:rPr>
        <w:t>жодн</w:t>
      </w:r>
      <w:r w:rsidRPr="00C8515A">
        <w:rPr>
          <w:rFonts w:ascii="Arial" w:eastAsia="Arial" w:hAnsi="Arial" w:cs="Arial"/>
          <w:sz w:val="24"/>
        </w:rPr>
        <w:t>ої</w:t>
      </w:r>
      <w:r w:rsidRPr="00C8515A">
        <w:rPr>
          <w:rFonts w:ascii="Arial" w:eastAsia="Arial" w:hAnsi="Arial" w:cs="Arial"/>
          <w:color w:val="000000"/>
          <w:sz w:val="24"/>
        </w:rPr>
        <w:t xml:space="preserve"> із 17 Цілей сталого розвитку</w:t>
      </w:r>
      <w:r w:rsidRPr="00C8515A">
        <w:rPr>
          <w:rFonts w:ascii="Arial" w:eastAsia="Arial" w:hAnsi="Arial" w:cs="Arial"/>
          <w:sz w:val="24"/>
        </w:rPr>
        <w:t xml:space="preserve">, </w:t>
      </w:r>
      <w:r w:rsidRPr="00C8515A">
        <w:rPr>
          <w:rFonts w:ascii="Arial" w:eastAsia="Arial" w:hAnsi="Arial" w:cs="Arial"/>
          <w:color w:val="000000"/>
          <w:sz w:val="24"/>
        </w:rPr>
        <w:t xml:space="preserve">позитивно вплинути на всі аспекти життя </w:t>
      </w:r>
      <w:r w:rsidRPr="00C8515A">
        <w:rPr>
          <w:rFonts w:ascii="Arial" w:eastAsia="Arial" w:hAnsi="Arial" w:cs="Arial"/>
          <w:sz w:val="24"/>
        </w:rPr>
        <w:t>та</w:t>
      </w:r>
      <w:r w:rsidRPr="00C8515A">
        <w:rPr>
          <w:rFonts w:ascii="Arial" w:eastAsia="Arial" w:hAnsi="Arial" w:cs="Arial"/>
          <w:color w:val="000000"/>
          <w:sz w:val="24"/>
        </w:rPr>
        <w:t xml:space="preserve"> сприяти</w:t>
      </w:r>
      <w:r w:rsidRPr="00C8515A">
        <w:rPr>
          <w:rFonts w:ascii="Arial" w:eastAsia="Arial" w:hAnsi="Arial" w:cs="Arial"/>
          <w:sz w:val="24"/>
        </w:rPr>
        <w:t xml:space="preserve"> повноцінному</w:t>
      </w:r>
      <w:r w:rsidRPr="00C8515A">
        <w:rPr>
          <w:rFonts w:ascii="Arial" w:eastAsia="Arial" w:hAnsi="Arial" w:cs="Arial"/>
          <w:color w:val="000000"/>
          <w:sz w:val="24"/>
        </w:rPr>
        <w:t xml:space="preserve"> економічному зростанню </w:t>
      </w:r>
      <w:r w:rsidRPr="00C8515A">
        <w:rPr>
          <w:rFonts w:ascii="Arial" w:eastAsia="Arial" w:hAnsi="Arial" w:cs="Arial"/>
          <w:sz w:val="24"/>
        </w:rPr>
        <w:t>й</w:t>
      </w:r>
      <w:r w:rsidRPr="00C8515A">
        <w:rPr>
          <w:rFonts w:ascii="Arial" w:eastAsia="Arial" w:hAnsi="Arial" w:cs="Arial"/>
          <w:color w:val="000000"/>
          <w:sz w:val="24"/>
        </w:rPr>
        <w:t xml:space="preserve"> розвитку.</w:t>
      </w:r>
    </w:p>
    <w:p w:rsidR="00CD39AF" w:rsidRPr="00C8515A" w:rsidRDefault="00CD39AF" w:rsidP="00C8515A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</w:rPr>
      </w:pPr>
    </w:p>
    <w:p w:rsidR="00CD39AF" w:rsidRPr="00C8515A" w:rsidRDefault="00C8515A" w:rsidP="00C8515A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</w:rPr>
      </w:pPr>
      <w:r w:rsidRPr="00C8515A">
        <w:rPr>
          <w:rFonts w:ascii="Arial" w:eastAsia="Arial" w:hAnsi="Arial" w:cs="Arial"/>
          <w:color w:val="000000"/>
          <w:sz w:val="24"/>
        </w:rPr>
        <w:t>Позитивні зміни в Україні вже помітні – збіл</w:t>
      </w:r>
      <w:r w:rsidR="00FD2411">
        <w:rPr>
          <w:rFonts w:ascii="Arial" w:eastAsia="Arial" w:hAnsi="Arial" w:cs="Arial"/>
          <w:color w:val="000000"/>
          <w:sz w:val="24"/>
        </w:rPr>
        <w:t xml:space="preserve">ьшується кількість </w:t>
      </w:r>
      <w:proofErr w:type="spellStart"/>
      <w:r w:rsidR="00FD2411">
        <w:rPr>
          <w:rFonts w:ascii="Arial" w:eastAsia="Arial" w:hAnsi="Arial" w:cs="Arial"/>
          <w:color w:val="000000"/>
          <w:sz w:val="24"/>
        </w:rPr>
        <w:t>політикинь</w:t>
      </w:r>
      <w:proofErr w:type="spellEnd"/>
      <w:r w:rsidR="00FD2411">
        <w:rPr>
          <w:rFonts w:ascii="Arial" w:eastAsia="Arial" w:hAnsi="Arial" w:cs="Arial"/>
          <w:color w:val="000000"/>
          <w:sz w:val="24"/>
        </w:rPr>
        <w:t xml:space="preserve"> і керівниць у</w:t>
      </w:r>
      <w:r w:rsidRPr="00C8515A">
        <w:rPr>
          <w:rFonts w:ascii="Arial" w:eastAsia="Arial" w:hAnsi="Arial" w:cs="Arial"/>
          <w:color w:val="000000"/>
          <w:sz w:val="24"/>
        </w:rPr>
        <w:t xml:space="preserve"> державних структурах, дівчата все час</w:t>
      </w:r>
      <w:r w:rsidR="00C64255">
        <w:rPr>
          <w:rFonts w:ascii="Arial" w:eastAsia="Arial" w:hAnsi="Arial" w:cs="Arial"/>
          <w:color w:val="000000"/>
          <w:sz w:val="24"/>
        </w:rPr>
        <w:t>тіше обирають «не</w:t>
      </w:r>
      <w:r w:rsidRPr="00C8515A">
        <w:rPr>
          <w:rFonts w:ascii="Arial" w:eastAsia="Arial" w:hAnsi="Arial" w:cs="Arial"/>
          <w:color w:val="000000"/>
          <w:sz w:val="24"/>
        </w:rPr>
        <w:t xml:space="preserve">жіночі» спеціальності та професії й доводять, що жінка може бути успішною в усіх сферах життя. Проте нам є ще над чим працювати. </w:t>
      </w:r>
      <w:hyperlink r:id="rId6">
        <w:r w:rsidRPr="00C8515A">
          <w:rPr>
            <w:rFonts w:ascii="Arial" w:eastAsia="Arial" w:hAnsi="Arial" w:cs="Arial"/>
            <w:color w:val="1155CC"/>
            <w:sz w:val="24"/>
            <w:u w:val="single"/>
          </w:rPr>
          <w:t>Частка жінок</w:t>
        </w:r>
      </w:hyperlink>
      <w:r w:rsidRPr="00C8515A">
        <w:rPr>
          <w:rFonts w:ascii="Arial" w:eastAsia="Arial" w:hAnsi="Arial" w:cs="Arial"/>
          <w:color w:val="000000"/>
          <w:sz w:val="24"/>
        </w:rPr>
        <w:t xml:space="preserve">, які є </w:t>
      </w:r>
      <w:proofErr w:type="spellStart"/>
      <w:r w:rsidRPr="00C8515A">
        <w:rPr>
          <w:rFonts w:ascii="Arial" w:eastAsia="Arial" w:hAnsi="Arial" w:cs="Arial"/>
          <w:color w:val="000000"/>
          <w:sz w:val="24"/>
        </w:rPr>
        <w:t>очільницями</w:t>
      </w:r>
      <w:proofErr w:type="spellEnd"/>
      <w:r w:rsidRPr="00C8515A">
        <w:rPr>
          <w:rFonts w:ascii="Arial" w:eastAsia="Arial" w:hAnsi="Arial" w:cs="Arial"/>
          <w:color w:val="000000"/>
          <w:sz w:val="24"/>
        </w:rPr>
        <w:t xml:space="preserve"> юридичних осіб</w:t>
      </w:r>
      <w:r w:rsidR="00C64255">
        <w:rPr>
          <w:rFonts w:ascii="Arial" w:eastAsia="Arial" w:hAnsi="Arial" w:cs="Arial"/>
          <w:color w:val="000000"/>
          <w:sz w:val="24"/>
        </w:rPr>
        <w:t xml:space="preserve">, станом на 1 січня 2021 року </w:t>
      </w:r>
      <w:r w:rsidRPr="00C8515A">
        <w:rPr>
          <w:rFonts w:ascii="Arial" w:eastAsia="Arial" w:hAnsi="Arial" w:cs="Arial"/>
          <w:color w:val="000000"/>
          <w:sz w:val="24"/>
        </w:rPr>
        <w:t>становила 29,2% (на 1 січня 2020 року – 28,9%).</w:t>
      </w:r>
    </w:p>
    <w:p w:rsidR="00CD39AF" w:rsidRPr="00C8515A" w:rsidRDefault="00CD39AF" w:rsidP="00C8515A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</w:rPr>
      </w:pPr>
    </w:p>
    <w:p w:rsidR="00CD39AF" w:rsidRPr="00C8515A" w:rsidRDefault="00C8515A" w:rsidP="00C8515A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</w:rPr>
      </w:pPr>
      <w:r w:rsidRPr="00C8515A">
        <w:rPr>
          <w:rFonts w:ascii="Arial" w:eastAsia="Arial" w:hAnsi="Arial" w:cs="Arial"/>
          <w:color w:val="000000"/>
          <w:sz w:val="24"/>
        </w:rPr>
        <w:t>20 травня об 11:00 запрошуємо представників/</w:t>
      </w:r>
      <w:proofErr w:type="spellStart"/>
      <w:r w:rsidRPr="00C8515A">
        <w:rPr>
          <w:rFonts w:ascii="Arial" w:eastAsia="Arial" w:hAnsi="Arial" w:cs="Arial"/>
          <w:color w:val="000000"/>
          <w:sz w:val="24"/>
        </w:rPr>
        <w:t>ць</w:t>
      </w:r>
      <w:proofErr w:type="spellEnd"/>
      <w:r w:rsidRPr="00C8515A">
        <w:rPr>
          <w:rFonts w:ascii="Arial" w:eastAsia="Arial" w:hAnsi="Arial" w:cs="Arial"/>
          <w:color w:val="000000"/>
          <w:sz w:val="24"/>
        </w:rPr>
        <w:t xml:space="preserve"> державних орган</w:t>
      </w:r>
      <w:r w:rsidRPr="00C8515A">
        <w:rPr>
          <w:rFonts w:ascii="Arial" w:eastAsia="Arial" w:hAnsi="Arial" w:cs="Arial"/>
          <w:sz w:val="24"/>
        </w:rPr>
        <w:t xml:space="preserve">ів, міжнародних організацій, </w:t>
      </w:r>
      <w:r w:rsidRPr="00C8515A">
        <w:rPr>
          <w:rFonts w:ascii="Arial" w:eastAsia="Arial" w:hAnsi="Arial" w:cs="Arial"/>
          <w:color w:val="000000"/>
          <w:sz w:val="24"/>
        </w:rPr>
        <w:t>інститутів громадянського суспільства, наукової сфери, експертного середовища та бізнес</w:t>
      </w:r>
      <w:r w:rsidR="00FD2411">
        <w:rPr>
          <w:rFonts w:ascii="Arial" w:eastAsia="Arial" w:hAnsi="Arial" w:cs="Arial"/>
          <w:color w:val="000000"/>
          <w:sz w:val="24"/>
        </w:rPr>
        <w:t>-спільноти доєднатися до онлайн-</w:t>
      </w:r>
      <w:r w:rsidRPr="00C8515A">
        <w:rPr>
          <w:rFonts w:ascii="Arial" w:eastAsia="Arial" w:hAnsi="Arial" w:cs="Arial"/>
          <w:color w:val="000000"/>
          <w:sz w:val="24"/>
        </w:rPr>
        <w:t xml:space="preserve">зустрічі, яку організовує Державна служба статистики України </w:t>
      </w:r>
      <w:r w:rsidRPr="00C8515A">
        <w:rPr>
          <w:rFonts w:ascii="Arial" w:eastAsia="Arial" w:hAnsi="Arial" w:cs="Arial"/>
          <w:sz w:val="24"/>
        </w:rPr>
        <w:t>в партнерстві</w:t>
      </w:r>
      <w:r w:rsidRPr="00C8515A">
        <w:rPr>
          <w:rFonts w:ascii="Arial" w:eastAsia="Arial" w:hAnsi="Arial" w:cs="Arial"/>
          <w:color w:val="000000"/>
          <w:sz w:val="24"/>
        </w:rPr>
        <w:t xml:space="preserve"> з ПРООН в Україні та </w:t>
      </w:r>
      <w:proofErr w:type="spellStart"/>
      <w:r w:rsidRPr="00C8515A">
        <w:rPr>
          <w:rFonts w:ascii="Arial" w:eastAsia="Arial" w:hAnsi="Arial" w:cs="Arial"/>
          <w:color w:val="000000"/>
          <w:sz w:val="24"/>
        </w:rPr>
        <w:t>Вокс</w:t>
      </w:r>
      <w:proofErr w:type="spellEnd"/>
      <w:r w:rsidRPr="00C8515A">
        <w:rPr>
          <w:rFonts w:ascii="Arial" w:eastAsia="Arial" w:hAnsi="Arial" w:cs="Arial"/>
          <w:color w:val="000000"/>
          <w:sz w:val="24"/>
        </w:rPr>
        <w:t xml:space="preserve"> Україна</w:t>
      </w:r>
      <w:r w:rsidRPr="00C8515A">
        <w:rPr>
          <w:rFonts w:ascii="Arial" w:eastAsia="Arial" w:hAnsi="Arial" w:cs="Arial"/>
          <w:sz w:val="24"/>
        </w:rPr>
        <w:t>. Подія присвячена обговоренню</w:t>
      </w:r>
      <w:r w:rsidRPr="00C8515A">
        <w:rPr>
          <w:rFonts w:ascii="Arial" w:eastAsia="Arial" w:hAnsi="Arial" w:cs="Arial"/>
          <w:color w:val="000000"/>
          <w:sz w:val="24"/>
        </w:rPr>
        <w:t xml:space="preserve"> </w:t>
      </w:r>
      <w:r w:rsidRPr="00C8515A">
        <w:rPr>
          <w:rFonts w:ascii="Arial" w:eastAsia="Arial" w:hAnsi="Arial" w:cs="Arial"/>
          <w:sz w:val="24"/>
        </w:rPr>
        <w:t xml:space="preserve">питань гендерної рівності та підвищення </w:t>
      </w:r>
      <w:r w:rsidRPr="00C8515A">
        <w:rPr>
          <w:rFonts w:ascii="Arial" w:eastAsia="Arial" w:hAnsi="Arial" w:cs="Arial"/>
          <w:color w:val="000000"/>
          <w:sz w:val="24"/>
        </w:rPr>
        <w:t xml:space="preserve">представництва жінок </w:t>
      </w:r>
      <w:r w:rsidRPr="00C8515A">
        <w:rPr>
          <w:rFonts w:ascii="Arial" w:eastAsia="Arial" w:hAnsi="Arial" w:cs="Arial"/>
          <w:sz w:val="24"/>
        </w:rPr>
        <w:t>на керівних по</w:t>
      </w:r>
      <w:r w:rsidR="00C64255">
        <w:rPr>
          <w:rFonts w:ascii="Arial" w:eastAsia="Arial" w:hAnsi="Arial" w:cs="Arial"/>
          <w:sz w:val="24"/>
        </w:rPr>
        <w:t>садах у державних інституціях і</w:t>
      </w:r>
      <w:r w:rsidRPr="00C8515A">
        <w:rPr>
          <w:rFonts w:ascii="Arial" w:eastAsia="Arial" w:hAnsi="Arial" w:cs="Arial"/>
          <w:sz w:val="24"/>
        </w:rPr>
        <w:t xml:space="preserve"> приватних підприємствах</w:t>
      </w:r>
      <w:r w:rsidRPr="00C8515A">
        <w:rPr>
          <w:rFonts w:ascii="Arial" w:eastAsia="Arial" w:hAnsi="Arial" w:cs="Arial"/>
          <w:color w:val="000000"/>
          <w:sz w:val="24"/>
        </w:rPr>
        <w:t xml:space="preserve">. </w:t>
      </w:r>
      <w:r w:rsidRPr="00C8515A">
        <w:rPr>
          <w:rFonts w:ascii="Arial" w:eastAsia="Arial" w:hAnsi="Arial" w:cs="Arial"/>
          <w:sz w:val="24"/>
        </w:rPr>
        <w:t>Крім</w:t>
      </w:r>
      <w:r w:rsidRPr="00C8515A">
        <w:rPr>
          <w:rFonts w:ascii="Arial" w:eastAsia="Arial" w:hAnsi="Arial" w:cs="Arial"/>
          <w:color w:val="000000"/>
          <w:sz w:val="24"/>
        </w:rPr>
        <w:t xml:space="preserve"> цього</w:t>
      </w:r>
      <w:r w:rsidR="00FD2411">
        <w:rPr>
          <w:rFonts w:ascii="Arial" w:eastAsia="Arial" w:hAnsi="Arial" w:cs="Arial"/>
          <w:color w:val="000000"/>
          <w:sz w:val="24"/>
        </w:rPr>
        <w:t>,</w:t>
      </w:r>
      <w:r w:rsidRPr="00C8515A">
        <w:rPr>
          <w:rFonts w:ascii="Arial" w:eastAsia="Arial" w:hAnsi="Arial" w:cs="Arial"/>
          <w:color w:val="000000"/>
          <w:sz w:val="24"/>
        </w:rPr>
        <w:t xml:space="preserve"> поговоримо про гендерні виклики в українському суспільстві, міжнародні норми та стандарти у сфері забезпечення гендерної рівності та статистичні інструменти, які допомагають інтегрувати принципи недискримінації в управлінське середовище.</w:t>
      </w:r>
    </w:p>
    <w:p w:rsidR="00F57ED3" w:rsidRDefault="00F57ED3" w:rsidP="00F57ED3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F57ED3">
        <w:rPr>
          <w:rFonts w:ascii="Arial" w:hAnsi="Arial" w:cs="Arial"/>
          <w:color w:val="000000"/>
        </w:rPr>
        <w:t>Подію відкриють Голова Державної служби статистики України Ігор Вернер та Постій</w:t>
      </w:r>
      <w:r>
        <w:rPr>
          <w:rFonts w:ascii="Arial" w:hAnsi="Arial" w:cs="Arial"/>
          <w:color w:val="000000"/>
        </w:rPr>
        <w:t>на представниця ПРООН в Україні</w:t>
      </w:r>
      <w:r w:rsidRPr="00F57ED3">
        <w:rPr>
          <w:rFonts w:ascii="Arial" w:hAnsi="Arial" w:cs="Arial"/>
          <w:color w:val="000000"/>
        </w:rPr>
        <w:t xml:space="preserve"> </w:t>
      </w:r>
      <w:proofErr w:type="spellStart"/>
      <w:r w:rsidRPr="00F57ED3">
        <w:rPr>
          <w:rFonts w:ascii="Arial" w:hAnsi="Arial" w:cs="Arial"/>
          <w:color w:val="000000"/>
        </w:rPr>
        <w:t>Дафіна</w:t>
      </w:r>
      <w:proofErr w:type="spellEnd"/>
      <w:r w:rsidRPr="00F57ED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Ґ</w:t>
      </w:r>
      <w:r w:rsidRPr="00F57ED3">
        <w:rPr>
          <w:rFonts w:ascii="Arial" w:hAnsi="Arial" w:cs="Arial"/>
          <w:color w:val="000000"/>
        </w:rPr>
        <w:t>ерчева.</w:t>
      </w:r>
    </w:p>
    <w:p w:rsidR="00F57ED3" w:rsidRPr="00F57ED3" w:rsidRDefault="00F57ED3" w:rsidP="00F57ED3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proofErr w:type="spellStart"/>
      <w:r w:rsidRPr="00F57ED3">
        <w:rPr>
          <w:rFonts w:ascii="Arial" w:hAnsi="Arial" w:cs="Arial"/>
          <w:color w:val="000000"/>
        </w:rPr>
        <w:t>Модераторка</w:t>
      </w:r>
      <w:proofErr w:type="spellEnd"/>
      <w:r w:rsidRPr="00F57ED3">
        <w:rPr>
          <w:rFonts w:ascii="Arial" w:hAnsi="Arial" w:cs="Arial"/>
          <w:color w:val="000000"/>
        </w:rPr>
        <w:t xml:space="preserve">: Олена Шевцова, Державна служба статистики України, </w:t>
      </w:r>
      <w:proofErr w:type="spellStart"/>
      <w:r w:rsidRPr="00F57ED3">
        <w:rPr>
          <w:rFonts w:ascii="Arial" w:hAnsi="Arial" w:cs="Arial"/>
          <w:color w:val="000000"/>
        </w:rPr>
        <w:t>членкиня</w:t>
      </w:r>
      <w:proofErr w:type="spellEnd"/>
      <w:r w:rsidRPr="00F57ED3">
        <w:rPr>
          <w:rFonts w:ascii="Arial" w:hAnsi="Arial" w:cs="Arial"/>
          <w:color w:val="000000"/>
        </w:rPr>
        <w:t xml:space="preserve"> Керівного комітету Експертної групи з питань статистики щодо біженців та внутрішньо переміщених осіб (EGRIS).</w:t>
      </w:r>
    </w:p>
    <w:p w:rsidR="00CD39AF" w:rsidRPr="00C8515A" w:rsidRDefault="00CD39AF" w:rsidP="00C8515A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</w:rPr>
      </w:pPr>
    </w:p>
    <w:p w:rsidR="00CD39AF" w:rsidRPr="00C8515A" w:rsidRDefault="00C8515A" w:rsidP="00C8515A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</w:rPr>
      </w:pPr>
      <w:r w:rsidRPr="00C8515A">
        <w:rPr>
          <w:rFonts w:ascii="Arial" w:eastAsia="Arial" w:hAnsi="Arial" w:cs="Arial"/>
          <w:color w:val="000000"/>
          <w:sz w:val="24"/>
        </w:rPr>
        <w:t>Під час події буде забезпечено українсько-англійський переклад.</w:t>
      </w:r>
    </w:p>
    <w:p w:rsidR="00CD39AF" w:rsidRPr="00C8515A" w:rsidRDefault="00CD39AF" w:rsidP="00C8515A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</w:rPr>
      </w:pPr>
    </w:p>
    <w:p w:rsidR="00CD39AF" w:rsidRPr="00C8515A" w:rsidRDefault="00C8515A" w:rsidP="00C8515A">
      <w:pPr>
        <w:spacing w:after="0" w:line="240" w:lineRule="auto"/>
        <w:jc w:val="both"/>
        <w:rPr>
          <w:rFonts w:ascii="Arial" w:eastAsia="Arial" w:hAnsi="Arial" w:cs="Arial"/>
          <w:sz w:val="28"/>
          <w:szCs w:val="24"/>
        </w:rPr>
      </w:pPr>
      <w:r w:rsidRPr="00C8515A">
        <w:rPr>
          <w:rFonts w:ascii="Arial" w:eastAsia="Arial" w:hAnsi="Arial" w:cs="Arial"/>
          <w:color w:val="000000"/>
          <w:sz w:val="24"/>
        </w:rPr>
        <w:t xml:space="preserve">Для участі потрібно зареєструватися за посиланням та отримати підтвердження від організаторів: </w:t>
      </w:r>
      <w:hyperlink r:id="rId7">
        <w:r w:rsidRPr="00C8515A">
          <w:rPr>
            <w:rFonts w:ascii="Arial" w:eastAsia="Arial" w:hAnsi="Arial" w:cs="Arial"/>
            <w:color w:val="1155CC"/>
            <w:sz w:val="24"/>
            <w:u w:val="single"/>
          </w:rPr>
          <w:t>https://forms.gle/cuX9mx55d2Vq78YX9</w:t>
        </w:r>
      </w:hyperlink>
    </w:p>
    <w:p w:rsidR="00CD39AF" w:rsidRPr="00C8515A" w:rsidRDefault="00CD39AF" w:rsidP="00C8515A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hd w:val="clear" w:color="auto" w:fill="D0E0E3"/>
        </w:rPr>
      </w:pPr>
    </w:p>
    <w:p w:rsidR="00C8515A" w:rsidRDefault="00C8515A" w:rsidP="00C8515A">
      <w:pPr>
        <w:spacing w:after="0" w:line="240" w:lineRule="auto"/>
        <w:jc w:val="both"/>
        <w:rPr>
          <w:rFonts w:ascii="Arial" w:eastAsia="Arial" w:hAnsi="Arial" w:cs="Arial"/>
          <w:i/>
          <w:color w:val="000000"/>
        </w:rPr>
      </w:pPr>
      <w:r w:rsidRPr="00C8515A">
        <w:rPr>
          <w:rFonts w:ascii="Arial" w:eastAsia="Arial" w:hAnsi="Arial" w:cs="Arial"/>
          <w:i/>
          <w:color w:val="000000"/>
        </w:rPr>
        <w:t>Захід відбудеться в рамках Тижня Відкритого Уряду, що проходитиме в Україні</w:t>
      </w:r>
      <w:r w:rsidRPr="00C8515A">
        <w:rPr>
          <w:rFonts w:ascii="Arial" w:eastAsia="Arial" w:hAnsi="Arial" w:cs="Arial"/>
          <w:i/>
        </w:rPr>
        <w:t xml:space="preserve"> та </w:t>
      </w:r>
      <w:r w:rsidRPr="00C8515A">
        <w:rPr>
          <w:rFonts w:ascii="Arial" w:eastAsia="Arial" w:hAnsi="Arial" w:cs="Arial"/>
          <w:i/>
          <w:color w:val="000000"/>
        </w:rPr>
        <w:t xml:space="preserve">в інших країнах-учасницях міжнародного Партнерства </w:t>
      </w:r>
      <w:r>
        <w:rPr>
          <w:rFonts w:ascii="Arial" w:eastAsia="Arial" w:hAnsi="Arial" w:cs="Arial"/>
          <w:i/>
        </w:rPr>
        <w:t>«</w:t>
      </w:r>
      <w:r w:rsidRPr="00C8515A">
        <w:rPr>
          <w:rFonts w:ascii="Arial" w:eastAsia="Arial" w:hAnsi="Arial" w:cs="Arial"/>
          <w:i/>
          <w:color w:val="000000"/>
        </w:rPr>
        <w:t>Відкритий Уряд</w:t>
      </w:r>
      <w:r>
        <w:rPr>
          <w:rFonts w:ascii="Arial" w:eastAsia="Arial" w:hAnsi="Arial" w:cs="Arial"/>
          <w:i/>
        </w:rPr>
        <w:t>»</w:t>
      </w:r>
      <w:r>
        <w:rPr>
          <w:rFonts w:ascii="Arial" w:eastAsia="Arial" w:hAnsi="Arial" w:cs="Arial"/>
          <w:i/>
          <w:color w:val="000000"/>
        </w:rPr>
        <w:t xml:space="preserve"> з 17 по 21 травня 2021 року.</w:t>
      </w:r>
    </w:p>
    <w:p w:rsidR="00C8515A" w:rsidRPr="00C8515A" w:rsidRDefault="00C8515A" w:rsidP="00C8515A">
      <w:pPr>
        <w:spacing w:after="0" w:line="240" w:lineRule="auto"/>
        <w:jc w:val="both"/>
        <w:rPr>
          <w:rFonts w:ascii="Arial" w:eastAsia="Arial" w:hAnsi="Arial" w:cs="Arial"/>
          <w:i/>
        </w:rPr>
      </w:pPr>
      <w:proofErr w:type="spellStart"/>
      <w:r w:rsidRPr="00C8515A">
        <w:rPr>
          <w:rFonts w:ascii="Arial" w:eastAsia="Arial" w:hAnsi="Arial" w:cs="Arial"/>
          <w:i/>
        </w:rPr>
        <w:t>Фей</w:t>
      </w:r>
      <w:r>
        <w:rPr>
          <w:rFonts w:ascii="Arial" w:eastAsia="Arial" w:hAnsi="Arial" w:cs="Arial"/>
          <w:i/>
        </w:rPr>
        <w:t>сбук</w:t>
      </w:r>
      <w:proofErr w:type="spellEnd"/>
      <w:r>
        <w:rPr>
          <w:rFonts w:ascii="Arial" w:eastAsia="Arial" w:hAnsi="Arial" w:cs="Arial"/>
          <w:i/>
        </w:rPr>
        <w:t>-сторінка Ініціативи «Партнерство «Відкритий Уряд»</w:t>
      </w:r>
      <w:r w:rsidRPr="00C8515A">
        <w:rPr>
          <w:rFonts w:ascii="Arial" w:eastAsia="Arial" w:hAnsi="Arial" w:cs="Arial"/>
          <w:i/>
        </w:rPr>
        <w:t xml:space="preserve">: </w:t>
      </w:r>
      <w:hyperlink r:id="rId8">
        <w:r w:rsidRPr="00C8515A">
          <w:rPr>
            <w:rFonts w:ascii="Arial" w:eastAsia="Arial" w:hAnsi="Arial" w:cs="Arial"/>
            <w:i/>
            <w:color w:val="0000FF"/>
            <w:u w:val="single"/>
          </w:rPr>
          <w:t>https://www.facebook.com/ogpUkraine</w:t>
        </w:r>
      </w:hyperlink>
    </w:p>
    <w:p w:rsidR="00C8515A" w:rsidRPr="00C8515A" w:rsidRDefault="00C8515A" w:rsidP="00C8515A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CD39AF" w:rsidRPr="00C8515A" w:rsidRDefault="00C8515A">
      <w:pPr>
        <w:spacing w:after="0" w:line="240" w:lineRule="auto"/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Подія є частиною </w:t>
      </w:r>
      <w:proofErr w:type="spellStart"/>
      <w:r>
        <w:rPr>
          <w:rFonts w:ascii="Arial" w:eastAsia="Arial" w:hAnsi="Arial" w:cs="Arial"/>
          <w:i/>
        </w:rPr>
        <w:t>проєкту</w:t>
      </w:r>
      <w:proofErr w:type="spellEnd"/>
      <w:r>
        <w:rPr>
          <w:rFonts w:ascii="Arial" w:eastAsia="Arial" w:hAnsi="Arial" w:cs="Arial"/>
          <w:i/>
        </w:rPr>
        <w:t xml:space="preserve"> ПРООН «</w:t>
      </w:r>
      <w:r w:rsidRPr="00C8515A">
        <w:rPr>
          <w:rFonts w:ascii="Arial" w:eastAsia="Arial" w:hAnsi="Arial" w:cs="Arial"/>
          <w:i/>
        </w:rPr>
        <w:t>Громадянське суспільство задля розвитку демократії та прав людини в Украї</w:t>
      </w:r>
      <w:r>
        <w:rPr>
          <w:rFonts w:ascii="Arial" w:eastAsia="Arial" w:hAnsi="Arial" w:cs="Arial"/>
          <w:i/>
        </w:rPr>
        <w:t>ні»</w:t>
      </w:r>
      <w:r w:rsidRPr="00C8515A">
        <w:rPr>
          <w:rFonts w:ascii="Arial" w:eastAsia="Arial" w:hAnsi="Arial" w:cs="Arial"/>
          <w:i/>
        </w:rPr>
        <w:t>, що реалізовується за фінансової підтримки Міністерства закордонних справ Данії.</w:t>
      </w:r>
    </w:p>
    <w:sectPr w:rsidR="00CD39AF" w:rsidRPr="00C8515A" w:rsidSect="001D12E9">
      <w:pgSz w:w="11906" w:h="16838"/>
      <w:pgMar w:top="426" w:right="566" w:bottom="0" w:left="72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9AF"/>
    <w:rsid w:val="001D12E9"/>
    <w:rsid w:val="00C64255"/>
    <w:rsid w:val="00C8515A"/>
    <w:rsid w:val="00CD39AF"/>
    <w:rsid w:val="00F57ED3"/>
    <w:rsid w:val="00FD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8E0F52-B810-47A2-8C15-ACC80391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454513"/>
    <w:rPr>
      <w:color w:val="0000FF"/>
      <w:u w:val="single"/>
    </w:r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Normal (Web)"/>
    <w:basedOn w:val="a"/>
    <w:uiPriority w:val="99"/>
    <w:unhideWhenUsed/>
    <w:rsid w:val="00F57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1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ogpUkrain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cuX9mx55d2Vq78YX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ukrstat.gov.ua/operativ/operativ2020/edrpoy/Gender/xls/Gender_0121_u.xlsx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WVQ7epCO/23Oaii3plkQRNZc6A==">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1704</Words>
  <Characters>972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Olha Torzhevska</dc:creator>
  <cp:lastModifiedBy>O. Glavatska</cp:lastModifiedBy>
  <cp:revision>5</cp:revision>
  <dcterms:created xsi:type="dcterms:W3CDTF">2021-05-13T13:26:00Z</dcterms:created>
  <dcterms:modified xsi:type="dcterms:W3CDTF">2021-05-13T13:52:00Z</dcterms:modified>
</cp:coreProperties>
</file>